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00BCE" w14:textId="77777777" w:rsidR="00B55EA0" w:rsidRPr="002940E0" w:rsidRDefault="00000000">
      <w:pPr>
        <w:pStyle w:val="Heading1"/>
        <w:spacing w:line="240" w:lineRule="auto"/>
        <w:jc w:val="both"/>
        <w:rPr>
          <w:rFonts w:ascii="Times New Roman" w:eastAsia="SimSun" w:hAnsi="Times New Roman" w:cs="Times New Roman"/>
          <w:color w:val="auto"/>
          <w:sz w:val="24"/>
          <w:szCs w:val="24"/>
        </w:rPr>
      </w:pPr>
      <w:r w:rsidRPr="002940E0">
        <w:rPr>
          <w:rFonts w:ascii="Times New Roman" w:eastAsia="SimSun" w:hAnsi="Times New Roman" w:cs="Times New Roman"/>
          <w:color w:val="auto"/>
          <w:sz w:val="24"/>
          <w:szCs w:val="24"/>
        </w:rPr>
        <w:t>Plant Chemical Defences Against Insect Pests: Roles of Secondary Metabolites and Epicuticular Lipids—A Review</w:t>
      </w:r>
    </w:p>
    <w:p w14:paraId="6F11D0B3" w14:textId="77777777" w:rsidR="00B55EA0" w:rsidRPr="002940E0" w:rsidRDefault="00000000">
      <w:pPr>
        <w:pStyle w:val="Heading1"/>
        <w:spacing w:line="360" w:lineRule="auto"/>
        <w:jc w:val="both"/>
      </w:pPr>
      <w:r w:rsidRPr="002940E0">
        <w:rPr>
          <w:rFonts w:ascii="Times New Roman" w:hAnsi="Times New Roman" w:cs="Times New Roman"/>
          <w:color w:val="auto"/>
          <w:sz w:val="24"/>
          <w:szCs w:val="24"/>
        </w:rPr>
        <w:t>Abstract</w:t>
      </w:r>
    </w:p>
    <w:p w14:paraId="014CC3B1" w14:textId="3DE89B59" w:rsidR="002940E0" w:rsidRPr="002940E0" w:rsidRDefault="002940E0">
      <w:pPr>
        <w:spacing w:line="240" w:lineRule="auto"/>
        <w:jc w:val="both"/>
        <w:rPr>
          <w:rFonts w:cs="Times New Roman"/>
          <w:sz w:val="24"/>
          <w:szCs w:val="24"/>
        </w:rPr>
      </w:pPr>
      <w:r w:rsidRPr="002940E0">
        <w:rPr>
          <w:rFonts w:cs="Times New Roman"/>
          <w:sz w:val="24"/>
          <w:szCs w:val="24"/>
        </w:rPr>
        <w:t>Plants resist insect herbivores through interconnected structural, chemical and inducible defence mechanisms that influence insect behaviour, development and survival. This review examines the contributions of plant specialised metabolites, particularly terpenoids and tannins, and epicuticular lipids to host-plant resistance and plant–insect interactions. Terpenoids can function as feeding deterrents, toxic compounds and volatile signals that influence herbivore behaviour and the recruitment of predators and parasitoids. Tannins may reduce food palatability, interfere with digestion and affect nutrient utilisation, although their effectiveness varies with chemical structure, concentration and insect physiology. Epicuticular lipids influence insect landing, attachment, locomotion, feeding and oviposition through their chemical composition and surface microstructure. However, individual compounds may function as either deterrents or stimulants, depending on the interacting plant and insect species. The review further considers insect counter-adaptations, plant defence signalling, environmental variation and interactions with beneficial organisms. Recent developments in metabolomics, lipid profiling and functional genomics provide opportunities to identify resistance-associated traits and investigate their underlying mechanisms. Nevertheless, the combined effects of specialised metabolites and epicuticular waxes remain insufficiently established through causal experiments and field validation. Future investigations should integrate chemical characterisation, insect behavioural assays, functional validation and multi-environment assessments. Incorporating experimentally validated defensive traits into crop improvement and integrated pest management may contribute to sustainable insect pest suppression while limiting reliance on broad-spectrum insecticides.</w:t>
      </w:r>
    </w:p>
    <w:p w14:paraId="6A4C8421" w14:textId="77777777" w:rsidR="00B55EA0" w:rsidRPr="002940E0" w:rsidRDefault="00000000">
      <w:pPr>
        <w:pStyle w:val="Heading1"/>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Keywords</w:t>
      </w:r>
    </w:p>
    <w:p w14:paraId="1475E778" w14:textId="77777777" w:rsidR="00B55EA0" w:rsidRPr="002940E0" w:rsidRDefault="00000000">
      <w:pPr>
        <w:spacing w:line="240" w:lineRule="auto"/>
        <w:jc w:val="both"/>
        <w:rPr>
          <w:rFonts w:cs="Times New Roman"/>
          <w:sz w:val="24"/>
          <w:szCs w:val="24"/>
        </w:rPr>
      </w:pPr>
      <w:r w:rsidRPr="002940E0">
        <w:rPr>
          <w:sz w:val="24"/>
          <w:szCs w:val="24"/>
        </w:rPr>
        <w:t>Host-plant resistance; plant specialised metabolites; terpenoids; tannins; epicuticular waxes; plant–insect interactions; metabolomics; integrated pest management</w:t>
      </w:r>
    </w:p>
    <w:p w14:paraId="0A3D9547" w14:textId="77777777" w:rsidR="00B55EA0" w:rsidRPr="002940E0" w:rsidRDefault="00000000">
      <w:pPr>
        <w:pStyle w:val="Heading1"/>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1. Introduction</w:t>
      </w:r>
    </w:p>
    <w:p w14:paraId="77947E7C" w14:textId="77777777" w:rsidR="00B55EA0" w:rsidRPr="002940E0" w:rsidRDefault="00000000">
      <w:pPr>
        <w:pStyle w:val="NormalWeb"/>
        <w:jc w:val="both"/>
      </w:pPr>
      <w:r w:rsidRPr="002940E0">
        <w:t xml:space="preserve">Plants deploy structural, biochemical and molecular mechanisms to reduce damage from insect herbivores. Chemical defences can act directly by deterring feeding or impairing insect growth, and indirectly by altering volatile signals that influence predators and parasitoids. These responses are regulated by interconnected signalling pathways and vary with plant genotype, herbivore identity and environmental conditions (Howe and Jander, 2008; War </w:t>
      </w:r>
      <w:r w:rsidRPr="002940E0">
        <w:rPr>
          <w:i/>
          <w:iCs/>
        </w:rPr>
        <w:t>et al</w:t>
      </w:r>
      <w:r w:rsidRPr="002940E0">
        <w:t xml:space="preserve">., 2012; Mahanta </w:t>
      </w:r>
      <w:r w:rsidRPr="002940E0">
        <w:rPr>
          <w:i/>
          <w:iCs/>
        </w:rPr>
        <w:t>et al</w:t>
      </w:r>
      <w:r w:rsidRPr="002940E0">
        <w:t>., 2025).</w:t>
      </w:r>
    </w:p>
    <w:p w14:paraId="16C55602" w14:textId="77777777" w:rsidR="00B55EA0" w:rsidRPr="002940E0" w:rsidRDefault="00000000">
      <w:pPr>
        <w:pStyle w:val="NormalWeb"/>
      </w:pPr>
      <w:r w:rsidRPr="002940E0">
        <w:rPr>
          <w:b/>
        </w:rPr>
        <w:t>Recent syntheses also describe how constitutive and herbivore-induced chemical defences influence insect feeding, development and interactions with natural enemies, while emphasising that their effectiveness depends on the ecological context (Navya et al., 2025).</w:t>
      </w:r>
    </w:p>
    <w:p w14:paraId="2B81410D" w14:textId="77777777" w:rsidR="00B55EA0" w:rsidRPr="002940E0" w:rsidRDefault="00000000">
      <w:pPr>
        <w:pStyle w:val="NormalWeb"/>
        <w:jc w:val="both"/>
      </w:pPr>
      <w:r w:rsidRPr="002940E0">
        <w:t xml:space="preserve">Plant specialised metabolites—including terpenoids, alkaloids, phenolics, flavonoids and glucosinolates—contribute to host recognition, feeding deterrence, toxicity and ecological signalling (Mithofer and Boland, 2012; Fürstenberg-Hagg et al., 2013; Jahan et al., 2025). Epicuticular waxes form the outermost lipid layer of plant surfaces and influence insect attachment and movement </w:t>
      </w:r>
      <w:r w:rsidRPr="002940E0">
        <w:lastRenderedPageBreak/>
        <w:t>through both chemical composition and microstructure (Eigenbrode, 1995; Eigenbrode and Jetter, 2002). These traits can also affect beneficial insects, so a trait that reduces herbivory does not automatically improve overall crop protection.</w:t>
      </w:r>
    </w:p>
    <w:p w14:paraId="18A95DA7" w14:textId="07D31903" w:rsidR="00B55EA0" w:rsidRPr="002940E0" w:rsidRDefault="00000000">
      <w:pPr>
        <w:pStyle w:val="NormalWeb"/>
      </w:pPr>
      <w:r w:rsidRPr="002940E0">
        <w:rPr>
          <w:b/>
        </w:rPr>
        <w:t xml:space="preserve">Evidence from feeding-deterrence assays of plant-derived materials illustrates the potential of phytochemicals to modify herbivore feeding responses, although such findings do not establish broad field efficacy (Adaikkan </w:t>
      </w:r>
      <w:r w:rsidR="00292F09">
        <w:rPr>
          <w:b/>
        </w:rPr>
        <w:t>&amp;</w:t>
      </w:r>
      <w:r w:rsidRPr="002940E0">
        <w:rPr>
          <w:b/>
        </w:rPr>
        <w:t xml:space="preserve"> Thirunavukkarasu, 2022).</w:t>
      </w:r>
    </w:p>
    <w:p w14:paraId="347A7F8C" w14:textId="77777777" w:rsidR="00B55EA0" w:rsidRPr="002940E0" w:rsidRDefault="00000000">
      <w:pPr>
        <w:pStyle w:val="NormalWeb"/>
        <w:jc w:val="both"/>
      </w:pPr>
      <w:r w:rsidRPr="002940E0">
        <w:t xml:space="preserve">Although chemical defences and surface waxes have each been studied extensively, they are often investigated separately. This limits understanding of whether their combined effects are additive, synergistic or antagonistic, and whether observed chemical markers cause resistance or merely correlate with it. Recent reviews point to opportunities in multi-omics, functional gene validation and metabolic engineering, but translation to field-ready resistance remains constrained by insect adaptation, environmental variability and limited ecological assessment (Jahan </w:t>
      </w:r>
      <w:r w:rsidRPr="002940E0">
        <w:rPr>
          <w:i/>
          <w:iCs/>
        </w:rPr>
        <w:t>et al</w:t>
      </w:r>
      <w:r w:rsidRPr="002940E0">
        <w:t xml:space="preserve">., 2025; Khan </w:t>
      </w:r>
      <w:r w:rsidRPr="002940E0">
        <w:rPr>
          <w:i/>
          <w:iCs/>
        </w:rPr>
        <w:t>et al</w:t>
      </w:r>
      <w:r w:rsidRPr="002940E0">
        <w:t xml:space="preserve">., 2025; Farhan </w:t>
      </w:r>
      <w:r w:rsidRPr="002940E0">
        <w:rPr>
          <w:i/>
          <w:iCs/>
        </w:rPr>
        <w:t>et al</w:t>
      </w:r>
      <w:r w:rsidRPr="002940E0">
        <w:t>., 2026). This review therefore synthesises evidence on terpenoids, tannins and epicuticular lipids, with emphasis on mechanisms, ecological interactions, practical applications and research priorities for sustainable crop protection.</w:t>
      </w:r>
    </w:p>
    <w:p w14:paraId="5A7BFA52" w14:textId="77777777" w:rsidR="00B55EA0" w:rsidRPr="002940E0" w:rsidRDefault="00000000">
      <w:pPr>
        <w:pStyle w:val="NormalWeb"/>
      </w:pPr>
      <w:r w:rsidRPr="002940E0">
        <w:rPr>
          <w:b/>
        </w:rPr>
        <w:t>Recent work further indicates that insect detoxification mechanisms can modify responses to plant specialised metabolites, reinforcing the need to evaluate both plant defence traits and insect counter-responses (Kshatriya and Gershenzon, 2024).</w:t>
      </w:r>
    </w:p>
    <w:p w14:paraId="613EFB2C" w14:textId="77777777" w:rsidR="00B55EA0" w:rsidRPr="002940E0" w:rsidRDefault="00000000">
      <w:pPr>
        <w:pStyle w:val="NormalWeb"/>
      </w:pPr>
      <w:r w:rsidRPr="002940E0">
        <w:rPr>
          <w:b/>
        </w:rPr>
        <w:t>Studies of rice physical defences identify surface waxes among the traits potentially affecting insect herbivory; however, their contributions need to be distinguished from those of other surface characteristics (Balakrishnan et al., 2024).</w:t>
      </w:r>
    </w:p>
    <w:p w14:paraId="4836A997" w14:textId="77777777" w:rsidR="00B55EA0" w:rsidRPr="002940E0" w:rsidRDefault="00000000">
      <w:pPr>
        <w:pStyle w:val="NormalWeb"/>
      </w:pPr>
      <w:r w:rsidRPr="002940E0">
        <w:rPr>
          <w:b/>
        </w:rPr>
        <w:t>Recent assessments of metabolite-based crop resistance also emphasise the importance of molecular and phenotypic validation before defensive compounds are considered for breeding and pest-management applications (Dhanyakumar et al., 2026).</w:t>
      </w:r>
    </w:p>
    <w:p w14:paraId="7414E131" w14:textId="77777777" w:rsidR="00B55EA0" w:rsidRPr="002940E0" w:rsidRDefault="00000000">
      <w:pPr>
        <w:pStyle w:val="NormalWeb"/>
      </w:pPr>
      <w:r w:rsidRPr="002940E0">
        <w:rPr>
          <w:b/>
        </w:rPr>
        <w:t>Research gap: The combined contribution of specialised-metabolite profiles and epicuticular-lipid traits to insect host selection and subsequent performance has not been sufficiently established through causal assays and field-based comparisons. In particular, it remains uncertain how these traits interact across plant genotypes and insect species and whether their effects are consistent under variable environmental conditions.</w:t>
      </w:r>
    </w:p>
    <w:p w14:paraId="600FFEBF" w14:textId="77777777" w:rsidR="00B55EA0" w:rsidRPr="002940E0" w:rsidRDefault="00000000">
      <w:pPr>
        <w:pStyle w:val="NormalWeb"/>
      </w:pPr>
      <w:r w:rsidRPr="002940E0">
        <w:rPr>
          <w:b/>
        </w:rPr>
        <w:t>Objectives of the review: This review aims to synthesise the defensive roles of terpenoids, tannins and epicuticular lipids in plant–insect interactions; examine their direct, indirect and potentially complementary effects on insect behaviour and performance; and identify research priorities for functional validation and integration into sustainable crop protection.</w:t>
      </w:r>
    </w:p>
    <w:p w14:paraId="60ACDF98" w14:textId="77777777" w:rsidR="00B55EA0" w:rsidRPr="002940E0" w:rsidRDefault="00000000">
      <w:pPr>
        <w:pStyle w:val="Heading2"/>
        <w:keepNext w:val="0"/>
        <w:keepLines w:val="0"/>
        <w:numPr>
          <w:ilvl w:val="0"/>
          <w:numId w:val="7"/>
        </w:numPr>
        <w:spacing w:line="240" w:lineRule="auto"/>
        <w:jc w:val="both"/>
        <w:rPr>
          <w:rFonts w:ascii="Times New Roman" w:hAnsi="Times New Roman" w:cs="Times New Roman"/>
          <w:color w:val="auto"/>
          <w:sz w:val="28"/>
          <w:szCs w:val="28"/>
        </w:rPr>
      </w:pPr>
      <w:r w:rsidRPr="002940E0">
        <w:rPr>
          <w:rFonts w:ascii="Times New Roman" w:hAnsi="Times New Roman" w:cs="Times New Roman"/>
          <w:color w:val="auto"/>
          <w:sz w:val="24"/>
          <w:szCs w:val="28"/>
        </w:rPr>
        <w:t>2. Review Approach</w:t>
      </w:r>
    </w:p>
    <w:p w14:paraId="630AADDF" w14:textId="77777777" w:rsidR="00B55EA0" w:rsidRPr="002940E0" w:rsidRDefault="00000000">
      <w:pPr>
        <w:pStyle w:val="NormalWeb"/>
        <w:jc w:val="both"/>
      </w:pPr>
      <w:r w:rsidRPr="002940E0">
        <w:t>The present review synthesises scientific literature on plant secondary metabolites and epicuticular lipids in host-plant resistance to insect pests, focusing on their effects on insect host selection, feeding, oviposition, development and survival. The defensive roles of major secondary metabolites, including alkaloids, terpenoids, phenolics, flavonoids and glucosinolates, are examined alongside epicuticular wax composition and microstructure (Mithofer and Boland, 2012; Eigenbrode and Jetter, 2002; Müller and Riederer, 2005).</w:t>
      </w:r>
    </w:p>
    <w:p w14:paraId="2BBD342E" w14:textId="77777777" w:rsidR="00B55EA0" w:rsidRPr="002940E0" w:rsidRDefault="00000000">
      <w:pPr>
        <w:pStyle w:val="NormalWeb"/>
        <w:jc w:val="both"/>
      </w:pPr>
      <w:r w:rsidRPr="002940E0">
        <w:lastRenderedPageBreak/>
        <w:t>The review considers antixenosis, antibiosis and tolerance, while distinguishing experimentally validated resistance mechanisms from associations between plant traits and insect responses. It also examines insect adaptations to defensive compounds, including detoxification, behavioural avoidance and sequestration (Després et al., 2007; Stout, 2013).</w:t>
      </w:r>
    </w:p>
    <w:p w14:paraId="14879F55" w14:textId="77777777" w:rsidR="00B55EA0" w:rsidRPr="002940E0" w:rsidRDefault="00000000">
      <w:pPr>
        <w:pStyle w:val="NormalWeb"/>
        <w:jc w:val="both"/>
      </w:pPr>
      <w:r w:rsidRPr="002940E0">
        <w:t>Furthermore, plant defence signalling, ecological interactions, environmental influences and defence–growth trade-offs are discussed. Analytical and molecular approaches, including GC–MS, LC–MS, metabolomics, lipid profiling and functional genomics, are considered for identifying and validating resistance-associated traits. Finally, the review evaluates their applications in resistance breeding and integrated pest management, highlighting research gaps and future priorities for sustainable insect pest management.</w:t>
      </w:r>
    </w:p>
    <w:p w14:paraId="31F83275"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3. Scope of the Review</w:t>
      </w:r>
    </w:p>
    <w:p w14:paraId="19B47D49"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t>3.1. Plant secondary metabolites and their role in insect resistance</w:t>
      </w:r>
    </w:p>
    <w:p w14:paraId="3C3717A3" w14:textId="77777777" w:rsidR="00B55EA0" w:rsidRPr="002940E0" w:rsidRDefault="00000000">
      <w:pPr>
        <w:pStyle w:val="NormalWeb"/>
        <w:jc w:val="both"/>
        <w:rPr>
          <w:rStyle w:val="Strong"/>
        </w:rPr>
      </w:pPr>
      <w:r w:rsidRPr="002940E0">
        <w:t>Plant secondary metabolites, including alkaloids, terpenoids, phenolics, flavonoids and glucosinolates, influence insect feeding, development and survival. Their defensive effects may be direct or indirect and constitutive or induced (Mithofer and Boland, 2012). However, insect detoxification, avoidance and sequestration can modify their effectiveness (Després et al., 2007). (Beran &amp; Petschenka, 2022; Hopkins et al., 2009; Ramaroson et al., 2022; Zhou &amp; Jander, 2021)</w:t>
      </w:r>
    </w:p>
    <w:p w14:paraId="289291F2"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t>3.2. Epicuticular lipids and insect–plant interactions</w:t>
      </w:r>
    </w:p>
    <w:p w14:paraId="19F5C091" w14:textId="77777777" w:rsidR="00B55EA0" w:rsidRPr="002940E0" w:rsidRDefault="00000000">
      <w:pPr>
        <w:pStyle w:val="NormalWeb"/>
        <w:jc w:val="both"/>
      </w:pPr>
      <w:r w:rsidRPr="002940E0">
        <w:t>Epicuticular waxes influence plant surface properties and insect attachment. Their chemical composition and microstructure can affect insect movement and interactions with natural enemies (Müller and Riederer, 2005; Eigenbrode and Jetter, 2002). Gorb and Gorb (2017) further reviewed the role of surface wax structures in insect attachment, highlighting their potential contribution to host-plant resistance. (Chang &amp; Eigenbrode, 2004)</w:t>
      </w:r>
    </w:p>
    <w:p w14:paraId="03E93161" w14:textId="77777777" w:rsidR="00B55EA0" w:rsidRPr="002940E0" w:rsidRDefault="00000000">
      <w:pPr>
        <w:pStyle w:val="Heading3"/>
        <w:keepNext w:val="0"/>
        <w:keepLines w:val="0"/>
        <w:spacing w:line="240" w:lineRule="auto"/>
        <w:jc w:val="both"/>
        <w:rPr>
          <w:rFonts w:ascii="Times New Roman" w:hAnsi="Times New Roman" w:cs="Times New Roman"/>
          <w:color w:val="000000" w:themeColor="text1"/>
          <w:sz w:val="28"/>
          <w:szCs w:val="28"/>
        </w:rPr>
      </w:pPr>
      <w:r w:rsidRPr="002940E0">
        <w:rPr>
          <w:rFonts w:ascii="Times New Roman" w:hAnsi="Times New Roman" w:cs="Times New Roman"/>
          <w:color w:val="000000" w:themeColor="text1"/>
          <w:sz w:val="24"/>
          <w:szCs w:val="24"/>
        </w:rPr>
        <w:t>3.3. Integrated mechanisms of host-plant resistance</w:t>
      </w:r>
    </w:p>
    <w:p w14:paraId="2417FA48" w14:textId="77777777" w:rsidR="00B55EA0" w:rsidRPr="002940E0" w:rsidRDefault="00000000">
      <w:pPr>
        <w:pStyle w:val="NormalWeb"/>
        <w:jc w:val="both"/>
      </w:pPr>
      <w:r w:rsidRPr="002940E0">
        <w:t>Host-plant resistance involves antixenosis, antibiosis and tolerance (Stout, 2013). Secondary metabolites and epicuticular lipids may act independently or complementarily to influence insect behaviour and performance. However, their combined contribution requires experimental validation (Mithofer and Boland, 2012; Eigenbrode and Jetter, 2002). (Schoonhoven et al., 2005)</w:t>
      </w:r>
    </w:p>
    <w:p w14:paraId="46E95DCB"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t>3.4. Ecological interactions and environmental influences</w:t>
      </w:r>
    </w:p>
    <w:p w14:paraId="01C01316" w14:textId="77777777" w:rsidR="00B55EA0" w:rsidRPr="002940E0" w:rsidRDefault="00000000">
      <w:pPr>
        <w:pStyle w:val="NormalWeb"/>
        <w:jc w:val="both"/>
      </w:pPr>
      <w:r w:rsidRPr="002940E0">
        <w:t>Plant defences influence interactions among herbivores, predators and parasitoids. Environmental conditions and plant developmental stages may also affect defensive traits and their effectiveness (Mithofer and Boland, 2012; Eigenbrode and Jetter, 2002). Understanding these relationships is essential for evaluating resistance under field conditions.</w:t>
      </w:r>
    </w:p>
    <w:p w14:paraId="40A8DA68"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t>3.5. Analytical and molecular approaches</w:t>
      </w:r>
    </w:p>
    <w:p w14:paraId="28CF9017" w14:textId="77777777" w:rsidR="00B55EA0" w:rsidRPr="002940E0" w:rsidRDefault="00000000">
      <w:pPr>
        <w:pStyle w:val="NormalWeb"/>
        <w:jc w:val="both"/>
      </w:pPr>
      <w:r w:rsidRPr="002940E0">
        <w:t>GC–MS, LC–MS, metabolomics and lipid profiling facilitate the identification of resistance-associated compounds. Combined with insect bioassays and functional genomics, these approaches help validate defensive traits and clarify their mechanisms (Müller and Riederer, 2005; Stout, 2013).</w:t>
      </w:r>
    </w:p>
    <w:p w14:paraId="3DD797B3"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lastRenderedPageBreak/>
        <w:t>3.6. Applications in crop improvement and integrated pest management</w:t>
      </w:r>
    </w:p>
    <w:p w14:paraId="12E38399" w14:textId="77777777" w:rsidR="00B55EA0" w:rsidRPr="002940E0" w:rsidRDefault="00000000">
      <w:pPr>
        <w:pStyle w:val="NormalWeb"/>
        <w:jc w:val="both"/>
      </w:pPr>
      <w:r w:rsidRPr="002940E0">
        <w:t>Validated chemical and surface traits can support resistance breeding and integrated pest management. Their field effectiveness and compatibility with natural enemies must be assessed before practical application (Stout, 2013; Eigenbrode and Jetter, 2002). Integration with biological control and other sustainable practices may improve crop protection.</w:t>
      </w:r>
    </w:p>
    <w:p w14:paraId="3D3C48B1" w14:textId="77777777" w:rsidR="00B55EA0" w:rsidRPr="002940E0" w:rsidRDefault="00000000">
      <w:pPr>
        <w:pStyle w:val="Heading3"/>
        <w:tabs>
          <w:tab w:val="left" w:pos="720"/>
          <w:tab w:val="left" w:pos="2171"/>
          <w:tab w:val="left" w:pos="3541"/>
          <w:tab w:val="left" w:pos="4851"/>
          <w:tab w:val="left" w:pos="5290"/>
          <w:tab w:val="left" w:pos="6709"/>
          <w:tab w:val="left" w:pos="8291"/>
        </w:tabs>
        <w:spacing w:before="1" w:line="240" w:lineRule="auto"/>
        <w:ind w:right="725"/>
        <w:jc w:val="both"/>
        <w:rPr>
          <w:rFonts w:ascii="Times New Roman" w:hAnsi="Times New Roman" w:cs="Times New Roman"/>
          <w:color w:val="000000" w:themeColor="text1"/>
          <w:sz w:val="24"/>
          <w:szCs w:val="24"/>
        </w:rPr>
      </w:pPr>
      <w:r w:rsidRPr="002940E0">
        <w:rPr>
          <w:rFonts w:ascii="Times New Roman" w:hAnsi="Times New Roman" w:cs="Times New Roman"/>
          <w:color w:val="000000" w:themeColor="text1"/>
          <w:sz w:val="24"/>
          <w:szCs w:val="24"/>
        </w:rPr>
        <w:t>Table 1. Ecological functions of selected plant defence traits</w:t>
      </w:r>
    </w:p>
    <w:tbl>
      <w:tblPr>
        <w:tblpPr w:leftFromText="180" w:rightFromText="180" w:vertAnchor="text" w:horzAnchor="page" w:tblpX="1251" w:tblpY="1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469"/>
        <w:gridCol w:w="3512"/>
        <w:gridCol w:w="2525"/>
      </w:tblGrid>
      <w:tr w:rsidR="00B55EA0" w:rsidRPr="002940E0" w14:paraId="09E6DFDD" w14:textId="77777777">
        <w:trPr>
          <w:trHeight w:val="438"/>
        </w:trPr>
        <w:tc>
          <w:tcPr>
            <w:tcW w:w="3469" w:type="dxa"/>
          </w:tcPr>
          <w:p w14:paraId="4CBD8C69" w14:textId="77777777" w:rsidR="00B55EA0" w:rsidRPr="002940E0" w:rsidRDefault="00000000">
            <w:r w:rsidRPr="002940E0">
              <w:t>Class/subclass</w:t>
            </w:r>
          </w:p>
        </w:tc>
        <w:tc>
          <w:tcPr>
            <w:tcW w:w="3512" w:type="dxa"/>
          </w:tcPr>
          <w:p w14:paraId="1EC07761" w14:textId="77777777" w:rsidR="00B55EA0" w:rsidRPr="002940E0" w:rsidRDefault="00000000">
            <w:pPr>
              <w:pStyle w:val="TableParagraph"/>
              <w:spacing w:line="240" w:lineRule="auto"/>
              <w:ind w:left="524"/>
              <w:jc w:val="center"/>
              <w:rPr>
                <w:b/>
                <w:sz w:val="24"/>
              </w:rPr>
            </w:pPr>
            <w:r w:rsidRPr="002940E0">
              <w:rPr>
                <w:rFonts w:hint="eastAsia"/>
                <w:b/>
                <w:spacing w:val="-2"/>
                <w:sz w:val="24"/>
              </w:rPr>
              <w:t>Function</w:t>
            </w:r>
          </w:p>
        </w:tc>
        <w:tc>
          <w:tcPr>
            <w:tcW w:w="2525" w:type="dxa"/>
          </w:tcPr>
          <w:p w14:paraId="58B098E8" w14:textId="77777777" w:rsidR="00B55EA0" w:rsidRPr="002940E0" w:rsidRDefault="00000000">
            <w:pPr>
              <w:pStyle w:val="TableParagraph"/>
              <w:spacing w:line="240" w:lineRule="auto"/>
              <w:ind w:left="512"/>
              <w:jc w:val="center"/>
              <w:rPr>
                <w:b/>
                <w:sz w:val="24"/>
              </w:rPr>
            </w:pPr>
            <w:r w:rsidRPr="002940E0">
              <w:rPr>
                <w:rFonts w:hint="eastAsia"/>
                <w:b/>
                <w:spacing w:val="-2"/>
                <w:sz w:val="24"/>
              </w:rPr>
              <w:t>Reference</w:t>
            </w:r>
          </w:p>
        </w:tc>
      </w:tr>
      <w:tr w:rsidR="00B55EA0" w:rsidRPr="002940E0" w14:paraId="2EFFD4D9" w14:textId="77777777">
        <w:trPr>
          <w:trHeight w:val="567"/>
        </w:trPr>
        <w:tc>
          <w:tcPr>
            <w:tcW w:w="3469" w:type="dxa"/>
          </w:tcPr>
          <w:p w14:paraId="7926E41E" w14:textId="77777777" w:rsidR="00B55EA0" w:rsidRPr="002940E0" w:rsidRDefault="00000000">
            <w:r w:rsidRPr="002940E0">
              <w:t>Epicuticular lipids (alkanes, aldehydes, ketones, and waxes)</w:t>
            </w:r>
          </w:p>
        </w:tc>
        <w:tc>
          <w:tcPr>
            <w:tcW w:w="3512" w:type="dxa"/>
          </w:tcPr>
          <w:p w14:paraId="640A53FF" w14:textId="77777777" w:rsidR="00B55EA0" w:rsidRPr="002940E0" w:rsidRDefault="00000000">
            <w:r w:rsidRPr="002940E0">
              <w:t>Protective barrier</w:t>
            </w:r>
          </w:p>
        </w:tc>
        <w:tc>
          <w:tcPr>
            <w:tcW w:w="2525" w:type="dxa"/>
          </w:tcPr>
          <w:p w14:paraId="7B455CA3" w14:textId="77777777" w:rsidR="00B55EA0" w:rsidRPr="002940E0" w:rsidRDefault="00000000">
            <w:pPr>
              <w:pStyle w:val="TableParagraph"/>
              <w:spacing w:line="240" w:lineRule="auto"/>
              <w:jc w:val="center"/>
              <w:rPr>
                <w:sz w:val="24"/>
              </w:rPr>
            </w:pPr>
            <w:r w:rsidRPr="002940E0">
              <w:rPr>
                <w:rFonts w:hint="eastAsia"/>
                <w:sz w:val="24"/>
              </w:rPr>
              <w:t>Panda</w:t>
            </w:r>
            <w:r w:rsidRPr="002940E0">
              <w:rPr>
                <w:rFonts w:hint="eastAsia"/>
                <w:spacing w:val="-2"/>
                <w:sz w:val="24"/>
              </w:rPr>
              <w:t xml:space="preserve"> </w:t>
            </w:r>
            <w:r w:rsidRPr="002940E0">
              <w:rPr>
                <w:rFonts w:hint="eastAsia"/>
                <w:sz w:val="24"/>
              </w:rPr>
              <w:t>and</w:t>
            </w:r>
            <w:r w:rsidRPr="002940E0">
              <w:rPr>
                <w:rFonts w:hint="eastAsia"/>
                <w:spacing w:val="-1"/>
                <w:sz w:val="24"/>
              </w:rPr>
              <w:t xml:space="preserve"> </w:t>
            </w:r>
            <w:r w:rsidRPr="002940E0">
              <w:rPr>
                <w:rFonts w:hint="eastAsia"/>
                <w:sz w:val="24"/>
              </w:rPr>
              <w:t xml:space="preserve">khush </w:t>
            </w:r>
            <w:r w:rsidRPr="002940E0">
              <w:rPr>
                <w:rFonts w:hint="eastAsia"/>
                <w:spacing w:val="-2"/>
                <w:sz w:val="24"/>
              </w:rPr>
              <w:t>(1995)</w:t>
            </w:r>
          </w:p>
        </w:tc>
      </w:tr>
      <w:tr w:rsidR="00B55EA0" w:rsidRPr="002940E0" w14:paraId="02808E83" w14:textId="77777777">
        <w:trPr>
          <w:trHeight w:val="877"/>
        </w:trPr>
        <w:tc>
          <w:tcPr>
            <w:tcW w:w="3469" w:type="dxa"/>
          </w:tcPr>
          <w:p w14:paraId="27955795" w14:textId="77777777" w:rsidR="00B55EA0" w:rsidRPr="002940E0" w:rsidRDefault="00000000">
            <w:pPr>
              <w:pStyle w:val="TableParagraph"/>
              <w:spacing w:line="240" w:lineRule="auto"/>
              <w:ind w:right="70"/>
              <w:jc w:val="center"/>
              <w:rPr>
                <w:sz w:val="24"/>
              </w:rPr>
            </w:pPr>
            <w:r w:rsidRPr="002940E0">
              <w:rPr>
                <w:rFonts w:hint="eastAsia"/>
                <w:spacing w:val="-2"/>
                <w:sz w:val="24"/>
              </w:rPr>
              <w:t>Tannins</w:t>
            </w:r>
          </w:p>
        </w:tc>
        <w:tc>
          <w:tcPr>
            <w:tcW w:w="3512" w:type="dxa"/>
          </w:tcPr>
          <w:p w14:paraId="274DC54C" w14:textId="77777777" w:rsidR="00B55EA0" w:rsidRPr="002940E0" w:rsidRDefault="00000000">
            <w:pPr>
              <w:pStyle w:val="TableParagraph"/>
              <w:spacing w:line="240" w:lineRule="auto"/>
              <w:ind w:left="52" w:right="139"/>
              <w:jc w:val="center"/>
              <w:rPr>
                <w:sz w:val="24"/>
              </w:rPr>
            </w:pPr>
            <w:r w:rsidRPr="002940E0">
              <w:rPr>
                <w:rFonts w:hint="eastAsia"/>
                <w:sz w:val="24"/>
              </w:rPr>
              <w:t>Mechanical</w:t>
            </w:r>
            <w:r w:rsidRPr="002940E0">
              <w:rPr>
                <w:rFonts w:hint="eastAsia"/>
                <w:spacing w:val="-15"/>
                <w:sz w:val="24"/>
              </w:rPr>
              <w:t xml:space="preserve"> </w:t>
            </w:r>
            <w:r w:rsidRPr="002940E0">
              <w:rPr>
                <w:rFonts w:hint="eastAsia"/>
                <w:sz w:val="24"/>
              </w:rPr>
              <w:t xml:space="preserve">barrier, </w:t>
            </w:r>
            <w:r w:rsidRPr="002940E0">
              <w:rPr>
                <w:rFonts w:hint="eastAsia"/>
                <w:spacing w:val="-2"/>
                <w:sz w:val="24"/>
              </w:rPr>
              <w:t>unpalatability,</w:t>
            </w:r>
          </w:p>
          <w:p w14:paraId="6D96CA1A" w14:textId="77777777" w:rsidR="00B55EA0" w:rsidRPr="002940E0" w:rsidRDefault="00000000">
            <w:pPr>
              <w:pStyle w:val="TableParagraph"/>
              <w:spacing w:line="240" w:lineRule="auto"/>
              <w:ind w:left="53" w:right="139"/>
              <w:jc w:val="center"/>
              <w:rPr>
                <w:sz w:val="24"/>
              </w:rPr>
            </w:pPr>
            <w:r w:rsidRPr="002940E0">
              <w:rPr>
                <w:rFonts w:hint="eastAsia"/>
                <w:sz w:val="24"/>
              </w:rPr>
              <w:t>post</w:t>
            </w:r>
            <w:r w:rsidRPr="002940E0">
              <w:rPr>
                <w:rFonts w:hint="eastAsia"/>
                <w:spacing w:val="-1"/>
                <w:sz w:val="24"/>
              </w:rPr>
              <w:t xml:space="preserve"> </w:t>
            </w:r>
            <w:r w:rsidRPr="002940E0">
              <w:rPr>
                <w:rFonts w:hint="eastAsia"/>
                <w:sz w:val="24"/>
              </w:rPr>
              <w:t xml:space="preserve">absorptive </w:t>
            </w:r>
            <w:r w:rsidRPr="002940E0">
              <w:rPr>
                <w:rFonts w:hint="eastAsia"/>
                <w:spacing w:val="-2"/>
                <w:sz w:val="24"/>
              </w:rPr>
              <w:t>inhibition</w:t>
            </w:r>
          </w:p>
        </w:tc>
        <w:tc>
          <w:tcPr>
            <w:tcW w:w="2525" w:type="dxa"/>
          </w:tcPr>
          <w:p w14:paraId="4CD42AF3" w14:textId="77777777" w:rsidR="00B55EA0" w:rsidRPr="002940E0" w:rsidRDefault="00000000">
            <w:pPr>
              <w:pStyle w:val="TableParagraph"/>
              <w:spacing w:line="240" w:lineRule="auto"/>
              <w:jc w:val="center"/>
              <w:rPr>
                <w:sz w:val="24"/>
              </w:rPr>
            </w:pPr>
            <w:r w:rsidRPr="002940E0">
              <w:rPr>
                <w:rFonts w:hint="eastAsia"/>
                <w:sz w:val="24"/>
              </w:rPr>
              <w:t>De</w:t>
            </w:r>
            <w:r w:rsidRPr="002940E0">
              <w:rPr>
                <w:rFonts w:hint="eastAsia"/>
                <w:spacing w:val="-14"/>
                <w:sz w:val="24"/>
              </w:rPr>
              <w:t xml:space="preserve"> </w:t>
            </w:r>
            <w:r w:rsidRPr="002940E0">
              <w:rPr>
                <w:rFonts w:hint="eastAsia"/>
                <w:sz w:val="24"/>
              </w:rPr>
              <w:t>Bruxelles</w:t>
            </w:r>
            <w:r w:rsidRPr="002940E0">
              <w:rPr>
                <w:rFonts w:hint="eastAsia"/>
                <w:spacing w:val="-13"/>
                <w:sz w:val="24"/>
              </w:rPr>
              <w:t xml:space="preserve"> </w:t>
            </w:r>
            <w:r w:rsidRPr="002940E0">
              <w:rPr>
                <w:rFonts w:hint="eastAsia"/>
                <w:sz w:val="24"/>
              </w:rPr>
              <w:t>and</w:t>
            </w:r>
            <w:r w:rsidRPr="002940E0">
              <w:rPr>
                <w:sz w:val="24"/>
              </w:rPr>
              <w:t xml:space="preserve"> </w:t>
            </w:r>
            <w:r w:rsidRPr="002940E0">
              <w:rPr>
                <w:rFonts w:hint="eastAsia"/>
                <w:sz w:val="24"/>
              </w:rPr>
              <w:t>Roberts</w:t>
            </w:r>
            <w:r w:rsidRPr="002940E0">
              <w:rPr>
                <w:sz w:val="24"/>
              </w:rPr>
              <w:t xml:space="preserve"> </w:t>
            </w:r>
            <w:r w:rsidRPr="002940E0">
              <w:rPr>
                <w:rFonts w:hint="eastAsia"/>
                <w:spacing w:val="-2"/>
                <w:sz w:val="24"/>
              </w:rPr>
              <w:t>(2001)</w:t>
            </w:r>
          </w:p>
        </w:tc>
      </w:tr>
      <w:tr w:rsidR="00B55EA0" w:rsidRPr="002940E0" w14:paraId="6DC890D0" w14:textId="77777777">
        <w:trPr>
          <w:trHeight w:val="911"/>
        </w:trPr>
        <w:tc>
          <w:tcPr>
            <w:tcW w:w="3469" w:type="dxa"/>
          </w:tcPr>
          <w:p w14:paraId="18E7F017" w14:textId="77777777" w:rsidR="00B55EA0" w:rsidRPr="002940E0" w:rsidRDefault="00000000">
            <w:r w:rsidRPr="002940E0">
              <w:t>Terpenoids (monoterpenoids, sesquiterpenoids, diterpenoids, and triterpenoids)</w:t>
            </w:r>
          </w:p>
        </w:tc>
        <w:tc>
          <w:tcPr>
            <w:tcW w:w="3512" w:type="dxa"/>
          </w:tcPr>
          <w:p w14:paraId="14F25430" w14:textId="77777777" w:rsidR="00B55EA0" w:rsidRPr="002940E0" w:rsidRDefault="00000000">
            <w:r w:rsidRPr="002940E0">
              <w:t>Toxicity, antibiosis, feeding deterrence, and oviposition deterrence</w:t>
            </w:r>
          </w:p>
        </w:tc>
        <w:tc>
          <w:tcPr>
            <w:tcW w:w="2525" w:type="dxa"/>
          </w:tcPr>
          <w:p w14:paraId="2F9477E6" w14:textId="77777777" w:rsidR="00B55EA0" w:rsidRPr="002940E0" w:rsidRDefault="00000000">
            <w:pPr>
              <w:pStyle w:val="TableParagraph"/>
              <w:spacing w:line="240" w:lineRule="auto"/>
              <w:jc w:val="center"/>
              <w:rPr>
                <w:sz w:val="24"/>
              </w:rPr>
            </w:pPr>
            <w:r w:rsidRPr="002940E0">
              <w:rPr>
                <w:rFonts w:hint="eastAsia"/>
                <w:sz w:val="24"/>
              </w:rPr>
              <w:t>Nishida</w:t>
            </w:r>
            <w:r w:rsidRPr="002940E0">
              <w:rPr>
                <w:rFonts w:hint="eastAsia"/>
                <w:spacing w:val="-1"/>
                <w:sz w:val="24"/>
              </w:rPr>
              <w:t xml:space="preserve"> </w:t>
            </w:r>
            <w:r w:rsidRPr="002940E0">
              <w:rPr>
                <w:rFonts w:hint="eastAsia"/>
                <w:spacing w:val="-2"/>
                <w:sz w:val="24"/>
              </w:rPr>
              <w:t>(2002)</w:t>
            </w:r>
          </w:p>
        </w:tc>
      </w:tr>
    </w:tbl>
    <w:p w14:paraId="426868BC" w14:textId="77777777" w:rsidR="00B55EA0" w:rsidRPr="002940E0" w:rsidRDefault="00000000">
      <w:pPr>
        <w:pStyle w:val="Heading2"/>
        <w:rPr>
          <w:rFonts w:ascii="Times New Roman" w:hAnsi="Times New Roman" w:cs="Times New Roman"/>
          <w:color w:val="000000" w:themeColor="text1"/>
          <w:sz w:val="24"/>
          <w:szCs w:val="28"/>
        </w:rPr>
      </w:pPr>
      <w:r w:rsidRPr="002940E0">
        <w:rPr>
          <w:rFonts w:ascii="Times New Roman" w:hAnsi="Times New Roman" w:cs="Times New Roman"/>
          <w:color w:val="000000" w:themeColor="text1"/>
          <w:sz w:val="24"/>
          <w:szCs w:val="28"/>
        </w:rPr>
        <w:t>3.7. Recent advances and emerging research directions</w:t>
      </w:r>
    </w:p>
    <w:p w14:paraId="3A86C0CD" w14:textId="77777777" w:rsidR="00B55EA0" w:rsidRPr="002940E0" w:rsidRDefault="00000000">
      <w:pPr>
        <w:jc w:val="both"/>
      </w:pPr>
      <w:r w:rsidRPr="002940E0">
        <w:t xml:space="preserve">Recent reviews published in 2025–2026 strengthen the case for connecting chemical defence phenotypes with their regulatory networks and ecological outcomes. Jahan </w:t>
      </w:r>
      <w:r w:rsidRPr="002940E0">
        <w:rPr>
          <w:i/>
          <w:iCs/>
        </w:rPr>
        <w:t>et al</w:t>
      </w:r>
      <w:r w:rsidRPr="002940E0">
        <w:t xml:space="preserve">. (2025) describe how multi-omics, transcription-factor analysis and targeted manipulation of biosynthetic pathways can help identify metabolites associated with biotic-stress resistance. Mahanta </w:t>
      </w:r>
      <w:r w:rsidRPr="002940E0">
        <w:rPr>
          <w:i/>
          <w:iCs/>
        </w:rPr>
        <w:t>et al</w:t>
      </w:r>
      <w:r w:rsidRPr="002940E0">
        <w:t xml:space="preserve">. (2025) emphasize the interaction of insect perception, defence signalling, specialised metabolites and epigenetic regulation. Vasantha-Srinivasan </w:t>
      </w:r>
      <w:r w:rsidRPr="002940E0">
        <w:rPr>
          <w:i/>
          <w:iCs/>
        </w:rPr>
        <w:t>et al</w:t>
      </w:r>
      <w:r w:rsidRPr="002940E0">
        <w:t>. (2025) further discuss plant immune signalling, insect counter-defences, microbiota and emerging technologies such as CRISPR/Cas and RNA interference. These advances support a shift from listing compounds to testing causal mechanisms and their agronomic value.</w:t>
      </w:r>
    </w:p>
    <w:p w14:paraId="5E9F3D68" w14:textId="77777777" w:rsidR="00B55EA0" w:rsidRPr="002940E0" w:rsidRDefault="00000000">
      <w:pPr>
        <w:jc w:val="both"/>
      </w:pPr>
      <w:r w:rsidRPr="002940E0">
        <w:t>A particularly important development is the growing recognition that herbivores can adapt to plant chemical defences. Farhan et al. (2026) review aphid responses that include detoxification enzymes, antioxidant systems, sequestration, behavioural shifts and interactions with symbiotic microorganisms. Thus, resistance breeding should consider both the defensive chemistry of the plant and the capacity of target insects to tolerate or circumvent it. For epicuticular lipids, the equivalent priority is to combine high-resolution surface chemistry and microscopy with standardised tests of insect landing, attachment, walking, feeding and oviposition. In both research areas, field validation and assessment of beneficial insects are essential before translating laboratory findings into pest-management recommendations.</w:t>
      </w:r>
    </w:p>
    <w:p w14:paraId="1E039CD2" w14:textId="77777777" w:rsidR="00B55EA0" w:rsidRPr="002940E0" w:rsidRDefault="00000000">
      <w:pPr>
        <w:pStyle w:val="Heading1"/>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 Plant Terpenes and Terpenoids in Host-Plant Resistance to Insect Pests</w:t>
      </w:r>
    </w:p>
    <w:p w14:paraId="0BA3D632"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4.1. Classification and Biosynthesis of Plant Terpenes</w:t>
      </w:r>
    </w:p>
    <w:p w14:paraId="275CEE98" w14:textId="77777777" w:rsidR="00B55EA0" w:rsidRPr="002940E0" w:rsidRDefault="00000000">
      <w:pPr>
        <w:pStyle w:val="NormalWeb"/>
        <w:jc w:val="both"/>
      </w:pPr>
      <w:r w:rsidRPr="002940E0">
        <w:t xml:space="preserve">Terpenes are a diverse class of plant secondary metabolites synthesised through the mevalonate (MVA) and methylerythritol phosphate (MEP) pathways. Based on their carbon skeletons, they are classified into monoterpenes (C₁₀), sesquiterpenes (C₁₅), diterpenes (C₂₀), triterpenes (C₃₀), tetraterpenes (C₄₀), and polyterpenes. These compounds contribute to insect deterrence, toxicity, plant signalling, and the recruitment of natural enemies. Their effects depend on chemical structure, </w:t>
      </w:r>
      <w:r w:rsidRPr="002940E0">
        <w:lastRenderedPageBreak/>
        <w:t>concentration, volatility, and ecological context (Gershenzon and Croteau, 1991; Langenheim, 1994; Tholl, 2015; Degenhardt et al., 2003; Turlings and Erb, 2018).</w:t>
      </w:r>
    </w:p>
    <w:p w14:paraId="3339FA10"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4.2. Major Classes of Terpenes Involved in Plant–Insect Interactions</w:t>
      </w:r>
    </w:p>
    <w:p w14:paraId="523AFE2B"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4.2.1. Monoterpenes (C₁₀)</w:t>
      </w:r>
    </w:p>
    <w:p w14:paraId="3C35A6F7" w14:textId="77777777" w:rsidR="00B55EA0" w:rsidRPr="002940E0" w:rsidRDefault="00000000">
      <w:pPr>
        <w:pStyle w:val="NormalWeb"/>
        <w:jc w:val="both"/>
      </w:pPr>
      <w:r w:rsidRPr="002940E0">
        <w:t xml:space="preserve">Monoterpenes, including α-pinene, β-pinene, limonene, myrcene, linalool, and ocimene, influence insect behaviour through toxicity, repellency, and chemical signalling. In conifers, they also contribute to resin defence and interact with bark beetle pheromones. Natural pyrethrins from </w:t>
      </w:r>
      <w:r w:rsidRPr="002940E0">
        <w:rPr>
          <w:rStyle w:val="Emphasis"/>
        </w:rPr>
        <w:t>Tanacetum cinerariifolium</w:t>
      </w:r>
      <w:r w:rsidRPr="002940E0">
        <w:t xml:space="preserve"> act on insect voltage-gated sodium channels, producing neurotoxic effects (Gershenzon and Croteau, 1991; Langenheim, 1994; Casida, 1980; Isman, 2000; Turlings and Erb, 2018).</w:t>
      </w:r>
    </w:p>
    <w:p w14:paraId="7153286B"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4.2.2. Sesquiterpenes (C₁₅)</w:t>
      </w:r>
    </w:p>
    <w:p w14:paraId="1E429725" w14:textId="77777777" w:rsidR="00B55EA0" w:rsidRPr="002940E0" w:rsidRDefault="00000000">
      <w:pPr>
        <w:pStyle w:val="NormalWeb"/>
        <w:jc w:val="both"/>
      </w:pPr>
      <w:r w:rsidRPr="002940E0">
        <w:t xml:space="preserve">Sesquiterpenes include volatile signalling compounds and defensive metabolites. Sesquiterpene lactones, particularly those found in Asteraceae, may deter feeding and reduce herbivore performance. Abscisic acid (ABA), a sesquiterpenoid-derived plant hormone, also influences stress responses and interacts with plant defence pathways. Certain volatile sesquiterpenes contribute to indirect defence by attracting predators and parasitoids (Picman, 1986; Langenheim, 1994; Degenhardt </w:t>
      </w:r>
      <w:r w:rsidRPr="002940E0">
        <w:rPr>
          <w:i/>
          <w:iCs/>
        </w:rPr>
        <w:t>et a</w:t>
      </w:r>
      <w:r w:rsidRPr="002940E0">
        <w:t>l., 2003; Erb and Reymond, 2019).</w:t>
      </w:r>
    </w:p>
    <w:p w14:paraId="7BAD2D18"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4.2.3. Diterpenes (C₂₀)</w:t>
      </w:r>
    </w:p>
    <w:p w14:paraId="3DA7FCF0" w14:textId="77777777" w:rsidR="00B55EA0" w:rsidRPr="002940E0" w:rsidRDefault="00000000">
      <w:pPr>
        <w:pStyle w:val="NormalWeb"/>
        <w:jc w:val="both"/>
      </w:pPr>
      <w:r w:rsidRPr="002940E0">
        <w:t>Diterpenes contribute to plant defence through chemical activity and physical barriers. In conifers, resin acids such as abietic acid help protect against bark beetles by impeding feeding and exposing insects to defensive compounds. Phorbol esters found in some Euphorbiaceae exhibit potent biological activity, although toxicity alone does not establish their suitability for pest management (Gershenzon and Croteau, 1991; Langenheim, 1994; Phillips and Croteau, 1999).</w:t>
      </w:r>
    </w:p>
    <w:p w14:paraId="709F498B" w14:textId="77777777" w:rsidR="00B55EA0" w:rsidRPr="002940E0" w:rsidRDefault="00B55EA0">
      <w:pPr>
        <w:pStyle w:val="NormalWeb"/>
        <w:jc w:val="both"/>
      </w:pPr>
    </w:p>
    <w:p w14:paraId="29D548D7"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4.2.4. Triterpenes (C₃₀)</w:t>
      </w:r>
    </w:p>
    <w:p w14:paraId="765836F2" w14:textId="77777777" w:rsidR="00B55EA0" w:rsidRPr="002940E0" w:rsidRDefault="00000000">
      <w:pPr>
        <w:pStyle w:val="NormalWeb"/>
        <w:jc w:val="both"/>
      </w:pPr>
      <w:r w:rsidRPr="002940E0">
        <w:t xml:space="preserve">Triterpenoids include sterols and limonoids. Plant sterols, such as β-sitosterol, stigmasterol, and campesterol, influence insect nutrition and development but are not universally defensive compounds (Behmer and Nes, 2003). Neem-derived azadirachtin can deter feeding, disrupt moulting, and impair insect development and reproduction. Phytoecdysteroids may also interfere with insect development in susceptible species (Mordue and Blackwell, 1993, War </w:t>
      </w:r>
      <w:r w:rsidRPr="002940E0">
        <w:rPr>
          <w:i/>
          <w:iCs/>
        </w:rPr>
        <w:t>et al</w:t>
      </w:r>
      <w:r w:rsidRPr="002940E0">
        <w:t>., 2012).</w:t>
      </w:r>
    </w:p>
    <w:p w14:paraId="3140CFC3"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4.2.5. Tetraterpenes and Polyterpenes</w:t>
      </w:r>
    </w:p>
    <w:p w14:paraId="1E6F2A68" w14:textId="77777777" w:rsidR="00B55EA0" w:rsidRPr="002940E0" w:rsidRDefault="00000000">
      <w:pPr>
        <w:pStyle w:val="NormalWeb"/>
        <w:jc w:val="both"/>
      </w:pPr>
      <w:r w:rsidRPr="002940E0">
        <w:t>Tetraterpenes, including carotenoids, primarily perform photosynthetic, photoprotective, and antioxidant functions; their contribution to insect resistance is generally indirect (Gershenzon and Croteau, 1991; Tholl, 2015). Polyterpenes, including natural rubber, occur in latex-producing plants. Latex may obstruct feeding, entrap small insects, or expose herbivores to defensive chemicals, with effectiveness depending on its viscosity, flow, and composition (Agrawal and Konno, 2009; Konno, 2011).</w:t>
      </w:r>
    </w:p>
    <w:p w14:paraId="29BAA4F6"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lastRenderedPageBreak/>
        <w:t>4.3. Terpenes versus Terpenoids</w:t>
      </w:r>
    </w:p>
    <w:p w14:paraId="78572849" w14:textId="77777777" w:rsidR="00B55EA0" w:rsidRPr="002940E0" w:rsidRDefault="00000000">
      <w:pPr>
        <w:pStyle w:val="NormalWeb"/>
        <w:jc w:val="both"/>
      </w:pPr>
      <w:r w:rsidRPr="002940E0">
        <w:t>Terpenes are hydrocarbons assembled from isoprene-derived units, whereas terpenoids are modified derivatives that commonly contain oxygenated functional groups. For example, limonene is a monoterpene, while linalool is an oxygenated monoterpenoid. Both groups participate in plant defence, insect communication, and ecological signalling, depending on their chemical properties and biological context (Gershenzon and Croteau, 1991; Tholl, 2015).</w:t>
      </w:r>
    </w:p>
    <w:p w14:paraId="42B17E31"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4.4. Terpenoids in Plant–Insect Interactions</w:t>
      </w:r>
    </w:p>
    <w:p w14:paraId="2E42F971" w14:textId="77777777" w:rsidR="00B55EA0" w:rsidRPr="002940E0" w:rsidRDefault="00000000">
      <w:pPr>
        <w:pStyle w:val="NormalWeb"/>
        <w:jc w:val="both"/>
      </w:pPr>
      <w:r w:rsidRPr="002940E0">
        <w:t xml:space="preserve">Terpenoids influence host recognition, feeding, oviposition, and interactions among plants, herbivores, and natural enemies. Their effects depend on volatile composition, concentration, plant genotype, and insect responses. They may provide direct or indirect defence but can sometimes increase plant attractiveness to herbivores (Degenhardt </w:t>
      </w:r>
      <w:r w:rsidRPr="002940E0">
        <w:rPr>
          <w:i/>
          <w:iCs/>
        </w:rPr>
        <w:t>et al</w:t>
      </w:r>
      <w:r w:rsidRPr="002940E0">
        <w:t>., 2003; Turlings and Erb, 2018).</w:t>
      </w:r>
    </w:p>
    <w:p w14:paraId="5A681D25"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4.4.1. Terpenoids with Toxic and Repellent Effects on Insects</w:t>
      </w:r>
    </w:p>
    <w:p w14:paraId="6732FE03" w14:textId="77777777" w:rsidR="00B55EA0" w:rsidRPr="002940E0" w:rsidRDefault="00000000">
      <w:pPr>
        <w:pStyle w:val="NormalWeb"/>
        <w:jc w:val="both"/>
      </w:pPr>
      <w:r w:rsidRPr="002940E0">
        <w:t xml:space="preserve">Certain terpenoids exhibit contact toxicity, fumigant activity, or feeding-deterrent effects. Essential oils from clove and cinnamon have shown insecticidal or repellent activity against stored-grain insects, including </w:t>
      </w:r>
      <w:r w:rsidRPr="002940E0">
        <w:rPr>
          <w:rStyle w:val="Emphasis"/>
        </w:rPr>
        <w:t>Sitophilus granarius</w:t>
      </w:r>
      <w:r w:rsidRPr="002940E0">
        <w:t xml:space="preserve">. However, essential oils contain diverse compounds; for example, eugenol is a phenylpropanoid, not a terpenoid. Variation in essential-oil composition among </w:t>
      </w:r>
      <w:r w:rsidRPr="002940E0">
        <w:rPr>
          <w:rStyle w:val="Emphasis"/>
        </w:rPr>
        <w:t>Melaleuca alternifolia</w:t>
      </w:r>
      <w:r w:rsidRPr="002940E0">
        <w:t xml:space="preserve"> chemotypes has also been investigated in relation to herbivore feeding. Controlled bioassays and field validation are necessary to establish practical effectiveness (Isman, 2000, 2020; Nerio et al., 2010; Bustos-Segura </w:t>
      </w:r>
      <w:r w:rsidRPr="002940E0">
        <w:rPr>
          <w:i/>
          <w:iCs/>
        </w:rPr>
        <w:t>et al</w:t>
      </w:r>
      <w:r w:rsidRPr="002940E0">
        <w:t>., 2015).</w:t>
      </w:r>
    </w:p>
    <w:p w14:paraId="2A47B6AC"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4.4.2. Terpenoids as Inducers of Plant Defence</w:t>
      </w:r>
    </w:p>
    <w:p w14:paraId="1C37A872" w14:textId="77777777" w:rsidR="00B55EA0" w:rsidRPr="002940E0" w:rsidRDefault="00000000">
      <w:pPr>
        <w:pStyle w:val="NormalWeb"/>
        <w:jc w:val="both"/>
      </w:pPr>
      <w:r w:rsidRPr="002940E0">
        <w:t>Herbivore-induced volatile compounds may influence defence-related gene expression and chemical responses in neighbouring plants. β-Ocimene is one example of a volatile involved in plant–insect signalling. These interactions offer potential applications in induced resistance and volatile-based crop protection, although responses depend on the complete volatile blend and environmental conditions (Baldwin et al., 2006; Heil and Karban, 2010; Turlings and Erb, 2018). (Cascone et al., 2015)</w:t>
      </w:r>
    </w:p>
    <w:p w14:paraId="1E45ED97"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4.4.3. Terpenoids as Attractants of Predators and Parasitoids</w:t>
      </w:r>
    </w:p>
    <w:p w14:paraId="7BB87AF7" w14:textId="77777777" w:rsidR="00B55EA0" w:rsidRPr="002940E0" w:rsidRDefault="00000000">
      <w:pPr>
        <w:pStyle w:val="NormalWeb"/>
        <w:jc w:val="both"/>
      </w:pPr>
      <w:r w:rsidRPr="002940E0">
        <w:t xml:space="preserve">Herbivore-induced plant volatiles, including linalool, ocimene, and the homoterpene DMNT, can help predators and parasitoids locate prey or hosts. Manipulating terpene emissions may therefore strengthen indirect plant defence and support integrated pest management. However, field-level effectiveness and possible effects on pests, pollinators, and other beneficial organisms require careful evaluation (Degenhardt </w:t>
      </w:r>
      <w:r w:rsidRPr="002940E0">
        <w:rPr>
          <w:i/>
          <w:iCs/>
        </w:rPr>
        <w:t>et al</w:t>
      </w:r>
      <w:r w:rsidRPr="002940E0">
        <w:t>., 2003; Heil and Karban, 2010; Turlings and Erb, 2018).</w:t>
      </w:r>
    </w:p>
    <w:p w14:paraId="6F525003" w14:textId="77777777" w:rsidR="00B55EA0" w:rsidRPr="002940E0" w:rsidRDefault="00000000">
      <w:pPr>
        <w:pStyle w:val="NormalWeb"/>
        <w:jc w:val="both"/>
      </w:pPr>
      <w:r w:rsidRPr="002940E0">
        <w:t>Conifer–bark beetle interactions further demonstrate the ecological complexity of terpene signalling. Pine volatiles, including myrcene, can interact with bark beetle aggregation pheromones, influencing insect orientation and aggregation, while related chemical cues may also help natural enemies locate prey. Thus, the same volatile environment can produce different effects depending on the responding species and chemical blend (Phillips and Croteau, 1999; Turlings and Erb, 2018).</w:t>
      </w:r>
    </w:p>
    <w:p w14:paraId="43D46DB7" w14:textId="77777777" w:rsidR="00B55EA0" w:rsidRPr="002940E0" w:rsidRDefault="00000000">
      <w:pPr>
        <w:pStyle w:val="NormalWeb"/>
        <w:jc w:val="both"/>
      </w:pPr>
      <w:r w:rsidRPr="002940E0">
        <w:rPr>
          <w:noProof/>
        </w:rPr>
        <w:drawing>
          <wp:anchor distT="0" distB="0" distL="114300" distR="114300" simplePos="0" relativeHeight="251660288" behindDoc="0" locked="0" layoutInCell="1" allowOverlap="1" wp14:anchorId="23EA860D" wp14:editId="77255BC3">
            <wp:simplePos x="0" y="0"/>
            <wp:positionH relativeFrom="column">
              <wp:posOffset>915670</wp:posOffset>
            </wp:positionH>
            <wp:positionV relativeFrom="paragraph">
              <wp:posOffset>43180</wp:posOffset>
            </wp:positionV>
            <wp:extent cx="4223385" cy="1899285"/>
            <wp:effectExtent l="0" t="0" r="5715" b="5715"/>
            <wp:wrapNone/>
            <wp:docPr id="5" name="Image 4" descr="C:\Users\CG-DTE\Desktop\1-s2.0-S0885576517301492-gr1.jpg"/>
            <wp:cNvGraphicFramePr/>
            <a:graphic xmlns:a="http://schemas.openxmlformats.org/drawingml/2006/main">
              <a:graphicData uri="http://schemas.openxmlformats.org/drawingml/2006/picture">
                <pic:pic xmlns:pic="http://schemas.openxmlformats.org/drawingml/2006/picture">
                  <pic:nvPicPr>
                    <pic:cNvPr id="5" name="Image 4" descr="C:\Users\CG-DTE\Desktop\1-s2.0-S0885576517301492-gr1.jpg"/>
                    <pic:cNvPicPr/>
                  </pic:nvPicPr>
                  <pic:blipFill>
                    <a:blip r:embed="rId9" cstate="print"/>
                    <a:stretch>
                      <a:fillRect/>
                    </a:stretch>
                  </pic:blipFill>
                  <pic:spPr>
                    <a:xfrm>
                      <a:off x="0" y="0"/>
                      <a:ext cx="4223385" cy="1899285"/>
                    </a:xfrm>
                    <a:prstGeom prst="rect">
                      <a:avLst/>
                    </a:prstGeom>
                  </pic:spPr>
                </pic:pic>
              </a:graphicData>
            </a:graphic>
          </wp:anchor>
        </w:drawing>
      </w:r>
    </w:p>
    <w:p w14:paraId="4781CB3D" w14:textId="77777777" w:rsidR="00B55EA0" w:rsidRPr="002940E0" w:rsidRDefault="00B55EA0">
      <w:pPr>
        <w:pStyle w:val="NormalWeb"/>
        <w:jc w:val="both"/>
      </w:pPr>
    </w:p>
    <w:p w14:paraId="595EC11E" w14:textId="77777777" w:rsidR="00B55EA0" w:rsidRPr="002940E0" w:rsidRDefault="00B55EA0">
      <w:pPr>
        <w:pStyle w:val="NormalWeb"/>
        <w:jc w:val="both"/>
      </w:pPr>
    </w:p>
    <w:p w14:paraId="23239390" w14:textId="77777777" w:rsidR="00B55EA0" w:rsidRPr="002940E0" w:rsidRDefault="00B55EA0">
      <w:pPr>
        <w:pStyle w:val="NormalWeb"/>
        <w:jc w:val="both"/>
      </w:pPr>
    </w:p>
    <w:p w14:paraId="26E0B1DD" w14:textId="77777777" w:rsidR="00B55EA0" w:rsidRPr="002940E0" w:rsidRDefault="00B55EA0">
      <w:pPr>
        <w:pStyle w:val="NormalWeb"/>
        <w:jc w:val="both"/>
      </w:pPr>
    </w:p>
    <w:p w14:paraId="151427C1" w14:textId="77777777" w:rsidR="00B55EA0" w:rsidRPr="002940E0" w:rsidRDefault="00B55EA0">
      <w:pPr>
        <w:pStyle w:val="NormalWeb"/>
        <w:jc w:val="both"/>
      </w:pPr>
    </w:p>
    <w:p w14:paraId="4145E0FE"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Fig. 1. Schematic representation of terpene-mediated plant–insect interactions, illustrating direct plant defence and volatile-mediated attraction of predators and parasitoids</w:t>
      </w:r>
    </w:p>
    <w:p w14:paraId="30D54DDC"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4.4.4. Terpenoids as Attractants of Herbivores</w:t>
      </w:r>
    </w:p>
    <w:p w14:paraId="0218C5BF" w14:textId="77777777" w:rsidR="00B55EA0" w:rsidRPr="002940E0" w:rsidRDefault="00000000">
      <w:pPr>
        <w:pStyle w:val="NormalWeb"/>
        <w:jc w:val="both"/>
      </w:pPr>
      <w:r w:rsidRPr="002940E0">
        <w:t xml:space="preserve">Although many terpenoids contribute to plant defence, some volatile compounds can also attract herbivores or influence host recognition. Plant volatiles may guide insects towards suitable hosts for feeding or oviposition, and their effects depend on insect specialisation, the composition of the volatile blend, and the physiological condition of the plant. Consequently, the presence of a particular terpene does not necessarily indicate resistance; in some cases, it may be associated with greater attractiveness or susceptibility to insect attack (Bruce </w:t>
      </w:r>
      <w:r w:rsidRPr="002940E0">
        <w:rPr>
          <w:i/>
          <w:iCs/>
        </w:rPr>
        <w:t>et al</w:t>
      </w:r>
      <w:r w:rsidRPr="002940E0">
        <w:t>., 2005; Turlings and Erb, 2018).</w:t>
      </w:r>
    </w:p>
    <w:p w14:paraId="0B66D52E" w14:textId="77777777" w:rsidR="00B55EA0" w:rsidRPr="002940E0" w:rsidRDefault="00000000">
      <w:pPr>
        <w:pStyle w:val="NormalWeb"/>
        <w:jc w:val="both"/>
      </w:pPr>
      <w:r w:rsidRPr="002940E0">
        <w:t xml:space="preserve">Variation in volatile profiles among host plants may provide opportunities for pest monitoring and attractant-based management. If a particular compound or blend is shown experimentally to attract a target pest, it may be evaluated for use in lures, monitoring devices, or trap crops. However, a correlation between terpene abundance and pest infestation is insufficient to establish an attractive function. Controlled behavioural assays, chemical identification, dose-response studies, and field validation are necessary to determine whether the compound can be used reliably for pest management (Bruce </w:t>
      </w:r>
      <w:r w:rsidRPr="002940E0">
        <w:rPr>
          <w:i/>
          <w:iCs/>
        </w:rPr>
        <w:t>et al</w:t>
      </w:r>
      <w:r w:rsidRPr="002940E0">
        <w:t>., 2005; Isman, 2020).</w:t>
      </w:r>
    </w:p>
    <w:p w14:paraId="030D0050" w14:textId="77777777" w:rsidR="00B55EA0" w:rsidRPr="002940E0" w:rsidRDefault="00B55EA0">
      <w:pPr>
        <w:pStyle w:val="NormalWeb"/>
        <w:jc w:val="both"/>
      </w:pPr>
    </w:p>
    <w:p w14:paraId="24D1A2D2" w14:textId="77777777" w:rsidR="00B55EA0" w:rsidRPr="002940E0" w:rsidRDefault="00B55EA0">
      <w:pPr>
        <w:pStyle w:val="NormalWeb"/>
        <w:jc w:val="both"/>
      </w:pPr>
    </w:p>
    <w:p w14:paraId="19600B7E"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4.4.5. Terpenoids in Pollinator and Beneficial-Insect Interactions</w:t>
      </w:r>
    </w:p>
    <w:p w14:paraId="14A5A303" w14:textId="77777777" w:rsidR="00B55EA0" w:rsidRPr="002940E0" w:rsidRDefault="00000000">
      <w:pPr>
        <w:pStyle w:val="NormalWeb"/>
        <w:jc w:val="both"/>
      </w:pPr>
      <w:r w:rsidRPr="002940E0">
        <w:t xml:space="preserve">Plant terpenes also contribute to floral scent and may provide olfactory cues that help pollinators locate flowers and identify suitable hosts. Floral volatile blends can influence insect visitation and plant reproductive success, particularly in specialised plant–pollinator relationships. For example, lilac aldehydes have been associated with the floral scent of Silene latifolia and its interactions with noctuid moths, including Hadena bicruris. These relationships illustrate that the ecological functions of terpenoids extend beyond defence against herbivores and include plant reproduction and the maintenance of beneficial ecological interactions (Knudsen </w:t>
      </w:r>
      <w:r w:rsidRPr="002940E0">
        <w:rPr>
          <w:i/>
          <w:iCs/>
        </w:rPr>
        <w:t>et al</w:t>
      </w:r>
      <w:r w:rsidRPr="002940E0">
        <w:t>., 2006; Raguso, 2008).</w:t>
      </w:r>
    </w:p>
    <w:p w14:paraId="316B7372" w14:textId="77777777" w:rsidR="00B55EA0" w:rsidRPr="002940E0" w:rsidRDefault="00000000">
      <w:pPr>
        <w:pStyle w:val="NormalWeb"/>
        <w:jc w:val="both"/>
      </w:pPr>
      <w:r w:rsidRPr="002940E0">
        <w:t xml:space="preserve">The potential to manipulate terpene production for crop protection must therefore be evaluated in the context of the wider agroecosystem. Changes in volatile emission may influence herbivore attraction, parasitoid recruitment, predator activity, and pollinator visitation simultaneously. Understanding these interactions can help researchers develop resistance strategies that suppress pests while </w:t>
      </w:r>
      <w:r w:rsidRPr="002940E0">
        <w:lastRenderedPageBreak/>
        <w:t>conserving beneficial insects and maintaining ecosystem services (Raguso, 2008; Turlings and Erb, 2018).</w:t>
      </w:r>
    </w:p>
    <w:p w14:paraId="0238AF97"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noProof/>
          <w:sz w:val="24"/>
          <w:szCs w:val="24"/>
        </w:rPr>
        <mc:AlternateContent>
          <mc:Choice Requires="wpg">
            <w:drawing>
              <wp:anchor distT="0" distB="0" distL="0" distR="0" simplePos="0" relativeHeight="251659264" behindDoc="1" locked="0" layoutInCell="1" allowOverlap="1" wp14:anchorId="6F3E4D22" wp14:editId="442216F3">
                <wp:simplePos x="0" y="0"/>
                <wp:positionH relativeFrom="page">
                  <wp:posOffset>1362710</wp:posOffset>
                </wp:positionH>
                <wp:positionV relativeFrom="paragraph">
                  <wp:posOffset>30480</wp:posOffset>
                </wp:positionV>
                <wp:extent cx="5052060" cy="2115820"/>
                <wp:effectExtent l="0" t="0" r="15240" b="17780"/>
                <wp:wrapTopAndBottom/>
                <wp:docPr id="1" name="Group 1"/>
                <wp:cNvGraphicFramePr/>
                <a:graphic xmlns:a="http://schemas.openxmlformats.org/drawingml/2006/main">
                  <a:graphicData uri="http://schemas.microsoft.com/office/word/2010/wordprocessingGroup">
                    <wpg:wgp>
                      <wpg:cNvGrpSpPr/>
                      <wpg:grpSpPr>
                        <a:xfrm>
                          <a:off x="0" y="0"/>
                          <a:ext cx="5052060" cy="2115820"/>
                          <a:chOff x="0" y="-42967"/>
                          <a:chExt cx="4180325" cy="2437179"/>
                        </a:xfrm>
                      </wpg:grpSpPr>
                      <pic:pic xmlns:pic="http://schemas.openxmlformats.org/drawingml/2006/picture">
                        <pic:nvPicPr>
                          <pic:cNvPr id="7" name="Image 7" descr="C:\Users\CG-DTE\Desktop\1-s2.0-S0958166903000259-gr2.jpg"/>
                          <pic:cNvPicPr/>
                        </pic:nvPicPr>
                        <pic:blipFill>
                          <a:blip r:embed="rId10" cstate="print"/>
                          <a:stretch>
                            <a:fillRect/>
                          </a:stretch>
                        </pic:blipFill>
                        <pic:spPr>
                          <a:xfrm>
                            <a:off x="0" y="0"/>
                            <a:ext cx="4180325" cy="2394212"/>
                          </a:xfrm>
                          <a:prstGeom prst="rect">
                            <a:avLst/>
                          </a:prstGeom>
                        </pic:spPr>
                      </pic:pic>
                      <pic:pic xmlns:pic="http://schemas.openxmlformats.org/drawingml/2006/picture">
                        <pic:nvPicPr>
                          <pic:cNvPr id="8" name="Image 8" descr="C:\Users\CG-DTE\Desktop\1-s2.0-S0958166903000259-gr2.jpg"/>
                          <pic:cNvPicPr/>
                        </pic:nvPicPr>
                        <pic:blipFill>
                          <a:blip r:embed="rId11" cstate="print"/>
                          <a:stretch>
                            <a:fillRect/>
                          </a:stretch>
                        </pic:blipFill>
                        <pic:spPr>
                          <a:xfrm>
                            <a:off x="54922" y="-42967"/>
                            <a:ext cx="4016075" cy="2328482"/>
                          </a:xfrm>
                          <a:prstGeom prst="rect">
                            <a:avLst/>
                          </a:prstGeom>
                        </pic:spPr>
                      </pic:pic>
                      <wps:wsp>
                        <wps:cNvPr id="9" name="Graphic 9"/>
                        <wps:cNvSpPr/>
                        <wps:spPr>
                          <a:xfrm>
                            <a:off x="35810" y="33530"/>
                            <a:ext cx="4054475" cy="2271395"/>
                          </a:xfrm>
                          <a:custGeom>
                            <a:avLst/>
                            <a:gdLst/>
                            <a:ahLst/>
                            <a:cxnLst/>
                            <a:rect l="l" t="t" r="r" b="b"/>
                            <a:pathLst>
                              <a:path w="4054475" h="2271395">
                                <a:moveTo>
                                  <a:pt x="0" y="2270887"/>
                                </a:moveTo>
                                <a:lnTo>
                                  <a:pt x="4054348" y="2270887"/>
                                </a:lnTo>
                                <a:lnTo>
                                  <a:pt x="4054348" y="0"/>
                                </a:lnTo>
                                <a:lnTo>
                                  <a:pt x="0" y="0"/>
                                </a:lnTo>
                                <a:lnTo>
                                  <a:pt x="0" y="2270887"/>
                                </a:lnTo>
                                <a:close/>
                              </a:path>
                            </a:pathLst>
                          </a:custGeom>
                          <a:ln w="38100">
                            <a:solidFill>
                              <a:srgbClr val="000000"/>
                            </a:solidFill>
                            <a:prstDash val="solid"/>
                          </a:ln>
                        </wps:spPr>
                        <wps:bodyPr wrap="square" lIns="0" tIns="0" rIns="0" bIns="0" rtlCol="0">
                          <a:noAutofit/>
                        </wps:bodyPr>
                      </wps:wsp>
                    </wpg:wgp>
                  </a:graphicData>
                </a:graphic>
              </wp:anchor>
            </w:drawing>
          </mc:Choice>
          <mc:Fallback>
            <w:pict>
              <v:group w14:anchorId="168FFB7C" id="Group 1" o:spid="_x0000_s1026" style="position:absolute;margin-left:107.3pt;margin-top:2.4pt;width:397.8pt;height:166.6pt;z-index:-251657216;mso-wrap-distance-left:0;mso-wrap-distance-right:0;mso-position-horizontal-relative:page" coordorigin=",-429" coordsize="41803,2437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7" type="#_x0000_t75" style="position:absolute;width:41803;height:239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">
                  <v:imagedata r:id="rId12" o:title="1-s2.0-S0958166903000259-gr2"/>
                </v:shape>
                <v:shape id="Image 8" o:spid="_x0000_s1028" type="#_x0000_t75" style="position:absolute;left:549;top:-429;width:40160;height:23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">
                  <v:imagedata r:id="rId13" o:title="1-s2.0-S0958166903000259-gr2"/>
                </v:shape>
                <v:shape id="Graphic 9" o:spid="_x0000_s1029" style="position:absolute;left:358;top:335;width:40544;height:22714;visibility:visible;mso-wrap-style:square;v-text-anchor:top" coordsize="4054475,2271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" path="m,2270887r4054348,l4054348,,,,,2270887xe" filled="f" strokeweight="3pt">
                  <v:path arrowok="t"/>
                </v:shape>
                <w10:wrap type="topAndBottom" anchorx="page"/>
              </v:group>
            </w:pict>
          </mc:Fallback>
        </mc:AlternateContent>
      </w:r>
      <w:r w:rsidRPr="002940E0">
        <w:t xml:space="preserve"> </w:t>
      </w:r>
      <w:r w:rsidRPr="002940E0">
        <w:rPr>
          <w:rFonts w:ascii="Times New Roman" w:hAnsi="Times New Roman" w:cs="Times New Roman"/>
          <w:color w:val="auto"/>
          <w:sz w:val="24"/>
          <w:szCs w:val="24"/>
        </w:rPr>
        <w:t>Fig. 2. Major ecological roles of plant terpenes in insect interactions, including direct defence, attraction of predators and parasitoids, and attraction or repulsion of herbivores.</w:t>
      </w:r>
    </w:p>
    <w:p w14:paraId="53B4D8CB" w14:textId="77777777" w:rsidR="00B55EA0" w:rsidRPr="002940E0" w:rsidRDefault="00B55EA0">
      <w:pPr>
        <w:pStyle w:val="Heading2"/>
        <w:keepNext w:val="0"/>
        <w:keepLines w:val="0"/>
        <w:spacing w:line="240" w:lineRule="auto"/>
        <w:jc w:val="both"/>
        <w:rPr>
          <w:rFonts w:ascii="Times New Roman" w:hAnsi="Times New Roman" w:cs="Times New Roman"/>
          <w:color w:val="auto"/>
          <w:sz w:val="24"/>
          <w:szCs w:val="24"/>
        </w:rPr>
      </w:pPr>
    </w:p>
    <w:p w14:paraId="5BEDD2A4"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4.5. Representative Plant Terpenes and Their Roles in Insect Interactions</w:t>
      </w:r>
    </w:p>
    <w:p w14:paraId="4DB6C7D3" w14:textId="77777777" w:rsidR="00B55EA0" w:rsidRPr="002940E0" w:rsidRDefault="00000000">
      <w:pPr>
        <w:pStyle w:val="NormalWeb"/>
        <w:jc w:val="both"/>
      </w:pPr>
      <w:r w:rsidRPr="002940E0">
        <w:t xml:space="preserve">Plant terpenes and terpenoids contribute to insect resistance through different mechanisms, including direct toxicity, feeding deterrence, resin-mediated protection, volatile signalling, and the attraction of natural enemies. Their effects vary with plant species, insect identity, chemical concentration, and environmental conditions. The representative examples presented in Table 2 illustrate the diversity of terpene-mediated interactions and their potential relevance to horticultural pest management (Gershenzon and Croteau, 1991; Phillips and Croteau, 1999; Degenhardt </w:t>
      </w:r>
      <w:r w:rsidRPr="002940E0">
        <w:rPr>
          <w:i/>
          <w:iCs/>
        </w:rPr>
        <w:t>et al</w:t>
      </w:r>
      <w:r w:rsidRPr="002940E0">
        <w:t>., 2003).</w:t>
      </w:r>
    </w:p>
    <w:p w14:paraId="781CD938" w14:textId="77777777" w:rsidR="00B55EA0" w:rsidRPr="002940E0" w:rsidRDefault="00B55EA0">
      <w:pPr>
        <w:pStyle w:val="NormalWeb"/>
        <w:jc w:val="both"/>
        <w:rPr>
          <w:b/>
          <w:bCs/>
        </w:rPr>
      </w:pPr>
    </w:p>
    <w:p w14:paraId="05C624F2" w14:textId="77777777" w:rsidR="00B55EA0" w:rsidRPr="002940E0" w:rsidRDefault="00B55EA0">
      <w:pPr>
        <w:pStyle w:val="NormalWeb"/>
        <w:jc w:val="both"/>
        <w:rPr>
          <w:b/>
          <w:bCs/>
        </w:rPr>
      </w:pPr>
    </w:p>
    <w:p w14:paraId="1D840519" w14:textId="77777777" w:rsidR="00B55EA0" w:rsidRPr="002940E0" w:rsidRDefault="00B55EA0">
      <w:pPr>
        <w:pStyle w:val="NormalWeb"/>
        <w:jc w:val="both"/>
        <w:rPr>
          <w:b/>
          <w:bCs/>
        </w:rPr>
      </w:pPr>
    </w:p>
    <w:p w14:paraId="6CC457DC" w14:textId="77777777" w:rsidR="00B55EA0" w:rsidRPr="002940E0" w:rsidRDefault="00000000">
      <w:pPr>
        <w:pStyle w:val="NormalWeb"/>
        <w:jc w:val="both"/>
        <w:rPr>
          <w:b/>
          <w:bCs/>
        </w:rPr>
      </w:pPr>
      <w:r w:rsidRPr="002940E0">
        <w:rPr>
          <w:b/>
          <w:bCs/>
        </w:rPr>
        <w:t>Table 2. Representative plant terpenes and their reported roles in plant–insect interactions</w:t>
      </w:r>
    </w:p>
    <w:tbl>
      <w:tblPr>
        <w:tblStyle w:val="TableGrid"/>
        <w:tblW w:w="0" w:type="auto"/>
        <w:tblLayout w:type="fixed"/>
        <w:tblLook w:val="04A0" w:firstRow="1" w:lastRow="0" w:firstColumn="1" w:lastColumn="0" w:noHBand="0" w:noVBand="1"/>
      </w:tblPr>
      <w:tblGrid>
        <w:gridCol w:w="2368"/>
        <w:gridCol w:w="2193"/>
        <w:gridCol w:w="2607"/>
        <w:gridCol w:w="2840"/>
      </w:tblGrid>
      <w:tr w:rsidR="00B55EA0" w:rsidRPr="002940E0" w14:paraId="126AA83E" w14:textId="77777777">
        <w:tc>
          <w:tcPr>
            <w:tcW w:w="2368" w:type="dxa"/>
            <w:vAlign w:val="center"/>
          </w:tcPr>
          <w:p w14:paraId="436B9393" w14:textId="77777777" w:rsidR="00B55EA0" w:rsidRPr="002940E0" w:rsidRDefault="00000000">
            <w:pPr>
              <w:pStyle w:val="NormalWeb"/>
              <w:jc w:val="center"/>
              <w:rPr>
                <w:b/>
                <w:bCs/>
              </w:rPr>
            </w:pPr>
            <w:r w:rsidRPr="002940E0">
              <w:rPr>
                <w:b/>
                <w:bCs/>
              </w:rPr>
              <w:t>Plant species or source</w:t>
            </w:r>
          </w:p>
        </w:tc>
        <w:tc>
          <w:tcPr>
            <w:tcW w:w="2193" w:type="dxa"/>
            <w:vAlign w:val="center"/>
          </w:tcPr>
          <w:p w14:paraId="11094399" w14:textId="77777777" w:rsidR="00B55EA0" w:rsidRPr="002940E0" w:rsidRDefault="00000000">
            <w:pPr>
              <w:pStyle w:val="NormalWeb"/>
              <w:jc w:val="center"/>
              <w:rPr>
                <w:b/>
                <w:bCs/>
              </w:rPr>
            </w:pPr>
            <w:r w:rsidRPr="002940E0">
              <w:rPr>
                <w:b/>
                <w:bCs/>
              </w:rPr>
              <w:t>Terpene/terpenoid</w:t>
            </w:r>
          </w:p>
        </w:tc>
        <w:tc>
          <w:tcPr>
            <w:tcW w:w="2607" w:type="dxa"/>
            <w:vAlign w:val="center"/>
          </w:tcPr>
          <w:p w14:paraId="2B730C37" w14:textId="77777777" w:rsidR="00B55EA0" w:rsidRPr="002940E0" w:rsidRDefault="00000000">
            <w:pPr>
              <w:pStyle w:val="NormalWeb"/>
              <w:jc w:val="center"/>
              <w:rPr>
                <w:b/>
                <w:bCs/>
              </w:rPr>
            </w:pPr>
            <w:r w:rsidRPr="002940E0">
              <w:rPr>
                <w:b/>
                <w:bCs/>
              </w:rPr>
              <w:t>Target insect or group</w:t>
            </w:r>
          </w:p>
        </w:tc>
        <w:tc>
          <w:tcPr>
            <w:tcW w:w="2840" w:type="dxa"/>
            <w:vAlign w:val="center"/>
          </w:tcPr>
          <w:p w14:paraId="77A86654" w14:textId="77777777" w:rsidR="00B55EA0" w:rsidRPr="002940E0" w:rsidRDefault="00000000">
            <w:pPr>
              <w:pStyle w:val="NormalWeb"/>
              <w:jc w:val="center"/>
              <w:rPr>
                <w:b/>
                <w:bCs/>
              </w:rPr>
            </w:pPr>
            <w:r w:rsidRPr="002940E0">
              <w:rPr>
                <w:b/>
                <w:bCs/>
              </w:rPr>
              <w:t>Reported role</w:t>
            </w:r>
          </w:p>
        </w:tc>
      </w:tr>
      <w:tr w:rsidR="00B55EA0" w:rsidRPr="002940E0" w14:paraId="40258AB0" w14:textId="77777777">
        <w:tc>
          <w:tcPr>
            <w:tcW w:w="2368" w:type="dxa"/>
            <w:vAlign w:val="center"/>
          </w:tcPr>
          <w:p w14:paraId="20C51297" w14:textId="77777777" w:rsidR="00B55EA0" w:rsidRPr="002940E0" w:rsidRDefault="00000000">
            <w:pPr>
              <w:pStyle w:val="NormalWeb"/>
              <w:jc w:val="center"/>
            </w:pPr>
            <w:r w:rsidRPr="002940E0">
              <w:t>Tanacetum cinerariifolium</w:t>
            </w:r>
          </w:p>
        </w:tc>
        <w:tc>
          <w:tcPr>
            <w:tcW w:w="2193" w:type="dxa"/>
            <w:vAlign w:val="center"/>
          </w:tcPr>
          <w:p w14:paraId="4366E9F2" w14:textId="77777777" w:rsidR="00B55EA0" w:rsidRPr="002940E0" w:rsidRDefault="00000000">
            <w:pPr>
              <w:pStyle w:val="NormalWeb"/>
              <w:jc w:val="center"/>
            </w:pPr>
            <w:r w:rsidRPr="002940E0">
              <w:t>Pyrethrins</w:t>
            </w:r>
          </w:p>
        </w:tc>
        <w:tc>
          <w:tcPr>
            <w:tcW w:w="2607" w:type="dxa"/>
            <w:vAlign w:val="center"/>
          </w:tcPr>
          <w:p w14:paraId="5E29C081" w14:textId="77777777" w:rsidR="00B55EA0" w:rsidRPr="002940E0" w:rsidRDefault="00000000">
            <w:pPr>
              <w:pStyle w:val="NormalWeb"/>
              <w:jc w:val="center"/>
            </w:pPr>
            <w:r w:rsidRPr="002940E0">
              <w:t>Various insect pests</w:t>
            </w:r>
          </w:p>
        </w:tc>
        <w:tc>
          <w:tcPr>
            <w:tcW w:w="2840" w:type="dxa"/>
            <w:vAlign w:val="center"/>
          </w:tcPr>
          <w:p w14:paraId="02CAFBAB" w14:textId="77777777" w:rsidR="00B55EA0" w:rsidRPr="002940E0" w:rsidRDefault="00000000">
            <w:pPr>
              <w:pStyle w:val="NormalWeb"/>
              <w:jc w:val="center"/>
            </w:pPr>
            <w:r w:rsidRPr="002940E0">
              <w:t>Insecticidal action through disruption of nervous-system function</w:t>
            </w:r>
          </w:p>
        </w:tc>
      </w:tr>
      <w:tr w:rsidR="00B55EA0" w:rsidRPr="002940E0" w14:paraId="68A4A0CB" w14:textId="77777777">
        <w:tc>
          <w:tcPr>
            <w:tcW w:w="2368" w:type="dxa"/>
            <w:vAlign w:val="center"/>
          </w:tcPr>
          <w:p w14:paraId="7B466B49" w14:textId="77777777" w:rsidR="00B55EA0" w:rsidRPr="002940E0" w:rsidRDefault="00000000">
            <w:pPr>
              <w:pStyle w:val="NormalWeb"/>
              <w:jc w:val="center"/>
            </w:pPr>
            <w:r w:rsidRPr="002940E0">
              <w:t>Azadirachta indica</w:t>
            </w:r>
          </w:p>
        </w:tc>
        <w:tc>
          <w:tcPr>
            <w:tcW w:w="2193" w:type="dxa"/>
            <w:vAlign w:val="center"/>
          </w:tcPr>
          <w:p w14:paraId="578ECF32" w14:textId="77777777" w:rsidR="00B55EA0" w:rsidRPr="002940E0" w:rsidRDefault="00000000">
            <w:pPr>
              <w:pStyle w:val="NormalWeb"/>
              <w:jc w:val="center"/>
            </w:pPr>
            <w:r w:rsidRPr="002940E0">
              <w:t>Azadirachtin</w:t>
            </w:r>
          </w:p>
        </w:tc>
        <w:tc>
          <w:tcPr>
            <w:tcW w:w="2607" w:type="dxa"/>
            <w:vAlign w:val="center"/>
          </w:tcPr>
          <w:p w14:paraId="1CAF9EC9" w14:textId="77777777" w:rsidR="00B55EA0" w:rsidRPr="002940E0" w:rsidRDefault="00000000">
            <w:pPr>
              <w:pStyle w:val="NormalWeb"/>
              <w:jc w:val="center"/>
            </w:pPr>
            <w:r w:rsidRPr="002940E0">
              <w:t>Susceptible insect pests</w:t>
            </w:r>
          </w:p>
        </w:tc>
        <w:tc>
          <w:tcPr>
            <w:tcW w:w="2840" w:type="dxa"/>
            <w:vAlign w:val="center"/>
          </w:tcPr>
          <w:p w14:paraId="186B54E5" w14:textId="77777777" w:rsidR="00B55EA0" w:rsidRPr="002940E0" w:rsidRDefault="00000000">
            <w:pPr>
              <w:pStyle w:val="NormalWeb"/>
              <w:jc w:val="center"/>
            </w:pPr>
            <w:r w:rsidRPr="002940E0">
              <w:t>Feeding deterrence and disruption of growth and development</w:t>
            </w:r>
          </w:p>
        </w:tc>
      </w:tr>
      <w:tr w:rsidR="00B55EA0" w:rsidRPr="002940E0" w14:paraId="71EBF6ED" w14:textId="77777777">
        <w:tc>
          <w:tcPr>
            <w:tcW w:w="2368" w:type="dxa"/>
            <w:vAlign w:val="center"/>
          </w:tcPr>
          <w:p w14:paraId="0EB97027" w14:textId="77777777" w:rsidR="00B55EA0" w:rsidRPr="002940E0" w:rsidRDefault="00000000">
            <w:pPr>
              <w:pStyle w:val="NormalWeb"/>
              <w:jc w:val="center"/>
            </w:pPr>
            <w:r w:rsidRPr="002940E0">
              <w:t>Melaleuca alternifolia</w:t>
            </w:r>
          </w:p>
        </w:tc>
        <w:tc>
          <w:tcPr>
            <w:tcW w:w="2193" w:type="dxa"/>
            <w:vAlign w:val="center"/>
          </w:tcPr>
          <w:p w14:paraId="7B104AED" w14:textId="77777777" w:rsidR="00B55EA0" w:rsidRPr="002940E0" w:rsidRDefault="00000000">
            <w:pPr>
              <w:pStyle w:val="NormalWeb"/>
              <w:jc w:val="center"/>
            </w:pPr>
            <w:r w:rsidRPr="002940E0">
              <w:t>Terpinolene</w:t>
            </w:r>
          </w:p>
        </w:tc>
        <w:tc>
          <w:tcPr>
            <w:tcW w:w="2607" w:type="dxa"/>
            <w:vAlign w:val="center"/>
          </w:tcPr>
          <w:p w14:paraId="3B17603B" w14:textId="77777777" w:rsidR="00B55EA0" w:rsidRPr="002940E0" w:rsidRDefault="00000000">
            <w:pPr>
              <w:pStyle w:val="NormalWeb"/>
              <w:jc w:val="center"/>
            </w:pPr>
            <w:r w:rsidRPr="002940E0">
              <w:t>Paropsisterna tigrina</w:t>
            </w:r>
          </w:p>
        </w:tc>
        <w:tc>
          <w:tcPr>
            <w:tcW w:w="2840" w:type="dxa"/>
            <w:vAlign w:val="center"/>
          </w:tcPr>
          <w:p w14:paraId="0AD39446" w14:textId="77777777" w:rsidR="00B55EA0" w:rsidRPr="002940E0" w:rsidRDefault="00000000">
            <w:pPr>
              <w:pStyle w:val="NormalWeb"/>
              <w:jc w:val="center"/>
            </w:pPr>
            <w:r w:rsidRPr="002940E0">
              <w:t>Potential influence on herbivore feeding, depending on chemotype</w:t>
            </w:r>
          </w:p>
        </w:tc>
      </w:tr>
      <w:tr w:rsidR="00B55EA0" w:rsidRPr="002940E0" w14:paraId="206D6E8A" w14:textId="77777777">
        <w:tc>
          <w:tcPr>
            <w:tcW w:w="2368" w:type="dxa"/>
            <w:vAlign w:val="center"/>
          </w:tcPr>
          <w:p w14:paraId="046CD677" w14:textId="77777777" w:rsidR="00B55EA0" w:rsidRPr="002940E0" w:rsidRDefault="00000000">
            <w:pPr>
              <w:pStyle w:val="NormalWeb"/>
              <w:jc w:val="center"/>
            </w:pPr>
            <w:r w:rsidRPr="002940E0">
              <w:t xml:space="preserve">Herbivore-attacked </w:t>
            </w:r>
            <w:r w:rsidRPr="002940E0">
              <w:lastRenderedPageBreak/>
              <w:t>plants</w:t>
            </w:r>
          </w:p>
        </w:tc>
        <w:tc>
          <w:tcPr>
            <w:tcW w:w="2193" w:type="dxa"/>
            <w:vAlign w:val="center"/>
          </w:tcPr>
          <w:p w14:paraId="5E6C4A27" w14:textId="77777777" w:rsidR="00B55EA0" w:rsidRPr="002940E0" w:rsidRDefault="00000000">
            <w:pPr>
              <w:pStyle w:val="NormalWeb"/>
              <w:jc w:val="center"/>
            </w:pPr>
            <w:r w:rsidRPr="002940E0">
              <w:lastRenderedPageBreak/>
              <w:t xml:space="preserve">Linalool, ocimene, </w:t>
            </w:r>
            <w:r w:rsidRPr="002940E0">
              <w:lastRenderedPageBreak/>
              <w:t>DMNT</w:t>
            </w:r>
          </w:p>
        </w:tc>
        <w:tc>
          <w:tcPr>
            <w:tcW w:w="2607" w:type="dxa"/>
            <w:vAlign w:val="center"/>
          </w:tcPr>
          <w:p w14:paraId="7B659979" w14:textId="77777777" w:rsidR="00B55EA0" w:rsidRPr="002940E0" w:rsidRDefault="00000000">
            <w:pPr>
              <w:pStyle w:val="NormalWeb"/>
              <w:jc w:val="center"/>
            </w:pPr>
            <w:r w:rsidRPr="002940E0">
              <w:lastRenderedPageBreak/>
              <w:t xml:space="preserve">Predators and </w:t>
            </w:r>
            <w:r w:rsidRPr="002940E0">
              <w:lastRenderedPageBreak/>
              <w:t>parasitoids</w:t>
            </w:r>
          </w:p>
        </w:tc>
        <w:tc>
          <w:tcPr>
            <w:tcW w:w="2840" w:type="dxa"/>
            <w:vAlign w:val="center"/>
          </w:tcPr>
          <w:p w14:paraId="03BDB8F6" w14:textId="77777777" w:rsidR="00B55EA0" w:rsidRPr="002940E0" w:rsidRDefault="00000000">
            <w:pPr>
              <w:pStyle w:val="NormalWeb"/>
              <w:jc w:val="center"/>
            </w:pPr>
            <w:r w:rsidRPr="002940E0">
              <w:lastRenderedPageBreak/>
              <w:t xml:space="preserve">Olfactory signals involved </w:t>
            </w:r>
            <w:r w:rsidRPr="002940E0">
              <w:lastRenderedPageBreak/>
              <w:t>in natural-enemy recruitment</w:t>
            </w:r>
          </w:p>
        </w:tc>
      </w:tr>
      <w:tr w:rsidR="00B55EA0" w:rsidRPr="002940E0" w14:paraId="54D081F0" w14:textId="77777777">
        <w:tc>
          <w:tcPr>
            <w:tcW w:w="2368" w:type="dxa"/>
            <w:vAlign w:val="center"/>
          </w:tcPr>
          <w:p w14:paraId="21366E50" w14:textId="77777777" w:rsidR="00B55EA0" w:rsidRPr="002940E0" w:rsidRDefault="00000000">
            <w:pPr>
              <w:pStyle w:val="NormalWeb"/>
              <w:jc w:val="center"/>
            </w:pPr>
            <w:r w:rsidRPr="002940E0">
              <w:lastRenderedPageBreak/>
              <w:t>Eucalyptus species</w:t>
            </w:r>
          </w:p>
        </w:tc>
        <w:tc>
          <w:tcPr>
            <w:tcW w:w="2193" w:type="dxa"/>
            <w:vAlign w:val="center"/>
          </w:tcPr>
          <w:p w14:paraId="4032C629" w14:textId="77777777" w:rsidR="00B55EA0" w:rsidRPr="002940E0" w:rsidRDefault="00000000">
            <w:pPr>
              <w:pStyle w:val="NormalWeb"/>
              <w:jc w:val="center"/>
            </w:pPr>
            <w:r w:rsidRPr="002940E0">
              <w:t>α-Pinene and other host volatiles</w:t>
            </w:r>
          </w:p>
        </w:tc>
        <w:tc>
          <w:tcPr>
            <w:tcW w:w="2607" w:type="dxa"/>
            <w:vAlign w:val="center"/>
          </w:tcPr>
          <w:p w14:paraId="76E8D73A" w14:textId="77777777" w:rsidR="00B55EA0" w:rsidRPr="002940E0" w:rsidRDefault="00000000">
            <w:pPr>
              <w:pStyle w:val="NormalWeb"/>
              <w:jc w:val="center"/>
            </w:pPr>
            <w:r w:rsidRPr="002940E0">
              <w:t>Gall-forming insects and other herbivores</w:t>
            </w:r>
          </w:p>
        </w:tc>
        <w:tc>
          <w:tcPr>
            <w:tcW w:w="2840" w:type="dxa"/>
            <w:vAlign w:val="center"/>
          </w:tcPr>
          <w:p w14:paraId="5D95BF15" w14:textId="77777777" w:rsidR="00B55EA0" w:rsidRPr="002940E0" w:rsidRDefault="00000000">
            <w:pPr>
              <w:pStyle w:val="NormalWeb"/>
              <w:jc w:val="center"/>
            </w:pPr>
            <w:r w:rsidRPr="002940E0">
              <w:t>Potential involvement in host recognition and selection</w:t>
            </w:r>
          </w:p>
        </w:tc>
      </w:tr>
      <w:tr w:rsidR="00B55EA0" w:rsidRPr="002940E0" w14:paraId="17ED0E6C" w14:textId="77777777">
        <w:tc>
          <w:tcPr>
            <w:tcW w:w="2368" w:type="dxa"/>
            <w:vAlign w:val="center"/>
          </w:tcPr>
          <w:p w14:paraId="5E15B0F2" w14:textId="77777777" w:rsidR="00B55EA0" w:rsidRPr="002940E0" w:rsidRDefault="00000000">
            <w:pPr>
              <w:pStyle w:val="NormalWeb"/>
              <w:jc w:val="center"/>
            </w:pPr>
            <w:r w:rsidRPr="002940E0">
              <w:t>Silene latifolia</w:t>
            </w:r>
          </w:p>
        </w:tc>
        <w:tc>
          <w:tcPr>
            <w:tcW w:w="2193" w:type="dxa"/>
            <w:vAlign w:val="center"/>
          </w:tcPr>
          <w:p w14:paraId="01322F2D" w14:textId="77777777" w:rsidR="00B55EA0" w:rsidRPr="002940E0" w:rsidRDefault="00000000">
            <w:pPr>
              <w:pStyle w:val="NormalWeb"/>
              <w:jc w:val="center"/>
            </w:pPr>
            <w:r w:rsidRPr="002940E0">
              <w:t>Lilac aldehydes</w:t>
            </w:r>
          </w:p>
        </w:tc>
        <w:tc>
          <w:tcPr>
            <w:tcW w:w="2607" w:type="dxa"/>
            <w:vAlign w:val="center"/>
          </w:tcPr>
          <w:p w14:paraId="7D487D1A" w14:textId="77777777" w:rsidR="00B55EA0" w:rsidRPr="002940E0" w:rsidRDefault="00000000">
            <w:pPr>
              <w:pStyle w:val="NormalWeb"/>
              <w:jc w:val="center"/>
            </w:pPr>
            <w:r w:rsidRPr="002940E0">
              <w:t>Floral-visiting moths</w:t>
            </w:r>
          </w:p>
        </w:tc>
        <w:tc>
          <w:tcPr>
            <w:tcW w:w="2840" w:type="dxa"/>
            <w:vAlign w:val="center"/>
          </w:tcPr>
          <w:p w14:paraId="60F451A5" w14:textId="77777777" w:rsidR="00B55EA0" w:rsidRPr="002940E0" w:rsidRDefault="00000000">
            <w:pPr>
              <w:pStyle w:val="NormalWeb"/>
              <w:jc w:val="center"/>
            </w:pPr>
            <w:r w:rsidRPr="002940E0">
              <w:t>Floral scent signalling and pollinator attraction</w:t>
            </w:r>
          </w:p>
        </w:tc>
      </w:tr>
    </w:tbl>
    <w:p w14:paraId="7C4EF2CA" w14:textId="77777777" w:rsidR="00B55EA0" w:rsidRPr="002940E0" w:rsidRDefault="00B55EA0">
      <w:pPr>
        <w:pStyle w:val="Heading2"/>
        <w:keepNext w:val="0"/>
        <w:keepLines w:val="0"/>
        <w:spacing w:line="240" w:lineRule="auto"/>
        <w:jc w:val="both"/>
        <w:rPr>
          <w:rFonts w:ascii="Times New Roman" w:hAnsi="Times New Roman" w:cs="Times New Roman"/>
          <w:color w:val="auto"/>
        </w:rPr>
      </w:pPr>
    </w:p>
    <w:p w14:paraId="7BC51A01" w14:textId="77777777" w:rsidR="00B55EA0" w:rsidRPr="002940E0" w:rsidRDefault="00000000">
      <w:pPr>
        <w:pStyle w:val="Heading2"/>
        <w:keepNext w:val="0"/>
        <w:keepLines w:val="0"/>
        <w:spacing w:line="240" w:lineRule="auto"/>
        <w:jc w:val="both"/>
        <w:rPr>
          <w:rFonts w:ascii="Times New Roman" w:hAnsi="Times New Roman" w:cs="Times New Roman"/>
          <w:color w:val="auto"/>
        </w:rPr>
      </w:pPr>
      <w:r w:rsidRPr="002940E0">
        <w:rPr>
          <w:rFonts w:ascii="Times New Roman" w:hAnsi="Times New Roman" w:cs="Times New Roman"/>
          <w:color w:val="auto"/>
        </w:rPr>
        <w:t>4.6. Implications for Host-Plant Resistance and Sustainable Pest Management</w:t>
      </w:r>
    </w:p>
    <w:p w14:paraId="5383847C" w14:textId="77777777" w:rsidR="00B55EA0" w:rsidRPr="002940E0" w:rsidRDefault="00000000">
      <w:pPr>
        <w:pStyle w:val="NormalWeb"/>
        <w:jc w:val="both"/>
      </w:pPr>
      <w:r w:rsidRPr="002940E0">
        <w:t>Terpenes and terpenoids offer several opportunities for strengthening host-plant resistance and developing sustainable insect pest-management strategies. Screening crop germplasm for differences in terpene composition may help identify varieties with reduced attractiveness or suitability to particular herbivores. Similarly, understanding the regulation of herbivore-induced volatile emissions may provide opportunities to enhance indirect defence through the recruitment of predators and parasitoids. Selected plant-derived compounds may also be evaluated as botanical insecticides, repellents, or attractants within integrated pest-management programmes (Degenhardt et al., 2003; Isman, 2020).</w:t>
      </w:r>
    </w:p>
    <w:p w14:paraId="777E6714" w14:textId="77777777" w:rsidR="00B55EA0" w:rsidRPr="002940E0" w:rsidRDefault="00000000">
      <w:pPr>
        <w:pStyle w:val="NormalWeb"/>
        <w:jc w:val="both"/>
      </w:pPr>
      <w:r w:rsidRPr="002940E0">
        <w:t xml:space="preserve">Despite their potential, the practical application of terpenoids requires careful evaluation of dose, formulation, environmental persistence, non-target effects, and field efficacy. Volatile compounds that attract natural enemies under laboratory conditions may not produce the same response in complex field environments. Moreover, a compound that deters one insect species may attract another, highlighting the importance of species-specific assessment. Future research should integrate metabolite profiling, molecular analysis of defence pathways, insect behavioural experiments, and field validation to identify reliable relationships between terpene composition and resistance to economically important insect pests (Bruce </w:t>
      </w:r>
      <w:r w:rsidRPr="002940E0">
        <w:rPr>
          <w:i/>
          <w:iCs/>
        </w:rPr>
        <w:t>et al</w:t>
      </w:r>
      <w:r w:rsidRPr="002940E0">
        <w:t>., 2005; Heil and Karban, 2010; Turlings and Erb, 2018).</w:t>
      </w:r>
    </w:p>
    <w:p w14:paraId="474568E5" w14:textId="77777777" w:rsidR="00B55EA0" w:rsidRPr="002940E0" w:rsidRDefault="00000000">
      <w:pPr>
        <w:pStyle w:val="NormalWeb"/>
        <w:jc w:val="both"/>
      </w:pPr>
      <w:r w:rsidRPr="002940E0">
        <w:t>For horticultural production, the most promising approach is to integrate terpene-mediated resistance with resistant cultivars, biological control, and other compatible pest-management practices. This strategy can help reduce dependence on conventional insecticides while conserving pollinators, predators, parasitoids, and other beneficial organisms. Furthermore, examining terpenoids alongside epicuticular lipids will provide a more comprehensive understanding of host-plant resistance, because chemical signalling and surface chemistry can jointly influence insect landing, recognition, feeding, and oviposition (Langenheim, 1994; Raguso, 2008; Isman, 2020).</w:t>
      </w:r>
    </w:p>
    <w:p w14:paraId="4CD5F221"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5. Tannins in Host-Plant Resistance to Insect Pests</w:t>
      </w:r>
    </w:p>
    <w:p w14:paraId="46B6CD21"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5.1. Chemical Nature and Defensive Functions of Tannins</w:t>
      </w:r>
    </w:p>
    <w:p w14:paraId="6DE84F77" w14:textId="77777777" w:rsidR="00B55EA0" w:rsidRPr="002940E0" w:rsidRDefault="00000000">
      <w:pPr>
        <w:pStyle w:val="NormalWeb"/>
        <w:jc w:val="both"/>
      </w:pPr>
      <w:r w:rsidRPr="002940E0">
        <w:t xml:space="preserve">Tannins are polyphenolic secondary metabolites that contribute to plant defence by influencing insect feeding, digestion, and nutrient utilisation. Their ability to bind proteins may reduce food palatability, interfere with digestive enzymes, and adversely affect insect growth and development. However, their effects depend on chemical structure, concentration, plant species, and insect adaptation (Barbehenn and Constabel, 2011; War </w:t>
      </w:r>
      <w:r w:rsidRPr="002940E0">
        <w:rPr>
          <w:i/>
          <w:iCs/>
        </w:rPr>
        <w:t>et al</w:t>
      </w:r>
      <w:r w:rsidRPr="002940E0">
        <w:t>., 2012).</w:t>
      </w:r>
    </w:p>
    <w:p w14:paraId="043D7854"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5.2. Classification of Tannins and Their Roles in Insect Resistance</w:t>
      </w:r>
    </w:p>
    <w:p w14:paraId="453DD7CD" w14:textId="77777777" w:rsidR="00B55EA0" w:rsidRPr="002940E0" w:rsidRDefault="00000000">
      <w:pPr>
        <w:pStyle w:val="NormalWeb"/>
        <w:jc w:val="both"/>
      </w:pPr>
      <w:r w:rsidRPr="002940E0">
        <w:rPr>
          <w:rStyle w:val="Strong"/>
        </w:rPr>
        <w:lastRenderedPageBreak/>
        <w:t>5.2.1. Condensed Tannins</w:t>
      </w:r>
    </w:p>
    <w:p w14:paraId="708CB088" w14:textId="77777777" w:rsidR="00B55EA0" w:rsidRPr="002940E0" w:rsidRDefault="00000000">
      <w:pPr>
        <w:pStyle w:val="NormalWeb"/>
        <w:jc w:val="both"/>
      </w:pPr>
      <w:r w:rsidRPr="002940E0">
        <w:t xml:space="preserve">Condensed tannins, also known as proanthocyanidins, are polymers of flavan-3-ol units that can reduce food palatability and nutrient utilisation. Their feeding-deterrent effects have been investigated in insects such as </w:t>
      </w:r>
      <w:r w:rsidRPr="002940E0">
        <w:rPr>
          <w:rStyle w:val="Emphasis"/>
        </w:rPr>
        <w:t>Lymantria dispar</w:t>
      </w:r>
      <w:r w:rsidRPr="002940E0">
        <w:t xml:space="preserve">, </w:t>
      </w:r>
      <w:r w:rsidRPr="002940E0">
        <w:rPr>
          <w:rStyle w:val="Emphasis"/>
        </w:rPr>
        <w:t>Euproctis chrysorrhoea</w:t>
      </w:r>
      <w:r w:rsidRPr="002940E0">
        <w:t xml:space="preserve">, and </w:t>
      </w:r>
      <w:r w:rsidRPr="002940E0">
        <w:rPr>
          <w:rStyle w:val="Emphasis"/>
        </w:rPr>
        <w:t>Operophtera brumata</w:t>
      </w:r>
      <w:r w:rsidRPr="002940E0">
        <w:t>. Their effectiveness varies with tannin concentration, structure, and insect physiology (Feeny, 1968; Grayer et al., 1992; Barbehenn and Constabel, 2011).</w:t>
      </w:r>
    </w:p>
    <w:p w14:paraId="605D422C" w14:textId="77777777" w:rsidR="00B55EA0" w:rsidRPr="002940E0" w:rsidRDefault="00000000">
      <w:pPr>
        <w:pStyle w:val="NormalWeb"/>
        <w:jc w:val="both"/>
      </w:pPr>
      <w:r w:rsidRPr="002940E0">
        <w:rPr>
          <w:rStyle w:val="Strong"/>
        </w:rPr>
        <w:t>5.2.2. Hydrolysable Tannins</w:t>
      </w:r>
    </w:p>
    <w:p w14:paraId="74C07A0F" w14:textId="77777777" w:rsidR="00B55EA0" w:rsidRPr="002940E0" w:rsidRDefault="00000000">
      <w:pPr>
        <w:pStyle w:val="NormalWeb"/>
        <w:jc w:val="both"/>
      </w:pPr>
      <w:r w:rsidRPr="002940E0">
        <w:t>Hydrolysable tannins include gallotannins and ellagitannins, which release phenolic compounds upon hydrolysis. They may influence insect feeding and digestive physiology through interactions with proteins and other dietary constituents. Their defensive effects differ according to molecular structure and the insect's ability to tolerate or metabolize phenolic compounds (Peters and Constabel, 2002; Barbehenn and Constabel, 2011).</w:t>
      </w:r>
    </w:p>
    <w:p w14:paraId="171776C1"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5.3. Mechanisms of Tannin-Mediated Resistance</w:t>
      </w:r>
    </w:p>
    <w:p w14:paraId="7A3393C4" w14:textId="77777777" w:rsidR="00B55EA0" w:rsidRPr="002940E0" w:rsidRDefault="00000000">
      <w:pPr>
        <w:pStyle w:val="NormalWeb"/>
        <w:jc w:val="both"/>
      </w:pPr>
      <w:r w:rsidRPr="002940E0">
        <w:t>Tannins may contribute to resistance by reducing food acceptance, binding dietary proteins, and interfering with digestion and nutrient absorption. These effects can reduce insect growth and development or increase mortality in susceptible species. However, some insects possess physiological and behavioural adaptations that enable them to tolerate tannin-rich diets. Tannins may also interact with other phenolic compounds, contributing to the overall plant defence response (Feeny, 1968; Peters and Constabel, 2002; War et al., 2012).</w:t>
      </w:r>
    </w:p>
    <w:p w14:paraId="27B8B540"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5.4. Induction of Tannins in Response to Insect Herbivory</w:t>
      </w:r>
    </w:p>
    <w:p w14:paraId="740E1337" w14:textId="77777777" w:rsidR="00B55EA0" w:rsidRPr="002940E0" w:rsidRDefault="00000000">
      <w:pPr>
        <w:pStyle w:val="NormalWeb"/>
        <w:jc w:val="both"/>
      </w:pPr>
      <w:r w:rsidRPr="002940E0">
        <w:t xml:space="preserve">Herbivore attack and defence-inducing signals may alter tannin accumulation, although responses vary with plant genotype, insect species, and environmental conditions. Studies involving </w:t>
      </w:r>
      <w:r w:rsidRPr="002940E0">
        <w:rPr>
          <w:rStyle w:val="Emphasis"/>
        </w:rPr>
        <w:t>Pinus sylvestris</w:t>
      </w:r>
      <w:r w:rsidRPr="002940E0">
        <w:t xml:space="preserve">, </w:t>
      </w:r>
      <w:r w:rsidRPr="002940E0">
        <w:rPr>
          <w:rStyle w:val="Emphasis"/>
        </w:rPr>
        <w:t>Populus</w:t>
      </w:r>
      <w:r w:rsidRPr="002940E0">
        <w:t xml:space="preserve"> spp., and </w:t>
      </w:r>
      <w:r w:rsidRPr="002940E0">
        <w:rPr>
          <w:rStyle w:val="Emphasis"/>
        </w:rPr>
        <w:t>Quercus</w:t>
      </w:r>
      <w:r w:rsidRPr="002940E0">
        <w:t xml:space="preserve"> spp. have contributed to understanding relationships between phenolic chemistry and herbivory. Nevertheless, increased tannin concentration alone does not confirm resistance; its effects must be linked to insect performance and plant damage (Arnold and Schultz, 2002; Peters and Constabel, 2002; Stevens and Lindroth, 2005; War </w:t>
      </w:r>
      <w:r w:rsidRPr="002940E0">
        <w:rPr>
          <w:i/>
          <w:iCs/>
        </w:rPr>
        <w:t>et al</w:t>
      </w:r>
      <w:r w:rsidRPr="002940E0">
        <w:t>., 2012).</w:t>
      </w:r>
    </w:p>
    <w:p w14:paraId="5B04234F"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5.5. Distribution and Localization of Tannins in Plant Organs</w:t>
      </w:r>
    </w:p>
    <w:p w14:paraId="48CB7121" w14:textId="77777777" w:rsidR="00B55EA0" w:rsidRPr="002940E0" w:rsidRDefault="00000000">
      <w:pPr>
        <w:pStyle w:val="NormalWeb"/>
        <w:jc w:val="both"/>
      </w:pPr>
      <w:r w:rsidRPr="002940E0">
        <w:t>Tannins occur in leaves, stems, bark, roots, buds, seeds, and fruits. Their concentrations vary with plant organ, developmental stage, genotype, and environmental conditions. Because insects feed on specific tissues, tannin concentration in the attacked organ may provide a more meaningful indicator of resistance than total plant tannin content (Peters and Constabel, 2002; Barbehenn and Constabel, 2011).</w:t>
      </w:r>
    </w:p>
    <w:p w14:paraId="3FBFDA40"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5.6. Tannin-Rich Plant Families and Their Significance</w:t>
      </w:r>
    </w:p>
    <w:p w14:paraId="3E24AC3B" w14:textId="77777777" w:rsidR="00B55EA0" w:rsidRPr="002940E0" w:rsidRDefault="00000000">
      <w:pPr>
        <w:pStyle w:val="NormalWeb"/>
        <w:jc w:val="both"/>
      </w:pPr>
      <w:r w:rsidRPr="002940E0">
        <w:t xml:space="preserve">Tannins are found in several plant groups, including Fabaceae, Anacardiaceae, Myrtaceae, and other woody and herbaceous plants. Representative genera include </w:t>
      </w:r>
      <w:r w:rsidRPr="002940E0">
        <w:rPr>
          <w:rStyle w:val="Emphasis"/>
        </w:rPr>
        <w:t>Acacia</w:t>
      </w:r>
      <w:r w:rsidRPr="002940E0">
        <w:t xml:space="preserve">, </w:t>
      </w:r>
      <w:r w:rsidRPr="002940E0">
        <w:rPr>
          <w:rStyle w:val="Emphasis"/>
        </w:rPr>
        <w:t>Sesbania</w:t>
      </w:r>
      <w:r w:rsidRPr="002940E0">
        <w:t xml:space="preserve">, </w:t>
      </w:r>
      <w:r w:rsidRPr="002940E0">
        <w:rPr>
          <w:rStyle w:val="Emphasis"/>
        </w:rPr>
        <w:t>Eucalyptus</w:t>
      </w:r>
      <w:r w:rsidRPr="002940E0">
        <w:t xml:space="preserve">, </w:t>
      </w:r>
      <w:r w:rsidRPr="002940E0">
        <w:rPr>
          <w:rStyle w:val="Emphasis"/>
        </w:rPr>
        <w:t>Quercus</w:t>
      </w:r>
      <w:r w:rsidRPr="002940E0">
        <w:t xml:space="preserve">, </w:t>
      </w:r>
      <w:r w:rsidRPr="002940E0">
        <w:rPr>
          <w:rStyle w:val="Emphasis"/>
        </w:rPr>
        <w:t>Salix</w:t>
      </w:r>
      <w:r w:rsidRPr="002940E0">
        <w:t xml:space="preserve">, and </w:t>
      </w:r>
      <w:r w:rsidRPr="002940E0">
        <w:rPr>
          <w:rStyle w:val="Emphasis"/>
        </w:rPr>
        <w:t>Sorghum</w:t>
      </w:r>
      <w:r w:rsidRPr="002940E0">
        <w:t xml:space="preserve">. However, tannin content alone cannot predict resistance because nutritional quality, leaf toughness, surface characteristics, and other secondary metabolites also influence insect performance (Peters and Constabel, 2002; War </w:t>
      </w:r>
      <w:r w:rsidRPr="002940E0">
        <w:rPr>
          <w:i/>
          <w:iCs/>
        </w:rPr>
        <w:t>et al</w:t>
      </w:r>
      <w:r w:rsidRPr="002940E0">
        <w:t>., 2012).</w:t>
      </w:r>
    </w:p>
    <w:p w14:paraId="1FF02B40"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lastRenderedPageBreak/>
        <w:t>5.7. Implications for Sustainable Insect Pest Management</w:t>
      </w:r>
    </w:p>
    <w:p w14:paraId="5BB80B98" w14:textId="77777777" w:rsidR="00B55EA0" w:rsidRPr="002940E0" w:rsidRDefault="00000000">
      <w:pPr>
        <w:pStyle w:val="NormalWeb"/>
        <w:jc w:val="both"/>
      </w:pPr>
      <w:r w:rsidRPr="002940E0">
        <w:t xml:space="preserve">Tannin profiling and screening of crop germplasm may help identify resistance-associated traits for crop improvement. However, tannin-mediated resistance requires validation through insect bioassays and field trials because insect tolerance and environmental variation can influence outcomes. Integrating tannin-based resistance with biological control and other integrated pest management strategies may support sustainable pest suppression (Barbehenn and Constabel, 2011; War </w:t>
      </w:r>
      <w:r w:rsidRPr="002940E0">
        <w:rPr>
          <w:i/>
          <w:iCs/>
        </w:rPr>
        <w:t>et al</w:t>
      </w:r>
      <w:r w:rsidRPr="002940E0">
        <w:t>., 2012).</w:t>
      </w:r>
    </w:p>
    <w:p w14:paraId="3EA19BCA"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6. Epicuticular Lipids in Host-Plant Resistance to Insect Pests</w:t>
      </w:r>
    </w:p>
    <w:p w14:paraId="58E2587E"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6.1. Chemical Nature and Role of Epicuticular Lipids</w:t>
      </w:r>
    </w:p>
    <w:p w14:paraId="7E69B7E1" w14:textId="77777777" w:rsidR="00B55EA0" w:rsidRPr="002940E0" w:rsidRDefault="00000000">
      <w:pPr>
        <w:pStyle w:val="NormalWeb"/>
        <w:jc w:val="both"/>
      </w:pPr>
      <w:r w:rsidRPr="002940E0">
        <w:t>Epicuticular lipids are hydrophobic compounds forming the outer wax layer of plant surfaces. They include alkanes, fatty alcohols, fatty acids, aldehydes, ketones, and esters. Besides limiting water loss and protecting plant tissues, these lipids influence insect host recognition, settling, locomotion, feeding, and oviposition. Depending on their composition and the insect species, they may act as attractants, stimulants, or deterrents (Eigenbrode, 1995; Müller and Riederer, 2005).</w:t>
      </w:r>
    </w:p>
    <w:p w14:paraId="38C03856" w14:textId="77777777" w:rsidR="00B55EA0" w:rsidRPr="002940E0" w:rsidRDefault="00000000">
      <w:pPr>
        <w:pStyle w:val="NormalWeb"/>
        <w:jc w:val="both"/>
      </w:pPr>
      <w:r w:rsidRPr="002940E0">
        <w:t>Epicuticular waxes and surface microstructure may also affect the attachment and movement of predators and parasitoids. Consequently, their contribution to plant resistance includes both direct effects on herbivores and potential indirect effects through natural enemies. These interactions depend on wax chemistry, surface morphology, insect behaviour, and ecological conditions (Eigenbrode, 1995; Eigenbrode and Jetter, 2002; Müller and Riederer, 2005).</w:t>
      </w:r>
    </w:p>
    <w:p w14:paraId="413E0FFD"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6.2. Influence of Individual Epicuticular Lipid Components on Insect Behaviour</w:t>
      </w:r>
    </w:p>
    <w:p w14:paraId="04F82119"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t>6.2.1. Alkanes</w:t>
      </w:r>
    </w:p>
    <w:p w14:paraId="3E1A7ACC" w14:textId="77777777" w:rsidR="00B55EA0" w:rsidRPr="002940E0" w:rsidRDefault="00000000">
      <w:pPr>
        <w:pStyle w:val="NormalWeb"/>
        <w:jc w:val="both"/>
      </w:pPr>
      <w:r w:rsidRPr="002940E0">
        <w:t xml:space="preserve">Alkanes are major constituents of epicuticular waxes and can influence insect feeding and movement depending on chain length and insect species. Long-chain n-alkanes (C₂₇–C₃₃) from </w:t>
      </w:r>
      <w:r w:rsidRPr="002940E0">
        <w:rPr>
          <w:rStyle w:val="Emphasis"/>
        </w:rPr>
        <w:t>Vicia faba</w:t>
      </w:r>
      <w:r w:rsidRPr="002940E0">
        <w:t xml:space="preserve"> wax stimulated feeding by the pea aphid, </w:t>
      </w:r>
      <w:r w:rsidRPr="002940E0">
        <w:rPr>
          <w:rStyle w:val="Emphasis"/>
        </w:rPr>
        <w:t>Acyrthosiphon pisum</w:t>
      </w:r>
      <w:r w:rsidRPr="002940E0">
        <w:t xml:space="preserve">, whereas shorter-chain alkanes (C₁₉–C₂₃) from sorghum wax deterred feeding by </w:t>
      </w:r>
      <w:r w:rsidRPr="002940E0">
        <w:rPr>
          <w:rStyle w:val="Emphasis"/>
        </w:rPr>
        <w:t>Locusta migratoria</w:t>
      </w:r>
      <w:r w:rsidRPr="002940E0">
        <w:t>. Certain surface hydrocarbons may also influence host acceptance and insect locomotion (Eigenbrode, 1995). These contrasting responses indicate that alkane-mediated resistance depends on specific compounds and insect–plant interactions rather than their abundance alone.</w:t>
      </w:r>
    </w:p>
    <w:p w14:paraId="18E5BF3A"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t>6.2.2. Fatty Alcohols</w:t>
      </w:r>
    </w:p>
    <w:p w14:paraId="40E5C2C0" w14:textId="77777777" w:rsidR="00B55EA0" w:rsidRPr="002940E0" w:rsidRDefault="00000000">
      <w:pPr>
        <w:pStyle w:val="NormalWeb"/>
        <w:jc w:val="both"/>
      </w:pPr>
      <w:r w:rsidRPr="002940E0">
        <w:t xml:space="preserve">Long-chain fatty alcohols can act as feeding stimulants or potential resistance-associated traits. Hexacosanol (C₂₆) and octacosanol (C₂₈) have been reported to stimulate feeding by </w:t>
      </w:r>
      <w:r w:rsidRPr="002940E0">
        <w:rPr>
          <w:rStyle w:val="Emphasis"/>
        </w:rPr>
        <w:t>Bombyx mori</w:t>
      </w:r>
      <w:r w:rsidRPr="002940E0">
        <w:t xml:space="preserve">, whereas elevated docosanol (C₂₂) in tobacco and triacontanol (C₃₀) in alfalfa were associated with reduced feeding by </w:t>
      </w:r>
      <w:r w:rsidRPr="002940E0">
        <w:rPr>
          <w:rStyle w:val="Emphasis"/>
        </w:rPr>
        <w:t>Heliothis virescens</w:t>
      </w:r>
      <w:r w:rsidRPr="002940E0">
        <w:t xml:space="preserve"> and </w:t>
      </w:r>
      <w:r w:rsidRPr="002940E0">
        <w:rPr>
          <w:rStyle w:val="Emphasis"/>
        </w:rPr>
        <w:t>Therioaphis maculata</w:t>
      </w:r>
      <w:r w:rsidRPr="002940E0">
        <w:t>, respectively (Eigenbrode, 1995). These findings suggest that fatty-alcohol effects are compound- and insect-specific; controlled bioassays are needed to establish causality.</w:t>
      </w:r>
    </w:p>
    <w:p w14:paraId="496D1FCF" w14:textId="77777777" w:rsidR="00B55EA0" w:rsidRPr="002940E0" w:rsidRDefault="00000000">
      <w:pPr>
        <w:pStyle w:val="Heading3"/>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t>6.2.3. Fatty Acids</w:t>
      </w:r>
    </w:p>
    <w:p w14:paraId="7A6A1CCA" w14:textId="77777777" w:rsidR="00B55EA0" w:rsidRPr="002940E0" w:rsidRDefault="00000000">
      <w:pPr>
        <w:pStyle w:val="NormalWeb"/>
        <w:jc w:val="both"/>
      </w:pPr>
      <w:r w:rsidRPr="002940E0">
        <w:lastRenderedPageBreak/>
        <w:t xml:space="preserve">Surface-associated fatty acids may influence insect settling and host acceptance. Short-chain fatty acids (approximately C₈–C₁₃), including dodecanoic acid (C₁₂), have been investigated for their deterrent effects against the green peach aphid, </w:t>
      </w:r>
      <w:r w:rsidRPr="002940E0">
        <w:rPr>
          <w:rStyle w:val="Emphasis"/>
        </w:rPr>
        <w:t>Myzus persicae</w:t>
      </w:r>
      <w:r w:rsidRPr="002940E0">
        <w:t xml:space="preserve"> (Eigenbrode, 1995). Their potential application in pest management depends on effective concentrations, persistence, crop-specific responses and compatibility with beneficial organisms. Further validation under field conditions is necessary before recommending their practical use.</w:t>
      </w:r>
    </w:p>
    <w:p w14:paraId="53DF745B"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t>6.3. Epicuticular Lipids as Feeding Stimulants and Deterrents</w:t>
      </w:r>
    </w:p>
    <w:p w14:paraId="3E7FB461" w14:textId="77777777" w:rsidR="00B55EA0" w:rsidRPr="002940E0" w:rsidRDefault="00000000">
      <w:pPr>
        <w:pStyle w:val="NormalWeb"/>
        <w:jc w:val="both"/>
      </w:pPr>
      <w:r w:rsidRPr="002940E0">
        <w:t xml:space="preserve">Epicuticular lipids influence insect host recognition, feeding and locomotion, with effects varying among insect species. Potato surface-lipid extracts reportedly stimulated biting and altered the movement of </w:t>
      </w:r>
      <w:r w:rsidRPr="002940E0">
        <w:rPr>
          <w:rStyle w:val="Emphasis"/>
        </w:rPr>
        <w:t>Phthorimaea operculella</w:t>
      </w:r>
      <w:r w:rsidRPr="002940E0">
        <w:t xml:space="preserve"> larvae, while extracts from resistant rice varieties deterred feeding by </w:t>
      </w:r>
      <w:r w:rsidRPr="002940E0">
        <w:rPr>
          <w:rStyle w:val="Emphasis"/>
        </w:rPr>
        <w:t>Nilaparvata lugens</w:t>
      </w:r>
      <w:r w:rsidRPr="002940E0">
        <w:t xml:space="preserve"> (Eigenbrode, 1995). Surface-lipid removal also improved larval performance in experiments involving </w:t>
      </w:r>
      <w:r w:rsidRPr="002940E0">
        <w:rPr>
          <w:rStyle w:val="Emphasis"/>
        </w:rPr>
        <w:t>Spodoptera frugiperda</w:t>
      </w:r>
      <w:r w:rsidRPr="002940E0">
        <w:t xml:space="preserve"> and </w:t>
      </w:r>
      <w:r w:rsidRPr="002940E0">
        <w:rPr>
          <w:rStyle w:val="Emphasis"/>
        </w:rPr>
        <w:t>Helicoverpa zea</w:t>
      </w:r>
      <w:r w:rsidRPr="002940E0">
        <w:t>. However, these effects cannot be attributed to individual compounds without further validation because extraction may alter multiple surface constituents simultaneously (Eigenbrode, 1995).</w:t>
      </w:r>
    </w:p>
    <w:p w14:paraId="4437C79A"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t>6.4. Influence of Epicuticular Lipids on Insect Oviposition</w:t>
      </w:r>
    </w:p>
    <w:p w14:paraId="2AF13B09" w14:textId="77777777" w:rsidR="00B55EA0" w:rsidRPr="002940E0" w:rsidRDefault="00000000">
      <w:pPr>
        <w:pStyle w:val="NormalWeb"/>
        <w:jc w:val="both"/>
        <w:rPr>
          <w:rStyle w:val="Strong"/>
        </w:rPr>
      </w:pPr>
      <w:r w:rsidRPr="002940E0">
        <w:t>Epicuticular lipids can stimulate or deter oviposition by providing chemical and physical cues. Wheat, spruce and cabbage surface-lipid extracts reportedly stimulated egg laying by the Hessian fly (</w:t>
      </w:r>
      <w:r w:rsidRPr="002940E0">
        <w:rPr>
          <w:rStyle w:val="Emphasis"/>
        </w:rPr>
        <w:t>Mayetiola destructor</w:t>
      </w:r>
      <w:r w:rsidRPr="002940E0">
        <w:t>), spruce budworm and cabbage root fly (</w:t>
      </w:r>
      <w:r w:rsidRPr="002940E0">
        <w:rPr>
          <w:rStyle w:val="Emphasis"/>
        </w:rPr>
        <w:t>Delia radicum</w:t>
      </w:r>
      <w:r w:rsidRPr="002940E0">
        <w:t>), respectively. Conversely, removal of surface lipids from cabbage leaves increased oviposition by the diamondback moth (</w:t>
      </w:r>
      <w:r w:rsidRPr="002940E0">
        <w:rPr>
          <w:rStyle w:val="Emphasis"/>
        </w:rPr>
        <w:t>Plutella xylostella</w:t>
      </w:r>
      <w:r w:rsidRPr="002940E0">
        <w:t>), while waxy threads on peach leaves were associated with reduced egg laying by the codling moth (</w:t>
      </w:r>
      <w:r w:rsidRPr="002940E0">
        <w:rPr>
          <w:rStyle w:val="Emphasis"/>
        </w:rPr>
        <w:t>Cydia pomonella</w:t>
      </w:r>
      <w:r w:rsidRPr="002940E0">
        <w:t>) (Eigenbrode, 1995). These findings highlight the potential roles of wax chemistry and microstructure in host acceptance, although their individual contributions require further investigation.</w:t>
      </w:r>
    </w:p>
    <w:p w14:paraId="037284D1"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t>6.5. Epicuticular Lipids and Multitrophic Interactions</w:t>
      </w:r>
    </w:p>
    <w:p w14:paraId="5B5DF069" w14:textId="77777777" w:rsidR="00B55EA0" w:rsidRPr="002940E0" w:rsidRDefault="00000000">
      <w:pPr>
        <w:pStyle w:val="NormalWeb"/>
        <w:jc w:val="both"/>
      </w:pPr>
      <w:r w:rsidRPr="002940E0">
        <w:t>Epicuticular waxes can influence interactions among plants, herbivores and natural enemies by modifying insect attachment, movement and prey-searching efficiency (Eigenbrode, 1995, Müller and Riederer, 2005). In Brassica oleracea, glossy foliage was associated with greater coccinellid presence and oviposition in observations discussed by Eigenbrode (1995). Wax characteristics have also been associated with differences in predator movement and prey consumption. However, such effects depend on predator morphology, wax structure and the plant–insect system; therefore, their implications for biological control require direct experimental validation.</w:t>
      </w:r>
    </w:p>
    <w:p w14:paraId="3DDCC59C"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Style w:val="Strong"/>
          <w:rFonts w:ascii="Times New Roman" w:hAnsi="Times New Roman" w:cs="Times New Roman"/>
          <w:b/>
          <w:bCs/>
          <w:color w:val="auto"/>
          <w:sz w:val="24"/>
          <w:szCs w:val="24"/>
        </w:rPr>
        <w:t>6.6. Implications for Host-Plant Resistance and Sustainable Pest Management</w:t>
      </w:r>
    </w:p>
    <w:p w14:paraId="5995C6DD" w14:textId="77777777" w:rsidR="00B55EA0" w:rsidRPr="002940E0" w:rsidRDefault="00000000">
      <w:pPr>
        <w:pStyle w:val="NormalWeb"/>
        <w:jc w:val="both"/>
      </w:pPr>
      <w:r w:rsidRPr="002940E0">
        <w:t>Epicuticular lipids may contribute to host-plant resistance by modifying insect feeding, locomotion, oviposition and survival. However, their effects vary with chemical composition, surface structure and insect species, and higher wax content does not necessarily confer greater resistance (Eigenbrode, 1995; Müller and Riederer, 2005). Future research should combine GC–MS analysis, surface-morphology characterisation and insect bioassays to identify functionally important traits. Their stability under field conditions and compatibility with predators and parasitoids must also be assessed before their integration into resistance breeding and sustainable integrated pest management.</w:t>
      </w:r>
    </w:p>
    <w:p w14:paraId="61FAFA47" w14:textId="77777777" w:rsidR="00B55EA0" w:rsidRPr="002940E0" w:rsidRDefault="00000000">
      <w:pPr>
        <w:pStyle w:val="Heading2"/>
        <w:rPr>
          <w:rFonts w:ascii="Times New Roman" w:hAnsi="Times New Roman" w:cs="Times New Roman"/>
          <w:color w:val="auto"/>
          <w:sz w:val="24"/>
          <w:szCs w:val="24"/>
        </w:rPr>
      </w:pPr>
      <w:r w:rsidRPr="002940E0">
        <w:rPr>
          <w:rFonts w:ascii="Times New Roman" w:hAnsi="Times New Roman" w:cs="Times New Roman"/>
          <w:color w:val="auto"/>
          <w:sz w:val="24"/>
          <w:szCs w:val="24"/>
        </w:rPr>
        <w:lastRenderedPageBreak/>
        <w:t>6.7. Integrating Metabolite and Epicuticular-Wax Traits</w:t>
      </w:r>
    </w:p>
    <w:p w14:paraId="74606881" w14:textId="77777777" w:rsidR="00B55EA0" w:rsidRPr="002940E0" w:rsidRDefault="00B55EA0"/>
    <w:p w14:paraId="31962097" w14:textId="77777777" w:rsidR="00B55EA0" w:rsidRPr="002940E0" w:rsidRDefault="00000000">
      <w:pPr>
        <w:jc w:val="both"/>
      </w:pPr>
      <w:r w:rsidRPr="002940E0">
        <w:t>A useful next step is to treat plant chemical profiles and surface waxes as a coordinated resistance phenotype rather than independent traits. Wax composition can influence the first stages of insect contact and host acceptance, while internal or induced metabolites may affect feeding, digestion and subsequent development. A combined experimental design should therefore record insect landing and settling, movement and attachment, probing or feeding, oviposition, survival and development alongside leaf-surface chemistry, metabolite concentration and plant damage. Wax removal or reconstitution and metabolite add-back experiments can help distinguish causal effects from correlations, provided that the procedures do not unintentionally damage the cuticle or alter other surface compounds. Such integrated phenotyping, coupled with molecular analysis and field trials, could identify trait combinations that suppress target pests without compromising natural enemies or crop productivity.</w:t>
      </w:r>
    </w:p>
    <w:p w14:paraId="676D00EB" w14:textId="77777777" w:rsidR="00B55EA0" w:rsidRPr="002940E0" w:rsidRDefault="00000000">
      <w:pPr>
        <w:pStyle w:val="Heading2"/>
        <w:keepNext w:val="0"/>
        <w:keepLines w:val="0"/>
        <w:numPr>
          <w:ilvl w:val="0"/>
          <w:numId w:val="8"/>
        </w:numPr>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rPr>
        <w:t>7. Research Gaps and Future Perspectives</w:t>
      </w:r>
    </w:p>
    <w:p w14:paraId="5BC91CD3" w14:textId="77777777" w:rsidR="00B55EA0" w:rsidRPr="002940E0" w:rsidRDefault="00000000">
      <w:pPr>
        <w:pStyle w:val="NormalWeb"/>
        <w:jc w:val="both"/>
      </w:pPr>
      <w:r w:rsidRPr="002940E0">
        <w:t>Despite substantial progress, several knowledge gaps limit the practical use of plant specialised metabolites and epicuticular lipids in insect resistance. First, many studies report correlations between compound abundance and pest damage without demonstrating causality. Second, metabolites and wax traits are commonly assessed separately, so their combined and potentially interactive effects on host choice, feeding, development and oviposition remain poorly resolved. Third, the same compound can deter one insect but attract or stimulate another, and herbivores may evolve detoxification, behavioural avoidance or sequestration mechanisms (Després et al., 2007; Farhan et al., 2026).</w:t>
      </w:r>
    </w:p>
    <w:p w14:paraId="4D63A23E" w14:textId="77777777" w:rsidR="00B55EA0" w:rsidRPr="002940E0" w:rsidRDefault="00000000">
      <w:pPr>
        <w:pStyle w:val="NormalWeb"/>
        <w:jc w:val="both"/>
      </w:pPr>
      <w:r w:rsidRPr="002940E0">
        <w:t>Future studies should prioritise: (i) identifying individual compounds and wax structures using validated GC–MS, LC–MS, and surface-imaging methods; (ii) testing causality through compound add-back and removal experiments, dose–response assays, gene-expression analysis, and functional validation; (iii) quantifying additive, synergistic, or antagonistic effects between metabolites and surface lipids; and (iv) comparing multiple pest species, developmental stages, and plant genotypes. Integrated transcriptomics, metabolomics, lipidomics, and functional genomics can help connect chemical phenotypes with biosynthetic genes and regulatory networks (Jahan et al., 2025; Khan et al., 2025). Data sharing and standardised protocols for sampling, extraction, reporting, and bioassays would improve reproducibility across laboratories.</w:t>
      </w:r>
    </w:p>
    <w:p w14:paraId="02540B54" w14:textId="77777777" w:rsidR="00B55EA0" w:rsidRPr="002940E0" w:rsidRDefault="00000000">
      <w:pPr>
        <w:pStyle w:val="NormalWeb"/>
        <w:jc w:val="both"/>
      </w:pPr>
      <w:r w:rsidRPr="002940E0">
        <w:t>Environmental stability is another major knowledge gap. Temperature, drought, elevated CO₂, nutrient status, plant age, and cultivation practices may alter metabolite abundance and wax composition, potentially changing resistance across seasons and locations. Research should therefore include multi-environment trials that measure pest damage, insect performance, crop yield and quality, and the persistence of candidate traits. Effects on pollinators, predators, parasitoids, and other non-target organisms must be assessed alongside direct effects on pests. Finally, resistance traits should be evaluated for compatibility with biological control, cultural practices, and selective insecticides, as well as for possible fitness costs or trade-offs involving plant growth and yield. These steps are needed to move from promising biomarkers to robust, deployable host-plant resistance.</w:t>
      </w:r>
    </w:p>
    <w:p w14:paraId="6D435115" w14:textId="77777777" w:rsidR="00B55EA0" w:rsidRPr="002940E0" w:rsidRDefault="00000000">
      <w:pPr>
        <w:pStyle w:val="NormalWeb"/>
        <w:jc w:val="both"/>
      </w:pPr>
      <w:r w:rsidRPr="002940E0">
        <w:t xml:space="preserve">Promising resistance traits must be validated through multi-environment field trials to assess their stability, effects on crop yield and quality, and practical applicability. Integrating chemical ecology, surface chemistry, molecular approaches, conventional breeding, and integrated pest management </w:t>
      </w:r>
      <w:r w:rsidRPr="002940E0">
        <w:lastRenderedPageBreak/>
        <w:t>(IPM) could facilitate the development of durable, environmentally compatible pest-management strategies while reducing reliance on synthetic insecticides.</w:t>
      </w:r>
    </w:p>
    <w:p w14:paraId="4A8A7BFB" w14:textId="77777777" w:rsidR="00B55EA0" w:rsidRPr="002940E0" w:rsidRDefault="00000000">
      <w:pPr>
        <w:pStyle w:val="Heading2"/>
        <w:keepNext w:val="0"/>
        <w:keepLines w:val="0"/>
        <w:spacing w:line="240" w:lineRule="auto"/>
        <w:jc w:val="both"/>
        <w:rPr>
          <w:rFonts w:ascii="Times New Roman" w:hAnsi="Times New Roman" w:cs="Times New Roman"/>
          <w:color w:val="auto"/>
          <w:sz w:val="24"/>
          <w:szCs w:val="24"/>
        </w:rPr>
      </w:pPr>
      <w:r w:rsidRPr="002940E0">
        <w:rPr>
          <w:rFonts w:ascii="Times New Roman" w:hAnsi="Times New Roman" w:cs="Times New Roman"/>
          <w:color w:val="auto"/>
          <w:sz w:val="24"/>
          <w:szCs w:val="24"/>
        </w:rPr>
        <w:t>8. Conclusion</w:t>
      </w:r>
    </w:p>
    <w:p w14:paraId="41D5A46F" w14:textId="77777777" w:rsidR="002940E0" w:rsidRPr="002940E0" w:rsidRDefault="002940E0" w:rsidP="002940E0">
      <w:pPr>
        <w:pStyle w:val="NormalWeb"/>
        <w:jc w:val="both"/>
      </w:pPr>
      <w:r w:rsidRPr="002940E0">
        <w:t>Plant specialised metabolites and epicuticular lipids contribute to host-plant resistance through interconnected chemical, physiological and ecological mechanisms. Terpenoids influence insect feeding, development and host recognition and may facilitate indirect defence through volatile-mediated recruitment of natural enemies. Tannins can alter food palatability, digestive processes and nutrient utilisation, while epicuticular lipids affect insect attachment, locomotion, feeding and oviposition. Nevertheless, the defensive effectiveness of these traits depends on compound identity, concentration, plant genotype, insect physiology and environmental conditions.</w:t>
      </w:r>
    </w:p>
    <w:p w14:paraId="7A45A410" w14:textId="1CFFE18D" w:rsidR="002940E0" w:rsidRPr="002940E0" w:rsidRDefault="002940E0" w:rsidP="002940E0">
      <w:pPr>
        <w:pStyle w:val="NormalWeb"/>
        <w:jc w:val="both"/>
      </w:pPr>
      <w:r w:rsidRPr="002940E0">
        <w:t>The reviewed evidence indicates that specialised metabolites and epicuticular waxes should be investigated as potentially interacting components of plant resistance rather than exclusively as independent traits. Their combined effects require confirmation through chemical profiling, controlled insect bioassays, functional molecular investigations and field-based assessments. Particular attention should be given to insect counter-adaptation, environmental stability, beneficial organisms and possible trade-offs involving plant growth and productivity. Advances in metabolomics, lipidomics and functional genomics may facilitate the identification of useful resistance-associated characteristics. Integrating validated traits into resistance breeding and integrated pest management could strengthen sustainable crop protection, provided that their effectiveness and ecological compatibility are demonstrated under representative agricultural conditions.</w:t>
      </w:r>
    </w:p>
    <w:p w14:paraId="7CD67C70" w14:textId="3959F790" w:rsidR="002940E0" w:rsidRDefault="002940E0">
      <w:pPr>
        <w:pStyle w:val="NormalWeb"/>
        <w:jc w:val="both"/>
        <w:rPr>
          <w:b/>
          <w:bCs/>
        </w:rPr>
      </w:pPr>
      <w:r w:rsidRPr="002940E0">
        <w:rPr>
          <w:b/>
          <w:bCs/>
        </w:rPr>
        <w:t>Limitations</w:t>
      </w:r>
    </w:p>
    <w:p w14:paraId="4CBBC7CD" w14:textId="02F84EE7" w:rsidR="002940E0" w:rsidRPr="002940E0" w:rsidRDefault="002940E0">
      <w:pPr>
        <w:pStyle w:val="NormalWeb"/>
        <w:jc w:val="both"/>
      </w:pPr>
      <w:r w:rsidRPr="002940E0">
        <w:t>This review synthesises published evidence concerning plant specialised metabolites and epicuticular lipids in insect resistance. However, the reviewed studies involve different plant species, insect taxa, experimental conditions and analytical approaches, which may limit direct comparisons. Evidence linking individual chemical constituents to resistance is not consistently supported by causal experiments. Furthermore, the interactive effects of metabolites and epicuticular waxes remain insufficiently characterised. Laboratory findings may not fully represent responses under variable field conditions. Consequently, the applicability of identified defensive traits requires further evaluation across plant genotypes, insect species and environments, including assessment of beneficial organisms and crop performance.</w:t>
      </w:r>
    </w:p>
    <w:p w14:paraId="4DF35A3E" w14:textId="77777777" w:rsidR="00B55EA0" w:rsidRDefault="00000000">
      <w:pPr>
        <w:pStyle w:val="Heading1"/>
        <w:rPr>
          <w:rFonts w:ascii="Times New Roman" w:hAnsi="Times New Roman" w:cs="Times New Roman"/>
          <w:color w:val="auto"/>
          <w:sz w:val="24"/>
          <w:szCs w:val="24"/>
        </w:rPr>
      </w:pPr>
      <w:r w:rsidRPr="002940E0">
        <w:rPr>
          <w:rFonts w:ascii="Times New Roman" w:hAnsi="Times New Roman" w:cs="Times New Roman"/>
          <w:color w:val="auto"/>
          <w:sz w:val="24"/>
          <w:szCs w:val="24"/>
        </w:rPr>
        <w:t>References</w:t>
      </w:r>
    </w:p>
    <w:p w14:paraId="2F6B5D51" w14:textId="77777777" w:rsidR="00292F09" w:rsidRDefault="00292F09" w:rsidP="00292F09"/>
    <w:p w14:paraId="15C2A277"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Agrawal, A. A., &amp; Konno, K. (2009). Latex: A model for understanding mechanisms, ecology, and evolution of plant defense against herbivory. Annual Review of Ecology, Evolution, and Systematics, 40, 311–331. </w:t>
      </w:r>
      <w:hyperlink r:id="rId14" w:history="1">
        <w:r w:rsidRPr="00292F09">
          <w:rPr>
            <w:rFonts w:cs="Times New Roman"/>
            <w:color w:val="0000FF"/>
            <w:sz w:val="24"/>
            <w:szCs w:val="24"/>
            <w:u w:val="single"/>
            <w:lang w:val="en-IN" w:eastAsia="en-IN"/>
          </w:rPr>
          <w:t>https://doi.org/10.1146/annurev.ecolsys.110308.120307</w:t>
        </w:r>
      </w:hyperlink>
    </w:p>
    <w:p w14:paraId="66DF7E34"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Adaikkan, Y., &amp; Thirunavukkarasu, S. (2022). Feeding deterrence index of Momordica cymbalaria Fenzl ex Hook against common cut worm, Spodoptera litura Fabricius. Uttar Pradesh Journal of Zoology, 43(23), 18–24. </w:t>
      </w:r>
      <w:hyperlink r:id="rId15" w:history="1">
        <w:r w:rsidRPr="00292F09">
          <w:rPr>
            <w:rFonts w:cs="Times New Roman"/>
            <w:color w:val="0000FF"/>
            <w:sz w:val="24"/>
            <w:szCs w:val="24"/>
            <w:u w:val="single"/>
            <w:lang w:val="en-IN" w:eastAsia="en-IN"/>
          </w:rPr>
          <w:t>https://doi.org/10.56557/upjoz/2022/v43i233246</w:t>
        </w:r>
      </w:hyperlink>
    </w:p>
    <w:p w14:paraId="4C157BDC"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lastRenderedPageBreak/>
        <w:t xml:space="preserve">Arnold, T. M., &amp; Schultz, J. C. (2002). Induced sink strength as a prerequisite for induced tannin biosynthesis in developing leaves of Populus. Oecologia, 130(4), 585–593. </w:t>
      </w:r>
      <w:hyperlink r:id="rId16" w:history="1">
        <w:r w:rsidRPr="00292F09">
          <w:rPr>
            <w:rFonts w:cs="Times New Roman"/>
            <w:color w:val="0000FF"/>
            <w:sz w:val="24"/>
            <w:szCs w:val="24"/>
            <w:u w:val="single"/>
            <w:lang w:val="en-IN" w:eastAsia="en-IN"/>
          </w:rPr>
          <w:t>https://doi.org/10.1007/s00442-001-0839-7</w:t>
        </w:r>
      </w:hyperlink>
    </w:p>
    <w:p w14:paraId="6F3D8B8C"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Balakrishnan, D., Bateman, N., &amp; Kariyat, R. R. (2024). Rice physical defenses and their role against insect herbivores. Planta, 259, Article 110. </w:t>
      </w:r>
      <w:hyperlink r:id="rId17" w:history="1">
        <w:r w:rsidRPr="00292F09">
          <w:rPr>
            <w:rFonts w:cs="Times New Roman"/>
            <w:color w:val="0000FF"/>
            <w:sz w:val="24"/>
            <w:szCs w:val="24"/>
            <w:u w:val="single"/>
            <w:lang w:val="en-IN" w:eastAsia="en-IN"/>
          </w:rPr>
          <w:t>https://doi.org/10.1007/s00425-024-04381-7</w:t>
        </w:r>
      </w:hyperlink>
    </w:p>
    <w:p w14:paraId="271F77E4"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Baldwin, I. T., Halitschke, R., Paschold, A., von Dahl, C. C., &amp; Preston, C. A. (2006). Volatile signaling in plant–plant interactions: “Talking trees” in the genomics era. Science, 311(5762), 812–815. </w:t>
      </w:r>
      <w:hyperlink r:id="rId18" w:history="1">
        <w:r w:rsidRPr="00292F09">
          <w:rPr>
            <w:rFonts w:cs="Times New Roman"/>
            <w:color w:val="0000FF"/>
            <w:sz w:val="24"/>
            <w:szCs w:val="24"/>
            <w:u w:val="single"/>
            <w:lang w:val="en-IN" w:eastAsia="en-IN"/>
          </w:rPr>
          <w:t>https://doi.org/10.1126/science.1118446</w:t>
        </w:r>
      </w:hyperlink>
    </w:p>
    <w:p w14:paraId="7D472D62"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Barbehenn, R. V., &amp; Constabel, C. P. (2011). Tannins in plant–herbivore interactions. Phytochemistry, 72(13), 1551–1565. </w:t>
      </w:r>
      <w:hyperlink r:id="rId19" w:history="1">
        <w:r w:rsidRPr="00292F09">
          <w:rPr>
            <w:rFonts w:cs="Times New Roman"/>
            <w:color w:val="0000FF"/>
            <w:sz w:val="24"/>
            <w:szCs w:val="24"/>
            <w:u w:val="single"/>
            <w:lang w:val="en-IN" w:eastAsia="en-IN"/>
          </w:rPr>
          <w:t>https://doi.org/10.1016/j.phytochem.2011.01.040</w:t>
        </w:r>
      </w:hyperlink>
    </w:p>
    <w:p w14:paraId="2EA4F45A"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Behmer, S. T., &amp; Nes, W. D. (2003). Insect sterol nutrition and physiology: A global overview. Advances in Insect Physiology, 31, 1–72. </w:t>
      </w:r>
      <w:hyperlink r:id="rId20" w:history="1">
        <w:r w:rsidRPr="00292F09">
          <w:rPr>
            <w:rFonts w:cs="Times New Roman"/>
            <w:color w:val="0000FF"/>
            <w:sz w:val="24"/>
            <w:szCs w:val="24"/>
            <w:u w:val="single"/>
            <w:lang w:val="en-IN" w:eastAsia="en-IN"/>
          </w:rPr>
          <w:t>https://doi.org/10.1016/S0065-2806(03)31001-X</w:t>
        </w:r>
      </w:hyperlink>
    </w:p>
    <w:p w14:paraId="093EDBF8"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Beran, F., &amp; Petschenka, G. (2022). Sequestration of plant defense compounds by insects: From mechanisms to insect–plant coevolution. Annual Review of Entomology, 67, 163–180. </w:t>
      </w:r>
      <w:hyperlink r:id="rId21" w:history="1">
        <w:r w:rsidRPr="00292F09">
          <w:rPr>
            <w:rFonts w:cs="Times New Roman"/>
            <w:color w:val="0000FF"/>
            <w:sz w:val="24"/>
            <w:szCs w:val="24"/>
            <w:u w:val="single"/>
            <w:lang w:val="en-IN" w:eastAsia="en-IN"/>
          </w:rPr>
          <w:t>https://doi.org/10.1146/annurev-ento-062821-062319</w:t>
        </w:r>
      </w:hyperlink>
    </w:p>
    <w:p w14:paraId="4B896035"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Bruce, T. J. A., Wadhams, L. J., &amp; Woodcock, C. M. (2005). Insect host location: A volatile situation. Trends in Plant Science, 10(6), 269–274. </w:t>
      </w:r>
      <w:hyperlink r:id="rId22" w:history="1">
        <w:r w:rsidRPr="00292F09">
          <w:rPr>
            <w:rFonts w:cs="Times New Roman"/>
            <w:color w:val="0000FF"/>
            <w:sz w:val="24"/>
            <w:szCs w:val="24"/>
            <w:u w:val="single"/>
            <w:lang w:val="en-IN" w:eastAsia="en-IN"/>
          </w:rPr>
          <w:t>https://doi.org/10.1016/j.tplants.2005.04.003</w:t>
        </w:r>
      </w:hyperlink>
    </w:p>
    <w:p w14:paraId="703CA40C"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Bustos-Segura, C., Külheim, C., &amp; Foley, W. J. (2015). Effects of terpene chemotypes of Melaleuca alternifolia on two specialist leaf beetles and susceptibility to myrtle rust. Journal of Chemical Ecology, 41(10), 937–947. </w:t>
      </w:r>
      <w:hyperlink r:id="rId23" w:history="1">
        <w:r w:rsidRPr="00292F09">
          <w:rPr>
            <w:rFonts w:cs="Times New Roman"/>
            <w:color w:val="0000FF"/>
            <w:sz w:val="24"/>
            <w:szCs w:val="24"/>
            <w:u w:val="single"/>
            <w:lang w:val="en-IN" w:eastAsia="en-IN"/>
          </w:rPr>
          <w:t>https://doi.org/10.1007/s10886-015-0628-0</w:t>
        </w:r>
      </w:hyperlink>
    </w:p>
    <w:p w14:paraId="616E558C"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Cascone, P., Iodice, L., Maffei, M. E., Bossi, S., Arimura, G.-I., &amp; Guerrieri, E. (2015). Tobacco overexpressing β-ocimene induces direct and indirect responses against aphids in receiver tomato plants. Journal of Plant Physiology, 173, 28–32. </w:t>
      </w:r>
      <w:hyperlink r:id="rId24" w:history="1">
        <w:r w:rsidRPr="00292F09">
          <w:rPr>
            <w:rFonts w:cs="Times New Roman"/>
            <w:color w:val="0000FF"/>
            <w:sz w:val="24"/>
            <w:szCs w:val="24"/>
            <w:u w:val="single"/>
            <w:lang w:val="en-IN" w:eastAsia="en-IN"/>
          </w:rPr>
          <w:t>https://doi.org/10.1016/j.jplph.2014.08.011</w:t>
        </w:r>
      </w:hyperlink>
    </w:p>
    <w:p w14:paraId="60D4B8FE"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Casida, J. E. (1980). Pyrethrum flowers and pyrethroid insecticides. Environmental Health Perspectives, 34, 189–202. </w:t>
      </w:r>
      <w:hyperlink r:id="rId25" w:history="1">
        <w:r w:rsidRPr="00292F09">
          <w:rPr>
            <w:rFonts w:cs="Times New Roman"/>
            <w:color w:val="0000FF"/>
            <w:sz w:val="24"/>
            <w:szCs w:val="24"/>
            <w:u w:val="single"/>
            <w:lang w:val="en-IN" w:eastAsia="en-IN"/>
          </w:rPr>
          <w:t>https://doi.org/10.1289/ehp.8034189</w:t>
        </w:r>
      </w:hyperlink>
    </w:p>
    <w:p w14:paraId="5BC9E002"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Chang, G. C., &amp; Eigenbrode, S. D. (2004). Delineating the effects of a plant trait on interactions among associated insects. Oecologia, 139(1), 123–130. </w:t>
      </w:r>
      <w:hyperlink r:id="rId26" w:history="1">
        <w:r w:rsidRPr="00292F09">
          <w:rPr>
            <w:rFonts w:cs="Times New Roman"/>
            <w:color w:val="0000FF"/>
            <w:sz w:val="24"/>
            <w:szCs w:val="24"/>
            <w:u w:val="single"/>
            <w:lang w:val="en-IN" w:eastAsia="en-IN"/>
          </w:rPr>
          <w:t>https://doi.org/10.1007/s00442-003-1485-z</w:t>
        </w:r>
      </w:hyperlink>
    </w:p>
    <w:p w14:paraId="6AA3909B"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Degenhardt, J., Gershenzon, J., Baldwin, I. T., &amp; Kessler, A. (2003). Attracting friends to feast on foes: Engineering terpene emission to make crop plants more attractive to herbivore enemies. Current Opinion in Biotechnology, 14(2), 169–176. </w:t>
      </w:r>
      <w:hyperlink r:id="rId27" w:history="1">
        <w:r w:rsidRPr="00292F09">
          <w:rPr>
            <w:rFonts w:cs="Times New Roman"/>
            <w:color w:val="0000FF"/>
            <w:sz w:val="24"/>
            <w:szCs w:val="24"/>
            <w:u w:val="single"/>
            <w:lang w:val="en-IN" w:eastAsia="en-IN"/>
          </w:rPr>
          <w:t>https://doi.org/10.1016/S0958-1669(03)00025-9</w:t>
        </w:r>
      </w:hyperlink>
    </w:p>
    <w:p w14:paraId="1FEF6905"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de Bruxelles, G. L., &amp; Roberts, M. R. (2001). Signals regulating multiple responses to wounding and herbivores. Critical Reviews in Plant Sciences, 20(5), 487–521. </w:t>
      </w:r>
      <w:hyperlink r:id="rId28" w:history="1">
        <w:r w:rsidRPr="00292F09">
          <w:rPr>
            <w:rFonts w:cs="Times New Roman"/>
            <w:color w:val="0000FF"/>
            <w:sz w:val="24"/>
            <w:szCs w:val="24"/>
            <w:u w:val="single"/>
            <w:lang w:val="en-IN" w:eastAsia="en-IN"/>
          </w:rPr>
          <w:t>https://doi.org/10.1080/07352689.2001.10131828</w:t>
        </w:r>
      </w:hyperlink>
    </w:p>
    <w:p w14:paraId="3E9CAF12"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Després, L., David, J.-P., &amp; Gallet, C. (2007). The evolutionary ecology of insect resistance to plant chemicals. Trends in Ecology &amp; Evolution, 22(6), 298–307. </w:t>
      </w:r>
      <w:hyperlink r:id="rId29" w:history="1">
        <w:r w:rsidRPr="00292F09">
          <w:rPr>
            <w:rFonts w:cs="Times New Roman"/>
            <w:color w:val="0000FF"/>
            <w:sz w:val="24"/>
            <w:szCs w:val="24"/>
            <w:u w:val="single"/>
            <w:lang w:val="en-IN" w:eastAsia="en-IN"/>
          </w:rPr>
          <w:t>https://doi.org/10.1016/j.tree.2007.02.010</w:t>
        </w:r>
      </w:hyperlink>
    </w:p>
    <w:p w14:paraId="1BF51F9B"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lastRenderedPageBreak/>
        <w:t xml:space="preserve">Dhanyakumar, O., Naveen, M., Yogendra, K., Jagdish, J., Balasubramani, V., Shanmugam, P. S., Shanthi, M., &amp; Murugan, M. (2026). Unlocking nature’s arsenal: Molecular breeding and biotechnological applications to use plant secondary metabolites against insect herbivores. Journal of Economic Entomology, 119(1), 1–25. </w:t>
      </w:r>
      <w:hyperlink r:id="rId30" w:history="1">
        <w:r w:rsidRPr="00292F09">
          <w:rPr>
            <w:rFonts w:cs="Times New Roman"/>
            <w:color w:val="0000FF"/>
            <w:sz w:val="24"/>
            <w:szCs w:val="24"/>
            <w:u w:val="single"/>
            <w:lang w:val="en-IN" w:eastAsia="en-IN"/>
          </w:rPr>
          <w:t>https://doi.org/10.1093/jee/toaf280</w:t>
        </w:r>
      </w:hyperlink>
    </w:p>
    <w:p w14:paraId="25CA3D86"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Eigenbrode, S. D., &amp; Espelie, K. E. (1995). Effects of plant epicuticular lipids on insect herbivores. Annual Review of Entomology, 40, 171–194. </w:t>
      </w:r>
      <w:hyperlink r:id="rId31" w:history="1">
        <w:r w:rsidRPr="00292F09">
          <w:rPr>
            <w:rFonts w:cs="Times New Roman"/>
            <w:color w:val="0000FF"/>
            <w:sz w:val="24"/>
            <w:szCs w:val="24"/>
            <w:u w:val="single"/>
            <w:lang w:val="en-IN" w:eastAsia="en-IN"/>
          </w:rPr>
          <w:t>https://doi.org/10.1146/annurev.en.40.010195.001131</w:t>
        </w:r>
      </w:hyperlink>
    </w:p>
    <w:p w14:paraId="5AA70AB4"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**[This reference is suspected to be a fake/hallucinated reference and should be excluded. A replacement suggested reference is: Eigenbrode, S. D., &amp; Espelie, K. E. (1995). Effects of plant epicuticular lipids on insect herbivores. Annual Review of Entomology, 40, 171–194. </w:t>
      </w:r>
      <w:hyperlink r:id="rId32" w:history="1">
        <w:r w:rsidRPr="00292F09">
          <w:rPr>
            <w:rFonts w:cs="Times New Roman"/>
            <w:color w:val="0000FF"/>
            <w:sz w:val="24"/>
            <w:szCs w:val="24"/>
            <w:u w:val="single"/>
            <w:lang w:val="en-IN" w:eastAsia="en-IN"/>
          </w:rPr>
          <w:t>https://doi.org/10.1146/annurev.en.40.010195.001131]**</w:t>
        </w:r>
      </w:hyperlink>
    </w:p>
    <w:p w14:paraId="5552911A"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Erb, M., &amp; Reymond, P. (2019). Molecular interactions between plants and insect herbivores. Annual Review of Plant Biology, 70, 527–557. </w:t>
      </w:r>
      <w:hyperlink r:id="rId33" w:history="1">
        <w:r w:rsidRPr="00292F09">
          <w:rPr>
            <w:rFonts w:cs="Times New Roman"/>
            <w:color w:val="0000FF"/>
            <w:sz w:val="24"/>
            <w:szCs w:val="24"/>
            <w:u w:val="single"/>
            <w:lang w:val="en-IN" w:eastAsia="en-IN"/>
          </w:rPr>
          <w:t>https://doi.org/10.1146/annurev-arplant-050718-095910</w:t>
        </w:r>
      </w:hyperlink>
    </w:p>
    <w:p w14:paraId="5B9579FF"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Farhan, M., Pan, J., Zhao, J., Yang, H., &amp; Zhang, S. (2026). Aphid adaptation to plant secondary metabolites: Adaptive mechanism of resistance evolution and future prospects. Horticulture Research, 13(1), Article uhaf269. </w:t>
      </w:r>
      <w:hyperlink r:id="rId34" w:history="1">
        <w:r w:rsidRPr="00292F09">
          <w:rPr>
            <w:rFonts w:cs="Times New Roman"/>
            <w:color w:val="0000FF"/>
            <w:sz w:val="24"/>
            <w:szCs w:val="24"/>
            <w:u w:val="single"/>
            <w:lang w:val="en-IN" w:eastAsia="en-IN"/>
          </w:rPr>
          <w:t>https://doi.org/10.1093/hr/uhaf269</w:t>
        </w:r>
      </w:hyperlink>
    </w:p>
    <w:p w14:paraId="10760687"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Feeny, P. P. (1968). Effect of oak leaf tannins on larval growth of the winter moth Operophtera brumata. Journal of Insect Physiology, 14(6), 805–817. </w:t>
      </w:r>
      <w:hyperlink r:id="rId35" w:history="1">
        <w:r w:rsidRPr="00292F09">
          <w:rPr>
            <w:rFonts w:cs="Times New Roman"/>
            <w:color w:val="0000FF"/>
            <w:sz w:val="24"/>
            <w:szCs w:val="24"/>
            <w:u w:val="single"/>
            <w:lang w:val="en-IN" w:eastAsia="en-IN"/>
          </w:rPr>
          <w:t>https://doi.org/10.1016/0022-1910(68)90191-1</w:t>
        </w:r>
      </w:hyperlink>
    </w:p>
    <w:p w14:paraId="1AE5292F"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Fürstenberg-Hägg, J., Zagrobelny, M., &amp; Bak, S. (2013). Plant defense against insect herbivores. International Journal of Molecular Sciences, 14(5), 10242–10297. </w:t>
      </w:r>
      <w:hyperlink r:id="rId36" w:history="1">
        <w:r w:rsidRPr="00292F09">
          <w:rPr>
            <w:rFonts w:cs="Times New Roman"/>
            <w:color w:val="0000FF"/>
            <w:sz w:val="24"/>
            <w:szCs w:val="24"/>
            <w:u w:val="single"/>
            <w:lang w:val="en-IN" w:eastAsia="en-IN"/>
          </w:rPr>
          <w:t>https://doi.org/10.3390/ijms140510242</w:t>
        </w:r>
      </w:hyperlink>
    </w:p>
    <w:p w14:paraId="6469B621"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Gershenzon, J., &amp; Croteau, R. (1991). Terpenoids. In G. A. Rosenthal &amp; M. R. Berenbaum (Eds.), Herbivores: Their interactions with secondary plant metabolites (2nd ed., Vol. 1, pp. 165–219). Academic Press. </w:t>
      </w:r>
      <w:hyperlink r:id="rId37" w:history="1">
        <w:r w:rsidRPr="00292F09">
          <w:rPr>
            <w:rFonts w:cs="Times New Roman"/>
            <w:color w:val="0000FF"/>
            <w:sz w:val="24"/>
            <w:szCs w:val="24"/>
            <w:u w:val="single"/>
            <w:lang w:val="en-IN" w:eastAsia="en-IN"/>
          </w:rPr>
          <w:t>https://doi.org/10.1016/B978-0-12-597183-6.50010-3</w:t>
        </w:r>
      </w:hyperlink>
    </w:p>
    <w:p w14:paraId="467D09D2"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Gorb, E. V., &amp; Gorb, S. N. (2017). Anti-adhesive effects of plant wax coverage on insect attachment. Journal of Experimental Botany, 68(19), 5323–5337. </w:t>
      </w:r>
      <w:hyperlink r:id="rId38" w:history="1">
        <w:r w:rsidRPr="00292F09">
          <w:rPr>
            <w:rFonts w:cs="Times New Roman"/>
            <w:color w:val="0000FF"/>
            <w:sz w:val="24"/>
            <w:szCs w:val="24"/>
            <w:u w:val="single"/>
            <w:lang w:val="en-IN" w:eastAsia="en-IN"/>
          </w:rPr>
          <w:t>https://doi.org/10.1093/jxb/erx271</w:t>
        </w:r>
      </w:hyperlink>
    </w:p>
    <w:p w14:paraId="45EEA477"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Grayer, R. J., Kimmins, F. M., Padgham, D. E., Harborne, J. B., &amp; Ranga Rao, D. V. (1992). Condensed tannin levels and resistance of groundnuts (Arachis hypogaea) against Aphis craccivora. Phytochemistry, 31(11), 3795–3800. </w:t>
      </w:r>
      <w:hyperlink r:id="rId39" w:history="1">
        <w:r w:rsidRPr="00292F09">
          <w:rPr>
            <w:rFonts w:cs="Times New Roman"/>
            <w:color w:val="0000FF"/>
            <w:sz w:val="24"/>
            <w:szCs w:val="24"/>
            <w:u w:val="single"/>
            <w:lang w:val="en-IN" w:eastAsia="en-IN"/>
          </w:rPr>
          <w:t>Official institutional archive</w:t>
        </w:r>
      </w:hyperlink>
    </w:p>
    <w:p w14:paraId="6F2847A3"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Heil, M., &amp; Karban, R. (2010). Explaining evolution of plant communication by airborne signals. Trends in Ecology &amp; Evolution, 25(3), 137–144. </w:t>
      </w:r>
      <w:hyperlink r:id="rId40" w:history="1">
        <w:r w:rsidRPr="00292F09">
          <w:rPr>
            <w:rFonts w:cs="Times New Roman"/>
            <w:color w:val="0000FF"/>
            <w:sz w:val="24"/>
            <w:szCs w:val="24"/>
            <w:u w:val="single"/>
            <w:lang w:val="en-IN" w:eastAsia="en-IN"/>
          </w:rPr>
          <w:t>https://doi.org/10.1016/j.tree.2009.09.010</w:t>
        </w:r>
      </w:hyperlink>
    </w:p>
    <w:p w14:paraId="77513352"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Hopkins, R. J., van Dam, N. M., &amp; van Loon, J. J. A. (2009). Role of glucosinolates in insect–plant relationships and multitrophic interactions. Annual Review of Entomology, 54, 57–83. </w:t>
      </w:r>
      <w:hyperlink r:id="rId41" w:history="1">
        <w:r w:rsidRPr="00292F09">
          <w:rPr>
            <w:rFonts w:cs="Times New Roman"/>
            <w:color w:val="0000FF"/>
            <w:sz w:val="24"/>
            <w:szCs w:val="24"/>
            <w:u w:val="single"/>
            <w:lang w:val="en-IN" w:eastAsia="en-IN"/>
          </w:rPr>
          <w:t>https://doi.org/10.1146/annurev.ento.54.110807.090623</w:t>
        </w:r>
      </w:hyperlink>
    </w:p>
    <w:p w14:paraId="012ABB6B"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Howe, G. A., &amp; Jander, G. (2008). Plant immunity to insect herbivores. Annual Review of Plant Biology, 59, 41–66. </w:t>
      </w:r>
      <w:hyperlink r:id="rId42" w:history="1">
        <w:r w:rsidRPr="00292F09">
          <w:rPr>
            <w:rFonts w:cs="Times New Roman"/>
            <w:color w:val="0000FF"/>
            <w:sz w:val="24"/>
            <w:szCs w:val="24"/>
            <w:u w:val="single"/>
            <w:lang w:val="en-IN" w:eastAsia="en-IN"/>
          </w:rPr>
          <w:t>https://doi.org/10.1146/annurev.arplant.59.032607.092825</w:t>
        </w:r>
      </w:hyperlink>
    </w:p>
    <w:p w14:paraId="5F649744"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lastRenderedPageBreak/>
        <w:t xml:space="preserve">Isman, M. B. (2000). Plant essential oils for pest and disease management. Crop Protection, 19(8–10), 603–608. </w:t>
      </w:r>
      <w:hyperlink r:id="rId43" w:history="1">
        <w:r w:rsidRPr="00292F09">
          <w:rPr>
            <w:rFonts w:cs="Times New Roman"/>
            <w:color w:val="0000FF"/>
            <w:sz w:val="24"/>
            <w:szCs w:val="24"/>
            <w:u w:val="single"/>
            <w:lang w:val="en-IN" w:eastAsia="en-IN"/>
          </w:rPr>
          <w:t>https://doi.org/10.1016/S0261-2194(00)00079-X</w:t>
        </w:r>
      </w:hyperlink>
    </w:p>
    <w:p w14:paraId="310BE9AA"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Isman, M. B. (2020). Botanical insecticides in the twenty-first century—Fulfilling their promise? Annual Review of Entomology, 65, 233–249. </w:t>
      </w:r>
      <w:hyperlink r:id="rId44" w:history="1">
        <w:r w:rsidRPr="00292F09">
          <w:rPr>
            <w:rFonts w:cs="Times New Roman"/>
            <w:color w:val="0000FF"/>
            <w:sz w:val="24"/>
            <w:szCs w:val="24"/>
            <w:u w:val="single"/>
            <w:lang w:val="en-IN" w:eastAsia="en-IN"/>
          </w:rPr>
          <w:t>https://doi.org/10.1146/annurev-ento-011019-025010</w:t>
        </w:r>
      </w:hyperlink>
    </w:p>
    <w:p w14:paraId="310FFB85"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Jahan, T., Huda, M. N., Zhang, K., He, Y., Lai, D., Dhami, N., Quinet, M., Ali, M. A., Kreft, I., Woo, S.-H., Georgiev, M. I., Fernie, A. R., &amp; Zhou, M. (2025). Plant secondary metabolites against biotic stresses for sustainable crop protection. Biotechnology Advances, 79, Article 108520. </w:t>
      </w:r>
      <w:hyperlink r:id="rId45" w:history="1">
        <w:r w:rsidRPr="00292F09">
          <w:rPr>
            <w:rFonts w:cs="Times New Roman"/>
            <w:color w:val="0000FF"/>
            <w:sz w:val="24"/>
            <w:szCs w:val="24"/>
            <w:u w:val="single"/>
            <w:lang w:val="en-IN" w:eastAsia="en-IN"/>
          </w:rPr>
          <w:t>https://doi.org/10.1016/j.biotechadv.2025.108520</w:t>
        </w:r>
      </w:hyperlink>
    </w:p>
    <w:p w14:paraId="4D30F236"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Khan, A., Kanwal, F., Ullah, S., Fahad, M., Tariq, L., Altaf, M. T., Riaz, A., &amp; Zhang, G. (2025). Plant secondary metabolites—Central regulators against abiotic and biotic stresses. Metabolites, 15(4), Article 276. </w:t>
      </w:r>
      <w:hyperlink r:id="rId46" w:history="1">
        <w:r w:rsidRPr="00292F09">
          <w:rPr>
            <w:rFonts w:cs="Times New Roman"/>
            <w:color w:val="0000FF"/>
            <w:sz w:val="24"/>
            <w:szCs w:val="24"/>
            <w:u w:val="single"/>
            <w:lang w:val="en-IN" w:eastAsia="en-IN"/>
          </w:rPr>
          <w:t>https://doi.org/10.3390/metabo15040276</w:t>
        </w:r>
      </w:hyperlink>
    </w:p>
    <w:p w14:paraId="69C8D3BD"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Knudsen, J. T., Eriksson, R., Gershenzon, J., &amp; Ståhl, B. (2006). Diversity and distribution of floral scent. The Botanical Review, 72(1), 1–120. </w:t>
      </w:r>
      <w:hyperlink r:id="rId47" w:history="1">
        <w:r w:rsidRPr="00292F09">
          <w:rPr>
            <w:rFonts w:cs="Times New Roman"/>
            <w:color w:val="0000FF"/>
            <w:sz w:val="24"/>
            <w:szCs w:val="24"/>
            <w:u w:val="single"/>
            <w:lang w:val="en-IN" w:eastAsia="en-IN"/>
          </w:rPr>
          <w:t>https://doi.org/10.1663/0006-8101(2006)72[1:DADOFS]2.0.CO;2</w:t>
        </w:r>
      </w:hyperlink>
    </w:p>
    <w:p w14:paraId="586FD67F"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Konno, K. (2011). Plant latex and other exudates as plant defense systems: Roles of various defense chemicals and proteins contained therein. Phytochemistry, 72(13), 1510–1530. </w:t>
      </w:r>
      <w:hyperlink r:id="rId48" w:history="1">
        <w:r w:rsidRPr="00292F09">
          <w:rPr>
            <w:rFonts w:cs="Times New Roman"/>
            <w:color w:val="0000FF"/>
            <w:sz w:val="24"/>
            <w:szCs w:val="24"/>
            <w:u w:val="single"/>
            <w:lang w:val="en-IN" w:eastAsia="en-IN"/>
          </w:rPr>
          <w:t>https://doi.org/10.1016/j.phytochem.2011.02.016</w:t>
        </w:r>
      </w:hyperlink>
    </w:p>
    <w:p w14:paraId="5584A1FF"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Kshatriya, K., &amp; Gershenzon, J. (2024). Disarming the defenses: Insect detoxification of plant defense-related specialized metabolites. Current Opinion in Plant Biology, 81, Article 102577. </w:t>
      </w:r>
      <w:hyperlink r:id="rId49" w:history="1">
        <w:r w:rsidRPr="00292F09">
          <w:rPr>
            <w:rFonts w:cs="Times New Roman"/>
            <w:color w:val="0000FF"/>
            <w:sz w:val="24"/>
            <w:szCs w:val="24"/>
            <w:u w:val="single"/>
            <w:lang w:val="en-IN" w:eastAsia="en-IN"/>
          </w:rPr>
          <w:t>https://doi.org/10.1016/j.pbi.2024.102577</w:t>
        </w:r>
      </w:hyperlink>
    </w:p>
    <w:p w14:paraId="5C47A800"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Langenheim, J. H. (1994). Higher plant terpenoids: A phytocentric overview of their ecological roles. Journal of Chemical Ecology, 20(6), 1223–1280. </w:t>
      </w:r>
      <w:hyperlink r:id="rId50" w:history="1">
        <w:r w:rsidRPr="00292F09">
          <w:rPr>
            <w:rFonts w:cs="Times New Roman"/>
            <w:color w:val="0000FF"/>
            <w:sz w:val="24"/>
            <w:szCs w:val="24"/>
            <w:u w:val="single"/>
            <w:lang w:val="en-IN" w:eastAsia="en-IN"/>
          </w:rPr>
          <w:t>https://doi.org/10.1007/BF02059809</w:t>
        </w:r>
      </w:hyperlink>
    </w:p>
    <w:p w14:paraId="4404E536"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Mahanta, D. K., Komal, J., Samal, I., Bhoi, T. K., Dinesh Kumar, P. V., Mohapatra, S., Athulya, R., Majhi, P. K., &amp; Mastinu, A. (2025). Plant defense responses to insect herbivores through molecular signaling, secondary metabolites, and associated epigenetic regulation. Plant-Environment Interactions, 6(1), Article e70035. </w:t>
      </w:r>
      <w:hyperlink r:id="rId51" w:history="1">
        <w:r w:rsidRPr="00292F09">
          <w:rPr>
            <w:rFonts w:cs="Times New Roman"/>
            <w:color w:val="0000FF"/>
            <w:sz w:val="24"/>
            <w:szCs w:val="24"/>
            <w:u w:val="single"/>
            <w:lang w:val="en-IN" w:eastAsia="en-IN"/>
          </w:rPr>
          <w:t>https://doi.org/10.1002/pei3.70035</w:t>
        </w:r>
      </w:hyperlink>
    </w:p>
    <w:p w14:paraId="0ADA20F6"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Mithöfer, A., &amp; Boland, W. (2012). Plant defense against herbivores: Chemical aspects. Annual Review of Plant Biology, 63, 431–450. </w:t>
      </w:r>
      <w:hyperlink r:id="rId52" w:history="1">
        <w:r w:rsidRPr="00292F09">
          <w:rPr>
            <w:rFonts w:cs="Times New Roman"/>
            <w:color w:val="0000FF"/>
            <w:sz w:val="24"/>
            <w:szCs w:val="24"/>
            <w:u w:val="single"/>
            <w:lang w:val="en-IN" w:eastAsia="en-IN"/>
          </w:rPr>
          <w:t>https://doi.org/10.1146/annurev-arplant-042110-103854</w:t>
        </w:r>
      </w:hyperlink>
    </w:p>
    <w:p w14:paraId="6D2F36C3"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Mordue, A. J., &amp; Blackwell, A. (1993). Azadirachtin: An update. Journal of Insect Physiology, 39(11), 903–924. </w:t>
      </w:r>
      <w:hyperlink r:id="rId53" w:history="1">
        <w:r w:rsidRPr="00292F09">
          <w:rPr>
            <w:rFonts w:cs="Times New Roman"/>
            <w:color w:val="0000FF"/>
            <w:sz w:val="24"/>
            <w:szCs w:val="24"/>
            <w:u w:val="single"/>
            <w:lang w:val="en-IN" w:eastAsia="en-IN"/>
          </w:rPr>
          <w:t>https://doi.org/10.1016/0022-1910(93)90001-8</w:t>
        </w:r>
      </w:hyperlink>
    </w:p>
    <w:p w14:paraId="4754B5EC"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Müller, C., &amp; Riederer, M. (2005). Plant surface properties in chemical ecology. Journal of Chemical Ecology, 31(11), 2621–2651. </w:t>
      </w:r>
      <w:hyperlink r:id="rId54" w:history="1">
        <w:r w:rsidRPr="00292F09">
          <w:rPr>
            <w:rFonts w:cs="Times New Roman"/>
            <w:color w:val="0000FF"/>
            <w:sz w:val="24"/>
            <w:szCs w:val="24"/>
            <w:u w:val="single"/>
            <w:lang w:val="en-IN" w:eastAsia="en-IN"/>
          </w:rPr>
          <w:t>https://doi.org/10.1007/s10886-005-7617-7</w:t>
        </w:r>
      </w:hyperlink>
    </w:p>
    <w:p w14:paraId="17D40BE8"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Navya, E., Vitty, B. S., Kumari, J. A., Supraja, K. V. L., Raj, D. P., &amp; Venkatesh, P. (2025). Ecological warfare: Natural plant defense mechanism against insect pests. Journal of Experimental Agriculture International, 47(4), 139–150. </w:t>
      </w:r>
      <w:hyperlink r:id="rId55" w:history="1">
        <w:r w:rsidRPr="00292F09">
          <w:rPr>
            <w:rFonts w:cs="Times New Roman"/>
            <w:color w:val="0000FF"/>
            <w:sz w:val="24"/>
            <w:szCs w:val="24"/>
            <w:u w:val="single"/>
            <w:lang w:val="en-IN" w:eastAsia="en-IN"/>
          </w:rPr>
          <w:t>https://doi.org/10.9734/jeai/2025/v47i43364</w:t>
        </w:r>
      </w:hyperlink>
    </w:p>
    <w:p w14:paraId="3CD98FB5"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lastRenderedPageBreak/>
        <w:t xml:space="preserve">Nerio, L. S., Olivero-Verbel, J., &amp; Stashenko, E. (2010). Repellent activity of essential oils: A review. Bioresource Technology, 101(1), 372–378. </w:t>
      </w:r>
      <w:hyperlink r:id="rId56" w:history="1">
        <w:r w:rsidRPr="00292F09">
          <w:rPr>
            <w:rFonts w:cs="Times New Roman"/>
            <w:color w:val="0000FF"/>
            <w:sz w:val="24"/>
            <w:szCs w:val="24"/>
            <w:u w:val="single"/>
            <w:lang w:val="en-IN" w:eastAsia="en-IN"/>
          </w:rPr>
          <w:t>https://doi.org/10.1016/j.biortech.2009.07.048</w:t>
        </w:r>
      </w:hyperlink>
    </w:p>
    <w:p w14:paraId="016AF716"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Nishida, R. (2002). Sequestration of defensive substances from plants by Lepidoptera. Annual Review of Entomology, 47, 57–92. </w:t>
      </w:r>
      <w:hyperlink r:id="rId57" w:history="1">
        <w:r w:rsidRPr="00292F09">
          <w:rPr>
            <w:rFonts w:cs="Times New Roman"/>
            <w:color w:val="0000FF"/>
            <w:sz w:val="24"/>
            <w:szCs w:val="24"/>
            <w:u w:val="single"/>
            <w:lang w:val="en-IN" w:eastAsia="en-IN"/>
          </w:rPr>
          <w:t>https://doi.org/10.1146/annurev.ento.47.091201.145121</w:t>
        </w:r>
      </w:hyperlink>
    </w:p>
    <w:p w14:paraId="7F95C2C8"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Panda, N., &amp; Khush, G. S. (1995). Host plant resistance to insects. CAB International. </w:t>
      </w:r>
      <w:hyperlink r:id="rId58" w:history="1">
        <w:r w:rsidRPr="00292F09">
          <w:rPr>
            <w:rFonts w:cs="Times New Roman"/>
            <w:color w:val="0000FF"/>
            <w:sz w:val="24"/>
            <w:szCs w:val="24"/>
            <w:u w:val="single"/>
            <w:lang w:val="en-IN" w:eastAsia="en-IN"/>
          </w:rPr>
          <w:t>FAO AGRIS bibliographic record</w:t>
        </w:r>
      </w:hyperlink>
    </w:p>
    <w:p w14:paraId="2F5E70EA"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Peters, D. J., &amp; Constabel, C. P. (2002). Molecular analysis of herbivore-induced condensed tannin synthesis: Cloning and expression of dihydroflavonol reductase from trembling aspen (Populus tremuloides). The Plant Journal, 32(5), 701–712. </w:t>
      </w:r>
      <w:hyperlink r:id="rId59" w:history="1">
        <w:r w:rsidRPr="00292F09">
          <w:rPr>
            <w:rFonts w:cs="Times New Roman"/>
            <w:color w:val="0000FF"/>
            <w:sz w:val="24"/>
            <w:szCs w:val="24"/>
            <w:u w:val="single"/>
            <w:lang w:val="en-IN" w:eastAsia="en-IN"/>
          </w:rPr>
          <w:t>https://doi.org/10.1046/j.1365-313X.2002.01458.x</w:t>
        </w:r>
      </w:hyperlink>
    </w:p>
    <w:p w14:paraId="551E8292"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Phillips, M. A., &amp; Croteau, R. B. (1999). Resin-based defenses in conifers. Trends in Plant Science, 4(5), 184–190. </w:t>
      </w:r>
      <w:hyperlink r:id="rId60" w:history="1">
        <w:r w:rsidRPr="00292F09">
          <w:rPr>
            <w:rFonts w:cs="Times New Roman"/>
            <w:color w:val="0000FF"/>
            <w:sz w:val="24"/>
            <w:szCs w:val="24"/>
            <w:u w:val="single"/>
            <w:lang w:val="en-IN" w:eastAsia="en-IN"/>
          </w:rPr>
          <w:t>https://doi.org/10.1016/S1360-1385(99)01401-6</w:t>
        </w:r>
      </w:hyperlink>
    </w:p>
    <w:p w14:paraId="0E83F269"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Picman, A. K. (1986). Biological activities of sesquiterpene lactones. Biochemical Systematics and Ecology, 14(3), 255–281. </w:t>
      </w:r>
      <w:hyperlink r:id="rId61" w:history="1">
        <w:r w:rsidRPr="00292F09">
          <w:rPr>
            <w:rFonts w:cs="Times New Roman"/>
            <w:color w:val="0000FF"/>
            <w:sz w:val="24"/>
            <w:szCs w:val="24"/>
            <w:u w:val="single"/>
            <w:lang w:val="en-IN" w:eastAsia="en-IN"/>
          </w:rPr>
          <w:t>https://doi.org/10.1016/0305-1978(86)90101-8</w:t>
        </w:r>
      </w:hyperlink>
    </w:p>
    <w:p w14:paraId="76F751AD"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Raguso, R. A. (2008). Wake up and smell the roses: The ecology and evolution of floral scent. Annual Review of Ecology, Evolution, and Systematics, 39, 549–569. </w:t>
      </w:r>
      <w:hyperlink r:id="rId62" w:history="1">
        <w:r w:rsidRPr="00292F09">
          <w:rPr>
            <w:rFonts w:cs="Times New Roman"/>
            <w:color w:val="0000FF"/>
            <w:sz w:val="24"/>
            <w:szCs w:val="24"/>
            <w:u w:val="single"/>
            <w:lang w:val="en-IN" w:eastAsia="en-IN"/>
          </w:rPr>
          <w:t>https://doi.org/10.1146/annurev.ecolsys.38.091206.095601</w:t>
        </w:r>
      </w:hyperlink>
    </w:p>
    <w:p w14:paraId="09054825"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Ramaroson, M.-L., Koutouan, C., Helesbeux, J.-J., Le Clerc, V., Hamama, L., Geoffriau, E., &amp; Briard, M. (2022). Role of phenylpropanoids and flavonoids in plant resistance to pests and diseases. Molecules, 27(23), Article 8371. </w:t>
      </w:r>
      <w:hyperlink r:id="rId63" w:history="1">
        <w:r w:rsidRPr="00292F09">
          <w:rPr>
            <w:rFonts w:cs="Times New Roman"/>
            <w:color w:val="0000FF"/>
            <w:sz w:val="24"/>
            <w:szCs w:val="24"/>
            <w:u w:val="single"/>
            <w:lang w:val="en-IN" w:eastAsia="en-IN"/>
          </w:rPr>
          <w:t>https://doi.org/10.3390/molecules27238371</w:t>
        </w:r>
      </w:hyperlink>
    </w:p>
    <w:p w14:paraId="2AAD754E"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Schoonhoven, L. M., van Loon, J. J. A., &amp; Dicke, M. (2005). Insect–plant biology (2nd ed.). Oxford University Press. ONLINE version not available</w:t>
      </w:r>
    </w:p>
    <w:p w14:paraId="5B79FE36"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Stevens, M. T., &amp; Lindroth, R. L. (2005). Induced resistance in the indeterminate growth of aspen (Populus tremuloides). Oecologia, 145(2), 298–306. </w:t>
      </w:r>
      <w:hyperlink r:id="rId64" w:history="1">
        <w:r w:rsidRPr="00292F09">
          <w:rPr>
            <w:rFonts w:cs="Times New Roman"/>
            <w:color w:val="0000FF"/>
            <w:sz w:val="24"/>
            <w:szCs w:val="24"/>
            <w:u w:val="single"/>
            <w:lang w:val="en-IN" w:eastAsia="en-IN"/>
          </w:rPr>
          <w:t>https://doi.org/10.1007/s00442-005-0128-y</w:t>
        </w:r>
      </w:hyperlink>
    </w:p>
    <w:p w14:paraId="721A4564"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Stout, M. J. (2013). Reevaluating the conceptual framework for applied research on host-plant resistance. Insect Science, 20(3), 263–272. </w:t>
      </w:r>
      <w:hyperlink r:id="rId65" w:history="1">
        <w:r w:rsidRPr="00292F09">
          <w:rPr>
            <w:rFonts w:cs="Times New Roman"/>
            <w:color w:val="0000FF"/>
            <w:sz w:val="24"/>
            <w:szCs w:val="24"/>
            <w:u w:val="single"/>
            <w:lang w:val="en-IN" w:eastAsia="en-IN"/>
          </w:rPr>
          <w:t>https://doi.org/10.1111/1744-7917.12011</w:t>
        </w:r>
      </w:hyperlink>
    </w:p>
    <w:p w14:paraId="74E4FD1E"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Tholl, D. (2015). Biosynthesis and biological functions of terpenoids in plants. In J. Schrader &amp; J. Bohlmann (Eds.), Biotechnology of isoprenoids (Advances in Biochemical Engineering/Biotechnology, Vol. 148, pp. 63–106). Springer. </w:t>
      </w:r>
      <w:hyperlink r:id="rId66" w:history="1">
        <w:r w:rsidRPr="00292F09">
          <w:rPr>
            <w:rFonts w:cs="Times New Roman"/>
            <w:color w:val="0000FF"/>
            <w:sz w:val="24"/>
            <w:szCs w:val="24"/>
            <w:u w:val="single"/>
            <w:lang w:val="en-IN" w:eastAsia="en-IN"/>
          </w:rPr>
          <w:t>https://doi.org/10.1007/10_2014_295</w:t>
        </w:r>
      </w:hyperlink>
    </w:p>
    <w:p w14:paraId="0FCF6867"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Turlings, T. C. J., &amp; Erb, M. (2018). Tritrophic interactions mediated by herbivore-induced plant volatiles: Mechanisms, ecological relevance, and application potential. Annual Review of Entomology, 63, 433–452. </w:t>
      </w:r>
      <w:hyperlink r:id="rId67" w:history="1">
        <w:r w:rsidRPr="00292F09">
          <w:rPr>
            <w:rFonts w:cs="Times New Roman"/>
            <w:color w:val="0000FF"/>
            <w:sz w:val="24"/>
            <w:szCs w:val="24"/>
            <w:u w:val="single"/>
            <w:lang w:val="en-IN" w:eastAsia="en-IN"/>
          </w:rPr>
          <w:t>https://doi.org/10.1146/annurev-ento-020117-043507</w:t>
        </w:r>
      </w:hyperlink>
    </w:p>
    <w:p w14:paraId="22E4FEAD"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Vasantha-Srinivasan, P., Noh, M. Y., Park, K. B., Kim, T. Y., Jung, W.-J., Senthil-Nathan, S., &amp; Han, Y. S. (2025). Plant immunity to insect herbivores: Mechanisms, interactions, and innovations for sustainable pest management. Frontiers in Plant Science, 16, Article 1599450. </w:t>
      </w:r>
      <w:hyperlink r:id="rId68" w:history="1">
        <w:r w:rsidRPr="00292F09">
          <w:rPr>
            <w:rFonts w:cs="Times New Roman"/>
            <w:color w:val="0000FF"/>
            <w:sz w:val="24"/>
            <w:szCs w:val="24"/>
            <w:u w:val="single"/>
            <w:lang w:val="en-IN" w:eastAsia="en-IN"/>
          </w:rPr>
          <w:t>https://doi.org/10.3389/fpls.2025.1599450</w:t>
        </w:r>
      </w:hyperlink>
    </w:p>
    <w:p w14:paraId="460B02B9"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lastRenderedPageBreak/>
        <w:t xml:space="preserve">War, A. R., Paulraj, M. G., Ahmad, T., Buhroo, A. A., Hussain, B., Ignacimuthu, S., &amp; Sharma, H. C. (2012). Mechanisms of plant defense against insect herbivores. Plant Signaling &amp; Behavior, 7(10), 1306–1320. </w:t>
      </w:r>
      <w:hyperlink r:id="rId69" w:history="1">
        <w:r w:rsidRPr="00292F09">
          <w:rPr>
            <w:rFonts w:cs="Times New Roman"/>
            <w:color w:val="0000FF"/>
            <w:sz w:val="24"/>
            <w:szCs w:val="24"/>
            <w:u w:val="single"/>
            <w:lang w:val="en-IN" w:eastAsia="en-IN"/>
          </w:rPr>
          <w:t>https://doi.org/10.4161/psb.21663</w:t>
        </w:r>
      </w:hyperlink>
    </w:p>
    <w:p w14:paraId="2F743ED0" w14:textId="77777777" w:rsidR="00292F09" w:rsidRPr="00292F09" w:rsidRDefault="00292F09" w:rsidP="00292F09">
      <w:pPr>
        <w:spacing w:before="100" w:beforeAutospacing="1" w:after="100" w:afterAutospacing="1" w:line="240" w:lineRule="auto"/>
        <w:rPr>
          <w:rFonts w:cs="Times New Roman"/>
          <w:sz w:val="24"/>
          <w:szCs w:val="24"/>
          <w:lang w:val="en-IN" w:eastAsia="en-IN"/>
        </w:rPr>
      </w:pPr>
      <w:r w:rsidRPr="00292F09">
        <w:rPr>
          <w:rFonts w:cs="Times New Roman"/>
          <w:sz w:val="24"/>
          <w:szCs w:val="24"/>
          <w:lang w:val="en-IN" w:eastAsia="en-IN"/>
        </w:rPr>
        <w:t xml:space="preserve">Zhou, S., &amp; Jander, G. (2021). Engineering insect resistance using plant specialized metabolites. Current Opinion in Biotechnology, 70, 115–121. </w:t>
      </w:r>
      <w:hyperlink r:id="rId70" w:history="1">
        <w:r w:rsidRPr="00292F09">
          <w:rPr>
            <w:rFonts w:cs="Times New Roman"/>
            <w:color w:val="0000FF"/>
            <w:sz w:val="24"/>
            <w:szCs w:val="24"/>
            <w:u w:val="single"/>
            <w:lang w:val="en-IN" w:eastAsia="en-IN"/>
          </w:rPr>
          <w:t>https://doi.org/10.1016/j.copbio.2021.03.005</w:t>
        </w:r>
      </w:hyperlink>
    </w:p>
    <w:p w14:paraId="0A96F16A" w14:textId="77777777" w:rsidR="00292F09" w:rsidRPr="00292F09" w:rsidRDefault="00292F09" w:rsidP="00292F09"/>
    <w:sectPr w:rsidR="00292F09" w:rsidRPr="00292F09">
      <w:headerReference w:type="even" r:id="rId71"/>
      <w:headerReference w:type="default" r:id="rId72"/>
      <w:footerReference w:type="even" r:id="rId73"/>
      <w:footerReference w:type="default" r:id="rId74"/>
      <w:headerReference w:type="first" r:id="rId75"/>
      <w:footerReference w:type="first" r:id="rId76"/>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A041C" w14:textId="77777777" w:rsidR="005B2FAE" w:rsidRDefault="005B2FAE">
      <w:pPr>
        <w:spacing w:line="240" w:lineRule="auto"/>
      </w:pPr>
      <w:r>
        <w:separator/>
      </w:r>
    </w:p>
  </w:endnote>
  <w:endnote w:type="continuationSeparator" w:id="0">
    <w:p w14:paraId="5AF83096" w14:textId="77777777" w:rsidR="005B2FAE" w:rsidRDefault="005B2F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0272" w14:textId="77777777" w:rsidR="00B55EA0" w:rsidRDefault="00B55E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D4FF2" w14:textId="77777777" w:rsidR="00B55EA0" w:rsidRDefault="00B55E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4BCAE" w14:textId="77777777" w:rsidR="00B55EA0" w:rsidRDefault="00B55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82946" w14:textId="77777777" w:rsidR="005B2FAE" w:rsidRDefault="005B2FAE">
      <w:pPr>
        <w:spacing w:after="0"/>
      </w:pPr>
      <w:r>
        <w:separator/>
      </w:r>
    </w:p>
  </w:footnote>
  <w:footnote w:type="continuationSeparator" w:id="0">
    <w:p w14:paraId="08998600" w14:textId="77777777" w:rsidR="005B2FAE" w:rsidRDefault="005B2FA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276D7" w14:textId="77777777" w:rsidR="00B55EA0" w:rsidRDefault="00000000">
    <w:pPr>
      <w:pStyle w:val="Header"/>
    </w:pPr>
    <w:r>
      <w:pict w14:anchorId="78C357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0" type="#_x0000_t136" style="position:absolute;margin-left:0;margin-top:0;width:621.25pt;height:69pt;rotation:315;z-index:-251654144;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6BB11" w14:textId="77777777" w:rsidR="00B55EA0" w:rsidRDefault="00000000">
    <w:pPr>
      <w:pStyle w:val="Header"/>
    </w:pPr>
    <w:r>
      <w:pict w14:anchorId="790126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621.25pt;height:69pt;rotation:315;z-index:-251653120;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35FD" w14:textId="77777777" w:rsidR="00B55EA0" w:rsidRDefault="00000000">
    <w:pPr>
      <w:pStyle w:val="Header"/>
    </w:pPr>
    <w:r>
      <w:pict w14:anchorId="3C1F10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style="position:absolute;margin-left:0;margin-top:0;width:621.25pt;height:69pt;rotation:315;z-index:-251655168;mso-position-horizontal:center;mso-position-horizontal-relative:margin;mso-position-vertical:center;mso-position-vertical-relative:margin;mso-width-relative:page;mso-height-relative:page" o:allowincell="f" fillcolor="silver" stroked="f">
          <v:fill opacity=".5"/>
          <v:textpath style="font-family:&quot;Times New Roman&quot;;font-size:1pt" fitpath="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80144A8"/>
    <w:multiLevelType w:val="singleLevel"/>
    <w:tmpl w:val="E80144A8"/>
    <w:lvl w:ilvl="0">
      <w:start w:val="2"/>
      <w:numFmt w:val="decimal"/>
      <w:suff w:val="space"/>
      <w:lvlText w:val="%1."/>
      <w:lvlJc w:val="left"/>
    </w:lvl>
  </w:abstractNum>
  <w:abstractNum w:abstractNumId="1"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2"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3"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4"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5"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6"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7" w15:restartNumberingAfterBreak="0">
    <w:nsid w:val="6824056E"/>
    <w:multiLevelType w:val="singleLevel"/>
    <w:tmpl w:val="6824056E"/>
    <w:lvl w:ilvl="0">
      <w:start w:val="7"/>
      <w:numFmt w:val="decimal"/>
      <w:suff w:val="space"/>
      <w:lvlText w:val="%1."/>
      <w:lvlJc w:val="left"/>
    </w:lvl>
  </w:abstractNum>
  <w:num w:numId="1" w16cid:durableId="1796176806">
    <w:abstractNumId w:val="6"/>
  </w:num>
  <w:num w:numId="2" w16cid:durableId="1263538472">
    <w:abstractNumId w:val="4"/>
  </w:num>
  <w:num w:numId="3" w16cid:durableId="1961451413">
    <w:abstractNumId w:val="3"/>
  </w:num>
  <w:num w:numId="4" w16cid:durableId="795367830">
    <w:abstractNumId w:val="5"/>
  </w:num>
  <w:num w:numId="5" w16cid:durableId="914973850">
    <w:abstractNumId w:val="2"/>
  </w:num>
  <w:num w:numId="6" w16cid:durableId="1604994868">
    <w:abstractNumId w:val="1"/>
  </w:num>
  <w:num w:numId="7" w16cid:durableId="111292670">
    <w:abstractNumId w:val="0"/>
  </w:num>
  <w:num w:numId="8" w16cid:durableId="2552883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199"/>
    <w:rsid w:val="00034616"/>
    <w:rsid w:val="0006063C"/>
    <w:rsid w:val="000F40C6"/>
    <w:rsid w:val="0015074B"/>
    <w:rsid w:val="00230231"/>
    <w:rsid w:val="00234119"/>
    <w:rsid w:val="00292F09"/>
    <w:rsid w:val="002940E0"/>
    <w:rsid w:val="0029639D"/>
    <w:rsid w:val="003045F1"/>
    <w:rsid w:val="00326F90"/>
    <w:rsid w:val="004758BE"/>
    <w:rsid w:val="005B2FAE"/>
    <w:rsid w:val="006A7D3D"/>
    <w:rsid w:val="006C5AFB"/>
    <w:rsid w:val="006D3CE8"/>
    <w:rsid w:val="00876C2D"/>
    <w:rsid w:val="00973D25"/>
    <w:rsid w:val="00AA1D8D"/>
    <w:rsid w:val="00B47730"/>
    <w:rsid w:val="00B55EA0"/>
    <w:rsid w:val="00BE5CAE"/>
    <w:rsid w:val="00CB0664"/>
    <w:rsid w:val="00CE57C0"/>
    <w:rsid w:val="00D2709F"/>
    <w:rsid w:val="00F0727C"/>
    <w:rsid w:val="00FC693F"/>
    <w:rsid w:val="017A0B78"/>
    <w:rsid w:val="03ED05FD"/>
    <w:rsid w:val="0A144AC7"/>
    <w:rsid w:val="0A8D5BDD"/>
    <w:rsid w:val="0C7F0E5E"/>
    <w:rsid w:val="113F003C"/>
    <w:rsid w:val="19AD0F30"/>
    <w:rsid w:val="19E94311"/>
    <w:rsid w:val="19ED7494"/>
    <w:rsid w:val="1B037EFF"/>
    <w:rsid w:val="1B6F5412"/>
    <w:rsid w:val="23DC09E4"/>
    <w:rsid w:val="24A061A3"/>
    <w:rsid w:val="261B3491"/>
    <w:rsid w:val="281213CE"/>
    <w:rsid w:val="28926D61"/>
    <w:rsid w:val="29C8521C"/>
    <w:rsid w:val="2E7F39A0"/>
    <w:rsid w:val="2F48361F"/>
    <w:rsid w:val="302C2998"/>
    <w:rsid w:val="32250554"/>
    <w:rsid w:val="3DD23BF8"/>
    <w:rsid w:val="3F6D46A6"/>
    <w:rsid w:val="408234E1"/>
    <w:rsid w:val="40FC0C2D"/>
    <w:rsid w:val="41AA67C7"/>
    <w:rsid w:val="494707C7"/>
    <w:rsid w:val="5216751B"/>
    <w:rsid w:val="59E54F88"/>
    <w:rsid w:val="5A440825"/>
    <w:rsid w:val="5B1024F7"/>
    <w:rsid w:val="5D6B3BC3"/>
    <w:rsid w:val="5DAF5035"/>
    <w:rsid w:val="5DC529E5"/>
    <w:rsid w:val="62B83782"/>
    <w:rsid w:val="65A044CA"/>
    <w:rsid w:val="6A19339F"/>
    <w:rsid w:val="6BAD6359"/>
    <w:rsid w:val="6E6371A6"/>
    <w:rsid w:val="6E7E13F7"/>
    <w:rsid w:val="705B2B64"/>
    <w:rsid w:val="75BC005E"/>
    <w:rsid w:val="7B9340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7B63707C"/>
  <w14:defaultImageDpi w14:val="300"/>
  <w15:docId w15:val="{0D86A534-17EC-4C36-8AC6-8D47FA95B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76" w:lineRule="auto"/>
    </w:pPr>
    <w:rPr>
      <w:rFonts w:eastAsia="Times New Roman" w:cstheme="minorBidi"/>
      <w:sz w:val="22"/>
      <w:szCs w:val="22"/>
      <w:lang w:val="en-US" w:eastAsia="en-US"/>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style>
  <w:style w:type="paragraph" w:styleId="BodyText2">
    <w:name w:val="Body Text 2"/>
    <w:basedOn w:val="Normal"/>
    <w:link w:val="BodyText2Char"/>
    <w:uiPriority w:val="99"/>
    <w:unhideWhenUsed/>
    <w:qFormat/>
    <w:pPr>
      <w:spacing w:line="480" w:lineRule="auto"/>
    </w:pPr>
  </w:style>
  <w:style w:type="paragraph" w:styleId="BodyText3">
    <w:name w:val="Body Text 3"/>
    <w:basedOn w:val="Normal"/>
    <w:link w:val="BodyText3Char"/>
    <w:uiPriority w:val="99"/>
    <w:unhideWhenUsed/>
    <w:qFormat/>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u w:val="single"/>
    </w:r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ind w:left="360"/>
      <w:contextualSpacing/>
    </w:pPr>
  </w:style>
  <w:style w:type="paragraph" w:styleId="ListContinue2">
    <w:name w:val="List Continue 2"/>
    <w:basedOn w:val="Normal"/>
    <w:uiPriority w:val="99"/>
    <w:unhideWhenUsed/>
    <w:qFormat/>
    <w:pPr>
      <w:ind w:left="720"/>
      <w:contextualSpacing/>
    </w:pPr>
  </w:style>
  <w:style w:type="paragraph" w:styleId="ListContinue3">
    <w:name w:val="List Continue 3"/>
    <w:basedOn w:val="Normal"/>
    <w:uiPriority w:val="99"/>
    <w:unhideWhenUsed/>
    <w:qFormat/>
    <w:pPr>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NormalWeb">
    <w:name w:val="Normal (Web)"/>
    <w:uiPriority w:val="99"/>
    <w:semiHidden/>
    <w:unhideWhenUsed/>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customStyle="1" w:styleId="TableParagraph">
    <w:name w:val="Table Paragraph"/>
    <w:basedOn w:val="Normal"/>
    <w:uiPriority w:val="1"/>
    <w:qFormat/>
    <w:rPr>
      <w:rFonts w:cs="Times New Roman"/>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1007/s00442-003-1485-z?utm_source=chatgpt.com" TargetMode="External"/><Relationship Id="rId21" Type="http://schemas.openxmlformats.org/officeDocument/2006/relationships/hyperlink" Target="https://doi.org/10.1146/annurev-ento-062821-062319?utm_source=chatgpt.com" TargetMode="External"/><Relationship Id="rId42" Type="http://schemas.openxmlformats.org/officeDocument/2006/relationships/hyperlink" Target="https://doi.org/10.1146/annurev.arplant.59.032607.092825?utm_source=chatgpt.com" TargetMode="External"/><Relationship Id="rId47" Type="http://schemas.openxmlformats.org/officeDocument/2006/relationships/hyperlink" Target="https://doi.org/10.1663/0006-8101%282006%2972%5B1%3ADADOFS%5D2.0.CO%3B2?utm_source=chatgpt.com" TargetMode="External"/><Relationship Id="rId63" Type="http://schemas.openxmlformats.org/officeDocument/2006/relationships/hyperlink" Target="https://doi.org/10.3390/molecules27238371?utm_source=chatgpt.com" TargetMode="External"/><Relationship Id="rId68" Type="http://schemas.openxmlformats.org/officeDocument/2006/relationships/hyperlink" Target="https://doi.org/10.3389/fpls.2025.1599450?utm_source=chatgpt.com" TargetMode="External"/><Relationship Id="rId16" Type="http://schemas.openxmlformats.org/officeDocument/2006/relationships/hyperlink" Target="https://doi.org/10.1007/s00442-001-0839-7?utm_source=chatgpt.com" TargetMode="External"/><Relationship Id="rId11" Type="http://schemas.openxmlformats.org/officeDocument/2006/relationships/image" Target="media/image3.jpeg"/><Relationship Id="rId24" Type="http://schemas.openxmlformats.org/officeDocument/2006/relationships/hyperlink" Target="https://doi.org/10.1016/j.jplph.2014.08.011?utm_source=chatgpt.com" TargetMode="External"/><Relationship Id="rId32" Type="http://schemas.openxmlformats.org/officeDocument/2006/relationships/hyperlink" Target="https://doi.org/10.1146/annurev.en.40.010195.001131%5D**?utm_source=chatgpt.com" TargetMode="External"/><Relationship Id="rId37" Type="http://schemas.openxmlformats.org/officeDocument/2006/relationships/hyperlink" Target="https://doi.org/10.1016/B978-0-12-597183-6.50010-3?utm_source=chatgpt.com" TargetMode="External"/><Relationship Id="rId40" Type="http://schemas.openxmlformats.org/officeDocument/2006/relationships/hyperlink" Target="https://doi.org/10.1016/j.tree.2009.09.010?utm_source=chatgpt.com" TargetMode="External"/><Relationship Id="rId45" Type="http://schemas.openxmlformats.org/officeDocument/2006/relationships/hyperlink" Target="https://doi.org/10.1016/j.biotechadv.2025.108520?utm_source=chatgpt.com" TargetMode="External"/><Relationship Id="rId53" Type="http://schemas.openxmlformats.org/officeDocument/2006/relationships/hyperlink" Target="https://doi.org/10.1016/0022-1910(93)90001-8?utm_source=chatgpt.com" TargetMode="External"/><Relationship Id="rId58" Type="http://schemas.openxmlformats.org/officeDocument/2006/relationships/hyperlink" Target="https://agris.fao.org/search/en/providers/122535/records/65ddc6e70f3e94b9e5c4a04d?utm_source=chatgpt.com" TargetMode="External"/><Relationship Id="rId66" Type="http://schemas.openxmlformats.org/officeDocument/2006/relationships/hyperlink" Target="https://doi.org/10.1007/10_2014_295?utm_source=chatgpt.com" TargetMode="External"/><Relationship Id="rId74" Type="http://schemas.openxmlformats.org/officeDocument/2006/relationships/footer" Target="footer2.xml"/><Relationship Id="rId5" Type="http://schemas.openxmlformats.org/officeDocument/2006/relationships/settings" Target="settings.xml"/><Relationship Id="rId61" Type="http://schemas.openxmlformats.org/officeDocument/2006/relationships/hyperlink" Target="https://doi.org/10.1016/0305-1978(86)90101-8?utm_source=chatgpt.com" TargetMode="External"/><Relationship Id="rId19" Type="http://schemas.openxmlformats.org/officeDocument/2006/relationships/hyperlink" Target="https://doi.org/10.1016/j.phytochem.2011.01.040?utm_source=chatgpt.com" TargetMode="External"/><Relationship Id="rId14" Type="http://schemas.openxmlformats.org/officeDocument/2006/relationships/hyperlink" Target="https://doi.org/10.1146/annurev.ecolsys.110308.120307?utm_source=chatgpt.com" TargetMode="External"/><Relationship Id="rId22" Type="http://schemas.openxmlformats.org/officeDocument/2006/relationships/hyperlink" Target="https://doi.org/10.1016/j.tplants.2005.04.003?utm_source=chatgpt.com" TargetMode="External"/><Relationship Id="rId27" Type="http://schemas.openxmlformats.org/officeDocument/2006/relationships/hyperlink" Target="https://doi.org/10.1016/S0958-1669(03)00025-9?utm_source=chatgpt.com" TargetMode="External"/><Relationship Id="rId30" Type="http://schemas.openxmlformats.org/officeDocument/2006/relationships/hyperlink" Target="https://doi.org/10.1093/jee/toaf280?utm_source=chatgpt.com" TargetMode="External"/><Relationship Id="rId35" Type="http://schemas.openxmlformats.org/officeDocument/2006/relationships/hyperlink" Target="https://doi.org/10.1016/0022-1910(68)90191-1?utm_source=chatgpt.com" TargetMode="External"/><Relationship Id="rId43" Type="http://schemas.openxmlformats.org/officeDocument/2006/relationships/hyperlink" Target="https://doi.org/10.1016/S0261-2194(00)00079-X?utm_source=chatgpt.com" TargetMode="External"/><Relationship Id="rId48" Type="http://schemas.openxmlformats.org/officeDocument/2006/relationships/hyperlink" Target="https://doi.org/10.1016/j.phytochem.2011.02.016?utm_source=chatgpt.com" TargetMode="External"/><Relationship Id="rId56" Type="http://schemas.openxmlformats.org/officeDocument/2006/relationships/hyperlink" Target="https://doi.org/10.1016/j.biortech.2009.07.048?utm_source=chatgpt.com" TargetMode="External"/><Relationship Id="rId64" Type="http://schemas.openxmlformats.org/officeDocument/2006/relationships/hyperlink" Target="https://doi.org/10.1007/s00442-005-0128-y?utm_source=chatgpt.com" TargetMode="External"/><Relationship Id="rId69" Type="http://schemas.openxmlformats.org/officeDocument/2006/relationships/hyperlink" Target="https://doi.org/10.4161/psb.21663?utm_source=chatgpt.com"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s://doi.org/10.1002/pei3.70035?utm_source=chatgpt.com" TargetMode="External"/><Relationship Id="rId72" Type="http://schemas.openxmlformats.org/officeDocument/2006/relationships/header" Target="header2.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hyperlink" Target="https://doi.org/10.1007/s00425-024-04381-7?utm_source=chatgpt.com" TargetMode="External"/><Relationship Id="rId25" Type="http://schemas.openxmlformats.org/officeDocument/2006/relationships/hyperlink" Target="https://doi.org/10.1289/ehp.8034189?utm_source=chatgpt.com" TargetMode="External"/><Relationship Id="rId33" Type="http://schemas.openxmlformats.org/officeDocument/2006/relationships/hyperlink" Target="https://doi.org/10.1146/annurev-arplant-050718-095910?utm_source=chatgpt.com" TargetMode="External"/><Relationship Id="rId38" Type="http://schemas.openxmlformats.org/officeDocument/2006/relationships/hyperlink" Target="https://doi.org/10.1093/jxb/erx271?utm_source=chatgpt.com" TargetMode="External"/><Relationship Id="rId46" Type="http://schemas.openxmlformats.org/officeDocument/2006/relationships/hyperlink" Target="https://doi.org/10.3390/metabo15040276?utm_source=chatgpt.com" TargetMode="External"/><Relationship Id="rId59" Type="http://schemas.openxmlformats.org/officeDocument/2006/relationships/hyperlink" Target="https://doi.org/10.1046/j.1365-313X.2002.01458.x?utm_source=chatgpt.com" TargetMode="External"/><Relationship Id="rId67" Type="http://schemas.openxmlformats.org/officeDocument/2006/relationships/hyperlink" Target="https://doi.org/10.1146/annurev-ento-020117-043507?utm_source=chatgpt.com" TargetMode="External"/><Relationship Id="rId20" Type="http://schemas.openxmlformats.org/officeDocument/2006/relationships/hyperlink" Target="https://doi.org/10.1016/S0065-2806(03)31001-X?utm_source=chatgpt.com" TargetMode="External"/><Relationship Id="rId41" Type="http://schemas.openxmlformats.org/officeDocument/2006/relationships/hyperlink" Target="https://doi.org/10.1146/annurev.ento.54.110807.090623?utm_source=chatgpt.com" TargetMode="External"/><Relationship Id="rId54" Type="http://schemas.openxmlformats.org/officeDocument/2006/relationships/hyperlink" Target="https://doi.org/10.1007/s10886-005-7617-7?utm_source=chatgpt.com" TargetMode="External"/><Relationship Id="rId62" Type="http://schemas.openxmlformats.org/officeDocument/2006/relationships/hyperlink" Target="https://doi.org/10.1146/annurev.ecolsys.38.091206.095601?utm_source=chatgpt.com" TargetMode="External"/><Relationship Id="rId70" Type="http://schemas.openxmlformats.org/officeDocument/2006/relationships/hyperlink" Target="https://doi.org/10.1016/j.copbio.2021.03.005?utm_source=chatgpt.com" TargetMode="External"/><Relationship Id="rId75"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doi.org/10.56557/upjoz/2022/v43i233246?utm_source=chatgpt.com" TargetMode="External"/><Relationship Id="rId23" Type="http://schemas.openxmlformats.org/officeDocument/2006/relationships/hyperlink" Target="https://doi.org/10.1007/s10886-015-0628-0?utm_source=chatgpt.com" TargetMode="External"/><Relationship Id="rId28" Type="http://schemas.openxmlformats.org/officeDocument/2006/relationships/hyperlink" Target="https://doi.org/10.1080/07352689.2001.10131828?utm_source=chatgpt.com" TargetMode="External"/><Relationship Id="rId36" Type="http://schemas.openxmlformats.org/officeDocument/2006/relationships/hyperlink" Target="https://doi.org/10.3390/ijms140510242?utm_source=chatgpt.com" TargetMode="External"/><Relationship Id="rId49" Type="http://schemas.openxmlformats.org/officeDocument/2006/relationships/hyperlink" Target="https://doi.org/10.1016/j.pbi.2024.102577?utm_source=chatgpt.com" TargetMode="External"/><Relationship Id="rId57" Type="http://schemas.openxmlformats.org/officeDocument/2006/relationships/hyperlink" Target="https://doi.org/10.1146/annurev.ento.47.091201.145121?utm_source=chatgpt.com" TargetMode="External"/><Relationship Id="rId10" Type="http://schemas.openxmlformats.org/officeDocument/2006/relationships/image" Target="media/image2.png"/><Relationship Id="rId31" Type="http://schemas.openxmlformats.org/officeDocument/2006/relationships/hyperlink" Target="https://doi.org/10.1146/annurev.en.40.010195.001131?utm_source=chatgpt.com" TargetMode="External"/><Relationship Id="rId44" Type="http://schemas.openxmlformats.org/officeDocument/2006/relationships/hyperlink" Target="https://doi.org/10.1146/annurev-ento-011019-025010?utm_source=chatgpt.com" TargetMode="External"/><Relationship Id="rId52" Type="http://schemas.openxmlformats.org/officeDocument/2006/relationships/hyperlink" Target="https://doi.org/10.1146/annurev-arplant-042110-103854?utm_source=chatgpt.com" TargetMode="External"/><Relationship Id="rId60" Type="http://schemas.openxmlformats.org/officeDocument/2006/relationships/hyperlink" Target="https://doi.org/10.1016/S1360-1385(99)01401-6?utm_source=chatgpt.com" TargetMode="External"/><Relationship Id="rId65" Type="http://schemas.openxmlformats.org/officeDocument/2006/relationships/hyperlink" Target="https://doi.org/10.1111/1744-7917.12011?utm_source=chatgpt.com"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hyperlink" Target="https://doi.org/10.1126/science.1118446?utm_source=chatgpt.com" TargetMode="External"/><Relationship Id="rId39" Type="http://schemas.openxmlformats.org/officeDocument/2006/relationships/hyperlink" Target="https://oar.icrisat.org/8081/1/Phytochemistry_31_11_3795-3800_1992.pdf?utm_source=chatgpt.com" TargetMode="External"/><Relationship Id="rId34" Type="http://schemas.openxmlformats.org/officeDocument/2006/relationships/hyperlink" Target="https://doi.org/10.1093/hr/uhaf269?utm_source=chatgpt.com" TargetMode="External"/><Relationship Id="rId50" Type="http://schemas.openxmlformats.org/officeDocument/2006/relationships/hyperlink" Target="https://doi.org/10.1007/BF02059809?utm_source=chatgpt.com" TargetMode="External"/><Relationship Id="rId55" Type="http://schemas.openxmlformats.org/officeDocument/2006/relationships/hyperlink" Target="https://doi.org/10.9734/jeai/2025/v47i43364?utm_source=chatgpt.com" TargetMode="External"/><Relationship Id="rId76" Type="http://schemas.openxmlformats.org/officeDocument/2006/relationships/footer" Target="footer3.xml"/><Relationship Id="rId7" Type="http://schemas.openxmlformats.org/officeDocument/2006/relationships/footnotes" Target="footnotes.xml"/><Relationship Id="rId71"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doi.org/10.1016/j.tree.2007.02.010?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1029"/>
    <customShpInfo spid="_x0000_s1030"/>
    <customShpInfo spid="_x0000_s1028"/>
    <customShpInfo spid="_x0000_s1026" textRotate="1"/>
  </customShpExts>
</s:customDat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19</Pages>
  <Words>8964</Words>
  <Characters>51100</Characters>
  <Application>Microsoft Office Word</Application>
  <DocSecurity>0</DocSecurity>
  <Lines>425</Lines>
  <Paragraphs>119</Paragraphs>
  <ScaleCrop>false</ScaleCrop>
  <Company/>
  <LinksUpToDate>false</LinksUpToDate>
  <CharactersWithSpaces>59945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1089</cp:lastModifiedBy>
  <cp:revision>10</cp:revision>
  <cp:lastPrinted>2026-10-24T06:24:00Z</cp:lastPrinted>
  <dcterms:created xsi:type="dcterms:W3CDTF">2013-12-23T23:15:00Z</dcterms:created>
  <dcterms:modified xsi:type="dcterms:W3CDTF">2026-10-29T07:20:00Z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eyJoZGlkIjoiNWM3NGZiOGMwNDQ4Yzk2Y2M5YThiYTNlZDhiNTIzODQiLCJ1c2VySWQiOiI1NDk3NTk1NDY4ODgifQ==</vt:lpwstr>
  </property>
  <property fmtid="{D5CDD505-2E9C-101B-9397-08002B2CF9AE}" pid="3" name="KSOProductBuildVer">
    <vt:lpwstr>1033-12.1.0.29162</vt:lpwstr>
  </property>
  <property fmtid="{D5CDD505-2E9C-101B-9397-08002B2CF9AE}" pid="4" name="ICV">
    <vt:lpwstr>3682BEDA0B6E4C3DAF3E4FA00BA2C6CC_13</vt:lpwstr>
  </property>
</Properties>
</file>