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CDC47" w14:textId="77777777" w:rsidR="00B26F4E" w:rsidRDefault="00000000">
      <w:pPr>
        <w:jc w:val="center"/>
      </w:pPr>
      <w:r>
        <w:rPr>
          <w:b/>
          <w:sz w:val="28"/>
        </w:rPr>
        <w:t>SELF-MEDICATION KNOWLEDGE AND PERCEIVED INFLUENCING FACTORS AMONG NURSING STUDENTS IN OKOFIA, NIGERIA: A DESCRIPTIVE CROSS-SECTIONAL STUDY</w:t>
      </w:r>
    </w:p>
    <w:p w14:paraId="1E3B759F" w14:textId="77777777" w:rsidR="00B26F4E" w:rsidRDefault="00000000">
      <w:pPr>
        <w:keepNext/>
        <w:spacing w:before="200" w:after="100"/>
      </w:pPr>
      <w:r>
        <w:rPr>
          <w:b/>
          <w:sz w:val="24"/>
        </w:rPr>
        <w:t>Abstract</w:t>
      </w:r>
    </w:p>
    <w:p w14:paraId="6A1C28E7" w14:textId="77777777" w:rsidR="00B26F4E" w:rsidRDefault="00000000">
      <w:pPr>
        <w:spacing w:after="100"/>
      </w:pPr>
      <w:r>
        <w:t>Self-medication is common among healthcare students and can create medication-safety concerns when medicines are used without appropriate professional guidance. This descriptive cross-sectional study assessed knowledge of self-medication and perceived factors that may encourage self-medication among nursing students at the College of Health Sciences, Okofia, Nnewi, Anambra State, Nigeria. The study population comprised 513 nursing students in the 200- to 500-level programmes, and a sample size of 225 was calculated using Yamane's formula. Data were collected in 2026 using a structured self-administered questionnaire. For the outcomes reported in this article, five knowledge statements and five perceived-factor statements were scored on a four-point Likert scale (strongly agree = 4 to strongly disagree = 1), with a mean of 2.50 or greater interpreted as agreement. The knowledge items produced an overall mean of 3.24, indicating broad agreement with statements concerning the definition and potential risks of self-medication. Perceived factors also received high agreement scores (overall mean = 3.25), particularly easy access to medicines, long hospital waiting times, treatment costs, previous experience with similar illness, and medication knowledge acquired during training. The findings are descriptive and do not establish prevalence, causality, or independent statistical associations. They nevertheless indicate that nursing students recognise important medication-safety issues while also perceiving several health-system and individual conditions as encouraging self-medication. Nursing education and student-health initiatives may therefore benefit from practical medication-safety teaching, timely access to professional care, and reinforcement of responsible medicine use.</w:t>
      </w:r>
    </w:p>
    <w:p w14:paraId="555A2572" w14:textId="77777777" w:rsidR="00B26F4E" w:rsidRDefault="00000000">
      <w:pPr>
        <w:spacing w:after="160"/>
      </w:pPr>
      <w:r>
        <w:rPr>
          <w:b/>
          <w:sz w:val="21"/>
        </w:rPr>
        <w:t xml:space="preserve">Keywords: </w:t>
      </w:r>
      <w:r>
        <w:rPr>
          <w:sz w:val="21"/>
        </w:rPr>
        <w:t>self-medication; nursing students; medication knowledge; perceived factors; medicine safety; Nigeria</w:t>
      </w:r>
    </w:p>
    <w:p w14:paraId="7E5B6618" w14:textId="77777777" w:rsidR="00B26F4E" w:rsidRDefault="00000000">
      <w:pPr>
        <w:keepNext/>
        <w:spacing w:before="200" w:after="100"/>
      </w:pPr>
      <w:r>
        <w:rPr>
          <w:b/>
          <w:sz w:val="24"/>
        </w:rPr>
        <w:t>1. Introduction</w:t>
      </w:r>
    </w:p>
    <w:p w14:paraId="1368A533" w14:textId="77777777" w:rsidR="00B26F4E" w:rsidRDefault="00000000">
      <w:pPr>
        <w:spacing w:after="120"/>
        <w:ind w:firstLine="432"/>
      </w:pPr>
      <w:r>
        <w:t>Self-medication is generally understood as the selection and use of medicines by individuals to treat self-recognised illnesses or symptoms without direct professional consultation for the episode concerned (World Health Organization, 2000). In appropriate circumstances, responsible self-care may support timely management of minor conditions, but inappropriate self-medication can expose individuals to misdiagnosis, adverse drug reactions, drug interactions, inappropriate dosing, delayed professional care, and antimicrobial resistance (Hughes et al., 2001; Uppal et al., 2014). These concerns are particularly relevant to healthcare students because their growing familiarity with medicines may increase confidence in independent medicine use while they are still developing professional judgement and medication-safety competencies.</w:t>
      </w:r>
    </w:p>
    <w:p w14:paraId="30966062" w14:textId="77777777" w:rsidR="00B26F4E" w:rsidRDefault="00000000">
      <w:pPr>
        <w:spacing w:after="120"/>
        <w:ind w:firstLine="432"/>
      </w:pPr>
      <w:r>
        <w:t>Research among nursing and other health-science students shows that self-medication is common across diverse settings, although prevalence and specific behaviours vary by population, recall period, and measurement method. Nigerian evidence has documented self-medication among healthcare students and has linked the behaviour to factors such as previous medicine knowledge, perceived minor illness, treatment cost, and convenience (Adesina et al., 2022; Akande-Sholabi et al., 2021; Adebisi, 2016). International studies likewise describe knowledge-practice gaps in which awareness of medication risks does not necessarily correspond to consistently safe medicine-use behaviour (Abdelkader et al., 2025; Easwaran et al., 2026; Misli et al., 2021). A 2025 scoping review of undergraduate nursing students further identified clinical, socioeconomic, behavioural, and access-related factors across the literature (Guimarães Silveira et al., 2025).</w:t>
      </w:r>
    </w:p>
    <w:p w14:paraId="13FC54B0" w14:textId="77777777" w:rsidR="00B26F4E" w:rsidRDefault="00000000">
      <w:pPr>
        <w:spacing w:after="120"/>
        <w:ind w:firstLine="432"/>
      </w:pPr>
      <w:r>
        <w:t xml:space="preserve">Institution-specific assessment remains useful because students' experiences of healthcare access, medicine availability, academic exposure, and prior illness can differ substantially across educational settings. The present </w:t>
      </w:r>
      <w:r>
        <w:lastRenderedPageBreak/>
        <w:t>study therefore focuses on two outcomes that are directly supported by the reported data: nursing students' knowledge of self-medication and their perceptions of factors that may encourage self-medication. The study does not estimate self-medication prevalence or test causal determinants.</w:t>
      </w:r>
    </w:p>
    <w:p w14:paraId="5249A98C" w14:textId="77777777" w:rsidR="00B26F4E" w:rsidRDefault="00000000">
      <w:pPr>
        <w:keepNext/>
        <w:spacing w:before="140" w:after="100"/>
      </w:pPr>
      <w:r>
        <w:rPr>
          <w:b/>
        </w:rPr>
        <w:t>1.1 Statement of the Problem</w:t>
      </w:r>
    </w:p>
    <w:p w14:paraId="6EFA2FE1" w14:textId="77777777" w:rsidR="00B26F4E" w:rsidRDefault="00000000">
      <w:pPr>
        <w:spacing w:after="120"/>
        <w:ind w:firstLine="432"/>
      </w:pPr>
      <w:r>
        <w:t>Nursing students require sufficient medication knowledge to support safe personal health decisions and future professional practice. At the same time, clinical exposure and familiarity with medicines may create confidence in managing symptoms independently. Studies among nursing and healthcare students have reported medicine use without professional consultation, reuse of previous prescriptions, and non-prescription use of antibiotics and analgesics, underscoring the importance of separating knowledge about medicines from safe medication behaviour (Ehigiator et al., 2013; Misli et al., 2021; Ullah et al., 2024).</w:t>
      </w:r>
    </w:p>
    <w:p w14:paraId="0F0BCAA5" w14:textId="77777777" w:rsidR="00B26F4E" w:rsidRDefault="00000000">
      <w:pPr>
        <w:spacing w:after="120"/>
        <w:ind w:firstLine="432"/>
      </w:pPr>
      <w:r>
        <w:t>At the College of Health Sciences, Okofia, institution-specific evidence on nursing students' knowledge of self-medication and the conditions they perceive as encouraging the behaviour is limited. Describing these domains can inform medication-safety education and student-health planning without implying causal relationships that cannot be established by a descriptive cross-sectional design.</w:t>
      </w:r>
    </w:p>
    <w:p w14:paraId="5269D1D0" w14:textId="77777777" w:rsidR="00B26F4E" w:rsidRDefault="00000000">
      <w:pPr>
        <w:keepNext/>
        <w:spacing w:before="140" w:after="100"/>
      </w:pPr>
      <w:r>
        <w:rPr>
          <w:b/>
        </w:rPr>
        <w:t>1.2 Objectives of the Study</w:t>
      </w:r>
    </w:p>
    <w:p w14:paraId="40A30968" w14:textId="77777777" w:rsidR="00B26F4E" w:rsidRDefault="00000000">
      <w:pPr>
        <w:spacing w:after="120"/>
      </w:pPr>
      <w:r>
        <w:t>The main objective was to assess knowledge of self-medication and perceived factors that may encourage self-medication among nursing students at the College of Health Sciences, Okofia.</w:t>
      </w:r>
    </w:p>
    <w:p w14:paraId="49ACA363" w14:textId="77777777" w:rsidR="00B26F4E" w:rsidRDefault="00000000">
      <w:pPr>
        <w:spacing w:after="60" w:line="264" w:lineRule="auto"/>
        <w:ind w:left="403" w:hanging="317"/>
      </w:pPr>
      <w:r>
        <w:t>1. To assess nursing students' knowledge of self-medication and its potential risks.</w:t>
      </w:r>
    </w:p>
    <w:p w14:paraId="7F04E72D" w14:textId="77777777" w:rsidR="00B26F4E" w:rsidRDefault="00000000">
      <w:pPr>
        <w:spacing w:after="60" w:line="264" w:lineRule="auto"/>
        <w:ind w:left="403" w:hanging="317"/>
      </w:pPr>
      <w:r>
        <w:t>2. To identify factors that nursing students perceive as encouraging self-medication.</w:t>
      </w:r>
    </w:p>
    <w:p w14:paraId="7A259DDC" w14:textId="77777777" w:rsidR="00B26F4E" w:rsidRDefault="00000000">
      <w:pPr>
        <w:keepNext/>
        <w:spacing w:before="140" w:after="100"/>
      </w:pPr>
      <w:r>
        <w:rPr>
          <w:b/>
        </w:rPr>
        <w:t>1.3 Research Questions</w:t>
      </w:r>
    </w:p>
    <w:p w14:paraId="1025EC26" w14:textId="77777777" w:rsidR="00B26F4E" w:rsidRDefault="00000000">
      <w:pPr>
        <w:spacing w:after="60" w:line="264" w:lineRule="auto"/>
        <w:ind w:left="403" w:hanging="317"/>
      </w:pPr>
      <w:r>
        <w:t>1. What is the level of agreement with knowledge statements concerning self-medication among nursing students at the College of Health Sciences, Okofia?</w:t>
      </w:r>
    </w:p>
    <w:p w14:paraId="19E11E96" w14:textId="77777777" w:rsidR="00B26F4E" w:rsidRDefault="00000000">
      <w:pPr>
        <w:spacing w:after="60" w:line="264" w:lineRule="auto"/>
        <w:ind w:left="403" w:hanging="317"/>
      </w:pPr>
      <w:r>
        <w:t>2. Which factors do nursing students perceive as encouraging self-medication?</w:t>
      </w:r>
    </w:p>
    <w:p w14:paraId="6C5F1D7B" w14:textId="77777777" w:rsidR="00B26F4E" w:rsidRDefault="00000000">
      <w:pPr>
        <w:keepNext/>
        <w:spacing w:before="200" w:after="100"/>
      </w:pPr>
      <w:r>
        <w:rPr>
          <w:b/>
          <w:sz w:val="24"/>
        </w:rPr>
        <w:t>2. Literature Review</w:t>
      </w:r>
    </w:p>
    <w:p w14:paraId="17FAF258" w14:textId="77777777" w:rsidR="00B26F4E" w:rsidRDefault="00000000">
      <w:pPr>
        <w:keepNext/>
        <w:spacing w:before="140" w:after="100"/>
      </w:pPr>
      <w:r>
        <w:rPr>
          <w:b/>
        </w:rPr>
        <w:t>2.1 Concept of Self-Medication</w:t>
      </w:r>
    </w:p>
    <w:p w14:paraId="112FDAC9" w14:textId="77777777" w:rsidR="00B26F4E" w:rsidRDefault="00000000">
      <w:pPr>
        <w:spacing w:after="120"/>
        <w:ind w:firstLine="432"/>
      </w:pPr>
      <w:r>
        <w:t>Self-medication encompasses the use of medicines for self-recognised illnesses or symptoms without direct professional consultation for the current episode and may include reuse of previously prescribed medicines or acquisition of medicines through non-prescription channels (World Health Organization, 2000). The distinction between responsible and inappropriate self-medication is important. Appropriate self-care may offer convenience for minor, self-limiting conditions, whereas inappropriate use can create risks related to incorrect diagnosis, dosing errors, interactions, contraindications, and delayed treatment (Hughes et al., 2001).</w:t>
      </w:r>
    </w:p>
    <w:p w14:paraId="73E90910" w14:textId="77777777" w:rsidR="00B26F4E" w:rsidRDefault="00000000">
      <w:pPr>
        <w:keepNext/>
        <w:spacing w:before="140" w:after="100"/>
      </w:pPr>
      <w:r>
        <w:rPr>
          <w:b/>
        </w:rPr>
        <w:t>2.2 Knowledge of Self-Medication Among Nursing and Health-Science Students</w:t>
      </w:r>
    </w:p>
    <w:p w14:paraId="4E0DA5EB" w14:textId="77777777" w:rsidR="00B26F4E" w:rsidRDefault="00000000">
      <w:pPr>
        <w:spacing w:after="120"/>
        <w:ind w:firstLine="432"/>
      </w:pPr>
      <w:r>
        <w:t>Knowledge of self-medication includes understanding medicine indications, dosage, contraindications, adverse effects, and the potential consequences of unsupervised use. Nursing and health-science students often demonstrate substantial theoretical knowledge while retaining important misconceptions or unsafe attitudes. Uppal et al. (2014) found that medical students showed stronger knowledge and attitudes than non-medical students, while Adebisi (2016) reported high knowledge among nursing students in Osun State. More recent studies also show that satisfactory knowledge can coexist with unsafe or unsatisfactory practice patterns (Abdelkader et al., 2025; Easwaran et al., 2026). This distinction is important because knowledge scores should not be interpreted as direct evidence of safe behaviour.</w:t>
      </w:r>
    </w:p>
    <w:p w14:paraId="7CA312FE" w14:textId="77777777" w:rsidR="00B26F4E" w:rsidRDefault="00000000">
      <w:pPr>
        <w:keepNext/>
        <w:spacing w:before="140" w:after="100"/>
      </w:pPr>
      <w:r>
        <w:rPr>
          <w:b/>
        </w:rPr>
        <w:lastRenderedPageBreak/>
        <w:t>2.3 Self-Medication Behaviours as Contextual Background</w:t>
      </w:r>
    </w:p>
    <w:p w14:paraId="171C8653" w14:textId="77777777" w:rsidR="00B26F4E" w:rsidRDefault="00000000">
      <w:pPr>
        <w:spacing w:after="120"/>
        <w:ind w:firstLine="432"/>
      </w:pPr>
      <w:r>
        <w:t>Although the present study does not report self-medication prevalence, prior studies provide context for why knowledge and perceived influences are important. Akande-Sholabi et al. (2021) reported self-medication among Nigerian undergraduate healthcare students, with analgesics, antimalarials, and antibiotics among commonly used medicines. Nursing and related student populations in Nigeria and other countries have also reported self-medication for headaches, fever, colds, menstrual pain, and other minor ailments (Ehigiator et al., 2013; Elkafafi et al., 2019). Ikwara and Atwijukiire (2023) similarly documented frequent self-medication and medicine storage among university students in Northern Uganda. These studies demonstrate that medication knowledge and medicine-use decisions should be examined as related but distinct constructs.</w:t>
      </w:r>
    </w:p>
    <w:p w14:paraId="3C59CEEE" w14:textId="77777777" w:rsidR="00B26F4E" w:rsidRDefault="00000000">
      <w:pPr>
        <w:keepNext/>
        <w:spacing w:before="140" w:after="100"/>
      </w:pPr>
      <w:r>
        <w:rPr>
          <w:b/>
        </w:rPr>
        <w:t>2.4 Perceived Factors That May Encourage Self-Medication</w:t>
      </w:r>
    </w:p>
    <w:p w14:paraId="5C6463D0" w14:textId="77777777" w:rsidR="00B26F4E" w:rsidRDefault="00000000">
      <w:pPr>
        <w:spacing w:after="120"/>
        <w:ind w:firstLine="432"/>
      </w:pPr>
      <w:r>
        <w:t>Self-medication decisions are shaped by interacting personal, healthcare-access, and environmental factors. Previous illness experience, perceived mildness of symptoms, confidence in medication knowledge, and academic exposure are frequently reported personal influences (Soroush et al., 2018). Healthcare-access factors include waiting time, convenience, cost, and the availability of medicines outside formal clinical consultation (Adesina et al., 2022; Ikwara et al., 2024). Yismaw et al. (2023) reported associations between self-medication and selected demographic or academic characteristics among health-science students, while the scoping review by Guimarães Silveira et al. (2025) mapped a broad range of clinical, socioeconomic, behavioural, and information-source factors across nursing-student studies. In descriptive studies, such factors are best interpreted as perceived influences unless analytical methods establish statistical associations.</w:t>
      </w:r>
    </w:p>
    <w:p w14:paraId="12561D39" w14:textId="77777777" w:rsidR="00B26F4E" w:rsidRDefault="00000000">
      <w:pPr>
        <w:keepNext/>
        <w:spacing w:before="140" w:after="100"/>
      </w:pPr>
      <w:r>
        <w:rPr>
          <w:b/>
        </w:rPr>
        <w:t>2.5 Potential Implications of Inappropriate Self-Medication</w:t>
      </w:r>
    </w:p>
    <w:p w14:paraId="0CABD473" w14:textId="77777777" w:rsidR="00B26F4E" w:rsidRDefault="00000000">
      <w:pPr>
        <w:spacing w:after="120"/>
        <w:ind w:firstLine="432"/>
      </w:pPr>
      <w:r>
        <w:t>Potential consequences of inappropriate self-medication include adverse drug reactions, interactions, inappropriate dose or duration, delayed diagnosis, and avoidable healthcare use (Hughes et al., 2001). Non-prescription antibiotic use is an additional concern because unnecessary or inappropriate exposure can contribute to antimicrobial resistance (Uppal et al., 2014). For nursing education, these risks support the importance of practical pharmacology and medication-safety teaching that links theoretical knowledge to responsible personal and professional medicine use.</w:t>
      </w:r>
    </w:p>
    <w:p w14:paraId="3701F0DB" w14:textId="77777777" w:rsidR="00B26F4E" w:rsidRDefault="00000000">
      <w:pPr>
        <w:keepNext/>
        <w:spacing w:before="140" w:after="100"/>
      </w:pPr>
      <w:r>
        <w:rPr>
          <w:b/>
        </w:rPr>
        <w:t>2.6 Conceptual Framework</w:t>
      </w:r>
    </w:p>
    <w:p w14:paraId="6081DA6C" w14:textId="77777777" w:rsidR="00B26F4E" w:rsidRDefault="00000000">
      <w:pPr>
        <w:spacing w:after="120"/>
        <w:ind w:firstLine="432"/>
      </w:pPr>
      <w:r>
        <w:t>The Health Belief Model (HBM) provides a conceptual lens for understanding why individuals may adopt or avoid health-related behaviours based on perceived susceptibility, severity, benefits, barriers, cues to action, and self-efficacy (Rosenstock, 1974). In the context of self-medication, perceived minor illness, expected convenience, cost savings, previous prescriptions, and prior experience can shape decisions about whether to seek professional care. In this study, the HBM is used only as an interpretive framework; construct-specific HBM scores were not estimated, and no causal inference is made from the model.</w:t>
      </w:r>
    </w:p>
    <w:p w14:paraId="70A54B68" w14:textId="77777777" w:rsidR="00B26F4E" w:rsidRDefault="00000000">
      <w:pPr>
        <w:keepNext/>
        <w:spacing w:before="140" w:after="100"/>
      </w:pPr>
      <w:r>
        <w:rPr>
          <w:b/>
        </w:rPr>
        <w:t>2.7 Empirical Evidence and Research Gap</w:t>
      </w:r>
    </w:p>
    <w:p w14:paraId="104ABD62" w14:textId="77777777" w:rsidR="00B26F4E" w:rsidRDefault="00000000">
      <w:pPr>
        <w:spacing w:after="120"/>
        <w:ind w:firstLine="432"/>
      </w:pPr>
      <w:r>
        <w:t xml:space="preserve">Recent empirical studies demonstrate substantial variation in self-medication knowledge and behaviour across settings. Ullah et al. (2024) reported both knowledge gaps and unsafe practices among undergraduate nursing students, whereas Abdelkader et al. (2025) found that satisfactory knowledge did not consistently correspond to satisfactory practice among health-science students. Qualitative evidence from Uganda has highlighted convenience, time-saving, privacy, and healthcare-access constraints as important influences on students' self-care choices (Ikwara et al., 2024). The 2025 scoping review of nursing students synthesised 55 studies and identified recurring themes involving symptoms, motives, medicine classes, advice sources, risk perception, knowledge, beliefs, attitudes, and practices (Guimarães Silveira et al., 2025). The present study </w:t>
      </w:r>
      <w:r>
        <w:lastRenderedPageBreak/>
        <w:t>contributes institution-specific descriptive evidence from Okofia, Nigeria, by focusing on knowledge statements and perceived influences among nursing students.</w:t>
      </w:r>
    </w:p>
    <w:p w14:paraId="1E5021F5" w14:textId="77777777" w:rsidR="00B26F4E" w:rsidRDefault="00000000">
      <w:pPr>
        <w:keepNext/>
        <w:spacing w:before="200" w:after="100"/>
      </w:pPr>
      <w:r>
        <w:rPr>
          <w:b/>
          <w:sz w:val="24"/>
        </w:rPr>
        <w:t>3. Materials and Methods</w:t>
      </w:r>
    </w:p>
    <w:p w14:paraId="0333872E" w14:textId="77777777" w:rsidR="00B26F4E" w:rsidRDefault="00000000">
      <w:pPr>
        <w:keepNext/>
        <w:spacing w:before="140" w:after="100"/>
      </w:pPr>
      <w:r>
        <w:rPr>
          <w:b/>
        </w:rPr>
        <w:t>3.1 Study Design and Setting</w:t>
      </w:r>
    </w:p>
    <w:p w14:paraId="6AD594A6" w14:textId="77777777" w:rsidR="00B26F4E" w:rsidRDefault="00000000">
      <w:pPr>
        <w:spacing w:after="120"/>
        <w:ind w:firstLine="432"/>
      </w:pPr>
      <w:r>
        <w:t>A descriptive cross-sectional design was used to assess nursing students' knowledge of self-medication and perceived factors that may encourage self-medication at a single point in time. The study was conducted at the College of Health Sciences, Okofia, Nnewi, Anambra State, Nigeria, during 2026. The institution trains health professionals through classroom and clinical education. Reporting was organised with reference to recommendations for cross-sectional observational studies in the STROBE Statement (von Elm et al., 2007).</w:t>
      </w:r>
    </w:p>
    <w:p w14:paraId="1EB49334" w14:textId="77777777" w:rsidR="00B26F4E" w:rsidRDefault="00000000">
      <w:pPr>
        <w:keepNext/>
        <w:spacing w:before="140" w:after="100"/>
      </w:pPr>
      <w:r>
        <w:rPr>
          <w:b/>
        </w:rPr>
        <w:t>3.2 Study Population</w:t>
      </w:r>
    </w:p>
    <w:p w14:paraId="107FF5DB" w14:textId="77777777" w:rsidR="00B26F4E" w:rsidRDefault="00000000">
      <w:pPr>
        <w:spacing w:after="120"/>
        <w:ind w:firstLine="432"/>
      </w:pPr>
      <w:r/>
      <w:r>
        <w:rPr>
          <w:highlight w:val="yellow"/>
        </w:rPr>
        <w:t>The source population comprised 513 nursing students enrolled across the 200 to 500 levels.</w:t>
      </w:r>
      <w:r>
        <w:rPr/>
        <w:t xml:space="preserve"> The distribution by academic level and sex is summarised in Table 1.</w:t>
      </w:r>
    </w:p>
    <w:p w14:paraId="18077C5F" w14:textId="77777777" w:rsidR="00B26F4E" w:rsidRDefault="00000000">
      <w:pPr>
        <w:keepNext/>
        <w:spacing w:before="80" w:after="60"/>
      </w:pPr>
      <w:r>
        <w:rPr>
          <w:b/>
          <w:sz w:val="21"/>
        </w:rPr>
        <w:t>Table 1. Nursing student population by academic level and sex (N = 513)</w:t>
      </w:r>
    </w:p>
    <w:tbl>
      <w:tblPr>
        <w:tblStyle w:val="TableGrid"/>
        <w:tblW w:w="0" w:type="auto"/>
        <w:jc w:val="center"/>
        <w:tblLook w:val="04A0" w:firstRow="1" w:lastRow="0" w:firstColumn="1" w:lastColumn="0" w:noHBand="0" w:noVBand="1"/>
      </w:tblPr>
      <w:tblGrid>
        <w:gridCol w:w="3168"/>
        <w:gridCol w:w="1728"/>
        <w:gridCol w:w="1728"/>
        <w:gridCol w:w="1728"/>
      </w:tblGrid>
      <w:tr w:rsidR="00B26F4E" w14:paraId="0A57F08F" w14:textId="77777777" w:rsidTr="0044668F">
        <w:trPr>
          <w:tblHeader/>
          <w:jc w:val="center"/>
        </w:trPr>
        <w:tc>
          <w:tcPr>
            <w:tcW w:w="3168" w:type="dxa"/>
            <w:tcMar>
              <w:top w:w="80" w:type="dxa"/>
              <w:left w:w="90" w:type="dxa"/>
              <w:bottom w:w="80" w:type="dxa"/>
              <w:right w:w="90" w:type="dxa"/>
            </w:tcMar>
            <w:vAlign w:val="center"/>
          </w:tcPr>
          <w:p w14:paraId="723B099F" w14:textId="77777777" w:rsidR="00B26F4E" w:rsidRDefault="00000000">
            <w:r>
              <w:rPr>
                <w:b/>
                <w:sz w:val="19"/>
              </w:rPr>
              <w:t>Academic level</w:t>
            </w:r>
          </w:p>
        </w:tc>
        <w:tc>
          <w:tcPr>
            <w:tcW w:w="1728" w:type="dxa"/>
            <w:tcMar>
              <w:top w:w="80" w:type="dxa"/>
              <w:left w:w="90" w:type="dxa"/>
              <w:bottom w:w="80" w:type="dxa"/>
              <w:right w:w="90" w:type="dxa"/>
            </w:tcMar>
            <w:vAlign w:val="center"/>
          </w:tcPr>
          <w:p w14:paraId="5DED130B" w14:textId="77777777" w:rsidR="00B26F4E" w:rsidRDefault="00000000">
            <w:r>
              <w:rPr>
                <w:b/>
                <w:sz w:val="19"/>
              </w:rPr>
              <w:t>Male</w:t>
            </w:r>
          </w:p>
        </w:tc>
        <w:tc>
          <w:tcPr>
            <w:tcW w:w="1728" w:type="dxa"/>
            <w:tcMar>
              <w:top w:w="80" w:type="dxa"/>
              <w:left w:w="90" w:type="dxa"/>
              <w:bottom w:w="80" w:type="dxa"/>
              <w:right w:w="90" w:type="dxa"/>
            </w:tcMar>
            <w:vAlign w:val="center"/>
          </w:tcPr>
          <w:p w14:paraId="6B00779E" w14:textId="77777777" w:rsidR="00B26F4E" w:rsidRDefault="00000000">
            <w:r>
              <w:rPr>
                <w:b/>
                <w:sz w:val="19"/>
              </w:rPr>
              <w:t>Female</w:t>
            </w:r>
          </w:p>
        </w:tc>
        <w:tc>
          <w:tcPr>
            <w:tcW w:w="1728" w:type="dxa"/>
            <w:tcMar>
              <w:top w:w="80" w:type="dxa"/>
              <w:left w:w="90" w:type="dxa"/>
              <w:bottom w:w="80" w:type="dxa"/>
              <w:right w:w="90" w:type="dxa"/>
            </w:tcMar>
            <w:vAlign w:val="center"/>
          </w:tcPr>
          <w:p w14:paraId="0BF9D473" w14:textId="77777777" w:rsidR="00B26F4E" w:rsidRDefault="00000000">
            <w:r>
              <w:rPr>
                <w:b/>
                <w:sz w:val="19"/>
              </w:rPr>
              <w:t>Total</w:t>
            </w:r>
          </w:p>
        </w:tc>
      </w:tr>
      <w:tr w:rsidR="00B26F4E" w14:paraId="30387B8D" w14:textId="77777777" w:rsidTr="0044668F">
        <w:trPr>
          <w:jc w:val="center"/>
        </w:trPr>
        <w:tc>
          <w:tcPr>
            <w:tcW w:w="3168" w:type="dxa"/>
            <w:tcMar>
              <w:top w:w="80" w:type="dxa"/>
              <w:left w:w="90" w:type="dxa"/>
              <w:bottom w:w="80" w:type="dxa"/>
              <w:right w:w="90" w:type="dxa"/>
            </w:tcMar>
            <w:vAlign w:val="center"/>
          </w:tcPr>
          <w:p w14:paraId="6AB45AF0" w14:textId="77777777" w:rsidR="00B26F4E" w:rsidRDefault="00000000">
            <w:r>
              <w:rPr>
                <w:sz w:val="19"/>
              </w:rPr>
              <w:t>200 level</w:t>
            </w:r>
          </w:p>
        </w:tc>
        <w:tc>
          <w:tcPr>
            <w:tcW w:w="1728" w:type="dxa"/>
            <w:tcMar>
              <w:top w:w="80" w:type="dxa"/>
              <w:left w:w="90" w:type="dxa"/>
              <w:bottom w:w="80" w:type="dxa"/>
              <w:right w:w="90" w:type="dxa"/>
            </w:tcMar>
            <w:vAlign w:val="center"/>
          </w:tcPr>
          <w:p w14:paraId="2411A3D9" w14:textId="77777777" w:rsidR="00B26F4E" w:rsidRDefault="00000000">
            <w:r>
              <w:rPr>
                <w:sz w:val="19"/>
              </w:rPr>
              <w:t>20</w:t>
            </w:r>
          </w:p>
        </w:tc>
        <w:tc>
          <w:tcPr>
            <w:tcW w:w="1728" w:type="dxa"/>
            <w:tcMar>
              <w:top w:w="80" w:type="dxa"/>
              <w:left w:w="90" w:type="dxa"/>
              <w:bottom w:w="80" w:type="dxa"/>
              <w:right w:w="90" w:type="dxa"/>
            </w:tcMar>
            <w:vAlign w:val="center"/>
          </w:tcPr>
          <w:p w14:paraId="53C77C92" w14:textId="77777777" w:rsidR="00B26F4E" w:rsidRDefault="00000000">
            <w:r>
              <w:rPr>
                <w:sz w:val="19"/>
              </w:rPr>
              <w:t>114</w:t>
            </w:r>
          </w:p>
        </w:tc>
        <w:tc>
          <w:tcPr>
            <w:tcW w:w="1728" w:type="dxa"/>
            <w:tcMar>
              <w:top w:w="80" w:type="dxa"/>
              <w:left w:w="90" w:type="dxa"/>
              <w:bottom w:w="80" w:type="dxa"/>
              <w:right w:w="90" w:type="dxa"/>
            </w:tcMar>
            <w:vAlign w:val="center"/>
          </w:tcPr>
          <w:p w14:paraId="2702C47B" w14:textId="77777777" w:rsidR="00B26F4E" w:rsidRDefault="00000000">
            <w:r>
              <w:rPr>
                <w:sz w:val="19"/>
              </w:rPr>
              <w:t>134</w:t>
            </w:r>
          </w:p>
        </w:tc>
      </w:tr>
      <w:tr w:rsidR="00B26F4E" w14:paraId="7C6EB792" w14:textId="77777777" w:rsidTr="0044668F">
        <w:trPr>
          <w:jc w:val="center"/>
        </w:trPr>
        <w:tc>
          <w:tcPr>
            <w:tcW w:w="3168" w:type="dxa"/>
            <w:tcMar>
              <w:top w:w="80" w:type="dxa"/>
              <w:left w:w="90" w:type="dxa"/>
              <w:bottom w:w="80" w:type="dxa"/>
              <w:right w:w="90" w:type="dxa"/>
            </w:tcMar>
            <w:vAlign w:val="center"/>
          </w:tcPr>
          <w:p w14:paraId="01E89409" w14:textId="77777777" w:rsidR="00B26F4E" w:rsidRDefault="00000000">
            <w:r>
              <w:rPr>
                <w:sz w:val="19"/>
              </w:rPr>
              <w:t>300 level</w:t>
            </w:r>
          </w:p>
        </w:tc>
        <w:tc>
          <w:tcPr>
            <w:tcW w:w="1728" w:type="dxa"/>
            <w:tcMar>
              <w:top w:w="80" w:type="dxa"/>
              <w:left w:w="90" w:type="dxa"/>
              <w:bottom w:w="80" w:type="dxa"/>
              <w:right w:w="90" w:type="dxa"/>
            </w:tcMar>
            <w:vAlign w:val="center"/>
          </w:tcPr>
          <w:p w14:paraId="5283DF81" w14:textId="77777777" w:rsidR="00B26F4E" w:rsidRDefault="00000000">
            <w:r>
              <w:rPr>
                <w:sz w:val="19"/>
              </w:rPr>
              <w:t>26</w:t>
            </w:r>
          </w:p>
        </w:tc>
        <w:tc>
          <w:tcPr>
            <w:tcW w:w="1728" w:type="dxa"/>
            <w:tcMar>
              <w:top w:w="80" w:type="dxa"/>
              <w:left w:w="90" w:type="dxa"/>
              <w:bottom w:w="80" w:type="dxa"/>
              <w:right w:w="90" w:type="dxa"/>
            </w:tcMar>
            <w:vAlign w:val="center"/>
          </w:tcPr>
          <w:p w14:paraId="28224796" w14:textId="77777777" w:rsidR="00B26F4E" w:rsidRDefault="00000000">
            <w:r>
              <w:rPr>
                <w:sz w:val="19"/>
              </w:rPr>
              <w:t>112</w:t>
            </w:r>
          </w:p>
        </w:tc>
        <w:tc>
          <w:tcPr>
            <w:tcW w:w="1728" w:type="dxa"/>
            <w:tcMar>
              <w:top w:w="80" w:type="dxa"/>
              <w:left w:w="90" w:type="dxa"/>
              <w:bottom w:w="80" w:type="dxa"/>
              <w:right w:w="90" w:type="dxa"/>
            </w:tcMar>
            <w:vAlign w:val="center"/>
          </w:tcPr>
          <w:p w14:paraId="4621094D" w14:textId="77777777" w:rsidR="00B26F4E" w:rsidRDefault="00000000">
            <w:r>
              <w:rPr>
                <w:sz w:val="19"/>
              </w:rPr>
              <w:t>138</w:t>
            </w:r>
          </w:p>
        </w:tc>
      </w:tr>
      <w:tr w:rsidR="00B26F4E" w14:paraId="1B24CA57" w14:textId="77777777" w:rsidTr="0044668F">
        <w:trPr>
          <w:jc w:val="center"/>
        </w:trPr>
        <w:tc>
          <w:tcPr>
            <w:tcW w:w="3168" w:type="dxa"/>
            <w:tcMar>
              <w:top w:w="80" w:type="dxa"/>
              <w:left w:w="90" w:type="dxa"/>
              <w:bottom w:w="80" w:type="dxa"/>
              <w:right w:w="90" w:type="dxa"/>
            </w:tcMar>
            <w:vAlign w:val="center"/>
          </w:tcPr>
          <w:p w14:paraId="3E854BC2" w14:textId="77777777" w:rsidR="00B26F4E" w:rsidRDefault="00000000">
            <w:r>
              <w:rPr>
                <w:sz w:val="19"/>
              </w:rPr>
              <w:t>400 level</w:t>
            </w:r>
          </w:p>
        </w:tc>
        <w:tc>
          <w:tcPr>
            <w:tcW w:w="1728" w:type="dxa"/>
            <w:tcMar>
              <w:top w:w="80" w:type="dxa"/>
              <w:left w:w="90" w:type="dxa"/>
              <w:bottom w:w="80" w:type="dxa"/>
              <w:right w:w="90" w:type="dxa"/>
            </w:tcMar>
            <w:vAlign w:val="center"/>
          </w:tcPr>
          <w:p w14:paraId="1AB824B9" w14:textId="77777777" w:rsidR="00B26F4E" w:rsidRDefault="00000000">
            <w:r>
              <w:rPr>
                <w:sz w:val="19"/>
              </w:rPr>
              <w:t>31</w:t>
            </w:r>
          </w:p>
        </w:tc>
        <w:tc>
          <w:tcPr>
            <w:tcW w:w="1728" w:type="dxa"/>
            <w:tcMar>
              <w:top w:w="80" w:type="dxa"/>
              <w:left w:w="90" w:type="dxa"/>
              <w:bottom w:w="80" w:type="dxa"/>
              <w:right w:w="90" w:type="dxa"/>
            </w:tcMar>
            <w:vAlign w:val="center"/>
          </w:tcPr>
          <w:p w14:paraId="25659F7B" w14:textId="77777777" w:rsidR="00B26F4E" w:rsidRDefault="00000000">
            <w:r>
              <w:rPr>
                <w:sz w:val="19"/>
              </w:rPr>
              <w:t>134</w:t>
            </w:r>
          </w:p>
        </w:tc>
        <w:tc>
          <w:tcPr>
            <w:tcW w:w="1728" w:type="dxa"/>
            <w:tcMar>
              <w:top w:w="80" w:type="dxa"/>
              <w:left w:w="90" w:type="dxa"/>
              <w:bottom w:w="80" w:type="dxa"/>
              <w:right w:w="90" w:type="dxa"/>
            </w:tcMar>
            <w:vAlign w:val="center"/>
          </w:tcPr>
          <w:p w14:paraId="46A3F618" w14:textId="77777777" w:rsidR="00B26F4E" w:rsidRDefault="00000000">
            <w:r>
              <w:rPr>
                <w:sz w:val="19"/>
              </w:rPr>
              <w:t>165</w:t>
            </w:r>
          </w:p>
        </w:tc>
      </w:tr>
      <w:tr w:rsidR="00B26F4E" w14:paraId="7B340FCE" w14:textId="77777777" w:rsidTr="0044668F">
        <w:trPr>
          <w:jc w:val="center"/>
        </w:trPr>
        <w:tc>
          <w:tcPr>
            <w:tcW w:w="3168" w:type="dxa"/>
            <w:tcMar>
              <w:top w:w="80" w:type="dxa"/>
              <w:left w:w="90" w:type="dxa"/>
              <w:bottom w:w="80" w:type="dxa"/>
              <w:right w:w="90" w:type="dxa"/>
            </w:tcMar>
            <w:vAlign w:val="center"/>
          </w:tcPr>
          <w:p w14:paraId="6D733A5A" w14:textId="77777777" w:rsidR="00B26F4E" w:rsidRDefault="00000000">
            <w:r>
              <w:rPr>
                <w:sz w:val="19"/>
              </w:rPr>
              <w:t>500 level</w:t>
            </w:r>
          </w:p>
        </w:tc>
        <w:tc>
          <w:tcPr>
            <w:tcW w:w="1728" w:type="dxa"/>
            <w:tcMar>
              <w:top w:w="80" w:type="dxa"/>
              <w:left w:w="90" w:type="dxa"/>
              <w:bottom w:w="80" w:type="dxa"/>
              <w:right w:w="90" w:type="dxa"/>
            </w:tcMar>
            <w:vAlign w:val="center"/>
          </w:tcPr>
          <w:p w14:paraId="78928B39" w14:textId="77777777" w:rsidR="00B26F4E" w:rsidRDefault="00000000">
            <w:r>
              <w:rPr>
                <w:sz w:val="19"/>
              </w:rPr>
              <w:t>11</w:t>
            </w:r>
          </w:p>
        </w:tc>
        <w:tc>
          <w:tcPr>
            <w:tcW w:w="1728" w:type="dxa"/>
            <w:tcMar>
              <w:top w:w="80" w:type="dxa"/>
              <w:left w:w="90" w:type="dxa"/>
              <w:bottom w:w="80" w:type="dxa"/>
              <w:right w:w="90" w:type="dxa"/>
            </w:tcMar>
            <w:vAlign w:val="center"/>
          </w:tcPr>
          <w:p w14:paraId="28F405B7" w14:textId="77777777" w:rsidR="00B26F4E" w:rsidRDefault="00000000">
            <w:r>
              <w:rPr>
                <w:sz w:val="19"/>
              </w:rPr>
              <w:t>65</w:t>
            </w:r>
          </w:p>
        </w:tc>
        <w:tc>
          <w:tcPr>
            <w:tcW w:w="1728" w:type="dxa"/>
            <w:tcMar>
              <w:top w:w="80" w:type="dxa"/>
              <w:left w:w="90" w:type="dxa"/>
              <w:bottom w:w="80" w:type="dxa"/>
              <w:right w:w="90" w:type="dxa"/>
            </w:tcMar>
            <w:vAlign w:val="center"/>
          </w:tcPr>
          <w:p w14:paraId="348C08A2" w14:textId="77777777" w:rsidR="00B26F4E" w:rsidRDefault="00000000">
            <w:r>
              <w:rPr>
                <w:sz w:val="19"/>
              </w:rPr>
              <w:t>76</w:t>
            </w:r>
          </w:p>
        </w:tc>
      </w:tr>
      <w:tr w:rsidR="00B26F4E" w14:paraId="5D77212E" w14:textId="77777777" w:rsidTr="0044668F">
        <w:trPr>
          <w:jc w:val="center"/>
        </w:trPr>
        <w:tc>
          <w:tcPr>
            <w:tcW w:w="3168" w:type="dxa"/>
            <w:tcMar>
              <w:top w:w="80" w:type="dxa"/>
              <w:left w:w="90" w:type="dxa"/>
              <w:bottom w:w="80" w:type="dxa"/>
              <w:right w:w="90" w:type="dxa"/>
            </w:tcMar>
            <w:vAlign w:val="center"/>
          </w:tcPr>
          <w:p w14:paraId="174F53B1" w14:textId="77777777" w:rsidR="00B26F4E" w:rsidRDefault="00000000">
            <w:r>
              <w:rPr>
                <w:sz w:val="19"/>
              </w:rPr>
              <w:t>Total</w:t>
            </w:r>
          </w:p>
        </w:tc>
        <w:tc>
          <w:tcPr>
            <w:tcW w:w="1728" w:type="dxa"/>
            <w:tcMar>
              <w:top w:w="80" w:type="dxa"/>
              <w:left w:w="90" w:type="dxa"/>
              <w:bottom w:w="80" w:type="dxa"/>
              <w:right w:w="90" w:type="dxa"/>
            </w:tcMar>
            <w:vAlign w:val="center"/>
          </w:tcPr>
          <w:p w14:paraId="594A5888" w14:textId="77777777" w:rsidR="00B26F4E" w:rsidRDefault="00000000">
            <w:r>
              <w:rPr>
                <w:sz w:val="19"/>
              </w:rPr>
              <w:t>88</w:t>
            </w:r>
          </w:p>
        </w:tc>
        <w:tc>
          <w:tcPr>
            <w:tcW w:w="1728" w:type="dxa"/>
            <w:tcMar>
              <w:top w:w="80" w:type="dxa"/>
              <w:left w:w="90" w:type="dxa"/>
              <w:bottom w:w="80" w:type="dxa"/>
              <w:right w:w="90" w:type="dxa"/>
            </w:tcMar>
            <w:vAlign w:val="center"/>
          </w:tcPr>
          <w:p w14:paraId="14335232" w14:textId="77777777" w:rsidR="00B26F4E" w:rsidRDefault="00000000">
            <w:r>
              <w:rPr>
                <w:sz w:val="19"/>
              </w:rPr>
              <w:t>425</w:t>
            </w:r>
          </w:p>
        </w:tc>
        <w:tc>
          <w:tcPr>
            <w:tcW w:w="1728" w:type="dxa"/>
            <w:tcMar>
              <w:top w:w="80" w:type="dxa"/>
              <w:left w:w="90" w:type="dxa"/>
              <w:bottom w:w="80" w:type="dxa"/>
              <w:right w:w="90" w:type="dxa"/>
            </w:tcMar>
            <w:vAlign w:val="center"/>
          </w:tcPr>
          <w:p w14:paraId="0FE4F426" w14:textId="77777777" w:rsidR="00B26F4E" w:rsidRDefault="00000000">
            <w:r>
              <w:rPr>
                <w:sz w:val="19"/>
              </w:rPr>
              <w:t>513</w:t>
            </w:r>
          </w:p>
        </w:tc>
      </w:tr>
    </w:tbl>
    <w:p w14:paraId="3E40D793" w14:textId="77777777" w:rsidR="00B26F4E" w:rsidRDefault="00000000">
      <w:pPr>
        <w:spacing w:before="40" w:after="120"/>
      </w:pPr>
      <w:r>
        <w:rPr>
          <w:i/>
          <w:sz w:val="18"/>
        </w:rPr>
        <w:t>Source: Field data, 2026.</w:t>
      </w:r>
    </w:p>
    <w:p w14:paraId="589AF187" w14:textId="77777777" w:rsidR="00B26F4E" w:rsidRDefault="00000000">
      <w:pPr>
        <w:keepNext/>
        <w:spacing w:before="140" w:after="100"/>
      </w:pPr>
      <w:r>
        <w:rPr>
          <w:b/>
        </w:rPr>
        <w:t>3.3 Sample Size Determination and Sampling Plan</w:t>
      </w:r>
    </w:p>
    <w:p w14:paraId="4B309AB0" w14:textId="77777777" w:rsidR="00B26F4E" w:rsidRDefault="00000000">
      <w:pPr>
        <w:spacing w:after="120"/>
        <w:ind w:firstLine="432"/>
      </w:pPr>
      <w:r>
        <w:t>The sample size was determined using Yamane's (1967) formula, n = N/[1 + N(e^2)], where n is the required sample size, N is the population size, and e is the precision level. With N = 513 and e = 0.05, the calculated sample size was approximately 225 students.</w:t>
      </w:r>
    </w:p>
    <w:p w14:paraId="22AB3931" w14:textId="77777777" w:rsidR="00B26F4E" w:rsidRDefault="00000000">
      <w:pPr>
        <w:spacing w:after="120"/>
        <w:ind w:firstLine="432"/>
      </w:pPr>
      <w:r>
        <w:t>A proportionate stratified sampling plan was developed across academic level and sex, followed by simple random selection within strata. The planned allocation is shown in Table 2. The final respondent distribution did not exactly reproduce this planned allocation; therefore, the realised sample is reported separately in Table 3 and the findings are interpreted descriptively for the respondents rather than as strictly proportionate estimates of the source population.</w:t>
      </w:r>
    </w:p>
    <w:p w14:paraId="1DBDCBD1" w14:textId="77777777" w:rsidR="00B26F4E" w:rsidRDefault="00000000">
      <w:pPr>
        <w:keepNext/>
        <w:spacing w:before="80" w:after="60"/>
      </w:pPr>
      <w:r>
        <w:rPr>
          <w:b/>
          <w:sz w:val="21"/>
        </w:rPr>
        <w:t>Table 2. Planned proportionate stratified sample allocation (n = 225)</w:t>
      </w:r>
    </w:p>
    <w:tbl>
      <w:tblPr>
        <w:tblStyle w:val="TableGrid"/>
        <w:tblW w:w="0" w:type="auto"/>
        <w:jc w:val="center"/>
        <w:tblLook w:val="04A0" w:firstRow="1" w:lastRow="0" w:firstColumn="1" w:lastColumn="0" w:noHBand="0" w:noVBand="1"/>
      </w:tblPr>
      <w:tblGrid>
        <w:gridCol w:w="2016"/>
        <w:gridCol w:w="1296"/>
        <w:gridCol w:w="1728"/>
        <w:gridCol w:w="2592"/>
        <w:gridCol w:w="1440"/>
      </w:tblGrid>
      <w:tr w:rsidR="00B26F4E" w14:paraId="1F82CA9F" w14:textId="77777777" w:rsidTr="0044668F">
        <w:trPr>
          <w:tblHeader/>
          <w:jc w:val="center"/>
        </w:trPr>
        <w:tc>
          <w:tcPr>
            <w:tcW w:w="2016" w:type="dxa"/>
            <w:tcMar>
              <w:top w:w="80" w:type="dxa"/>
              <w:left w:w="90" w:type="dxa"/>
              <w:bottom w:w="80" w:type="dxa"/>
              <w:right w:w="90" w:type="dxa"/>
            </w:tcMar>
            <w:vAlign w:val="center"/>
          </w:tcPr>
          <w:p w14:paraId="1540E18D" w14:textId="77777777" w:rsidR="00B26F4E" w:rsidRDefault="00000000">
            <w:r>
              <w:rPr>
                <w:b/>
                <w:sz w:val="17"/>
              </w:rPr>
              <w:t>Academic level</w:t>
            </w:r>
          </w:p>
        </w:tc>
        <w:tc>
          <w:tcPr>
            <w:tcW w:w="1296" w:type="dxa"/>
            <w:tcMar>
              <w:top w:w="80" w:type="dxa"/>
              <w:left w:w="90" w:type="dxa"/>
              <w:bottom w:w="80" w:type="dxa"/>
              <w:right w:w="90" w:type="dxa"/>
            </w:tcMar>
            <w:vAlign w:val="center"/>
          </w:tcPr>
          <w:p w14:paraId="7519A2C7" w14:textId="77777777" w:rsidR="00B26F4E" w:rsidRDefault="00000000">
            <w:r>
              <w:rPr>
                <w:b/>
                <w:sz w:val="17"/>
              </w:rPr>
              <w:t>Sex</w:t>
            </w:r>
          </w:p>
        </w:tc>
        <w:tc>
          <w:tcPr>
            <w:tcW w:w="1728" w:type="dxa"/>
            <w:tcMar>
              <w:top w:w="80" w:type="dxa"/>
              <w:left w:w="90" w:type="dxa"/>
              <w:bottom w:w="80" w:type="dxa"/>
              <w:right w:w="90" w:type="dxa"/>
            </w:tcMar>
            <w:vAlign w:val="center"/>
          </w:tcPr>
          <w:p w14:paraId="7386B436" w14:textId="77777777" w:rsidR="00B26F4E" w:rsidRDefault="00000000">
            <w:r>
              <w:rPr>
                <w:b/>
                <w:sz w:val="17"/>
              </w:rPr>
              <w:t>Population (Nh)</w:t>
            </w:r>
          </w:p>
        </w:tc>
        <w:tc>
          <w:tcPr>
            <w:tcW w:w="2592" w:type="dxa"/>
            <w:tcMar>
              <w:top w:w="80" w:type="dxa"/>
              <w:left w:w="90" w:type="dxa"/>
              <w:bottom w:w="80" w:type="dxa"/>
              <w:right w:w="90" w:type="dxa"/>
            </w:tcMar>
            <w:vAlign w:val="center"/>
          </w:tcPr>
          <w:p w14:paraId="11BC68A4" w14:textId="77777777" w:rsidR="00B26F4E" w:rsidRDefault="00000000">
            <w:r>
              <w:rPr>
                <w:b/>
                <w:sz w:val="17"/>
              </w:rPr>
              <w:t>Planned allocation</w:t>
            </w:r>
          </w:p>
        </w:tc>
        <w:tc>
          <w:tcPr>
            <w:tcW w:w="1440" w:type="dxa"/>
            <w:tcMar>
              <w:top w:w="80" w:type="dxa"/>
              <w:left w:w="90" w:type="dxa"/>
              <w:bottom w:w="80" w:type="dxa"/>
              <w:right w:w="90" w:type="dxa"/>
            </w:tcMar>
            <w:vAlign w:val="center"/>
          </w:tcPr>
          <w:p w14:paraId="04071A26" w14:textId="77777777" w:rsidR="00B26F4E" w:rsidRDefault="00000000">
            <w:r>
              <w:rPr>
                <w:b/>
                <w:sz w:val="17"/>
              </w:rPr>
              <w:t>Sample (nh)</w:t>
            </w:r>
          </w:p>
        </w:tc>
      </w:tr>
      <w:tr w:rsidR="00B26F4E" w14:paraId="0639B441" w14:textId="77777777" w:rsidTr="0044668F">
        <w:trPr>
          <w:jc w:val="center"/>
        </w:trPr>
        <w:tc>
          <w:tcPr>
            <w:tcW w:w="2016" w:type="dxa"/>
            <w:tcMar>
              <w:top w:w="80" w:type="dxa"/>
              <w:left w:w="90" w:type="dxa"/>
              <w:bottom w:w="80" w:type="dxa"/>
              <w:right w:w="90" w:type="dxa"/>
            </w:tcMar>
            <w:vAlign w:val="center"/>
          </w:tcPr>
          <w:p w14:paraId="77A3ECAE" w14:textId="77777777" w:rsidR="00B26F4E" w:rsidRDefault="00000000">
            <w:r>
              <w:rPr>
                <w:sz w:val="17"/>
              </w:rPr>
              <w:t>200 level</w:t>
            </w:r>
          </w:p>
        </w:tc>
        <w:tc>
          <w:tcPr>
            <w:tcW w:w="1296" w:type="dxa"/>
            <w:tcMar>
              <w:top w:w="80" w:type="dxa"/>
              <w:left w:w="90" w:type="dxa"/>
              <w:bottom w:w="80" w:type="dxa"/>
              <w:right w:w="90" w:type="dxa"/>
            </w:tcMar>
            <w:vAlign w:val="center"/>
          </w:tcPr>
          <w:p w14:paraId="66BBD4E2" w14:textId="77777777" w:rsidR="00B26F4E" w:rsidRDefault="00000000">
            <w:r>
              <w:rPr>
                <w:sz w:val="17"/>
              </w:rPr>
              <w:t>Male</w:t>
            </w:r>
          </w:p>
        </w:tc>
        <w:tc>
          <w:tcPr>
            <w:tcW w:w="1728" w:type="dxa"/>
            <w:tcMar>
              <w:top w:w="80" w:type="dxa"/>
              <w:left w:w="90" w:type="dxa"/>
              <w:bottom w:w="80" w:type="dxa"/>
              <w:right w:w="90" w:type="dxa"/>
            </w:tcMar>
            <w:vAlign w:val="center"/>
          </w:tcPr>
          <w:p w14:paraId="4EE2BDBD" w14:textId="77777777" w:rsidR="00B26F4E" w:rsidRDefault="00000000">
            <w:r>
              <w:rPr>
                <w:sz w:val="17"/>
              </w:rPr>
              <w:t>20</w:t>
            </w:r>
          </w:p>
        </w:tc>
        <w:tc>
          <w:tcPr>
            <w:tcW w:w="2592" w:type="dxa"/>
            <w:tcMar>
              <w:top w:w="80" w:type="dxa"/>
              <w:left w:w="90" w:type="dxa"/>
              <w:bottom w:w="80" w:type="dxa"/>
              <w:right w:w="90" w:type="dxa"/>
            </w:tcMar>
            <w:vAlign w:val="center"/>
          </w:tcPr>
          <w:p w14:paraId="6B95DB1E" w14:textId="77777777" w:rsidR="00B26F4E" w:rsidRDefault="00000000">
            <w:r>
              <w:rPr>
                <w:sz w:val="17"/>
              </w:rPr>
              <w:t>(20/513) x 225</w:t>
            </w:r>
          </w:p>
        </w:tc>
        <w:tc>
          <w:tcPr>
            <w:tcW w:w="1440" w:type="dxa"/>
            <w:tcMar>
              <w:top w:w="80" w:type="dxa"/>
              <w:left w:w="90" w:type="dxa"/>
              <w:bottom w:w="80" w:type="dxa"/>
              <w:right w:w="90" w:type="dxa"/>
            </w:tcMar>
            <w:vAlign w:val="center"/>
          </w:tcPr>
          <w:p w14:paraId="6F03F778" w14:textId="77777777" w:rsidR="00B26F4E" w:rsidRDefault="00000000">
            <w:r>
              <w:rPr>
                <w:sz w:val="17"/>
              </w:rPr>
              <w:t>9</w:t>
            </w:r>
          </w:p>
        </w:tc>
      </w:tr>
      <w:tr w:rsidR="00B26F4E" w14:paraId="239C5FE6" w14:textId="77777777" w:rsidTr="0044668F">
        <w:trPr>
          <w:jc w:val="center"/>
        </w:trPr>
        <w:tc>
          <w:tcPr>
            <w:tcW w:w="2016" w:type="dxa"/>
            <w:tcMar>
              <w:top w:w="80" w:type="dxa"/>
              <w:left w:w="90" w:type="dxa"/>
              <w:bottom w:w="80" w:type="dxa"/>
              <w:right w:w="90" w:type="dxa"/>
            </w:tcMar>
            <w:vAlign w:val="center"/>
          </w:tcPr>
          <w:p w14:paraId="6EC4C640" w14:textId="77777777" w:rsidR="00B26F4E" w:rsidRDefault="00000000">
            <w:r>
              <w:rPr>
                <w:sz w:val="17"/>
              </w:rPr>
              <w:t>200 level</w:t>
            </w:r>
          </w:p>
        </w:tc>
        <w:tc>
          <w:tcPr>
            <w:tcW w:w="1296" w:type="dxa"/>
            <w:tcMar>
              <w:top w:w="80" w:type="dxa"/>
              <w:left w:w="90" w:type="dxa"/>
              <w:bottom w:w="80" w:type="dxa"/>
              <w:right w:w="90" w:type="dxa"/>
            </w:tcMar>
            <w:vAlign w:val="center"/>
          </w:tcPr>
          <w:p w14:paraId="0DF67EA3" w14:textId="77777777" w:rsidR="00B26F4E" w:rsidRDefault="00000000">
            <w:r>
              <w:rPr>
                <w:sz w:val="17"/>
              </w:rPr>
              <w:t>Female</w:t>
            </w:r>
          </w:p>
        </w:tc>
        <w:tc>
          <w:tcPr>
            <w:tcW w:w="1728" w:type="dxa"/>
            <w:tcMar>
              <w:top w:w="80" w:type="dxa"/>
              <w:left w:w="90" w:type="dxa"/>
              <w:bottom w:w="80" w:type="dxa"/>
              <w:right w:w="90" w:type="dxa"/>
            </w:tcMar>
            <w:vAlign w:val="center"/>
          </w:tcPr>
          <w:p w14:paraId="4464F095" w14:textId="77777777" w:rsidR="00B26F4E" w:rsidRDefault="00000000">
            <w:r>
              <w:rPr>
                <w:sz w:val="17"/>
              </w:rPr>
              <w:t>114</w:t>
            </w:r>
          </w:p>
        </w:tc>
        <w:tc>
          <w:tcPr>
            <w:tcW w:w="2592" w:type="dxa"/>
            <w:tcMar>
              <w:top w:w="80" w:type="dxa"/>
              <w:left w:w="90" w:type="dxa"/>
              <w:bottom w:w="80" w:type="dxa"/>
              <w:right w:w="90" w:type="dxa"/>
            </w:tcMar>
            <w:vAlign w:val="center"/>
          </w:tcPr>
          <w:p w14:paraId="6F6E54E6" w14:textId="77777777" w:rsidR="00B26F4E" w:rsidRDefault="00000000">
            <w:r>
              <w:rPr>
                <w:sz w:val="17"/>
              </w:rPr>
              <w:t>(114/513) x 225</w:t>
            </w:r>
          </w:p>
        </w:tc>
        <w:tc>
          <w:tcPr>
            <w:tcW w:w="1440" w:type="dxa"/>
            <w:tcMar>
              <w:top w:w="80" w:type="dxa"/>
              <w:left w:w="90" w:type="dxa"/>
              <w:bottom w:w="80" w:type="dxa"/>
              <w:right w:w="90" w:type="dxa"/>
            </w:tcMar>
            <w:vAlign w:val="center"/>
          </w:tcPr>
          <w:p w14:paraId="76BBF469" w14:textId="77777777" w:rsidR="00B26F4E" w:rsidRDefault="00000000">
            <w:r>
              <w:rPr>
                <w:sz w:val="17"/>
              </w:rPr>
              <w:t>50</w:t>
            </w:r>
          </w:p>
        </w:tc>
      </w:tr>
      <w:tr w:rsidR="00B26F4E" w14:paraId="148782EB" w14:textId="77777777" w:rsidTr="0044668F">
        <w:trPr>
          <w:jc w:val="center"/>
        </w:trPr>
        <w:tc>
          <w:tcPr>
            <w:tcW w:w="2016" w:type="dxa"/>
            <w:tcMar>
              <w:top w:w="80" w:type="dxa"/>
              <w:left w:w="90" w:type="dxa"/>
              <w:bottom w:w="80" w:type="dxa"/>
              <w:right w:w="90" w:type="dxa"/>
            </w:tcMar>
            <w:vAlign w:val="center"/>
          </w:tcPr>
          <w:p w14:paraId="4117C8DB" w14:textId="77777777" w:rsidR="00B26F4E" w:rsidRDefault="00000000">
            <w:r>
              <w:rPr>
                <w:sz w:val="17"/>
              </w:rPr>
              <w:t>200 level</w:t>
            </w:r>
          </w:p>
        </w:tc>
        <w:tc>
          <w:tcPr>
            <w:tcW w:w="1296" w:type="dxa"/>
            <w:tcMar>
              <w:top w:w="80" w:type="dxa"/>
              <w:left w:w="90" w:type="dxa"/>
              <w:bottom w:w="80" w:type="dxa"/>
              <w:right w:w="90" w:type="dxa"/>
            </w:tcMar>
            <w:vAlign w:val="center"/>
          </w:tcPr>
          <w:p w14:paraId="48814C47" w14:textId="77777777" w:rsidR="00B26F4E" w:rsidRDefault="00000000">
            <w:r>
              <w:rPr>
                <w:sz w:val="17"/>
              </w:rPr>
              <w:t>Total</w:t>
            </w:r>
          </w:p>
        </w:tc>
        <w:tc>
          <w:tcPr>
            <w:tcW w:w="1728" w:type="dxa"/>
            <w:tcMar>
              <w:top w:w="80" w:type="dxa"/>
              <w:left w:w="90" w:type="dxa"/>
              <w:bottom w:w="80" w:type="dxa"/>
              <w:right w:w="90" w:type="dxa"/>
            </w:tcMar>
            <w:vAlign w:val="center"/>
          </w:tcPr>
          <w:p w14:paraId="23582E04" w14:textId="77777777" w:rsidR="00B26F4E" w:rsidRDefault="00000000">
            <w:r>
              <w:rPr>
                <w:sz w:val="17"/>
              </w:rPr>
              <w:t>134</w:t>
            </w:r>
          </w:p>
        </w:tc>
        <w:tc>
          <w:tcPr>
            <w:tcW w:w="2592" w:type="dxa"/>
            <w:tcMar>
              <w:top w:w="80" w:type="dxa"/>
              <w:left w:w="90" w:type="dxa"/>
              <w:bottom w:w="80" w:type="dxa"/>
              <w:right w:w="90" w:type="dxa"/>
            </w:tcMar>
            <w:vAlign w:val="center"/>
          </w:tcPr>
          <w:p w14:paraId="08EA0A5A" w14:textId="77777777" w:rsidR="00B26F4E" w:rsidRDefault="00000000">
            <w:r>
              <w:rPr>
                <w:sz w:val="17"/>
              </w:rPr>
              <w:t>-</w:t>
            </w:r>
          </w:p>
        </w:tc>
        <w:tc>
          <w:tcPr>
            <w:tcW w:w="1440" w:type="dxa"/>
            <w:tcMar>
              <w:top w:w="80" w:type="dxa"/>
              <w:left w:w="90" w:type="dxa"/>
              <w:bottom w:w="80" w:type="dxa"/>
              <w:right w:w="90" w:type="dxa"/>
            </w:tcMar>
            <w:vAlign w:val="center"/>
          </w:tcPr>
          <w:p w14:paraId="159BC955" w14:textId="77777777" w:rsidR="00B26F4E" w:rsidRDefault="00000000">
            <w:r>
              <w:rPr>
                <w:sz w:val="17"/>
              </w:rPr>
              <w:t>59</w:t>
            </w:r>
          </w:p>
        </w:tc>
      </w:tr>
      <w:tr w:rsidR="00B26F4E" w14:paraId="3E5A4A2A" w14:textId="77777777" w:rsidTr="0044668F">
        <w:trPr>
          <w:jc w:val="center"/>
        </w:trPr>
        <w:tc>
          <w:tcPr>
            <w:tcW w:w="2016" w:type="dxa"/>
            <w:tcMar>
              <w:top w:w="80" w:type="dxa"/>
              <w:left w:w="90" w:type="dxa"/>
              <w:bottom w:w="80" w:type="dxa"/>
              <w:right w:w="90" w:type="dxa"/>
            </w:tcMar>
            <w:vAlign w:val="center"/>
          </w:tcPr>
          <w:p w14:paraId="2DB63E53" w14:textId="77777777" w:rsidR="00B26F4E" w:rsidRDefault="00000000">
            <w:r>
              <w:rPr>
                <w:sz w:val="17"/>
              </w:rPr>
              <w:t>300 level</w:t>
            </w:r>
          </w:p>
        </w:tc>
        <w:tc>
          <w:tcPr>
            <w:tcW w:w="1296" w:type="dxa"/>
            <w:tcMar>
              <w:top w:w="80" w:type="dxa"/>
              <w:left w:w="90" w:type="dxa"/>
              <w:bottom w:w="80" w:type="dxa"/>
              <w:right w:w="90" w:type="dxa"/>
            </w:tcMar>
            <w:vAlign w:val="center"/>
          </w:tcPr>
          <w:p w14:paraId="4381BE88" w14:textId="77777777" w:rsidR="00B26F4E" w:rsidRDefault="00000000">
            <w:r>
              <w:rPr>
                <w:sz w:val="17"/>
              </w:rPr>
              <w:t>Male</w:t>
            </w:r>
          </w:p>
        </w:tc>
        <w:tc>
          <w:tcPr>
            <w:tcW w:w="1728" w:type="dxa"/>
            <w:tcMar>
              <w:top w:w="80" w:type="dxa"/>
              <w:left w:w="90" w:type="dxa"/>
              <w:bottom w:w="80" w:type="dxa"/>
              <w:right w:w="90" w:type="dxa"/>
            </w:tcMar>
            <w:vAlign w:val="center"/>
          </w:tcPr>
          <w:p w14:paraId="63775314" w14:textId="77777777" w:rsidR="00B26F4E" w:rsidRDefault="00000000">
            <w:r>
              <w:rPr>
                <w:sz w:val="17"/>
              </w:rPr>
              <w:t>26</w:t>
            </w:r>
          </w:p>
        </w:tc>
        <w:tc>
          <w:tcPr>
            <w:tcW w:w="2592" w:type="dxa"/>
            <w:tcMar>
              <w:top w:w="80" w:type="dxa"/>
              <w:left w:w="90" w:type="dxa"/>
              <w:bottom w:w="80" w:type="dxa"/>
              <w:right w:w="90" w:type="dxa"/>
            </w:tcMar>
            <w:vAlign w:val="center"/>
          </w:tcPr>
          <w:p w14:paraId="73BB00C7" w14:textId="77777777" w:rsidR="00B26F4E" w:rsidRDefault="00000000">
            <w:r>
              <w:rPr>
                <w:sz w:val="17"/>
              </w:rPr>
              <w:t>(26/513) x 225</w:t>
            </w:r>
          </w:p>
        </w:tc>
        <w:tc>
          <w:tcPr>
            <w:tcW w:w="1440" w:type="dxa"/>
            <w:tcMar>
              <w:top w:w="80" w:type="dxa"/>
              <w:left w:w="90" w:type="dxa"/>
              <w:bottom w:w="80" w:type="dxa"/>
              <w:right w:w="90" w:type="dxa"/>
            </w:tcMar>
            <w:vAlign w:val="center"/>
          </w:tcPr>
          <w:p w14:paraId="6819BC50" w14:textId="77777777" w:rsidR="00B26F4E" w:rsidRDefault="00000000">
            <w:r>
              <w:rPr>
                <w:sz w:val="17"/>
              </w:rPr>
              <w:t>11</w:t>
            </w:r>
          </w:p>
        </w:tc>
      </w:tr>
      <w:tr w:rsidR="00B26F4E" w14:paraId="237871BE" w14:textId="77777777" w:rsidTr="0044668F">
        <w:trPr>
          <w:jc w:val="center"/>
        </w:trPr>
        <w:tc>
          <w:tcPr>
            <w:tcW w:w="2016" w:type="dxa"/>
            <w:tcMar>
              <w:top w:w="80" w:type="dxa"/>
              <w:left w:w="90" w:type="dxa"/>
              <w:bottom w:w="80" w:type="dxa"/>
              <w:right w:w="90" w:type="dxa"/>
            </w:tcMar>
            <w:vAlign w:val="center"/>
          </w:tcPr>
          <w:p w14:paraId="28DC05D3" w14:textId="77777777" w:rsidR="00B26F4E" w:rsidRDefault="00000000">
            <w:r>
              <w:rPr>
                <w:sz w:val="17"/>
              </w:rPr>
              <w:t>300 level</w:t>
            </w:r>
          </w:p>
        </w:tc>
        <w:tc>
          <w:tcPr>
            <w:tcW w:w="1296" w:type="dxa"/>
            <w:tcMar>
              <w:top w:w="80" w:type="dxa"/>
              <w:left w:w="90" w:type="dxa"/>
              <w:bottom w:w="80" w:type="dxa"/>
              <w:right w:w="90" w:type="dxa"/>
            </w:tcMar>
            <w:vAlign w:val="center"/>
          </w:tcPr>
          <w:p w14:paraId="1BD83DF4" w14:textId="77777777" w:rsidR="00B26F4E" w:rsidRDefault="00000000">
            <w:r>
              <w:rPr>
                <w:sz w:val="17"/>
              </w:rPr>
              <w:t>Female</w:t>
            </w:r>
          </w:p>
        </w:tc>
        <w:tc>
          <w:tcPr>
            <w:tcW w:w="1728" w:type="dxa"/>
            <w:tcMar>
              <w:top w:w="80" w:type="dxa"/>
              <w:left w:w="90" w:type="dxa"/>
              <w:bottom w:w="80" w:type="dxa"/>
              <w:right w:w="90" w:type="dxa"/>
            </w:tcMar>
            <w:vAlign w:val="center"/>
          </w:tcPr>
          <w:p w14:paraId="51CD8C5C" w14:textId="77777777" w:rsidR="00B26F4E" w:rsidRDefault="00000000">
            <w:r>
              <w:rPr>
                <w:sz w:val="17"/>
              </w:rPr>
              <w:t>112</w:t>
            </w:r>
          </w:p>
        </w:tc>
        <w:tc>
          <w:tcPr>
            <w:tcW w:w="2592" w:type="dxa"/>
            <w:tcMar>
              <w:top w:w="80" w:type="dxa"/>
              <w:left w:w="90" w:type="dxa"/>
              <w:bottom w:w="80" w:type="dxa"/>
              <w:right w:w="90" w:type="dxa"/>
            </w:tcMar>
            <w:vAlign w:val="center"/>
          </w:tcPr>
          <w:p w14:paraId="558E93A4" w14:textId="77777777" w:rsidR="00B26F4E" w:rsidRDefault="00000000">
            <w:r>
              <w:rPr>
                <w:sz w:val="17"/>
              </w:rPr>
              <w:t>(112/513) x 225</w:t>
            </w:r>
          </w:p>
        </w:tc>
        <w:tc>
          <w:tcPr>
            <w:tcW w:w="1440" w:type="dxa"/>
            <w:tcMar>
              <w:top w:w="80" w:type="dxa"/>
              <w:left w:w="90" w:type="dxa"/>
              <w:bottom w:w="80" w:type="dxa"/>
              <w:right w:w="90" w:type="dxa"/>
            </w:tcMar>
            <w:vAlign w:val="center"/>
          </w:tcPr>
          <w:p w14:paraId="59C2DBD5" w14:textId="77777777" w:rsidR="00B26F4E" w:rsidRDefault="00000000">
            <w:r>
              <w:rPr>
                <w:sz w:val="17"/>
              </w:rPr>
              <w:t>49</w:t>
            </w:r>
          </w:p>
        </w:tc>
      </w:tr>
      <w:tr w:rsidR="00B26F4E" w14:paraId="36087E92" w14:textId="77777777" w:rsidTr="0044668F">
        <w:trPr>
          <w:jc w:val="center"/>
        </w:trPr>
        <w:tc>
          <w:tcPr>
            <w:tcW w:w="2016" w:type="dxa"/>
            <w:tcMar>
              <w:top w:w="80" w:type="dxa"/>
              <w:left w:w="90" w:type="dxa"/>
              <w:bottom w:w="80" w:type="dxa"/>
              <w:right w:w="90" w:type="dxa"/>
            </w:tcMar>
            <w:vAlign w:val="center"/>
          </w:tcPr>
          <w:p w14:paraId="5EB0470F" w14:textId="77777777" w:rsidR="00B26F4E" w:rsidRDefault="00000000">
            <w:r>
              <w:rPr>
                <w:sz w:val="17"/>
              </w:rPr>
              <w:t>300 level</w:t>
            </w:r>
          </w:p>
        </w:tc>
        <w:tc>
          <w:tcPr>
            <w:tcW w:w="1296" w:type="dxa"/>
            <w:tcMar>
              <w:top w:w="80" w:type="dxa"/>
              <w:left w:w="90" w:type="dxa"/>
              <w:bottom w:w="80" w:type="dxa"/>
              <w:right w:w="90" w:type="dxa"/>
            </w:tcMar>
            <w:vAlign w:val="center"/>
          </w:tcPr>
          <w:p w14:paraId="2BA2FDC4" w14:textId="77777777" w:rsidR="00B26F4E" w:rsidRDefault="00000000">
            <w:r>
              <w:rPr>
                <w:sz w:val="17"/>
              </w:rPr>
              <w:t>Total</w:t>
            </w:r>
          </w:p>
        </w:tc>
        <w:tc>
          <w:tcPr>
            <w:tcW w:w="1728" w:type="dxa"/>
            <w:tcMar>
              <w:top w:w="80" w:type="dxa"/>
              <w:left w:w="90" w:type="dxa"/>
              <w:bottom w:w="80" w:type="dxa"/>
              <w:right w:w="90" w:type="dxa"/>
            </w:tcMar>
            <w:vAlign w:val="center"/>
          </w:tcPr>
          <w:p w14:paraId="26EE1096" w14:textId="77777777" w:rsidR="00B26F4E" w:rsidRDefault="00000000">
            <w:r>
              <w:rPr>
                <w:sz w:val="17"/>
              </w:rPr>
              <w:t>138</w:t>
            </w:r>
          </w:p>
        </w:tc>
        <w:tc>
          <w:tcPr>
            <w:tcW w:w="2592" w:type="dxa"/>
            <w:tcMar>
              <w:top w:w="80" w:type="dxa"/>
              <w:left w:w="90" w:type="dxa"/>
              <w:bottom w:w="80" w:type="dxa"/>
              <w:right w:w="90" w:type="dxa"/>
            </w:tcMar>
            <w:vAlign w:val="center"/>
          </w:tcPr>
          <w:p w14:paraId="15FF0FCE" w14:textId="77777777" w:rsidR="00B26F4E" w:rsidRDefault="00000000">
            <w:r>
              <w:rPr>
                <w:sz w:val="17"/>
              </w:rPr>
              <w:t>-</w:t>
            </w:r>
          </w:p>
        </w:tc>
        <w:tc>
          <w:tcPr>
            <w:tcW w:w="1440" w:type="dxa"/>
            <w:tcMar>
              <w:top w:w="80" w:type="dxa"/>
              <w:left w:w="90" w:type="dxa"/>
              <w:bottom w:w="80" w:type="dxa"/>
              <w:right w:w="90" w:type="dxa"/>
            </w:tcMar>
            <w:vAlign w:val="center"/>
          </w:tcPr>
          <w:p w14:paraId="750E05FC" w14:textId="77777777" w:rsidR="00B26F4E" w:rsidRDefault="00000000">
            <w:r>
              <w:rPr>
                <w:sz w:val="17"/>
              </w:rPr>
              <w:t>60</w:t>
            </w:r>
          </w:p>
        </w:tc>
      </w:tr>
      <w:tr w:rsidR="00B26F4E" w14:paraId="32464497" w14:textId="77777777" w:rsidTr="0044668F">
        <w:trPr>
          <w:jc w:val="center"/>
        </w:trPr>
        <w:tc>
          <w:tcPr>
            <w:tcW w:w="2016" w:type="dxa"/>
            <w:tcMar>
              <w:top w:w="80" w:type="dxa"/>
              <w:left w:w="90" w:type="dxa"/>
              <w:bottom w:w="80" w:type="dxa"/>
              <w:right w:w="90" w:type="dxa"/>
            </w:tcMar>
            <w:vAlign w:val="center"/>
          </w:tcPr>
          <w:p w14:paraId="7EEC81C6" w14:textId="77777777" w:rsidR="00B26F4E" w:rsidRDefault="00000000">
            <w:r>
              <w:rPr>
                <w:sz w:val="17"/>
              </w:rPr>
              <w:t>400 level</w:t>
            </w:r>
          </w:p>
        </w:tc>
        <w:tc>
          <w:tcPr>
            <w:tcW w:w="1296" w:type="dxa"/>
            <w:tcMar>
              <w:top w:w="80" w:type="dxa"/>
              <w:left w:w="90" w:type="dxa"/>
              <w:bottom w:w="80" w:type="dxa"/>
              <w:right w:w="90" w:type="dxa"/>
            </w:tcMar>
            <w:vAlign w:val="center"/>
          </w:tcPr>
          <w:p w14:paraId="523B87DC" w14:textId="77777777" w:rsidR="00B26F4E" w:rsidRDefault="00000000">
            <w:r>
              <w:rPr>
                <w:sz w:val="17"/>
              </w:rPr>
              <w:t>Male</w:t>
            </w:r>
          </w:p>
        </w:tc>
        <w:tc>
          <w:tcPr>
            <w:tcW w:w="1728" w:type="dxa"/>
            <w:tcMar>
              <w:top w:w="80" w:type="dxa"/>
              <w:left w:w="90" w:type="dxa"/>
              <w:bottom w:w="80" w:type="dxa"/>
              <w:right w:w="90" w:type="dxa"/>
            </w:tcMar>
            <w:vAlign w:val="center"/>
          </w:tcPr>
          <w:p w14:paraId="50D7D15F" w14:textId="77777777" w:rsidR="00B26F4E" w:rsidRDefault="00000000">
            <w:r>
              <w:rPr>
                <w:sz w:val="17"/>
              </w:rPr>
              <w:t>31</w:t>
            </w:r>
          </w:p>
        </w:tc>
        <w:tc>
          <w:tcPr>
            <w:tcW w:w="2592" w:type="dxa"/>
            <w:tcMar>
              <w:top w:w="80" w:type="dxa"/>
              <w:left w:w="90" w:type="dxa"/>
              <w:bottom w:w="80" w:type="dxa"/>
              <w:right w:w="90" w:type="dxa"/>
            </w:tcMar>
            <w:vAlign w:val="center"/>
          </w:tcPr>
          <w:p w14:paraId="02880A2C" w14:textId="77777777" w:rsidR="00B26F4E" w:rsidRDefault="00000000">
            <w:r>
              <w:rPr>
                <w:sz w:val="17"/>
              </w:rPr>
              <w:t>(31/513) x 225</w:t>
            </w:r>
          </w:p>
        </w:tc>
        <w:tc>
          <w:tcPr>
            <w:tcW w:w="1440" w:type="dxa"/>
            <w:tcMar>
              <w:top w:w="80" w:type="dxa"/>
              <w:left w:w="90" w:type="dxa"/>
              <w:bottom w:w="80" w:type="dxa"/>
              <w:right w:w="90" w:type="dxa"/>
            </w:tcMar>
            <w:vAlign w:val="center"/>
          </w:tcPr>
          <w:p w14:paraId="37FAF999" w14:textId="77777777" w:rsidR="00B26F4E" w:rsidRDefault="00000000">
            <w:r>
              <w:rPr>
                <w:sz w:val="17"/>
              </w:rPr>
              <w:t>14</w:t>
            </w:r>
          </w:p>
        </w:tc>
      </w:tr>
      <w:tr w:rsidR="00B26F4E" w14:paraId="545ABBE8" w14:textId="77777777" w:rsidTr="0044668F">
        <w:trPr>
          <w:jc w:val="center"/>
        </w:trPr>
        <w:tc>
          <w:tcPr>
            <w:tcW w:w="2016" w:type="dxa"/>
            <w:tcMar>
              <w:top w:w="80" w:type="dxa"/>
              <w:left w:w="90" w:type="dxa"/>
              <w:bottom w:w="80" w:type="dxa"/>
              <w:right w:w="90" w:type="dxa"/>
            </w:tcMar>
            <w:vAlign w:val="center"/>
          </w:tcPr>
          <w:p w14:paraId="4CC235D0" w14:textId="77777777" w:rsidR="00B26F4E" w:rsidRDefault="00000000">
            <w:r>
              <w:rPr>
                <w:sz w:val="17"/>
              </w:rPr>
              <w:lastRenderedPageBreak/>
              <w:t>400 level</w:t>
            </w:r>
          </w:p>
        </w:tc>
        <w:tc>
          <w:tcPr>
            <w:tcW w:w="1296" w:type="dxa"/>
            <w:tcMar>
              <w:top w:w="80" w:type="dxa"/>
              <w:left w:w="90" w:type="dxa"/>
              <w:bottom w:w="80" w:type="dxa"/>
              <w:right w:w="90" w:type="dxa"/>
            </w:tcMar>
            <w:vAlign w:val="center"/>
          </w:tcPr>
          <w:p w14:paraId="5197480D" w14:textId="77777777" w:rsidR="00B26F4E" w:rsidRDefault="00000000">
            <w:r>
              <w:rPr>
                <w:sz w:val="17"/>
              </w:rPr>
              <w:t>Female</w:t>
            </w:r>
          </w:p>
        </w:tc>
        <w:tc>
          <w:tcPr>
            <w:tcW w:w="1728" w:type="dxa"/>
            <w:tcMar>
              <w:top w:w="80" w:type="dxa"/>
              <w:left w:w="90" w:type="dxa"/>
              <w:bottom w:w="80" w:type="dxa"/>
              <w:right w:w="90" w:type="dxa"/>
            </w:tcMar>
            <w:vAlign w:val="center"/>
          </w:tcPr>
          <w:p w14:paraId="33B3EC3F" w14:textId="77777777" w:rsidR="00B26F4E" w:rsidRDefault="00000000">
            <w:r>
              <w:rPr>
                <w:sz w:val="17"/>
              </w:rPr>
              <w:t>134</w:t>
            </w:r>
          </w:p>
        </w:tc>
        <w:tc>
          <w:tcPr>
            <w:tcW w:w="2592" w:type="dxa"/>
            <w:tcMar>
              <w:top w:w="80" w:type="dxa"/>
              <w:left w:w="90" w:type="dxa"/>
              <w:bottom w:w="80" w:type="dxa"/>
              <w:right w:w="90" w:type="dxa"/>
            </w:tcMar>
            <w:vAlign w:val="center"/>
          </w:tcPr>
          <w:p w14:paraId="187AF858" w14:textId="77777777" w:rsidR="00B26F4E" w:rsidRDefault="00000000">
            <w:r>
              <w:rPr>
                <w:sz w:val="17"/>
              </w:rPr>
              <w:t>(134/513) x 225</w:t>
            </w:r>
          </w:p>
        </w:tc>
        <w:tc>
          <w:tcPr>
            <w:tcW w:w="1440" w:type="dxa"/>
            <w:tcMar>
              <w:top w:w="80" w:type="dxa"/>
              <w:left w:w="90" w:type="dxa"/>
              <w:bottom w:w="80" w:type="dxa"/>
              <w:right w:w="90" w:type="dxa"/>
            </w:tcMar>
            <w:vAlign w:val="center"/>
          </w:tcPr>
          <w:p w14:paraId="4095F813" w14:textId="77777777" w:rsidR="00B26F4E" w:rsidRDefault="00000000">
            <w:r>
              <w:rPr>
                <w:sz w:val="17"/>
              </w:rPr>
              <w:t>59</w:t>
            </w:r>
          </w:p>
        </w:tc>
      </w:tr>
      <w:tr w:rsidR="00B26F4E" w14:paraId="38149638" w14:textId="77777777" w:rsidTr="0044668F">
        <w:trPr>
          <w:jc w:val="center"/>
        </w:trPr>
        <w:tc>
          <w:tcPr>
            <w:tcW w:w="2016" w:type="dxa"/>
            <w:tcMar>
              <w:top w:w="80" w:type="dxa"/>
              <w:left w:w="90" w:type="dxa"/>
              <w:bottom w:w="80" w:type="dxa"/>
              <w:right w:w="90" w:type="dxa"/>
            </w:tcMar>
            <w:vAlign w:val="center"/>
          </w:tcPr>
          <w:p w14:paraId="37E7864D" w14:textId="77777777" w:rsidR="00B26F4E" w:rsidRDefault="00000000">
            <w:r>
              <w:rPr>
                <w:sz w:val="17"/>
              </w:rPr>
              <w:t>400 level</w:t>
            </w:r>
          </w:p>
        </w:tc>
        <w:tc>
          <w:tcPr>
            <w:tcW w:w="1296" w:type="dxa"/>
            <w:tcMar>
              <w:top w:w="80" w:type="dxa"/>
              <w:left w:w="90" w:type="dxa"/>
              <w:bottom w:w="80" w:type="dxa"/>
              <w:right w:w="90" w:type="dxa"/>
            </w:tcMar>
            <w:vAlign w:val="center"/>
          </w:tcPr>
          <w:p w14:paraId="48181BB4" w14:textId="77777777" w:rsidR="00B26F4E" w:rsidRDefault="00000000">
            <w:r>
              <w:rPr>
                <w:sz w:val="17"/>
              </w:rPr>
              <w:t>Total</w:t>
            </w:r>
          </w:p>
        </w:tc>
        <w:tc>
          <w:tcPr>
            <w:tcW w:w="1728" w:type="dxa"/>
            <w:tcMar>
              <w:top w:w="80" w:type="dxa"/>
              <w:left w:w="90" w:type="dxa"/>
              <w:bottom w:w="80" w:type="dxa"/>
              <w:right w:w="90" w:type="dxa"/>
            </w:tcMar>
            <w:vAlign w:val="center"/>
          </w:tcPr>
          <w:p w14:paraId="5FEB9929" w14:textId="77777777" w:rsidR="00B26F4E" w:rsidRDefault="00000000">
            <w:r>
              <w:rPr>
                <w:sz w:val="17"/>
              </w:rPr>
              <w:t>165</w:t>
            </w:r>
          </w:p>
        </w:tc>
        <w:tc>
          <w:tcPr>
            <w:tcW w:w="2592" w:type="dxa"/>
            <w:tcMar>
              <w:top w:w="80" w:type="dxa"/>
              <w:left w:w="90" w:type="dxa"/>
              <w:bottom w:w="80" w:type="dxa"/>
              <w:right w:w="90" w:type="dxa"/>
            </w:tcMar>
            <w:vAlign w:val="center"/>
          </w:tcPr>
          <w:p w14:paraId="6C5FB2C0" w14:textId="77777777" w:rsidR="00B26F4E" w:rsidRDefault="00000000">
            <w:r>
              <w:rPr>
                <w:sz w:val="17"/>
              </w:rPr>
              <w:t>-</w:t>
            </w:r>
          </w:p>
        </w:tc>
        <w:tc>
          <w:tcPr>
            <w:tcW w:w="1440" w:type="dxa"/>
            <w:tcMar>
              <w:top w:w="80" w:type="dxa"/>
              <w:left w:w="90" w:type="dxa"/>
              <w:bottom w:w="80" w:type="dxa"/>
              <w:right w:w="90" w:type="dxa"/>
            </w:tcMar>
            <w:vAlign w:val="center"/>
          </w:tcPr>
          <w:p w14:paraId="2E596F6E" w14:textId="77777777" w:rsidR="00B26F4E" w:rsidRDefault="00000000">
            <w:r>
              <w:rPr>
                <w:sz w:val="17"/>
              </w:rPr>
              <w:t>73</w:t>
            </w:r>
          </w:p>
        </w:tc>
      </w:tr>
      <w:tr w:rsidR="00B26F4E" w14:paraId="4164EDF6" w14:textId="77777777" w:rsidTr="0044668F">
        <w:trPr>
          <w:jc w:val="center"/>
        </w:trPr>
        <w:tc>
          <w:tcPr>
            <w:tcW w:w="2016" w:type="dxa"/>
            <w:tcMar>
              <w:top w:w="80" w:type="dxa"/>
              <w:left w:w="90" w:type="dxa"/>
              <w:bottom w:w="80" w:type="dxa"/>
              <w:right w:w="90" w:type="dxa"/>
            </w:tcMar>
            <w:vAlign w:val="center"/>
          </w:tcPr>
          <w:p w14:paraId="08D3B239" w14:textId="77777777" w:rsidR="00B26F4E" w:rsidRDefault="00000000">
            <w:r>
              <w:rPr>
                <w:sz w:val="17"/>
              </w:rPr>
              <w:t>500 level</w:t>
            </w:r>
          </w:p>
        </w:tc>
        <w:tc>
          <w:tcPr>
            <w:tcW w:w="1296" w:type="dxa"/>
            <w:tcMar>
              <w:top w:w="80" w:type="dxa"/>
              <w:left w:w="90" w:type="dxa"/>
              <w:bottom w:w="80" w:type="dxa"/>
              <w:right w:w="90" w:type="dxa"/>
            </w:tcMar>
            <w:vAlign w:val="center"/>
          </w:tcPr>
          <w:p w14:paraId="3C68D9F2" w14:textId="77777777" w:rsidR="00B26F4E" w:rsidRDefault="00000000">
            <w:r>
              <w:rPr>
                <w:sz w:val="17"/>
              </w:rPr>
              <w:t>Male</w:t>
            </w:r>
          </w:p>
        </w:tc>
        <w:tc>
          <w:tcPr>
            <w:tcW w:w="1728" w:type="dxa"/>
            <w:tcMar>
              <w:top w:w="80" w:type="dxa"/>
              <w:left w:w="90" w:type="dxa"/>
              <w:bottom w:w="80" w:type="dxa"/>
              <w:right w:w="90" w:type="dxa"/>
            </w:tcMar>
            <w:vAlign w:val="center"/>
          </w:tcPr>
          <w:p w14:paraId="1D7DFD52" w14:textId="77777777" w:rsidR="00B26F4E" w:rsidRDefault="00000000">
            <w:r>
              <w:rPr>
                <w:sz w:val="17"/>
              </w:rPr>
              <w:t>11</w:t>
            </w:r>
          </w:p>
        </w:tc>
        <w:tc>
          <w:tcPr>
            <w:tcW w:w="2592" w:type="dxa"/>
            <w:tcMar>
              <w:top w:w="80" w:type="dxa"/>
              <w:left w:w="90" w:type="dxa"/>
              <w:bottom w:w="80" w:type="dxa"/>
              <w:right w:w="90" w:type="dxa"/>
            </w:tcMar>
            <w:vAlign w:val="center"/>
          </w:tcPr>
          <w:p w14:paraId="056BF58E" w14:textId="77777777" w:rsidR="00B26F4E" w:rsidRDefault="00000000">
            <w:r>
              <w:rPr>
                <w:sz w:val="17"/>
              </w:rPr>
              <w:t>(11/513) x 225</w:t>
            </w:r>
          </w:p>
        </w:tc>
        <w:tc>
          <w:tcPr>
            <w:tcW w:w="1440" w:type="dxa"/>
            <w:tcMar>
              <w:top w:w="80" w:type="dxa"/>
              <w:left w:w="90" w:type="dxa"/>
              <w:bottom w:w="80" w:type="dxa"/>
              <w:right w:w="90" w:type="dxa"/>
            </w:tcMar>
            <w:vAlign w:val="center"/>
          </w:tcPr>
          <w:p w14:paraId="19B7F5FF" w14:textId="77777777" w:rsidR="00B26F4E" w:rsidRDefault="00000000">
            <w:r>
              <w:rPr>
                <w:sz w:val="17"/>
              </w:rPr>
              <w:t>5</w:t>
            </w:r>
          </w:p>
        </w:tc>
      </w:tr>
      <w:tr w:rsidR="00B26F4E" w14:paraId="14DB13F3" w14:textId="77777777" w:rsidTr="0044668F">
        <w:trPr>
          <w:jc w:val="center"/>
        </w:trPr>
        <w:tc>
          <w:tcPr>
            <w:tcW w:w="2016" w:type="dxa"/>
            <w:tcMar>
              <w:top w:w="80" w:type="dxa"/>
              <w:left w:w="90" w:type="dxa"/>
              <w:bottom w:w="80" w:type="dxa"/>
              <w:right w:w="90" w:type="dxa"/>
            </w:tcMar>
            <w:vAlign w:val="center"/>
          </w:tcPr>
          <w:p w14:paraId="5809C44B" w14:textId="77777777" w:rsidR="00B26F4E" w:rsidRDefault="00000000">
            <w:r>
              <w:rPr>
                <w:sz w:val="17"/>
              </w:rPr>
              <w:t>500 level</w:t>
            </w:r>
          </w:p>
        </w:tc>
        <w:tc>
          <w:tcPr>
            <w:tcW w:w="1296" w:type="dxa"/>
            <w:tcMar>
              <w:top w:w="80" w:type="dxa"/>
              <w:left w:w="90" w:type="dxa"/>
              <w:bottom w:w="80" w:type="dxa"/>
              <w:right w:w="90" w:type="dxa"/>
            </w:tcMar>
            <w:vAlign w:val="center"/>
          </w:tcPr>
          <w:p w14:paraId="09BC477E" w14:textId="77777777" w:rsidR="00B26F4E" w:rsidRDefault="00000000">
            <w:r>
              <w:rPr>
                <w:sz w:val="17"/>
              </w:rPr>
              <w:t>Female</w:t>
            </w:r>
          </w:p>
        </w:tc>
        <w:tc>
          <w:tcPr>
            <w:tcW w:w="1728" w:type="dxa"/>
            <w:tcMar>
              <w:top w:w="80" w:type="dxa"/>
              <w:left w:w="90" w:type="dxa"/>
              <w:bottom w:w="80" w:type="dxa"/>
              <w:right w:w="90" w:type="dxa"/>
            </w:tcMar>
            <w:vAlign w:val="center"/>
          </w:tcPr>
          <w:p w14:paraId="170F62E0" w14:textId="77777777" w:rsidR="00B26F4E" w:rsidRDefault="00000000">
            <w:r>
              <w:rPr>
                <w:sz w:val="17"/>
              </w:rPr>
              <w:t>65</w:t>
            </w:r>
          </w:p>
        </w:tc>
        <w:tc>
          <w:tcPr>
            <w:tcW w:w="2592" w:type="dxa"/>
            <w:tcMar>
              <w:top w:w="80" w:type="dxa"/>
              <w:left w:w="90" w:type="dxa"/>
              <w:bottom w:w="80" w:type="dxa"/>
              <w:right w:w="90" w:type="dxa"/>
            </w:tcMar>
            <w:vAlign w:val="center"/>
          </w:tcPr>
          <w:p w14:paraId="4450E465" w14:textId="77777777" w:rsidR="00B26F4E" w:rsidRDefault="00000000">
            <w:r>
              <w:rPr>
                <w:sz w:val="17"/>
              </w:rPr>
              <w:t>(65/513) x 225</w:t>
            </w:r>
          </w:p>
        </w:tc>
        <w:tc>
          <w:tcPr>
            <w:tcW w:w="1440" w:type="dxa"/>
            <w:tcMar>
              <w:top w:w="80" w:type="dxa"/>
              <w:left w:w="90" w:type="dxa"/>
              <w:bottom w:w="80" w:type="dxa"/>
              <w:right w:w="90" w:type="dxa"/>
            </w:tcMar>
            <w:vAlign w:val="center"/>
          </w:tcPr>
          <w:p w14:paraId="6E56D94B" w14:textId="77777777" w:rsidR="00B26F4E" w:rsidRDefault="00000000">
            <w:r>
              <w:rPr>
                <w:sz w:val="17"/>
              </w:rPr>
              <w:t>28</w:t>
            </w:r>
          </w:p>
        </w:tc>
      </w:tr>
      <w:tr w:rsidR="00B26F4E" w14:paraId="53F98B79" w14:textId="77777777" w:rsidTr="0044668F">
        <w:trPr>
          <w:jc w:val="center"/>
        </w:trPr>
        <w:tc>
          <w:tcPr>
            <w:tcW w:w="2016" w:type="dxa"/>
            <w:tcMar>
              <w:top w:w="80" w:type="dxa"/>
              <w:left w:w="90" w:type="dxa"/>
              <w:bottom w:w="80" w:type="dxa"/>
              <w:right w:w="90" w:type="dxa"/>
            </w:tcMar>
            <w:vAlign w:val="center"/>
          </w:tcPr>
          <w:p w14:paraId="339914F0" w14:textId="77777777" w:rsidR="00B26F4E" w:rsidRDefault="00000000">
            <w:r>
              <w:rPr>
                <w:sz w:val="17"/>
              </w:rPr>
              <w:t>500 level</w:t>
            </w:r>
          </w:p>
        </w:tc>
        <w:tc>
          <w:tcPr>
            <w:tcW w:w="1296" w:type="dxa"/>
            <w:tcMar>
              <w:top w:w="80" w:type="dxa"/>
              <w:left w:w="90" w:type="dxa"/>
              <w:bottom w:w="80" w:type="dxa"/>
              <w:right w:w="90" w:type="dxa"/>
            </w:tcMar>
            <w:vAlign w:val="center"/>
          </w:tcPr>
          <w:p w14:paraId="12C515DB" w14:textId="77777777" w:rsidR="00B26F4E" w:rsidRDefault="00000000">
            <w:r>
              <w:rPr>
                <w:sz w:val="17"/>
              </w:rPr>
              <w:t>Total</w:t>
            </w:r>
          </w:p>
        </w:tc>
        <w:tc>
          <w:tcPr>
            <w:tcW w:w="1728" w:type="dxa"/>
            <w:tcMar>
              <w:top w:w="80" w:type="dxa"/>
              <w:left w:w="90" w:type="dxa"/>
              <w:bottom w:w="80" w:type="dxa"/>
              <w:right w:w="90" w:type="dxa"/>
            </w:tcMar>
            <w:vAlign w:val="center"/>
          </w:tcPr>
          <w:p w14:paraId="2DE41DCB" w14:textId="77777777" w:rsidR="00B26F4E" w:rsidRDefault="00000000">
            <w:r>
              <w:rPr>
                <w:sz w:val="17"/>
              </w:rPr>
              <w:t>76</w:t>
            </w:r>
          </w:p>
        </w:tc>
        <w:tc>
          <w:tcPr>
            <w:tcW w:w="2592" w:type="dxa"/>
            <w:tcMar>
              <w:top w:w="80" w:type="dxa"/>
              <w:left w:w="90" w:type="dxa"/>
              <w:bottom w:w="80" w:type="dxa"/>
              <w:right w:w="90" w:type="dxa"/>
            </w:tcMar>
            <w:vAlign w:val="center"/>
          </w:tcPr>
          <w:p w14:paraId="2357C72B" w14:textId="77777777" w:rsidR="00B26F4E" w:rsidRDefault="00000000">
            <w:r>
              <w:rPr>
                <w:sz w:val="17"/>
              </w:rPr>
              <w:t>-</w:t>
            </w:r>
          </w:p>
        </w:tc>
        <w:tc>
          <w:tcPr>
            <w:tcW w:w="1440" w:type="dxa"/>
            <w:tcMar>
              <w:top w:w="80" w:type="dxa"/>
              <w:left w:w="90" w:type="dxa"/>
              <w:bottom w:w="80" w:type="dxa"/>
              <w:right w:w="90" w:type="dxa"/>
            </w:tcMar>
            <w:vAlign w:val="center"/>
          </w:tcPr>
          <w:p w14:paraId="79808EF7" w14:textId="77777777" w:rsidR="00B26F4E" w:rsidRDefault="00000000">
            <w:r>
              <w:rPr>
                <w:sz w:val="17"/>
              </w:rPr>
              <w:t>33</w:t>
            </w:r>
          </w:p>
        </w:tc>
      </w:tr>
      <w:tr w:rsidR="00B26F4E" w14:paraId="4DE13259" w14:textId="77777777" w:rsidTr="0044668F">
        <w:trPr>
          <w:jc w:val="center"/>
        </w:trPr>
        <w:tc>
          <w:tcPr>
            <w:tcW w:w="2016" w:type="dxa"/>
            <w:tcMar>
              <w:top w:w="80" w:type="dxa"/>
              <w:left w:w="90" w:type="dxa"/>
              <w:bottom w:w="80" w:type="dxa"/>
              <w:right w:w="90" w:type="dxa"/>
            </w:tcMar>
            <w:vAlign w:val="center"/>
          </w:tcPr>
          <w:p w14:paraId="2768709C" w14:textId="77777777" w:rsidR="00B26F4E" w:rsidRDefault="00000000">
            <w:r>
              <w:rPr>
                <w:sz w:val="17"/>
              </w:rPr>
              <w:t>Grand total</w:t>
            </w:r>
          </w:p>
        </w:tc>
        <w:tc>
          <w:tcPr>
            <w:tcW w:w="1296" w:type="dxa"/>
            <w:tcMar>
              <w:top w:w="80" w:type="dxa"/>
              <w:left w:w="90" w:type="dxa"/>
              <w:bottom w:w="80" w:type="dxa"/>
              <w:right w:w="90" w:type="dxa"/>
            </w:tcMar>
            <w:vAlign w:val="center"/>
          </w:tcPr>
          <w:p w14:paraId="6CB4C75E" w14:textId="77777777" w:rsidR="00B26F4E" w:rsidRDefault="00000000">
            <w:r>
              <w:rPr>
                <w:sz w:val="17"/>
              </w:rPr>
              <w:t>-</w:t>
            </w:r>
          </w:p>
        </w:tc>
        <w:tc>
          <w:tcPr>
            <w:tcW w:w="1728" w:type="dxa"/>
            <w:tcMar>
              <w:top w:w="80" w:type="dxa"/>
              <w:left w:w="90" w:type="dxa"/>
              <w:bottom w:w="80" w:type="dxa"/>
              <w:right w:w="90" w:type="dxa"/>
            </w:tcMar>
            <w:vAlign w:val="center"/>
          </w:tcPr>
          <w:p w14:paraId="6E5151EA" w14:textId="77777777" w:rsidR="00B26F4E" w:rsidRDefault="00000000">
            <w:r>
              <w:rPr>
                <w:sz w:val="17"/>
              </w:rPr>
              <w:t>513</w:t>
            </w:r>
          </w:p>
        </w:tc>
        <w:tc>
          <w:tcPr>
            <w:tcW w:w="2592" w:type="dxa"/>
            <w:tcMar>
              <w:top w:w="80" w:type="dxa"/>
              <w:left w:w="90" w:type="dxa"/>
              <w:bottom w:w="80" w:type="dxa"/>
              <w:right w:w="90" w:type="dxa"/>
            </w:tcMar>
            <w:vAlign w:val="center"/>
          </w:tcPr>
          <w:p w14:paraId="40C06615" w14:textId="77777777" w:rsidR="00B26F4E" w:rsidRDefault="00000000">
            <w:r>
              <w:rPr>
                <w:sz w:val="17"/>
              </w:rPr>
              <w:t>-</w:t>
            </w:r>
          </w:p>
        </w:tc>
        <w:tc>
          <w:tcPr>
            <w:tcW w:w="1440" w:type="dxa"/>
            <w:tcMar>
              <w:top w:w="80" w:type="dxa"/>
              <w:left w:w="90" w:type="dxa"/>
              <w:bottom w:w="80" w:type="dxa"/>
              <w:right w:w="90" w:type="dxa"/>
            </w:tcMar>
            <w:vAlign w:val="center"/>
          </w:tcPr>
          <w:p w14:paraId="30191902" w14:textId="77777777" w:rsidR="00B26F4E" w:rsidRDefault="00000000">
            <w:r>
              <w:rPr>
                <w:sz w:val="17"/>
              </w:rPr>
              <w:t>225</w:t>
            </w:r>
          </w:p>
        </w:tc>
      </w:tr>
    </w:tbl>
    <w:p w14:paraId="53556B41" w14:textId="77777777" w:rsidR="00B26F4E" w:rsidRDefault="00000000">
      <w:pPr>
        <w:spacing w:before="40" w:after="120"/>
      </w:pPr>
      <w:r>
        <w:rPr>
          <w:i/>
          <w:sz w:val="18"/>
        </w:rPr>
        <w:t>Source: Field survey, 2026.</w:t>
      </w:r>
    </w:p>
    <w:p w14:paraId="0F007E2C" w14:textId="77777777" w:rsidR="00B26F4E" w:rsidRDefault="00000000">
      <w:pPr>
        <w:keepNext/>
        <w:spacing w:before="140" w:after="100"/>
      </w:pPr>
      <w:r>
        <w:rPr>
          <w:b/>
        </w:rPr>
        <w:t>3.4 Eligibility Criteria</w:t>
      </w:r>
    </w:p>
    <w:p w14:paraId="20F5247E" w14:textId="77777777" w:rsidR="00B26F4E" w:rsidRDefault="00000000">
      <w:pPr>
        <w:spacing w:after="120"/>
        <w:ind w:firstLine="432"/>
      </w:pPr>
      <w:r/>
      <w:r>
        <w:rPr>
          <w:highlight w:val="yellow"/>
        </w:rPr>
        <w:t>Eligible participants were registered male and female nursing students at the 200 to 500 levels who were present during data collection and provided informed consent.</w:t>
      </w:r>
      <w:r>
        <w:rPr/>
        <w:t xml:space="preserve"> </w:t>
      </w:r>
      <w:r>
        <w:rPr>
          <w:highlight w:val="yellow"/>
        </w:rPr>
        <w:t>Students at the 100 level and students who were absent during data collection were excluded.</w:t>
      </w:r>
    </w:p>
    <w:p w14:paraId="7785CCB0" w14:textId="77777777" w:rsidR="00B26F4E" w:rsidRDefault="00000000">
      <w:pPr>
        <w:keepNext/>
        <w:spacing w:before="140" w:after="100"/>
      </w:pPr>
      <w:r>
        <w:rPr>
          <w:b/>
        </w:rPr>
        <w:t>3.5 Instrument and Measurement</w:t>
      </w:r>
    </w:p>
    <w:p w14:paraId="630A70C0" w14:textId="77777777" w:rsidR="00B26F4E" w:rsidRDefault="00000000">
      <w:pPr>
        <w:spacing w:after="120"/>
        <w:ind w:firstLine="432"/>
      </w:pPr>
      <w:r>
        <w:t>Data were collected using a structured, self-administered questionnaire developed with reference to relevant literature. Face and content validity were assessed by experts in nursing education and research methodology, and their comments were incorporated before administration. A test-retest procedure was conducted with 20 nursing students with similar characteristics at another institution; a coefficient of 0.70 or greater was specified as the minimum acceptable reliability criterion.</w:t>
      </w:r>
    </w:p>
    <w:p w14:paraId="2294567C" w14:textId="77777777" w:rsidR="00B26F4E" w:rsidRDefault="00000000">
      <w:pPr>
        <w:spacing w:after="120"/>
        <w:ind w:firstLine="432"/>
      </w:pPr>
      <w:r>
        <w:t>For the outcomes reported in this article, the questionnaire included five statements assessing knowledge of self-medication and five statements assessing perceived factors that may encourage self-medication. Responses were scored on a four-point Likert scale: strongly agree (4), agree (3), disagree (2), and strongly disagree (1). A mean score of 2.50 or greater was interpreted as agreement with an item; a mean below 2.50 was interpreted as disagreement. This decision rule reflects agreement with the stated propositions and is not a validated prevalence measure or a categorical high/medium/low knowledge scale.</w:t>
      </w:r>
    </w:p>
    <w:p w14:paraId="2FC699A1" w14:textId="77777777" w:rsidR="00B26F4E" w:rsidRDefault="00000000">
      <w:pPr>
        <w:keepNext/>
        <w:spacing w:before="140" w:after="100"/>
      </w:pPr>
      <w:r>
        <w:rPr>
          <w:b/>
        </w:rPr>
        <w:t>3.6 Data Analysis</w:t>
      </w:r>
    </w:p>
    <w:p w14:paraId="7100935F" w14:textId="77777777" w:rsidR="00B26F4E" w:rsidRDefault="00000000">
      <w:pPr>
        <w:spacing w:after="120"/>
        <w:ind w:firstLine="432"/>
      </w:pPr>
      <w:r>
        <w:t>Data were summarised using frequencies, percentages, and arithmetic means. The displayed knowledge and perceived-factor items each contained 225 responses. No inferential association or causal analysis is reported in this study.</w:t>
      </w:r>
    </w:p>
    <w:p w14:paraId="3E229434" w14:textId="77777777" w:rsidR="00B26F4E" w:rsidRDefault="00000000">
      <w:pPr>
        <w:keepNext/>
        <w:spacing w:before="140" w:after="100"/>
      </w:pPr>
      <w:r>
        <w:rPr>
          <w:b/>
        </w:rPr>
        <w:t>3.7 Ethical Considerations</w:t>
      </w:r>
    </w:p>
    <w:p w14:paraId="4F9C6FEC" w14:textId="77777777" w:rsidR="00B26F4E" w:rsidRDefault="00000000">
      <w:pPr>
        <w:spacing w:after="120"/>
        <w:ind w:firstLine="432"/>
      </w:pPr>
      <w:r>
        <w:t>Participation was restricted to students who provided informed consent before inclusion in the study.</w:t>
      </w:r>
    </w:p>
    <w:p w14:paraId="3F7E9331" w14:textId="77777777" w:rsidR="00B26F4E" w:rsidRDefault="00000000">
      <w:pPr>
        <w:keepNext/>
        <w:spacing w:before="200" w:after="100"/>
      </w:pPr>
      <w:r>
        <w:rPr>
          <w:b/>
          <w:sz w:val="24"/>
        </w:rPr>
        <w:t>4. Results</w:t>
      </w:r>
    </w:p>
    <w:p w14:paraId="75E18C33" w14:textId="77777777" w:rsidR="00B26F4E" w:rsidRDefault="00000000">
      <w:pPr>
        <w:keepNext/>
        <w:spacing w:before="140" w:after="100"/>
      </w:pPr>
      <w:r>
        <w:rPr>
          <w:b/>
        </w:rPr>
        <w:t>4.1 Sociodemographic Characteristics</w:t>
      </w:r>
    </w:p>
    <w:p w14:paraId="68CC72B7" w14:textId="77777777" w:rsidR="00B26F4E" w:rsidRDefault="00000000">
      <w:pPr>
        <w:spacing w:after="120"/>
        <w:ind w:firstLine="432"/>
      </w:pPr>
      <w:r>
        <w:t xml:space="preserve">The realised sample consisted of 225 nursing students. Most respondents were aged 16-20 years (56.9%), 77.3% were female, 32.9% were in the 400 level, and 84.0% were single. Table 3 presents the full respondent distribution. </w:t>
      </w:r>
      <w:r>
        <w:rPr>
          <w:highlight w:val="yellow"/>
        </w:rPr>
        <w:t>The realised distributions by sex and academic level differ from the planned proportional allocation shown in Table 2;</w:t>
      </w:r>
      <w:r>
        <w:rPr/>
        <w:t xml:space="preserve"> this deviation is considered when interpreting representativeness.</w:t>
      </w:r>
    </w:p>
    <w:p w14:paraId="0659CFCB" w14:textId="77777777" w:rsidR="00B26F4E" w:rsidRDefault="00000000">
      <w:pPr>
        <w:keepNext/>
        <w:spacing w:before="80" w:after="60"/>
      </w:pPr>
      <w:r>
        <w:rPr>
          <w:b/>
          <w:sz w:val="21"/>
        </w:rPr>
        <w:t>Table 3. Sociodemographic characteristics of nursing students (n = 225)</w:t>
      </w:r>
    </w:p>
    <w:tbl>
      <w:tblPr>
        <w:tblStyle w:val="TableGrid"/>
        <w:tblW w:w="0" w:type="auto"/>
        <w:jc w:val="center"/>
        <w:tblLook w:val="04A0" w:firstRow="1" w:lastRow="0" w:firstColumn="1" w:lastColumn="0" w:noHBand="0" w:noVBand="1"/>
      </w:tblPr>
      <w:tblGrid>
        <w:gridCol w:w="2232"/>
        <w:gridCol w:w="3528"/>
        <w:gridCol w:w="1728"/>
        <w:gridCol w:w="1872"/>
      </w:tblGrid>
      <w:tr w:rsidR="00B26F4E" w14:paraId="0D622DA1" w14:textId="77777777" w:rsidTr="0044668F">
        <w:trPr>
          <w:tblHeader/>
          <w:jc w:val="center"/>
        </w:trPr>
        <w:tc>
          <w:tcPr>
            <w:tcW w:w="2232" w:type="dxa"/>
            <w:tcMar>
              <w:top w:w="80" w:type="dxa"/>
              <w:left w:w="90" w:type="dxa"/>
              <w:bottom w:w="80" w:type="dxa"/>
              <w:right w:w="90" w:type="dxa"/>
            </w:tcMar>
            <w:vAlign w:val="center"/>
          </w:tcPr>
          <w:p w14:paraId="3E855525" w14:textId="77777777" w:rsidR="00B26F4E" w:rsidRDefault="00000000">
            <w:r>
              <w:rPr>
                <w:b/>
                <w:sz w:val="18"/>
              </w:rPr>
              <w:t>Variable</w:t>
            </w:r>
          </w:p>
        </w:tc>
        <w:tc>
          <w:tcPr>
            <w:tcW w:w="3528" w:type="dxa"/>
            <w:tcMar>
              <w:top w:w="80" w:type="dxa"/>
              <w:left w:w="90" w:type="dxa"/>
              <w:bottom w:w="80" w:type="dxa"/>
              <w:right w:w="90" w:type="dxa"/>
            </w:tcMar>
            <w:vAlign w:val="center"/>
          </w:tcPr>
          <w:p w14:paraId="1C204156" w14:textId="77777777" w:rsidR="00B26F4E" w:rsidRDefault="00000000">
            <w:r>
              <w:rPr>
                <w:b/>
                <w:sz w:val="18"/>
              </w:rPr>
              <w:t>Category</w:t>
            </w:r>
          </w:p>
        </w:tc>
        <w:tc>
          <w:tcPr>
            <w:tcW w:w="1728" w:type="dxa"/>
            <w:tcMar>
              <w:top w:w="80" w:type="dxa"/>
              <w:left w:w="90" w:type="dxa"/>
              <w:bottom w:w="80" w:type="dxa"/>
              <w:right w:w="90" w:type="dxa"/>
            </w:tcMar>
            <w:vAlign w:val="center"/>
          </w:tcPr>
          <w:p w14:paraId="1C77525E" w14:textId="77777777" w:rsidR="00B26F4E" w:rsidRDefault="00000000">
            <w:r>
              <w:rPr>
                <w:b/>
                <w:sz w:val="18"/>
              </w:rPr>
              <w:t>Frequency (f)</w:t>
            </w:r>
          </w:p>
        </w:tc>
        <w:tc>
          <w:tcPr>
            <w:tcW w:w="1872" w:type="dxa"/>
            <w:tcMar>
              <w:top w:w="80" w:type="dxa"/>
              <w:left w:w="90" w:type="dxa"/>
              <w:bottom w:w="80" w:type="dxa"/>
              <w:right w:w="90" w:type="dxa"/>
            </w:tcMar>
            <w:vAlign w:val="center"/>
          </w:tcPr>
          <w:p w14:paraId="289F96A0" w14:textId="77777777" w:rsidR="00B26F4E" w:rsidRDefault="00000000">
            <w:r>
              <w:rPr>
                <w:b/>
                <w:sz w:val="18"/>
              </w:rPr>
              <w:t>Percentage (%)</w:t>
            </w:r>
          </w:p>
        </w:tc>
      </w:tr>
      <w:tr w:rsidR="00B26F4E" w14:paraId="38BB58EC" w14:textId="77777777" w:rsidTr="0044668F">
        <w:trPr>
          <w:jc w:val="center"/>
        </w:trPr>
        <w:tc>
          <w:tcPr>
            <w:tcW w:w="2232" w:type="dxa"/>
            <w:tcMar>
              <w:top w:w="80" w:type="dxa"/>
              <w:left w:w="90" w:type="dxa"/>
              <w:bottom w:w="80" w:type="dxa"/>
              <w:right w:w="90" w:type="dxa"/>
            </w:tcMar>
            <w:vAlign w:val="center"/>
          </w:tcPr>
          <w:p w14:paraId="0A7D2121" w14:textId="77777777" w:rsidR="00B26F4E" w:rsidRDefault="00000000">
            <w:r>
              <w:rPr>
                <w:sz w:val="18"/>
              </w:rPr>
              <w:lastRenderedPageBreak/>
              <w:t>Age (years)</w:t>
            </w:r>
          </w:p>
        </w:tc>
        <w:tc>
          <w:tcPr>
            <w:tcW w:w="3528" w:type="dxa"/>
            <w:tcMar>
              <w:top w:w="80" w:type="dxa"/>
              <w:left w:w="90" w:type="dxa"/>
              <w:bottom w:w="80" w:type="dxa"/>
              <w:right w:w="90" w:type="dxa"/>
            </w:tcMar>
            <w:vAlign w:val="center"/>
          </w:tcPr>
          <w:p w14:paraId="7D6CA5D5" w14:textId="77777777" w:rsidR="00B26F4E" w:rsidRDefault="00000000">
            <w:r>
              <w:rPr>
                <w:sz w:val="18"/>
              </w:rPr>
              <w:t>16-20</w:t>
            </w:r>
          </w:p>
        </w:tc>
        <w:tc>
          <w:tcPr>
            <w:tcW w:w="1728" w:type="dxa"/>
            <w:tcMar>
              <w:top w:w="80" w:type="dxa"/>
              <w:left w:w="90" w:type="dxa"/>
              <w:bottom w:w="80" w:type="dxa"/>
              <w:right w:w="90" w:type="dxa"/>
            </w:tcMar>
            <w:vAlign w:val="center"/>
          </w:tcPr>
          <w:p w14:paraId="4C22DB15" w14:textId="77777777" w:rsidR="00B26F4E" w:rsidRDefault="00000000">
            <w:r>
              <w:rPr>
                <w:sz w:val="18"/>
              </w:rPr>
              <w:t>128</w:t>
            </w:r>
          </w:p>
        </w:tc>
        <w:tc>
          <w:tcPr>
            <w:tcW w:w="1872" w:type="dxa"/>
            <w:tcMar>
              <w:top w:w="80" w:type="dxa"/>
              <w:left w:w="90" w:type="dxa"/>
              <w:bottom w:w="80" w:type="dxa"/>
              <w:right w:w="90" w:type="dxa"/>
            </w:tcMar>
            <w:vAlign w:val="center"/>
          </w:tcPr>
          <w:p w14:paraId="703B9476" w14:textId="77777777" w:rsidR="00B26F4E" w:rsidRDefault="00000000">
            <w:r>
              <w:rPr>
                <w:sz w:val="18"/>
              </w:rPr>
              <w:t>56.9</w:t>
            </w:r>
          </w:p>
        </w:tc>
      </w:tr>
      <w:tr w:rsidR="00B26F4E" w14:paraId="2D7B2D0F" w14:textId="77777777" w:rsidTr="0044668F">
        <w:trPr>
          <w:jc w:val="center"/>
        </w:trPr>
        <w:tc>
          <w:tcPr>
            <w:tcW w:w="2232" w:type="dxa"/>
            <w:tcMar>
              <w:top w:w="80" w:type="dxa"/>
              <w:left w:w="90" w:type="dxa"/>
              <w:bottom w:w="80" w:type="dxa"/>
              <w:right w:w="90" w:type="dxa"/>
            </w:tcMar>
            <w:vAlign w:val="center"/>
          </w:tcPr>
          <w:p w14:paraId="064F1880" w14:textId="77777777" w:rsidR="00B26F4E" w:rsidRDefault="00B26F4E"/>
        </w:tc>
        <w:tc>
          <w:tcPr>
            <w:tcW w:w="3528" w:type="dxa"/>
            <w:tcMar>
              <w:top w:w="80" w:type="dxa"/>
              <w:left w:w="90" w:type="dxa"/>
              <w:bottom w:w="80" w:type="dxa"/>
              <w:right w:w="90" w:type="dxa"/>
            </w:tcMar>
            <w:vAlign w:val="center"/>
          </w:tcPr>
          <w:p w14:paraId="236B93E9" w14:textId="77777777" w:rsidR="00B26F4E" w:rsidRDefault="00000000">
            <w:r>
              <w:rPr>
                <w:sz w:val="18"/>
              </w:rPr>
              <w:t>21-25</w:t>
            </w:r>
          </w:p>
        </w:tc>
        <w:tc>
          <w:tcPr>
            <w:tcW w:w="1728" w:type="dxa"/>
            <w:tcMar>
              <w:top w:w="80" w:type="dxa"/>
              <w:left w:w="90" w:type="dxa"/>
              <w:bottom w:w="80" w:type="dxa"/>
              <w:right w:w="90" w:type="dxa"/>
            </w:tcMar>
            <w:vAlign w:val="center"/>
          </w:tcPr>
          <w:p w14:paraId="711607F7" w14:textId="77777777" w:rsidR="00B26F4E" w:rsidRDefault="00000000">
            <w:r>
              <w:rPr>
                <w:sz w:val="18"/>
              </w:rPr>
              <w:t>42</w:t>
            </w:r>
          </w:p>
        </w:tc>
        <w:tc>
          <w:tcPr>
            <w:tcW w:w="1872" w:type="dxa"/>
            <w:tcMar>
              <w:top w:w="80" w:type="dxa"/>
              <w:left w:w="90" w:type="dxa"/>
              <w:bottom w:w="80" w:type="dxa"/>
              <w:right w:w="90" w:type="dxa"/>
            </w:tcMar>
            <w:vAlign w:val="center"/>
          </w:tcPr>
          <w:p w14:paraId="753C8304" w14:textId="77777777" w:rsidR="00B26F4E" w:rsidRDefault="00000000">
            <w:r>
              <w:rPr>
                <w:sz w:val="18"/>
              </w:rPr>
              <w:t>18.7</w:t>
            </w:r>
          </w:p>
        </w:tc>
      </w:tr>
      <w:tr w:rsidR="00B26F4E" w14:paraId="1DC7AC66" w14:textId="77777777" w:rsidTr="0044668F">
        <w:trPr>
          <w:jc w:val="center"/>
        </w:trPr>
        <w:tc>
          <w:tcPr>
            <w:tcW w:w="2232" w:type="dxa"/>
            <w:tcMar>
              <w:top w:w="80" w:type="dxa"/>
              <w:left w:w="90" w:type="dxa"/>
              <w:bottom w:w="80" w:type="dxa"/>
              <w:right w:w="90" w:type="dxa"/>
            </w:tcMar>
            <w:vAlign w:val="center"/>
          </w:tcPr>
          <w:p w14:paraId="697C74FC" w14:textId="77777777" w:rsidR="00B26F4E" w:rsidRDefault="00B26F4E"/>
        </w:tc>
        <w:tc>
          <w:tcPr>
            <w:tcW w:w="3528" w:type="dxa"/>
            <w:tcMar>
              <w:top w:w="80" w:type="dxa"/>
              <w:left w:w="90" w:type="dxa"/>
              <w:bottom w:w="80" w:type="dxa"/>
              <w:right w:w="90" w:type="dxa"/>
            </w:tcMar>
            <w:vAlign w:val="center"/>
          </w:tcPr>
          <w:p w14:paraId="66A0CDE6" w14:textId="77777777" w:rsidR="00B26F4E" w:rsidRDefault="00000000">
            <w:r>
              <w:rPr>
                <w:sz w:val="18"/>
              </w:rPr>
              <w:t>26-30</w:t>
            </w:r>
          </w:p>
        </w:tc>
        <w:tc>
          <w:tcPr>
            <w:tcW w:w="1728" w:type="dxa"/>
            <w:tcMar>
              <w:top w:w="80" w:type="dxa"/>
              <w:left w:w="90" w:type="dxa"/>
              <w:bottom w:w="80" w:type="dxa"/>
              <w:right w:w="90" w:type="dxa"/>
            </w:tcMar>
            <w:vAlign w:val="center"/>
          </w:tcPr>
          <w:p w14:paraId="4207CF0A" w14:textId="77777777" w:rsidR="00B26F4E" w:rsidRDefault="00000000">
            <w:r>
              <w:rPr>
                <w:sz w:val="18"/>
              </w:rPr>
              <w:t>40</w:t>
            </w:r>
          </w:p>
        </w:tc>
        <w:tc>
          <w:tcPr>
            <w:tcW w:w="1872" w:type="dxa"/>
            <w:tcMar>
              <w:top w:w="80" w:type="dxa"/>
              <w:left w:w="90" w:type="dxa"/>
              <w:bottom w:w="80" w:type="dxa"/>
              <w:right w:w="90" w:type="dxa"/>
            </w:tcMar>
            <w:vAlign w:val="center"/>
          </w:tcPr>
          <w:p w14:paraId="409E8E58" w14:textId="77777777" w:rsidR="00B26F4E" w:rsidRDefault="00000000">
            <w:r>
              <w:rPr>
                <w:sz w:val="18"/>
              </w:rPr>
              <w:t>17.8</w:t>
            </w:r>
          </w:p>
        </w:tc>
      </w:tr>
      <w:tr w:rsidR="00B26F4E" w14:paraId="3954D400" w14:textId="77777777" w:rsidTr="0044668F">
        <w:trPr>
          <w:jc w:val="center"/>
        </w:trPr>
        <w:tc>
          <w:tcPr>
            <w:tcW w:w="2232" w:type="dxa"/>
            <w:tcMar>
              <w:top w:w="80" w:type="dxa"/>
              <w:left w:w="90" w:type="dxa"/>
              <w:bottom w:w="80" w:type="dxa"/>
              <w:right w:w="90" w:type="dxa"/>
            </w:tcMar>
            <w:vAlign w:val="center"/>
          </w:tcPr>
          <w:p w14:paraId="102D8426" w14:textId="77777777" w:rsidR="00B26F4E" w:rsidRDefault="00B26F4E"/>
        </w:tc>
        <w:tc>
          <w:tcPr>
            <w:tcW w:w="3528" w:type="dxa"/>
            <w:tcMar>
              <w:top w:w="80" w:type="dxa"/>
              <w:left w:w="90" w:type="dxa"/>
              <w:bottom w:w="80" w:type="dxa"/>
              <w:right w:w="90" w:type="dxa"/>
            </w:tcMar>
            <w:vAlign w:val="center"/>
          </w:tcPr>
          <w:p w14:paraId="3D335708" w14:textId="77777777" w:rsidR="00B26F4E" w:rsidRDefault="00000000">
            <w:r>
              <w:rPr>
                <w:sz w:val="18"/>
              </w:rPr>
              <w:t>31 years and above</w:t>
            </w:r>
          </w:p>
        </w:tc>
        <w:tc>
          <w:tcPr>
            <w:tcW w:w="1728" w:type="dxa"/>
            <w:tcMar>
              <w:top w:w="80" w:type="dxa"/>
              <w:left w:w="90" w:type="dxa"/>
              <w:bottom w:w="80" w:type="dxa"/>
              <w:right w:w="90" w:type="dxa"/>
            </w:tcMar>
            <w:vAlign w:val="center"/>
          </w:tcPr>
          <w:p w14:paraId="759EB4B4" w14:textId="77777777" w:rsidR="00B26F4E" w:rsidRDefault="00000000">
            <w:r>
              <w:rPr>
                <w:sz w:val="18"/>
              </w:rPr>
              <w:t>15</w:t>
            </w:r>
          </w:p>
        </w:tc>
        <w:tc>
          <w:tcPr>
            <w:tcW w:w="1872" w:type="dxa"/>
            <w:tcMar>
              <w:top w:w="80" w:type="dxa"/>
              <w:left w:w="90" w:type="dxa"/>
              <w:bottom w:w="80" w:type="dxa"/>
              <w:right w:w="90" w:type="dxa"/>
            </w:tcMar>
            <w:vAlign w:val="center"/>
          </w:tcPr>
          <w:p w14:paraId="648765AF" w14:textId="77777777" w:rsidR="00B26F4E" w:rsidRDefault="00000000">
            <w:r>
              <w:rPr>
                <w:sz w:val="18"/>
              </w:rPr>
              <w:t>6.6</w:t>
            </w:r>
          </w:p>
        </w:tc>
      </w:tr>
      <w:tr w:rsidR="00B26F4E" w14:paraId="6E35FFAD" w14:textId="77777777" w:rsidTr="0044668F">
        <w:trPr>
          <w:jc w:val="center"/>
        </w:trPr>
        <w:tc>
          <w:tcPr>
            <w:tcW w:w="2232" w:type="dxa"/>
            <w:tcMar>
              <w:top w:w="80" w:type="dxa"/>
              <w:left w:w="90" w:type="dxa"/>
              <w:bottom w:w="80" w:type="dxa"/>
              <w:right w:w="90" w:type="dxa"/>
            </w:tcMar>
            <w:vAlign w:val="center"/>
          </w:tcPr>
          <w:p w14:paraId="0655CD49" w14:textId="77777777" w:rsidR="00B26F4E" w:rsidRDefault="00000000">
            <w:r>
              <w:rPr>
                <w:sz w:val="18"/>
              </w:rPr>
              <w:t>Sex</w:t>
            </w:r>
          </w:p>
        </w:tc>
        <w:tc>
          <w:tcPr>
            <w:tcW w:w="3528" w:type="dxa"/>
            <w:tcMar>
              <w:top w:w="80" w:type="dxa"/>
              <w:left w:w="90" w:type="dxa"/>
              <w:bottom w:w="80" w:type="dxa"/>
              <w:right w:w="90" w:type="dxa"/>
            </w:tcMar>
            <w:vAlign w:val="center"/>
          </w:tcPr>
          <w:p w14:paraId="24B10F5C" w14:textId="77777777" w:rsidR="00B26F4E" w:rsidRDefault="00000000">
            <w:r>
              <w:rPr>
                <w:sz w:val="18"/>
              </w:rPr>
              <w:t>Male</w:t>
            </w:r>
          </w:p>
        </w:tc>
        <w:tc>
          <w:tcPr>
            <w:tcW w:w="1728" w:type="dxa"/>
            <w:tcMar>
              <w:top w:w="80" w:type="dxa"/>
              <w:left w:w="90" w:type="dxa"/>
              <w:bottom w:w="80" w:type="dxa"/>
              <w:right w:w="90" w:type="dxa"/>
            </w:tcMar>
            <w:vAlign w:val="center"/>
          </w:tcPr>
          <w:p w14:paraId="37A70BD9" w14:textId="77777777" w:rsidR="00B26F4E" w:rsidRDefault="00000000">
            <w:r>
              <w:rPr>
                <w:sz w:val="18"/>
              </w:rPr>
              <w:t>51</w:t>
            </w:r>
          </w:p>
        </w:tc>
        <w:tc>
          <w:tcPr>
            <w:tcW w:w="1872" w:type="dxa"/>
            <w:tcMar>
              <w:top w:w="80" w:type="dxa"/>
              <w:left w:w="90" w:type="dxa"/>
              <w:bottom w:w="80" w:type="dxa"/>
              <w:right w:w="90" w:type="dxa"/>
            </w:tcMar>
            <w:vAlign w:val="center"/>
          </w:tcPr>
          <w:p w14:paraId="1E7E4BFE" w14:textId="77777777" w:rsidR="00B26F4E" w:rsidRDefault="00000000">
            <w:r>
              <w:rPr>
                <w:sz w:val="18"/>
              </w:rPr>
              <w:t>22.7</w:t>
            </w:r>
          </w:p>
        </w:tc>
      </w:tr>
      <w:tr w:rsidR="00B26F4E" w14:paraId="18CD19DF" w14:textId="77777777" w:rsidTr="0044668F">
        <w:trPr>
          <w:jc w:val="center"/>
        </w:trPr>
        <w:tc>
          <w:tcPr>
            <w:tcW w:w="2232" w:type="dxa"/>
            <w:tcMar>
              <w:top w:w="80" w:type="dxa"/>
              <w:left w:w="90" w:type="dxa"/>
              <w:bottom w:w="80" w:type="dxa"/>
              <w:right w:w="90" w:type="dxa"/>
            </w:tcMar>
            <w:vAlign w:val="center"/>
          </w:tcPr>
          <w:p w14:paraId="289E76BA" w14:textId="77777777" w:rsidR="00B26F4E" w:rsidRDefault="00B26F4E"/>
        </w:tc>
        <w:tc>
          <w:tcPr>
            <w:tcW w:w="3528" w:type="dxa"/>
            <w:tcMar>
              <w:top w:w="80" w:type="dxa"/>
              <w:left w:w="90" w:type="dxa"/>
              <w:bottom w:w="80" w:type="dxa"/>
              <w:right w:w="90" w:type="dxa"/>
            </w:tcMar>
            <w:vAlign w:val="center"/>
          </w:tcPr>
          <w:p w14:paraId="623D802E" w14:textId="77777777" w:rsidR="00B26F4E" w:rsidRDefault="00000000">
            <w:r>
              <w:rPr>
                <w:sz w:val="18"/>
              </w:rPr>
              <w:t>Female</w:t>
            </w:r>
          </w:p>
        </w:tc>
        <w:tc>
          <w:tcPr>
            <w:tcW w:w="1728" w:type="dxa"/>
            <w:tcMar>
              <w:top w:w="80" w:type="dxa"/>
              <w:left w:w="90" w:type="dxa"/>
              <w:bottom w:w="80" w:type="dxa"/>
              <w:right w:w="90" w:type="dxa"/>
            </w:tcMar>
            <w:vAlign w:val="center"/>
          </w:tcPr>
          <w:p w14:paraId="6C6B50E8" w14:textId="77777777" w:rsidR="00B26F4E" w:rsidRDefault="00000000">
            <w:r>
              <w:rPr>
                <w:sz w:val="18"/>
              </w:rPr>
              <w:t>174</w:t>
            </w:r>
          </w:p>
        </w:tc>
        <w:tc>
          <w:tcPr>
            <w:tcW w:w="1872" w:type="dxa"/>
            <w:tcMar>
              <w:top w:w="80" w:type="dxa"/>
              <w:left w:w="90" w:type="dxa"/>
              <w:bottom w:w="80" w:type="dxa"/>
              <w:right w:w="90" w:type="dxa"/>
            </w:tcMar>
            <w:vAlign w:val="center"/>
          </w:tcPr>
          <w:p w14:paraId="6C0BB935" w14:textId="77777777" w:rsidR="00B26F4E" w:rsidRDefault="00000000">
            <w:r>
              <w:rPr>
                <w:sz w:val="18"/>
              </w:rPr>
              <w:t>77.3</w:t>
            </w:r>
          </w:p>
        </w:tc>
      </w:tr>
      <w:tr w:rsidR="00B26F4E" w14:paraId="57916A68" w14:textId="77777777" w:rsidTr="0044668F">
        <w:trPr>
          <w:jc w:val="center"/>
        </w:trPr>
        <w:tc>
          <w:tcPr>
            <w:tcW w:w="2232" w:type="dxa"/>
            <w:tcMar>
              <w:top w:w="80" w:type="dxa"/>
              <w:left w:w="90" w:type="dxa"/>
              <w:bottom w:w="80" w:type="dxa"/>
              <w:right w:w="90" w:type="dxa"/>
            </w:tcMar>
            <w:vAlign w:val="center"/>
          </w:tcPr>
          <w:p w14:paraId="0F663DFB" w14:textId="77777777" w:rsidR="00B26F4E" w:rsidRDefault="00000000">
            <w:r>
              <w:rPr>
                <w:sz w:val="18"/>
              </w:rPr>
              <w:t>Level of study</w:t>
            </w:r>
          </w:p>
        </w:tc>
        <w:tc>
          <w:tcPr>
            <w:tcW w:w="3528" w:type="dxa"/>
            <w:tcMar>
              <w:top w:w="80" w:type="dxa"/>
              <w:left w:w="90" w:type="dxa"/>
              <w:bottom w:w="80" w:type="dxa"/>
              <w:right w:w="90" w:type="dxa"/>
            </w:tcMar>
            <w:vAlign w:val="center"/>
          </w:tcPr>
          <w:p w14:paraId="606481FA" w14:textId="77777777" w:rsidR="00B26F4E" w:rsidRDefault="00000000">
            <w:r>
              <w:rPr>
                <w:sz w:val="18"/>
              </w:rPr>
              <w:t>200 level</w:t>
            </w:r>
          </w:p>
        </w:tc>
        <w:tc>
          <w:tcPr>
            <w:tcW w:w="1728" w:type="dxa"/>
            <w:tcMar>
              <w:top w:w="80" w:type="dxa"/>
              <w:left w:w="90" w:type="dxa"/>
              <w:bottom w:w="80" w:type="dxa"/>
              <w:right w:w="90" w:type="dxa"/>
            </w:tcMar>
            <w:vAlign w:val="center"/>
          </w:tcPr>
          <w:p w14:paraId="0ADB2BB7" w14:textId="77777777" w:rsidR="00B26F4E" w:rsidRDefault="00000000">
            <w:r>
              <w:rPr>
                <w:sz w:val="18"/>
              </w:rPr>
              <w:t>52</w:t>
            </w:r>
          </w:p>
        </w:tc>
        <w:tc>
          <w:tcPr>
            <w:tcW w:w="1872" w:type="dxa"/>
            <w:tcMar>
              <w:top w:w="80" w:type="dxa"/>
              <w:left w:w="90" w:type="dxa"/>
              <w:bottom w:w="80" w:type="dxa"/>
              <w:right w:w="90" w:type="dxa"/>
            </w:tcMar>
            <w:vAlign w:val="center"/>
          </w:tcPr>
          <w:p w14:paraId="1528C16F" w14:textId="77777777" w:rsidR="00B26F4E" w:rsidRDefault="00000000">
            <w:r>
              <w:rPr>
                <w:sz w:val="18"/>
              </w:rPr>
              <w:t>23.1</w:t>
            </w:r>
          </w:p>
        </w:tc>
      </w:tr>
      <w:tr w:rsidR="00B26F4E" w14:paraId="28A24F7C" w14:textId="77777777" w:rsidTr="0044668F">
        <w:trPr>
          <w:jc w:val="center"/>
        </w:trPr>
        <w:tc>
          <w:tcPr>
            <w:tcW w:w="2232" w:type="dxa"/>
            <w:tcMar>
              <w:top w:w="80" w:type="dxa"/>
              <w:left w:w="90" w:type="dxa"/>
              <w:bottom w:w="80" w:type="dxa"/>
              <w:right w:w="90" w:type="dxa"/>
            </w:tcMar>
            <w:vAlign w:val="center"/>
          </w:tcPr>
          <w:p w14:paraId="00AC02A2" w14:textId="77777777" w:rsidR="00B26F4E" w:rsidRDefault="00B26F4E"/>
        </w:tc>
        <w:tc>
          <w:tcPr>
            <w:tcW w:w="3528" w:type="dxa"/>
            <w:tcMar>
              <w:top w:w="80" w:type="dxa"/>
              <w:left w:w="90" w:type="dxa"/>
              <w:bottom w:w="80" w:type="dxa"/>
              <w:right w:w="90" w:type="dxa"/>
            </w:tcMar>
            <w:vAlign w:val="center"/>
          </w:tcPr>
          <w:p w14:paraId="61EDB513" w14:textId="77777777" w:rsidR="00B26F4E" w:rsidRDefault="00000000">
            <w:r>
              <w:rPr>
                <w:sz w:val="18"/>
              </w:rPr>
              <w:t>300 level</w:t>
            </w:r>
          </w:p>
        </w:tc>
        <w:tc>
          <w:tcPr>
            <w:tcW w:w="1728" w:type="dxa"/>
            <w:tcMar>
              <w:top w:w="80" w:type="dxa"/>
              <w:left w:w="90" w:type="dxa"/>
              <w:bottom w:w="80" w:type="dxa"/>
              <w:right w:w="90" w:type="dxa"/>
            </w:tcMar>
            <w:vAlign w:val="center"/>
          </w:tcPr>
          <w:p w14:paraId="77488AE4" w14:textId="77777777" w:rsidR="00B26F4E" w:rsidRDefault="00000000">
            <w:r>
              <w:rPr>
                <w:sz w:val="18"/>
              </w:rPr>
              <w:t>58</w:t>
            </w:r>
          </w:p>
        </w:tc>
        <w:tc>
          <w:tcPr>
            <w:tcW w:w="1872" w:type="dxa"/>
            <w:tcMar>
              <w:top w:w="80" w:type="dxa"/>
              <w:left w:w="90" w:type="dxa"/>
              <w:bottom w:w="80" w:type="dxa"/>
              <w:right w:w="90" w:type="dxa"/>
            </w:tcMar>
            <w:vAlign w:val="center"/>
          </w:tcPr>
          <w:p w14:paraId="35055533" w14:textId="77777777" w:rsidR="00B26F4E" w:rsidRDefault="00000000">
            <w:r>
              <w:rPr>
                <w:sz w:val="18"/>
              </w:rPr>
              <w:t>25.8</w:t>
            </w:r>
          </w:p>
        </w:tc>
      </w:tr>
      <w:tr w:rsidR="00B26F4E" w14:paraId="633248C0" w14:textId="77777777" w:rsidTr="0044668F">
        <w:trPr>
          <w:jc w:val="center"/>
        </w:trPr>
        <w:tc>
          <w:tcPr>
            <w:tcW w:w="2232" w:type="dxa"/>
            <w:tcMar>
              <w:top w:w="80" w:type="dxa"/>
              <w:left w:w="90" w:type="dxa"/>
              <w:bottom w:w="80" w:type="dxa"/>
              <w:right w:w="90" w:type="dxa"/>
            </w:tcMar>
            <w:vAlign w:val="center"/>
          </w:tcPr>
          <w:p w14:paraId="75D0063C" w14:textId="77777777" w:rsidR="00B26F4E" w:rsidRDefault="00B26F4E"/>
        </w:tc>
        <w:tc>
          <w:tcPr>
            <w:tcW w:w="3528" w:type="dxa"/>
            <w:tcMar>
              <w:top w:w="80" w:type="dxa"/>
              <w:left w:w="90" w:type="dxa"/>
              <w:bottom w:w="80" w:type="dxa"/>
              <w:right w:w="90" w:type="dxa"/>
            </w:tcMar>
            <w:vAlign w:val="center"/>
          </w:tcPr>
          <w:p w14:paraId="488C22DC" w14:textId="77777777" w:rsidR="00B26F4E" w:rsidRDefault="00000000">
            <w:r>
              <w:rPr>
                <w:sz w:val="18"/>
              </w:rPr>
              <w:t>400 level</w:t>
            </w:r>
          </w:p>
        </w:tc>
        <w:tc>
          <w:tcPr>
            <w:tcW w:w="1728" w:type="dxa"/>
            <w:tcMar>
              <w:top w:w="80" w:type="dxa"/>
              <w:left w:w="90" w:type="dxa"/>
              <w:bottom w:w="80" w:type="dxa"/>
              <w:right w:w="90" w:type="dxa"/>
            </w:tcMar>
            <w:vAlign w:val="center"/>
          </w:tcPr>
          <w:p w14:paraId="43221D86" w14:textId="77777777" w:rsidR="00B26F4E" w:rsidRDefault="00000000">
            <w:r>
              <w:rPr>
                <w:sz w:val="18"/>
              </w:rPr>
              <w:t>74</w:t>
            </w:r>
          </w:p>
        </w:tc>
        <w:tc>
          <w:tcPr>
            <w:tcW w:w="1872" w:type="dxa"/>
            <w:tcMar>
              <w:top w:w="80" w:type="dxa"/>
              <w:left w:w="90" w:type="dxa"/>
              <w:bottom w:w="80" w:type="dxa"/>
              <w:right w:w="90" w:type="dxa"/>
            </w:tcMar>
            <w:vAlign w:val="center"/>
          </w:tcPr>
          <w:p w14:paraId="0ED38216" w14:textId="77777777" w:rsidR="00B26F4E" w:rsidRDefault="00000000">
            <w:r>
              <w:rPr>
                <w:sz w:val="18"/>
              </w:rPr>
              <w:t>32.9</w:t>
            </w:r>
          </w:p>
        </w:tc>
      </w:tr>
      <w:tr w:rsidR="00B26F4E" w14:paraId="4E1C9A03" w14:textId="77777777" w:rsidTr="0044668F">
        <w:trPr>
          <w:jc w:val="center"/>
        </w:trPr>
        <w:tc>
          <w:tcPr>
            <w:tcW w:w="2232" w:type="dxa"/>
            <w:tcMar>
              <w:top w:w="80" w:type="dxa"/>
              <w:left w:w="90" w:type="dxa"/>
              <w:bottom w:w="80" w:type="dxa"/>
              <w:right w:w="90" w:type="dxa"/>
            </w:tcMar>
            <w:vAlign w:val="center"/>
          </w:tcPr>
          <w:p w14:paraId="1B1DE7E3" w14:textId="77777777" w:rsidR="00B26F4E" w:rsidRDefault="00B26F4E"/>
        </w:tc>
        <w:tc>
          <w:tcPr>
            <w:tcW w:w="3528" w:type="dxa"/>
            <w:tcMar>
              <w:top w:w="80" w:type="dxa"/>
              <w:left w:w="90" w:type="dxa"/>
              <w:bottom w:w="80" w:type="dxa"/>
              <w:right w:w="90" w:type="dxa"/>
            </w:tcMar>
            <w:vAlign w:val="center"/>
          </w:tcPr>
          <w:p w14:paraId="6555A5C9" w14:textId="77777777" w:rsidR="00B26F4E" w:rsidRDefault="00000000">
            <w:r>
              <w:rPr>
                <w:sz w:val="18"/>
              </w:rPr>
              <w:t>500 level</w:t>
            </w:r>
          </w:p>
        </w:tc>
        <w:tc>
          <w:tcPr>
            <w:tcW w:w="1728" w:type="dxa"/>
            <w:tcMar>
              <w:top w:w="80" w:type="dxa"/>
              <w:left w:w="90" w:type="dxa"/>
              <w:bottom w:w="80" w:type="dxa"/>
              <w:right w:w="90" w:type="dxa"/>
            </w:tcMar>
            <w:vAlign w:val="center"/>
          </w:tcPr>
          <w:p w14:paraId="21C6044F" w14:textId="77777777" w:rsidR="00B26F4E" w:rsidRDefault="00000000">
            <w:r>
              <w:rPr>
                <w:sz w:val="18"/>
              </w:rPr>
              <w:t>41</w:t>
            </w:r>
          </w:p>
        </w:tc>
        <w:tc>
          <w:tcPr>
            <w:tcW w:w="1872" w:type="dxa"/>
            <w:tcMar>
              <w:top w:w="80" w:type="dxa"/>
              <w:left w:w="90" w:type="dxa"/>
              <w:bottom w:w="80" w:type="dxa"/>
              <w:right w:w="90" w:type="dxa"/>
            </w:tcMar>
            <w:vAlign w:val="center"/>
          </w:tcPr>
          <w:p w14:paraId="44A020F1" w14:textId="77777777" w:rsidR="00B26F4E" w:rsidRDefault="00000000">
            <w:r>
              <w:rPr>
                <w:sz w:val="18"/>
              </w:rPr>
              <w:t>18.2</w:t>
            </w:r>
          </w:p>
        </w:tc>
      </w:tr>
      <w:tr w:rsidR="00B26F4E" w14:paraId="5CF4B24F" w14:textId="77777777" w:rsidTr="0044668F">
        <w:trPr>
          <w:jc w:val="center"/>
        </w:trPr>
        <w:tc>
          <w:tcPr>
            <w:tcW w:w="2232" w:type="dxa"/>
            <w:tcMar>
              <w:top w:w="80" w:type="dxa"/>
              <w:left w:w="90" w:type="dxa"/>
              <w:bottom w:w="80" w:type="dxa"/>
              <w:right w:w="90" w:type="dxa"/>
            </w:tcMar>
            <w:vAlign w:val="center"/>
          </w:tcPr>
          <w:p w14:paraId="3A4D4479" w14:textId="77777777" w:rsidR="00B26F4E" w:rsidRDefault="00000000">
            <w:r>
              <w:rPr>
                <w:sz w:val="18"/>
              </w:rPr>
              <w:t>Marital status</w:t>
            </w:r>
          </w:p>
        </w:tc>
        <w:tc>
          <w:tcPr>
            <w:tcW w:w="3528" w:type="dxa"/>
            <w:tcMar>
              <w:top w:w="80" w:type="dxa"/>
              <w:left w:w="90" w:type="dxa"/>
              <w:bottom w:w="80" w:type="dxa"/>
              <w:right w:w="90" w:type="dxa"/>
            </w:tcMar>
            <w:vAlign w:val="center"/>
          </w:tcPr>
          <w:p w14:paraId="4148B890" w14:textId="77777777" w:rsidR="00B26F4E" w:rsidRDefault="00000000">
            <w:r>
              <w:rPr>
                <w:sz w:val="18"/>
              </w:rPr>
              <w:t>Single</w:t>
            </w:r>
          </w:p>
        </w:tc>
        <w:tc>
          <w:tcPr>
            <w:tcW w:w="1728" w:type="dxa"/>
            <w:tcMar>
              <w:top w:w="80" w:type="dxa"/>
              <w:left w:w="90" w:type="dxa"/>
              <w:bottom w:w="80" w:type="dxa"/>
              <w:right w:w="90" w:type="dxa"/>
            </w:tcMar>
            <w:vAlign w:val="center"/>
          </w:tcPr>
          <w:p w14:paraId="1DDD47A7" w14:textId="77777777" w:rsidR="00B26F4E" w:rsidRDefault="00000000">
            <w:r>
              <w:rPr>
                <w:sz w:val="18"/>
              </w:rPr>
              <w:t>189</w:t>
            </w:r>
          </w:p>
        </w:tc>
        <w:tc>
          <w:tcPr>
            <w:tcW w:w="1872" w:type="dxa"/>
            <w:tcMar>
              <w:top w:w="80" w:type="dxa"/>
              <w:left w:w="90" w:type="dxa"/>
              <w:bottom w:w="80" w:type="dxa"/>
              <w:right w:w="90" w:type="dxa"/>
            </w:tcMar>
            <w:vAlign w:val="center"/>
          </w:tcPr>
          <w:p w14:paraId="4D129541" w14:textId="77777777" w:rsidR="00B26F4E" w:rsidRDefault="00000000">
            <w:r>
              <w:rPr>
                <w:sz w:val="18"/>
              </w:rPr>
              <w:t>84.0</w:t>
            </w:r>
          </w:p>
        </w:tc>
      </w:tr>
      <w:tr w:rsidR="00B26F4E" w14:paraId="45767A11" w14:textId="77777777" w:rsidTr="0044668F">
        <w:trPr>
          <w:jc w:val="center"/>
        </w:trPr>
        <w:tc>
          <w:tcPr>
            <w:tcW w:w="2232" w:type="dxa"/>
            <w:tcMar>
              <w:top w:w="80" w:type="dxa"/>
              <w:left w:w="90" w:type="dxa"/>
              <w:bottom w:w="80" w:type="dxa"/>
              <w:right w:w="90" w:type="dxa"/>
            </w:tcMar>
            <w:vAlign w:val="center"/>
          </w:tcPr>
          <w:p w14:paraId="3269566B" w14:textId="77777777" w:rsidR="00B26F4E" w:rsidRDefault="00B26F4E"/>
        </w:tc>
        <w:tc>
          <w:tcPr>
            <w:tcW w:w="3528" w:type="dxa"/>
            <w:tcMar>
              <w:top w:w="80" w:type="dxa"/>
              <w:left w:w="90" w:type="dxa"/>
              <w:bottom w:w="80" w:type="dxa"/>
              <w:right w:w="90" w:type="dxa"/>
            </w:tcMar>
            <w:vAlign w:val="center"/>
          </w:tcPr>
          <w:p w14:paraId="0E2518EC" w14:textId="77777777" w:rsidR="00B26F4E" w:rsidRDefault="00000000">
            <w:r>
              <w:rPr>
                <w:sz w:val="18"/>
              </w:rPr>
              <w:t>Married</w:t>
            </w:r>
          </w:p>
        </w:tc>
        <w:tc>
          <w:tcPr>
            <w:tcW w:w="1728" w:type="dxa"/>
            <w:tcMar>
              <w:top w:w="80" w:type="dxa"/>
              <w:left w:w="90" w:type="dxa"/>
              <w:bottom w:w="80" w:type="dxa"/>
              <w:right w:w="90" w:type="dxa"/>
            </w:tcMar>
            <w:vAlign w:val="center"/>
          </w:tcPr>
          <w:p w14:paraId="4039C53D" w14:textId="77777777" w:rsidR="00B26F4E" w:rsidRDefault="00000000">
            <w:r>
              <w:rPr>
                <w:sz w:val="18"/>
              </w:rPr>
              <w:t>32</w:t>
            </w:r>
          </w:p>
        </w:tc>
        <w:tc>
          <w:tcPr>
            <w:tcW w:w="1872" w:type="dxa"/>
            <w:tcMar>
              <w:top w:w="80" w:type="dxa"/>
              <w:left w:w="90" w:type="dxa"/>
              <w:bottom w:w="80" w:type="dxa"/>
              <w:right w:w="90" w:type="dxa"/>
            </w:tcMar>
            <w:vAlign w:val="center"/>
          </w:tcPr>
          <w:p w14:paraId="03509526" w14:textId="77777777" w:rsidR="00B26F4E" w:rsidRDefault="00000000">
            <w:r>
              <w:rPr>
                <w:sz w:val="18"/>
              </w:rPr>
              <w:t>14.2</w:t>
            </w:r>
          </w:p>
        </w:tc>
      </w:tr>
      <w:tr w:rsidR="00B26F4E" w14:paraId="0D51240E" w14:textId="77777777" w:rsidTr="0044668F">
        <w:trPr>
          <w:jc w:val="center"/>
        </w:trPr>
        <w:tc>
          <w:tcPr>
            <w:tcW w:w="2232" w:type="dxa"/>
            <w:tcMar>
              <w:top w:w="80" w:type="dxa"/>
              <w:left w:w="90" w:type="dxa"/>
              <w:bottom w:w="80" w:type="dxa"/>
              <w:right w:w="90" w:type="dxa"/>
            </w:tcMar>
            <w:vAlign w:val="center"/>
          </w:tcPr>
          <w:p w14:paraId="6D35BEE8" w14:textId="77777777" w:rsidR="00B26F4E" w:rsidRDefault="00B26F4E"/>
        </w:tc>
        <w:tc>
          <w:tcPr>
            <w:tcW w:w="3528" w:type="dxa"/>
            <w:tcMar>
              <w:top w:w="80" w:type="dxa"/>
              <w:left w:w="90" w:type="dxa"/>
              <w:bottom w:w="80" w:type="dxa"/>
              <w:right w:w="90" w:type="dxa"/>
            </w:tcMar>
            <w:vAlign w:val="center"/>
          </w:tcPr>
          <w:p w14:paraId="41E9CE3B" w14:textId="77777777" w:rsidR="00B26F4E" w:rsidRDefault="00000000">
            <w:r>
              <w:rPr>
                <w:sz w:val="18"/>
              </w:rPr>
              <w:t>Other (separated/divorced)</w:t>
            </w:r>
          </w:p>
        </w:tc>
        <w:tc>
          <w:tcPr>
            <w:tcW w:w="1728" w:type="dxa"/>
            <w:tcMar>
              <w:top w:w="80" w:type="dxa"/>
              <w:left w:w="90" w:type="dxa"/>
              <w:bottom w:w="80" w:type="dxa"/>
              <w:right w:w="90" w:type="dxa"/>
            </w:tcMar>
            <w:vAlign w:val="center"/>
          </w:tcPr>
          <w:p w14:paraId="41998254" w14:textId="77777777" w:rsidR="00B26F4E" w:rsidRDefault="00000000">
            <w:r>
              <w:rPr>
                <w:sz w:val="18"/>
              </w:rPr>
              <w:t>4</w:t>
            </w:r>
          </w:p>
        </w:tc>
        <w:tc>
          <w:tcPr>
            <w:tcW w:w="1872" w:type="dxa"/>
            <w:tcMar>
              <w:top w:w="80" w:type="dxa"/>
              <w:left w:w="90" w:type="dxa"/>
              <w:bottom w:w="80" w:type="dxa"/>
              <w:right w:w="90" w:type="dxa"/>
            </w:tcMar>
            <w:vAlign w:val="center"/>
          </w:tcPr>
          <w:p w14:paraId="3929A2A3" w14:textId="77777777" w:rsidR="00B26F4E" w:rsidRDefault="00000000">
            <w:r>
              <w:rPr>
                <w:sz w:val="18"/>
              </w:rPr>
              <w:t>1.8</w:t>
            </w:r>
          </w:p>
        </w:tc>
      </w:tr>
      <w:tr w:rsidR="00B26F4E" w14:paraId="0982B51E" w14:textId="77777777" w:rsidTr="0044668F">
        <w:trPr>
          <w:jc w:val="center"/>
        </w:trPr>
        <w:tc>
          <w:tcPr>
            <w:tcW w:w="2232" w:type="dxa"/>
            <w:tcMar>
              <w:top w:w="80" w:type="dxa"/>
              <w:left w:w="90" w:type="dxa"/>
              <w:bottom w:w="80" w:type="dxa"/>
              <w:right w:w="90" w:type="dxa"/>
            </w:tcMar>
            <w:vAlign w:val="center"/>
          </w:tcPr>
          <w:p w14:paraId="7CE0E295" w14:textId="77777777" w:rsidR="00B26F4E" w:rsidRDefault="00000000">
            <w:r>
              <w:rPr>
                <w:sz w:val="18"/>
              </w:rPr>
              <w:t>Total</w:t>
            </w:r>
          </w:p>
        </w:tc>
        <w:tc>
          <w:tcPr>
            <w:tcW w:w="3528" w:type="dxa"/>
            <w:tcMar>
              <w:top w:w="80" w:type="dxa"/>
              <w:left w:w="90" w:type="dxa"/>
              <w:bottom w:w="80" w:type="dxa"/>
              <w:right w:w="90" w:type="dxa"/>
            </w:tcMar>
            <w:vAlign w:val="center"/>
          </w:tcPr>
          <w:p w14:paraId="5A61627E" w14:textId="77777777" w:rsidR="00B26F4E" w:rsidRDefault="00B26F4E"/>
        </w:tc>
        <w:tc>
          <w:tcPr>
            <w:tcW w:w="1728" w:type="dxa"/>
            <w:tcMar>
              <w:top w:w="80" w:type="dxa"/>
              <w:left w:w="90" w:type="dxa"/>
              <w:bottom w:w="80" w:type="dxa"/>
              <w:right w:w="90" w:type="dxa"/>
            </w:tcMar>
            <w:vAlign w:val="center"/>
          </w:tcPr>
          <w:p w14:paraId="650C590F" w14:textId="77777777" w:rsidR="00B26F4E" w:rsidRDefault="00000000">
            <w:r>
              <w:rPr>
                <w:sz w:val="18"/>
              </w:rPr>
              <w:t>225</w:t>
            </w:r>
          </w:p>
        </w:tc>
        <w:tc>
          <w:tcPr>
            <w:tcW w:w="1872" w:type="dxa"/>
            <w:tcMar>
              <w:top w:w="80" w:type="dxa"/>
              <w:left w:w="90" w:type="dxa"/>
              <w:bottom w:w="80" w:type="dxa"/>
              <w:right w:w="90" w:type="dxa"/>
            </w:tcMar>
            <w:vAlign w:val="center"/>
          </w:tcPr>
          <w:p w14:paraId="25C173C3" w14:textId="77777777" w:rsidR="00B26F4E" w:rsidRDefault="00000000">
            <w:r>
              <w:rPr>
                <w:sz w:val="18"/>
              </w:rPr>
              <w:t>100.0</w:t>
            </w:r>
          </w:p>
        </w:tc>
      </w:tr>
    </w:tbl>
    <w:p w14:paraId="766AF8FE" w14:textId="77777777" w:rsidR="00B26F4E" w:rsidRDefault="00000000">
      <w:pPr>
        <w:spacing w:before="40" w:after="120"/>
      </w:pPr>
      <w:r>
        <w:rPr>
          <w:i/>
          <w:sz w:val="18"/>
        </w:rPr>
        <w:t>Source: Field survey, 2026.</w:t>
      </w:r>
    </w:p>
    <w:p w14:paraId="00DF11DA" w14:textId="77777777" w:rsidR="00B26F4E" w:rsidRDefault="00000000">
      <w:pPr>
        <w:keepNext/>
        <w:spacing w:before="140" w:after="100"/>
      </w:pPr>
      <w:r>
        <w:rPr>
          <w:b/>
        </w:rPr>
        <w:t>4.2 Knowledge of Self-Medication</w:t>
      </w:r>
    </w:p>
    <w:p w14:paraId="08BC8921" w14:textId="77777777" w:rsidR="00B26F4E" w:rsidRDefault="00000000">
      <w:pPr>
        <w:spacing w:after="120"/>
        <w:ind w:firstLine="432"/>
      </w:pPr>
      <w:r>
        <w:t xml:space="preserve">Table 4 presents responses to five knowledge statements. All item means exceeded the 2.50 agreement threshold. The highest mean was recorded for the statement that not all illnesses should be treated through self-medication (mean = 3.31), followed by </w:t>
      </w:r>
      <w:r>
        <w:rPr>
          <w:highlight w:val="yellow"/>
        </w:rPr>
        <w:t>the statement defining self-medication as the use of medicine without a doctor's prescription</w:t>
      </w:r>
      <w:r>
        <w:rPr/>
        <w:t xml:space="preserve"> (mean = 3.29). The overall mean across the five items was 3.24, indicating broad agreement with the knowledge statements. These scores should be interpreted as agreement with the stated propositions rather than as a direct measure of self-medication prevalence or behaviour.</w:t>
      </w:r>
    </w:p>
    <w:p w14:paraId="43E55B8E" w14:textId="77777777" w:rsidR="00B26F4E" w:rsidRDefault="00000000">
      <w:pPr>
        <w:keepNext/>
        <w:spacing w:before="80" w:after="60"/>
      </w:pPr>
      <w:r>
        <w:rPr>
          <w:b/>
          <w:sz w:val="21"/>
        </w:rPr>
        <w:t>Table 4. Knowledge statements concerning self-medication among nursing students (n = 225)</w:t>
      </w:r>
    </w:p>
    <w:tbl>
      <w:tblPr>
        <w:tblStyle w:val="TableGrid"/>
        <w:tblW w:w="0" w:type="auto"/>
        <w:jc w:val="center"/>
        <w:tblLook w:val="04A0" w:firstRow="1" w:lastRow="0" w:firstColumn="1" w:lastColumn="0" w:noHBand="0" w:noVBand="1"/>
      </w:tblPr>
      <w:tblGrid>
        <w:gridCol w:w="461"/>
        <w:gridCol w:w="5400"/>
        <w:gridCol w:w="547"/>
        <w:gridCol w:w="547"/>
        <w:gridCol w:w="547"/>
        <w:gridCol w:w="547"/>
        <w:gridCol w:w="720"/>
        <w:gridCol w:w="835"/>
      </w:tblGrid>
      <w:tr w:rsidR="00B26F4E" w14:paraId="1916A69B" w14:textId="77777777" w:rsidTr="0044668F">
        <w:trPr>
          <w:tblHeader/>
          <w:jc w:val="center"/>
        </w:trPr>
        <w:tc>
          <w:tcPr>
            <w:tcW w:w="461" w:type="dxa"/>
            <w:tcMar>
              <w:top w:w="80" w:type="dxa"/>
              <w:left w:w="90" w:type="dxa"/>
              <w:bottom w:w="80" w:type="dxa"/>
              <w:right w:w="90" w:type="dxa"/>
            </w:tcMar>
            <w:vAlign w:val="center"/>
          </w:tcPr>
          <w:p w14:paraId="50F62E24" w14:textId="77777777" w:rsidR="00B26F4E" w:rsidRDefault="00000000">
            <w:r>
              <w:rPr>
                <w:b/>
                <w:sz w:val="16"/>
              </w:rPr>
              <w:t>S/N</w:t>
            </w:r>
          </w:p>
        </w:tc>
        <w:tc>
          <w:tcPr>
            <w:tcW w:w="5400" w:type="dxa"/>
            <w:tcMar>
              <w:top w:w="80" w:type="dxa"/>
              <w:left w:w="90" w:type="dxa"/>
              <w:bottom w:w="80" w:type="dxa"/>
              <w:right w:w="90" w:type="dxa"/>
            </w:tcMar>
            <w:vAlign w:val="center"/>
          </w:tcPr>
          <w:p w14:paraId="0F54EB41" w14:textId="77777777" w:rsidR="00B26F4E" w:rsidRDefault="00000000">
            <w:r>
              <w:rPr>
                <w:b/>
                <w:sz w:val="16"/>
              </w:rPr>
              <w:t>Questionnaire item</w:t>
            </w:r>
          </w:p>
        </w:tc>
        <w:tc>
          <w:tcPr>
            <w:tcW w:w="547" w:type="dxa"/>
            <w:tcMar>
              <w:top w:w="80" w:type="dxa"/>
              <w:left w:w="90" w:type="dxa"/>
              <w:bottom w:w="80" w:type="dxa"/>
              <w:right w:w="90" w:type="dxa"/>
            </w:tcMar>
            <w:vAlign w:val="center"/>
          </w:tcPr>
          <w:p w14:paraId="47D1DDBA" w14:textId="77777777" w:rsidR="00B26F4E" w:rsidRDefault="00000000">
            <w:r>
              <w:rPr>
                <w:b/>
                <w:sz w:val="16"/>
              </w:rPr>
              <w:t>SA</w:t>
            </w:r>
          </w:p>
        </w:tc>
        <w:tc>
          <w:tcPr>
            <w:tcW w:w="547" w:type="dxa"/>
            <w:tcMar>
              <w:top w:w="80" w:type="dxa"/>
              <w:left w:w="90" w:type="dxa"/>
              <w:bottom w:w="80" w:type="dxa"/>
              <w:right w:w="90" w:type="dxa"/>
            </w:tcMar>
            <w:vAlign w:val="center"/>
          </w:tcPr>
          <w:p w14:paraId="5933FC7D" w14:textId="77777777" w:rsidR="00B26F4E" w:rsidRDefault="00000000">
            <w:r>
              <w:rPr>
                <w:b/>
                <w:sz w:val="16"/>
              </w:rPr>
              <w:t>A</w:t>
            </w:r>
          </w:p>
        </w:tc>
        <w:tc>
          <w:tcPr>
            <w:tcW w:w="547" w:type="dxa"/>
            <w:tcMar>
              <w:top w:w="80" w:type="dxa"/>
              <w:left w:w="90" w:type="dxa"/>
              <w:bottom w:w="80" w:type="dxa"/>
              <w:right w:w="90" w:type="dxa"/>
            </w:tcMar>
            <w:vAlign w:val="center"/>
          </w:tcPr>
          <w:p w14:paraId="3A6A3209" w14:textId="77777777" w:rsidR="00B26F4E" w:rsidRDefault="00000000">
            <w:r>
              <w:rPr>
                <w:b/>
                <w:sz w:val="16"/>
              </w:rPr>
              <w:t>D</w:t>
            </w:r>
          </w:p>
        </w:tc>
        <w:tc>
          <w:tcPr>
            <w:tcW w:w="547" w:type="dxa"/>
            <w:tcMar>
              <w:top w:w="80" w:type="dxa"/>
              <w:left w:w="90" w:type="dxa"/>
              <w:bottom w:w="80" w:type="dxa"/>
              <w:right w:w="90" w:type="dxa"/>
            </w:tcMar>
            <w:vAlign w:val="center"/>
          </w:tcPr>
          <w:p w14:paraId="170E48F5" w14:textId="77777777" w:rsidR="00B26F4E" w:rsidRDefault="00000000">
            <w:r>
              <w:rPr>
                <w:b/>
                <w:sz w:val="16"/>
              </w:rPr>
              <w:t>SD</w:t>
            </w:r>
          </w:p>
        </w:tc>
        <w:tc>
          <w:tcPr>
            <w:tcW w:w="720" w:type="dxa"/>
            <w:tcMar>
              <w:top w:w="80" w:type="dxa"/>
              <w:left w:w="90" w:type="dxa"/>
              <w:bottom w:w="80" w:type="dxa"/>
              <w:right w:w="90" w:type="dxa"/>
            </w:tcMar>
            <w:vAlign w:val="center"/>
          </w:tcPr>
          <w:p w14:paraId="1A118FA3" w14:textId="77777777" w:rsidR="00B26F4E" w:rsidRDefault="00000000">
            <w:r>
              <w:rPr>
                <w:b/>
                <w:sz w:val="16"/>
              </w:rPr>
              <w:t>Mean</w:t>
            </w:r>
          </w:p>
        </w:tc>
        <w:tc>
          <w:tcPr>
            <w:tcW w:w="835" w:type="dxa"/>
            <w:tcMar>
              <w:top w:w="80" w:type="dxa"/>
              <w:left w:w="90" w:type="dxa"/>
              <w:bottom w:w="80" w:type="dxa"/>
              <w:right w:w="90" w:type="dxa"/>
            </w:tcMar>
            <w:vAlign w:val="center"/>
          </w:tcPr>
          <w:p w14:paraId="2EC00F45" w14:textId="77777777" w:rsidR="00B26F4E" w:rsidRDefault="00000000">
            <w:r>
              <w:rPr>
                <w:b/>
                <w:sz w:val="16"/>
              </w:rPr>
              <w:t>Decision</w:t>
            </w:r>
          </w:p>
        </w:tc>
      </w:tr>
      <w:tr w:rsidR="00B26F4E" w14:paraId="11FFB572" w14:textId="77777777" w:rsidTr="0044668F">
        <w:trPr>
          <w:jc w:val="center"/>
        </w:trPr>
        <w:tc>
          <w:tcPr>
            <w:tcW w:w="461" w:type="dxa"/>
            <w:tcMar>
              <w:top w:w="80" w:type="dxa"/>
              <w:left w:w="90" w:type="dxa"/>
              <w:bottom w:w="80" w:type="dxa"/>
              <w:right w:w="90" w:type="dxa"/>
            </w:tcMar>
            <w:vAlign w:val="center"/>
          </w:tcPr>
          <w:p w14:paraId="1502484D" w14:textId="77777777" w:rsidR="00B26F4E" w:rsidRDefault="00000000">
            <w:r>
              <w:rPr>
                <w:sz w:val="16"/>
              </w:rPr>
              <w:t>1</w:t>
            </w:r>
          </w:p>
        </w:tc>
        <w:tc>
          <w:tcPr>
            <w:tcW w:w="5400" w:type="dxa"/>
            <w:tcMar>
              <w:top w:w="80" w:type="dxa"/>
              <w:left w:w="90" w:type="dxa"/>
              <w:bottom w:w="80" w:type="dxa"/>
              <w:right w:w="90" w:type="dxa"/>
            </w:tcMar>
            <w:vAlign w:val="center"/>
          </w:tcPr>
          <w:p w14:paraId="139C6A19" w14:textId="77777777" w:rsidR="00B26F4E" w:rsidRDefault="00000000">
            <w:r>
              <w:rPr>
                <w:sz w:val="16"/>
              </w:rPr>
              <w:t>Self-medication refers to the use of drugs without a prescription from a doctor.</w:t>
            </w:r>
          </w:p>
        </w:tc>
        <w:tc>
          <w:tcPr>
            <w:tcW w:w="547" w:type="dxa"/>
            <w:tcMar>
              <w:top w:w="80" w:type="dxa"/>
              <w:left w:w="90" w:type="dxa"/>
              <w:bottom w:w="80" w:type="dxa"/>
              <w:right w:w="90" w:type="dxa"/>
            </w:tcMar>
            <w:vAlign w:val="center"/>
          </w:tcPr>
          <w:p w14:paraId="729EF66E" w14:textId="77777777" w:rsidR="00B26F4E" w:rsidRDefault="00000000">
            <w:r>
              <w:rPr>
                <w:sz w:val="16"/>
              </w:rPr>
              <w:t>112</w:t>
            </w:r>
          </w:p>
        </w:tc>
        <w:tc>
          <w:tcPr>
            <w:tcW w:w="547" w:type="dxa"/>
            <w:tcMar>
              <w:top w:w="80" w:type="dxa"/>
              <w:left w:w="90" w:type="dxa"/>
              <w:bottom w:w="80" w:type="dxa"/>
              <w:right w:w="90" w:type="dxa"/>
            </w:tcMar>
            <w:vAlign w:val="center"/>
          </w:tcPr>
          <w:p w14:paraId="5760C063" w14:textId="77777777" w:rsidR="00B26F4E" w:rsidRDefault="00000000">
            <w:r>
              <w:rPr>
                <w:sz w:val="16"/>
              </w:rPr>
              <w:t>79</w:t>
            </w:r>
          </w:p>
        </w:tc>
        <w:tc>
          <w:tcPr>
            <w:tcW w:w="547" w:type="dxa"/>
            <w:tcMar>
              <w:top w:w="80" w:type="dxa"/>
              <w:left w:w="90" w:type="dxa"/>
              <w:bottom w:w="80" w:type="dxa"/>
              <w:right w:w="90" w:type="dxa"/>
            </w:tcMar>
            <w:vAlign w:val="center"/>
          </w:tcPr>
          <w:p w14:paraId="35C17B7E" w14:textId="77777777" w:rsidR="00B26F4E" w:rsidRDefault="00000000">
            <w:r>
              <w:rPr>
                <w:sz w:val="16"/>
              </w:rPr>
              <w:t>22</w:t>
            </w:r>
          </w:p>
        </w:tc>
        <w:tc>
          <w:tcPr>
            <w:tcW w:w="547" w:type="dxa"/>
            <w:tcMar>
              <w:top w:w="80" w:type="dxa"/>
              <w:left w:w="90" w:type="dxa"/>
              <w:bottom w:w="80" w:type="dxa"/>
              <w:right w:w="90" w:type="dxa"/>
            </w:tcMar>
            <w:vAlign w:val="center"/>
          </w:tcPr>
          <w:p w14:paraId="5AAB6F55" w14:textId="77777777" w:rsidR="00B26F4E" w:rsidRDefault="00000000">
            <w:r>
              <w:rPr>
                <w:sz w:val="16"/>
              </w:rPr>
              <w:t>12</w:t>
            </w:r>
          </w:p>
        </w:tc>
        <w:tc>
          <w:tcPr>
            <w:tcW w:w="720" w:type="dxa"/>
            <w:tcMar>
              <w:top w:w="80" w:type="dxa"/>
              <w:left w:w="90" w:type="dxa"/>
              <w:bottom w:w="80" w:type="dxa"/>
              <w:right w:w="90" w:type="dxa"/>
            </w:tcMar>
            <w:vAlign w:val="center"/>
          </w:tcPr>
          <w:p w14:paraId="7DDAF28E" w14:textId="77777777" w:rsidR="00B26F4E" w:rsidRDefault="00000000">
            <w:r>
              <w:rPr>
                <w:sz w:val="16"/>
              </w:rPr>
              <w:t>3.29</w:t>
            </w:r>
          </w:p>
        </w:tc>
        <w:tc>
          <w:tcPr>
            <w:tcW w:w="835" w:type="dxa"/>
            <w:tcMar>
              <w:top w:w="80" w:type="dxa"/>
              <w:left w:w="90" w:type="dxa"/>
              <w:bottom w:w="80" w:type="dxa"/>
              <w:right w:w="90" w:type="dxa"/>
            </w:tcMar>
            <w:vAlign w:val="center"/>
          </w:tcPr>
          <w:p w14:paraId="53983A41" w14:textId="77777777" w:rsidR="00B26F4E" w:rsidRDefault="00000000">
            <w:r>
              <w:rPr>
                <w:sz w:val="16"/>
              </w:rPr>
              <w:t>Agree</w:t>
            </w:r>
          </w:p>
        </w:tc>
      </w:tr>
      <w:tr w:rsidR="00B26F4E" w14:paraId="60ECBE75" w14:textId="77777777" w:rsidTr="0044668F">
        <w:trPr>
          <w:jc w:val="center"/>
        </w:trPr>
        <w:tc>
          <w:tcPr>
            <w:tcW w:w="461" w:type="dxa"/>
            <w:tcMar>
              <w:top w:w="80" w:type="dxa"/>
              <w:left w:w="90" w:type="dxa"/>
              <w:bottom w:w="80" w:type="dxa"/>
              <w:right w:w="90" w:type="dxa"/>
            </w:tcMar>
            <w:vAlign w:val="center"/>
          </w:tcPr>
          <w:p w14:paraId="19E0841F" w14:textId="77777777" w:rsidR="00B26F4E" w:rsidRDefault="00000000">
            <w:r>
              <w:rPr>
                <w:sz w:val="16"/>
              </w:rPr>
              <w:t>2</w:t>
            </w:r>
          </w:p>
        </w:tc>
        <w:tc>
          <w:tcPr>
            <w:tcW w:w="5400" w:type="dxa"/>
            <w:tcMar>
              <w:top w:w="80" w:type="dxa"/>
              <w:left w:w="90" w:type="dxa"/>
              <w:bottom w:w="80" w:type="dxa"/>
              <w:right w:w="90" w:type="dxa"/>
            </w:tcMar>
            <w:vAlign w:val="center"/>
          </w:tcPr>
          <w:p w14:paraId="55396B75" w14:textId="77777777" w:rsidR="00B26F4E" w:rsidRDefault="00000000">
            <w:r>
              <w:rPr>
                <w:sz w:val="16"/>
              </w:rPr>
              <w:t>Self-medication can lead to drug resistance.</w:t>
            </w:r>
          </w:p>
        </w:tc>
        <w:tc>
          <w:tcPr>
            <w:tcW w:w="547" w:type="dxa"/>
            <w:tcMar>
              <w:top w:w="80" w:type="dxa"/>
              <w:left w:w="90" w:type="dxa"/>
              <w:bottom w:w="80" w:type="dxa"/>
              <w:right w:w="90" w:type="dxa"/>
            </w:tcMar>
            <w:vAlign w:val="center"/>
          </w:tcPr>
          <w:p w14:paraId="16DC4B50" w14:textId="77777777" w:rsidR="00B26F4E" w:rsidRDefault="00000000">
            <w:r>
              <w:rPr>
                <w:sz w:val="16"/>
              </w:rPr>
              <w:t>98</w:t>
            </w:r>
          </w:p>
        </w:tc>
        <w:tc>
          <w:tcPr>
            <w:tcW w:w="547" w:type="dxa"/>
            <w:tcMar>
              <w:top w:w="80" w:type="dxa"/>
              <w:left w:w="90" w:type="dxa"/>
              <w:bottom w:w="80" w:type="dxa"/>
              <w:right w:w="90" w:type="dxa"/>
            </w:tcMar>
            <w:vAlign w:val="center"/>
          </w:tcPr>
          <w:p w14:paraId="1C41ED71" w14:textId="77777777" w:rsidR="00B26F4E" w:rsidRDefault="00000000">
            <w:r>
              <w:rPr>
                <w:sz w:val="16"/>
              </w:rPr>
              <w:t>91</w:t>
            </w:r>
          </w:p>
        </w:tc>
        <w:tc>
          <w:tcPr>
            <w:tcW w:w="547" w:type="dxa"/>
            <w:tcMar>
              <w:top w:w="80" w:type="dxa"/>
              <w:left w:w="90" w:type="dxa"/>
              <w:bottom w:w="80" w:type="dxa"/>
              <w:right w:w="90" w:type="dxa"/>
            </w:tcMar>
            <w:vAlign w:val="center"/>
          </w:tcPr>
          <w:p w14:paraId="283ED66D" w14:textId="77777777" w:rsidR="00B26F4E" w:rsidRDefault="00000000">
            <w:r>
              <w:rPr>
                <w:sz w:val="16"/>
              </w:rPr>
              <w:t>24</w:t>
            </w:r>
          </w:p>
        </w:tc>
        <w:tc>
          <w:tcPr>
            <w:tcW w:w="547" w:type="dxa"/>
            <w:tcMar>
              <w:top w:w="80" w:type="dxa"/>
              <w:left w:w="90" w:type="dxa"/>
              <w:bottom w:w="80" w:type="dxa"/>
              <w:right w:w="90" w:type="dxa"/>
            </w:tcMar>
            <w:vAlign w:val="center"/>
          </w:tcPr>
          <w:p w14:paraId="0DB4ED4A" w14:textId="77777777" w:rsidR="00B26F4E" w:rsidRDefault="00000000">
            <w:r>
              <w:rPr>
                <w:sz w:val="16"/>
              </w:rPr>
              <w:t>12</w:t>
            </w:r>
          </w:p>
        </w:tc>
        <w:tc>
          <w:tcPr>
            <w:tcW w:w="720" w:type="dxa"/>
            <w:tcMar>
              <w:top w:w="80" w:type="dxa"/>
              <w:left w:w="90" w:type="dxa"/>
              <w:bottom w:w="80" w:type="dxa"/>
              <w:right w:w="90" w:type="dxa"/>
            </w:tcMar>
            <w:vAlign w:val="center"/>
          </w:tcPr>
          <w:p w14:paraId="70FFF39E" w14:textId="77777777" w:rsidR="00B26F4E" w:rsidRDefault="00000000">
            <w:r>
              <w:rPr>
                <w:sz w:val="16"/>
              </w:rPr>
              <w:t>3.22</w:t>
            </w:r>
          </w:p>
        </w:tc>
        <w:tc>
          <w:tcPr>
            <w:tcW w:w="835" w:type="dxa"/>
            <w:tcMar>
              <w:top w:w="80" w:type="dxa"/>
              <w:left w:w="90" w:type="dxa"/>
              <w:bottom w:w="80" w:type="dxa"/>
              <w:right w:w="90" w:type="dxa"/>
            </w:tcMar>
            <w:vAlign w:val="center"/>
          </w:tcPr>
          <w:p w14:paraId="2631D608" w14:textId="77777777" w:rsidR="00B26F4E" w:rsidRDefault="00000000">
            <w:r>
              <w:rPr>
                <w:sz w:val="16"/>
              </w:rPr>
              <w:t>Agree</w:t>
            </w:r>
          </w:p>
        </w:tc>
      </w:tr>
      <w:tr w:rsidR="00B26F4E" w14:paraId="68D97E1F" w14:textId="77777777" w:rsidTr="0044668F">
        <w:trPr>
          <w:jc w:val="center"/>
        </w:trPr>
        <w:tc>
          <w:tcPr>
            <w:tcW w:w="461" w:type="dxa"/>
            <w:tcMar>
              <w:top w:w="80" w:type="dxa"/>
              <w:left w:w="90" w:type="dxa"/>
              <w:bottom w:w="80" w:type="dxa"/>
              <w:right w:w="90" w:type="dxa"/>
            </w:tcMar>
            <w:vAlign w:val="center"/>
          </w:tcPr>
          <w:p w14:paraId="75536844" w14:textId="77777777" w:rsidR="00B26F4E" w:rsidRDefault="00000000">
            <w:r>
              <w:rPr>
                <w:sz w:val="16"/>
              </w:rPr>
              <w:t>3</w:t>
            </w:r>
          </w:p>
        </w:tc>
        <w:tc>
          <w:tcPr>
            <w:tcW w:w="5400" w:type="dxa"/>
            <w:tcMar>
              <w:top w:w="80" w:type="dxa"/>
              <w:left w:w="90" w:type="dxa"/>
              <w:bottom w:w="80" w:type="dxa"/>
              <w:right w:w="90" w:type="dxa"/>
            </w:tcMar>
            <w:vAlign w:val="center"/>
          </w:tcPr>
          <w:p w14:paraId="1BD3E9C6" w14:textId="77777777" w:rsidR="00B26F4E" w:rsidRDefault="00000000">
            <w:r>
              <w:rPr>
                <w:sz w:val="16"/>
              </w:rPr>
              <w:t>Use of antibiotics without a prescription is dangerous.</w:t>
            </w:r>
          </w:p>
        </w:tc>
        <w:tc>
          <w:tcPr>
            <w:tcW w:w="547" w:type="dxa"/>
            <w:tcMar>
              <w:top w:w="80" w:type="dxa"/>
              <w:left w:w="90" w:type="dxa"/>
              <w:bottom w:w="80" w:type="dxa"/>
              <w:right w:w="90" w:type="dxa"/>
            </w:tcMar>
            <w:vAlign w:val="center"/>
          </w:tcPr>
          <w:p w14:paraId="2BBC0827" w14:textId="77777777" w:rsidR="00B26F4E" w:rsidRDefault="00000000">
            <w:r>
              <w:rPr>
                <w:sz w:val="16"/>
              </w:rPr>
              <w:t>105</w:t>
            </w:r>
          </w:p>
        </w:tc>
        <w:tc>
          <w:tcPr>
            <w:tcW w:w="547" w:type="dxa"/>
            <w:tcMar>
              <w:top w:w="80" w:type="dxa"/>
              <w:left w:w="90" w:type="dxa"/>
              <w:bottom w:w="80" w:type="dxa"/>
              <w:right w:w="90" w:type="dxa"/>
            </w:tcMar>
            <w:vAlign w:val="center"/>
          </w:tcPr>
          <w:p w14:paraId="679194FC" w14:textId="77777777" w:rsidR="00B26F4E" w:rsidRDefault="00000000">
            <w:r>
              <w:rPr>
                <w:sz w:val="16"/>
              </w:rPr>
              <w:t>86</w:t>
            </w:r>
          </w:p>
        </w:tc>
        <w:tc>
          <w:tcPr>
            <w:tcW w:w="547" w:type="dxa"/>
            <w:tcMar>
              <w:top w:w="80" w:type="dxa"/>
              <w:left w:w="90" w:type="dxa"/>
              <w:bottom w:w="80" w:type="dxa"/>
              <w:right w:w="90" w:type="dxa"/>
            </w:tcMar>
            <w:vAlign w:val="center"/>
          </w:tcPr>
          <w:p w14:paraId="570D7910" w14:textId="77777777" w:rsidR="00B26F4E" w:rsidRDefault="00000000">
            <w:r>
              <w:rPr>
                <w:sz w:val="16"/>
              </w:rPr>
              <w:t>21</w:t>
            </w:r>
          </w:p>
        </w:tc>
        <w:tc>
          <w:tcPr>
            <w:tcW w:w="547" w:type="dxa"/>
            <w:tcMar>
              <w:top w:w="80" w:type="dxa"/>
              <w:left w:w="90" w:type="dxa"/>
              <w:bottom w:w="80" w:type="dxa"/>
              <w:right w:w="90" w:type="dxa"/>
            </w:tcMar>
            <w:vAlign w:val="center"/>
          </w:tcPr>
          <w:p w14:paraId="3AEA3BC5" w14:textId="77777777" w:rsidR="00B26F4E" w:rsidRDefault="00000000">
            <w:r>
              <w:rPr>
                <w:sz w:val="16"/>
              </w:rPr>
              <w:t>13</w:t>
            </w:r>
          </w:p>
        </w:tc>
        <w:tc>
          <w:tcPr>
            <w:tcW w:w="720" w:type="dxa"/>
            <w:tcMar>
              <w:top w:w="80" w:type="dxa"/>
              <w:left w:w="90" w:type="dxa"/>
              <w:bottom w:w="80" w:type="dxa"/>
              <w:right w:w="90" w:type="dxa"/>
            </w:tcMar>
            <w:vAlign w:val="center"/>
          </w:tcPr>
          <w:p w14:paraId="4703D00E" w14:textId="77777777" w:rsidR="00B26F4E" w:rsidRDefault="00000000">
            <w:r>
              <w:rPr>
                <w:sz w:val="16"/>
              </w:rPr>
              <w:t>3.26</w:t>
            </w:r>
          </w:p>
        </w:tc>
        <w:tc>
          <w:tcPr>
            <w:tcW w:w="835" w:type="dxa"/>
            <w:tcMar>
              <w:top w:w="80" w:type="dxa"/>
              <w:left w:w="90" w:type="dxa"/>
              <w:bottom w:w="80" w:type="dxa"/>
              <w:right w:w="90" w:type="dxa"/>
            </w:tcMar>
            <w:vAlign w:val="center"/>
          </w:tcPr>
          <w:p w14:paraId="78517A9B" w14:textId="77777777" w:rsidR="00B26F4E" w:rsidRDefault="00000000">
            <w:r>
              <w:rPr>
                <w:sz w:val="16"/>
              </w:rPr>
              <w:t>Agree</w:t>
            </w:r>
          </w:p>
        </w:tc>
      </w:tr>
      <w:tr w:rsidR="00B26F4E" w14:paraId="14BA0661" w14:textId="77777777" w:rsidTr="0044668F">
        <w:trPr>
          <w:jc w:val="center"/>
        </w:trPr>
        <w:tc>
          <w:tcPr>
            <w:tcW w:w="461" w:type="dxa"/>
            <w:tcMar>
              <w:top w:w="80" w:type="dxa"/>
              <w:left w:w="90" w:type="dxa"/>
              <w:bottom w:w="80" w:type="dxa"/>
              <w:right w:w="90" w:type="dxa"/>
            </w:tcMar>
            <w:vAlign w:val="center"/>
          </w:tcPr>
          <w:p w14:paraId="7AC8682A" w14:textId="77777777" w:rsidR="00B26F4E" w:rsidRDefault="00000000">
            <w:r>
              <w:rPr>
                <w:sz w:val="16"/>
              </w:rPr>
              <w:t>4</w:t>
            </w:r>
          </w:p>
        </w:tc>
        <w:tc>
          <w:tcPr>
            <w:tcW w:w="5400" w:type="dxa"/>
            <w:tcMar>
              <w:top w:w="80" w:type="dxa"/>
              <w:left w:w="90" w:type="dxa"/>
              <w:bottom w:w="80" w:type="dxa"/>
              <w:right w:w="90" w:type="dxa"/>
            </w:tcMar>
            <w:vAlign w:val="center"/>
          </w:tcPr>
          <w:p w14:paraId="75510B97" w14:textId="77777777" w:rsidR="00B26F4E" w:rsidRDefault="00000000">
            <w:r>
              <w:rPr>
                <w:sz w:val="16"/>
              </w:rPr>
              <w:t>Self-medication can mask the symptoms of serious diseases.</w:t>
            </w:r>
          </w:p>
        </w:tc>
        <w:tc>
          <w:tcPr>
            <w:tcW w:w="547" w:type="dxa"/>
            <w:tcMar>
              <w:top w:w="80" w:type="dxa"/>
              <w:left w:w="90" w:type="dxa"/>
              <w:bottom w:w="80" w:type="dxa"/>
              <w:right w:w="90" w:type="dxa"/>
            </w:tcMar>
            <w:vAlign w:val="center"/>
          </w:tcPr>
          <w:p w14:paraId="41369545" w14:textId="77777777" w:rsidR="00B26F4E" w:rsidRDefault="00000000">
            <w:r>
              <w:rPr>
                <w:sz w:val="16"/>
              </w:rPr>
              <w:t>89</w:t>
            </w:r>
          </w:p>
        </w:tc>
        <w:tc>
          <w:tcPr>
            <w:tcW w:w="547" w:type="dxa"/>
            <w:tcMar>
              <w:top w:w="80" w:type="dxa"/>
              <w:left w:w="90" w:type="dxa"/>
              <w:bottom w:w="80" w:type="dxa"/>
              <w:right w:w="90" w:type="dxa"/>
            </w:tcMar>
            <w:vAlign w:val="center"/>
          </w:tcPr>
          <w:p w14:paraId="660943D1" w14:textId="77777777" w:rsidR="00B26F4E" w:rsidRDefault="00000000">
            <w:r>
              <w:rPr>
                <w:sz w:val="16"/>
              </w:rPr>
              <w:t>92</w:t>
            </w:r>
          </w:p>
        </w:tc>
        <w:tc>
          <w:tcPr>
            <w:tcW w:w="547" w:type="dxa"/>
            <w:tcMar>
              <w:top w:w="80" w:type="dxa"/>
              <w:left w:w="90" w:type="dxa"/>
              <w:bottom w:w="80" w:type="dxa"/>
              <w:right w:w="90" w:type="dxa"/>
            </w:tcMar>
            <w:vAlign w:val="center"/>
          </w:tcPr>
          <w:p w14:paraId="0C7B9B45" w14:textId="77777777" w:rsidR="00B26F4E" w:rsidRDefault="00000000">
            <w:r>
              <w:rPr>
                <w:sz w:val="16"/>
              </w:rPr>
              <w:t>29</w:t>
            </w:r>
          </w:p>
        </w:tc>
        <w:tc>
          <w:tcPr>
            <w:tcW w:w="547" w:type="dxa"/>
            <w:tcMar>
              <w:top w:w="80" w:type="dxa"/>
              <w:left w:w="90" w:type="dxa"/>
              <w:bottom w:w="80" w:type="dxa"/>
              <w:right w:w="90" w:type="dxa"/>
            </w:tcMar>
            <w:vAlign w:val="center"/>
          </w:tcPr>
          <w:p w14:paraId="7D006095" w14:textId="77777777" w:rsidR="00B26F4E" w:rsidRDefault="00000000">
            <w:r>
              <w:rPr>
                <w:sz w:val="16"/>
              </w:rPr>
              <w:t>15</w:t>
            </w:r>
          </w:p>
        </w:tc>
        <w:tc>
          <w:tcPr>
            <w:tcW w:w="720" w:type="dxa"/>
            <w:tcMar>
              <w:top w:w="80" w:type="dxa"/>
              <w:left w:w="90" w:type="dxa"/>
              <w:bottom w:w="80" w:type="dxa"/>
              <w:right w:w="90" w:type="dxa"/>
            </w:tcMar>
            <w:vAlign w:val="center"/>
          </w:tcPr>
          <w:p w14:paraId="12862F04" w14:textId="77777777" w:rsidR="00B26F4E" w:rsidRDefault="00000000">
            <w:r>
              <w:rPr>
                <w:sz w:val="16"/>
              </w:rPr>
              <w:t>3.13</w:t>
            </w:r>
          </w:p>
        </w:tc>
        <w:tc>
          <w:tcPr>
            <w:tcW w:w="835" w:type="dxa"/>
            <w:tcMar>
              <w:top w:w="80" w:type="dxa"/>
              <w:left w:w="90" w:type="dxa"/>
              <w:bottom w:w="80" w:type="dxa"/>
              <w:right w:w="90" w:type="dxa"/>
            </w:tcMar>
            <w:vAlign w:val="center"/>
          </w:tcPr>
          <w:p w14:paraId="40C65BBC" w14:textId="77777777" w:rsidR="00B26F4E" w:rsidRDefault="00000000">
            <w:r>
              <w:rPr>
                <w:sz w:val="16"/>
              </w:rPr>
              <w:t>Agree</w:t>
            </w:r>
          </w:p>
        </w:tc>
      </w:tr>
      <w:tr w:rsidR="00B26F4E" w14:paraId="3F24151C" w14:textId="77777777" w:rsidTr="0044668F">
        <w:trPr>
          <w:jc w:val="center"/>
        </w:trPr>
        <w:tc>
          <w:tcPr>
            <w:tcW w:w="461" w:type="dxa"/>
            <w:tcMar>
              <w:top w:w="80" w:type="dxa"/>
              <w:left w:w="90" w:type="dxa"/>
              <w:bottom w:w="80" w:type="dxa"/>
              <w:right w:w="90" w:type="dxa"/>
            </w:tcMar>
            <w:vAlign w:val="center"/>
          </w:tcPr>
          <w:p w14:paraId="3F936ADD" w14:textId="77777777" w:rsidR="00B26F4E" w:rsidRDefault="00000000">
            <w:r>
              <w:rPr>
                <w:sz w:val="16"/>
              </w:rPr>
              <w:t>5</w:t>
            </w:r>
          </w:p>
        </w:tc>
        <w:tc>
          <w:tcPr>
            <w:tcW w:w="5400" w:type="dxa"/>
            <w:tcMar>
              <w:top w:w="80" w:type="dxa"/>
              <w:left w:w="90" w:type="dxa"/>
              <w:bottom w:w="80" w:type="dxa"/>
              <w:right w:w="90" w:type="dxa"/>
            </w:tcMar>
            <w:vAlign w:val="center"/>
          </w:tcPr>
          <w:p w14:paraId="15777FE6" w14:textId="77777777" w:rsidR="00B26F4E" w:rsidRDefault="00000000">
            <w:r>
              <w:rPr>
                <w:sz w:val="16"/>
              </w:rPr>
              <w:t>Not all illnesses should be treated through self-medication.</w:t>
            </w:r>
          </w:p>
        </w:tc>
        <w:tc>
          <w:tcPr>
            <w:tcW w:w="547" w:type="dxa"/>
            <w:tcMar>
              <w:top w:w="80" w:type="dxa"/>
              <w:left w:w="90" w:type="dxa"/>
              <w:bottom w:w="80" w:type="dxa"/>
              <w:right w:w="90" w:type="dxa"/>
            </w:tcMar>
            <w:vAlign w:val="center"/>
          </w:tcPr>
          <w:p w14:paraId="24724557" w14:textId="77777777" w:rsidR="00B26F4E" w:rsidRDefault="00000000">
            <w:r>
              <w:rPr>
                <w:sz w:val="16"/>
              </w:rPr>
              <w:t>117</w:t>
            </w:r>
          </w:p>
        </w:tc>
        <w:tc>
          <w:tcPr>
            <w:tcW w:w="547" w:type="dxa"/>
            <w:tcMar>
              <w:top w:w="80" w:type="dxa"/>
              <w:left w:w="90" w:type="dxa"/>
              <w:bottom w:w="80" w:type="dxa"/>
              <w:right w:w="90" w:type="dxa"/>
            </w:tcMar>
            <w:vAlign w:val="center"/>
          </w:tcPr>
          <w:p w14:paraId="4EDAE994" w14:textId="77777777" w:rsidR="00B26F4E" w:rsidRDefault="00000000">
            <w:r>
              <w:rPr>
                <w:sz w:val="16"/>
              </w:rPr>
              <w:t>73</w:t>
            </w:r>
          </w:p>
        </w:tc>
        <w:tc>
          <w:tcPr>
            <w:tcW w:w="547" w:type="dxa"/>
            <w:tcMar>
              <w:top w:w="80" w:type="dxa"/>
              <w:left w:w="90" w:type="dxa"/>
              <w:bottom w:w="80" w:type="dxa"/>
              <w:right w:w="90" w:type="dxa"/>
            </w:tcMar>
            <w:vAlign w:val="center"/>
          </w:tcPr>
          <w:p w14:paraId="3F3FBDD7" w14:textId="77777777" w:rsidR="00B26F4E" w:rsidRDefault="00000000">
            <w:r>
              <w:rPr>
                <w:sz w:val="16"/>
              </w:rPr>
              <w:t>23</w:t>
            </w:r>
          </w:p>
        </w:tc>
        <w:tc>
          <w:tcPr>
            <w:tcW w:w="547" w:type="dxa"/>
            <w:tcMar>
              <w:top w:w="80" w:type="dxa"/>
              <w:left w:w="90" w:type="dxa"/>
              <w:bottom w:w="80" w:type="dxa"/>
              <w:right w:w="90" w:type="dxa"/>
            </w:tcMar>
            <w:vAlign w:val="center"/>
          </w:tcPr>
          <w:p w14:paraId="0B62AA3D" w14:textId="77777777" w:rsidR="00B26F4E" w:rsidRDefault="00000000">
            <w:r>
              <w:rPr>
                <w:sz w:val="16"/>
              </w:rPr>
              <w:t>12</w:t>
            </w:r>
          </w:p>
        </w:tc>
        <w:tc>
          <w:tcPr>
            <w:tcW w:w="720" w:type="dxa"/>
            <w:tcMar>
              <w:top w:w="80" w:type="dxa"/>
              <w:left w:w="90" w:type="dxa"/>
              <w:bottom w:w="80" w:type="dxa"/>
              <w:right w:w="90" w:type="dxa"/>
            </w:tcMar>
            <w:vAlign w:val="center"/>
          </w:tcPr>
          <w:p w14:paraId="6329A46C" w14:textId="77777777" w:rsidR="00B26F4E" w:rsidRDefault="00000000">
            <w:r>
              <w:rPr>
                <w:sz w:val="16"/>
              </w:rPr>
              <w:t>3.31</w:t>
            </w:r>
          </w:p>
        </w:tc>
        <w:tc>
          <w:tcPr>
            <w:tcW w:w="835" w:type="dxa"/>
            <w:tcMar>
              <w:top w:w="80" w:type="dxa"/>
              <w:left w:w="90" w:type="dxa"/>
              <w:bottom w:w="80" w:type="dxa"/>
              <w:right w:w="90" w:type="dxa"/>
            </w:tcMar>
            <w:vAlign w:val="center"/>
          </w:tcPr>
          <w:p w14:paraId="4F95C143" w14:textId="77777777" w:rsidR="00B26F4E" w:rsidRDefault="00000000">
            <w:r>
              <w:rPr>
                <w:sz w:val="16"/>
              </w:rPr>
              <w:t>Agree</w:t>
            </w:r>
          </w:p>
        </w:tc>
      </w:tr>
      <w:tr w:rsidR="00B26F4E" w14:paraId="4189187D" w14:textId="77777777" w:rsidTr="0044668F">
        <w:trPr>
          <w:jc w:val="center"/>
        </w:trPr>
        <w:tc>
          <w:tcPr>
            <w:tcW w:w="461" w:type="dxa"/>
            <w:tcMar>
              <w:top w:w="80" w:type="dxa"/>
              <w:left w:w="90" w:type="dxa"/>
              <w:bottom w:w="80" w:type="dxa"/>
              <w:right w:w="90" w:type="dxa"/>
            </w:tcMar>
            <w:vAlign w:val="center"/>
          </w:tcPr>
          <w:p w14:paraId="664AB0FB" w14:textId="77777777" w:rsidR="00B26F4E" w:rsidRDefault="00B26F4E"/>
        </w:tc>
        <w:tc>
          <w:tcPr>
            <w:tcW w:w="5400" w:type="dxa"/>
            <w:tcMar>
              <w:top w:w="80" w:type="dxa"/>
              <w:left w:w="90" w:type="dxa"/>
              <w:bottom w:w="80" w:type="dxa"/>
              <w:right w:w="90" w:type="dxa"/>
            </w:tcMar>
            <w:vAlign w:val="center"/>
          </w:tcPr>
          <w:p w14:paraId="5A7476E8" w14:textId="77777777" w:rsidR="00B26F4E" w:rsidRDefault="00000000">
            <w:r>
              <w:rPr>
                <w:sz w:val="16"/>
              </w:rPr>
              <w:t>Overall mean</w:t>
            </w:r>
          </w:p>
        </w:tc>
        <w:tc>
          <w:tcPr>
            <w:tcW w:w="547" w:type="dxa"/>
            <w:tcMar>
              <w:top w:w="80" w:type="dxa"/>
              <w:left w:w="90" w:type="dxa"/>
              <w:bottom w:w="80" w:type="dxa"/>
              <w:right w:w="90" w:type="dxa"/>
            </w:tcMar>
            <w:vAlign w:val="center"/>
          </w:tcPr>
          <w:p w14:paraId="4102876F" w14:textId="77777777" w:rsidR="00B26F4E" w:rsidRDefault="00B26F4E"/>
        </w:tc>
        <w:tc>
          <w:tcPr>
            <w:tcW w:w="547" w:type="dxa"/>
            <w:tcMar>
              <w:top w:w="80" w:type="dxa"/>
              <w:left w:w="90" w:type="dxa"/>
              <w:bottom w:w="80" w:type="dxa"/>
              <w:right w:w="90" w:type="dxa"/>
            </w:tcMar>
            <w:vAlign w:val="center"/>
          </w:tcPr>
          <w:p w14:paraId="19128F68" w14:textId="77777777" w:rsidR="00B26F4E" w:rsidRDefault="00B26F4E"/>
        </w:tc>
        <w:tc>
          <w:tcPr>
            <w:tcW w:w="547" w:type="dxa"/>
            <w:tcMar>
              <w:top w:w="80" w:type="dxa"/>
              <w:left w:w="90" w:type="dxa"/>
              <w:bottom w:w="80" w:type="dxa"/>
              <w:right w:w="90" w:type="dxa"/>
            </w:tcMar>
            <w:vAlign w:val="center"/>
          </w:tcPr>
          <w:p w14:paraId="781459B3" w14:textId="77777777" w:rsidR="00B26F4E" w:rsidRDefault="00B26F4E"/>
        </w:tc>
        <w:tc>
          <w:tcPr>
            <w:tcW w:w="547" w:type="dxa"/>
            <w:tcMar>
              <w:top w:w="80" w:type="dxa"/>
              <w:left w:w="90" w:type="dxa"/>
              <w:bottom w:w="80" w:type="dxa"/>
              <w:right w:w="90" w:type="dxa"/>
            </w:tcMar>
            <w:vAlign w:val="center"/>
          </w:tcPr>
          <w:p w14:paraId="3FC22ED3" w14:textId="77777777" w:rsidR="00B26F4E" w:rsidRDefault="00B26F4E"/>
        </w:tc>
        <w:tc>
          <w:tcPr>
            <w:tcW w:w="720" w:type="dxa"/>
            <w:tcMar>
              <w:top w:w="80" w:type="dxa"/>
              <w:left w:w="90" w:type="dxa"/>
              <w:bottom w:w="80" w:type="dxa"/>
              <w:right w:w="90" w:type="dxa"/>
            </w:tcMar>
            <w:vAlign w:val="center"/>
          </w:tcPr>
          <w:p w14:paraId="178B25CD" w14:textId="77777777" w:rsidR="00B26F4E" w:rsidRDefault="00000000">
            <w:r>
              <w:rPr>
                <w:sz w:val="16"/>
              </w:rPr>
              <w:t>3.24</w:t>
            </w:r>
          </w:p>
        </w:tc>
        <w:tc>
          <w:tcPr>
            <w:tcW w:w="835" w:type="dxa"/>
            <w:tcMar>
              <w:top w:w="80" w:type="dxa"/>
              <w:left w:w="90" w:type="dxa"/>
              <w:bottom w:w="80" w:type="dxa"/>
              <w:right w:w="90" w:type="dxa"/>
            </w:tcMar>
            <w:vAlign w:val="center"/>
          </w:tcPr>
          <w:p w14:paraId="5035F872" w14:textId="77777777" w:rsidR="00B26F4E" w:rsidRDefault="00000000">
            <w:r>
              <w:rPr>
                <w:sz w:val="16"/>
              </w:rPr>
              <w:t>Agree</w:t>
            </w:r>
          </w:p>
        </w:tc>
      </w:tr>
    </w:tbl>
    <w:p w14:paraId="437D3C8A" w14:textId="77777777" w:rsidR="00B26F4E" w:rsidRDefault="00000000">
      <w:pPr>
        <w:spacing w:before="40" w:after="120"/>
      </w:pPr>
      <w:r>
        <w:rPr>
          <w:i/>
          <w:sz w:val="18"/>
        </w:rPr>
        <w:t>Source: Field survey, 2026. SA = strongly agree; A = agree; D = disagree; SD = strongly disagree. Decision rule: mean &gt;= 2.50 = agree; mean &lt; 2.50 = disagree.</w:t>
      </w:r>
    </w:p>
    <w:p w14:paraId="36885EC3" w14:textId="77777777" w:rsidR="00B26F4E" w:rsidRDefault="00000000">
      <w:pPr>
        <w:keepNext/>
        <w:spacing w:before="140" w:after="100"/>
      </w:pPr>
      <w:r>
        <w:rPr>
          <w:b/>
        </w:rPr>
        <w:t>4.3 Perceived Factors That May Encourage Self-Medication</w:t>
      </w:r>
    </w:p>
    <w:p w14:paraId="28A83682" w14:textId="77777777" w:rsidR="00B26F4E" w:rsidRDefault="00000000">
      <w:pPr>
        <w:spacing w:after="120"/>
        <w:ind w:firstLine="432"/>
      </w:pPr>
      <w:r>
        <w:t xml:space="preserve">Respondents agreed with each of the five proposed factors in Table 5. Easy access to medicines in pharmacies received the highest mean score (3.32), followed by long hospital waiting times (3.29), high treatment costs (3.27), previous experience with a similar illness (3.23), and medication knowledge acquired </w:t>
      </w:r>
      <w:r>
        <w:lastRenderedPageBreak/>
        <w:t>during training (3.16). The overall mean was 3.25. These results represent respondents' perceptions and do not establish that the factors independently cause or statistically determine self-medication.</w:t>
      </w:r>
    </w:p>
    <w:p w14:paraId="583FE0A2" w14:textId="77777777" w:rsidR="00B26F4E" w:rsidRDefault="00000000">
      <w:pPr>
        <w:keepNext/>
        <w:spacing w:before="80" w:after="60"/>
      </w:pPr>
      <w:r>
        <w:rPr>
          <w:b/>
          <w:sz w:val="21"/>
        </w:rPr>
        <w:t>Table 5. Perceived factors that may encourage self-medication (n = 225)</w:t>
      </w:r>
    </w:p>
    <w:tbl>
      <w:tblPr>
        <w:tblStyle w:val="TableGrid"/>
        <w:tblW w:w="0" w:type="auto"/>
        <w:jc w:val="center"/>
        <w:tblLook w:val="04A0" w:firstRow="1" w:lastRow="0" w:firstColumn="1" w:lastColumn="0" w:noHBand="0" w:noVBand="1"/>
      </w:tblPr>
      <w:tblGrid>
        <w:gridCol w:w="461"/>
        <w:gridCol w:w="5400"/>
        <w:gridCol w:w="547"/>
        <w:gridCol w:w="547"/>
        <w:gridCol w:w="547"/>
        <w:gridCol w:w="547"/>
        <w:gridCol w:w="720"/>
        <w:gridCol w:w="835"/>
      </w:tblGrid>
      <w:tr w:rsidR="00B26F4E" w14:paraId="568F7665" w14:textId="77777777" w:rsidTr="0044668F">
        <w:trPr>
          <w:tblHeader/>
          <w:jc w:val="center"/>
        </w:trPr>
        <w:tc>
          <w:tcPr>
            <w:tcW w:w="461" w:type="dxa"/>
            <w:tcMar>
              <w:top w:w="80" w:type="dxa"/>
              <w:left w:w="90" w:type="dxa"/>
              <w:bottom w:w="80" w:type="dxa"/>
              <w:right w:w="90" w:type="dxa"/>
            </w:tcMar>
            <w:vAlign w:val="center"/>
          </w:tcPr>
          <w:p w14:paraId="259984AA" w14:textId="77777777" w:rsidR="00B26F4E" w:rsidRDefault="00000000">
            <w:r>
              <w:rPr>
                <w:b/>
                <w:sz w:val="16"/>
              </w:rPr>
              <w:t>S/N</w:t>
            </w:r>
          </w:p>
        </w:tc>
        <w:tc>
          <w:tcPr>
            <w:tcW w:w="5400" w:type="dxa"/>
            <w:tcMar>
              <w:top w:w="80" w:type="dxa"/>
              <w:left w:w="90" w:type="dxa"/>
              <w:bottom w:w="80" w:type="dxa"/>
              <w:right w:w="90" w:type="dxa"/>
            </w:tcMar>
            <w:vAlign w:val="center"/>
          </w:tcPr>
          <w:p w14:paraId="0D83311F" w14:textId="77777777" w:rsidR="00B26F4E" w:rsidRDefault="00000000">
            <w:r>
              <w:rPr>
                <w:b/>
                <w:sz w:val="16"/>
              </w:rPr>
              <w:t>Questionnaire item</w:t>
            </w:r>
          </w:p>
        </w:tc>
        <w:tc>
          <w:tcPr>
            <w:tcW w:w="547" w:type="dxa"/>
            <w:tcMar>
              <w:top w:w="80" w:type="dxa"/>
              <w:left w:w="90" w:type="dxa"/>
              <w:bottom w:w="80" w:type="dxa"/>
              <w:right w:w="90" w:type="dxa"/>
            </w:tcMar>
            <w:vAlign w:val="center"/>
          </w:tcPr>
          <w:p w14:paraId="7D00310C" w14:textId="77777777" w:rsidR="00B26F4E" w:rsidRDefault="00000000">
            <w:r>
              <w:rPr>
                <w:b/>
                <w:sz w:val="16"/>
              </w:rPr>
              <w:t>SA</w:t>
            </w:r>
          </w:p>
        </w:tc>
        <w:tc>
          <w:tcPr>
            <w:tcW w:w="547" w:type="dxa"/>
            <w:tcMar>
              <w:top w:w="80" w:type="dxa"/>
              <w:left w:w="90" w:type="dxa"/>
              <w:bottom w:w="80" w:type="dxa"/>
              <w:right w:w="90" w:type="dxa"/>
            </w:tcMar>
            <w:vAlign w:val="center"/>
          </w:tcPr>
          <w:p w14:paraId="0B66A1CF" w14:textId="77777777" w:rsidR="00B26F4E" w:rsidRDefault="00000000">
            <w:r>
              <w:rPr>
                <w:b/>
                <w:sz w:val="16"/>
              </w:rPr>
              <w:t>A</w:t>
            </w:r>
          </w:p>
        </w:tc>
        <w:tc>
          <w:tcPr>
            <w:tcW w:w="547" w:type="dxa"/>
            <w:tcMar>
              <w:top w:w="80" w:type="dxa"/>
              <w:left w:w="90" w:type="dxa"/>
              <w:bottom w:w="80" w:type="dxa"/>
              <w:right w:w="90" w:type="dxa"/>
            </w:tcMar>
            <w:vAlign w:val="center"/>
          </w:tcPr>
          <w:p w14:paraId="7B5A2CD5" w14:textId="77777777" w:rsidR="00B26F4E" w:rsidRDefault="00000000">
            <w:r>
              <w:rPr>
                <w:b/>
                <w:sz w:val="16"/>
              </w:rPr>
              <w:t>D</w:t>
            </w:r>
          </w:p>
        </w:tc>
        <w:tc>
          <w:tcPr>
            <w:tcW w:w="547" w:type="dxa"/>
            <w:tcMar>
              <w:top w:w="80" w:type="dxa"/>
              <w:left w:w="90" w:type="dxa"/>
              <w:bottom w:w="80" w:type="dxa"/>
              <w:right w:w="90" w:type="dxa"/>
            </w:tcMar>
            <w:vAlign w:val="center"/>
          </w:tcPr>
          <w:p w14:paraId="4D76CEC8" w14:textId="77777777" w:rsidR="00B26F4E" w:rsidRDefault="00000000">
            <w:r>
              <w:rPr>
                <w:b/>
                <w:sz w:val="16"/>
              </w:rPr>
              <w:t>SD</w:t>
            </w:r>
          </w:p>
        </w:tc>
        <w:tc>
          <w:tcPr>
            <w:tcW w:w="720" w:type="dxa"/>
            <w:tcMar>
              <w:top w:w="80" w:type="dxa"/>
              <w:left w:w="90" w:type="dxa"/>
              <w:bottom w:w="80" w:type="dxa"/>
              <w:right w:w="90" w:type="dxa"/>
            </w:tcMar>
            <w:vAlign w:val="center"/>
          </w:tcPr>
          <w:p w14:paraId="61E79B9B" w14:textId="77777777" w:rsidR="00B26F4E" w:rsidRDefault="00000000">
            <w:r>
              <w:rPr>
                <w:b/>
                <w:sz w:val="16"/>
              </w:rPr>
              <w:t>Mean</w:t>
            </w:r>
          </w:p>
        </w:tc>
        <w:tc>
          <w:tcPr>
            <w:tcW w:w="835" w:type="dxa"/>
            <w:tcMar>
              <w:top w:w="80" w:type="dxa"/>
              <w:left w:w="90" w:type="dxa"/>
              <w:bottom w:w="80" w:type="dxa"/>
              <w:right w:w="90" w:type="dxa"/>
            </w:tcMar>
            <w:vAlign w:val="center"/>
          </w:tcPr>
          <w:p w14:paraId="0D49780E" w14:textId="77777777" w:rsidR="00B26F4E" w:rsidRDefault="00000000">
            <w:r>
              <w:rPr>
                <w:b/>
                <w:sz w:val="16"/>
              </w:rPr>
              <w:t>Decision</w:t>
            </w:r>
          </w:p>
        </w:tc>
      </w:tr>
      <w:tr w:rsidR="00B26F4E" w14:paraId="616701DA" w14:textId="77777777" w:rsidTr="0044668F">
        <w:trPr>
          <w:jc w:val="center"/>
        </w:trPr>
        <w:tc>
          <w:tcPr>
            <w:tcW w:w="461" w:type="dxa"/>
            <w:tcMar>
              <w:top w:w="80" w:type="dxa"/>
              <w:left w:w="90" w:type="dxa"/>
              <w:bottom w:w="80" w:type="dxa"/>
              <w:right w:w="90" w:type="dxa"/>
            </w:tcMar>
            <w:vAlign w:val="center"/>
          </w:tcPr>
          <w:p w14:paraId="58BDDB34" w14:textId="77777777" w:rsidR="00B26F4E" w:rsidRDefault="00000000">
            <w:r>
              <w:rPr>
                <w:sz w:val="16"/>
              </w:rPr>
              <w:t>1</w:t>
            </w:r>
          </w:p>
        </w:tc>
        <w:tc>
          <w:tcPr>
            <w:tcW w:w="5400" w:type="dxa"/>
            <w:tcMar>
              <w:top w:w="80" w:type="dxa"/>
              <w:left w:w="90" w:type="dxa"/>
              <w:bottom w:w="80" w:type="dxa"/>
              <w:right w:w="90" w:type="dxa"/>
            </w:tcMar>
            <w:vAlign w:val="center"/>
          </w:tcPr>
          <w:p w14:paraId="068F43EB" w14:textId="77777777" w:rsidR="00B26F4E" w:rsidRDefault="00000000">
            <w:r>
              <w:rPr>
                <w:sz w:val="16"/>
              </w:rPr>
              <w:t>Long hospital waiting times encourage self-medication.</w:t>
            </w:r>
          </w:p>
        </w:tc>
        <w:tc>
          <w:tcPr>
            <w:tcW w:w="547" w:type="dxa"/>
            <w:tcMar>
              <w:top w:w="80" w:type="dxa"/>
              <w:left w:w="90" w:type="dxa"/>
              <w:bottom w:w="80" w:type="dxa"/>
              <w:right w:w="90" w:type="dxa"/>
            </w:tcMar>
            <w:vAlign w:val="center"/>
          </w:tcPr>
          <w:p w14:paraId="412D42AC" w14:textId="77777777" w:rsidR="00B26F4E" w:rsidRDefault="00000000">
            <w:r>
              <w:rPr>
                <w:sz w:val="16"/>
              </w:rPr>
              <w:t>113</w:t>
            </w:r>
          </w:p>
        </w:tc>
        <w:tc>
          <w:tcPr>
            <w:tcW w:w="547" w:type="dxa"/>
            <w:tcMar>
              <w:top w:w="80" w:type="dxa"/>
              <w:left w:w="90" w:type="dxa"/>
              <w:bottom w:w="80" w:type="dxa"/>
              <w:right w:w="90" w:type="dxa"/>
            </w:tcMar>
            <w:vAlign w:val="center"/>
          </w:tcPr>
          <w:p w14:paraId="00639216" w14:textId="77777777" w:rsidR="00B26F4E" w:rsidRDefault="00000000">
            <w:r>
              <w:rPr>
                <w:sz w:val="16"/>
              </w:rPr>
              <w:t>78</w:t>
            </w:r>
          </w:p>
        </w:tc>
        <w:tc>
          <w:tcPr>
            <w:tcW w:w="547" w:type="dxa"/>
            <w:tcMar>
              <w:top w:w="80" w:type="dxa"/>
              <w:left w:w="90" w:type="dxa"/>
              <w:bottom w:w="80" w:type="dxa"/>
              <w:right w:w="90" w:type="dxa"/>
            </w:tcMar>
            <w:vAlign w:val="center"/>
          </w:tcPr>
          <w:p w14:paraId="06E8020E" w14:textId="77777777" w:rsidR="00B26F4E" w:rsidRDefault="00000000">
            <w:r>
              <w:rPr>
                <w:sz w:val="16"/>
              </w:rPr>
              <w:t>20</w:t>
            </w:r>
          </w:p>
        </w:tc>
        <w:tc>
          <w:tcPr>
            <w:tcW w:w="547" w:type="dxa"/>
            <w:tcMar>
              <w:top w:w="80" w:type="dxa"/>
              <w:left w:w="90" w:type="dxa"/>
              <w:bottom w:w="80" w:type="dxa"/>
              <w:right w:w="90" w:type="dxa"/>
            </w:tcMar>
            <w:vAlign w:val="center"/>
          </w:tcPr>
          <w:p w14:paraId="0DA37F13" w14:textId="77777777" w:rsidR="00B26F4E" w:rsidRDefault="00000000">
            <w:r>
              <w:rPr>
                <w:sz w:val="16"/>
              </w:rPr>
              <w:t>14</w:t>
            </w:r>
          </w:p>
        </w:tc>
        <w:tc>
          <w:tcPr>
            <w:tcW w:w="720" w:type="dxa"/>
            <w:tcMar>
              <w:top w:w="80" w:type="dxa"/>
              <w:left w:w="90" w:type="dxa"/>
              <w:bottom w:w="80" w:type="dxa"/>
              <w:right w:w="90" w:type="dxa"/>
            </w:tcMar>
            <w:vAlign w:val="center"/>
          </w:tcPr>
          <w:p w14:paraId="544EAF4B" w14:textId="77777777" w:rsidR="00B26F4E" w:rsidRDefault="00000000">
            <w:r>
              <w:rPr>
                <w:sz w:val="16"/>
              </w:rPr>
              <w:t>3.29</w:t>
            </w:r>
          </w:p>
        </w:tc>
        <w:tc>
          <w:tcPr>
            <w:tcW w:w="835" w:type="dxa"/>
            <w:tcMar>
              <w:top w:w="80" w:type="dxa"/>
              <w:left w:w="90" w:type="dxa"/>
              <w:bottom w:w="80" w:type="dxa"/>
              <w:right w:w="90" w:type="dxa"/>
            </w:tcMar>
            <w:vAlign w:val="center"/>
          </w:tcPr>
          <w:p w14:paraId="69A7B210" w14:textId="77777777" w:rsidR="00B26F4E" w:rsidRDefault="00000000">
            <w:r>
              <w:rPr>
                <w:sz w:val="16"/>
              </w:rPr>
              <w:t>Agree</w:t>
            </w:r>
          </w:p>
        </w:tc>
      </w:tr>
      <w:tr w:rsidR="00B26F4E" w14:paraId="0CD990C8" w14:textId="77777777" w:rsidTr="0044668F">
        <w:trPr>
          <w:jc w:val="center"/>
        </w:trPr>
        <w:tc>
          <w:tcPr>
            <w:tcW w:w="461" w:type="dxa"/>
            <w:tcMar>
              <w:top w:w="80" w:type="dxa"/>
              <w:left w:w="90" w:type="dxa"/>
              <w:bottom w:w="80" w:type="dxa"/>
              <w:right w:w="90" w:type="dxa"/>
            </w:tcMar>
            <w:vAlign w:val="center"/>
          </w:tcPr>
          <w:p w14:paraId="47BEF391" w14:textId="77777777" w:rsidR="00B26F4E" w:rsidRDefault="00000000">
            <w:r>
              <w:rPr>
                <w:sz w:val="16"/>
              </w:rPr>
              <w:t>2</w:t>
            </w:r>
          </w:p>
        </w:tc>
        <w:tc>
          <w:tcPr>
            <w:tcW w:w="5400" w:type="dxa"/>
            <w:tcMar>
              <w:top w:w="80" w:type="dxa"/>
              <w:left w:w="90" w:type="dxa"/>
              <w:bottom w:w="80" w:type="dxa"/>
              <w:right w:w="90" w:type="dxa"/>
            </w:tcMar>
            <w:vAlign w:val="center"/>
          </w:tcPr>
          <w:p w14:paraId="0392E6AF" w14:textId="77777777" w:rsidR="00B26F4E" w:rsidRDefault="00000000">
            <w:r>
              <w:rPr>
                <w:sz w:val="16"/>
              </w:rPr>
              <w:t>Previous experience with a similar illness influences self-medication.</w:t>
            </w:r>
          </w:p>
        </w:tc>
        <w:tc>
          <w:tcPr>
            <w:tcW w:w="547" w:type="dxa"/>
            <w:tcMar>
              <w:top w:w="80" w:type="dxa"/>
              <w:left w:w="90" w:type="dxa"/>
              <w:bottom w:w="80" w:type="dxa"/>
              <w:right w:w="90" w:type="dxa"/>
            </w:tcMar>
            <w:vAlign w:val="center"/>
          </w:tcPr>
          <w:p w14:paraId="35A8755B" w14:textId="77777777" w:rsidR="00B26F4E" w:rsidRDefault="00000000">
            <w:r>
              <w:rPr>
                <w:sz w:val="16"/>
              </w:rPr>
              <w:t>102</w:t>
            </w:r>
          </w:p>
        </w:tc>
        <w:tc>
          <w:tcPr>
            <w:tcW w:w="547" w:type="dxa"/>
            <w:tcMar>
              <w:top w:w="80" w:type="dxa"/>
              <w:left w:w="90" w:type="dxa"/>
              <w:bottom w:w="80" w:type="dxa"/>
              <w:right w:w="90" w:type="dxa"/>
            </w:tcMar>
            <w:vAlign w:val="center"/>
          </w:tcPr>
          <w:p w14:paraId="1AAAFD3A" w14:textId="77777777" w:rsidR="00B26F4E" w:rsidRDefault="00000000">
            <w:r>
              <w:rPr>
                <w:sz w:val="16"/>
              </w:rPr>
              <w:t>86</w:t>
            </w:r>
          </w:p>
        </w:tc>
        <w:tc>
          <w:tcPr>
            <w:tcW w:w="547" w:type="dxa"/>
            <w:tcMar>
              <w:top w:w="80" w:type="dxa"/>
              <w:left w:w="90" w:type="dxa"/>
              <w:bottom w:w="80" w:type="dxa"/>
              <w:right w:w="90" w:type="dxa"/>
            </w:tcMar>
            <w:vAlign w:val="center"/>
          </w:tcPr>
          <w:p w14:paraId="2CC15364" w14:textId="77777777" w:rsidR="00B26F4E" w:rsidRDefault="00000000">
            <w:r>
              <w:rPr>
                <w:sz w:val="16"/>
              </w:rPr>
              <w:t>23</w:t>
            </w:r>
          </w:p>
        </w:tc>
        <w:tc>
          <w:tcPr>
            <w:tcW w:w="547" w:type="dxa"/>
            <w:tcMar>
              <w:top w:w="80" w:type="dxa"/>
              <w:left w:w="90" w:type="dxa"/>
              <w:bottom w:w="80" w:type="dxa"/>
              <w:right w:w="90" w:type="dxa"/>
            </w:tcMar>
            <w:vAlign w:val="center"/>
          </w:tcPr>
          <w:p w14:paraId="0FA8FB72" w14:textId="77777777" w:rsidR="00B26F4E" w:rsidRDefault="00000000">
            <w:r>
              <w:rPr>
                <w:sz w:val="16"/>
              </w:rPr>
              <w:t>14</w:t>
            </w:r>
          </w:p>
        </w:tc>
        <w:tc>
          <w:tcPr>
            <w:tcW w:w="720" w:type="dxa"/>
            <w:tcMar>
              <w:top w:w="80" w:type="dxa"/>
              <w:left w:w="90" w:type="dxa"/>
              <w:bottom w:w="80" w:type="dxa"/>
              <w:right w:w="90" w:type="dxa"/>
            </w:tcMar>
            <w:vAlign w:val="center"/>
          </w:tcPr>
          <w:p w14:paraId="60C30F44" w14:textId="77777777" w:rsidR="00B26F4E" w:rsidRDefault="00000000">
            <w:r>
              <w:rPr>
                <w:sz w:val="16"/>
              </w:rPr>
              <w:t>3.23</w:t>
            </w:r>
          </w:p>
        </w:tc>
        <w:tc>
          <w:tcPr>
            <w:tcW w:w="835" w:type="dxa"/>
            <w:tcMar>
              <w:top w:w="80" w:type="dxa"/>
              <w:left w:w="90" w:type="dxa"/>
              <w:bottom w:w="80" w:type="dxa"/>
              <w:right w:w="90" w:type="dxa"/>
            </w:tcMar>
            <w:vAlign w:val="center"/>
          </w:tcPr>
          <w:p w14:paraId="362D8F27" w14:textId="77777777" w:rsidR="00B26F4E" w:rsidRDefault="00000000">
            <w:r>
              <w:rPr>
                <w:sz w:val="16"/>
              </w:rPr>
              <w:t>Agree</w:t>
            </w:r>
          </w:p>
        </w:tc>
      </w:tr>
      <w:tr w:rsidR="00B26F4E" w14:paraId="765EF089" w14:textId="77777777" w:rsidTr="0044668F">
        <w:trPr>
          <w:jc w:val="center"/>
        </w:trPr>
        <w:tc>
          <w:tcPr>
            <w:tcW w:w="461" w:type="dxa"/>
            <w:tcMar>
              <w:top w:w="80" w:type="dxa"/>
              <w:left w:w="90" w:type="dxa"/>
              <w:bottom w:w="80" w:type="dxa"/>
              <w:right w:w="90" w:type="dxa"/>
            </w:tcMar>
            <w:vAlign w:val="center"/>
          </w:tcPr>
          <w:p w14:paraId="1193F252" w14:textId="77777777" w:rsidR="00B26F4E" w:rsidRDefault="00000000">
            <w:r>
              <w:rPr>
                <w:sz w:val="16"/>
              </w:rPr>
              <w:t>3</w:t>
            </w:r>
          </w:p>
        </w:tc>
        <w:tc>
          <w:tcPr>
            <w:tcW w:w="5400" w:type="dxa"/>
            <w:tcMar>
              <w:top w:w="80" w:type="dxa"/>
              <w:left w:w="90" w:type="dxa"/>
              <w:bottom w:w="80" w:type="dxa"/>
              <w:right w:w="90" w:type="dxa"/>
            </w:tcMar>
            <w:vAlign w:val="center"/>
          </w:tcPr>
          <w:p w14:paraId="73C3E6F6" w14:textId="77777777" w:rsidR="00B26F4E" w:rsidRDefault="00000000">
            <w:r>
              <w:rPr>
                <w:sz w:val="16"/>
              </w:rPr>
              <w:t>Easy access to drugs in pharmacies promotes self-medication.</w:t>
            </w:r>
          </w:p>
        </w:tc>
        <w:tc>
          <w:tcPr>
            <w:tcW w:w="547" w:type="dxa"/>
            <w:tcMar>
              <w:top w:w="80" w:type="dxa"/>
              <w:left w:w="90" w:type="dxa"/>
              <w:bottom w:w="80" w:type="dxa"/>
              <w:right w:w="90" w:type="dxa"/>
            </w:tcMar>
            <w:vAlign w:val="center"/>
          </w:tcPr>
          <w:p w14:paraId="3D806DE5" w14:textId="77777777" w:rsidR="00B26F4E" w:rsidRDefault="00000000">
            <w:r>
              <w:rPr>
                <w:sz w:val="16"/>
              </w:rPr>
              <w:t>118</w:t>
            </w:r>
          </w:p>
        </w:tc>
        <w:tc>
          <w:tcPr>
            <w:tcW w:w="547" w:type="dxa"/>
            <w:tcMar>
              <w:top w:w="80" w:type="dxa"/>
              <w:left w:w="90" w:type="dxa"/>
              <w:bottom w:w="80" w:type="dxa"/>
              <w:right w:w="90" w:type="dxa"/>
            </w:tcMar>
            <w:vAlign w:val="center"/>
          </w:tcPr>
          <w:p w14:paraId="0304ADDB" w14:textId="77777777" w:rsidR="00B26F4E" w:rsidRDefault="00000000">
            <w:r>
              <w:rPr>
                <w:sz w:val="16"/>
              </w:rPr>
              <w:t>74</w:t>
            </w:r>
          </w:p>
        </w:tc>
        <w:tc>
          <w:tcPr>
            <w:tcW w:w="547" w:type="dxa"/>
            <w:tcMar>
              <w:top w:w="80" w:type="dxa"/>
              <w:left w:w="90" w:type="dxa"/>
              <w:bottom w:w="80" w:type="dxa"/>
              <w:right w:w="90" w:type="dxa"/>
            </w:tcMar>
            <w:vAlign w:val="center"/>
          </w:tcPr>
          <w:p w14:paraId="658E5EDB" w14:textId="77777777" w:rsidR="00B26F4E" w:rsidRDefault="00000000">
            <w:r>
              <w:rPr>
                <w:sz w:val="16"/>
              </w:rPr>
              <w:t>19</w:t>
            </w:r>
          </w:p>
        </w:tc>
        <w:tc>
          <w:tcPr>
            <w:tcW w:w="547" w:type="dxa"/>
            <w:tcMar>
              <w:top w:w="80" w:type="dxa"/>
              <w:left w:w="90" w:type="dxa"/>
              <w:bottom w:w="80" w:type="dxa"/>
              <w:right w:w="90" w:type="dxa"/>
            </w:tcMar>
            <w:vAlign w:val="center"/>
          </w:tcPr>
          <w:p w14:paraId="21D9EF86" w14:textId="77777777" w:rsidR="00B26F4E" w:rsidRDefault="00000000">
            <w:r>
              <w:rPr>
                <w:sz w:val="16"/>
              </w:rPr>
              <w:t>14</w:t>
            </w:r>
          </w:p>
        </w:tc>
        <w:tc>
          <w:tcPr>
            <w:tcW w:w="720" w:type="dxa"/>
            <w:tcMar>
              <w:top w:w="80" w:type="dxa"/>
              <w:left w:w="90" w:type="dxa"/>
              <w:bottom w:w="80" w:type="dxa"/>
              <w:right w:w="90" w:type="dxa"/>
            </w:tcMar>
            <w:vAlign w:val="center"/>
          </w:tcPr>
          <w:p w14:paraId="40C6AABE" w14:textId="77777777" w:rsidR="00B26F4E" w:rsidRDefault="00000000">
            <w:r>
              <w:rPr>
                <w:sz w:val="16"/>
              </w:rPr>
              <w:t>3.32</w:t>
            </w:r>
          </w:p>
        </w:tc>
        <w:tc>
          <w:tcPr>
            <w:tcW w:w="835" w:type="dxa"/>
            <w:tcMar>
              <w:top w:w="80" w:type="dxa"/>
              <w:left w:w="90" w:type="dxa"/>
              <w:bottom w:w="80" w:type="dxa"/>
              <w:right w:w="90" w:type="dxa"/>
            </w:tcMar>
            <w:vAlign w:val="center"/>
          </w:tcPr>
          <w:p w14:paraId="2091044E" w14:textId="77777777" w:rsidR="00B26F4E" w:rsidRDefault="00000000">
            <w:r>
              <w:rPr>
                <w:sz w:val="16"/>
              </w:rPr>
              <w:t>Agree</w:t>
            </w:r>
          </w:p>
        </w:tc>
      </w:tr>
      <w:tr w:rsidR="00B26F4E" w14:paraId="641D3403" w14:textId="77777777" w:rsidTr="0044668F">
        <w:trPr>
          <w:jc w:val="center"/>
        </w:trPr>
        <w:tc>
          <w:tcPr>
            <w:tcW w:w="461" w:type="dxa"/>
            <w:tcMar>
              <w:top w:w="80" w:type="dxa"/>
              <w:left w:w="90" w:type="dxa"/>
              <w:bottom w:w="80" w:type="dxa"/>
              <w:right w:w="90" w:type="dxa"/>
            </w:tcMar>
            <w:vAlign w:val="center"/>
          </w:tcPr>
          <w:p w14:paraId="333EAD8F" w14:textId="77777777" w:rsidR="00B26F4E" w:rsidRDefault="00000000">
            <w:r>
              <w:rPr>
                <w:sz w:val="16"/>
              </w:rPr>
              <w:t>4</w:t>
            </w:r>
          </w:p>
        </w:tc>
        <w:tc>
          <w:tcPr>
            <w:tcW w:w="5400" w:type="dxa"/>
            <w:tcMar>
              <w:top w:w="80" w:type="dxa"/>
              <w:left w:w="90" w:type="dxa"/>
              <w:bottom w:w="80" w:type="dxa"/>
              <w:right w:w="90" w:type="dxa"/>
            </w:tcMar>
            <w:vAlign w:val="center"/>
          </w:tcPr>
          <w:p w14:paraId="06950F1C" w14:textId="77777777" w:rsidR="00B26F4E" w:rsidRDefault="00000000">
            <w:r>
              <w:rPr>
                <w:sz w:val="16"/>
              </w:rPr>
              <w:t>The high cost of hospital treatment encourages self-medication.</w:t>
            </w:r>
          </w:p>
        </w:tc>
        <w:tc>
          <w:tcPr>
            <w:tcW w:w="547" w:type="dxa"/>
            <w:tcMar>
              <w:top w:w="80" w:type="dxa"/>
              <w:left w:w="90" w:type="dxa"/>
              <w:bottom w:w="80" w:type="dxa"/>
              <w:right w:w="90" w:type="dxa"/>
            </w:tcMar>
            <w:vAlign w:val="center"/>
          </w:tcPr>
          <w:p w14:paraId="1F715594" w14:textId="77777777" w:rsidR="00B26F4E" w:rsidRDefault="00000000">
            <w:r>
              <w:rPr>
                <w:sz w:val="16"/>
              </w:rPr>
              <w:t>109</w:t>
            </w:r>
          </w:p>
        </w:tc>
        <w:tc>
          <w:tcPr>
            <w:tcW w:w="547" w:type="dxa"/>
            <w:tcMar>
              <w:top w:w="80" w:type="dxa"/>
              <w:left w:w="90" w:type="dxa"/>
              <w:bottom w:w="80" w:type="dxa"/>
              <w:right w:w="90" w:type="dxa"/>
            </w:tcMar>
            <w:vAlign w:val="center"/>
          </w:tcPr>
          <w:p w14:paraId="59ECCF47" w14:textId="77777777" w:rsidR="00B26F4E" w:rsidRDefault="00000000">
            <w:r>
              <w:rPr>
                <w:sz w:val="16"/>
              </w:rPr>
              <w:t>81</w:t>
            </w:r>
          </w:p>
        </w:tc>
        <w:tc>
          <w:tcPr>
            <w:tcW w:w="547" w:type="dxa"/>
            <w:tcMar>
              <w:top w:w="80" w:type="dxa"/>
              <w:left w:w="90" w:type="dxa"/>
              <w:bottom w:w="80" w:type="dxa"/>
              <w:right w:w="90" w:type="dxa"/>
            </w:tcMar>
            <w:vAlign w:val="center"/>
          </w:tcPr>
          <w:p w14:paraId="6CD8BFB1" w14:textId="77777777" w:rsidR="00B26F4E" w:rsidRDefault="00000000">
            <w:r>
              <w:rPr>
                <w:sz w:val="16"/>
              </w:rPr>
              <w:t>21</w:t>
            </w:r>
          </w:p>
        </w:tc>
        <w:tc>
          <w:tcPr>
            <w:tcW w:w="547" w:type="dxa"/>
            <w:tcMar>
              <w:top w:w="80" w:type="dxa"/>
              <w:left w:w="90" w:type="dxa"/>
              <w:bottom w:w="80" w:type="dxa"/>
              <w:right w:w="90" w:type="dxa"/>
            </w:tcMar>
            <w:vAlign w:val="center"/>
          </w:tcPr>
          <w:p w14:paraId="523ECE87" w14:textId="77777777" w:rsidR="00B26F4E" w:rsidRDefault="00000000">
            <w:r>
              <w:rPr>
                <w:sz w:val="16"/>
              </w:rPr>
              <w:t>14</w:t>
            </w:r>
          </w:p>
        </w:tc>
        <w:tc>
          <w:tcPr>
            <w:tcW w:w="720" w:type="dxa"/>
            <w:tcMar>
              <w:top w:w="80" w:type="dxa"/>
              <w:left w:w="90" w:type="dxa"/>
              <w:bottom w:w="80" w:type="dxa"/>
              <w:right w:w="90" w:type="dxa"/>
            </w:tcMar>
            <w:vAlign w:val="center"/>
          </w:tcPr>
          <w:p w14:paraId="4E85FA2B" w14:textId="77777777" w:rsidR="00B26F4E" w:rsidRDefault="00000000">
            <w:r>
              <w:rPr>
                <w:sz w:val="16"/>
              </w:rPr>
              <w:t>3.27</w:t>
            </w:r>
          </w:p>
        </w:tc>
        <w:tc>
          <w:tcPr>
            <w:tcW w:w="835" w:type="dxa"/>
            <w:tcMar>
              <w:top w:w="80" w:type="dxa"/>
              <w:left w:w="90" w:type="dxa"/>
              <w:bottom w:w="80" w:type="dxa"/>
              <w:right w:w="90" w:type="dxa"/>
            </w:tcMar>
            <w:vAlign w:val="center"/>
          </w:tcPr>
          <w:p w14:paraId="04DB1765" w14:textId="77777777" w:rsidR="00B26F4E" w:rsidRDefault="00000000">
            <w:r>
              <w:rPr>
                <w:sz w:val="16"/>
              </w:rPr>
              <w:t>Agree</w:t>
            </w:r>
          </w:p>
        </w:tc>
      </w:tr>
      <w:tr w:rsidR="00B26F4E" w14:paraId="484A38BD" w14:textId="77777777" w:rsidTr="0044668F">
        <w:trPr>
          <w:jc w:val="center"/>
        </w:trPr>
        <w:tc>
          <w:tcPr>
            <w:tcW w:w="461" w:type="dxa"/>
            <w:tcMar>
              <w:top w:w="80" w:type="dxa"/>
              <w:left w:w="90" w:type="dxa"/>
              <w:bottom w:w="80" w:type="dxa"/>
              <w:right w:w="90" w:type="dxa"/>
            </w:tcMar>
            <w:vAlign w:val="center"/>
          </w:tcPr>
          <w:p w14:paraId="4F614B61" w14:textId="77777777" w:rsidR="00B26F4E" w:rsidRDefault="00000000">
            <w:r>
              <w:rPr>
                <w:sz w:val="16"/>
              </w:rPr>
              <w:t>5</w:t>
            </w:r>
          </w:p>
        </w:tc>
        <w:tc>
          <w:tcPr>
            <w:tcW w:w="5400" w:type="dxa"/>
            <w:tcMar>
              <w:top w:w="80" w:type="dxa"/>
              <w:left w:w="90" w:type="dxa"/>
              <w:bottom w:w="80" w:type="dxa"/>
              <w:right w:w="90" w:type="dxa"/>
            </w:tcMar>
            <w:vAlign w:val="center"/>
          </w:tcPr>
          <w:p w14:paraId="62959E7B" w14:textId="77777777" w:rsidR="00B26F4E" w:rsidRDefault="00000000">
            <w:r>
              <w:rPr>
                <w:sz w:val="16"/>
              </w:rPr>
              <w:t>Knowledge of drugs acquired during training encourages self-medication.</w:t>
            </w:r>
          </w:p>
        </w:tc>
        <w:tc>
          <w:tcPr>
            <w:tcW w:w="547" w:type="dxa"/>
            <w:tcMar>
              <w:top w:w="80" w:type="dxa"/>
              <w:left w:w="90" w:type="dxa"/>
              <w:bottom w:w="80" w:type="dxa"/>
              <w:right w:w="90" w:type="dxa"/>
            </w:tcMar>
            <w:vAlign w:val="center"/>
          </w:tcPr>
          <w:p w14:paraId="20EDB126" w14:textId="77777777" w:rsidR="00B26F4E" w:rsidRDefault="00000000">
            <w:r>
              <w:rPr>
                <w:sz w:val="16"/>
              </w:rPr>
              <w:t>94</w:t>
            </w:r>
          </w:p>
        </w:tc>
        <w:tc>
          <w:tcPr>
            <w:tcW w:w="547" w:type="dxa"/>
            <w:tcMar>
              <w:top w:w="80" w:type="dxa"/>
              <w:left w:w="90" w:type="dxa"/>
              <w:bottom w:w="80" w:type="dxa"/>
              <w:right w:w="90" w:type="dxa"/>
            </w:tcMar>
            <w:vAlign w:val="center"/>
          </w:tcPr>
          <w:p w14:paraId="59B1B7D3" w14:textId="77777777" w:rsidR="00B26F4E" w:rsidRDefault="00000000">
            <w:r>
              <w:rPr>
                <w:sz w:val="16"/>
              </w:rPr>
              <w:t>88</w:t>
            </w:r>
          </w:p>
        </w:tc>
        <w:tc>
          <w:tcPr>
            <w:tcW w:w="547" w:type="dxa"/>
            <w:tcMar>
              <w:top w:w="80" w:type="dxa"/>
              <w:left w:w="90" w:type="dxa"/>
              <w:bottom w:w="80" w:type="dxa"/>
              <w:right w:w="90" w:type="dxa"/>
            </w:tcMar>
            <w:vAlign w:val="center"/>
          </w:tcPr>
          <w:p w14:paraId="11E5FC43" w14:textId="77777777" w:rsidR="00B26F4E" w:rsidRDefault="00000000">
            <w:r>
              <w:rPr>
                <w:sz w:val="16"/>
              </w:rPr>
              <w:t>28</w:t>
            </w:r>
          </w:p>
        </w:tc>
        <w:tc>
          <w:tcPr>
            <w:tcW w:w="547" w:type="dxa"/>
            <w:tcMar>
              <w:top w:w="80" w:type="dxa"/>
              <w:left w:w="90" w:type="dxa"/>
              <w:bottom w:w="80" w:type="dxa"/>
              <w:right w:w="90" w:type="dxa"/>
            </w:tcMar>
            <w:vAlign w:val="center"/>
          </w:tcPr>
          <w:p w14:paraId="3F0B4B51" w14:textId="77777777" w:rsidR="00B26F4E" w:rsidRDefault="00000000">
            <w:r>
              <w:rPr>
                <w:sz w:val="16"/>
              </w:rPr>
              <w:t>15</w:t>
            </w:r>
          </w:p>
        </w:tc>
        <w:tc>
          <w:tcPr>
            <w:tcW w:w="720" w:type="dxa"/>
            <w:tcMar>
              <w:top w:w="80" w:type="dxa"/>
              <w:left w:w="90" w:type="dxa"/>
              <w:bottom w:w="80" w:type="dxa"/>
              <w:right w:w="90" w:type="dxa"/>
            </w:tcMar>
            <w:vAlign w:val="center"/>
          </w:tcPr>
          <w:p w14:paraId="2F552603" w14:textId="77777777" w:rsidR="00B26F4E" w:rsidRDefault="00000000">
            <w:r>
              <w:rPr>
                <w:sz w:val="16"/>
              </w:rPr>
              <w:t>3.16</w:t>
            </w:r>
          </w:p>
        </w:tc>
        <w:tc>
          <w:tcPr>
            <w:tcW w:w="835" w:type="dxa"/>
            <w:tcMar>
              <w:top w:w="80" w:type="dxa"/>
              <w:left w:w="90" w:type="dxa"/>
              <w:bottom w:w="80" w:type="dxa"/>
              <w:right w:w="90" w:type="dxa"/>
            </w:tcMar>
            <w:vAlign w:val="center"/>
          </w:tcPr>
          <w:p w14:paraId="70A014C8" w14:textId="77777777" w:rsidR="00B26F4E" w:rsidRDefault="00000000">
            <w:r>
              <w:rPr>
                <w:sz w:val="16"/>
              </w:rPr>
              <w:t>Agree</w:t>
            </w:r>
          </w:p>
        </w:tc>
      </w:tr>
      <w:tr w:rsidR="00B26F4E" w14:paraId="7B865616" w14:textId="77777777" w:rsidTr="0044668F">
        <w:trPr>
          <w:jc w:val="center"/>
        </w:trPr>
        <w:tc>
          <w:tcPr>
            <w:tcW w:w="461" w:type="dxa"/>
            <w:tcMar>
              <w:top w:w="80" w:type="dxa"/>
              <w:left w:w="90" w:type="dxa"/>
              <w:bottom w:w="80" w:type="dxa"/>
              <w:right w:w="90" w:type="dxa"/>
            </w:tcMar>
            <w:vAlign w:val="center"/>
          </w:tcPr>
          <w:p w14:paraId="626F7CB4" w14:textId="77777777" w:rsidR="00B26F4E" w:rsidRDefault="00B26F4E"/>
        </w:tc>
        <w:tc>
          <w:tcPr>
            <w:tcW w:w="5400" w:type="dxa"/>
            <w:tcMar>
              <w:top w:w="80" w:type="dxa"/>
              <w:left w:w="90" w:type="dxa"/>
              <w:bottom w:w="80" w:type="dxa"/>
              <w:right w:w="90" w:type="dxa"/>
            </w:tcMar>
            <w:vAlign w:val="center"/>
          </w:tcPr>
          <w:p w14:paraId="6A10019F" w14:textId="77777777" w:rsidR="00B26F4E" w:rsidRDefault="00000000">
            <w:r>
              <w:rPr>
                <w:sz w:val="16"/>
              </w:rPr>
              <w:t>Overall mean</w:t>
            </w:r>
          </w:p>
        </w:tc>
        <w:tc>
          <w:tcPr>
            <w:tcW w:w="547" w:type="dxa"/>
            <w:tcMar>
              <w:top w:w="80" w:type="dxa"/>
              <w:left w:w="90" w:type="dxa"/>
              <w:bottom w:w="80" w:type="dxa"/>
              <w:right w:w="90" w:type="dxa"/>
            </w:tcMar>
            <w:vAlign w:val="center"/>
          </w:tcPr>
          <w:p w14:paraId="031B10C0" w14:textId="77777777" w:rsidR="00B26F4E" w:rsidRDefault="00B26F4E"/>
        </w:tc>
        <w:tc>
          <w:tcPr>
            <w:tcW w:w="547" w:type="dxa"/>
            <w:tcMar>
              <w:top w:w="80" w:type="dxa"/>
              <w:left w:w="90" w:type="dxa"/>
              <w:bottom w:w="80" w:type="dxa"/>
              <w:right w:w="90" w:type="dxa"/>
            </w:tcMar>
            <w:vAlign w:val="center"/>
          </w:tcPr>
          <w:p w14:paraId="405E3D03" w14:textId="77777777" w:rsidR="00B26F4E" w:rsidRDefault="00B26F4E"/>
        </w:tc>
        <w:tc>
          <w:tcPr>
            <w:tcW w:w="547" w:type="dxa"/>
            <w:tcMar>
              <w:top w:w="80" w:type="dxa"/>
              <w:left w:w="90" w:type="dxa"/>
              <w:bottom w:w="80" w:type="dxa"/>
              <w:right w:w="90" w:type="dxa"/>
            </w:tcMar>
            <w:vAlign w:val="center"/>
          </w:tcPr>
          <w:p w14:paraId="7A577CD2" w14:textId="77777777" w:rsidR="00B26F4E" w:rsidRDefault="00B26F4E"/>
        </w:tc>
        <w:tc>
          <w:tcPr>
            <w:tcW w:w="547" w:type="dxa"/>
            <w:tcMar>
              <w:top w:w="80" w:type="dxa"/>
              <w:left w:w="90" w:type="dxa"/>
              <w:bottom w:w="80" w:type="dxa"/>
              <w:right w:w="90" w:type="dxa"/>
            </w:tcMar>
            <w:vAlign w:val="center"/>
          </w:tcPr>
          <w:p w14:paraId="095C883E" w14:textId="77777777" w:rsidR="00B26F4E" w:rsidRDefault="00B26F4E"/>
        </w:tc>
        <w:tc>
          <w:tcPr>
            <w:tcW w:w="720" w:type="dxa"/>
            <w:tcMar>
              <w:top w:w="80" w:type="dxa"/>
              <w:left w:w="90" w:type="dxa"/>
              <w:bottom w:w="80" w:type="dxa"/>
              <w:right w:w="90" w:type="dxa"/>
            </w:tcMar>
            <w:vAlign w:val="center"/>
          </w:tcPr>
          <w:p w14:paraId="3DE3610E" w14:textId="77777777" w:rsidR="00B26F4E" w:rsidRDefault="00000000">
            <w:r>
              <w:rPr>
                <w:sz w:val="16"/>
              </w:rPr>
              <w:t>3.25</w:t>
            </w:r>
          </w:p>
        </w:tc>
        <w:tc>
          <w:tcPr>
            <w:tcW w:w="835" w:type="dxa"/>
            <w:tcMar>
              <w:top w:w="80" w:type="dxa"/>
              <w:left w:w="90" w:type="dxa"/>
              <w:bottom w:w="80" w:type="dxa"/>
              <w:right w:w="90" w:type="dxa"/>
            </w:tcMar>
            <w:vAlign w:val="center"/>
          </w:tcPr>
          <w:p w14:paraId="570F2835" w14:textId="77777777" w:rsidR="00B26F4E" w:rsidRDefault="00000000">
            <w:r>
              <w:rPr>
                <w:sz w:val="16"/>
              </w:rPr>
              <w:t>Agree</w:t>
            </w:r>
          </w:p>
        </w:tc>
      </w:tr>
    </w:tbl>
    <w:p w14:paraId="6BA18C37" w14:textId="77777777" w:rsidR="00B26F4E" w:rsidRDefault="00000000">
      <w:pPr>
        <w:spacing w:before="40" w:after="120"/>
      </w:pPr>
      <w:r>
        <w:rPr>
          <w:i/>
          <w:sz w:val="18"/>
        </w:rPr>
        <w:t>Source: Field survey, 2026. SA = strongly agree; A = agree; D = disagree; SD = strongly disagree. Decision rule: mean &gt;= 2.50 = agree; mean &lt; 2.50 = disagree.</w:t>
      </w:r>
    </w:p>
    <w:p w14:paraId="2F8D0E7F" w14:textId="77777777" w:rsidR="00B26F4E" w:rsidRDefault="00000000">
      <w:pPr>
        <w:keepNext/>
        <w:spacing w:before="200" w:after="100"/>
      </w:pPr>
      <w:r>
        <w:rPr>
          <w:b/>
          <w:sz w:val="24"/>
        </w:rPr>
        <w:t>5. Discussion</w:t>
      </w:r>
    </w:p>
    <w:p w14:paraId="5171E2FF" w14:textId="77777777" w:rsidR="00B26F4E" w:rsidRDefault="00000000">
      <w:pPr>
        <w:keepNext/>
        <w:spacing w:before="140" w:after="100"/>
      </w:pPr>
      <w:r>
        <w:rPr>
          <w:b/>
        </w:rPr>
        <w:t>5.1 Knowledge of Self-Medication</w:t>
      </w:r>
    </w:p>
    <w:p w14:paraId="191E27B5" w14:textId="77777777" w:rsidR="00B26F4E" w:rsidRDefault="00000000">
      <w:pPr>
        <w:spacing w:after="120"/>
        <w:ind w:firstLine="432"/>
      </w:pPr>
      <w:r>
        <w:t>The overall mean of 3.24 indicates broad agreement with statements concerning the meaning and potential risks of self-medication. Respondents generally recognised concerns related to antimicrobial resistance, non-prescription antibiotic use, masking of serious illness, and the need to avoid treating every illness through self-medication. This pattern is consistent with studies reporting substantial knowledge of self-medication among nursing and health-science students (Adebisi, 2016; Abdelkader et al., 2025; Misli et al., 2021). At the same time, prior research shows that knowledge does not necessarily translate into safe medicine-use behaviour (Abdelkader et al., 2025; Easwaran et al., 2026). Accordingly, the present knowledge means should not be interpreted as evidence that respondents practise self-medication safely or infrequently.</w:t>
      </w:r>
    </w:p>
    <w:p w14:paraId="34E600C7" w14:textId="77777777" w:rsidR="00B26F4E" w:rsidRDefault="00000000">
      <w:pPr>
        <w:spacing w:after="120"/>
        <w:ind w:firstLine="432"/>
      </w:pPr>
      <w:r/>
      <w:r>
        <w:rPr>
          <w:highlight w:val="yellow"/>
        </w:rPr>
        <w:t>The wording of the first knowledge item refers specifically to the use of medicine without a doctor's prescription.</w:t>
      </w:r>
      <w:r>
        <w:rPr/>
        <w:t xml:space="preserve"> This captures an important aspect of self-medication but is narrower than the broader concept described by the World Health Organization (2000), which includes selection and use of medicines for self-recognised illnesses or symptoms. Future instrument development should use a definition that more completely captures the construct.</w:t>
      </w:r>
    </w:p>
    <w:p w14:paraId="76B8AAB5" w14:textId="77777777" w:rsidR="00B26F4E" w:rsidRDefault="00000000">
      <w:pPr>
        <w:keepNext/>
        <w:spacing w:before="140" w:after="100"/>
      </w:pPr>
      <w:r>
        <w:rPr>
          <w:b/>
        </w:rPr>
        <w:t>5.2 Perceived Factors That May Encourage Self-Medication</w:t>
      </w:r>
    </w:p>
    <w:p w14:paraId="2579C87C" w14:textId="77777777" w:rsidR="00B26F4E" w:rsidRDefault="00000000">
      <w:pPr>
        <w:spacing w:after="120"/>
        <w:ind w:firstLine="432"/>
      </w:pPr>
      <w:r>
        <w:t>The overall mean of 3.25 indicates strong respondent agreement that both healthcare-access and individual factors may encourage self-medication. Easy access to medicines and long waiting times received the highest mean scores, suggesting that convenience and access to professional care are salient considerations for this student population. Qualitative evidence from university students in Northern Uganda similarly identified convenience, time-saving, and access to medicine outlets as important reasons for self-medication (Ikwara et al., 2024). Nigerian evidence has also highlighted cost, previous medicine knowledge, and convenience as relevant factors (Adesina et al., 2022; Akande-Sholabi et al., 2021).</w:t>
      </w:r>
    </w:p>
    <w:p w14:paraId="4C0CF1B9" w14:textId="77777777" w:rsidR="00B26F4E" w:rsidRDefault="00000000">
      <w:pPr>
        <w:spacing w:after="120"/>
        <w:ind w:firstLine="432"/>
      </w:pPr>
      <w:r/>
      <w:r>
        <w:rPr>
          <w:highlight w:val="yellow"/>
        </w:rPr>
        <w:t>Previous experience with a similar illness and medication knowledge acquired during training also received agreement scores above the decision threshold.</w:t>
      </w:r>
      <w:r>
        <w:rPr/>
        <w:t xml:space="preserve"> These perceptions are compatible with qualitative findings among nursing students showing that prior experience, perceived pharmacological knowledge, personal beliefs, and external advice can shape medication decisions (Soroush et al., 2018). The scoping review by Guimarães Silveira et al. (2025) likewise identified a broad mixture of clinical, socioeconomic, behavioural, and </w:t>
      </w:r>
      <w:r>
        <w:lastRenderedPageBreak/>
        <w:t>information-related influences. Because the current analysis is descriptive, these convergent findings support contextual interpretation but do not establish independent associations or causality.</w:t>
      </w:r>
    </w:p>
    <w:p w14:paraId="27A21449" w14:textId="77777777" w:rsidR="00B26F4E" w:rsidRDefault="00000000">
      <w:pPr>
        <w:keepNext/>
        <w:spacing w:before="140" w:after="100"/>
      </w:pPr>
      <w:r>
        <w:rPr>
          <w:b/>
        </w:rPr>
        <w:t>5.3 Implications for Nursing Education and Student Health</w:t>
      </w:r>
    </w:p>
    <w:p w14:paraId="0FF0F257" w14:textId="77777777" w:rsidR="00B26F4E" w:rsidRDefault="00000000">
      <w:pPr>
        <w:spacing w:after="120"/>
        <w:ind w:firstLine="432"/>
      </w:pPr>
      <w:r>
        <w:t>The findings support a practical distinction between knowing that self-medication can be risky and navigating the conditions that make self-medication attractive or convenient. Nursing curricula may therefore benefit from case-based pharmacology and medication-safety teaching that addresses dosing, contraindications, antibiotic stewardship, recognition of red-flag symptoms, and appropriate referral. Student-health services may also consider whether waiting times and cost barriers affect timely access to professional advice. These implications are consistent with the broader nursing-student literature but should be evaluated prospectively before effectiveness is assumed.</w:t>
      </w:r>
    </w:p>
    <w:p w14:paraId="298DA177" w14:textId="77777777" w:rsidR="00B26F4E" w:rsidRDefault="00000000">
      <w:pPr>
        <w:keepNext/>
        <w:spacing w:before="200" w:after="100"/>
      </w:pPr>
      <w:r>
        <w:rPr>
          <w:b/>
          <w:sz w:val="24"/>
        </w:rPr>
        <w:t>6. Limitations</w:t>
      </w:r>
    </w:p>
    <w:p w14:paraId="39780C00" w14:textId="77777777" w:rsidR="00B26F4E" w:rsidRDefault="00000000">
      <w:pPr>
        <w:spacing w:after="120"/>
        <w:ind w:firstLine="432"/>
      </w:pPr>
      <w:r>
        <w:t xml:space="preserve">Several limitations should be considered. First, the study was conducted in one institution, which limits generalisability to nursing students in other settings. Second, the data were self-reported and may be affected by recall or social-desirability bias. Third, the cross-sectional descriptive design cannot establish temporal relationships or causality. Fourth, the final respondent distribution by sex and academic level did not exactly match the planned proportional allocation, </w:t>
      </w:r>
      <w:r>
        <w:rPr>
          <w:highlight w:val="yellow"/>
        </w:rPr>
        <w:t>which may affect the representativeness of the source population.</w:t>
      </w:r>
      <w:r>
        <w:rPr/>
        <w:t xml:space="preserve"> Fifth, the knowledge analysis is based on agreement with five statements and does not use a validated high/medium/low knowledge classification. Finally, no inferential association analysis is presented; the perceived-factor results therefore describe respondent views rather than statistically demonstrated determinants.</w:t>
      </w:r>
    </w:p>
    <w:p w14:paraId="4D713790" w14:textId="77777777" w:rsidR="00B26F4E" w:rsidRDefault="00000000">
      <w:pPr>
        <w:keepNext/>
        <w:spacing w:before="200" w:after="100"/>
      </w:pPr>
      <w:r>
        <w:rPr>
          <w:b/>
          <w:sz w:val="24"/>
        </w:rPr>
        <w:t>7. Contribution to Knowledge</w:t>
      </w:r>
    </w:p>
    <w:p w14:paraId="0B6D67CE" w14:textId="77777777" w:rsidR="00B26F4E" w:rsidRDefault="00000000">
      <w:pPr>
        <w:spacing w:after="120"/>
        <w:ind w:firstLine="432"/>
      </w:pPr>
      <w:r>
        <w:t>This study provides institution-specific descriptive evidence on self-medication knowledge and perceived influences among nursing students in Okofia, Nigeria. It distinguishes knowledge statements from behavioural prevalence and identifies healthcare-access and individual factors that respondents perceive as encouraging self-medication. The findings can inform development of future validated surveys and multi-institutional studies examining how knowledge, access, and medicine-use behaviour interact.</w:t>
      </w:r>
    </w:p>
    <w:p w14:paraId="7F34112A" w14:textId="77777777" w:rsidR="00B26F4E" w:rsidRDefault="00000000">
      <w:pPr>
        <w:keepNext/>
        <w:spacing w:before="200" w:after="100"/>
      </w:pPr>
      <w:r>
        <w:rPr>
          <w:b/>
          <w:sz w:val="24"/>
        </w:rPr>
        <w:t>8. Conclusion</w:t>
      </w:r>
    </w:p>
    <w:p w14:paraId="0B837577" w14:textId="77777777" w:rsidR="00B26F4E" w:rsidRDefault="00000000">
      <w:pPr>
        <w:spacing w:after="120"/>
        <w:ind w:firstLine="432"/>
      </w:pPr>
      <w:r>
        <w:t>Nursing students in this study showed broad agreement with core knowledge statements concerning self-medication and its potential risks, with an overall mean of 3.24. They also agreed that easy access to medicines, hospital waiting times, treatment costs, previous illness experience, and medication knowledge acquired during training may encourage self-medication, with an overall mean of 3.25. These findings do not establish the prevalence of self-medication or causal determinants, but they identify medication-safety knowledge and perceived access-related pressures that are relevant to nursing education and student-health planning. Educational and institutional responses should therefore focus on translating pharmacological knowledge into responsible medicine-use decisions and facilitating timely access to appropriate professional care.</w:t>
      </w:r>
    </w:p>
    <w:p w14:paraId="4D3E1DC9" w14:textId="77777777" w:rsidR="00B26F4E" w:rsidRDefault="00000000">
      <w:pPr>
        <w:keepNext/>
        <w:spacing w:before="200" w:after="100"/>
      </w:pPr>
      <w:r>
        <w:rPr>
          <w:b/>
          <w:sz w:val="24"/>
        </w:rPr>
        <w:t>9. Recommendations</w:t>
      </w:r>
    </w:p>
    <w:p w14:paraId="630993C4" w14:textId="77777777" w:rsidR="00B26F4E" w:rsidRDefault="00000000">
      <w:pPr>
        <w:spacing w:after="60" w:line="264" w:lineRule="auto"/>
        <w:ind w:left="403" w:hanging="317"/>
      </w:pPr>
      <w:r>
        <w:t>1. Nursing programmes should strengthen practical medication-safety teaching, including responsible self-care, antibiotic stewardship, contraindications, dosing, interactions, and indications for professional consultation.</w:t>
      </w:r>
    </w:p>
    <w:p w14:paraId="0176A7B0" w14:textId="77777777" w:rsidR="00B26F4E" w:rsidRDefault="00000000">
      <w:pPr>
        <w:spacing w:after="60" w:line="264" w:lineRule="auto"/>
        <w:ind w:left="403" w:hanging="317"/>
      </w:pPr>
      <w:r>
        <w:t>2. Student-health services should assess modifiable access barriers, including waiting time and affordability, that may encourage students to manage symptoms without professional advice.</w:t>
      </w:r>
    </w:p>
    <w:p w14:paraId="400BCA7A" w14:textId="77777777" w:rsidR="00B26F4E" w:rsidRDefault="00000000">
      <w:pPr>
        <w:spacing w:after="60" w:line="264" w:lineRule="auto"/>
        <w:ind w:left="403" w:hanging="317"/>
      </w:pPr>
      <w:r>
        <w:t>3. Medication-safety campaigns should emphasise that pharmacological knowledge does not eliminate the risks associated with unsupervised medicine use.</w:t>
      </w:r>
    </w:p>
    <w:p w14:paraId="1F63855D" w14:textId="77777777" w:rsidR="00B26F4E" w:rsidRDefault="00000000">
      <w:pPr>
        <w:spacing w:after="60" w:line="264" w:lineRule="auto"/>
        <w:ind w:left="403" w:hanging="317"/>
      </w:pPr>
      <w:r>
        <w:lastRenderedPageBreak/>
        <w:t>4. Future institutional surveys should use validated measures that separately quantify knowledge, actual self-medication behaviour, recall period, medicine classes used, and sources of advice.</w:t>
      </w:r>
    </w:p>
    <w:p w14:paraId="47FFF3F6" w14:textId="77777777" w:rsidR="00B26F4E" w:rsidRDefault="00000000">
      <w:pPr>
        <w:keepNext/>
        <w:spacing w:before="200" w:after="100"/>
      </w:pPr>
      <w:r>
        <w:rPr>
          <w:b/>
          <w:sz w:val="24"/>
        </w:rPr>
        <w:t>10. Suggestions for Further Research</w:t>
      </w:r>
    </w:p>
    <w:p w14:paraId="413F0087" w14:textId="77777777" w:rsidR="00B26F4E" w:rsidRDefault="00000000">
      <w:pPr>
        <w:spacing w:after="120"/>
        <w:ind w:firstLine="432"/>
      </w:pPr>
      <w:r>
        <w:t>Future studies should include multiple institutions and use validated knowledge, attitude, and practice instruments with clearly defined scoring thresholds. Analytical cross-sectional studies could examine associations between self-medication and demographic, educational, access, and economic variables, while longitudinal or intervention studies could evaluate changes over time and the effect of medication-safety education. Future work should also report actual self-medication prevalence using a specified recall period and distinguish over-the-counter medicine use from non-prescription use of prescription-only medicines.</w:t>
      </w:r>
    </w:p>
    <w:p w14:paraId="3ED81513" w14:textId="77777777" w:rsidR="005F3473" w:rsidRDefault="005F3473">
      <w:pPr>
        <w:spacing w:after="120"/>
        <w:ind w:firstLine="432"/>
      </w:pPr>
    </w:p>
    <w:p w14:paraId="5D2E2B15" w14:textId="77777777" w:rsidR="005F3473" w:rsidRPr="005F3473" w:rsidRDefault="005F3473" w:rsidP="005F3473">
      <w:pPr>
        <w:spacing w:after="120"/>
        <w:rPr>
          <w:b/>
          <w:bCs/>
        </w:rPr>
      </w:pPr>
      <w:r w:rsidRPr="005F3473">
        <w:rPr>
          <w:b/>
          <w:bCs/>
        </w:rPr>
        <w:t xml:space="preserve">Consent </w:t>
      </w:r>
    </w:p>
    <w:p w14:paraId="4B3976D0" w14:textId="4F379C12" w:rsidR="005F3473" w:rsidRDefault="005F3473" w:rsidP="005F3473">
      <w:pPr>
        <w:spacing w:after="120"/>
        <w:ind w:firstLine="432"/>
      </w:pPr>
      <w:r>
        <w:t>As per international standards or university standards, Participants’ written consent has been collected and preserved by the author(s).</w:t>
      </w:r>
    </w:p>
    <w:p w14:paraId="290424EB" w14:textId="77777777" w:rsidR="00B26F4E" w:rsidRDefault="00000000">
      <w:pPr>
        <w:keepNext/>
        <w:spacing w:before="200" w:after="100"/>
      </w:pPr>
      <w:r>
        <w:rPr>
          <w:b/>
          <w:sz w:val="24"/>
        </w:rPr>
        <w:t>Acknowledgment</w:t>
      </w:r>
    </w:p>
    <w:p w14:paraId="1F09181A" w14:textId="77777777" w:rsidR="00B26F4E" w:rsidRDefault="00000000">
      <w:pPr>
        <w:spacing w:after="120"/>
      </w:pPr>
      <w:r>
        <w:t>All authors contributed equally to the conception and design of the study.</w:t>
      </w:r>
    </w:p>
    <w:p w14:paraId="08C4522D" w14:textId="77777777" w:rsidR="00B26F4E" w:rsidRDefault="00000000">
      <w:pPr>
        <w:keepNext/>
        <w:spacing w:before="200" w:after="100"/>
      </w:pPr>
      <w:r>
        <w:rPr>
          <w:b/>
          <w:sz w:val="24"/>
        </w:rPr>
        <w:t>Conflict of Interests</w:t>
      </w:r>
    </w:p>
    <w:p w14:paraId="6E913035" w14:textId="77777777" w:rsidR="00B26F4E" w:rsidRDefault="00000000">
      <w:pPr>
        <w:spacing w:after="120"/>
      </w:pPr>
      <w:r>
        <w:t>The authors declare that they have no conflict of interests.</w:t>
      </w:r>
    </w:p>
    <w:p w14:paraId="52F3535E" w14:textId="77777777" w:rsidR="00B26F4E" w:rsidRDefault="00000000">
      <w:pPr>
        <w:keepNext/>
        <w:spacing w:before="200" w:after="100"/>
      </w:pPr>
      <w:r>
        <w:rPr>
          <w:b/>
          <w:sz w:val="24"/>
        </w:rPr>
        <w:t>References</w:t>
      </w:r>
    </w:p>
    <w:p w14:paraId="0D9DE1CE" w14:textId="3489CB2F" w:rsidR="00A25C8D" w:rsidRDefault="00A25C8D" w:rsidP="00A25C8D">
      <w:pPr>
        <w:pStyle w:val="NormalWeb"/>
        <w:ind w:left="540" w:hanging="540"/>
        <w:jc w:val="both"/>
      </w:pPr>
      <w:r>
        <w:t xml:space="preserve">Abdelkader, A. M., Alhassan, G. T., Albukhaytan, W. B., Alnoubi, E. A., AlRasheedi, W. N., &amp; Alomran, E. A. (2025). Self-medication patterns and knowledge among undergraduate health sciences students: A cross-sectional study. </w:t>
      </w:r>
      <w:r>
        <w:rPr>
          <w:rStyle w:val="Emphasis"/>
        </w:rPr>
        <w:t>SAGE Open Nursing, 11</w:t>
      </w:r>
      <w:r>
        <w:t xml:space="preserve">, 23779608251330865. </w:t>
      </w:r>
      <w:hyperlink r:id="rId8" w:history="1">
        <w:r>
          <w:rPr>
            <w:rStyle w:val="Hyperlink"/>
          </w:rPr>
          <w:t>https://doi.org/10.1177/23779608251330865</w:t>
        </w:r>
      </w:hyperlink>
    </w:p>
    <w:p w14:paraId="7CEC54A1" w14:textId="25448844" w:rsidR="00A25C8D" w:rsidRDefault="00A25C8D" w:rsidP="00A25C8D">
      <w:pPr>
        <w:pStyle w:val="NormalWeb"/>
        <w:ind w:left="540" w:hanging="540"/>
        <w:jc w:val="both"/>
      </w:pPr>
      <w:r>
        <w:t xml:space="preserve">Adebisi, A. A. (2016). Knowledge and practice of self-medication among students of school of nursing in selected schools in Osun State. </w:t>
      </w:r>
      <w:r>
        <w:rPr>
          <w:rStyle w:val="Emphasis"/>
        </w:rPr>
        <w:t>Texila International Journal of Public Health, 4</w:t>
      </w:r>
      <w:r>
        <w:t xml:space="preserve">(4), 328–337. </w:t>
      </w:r>
      <w:hyperlink r:id="rId9" w:history="1">
        <w:r>
          <w:rPr>
            <w:rStyle w:val="Hyperlink"/>
          </w:rPr>
          <w:t>https://doi.org/10.21522/TIJPH.2013.04.04.Art030</w:t>
        </w:r>
      </w:hyperlink>
    </w:p>
    <w:p w14:paraId="1177988E" w14:textId="512C6966" w:rsidR="00A25C8D" w:rsidRDefault="00A25C8D" w:rsidP="00A25C8D">
      <w:pPr>
        <w:pStyle w:val="NormalWeb"/>
        <w:ind w:left="540" w:hanging="540"/>
        <w:jc w:val="both"/>
      </w:pPr>
      <w:r>
        <w:t xml:space="preserve">Adesina, K. A., Ayoka, M. A., Afolalu, A. O., &amp; Anyebe, E. E. (2022). Prevalence of self-medication and knowledge of its associated risks among undergraduate students of a state university in Southwest Nigeria. </w:t>
      </w:r>
      <w:r>
        <w:rPr>
          <w:rStyle w:val="Emphasis"/>
        </w:rPr>
        <w:t>Journal of Advances in Medicine and Medical Research, 34</w:t>
      </w:r>
      <w:r>
        <w:t xml:space="preserve">(2), 105–115. </w:t>
      </w:r>
      <w:hyperlink r:id="rId10" w:history="1">
        <w:r>
          <w:rPr>
            <w:rStyle w:val="Hyperlink"/>
          </w:rPr>
          <w:t>https://doi.org/10.9734/jammr/2022/v34i231301</w:t>
        </w:r>
      </w:hyperlink>
    </w:p>
    <w:p w14:paraId="34244100" w14:textId="2FD45FF2" w:rsidR="00A25C8D" w:rsidRDefault="00A25C8D" w:rsidP="00A25C8D">
      <w:pPr>
        <w:pStyle w:val="NormalWeb"/>
        <w:ind w:left="540" w:hanging="540"/>
        <w:jc w:val="both"/>
      </w:pPr>
      <w:r>
        <w:t xml:space="preserve">Akande-Sholabi, W., Ajamu, A. T., &amp; Adisa, R. (2021). Prevalence, knowledge and perception of self-medication practice among undergraduate healthcare students. </w:t>
      </w:r>
      <w:r>
        <w:rPr>
          <w:rStyle w:val="Emphasis"/>
        </w:rPr>
        <w:t>Journal of Pharmaceutical Policy and Practice, 14</w:t>
      </w:r>
      <w:r>
        <w:t xml:space="preserve">, 49. </w:t>
      </w:r>
      <w:hyperlink r:id="rId11" w:history="1">
        <w:r>
          <w:rPr>
            <w:rStyle w:val="Hyperlink"/>
          </w:rPr>
          <w:t>https://doi.org/10.1186/s40545-021-00331-w</w:t>
        </w:r>
      </w:hyperlink>
    </w:p>
    <w:p w14:paraId="6DDE666D" w14:textId="0171A45B" w:rsidR="00A25C8D" w:rsidRDefault="00A25C8D" w:rsidP="00A25C8D">
      <w:pPr>
        <w:pStyle w:val="NormalWeb"/>
        <w:ind w:left="540" w:hanging="540"/>
        <w:jc w:val="both"/>
      </w:pPr>
      <w:r>
        <w:t xml:space="preserve">Easwaran, V., Anthoor, S. P., Orayj, K., Mantargi, M. J. S., Dinakaran, M., Nagarajan, A., Harini, V. S., Venkatesan, K., Khan, N. A., Alavudeen, S. S., &amp; Goruntla, N. (2026). Knowledge, attitude, and self-medication practices among healthcare students from the metropolitan city of South India. </w:t>
      </w:r>
      <w:r>
        <w:rPr>
          <w:rStyle w:val="Emphasis"/>
        </w:rPr>
        <w:t>Scientific Reports, 16</w:t>
      </w:r>
      <w:r>
        <w:t xml:space="preserve">, 3580. </w:t>
      </w:r>
      <w:hyperlink r:id="rId12" w:history="1">
        <w:r>
          <w:rPr>
            <w:rStyle w:val="Hyperlink"/>
          </w:rPr>
          <w:t>https://doi.org/10.1038/s41598-025-33585-4</w:t>
        </w:r>
      </w:hyperlink>
    </w:p>
    <w:p w14:paraId="080C641A" w14:textId="7FBAD793" w:rsidR="00A25C8D" w:rsidRDefault="00A25C8D" w:rsidP="00A25C8D">
      <w:pPr>
        <w:pStyle w:val="NormalWeb"/>
        <w:ind w:left="540" w:hanging="540"/>
        <w:jc w:val="both"/>
      </w:pPr>
      <w:r>
        <w:lastRenderedPageBreak/>
        <w:t xml:space="preserve">Ehigiator, O., Azodo, C. C., Ehizele, A. O., Ezeja, E. B., Ehigiator, L., &amp; Madukwe, I. U. (2013). Self-medication practices among dental, midwifery and nursing students. </w:t>
      </w:r>
      <w:r>
        <w:rPr>
          <w:rStyle w:val="Emphasis"/>
        </w:rPr>
        <w:t>European Journal of General Dentistry, 2</w:t>
      </w:r>
      <w:r>
        <w:t xml:space="preserve">(1), 54–57. </w:t>
      </w:r>
      <w:hyperlink r:id="rId13" w:history="1">
        <w:r>
          <w:rPr>
            <w:rStyle w:val="Hyperlink"/>
          </w:rPr>
          <w:t>https://doi.org/10.4103/2278-9626.106813</w:t>
        </w:r>
      </w:hyperlink>
    </w:p>
    <w:p w14:paraId="5E6900B3" w14:textId="3DED1C2A" w:rsidR="00A25C8D" w:rsidRDefault="00A25C8D" w:rsidP="00A25C8D">
      <w:pPr>
        <w:pStyle w:val="NormalWeb"/>
        <w:ind w:left="540" w:hanging="540"/>
        <w:jc w:val="both"/>
      </w:pPr>
      <w:r>
        <w:t xml:space="preserve">Elkafafi, H., El-Hadary, S. M., &amp; Saad, H. A. (2019). Assessment of self-medication practice among nursing and non-nursing undergraduate students. </w:t>
      </w:r>
      <w:r>
        <w:rPr>
          <w:rStyle w:val="Emphasis"/>
        </w:rPr>
        <w:t>IJRDO – Journal of Health Sciences and Nursing, 4</w:t>
      </w:r>
      <w:r>
        <w:t xml:space="preserve">(7), 45–56. </w:t>
      </w:r>
      <w:hyperlink r:id="rId14" w:history="1">
        <w:r>
          <w:rPr>
            <w:rStyle w:val="Hyperlink"/>
          </w:rPr>
          <w:t>https://doi.org/10.53555/hsn.v4i7.3066</w:t>
        </w:r>
      </w:hyperlink>
    </w:p>
    <w:p w14:paraId="7D4CC943" w14:textId="4C5E3CB7" w:rsidR="00A25C8D" w:rsidRDefault="00A25C8D" w:rsidP="00A25C8D">
      <w:pPr>
        <w:pStyle w:val="NormalWeb"/>
        <w:ind w:left="540" w:hanging="540"/>
        <w:jc w:val="both"/>
      </w:pPr>
      <w:r>
        <w:t xml:space="preserve">Guimarães Silveira, H. N., Secoli, S. R., São-João, T., Carrilho Menezes, A., de Oliveira, F., Nunes Andrade, S., &amp; Donizetti Trevisan, D. (2025). Factors related to self-medication in undergraduate nursing students: A scoping review. </w:t>
      </w:r>
      <w:r>
        <w:rPr>
          <w:rStyle w:val="Emphasis"/>
        </w:rPr>
        <w:t>Investigación y Educación en Enfermería, 43</w:t>
      </w:r>
      <w:r>
        <w:t xml:space="preserve">(2), e07. </w:t>
      </w:r>
      <w:hyperlink r:id="rId15" w:history="1">
        <w:r>
          <w:rPr>
            <w:rStyle w:val="Hyperlink"/>
          </w:rPr>
          <w:t>https://doi.org/10.17533/udea.iee.v43n2e07</w:t>
        </w:r>
      </w:hyperlink>
    </w:p>
    <w:p w14:paraId="05D2014F" w14:textId="564C20EE" w:rsidR="00A25C8D" w:rsidRDefault="00A25C8D" w:rsidP="00A25C8D">
      <w:pPr>
        <w:pStyle w:val="NormalWeb"/>
        <w:ind w:left="540" w:hanging="540"/>
        <w:jc w:val="both"/>
      </w:pPr>
      <w:r>
        <w:t xml:space="preserve">Hughes, C. M., McElnay, J. C., &amp; Fleming, G. F. (2001). Benefits and risks of self medication. </w:t>
      </w:r>
      <w:r>
        <w:rPr>
          <w:rStyle w:val="Emphasis"/>
        </w:rPr>
        <w:t>Drug Safety, 24</w:t>
      </w:r>
      <w:r>
        <w:t xml:space="preserve">(14), 1027–1037. </w:t>
      </w:r>
      <w:hyperlink r:id="rId16" w:history="1">
        <w:r>
          <w:rPr>
            <w:rStyle w:val="Hyperlink"/>
          </w:rPr>
          <w:t>https://doi.org/10.2165/00002018-200124140-00002</w:t>
        </w:r>
      </w:hyperlink>
    </w:p>
    <w:p w14:paraId="6488F1D0" w14:textId="41982C3E" w:rsidR="00A25C8D" w:rsidRDefault="00A25C8D" w:rsidP="00A25C8D">
      <w:pPr>
        <w:pStyle w:val="NormalWeb"/>
        <w:ind w:left="540" w:hanging="540"/>
        <w:jc w:val="both"/>
      </w:pPr>
      <w:r w:rsidRPr="00A25C8D">
        <w:rPr>
          <w:lang w:val="nl-BE"/>
        </w:rPr>
        <w:t xml:space="preserve">Ikwara, A. E., &amp; Atwijukiire, H. (2023). </w:t>
      </w:r>
      <w:r>
        <w:t xml:space="preserve">Self-medication and medication storage practices among Lira University students in Lira City, Northern Uganda. </w:t>
      </w:r>
      <w:r>
        <w:rPr>
          <w:rStyle w:val="Emphasis"/>
        </w:rPr>
        <w:t>Frontiers in Public Health, 11</w:t>
      </w:r>
      <w:r>
        <w:t xml:space="preserve">, 1259279. </w:t>
      </w:r>
      <w:hyperlink r:id="rId17" w:history="1">
        <w:r>
          <w:rPr>
            <w:rStyle w:val="Hyperlink"/>
          </w:rPr>
          <w:t>https://doi.org/10.3389/fpubh.2023.1259279</w:t>
        </w:r>
      </w:hyperlink>
    </w:p>
    <w:p w14:paraId="74B1A8A7" w14:textId="05E621F1" w:rsidR="00A25C8D" w:rsidRDefault="00A25C8D" w:rsidP="00A25C8D">
      <w:pPr>
        <w:pStyle w:val="NormalWeb"/>
        <w:ind w:left="540" w:hanging="540"/>
        <w:jc w:val="both"/>
      </w:pPr>
      <w:r>
        <w:t xml:space="preserve">Ikwara, E. A., Siu, G., Esther, A., Nyadoi, R., &amp; Humphrey, A. (2024). Exploring self-care choices: A qualitative study of self-medication insights among university students in Lira City, Northern Uganda. </w:t>
      </w:r>
      <w:r>
        <w:rPr>
          <w:rStyle w:val="Emphasis"/>
        </w:rPr>
        <w:t>BMJ Public Health, 2</w:t>
      </w:r>
      <w:r>
        <w:t xml:space="preserve">(2), e000542. </w:t>
      </w:r>
      <w:hyperlink r:id="rId18" w:history="1">
        <w:r>
          <w:rPr>
            <w:rStyle w:val="Hyperlink"/>
          </w:rPr>
          <w:t>https://doi.org/10.1136/bmjph-2023-000542</w:t>
        </w:r>
      </w:hyperlink>
    </w:p>
    <w:p w14:paraId="5EA004AE" w14:textId="68B0BEBD" w:rsidR="00A25C8D" w:rsidRDefault="00A25C8D" w:rsidP="00A25C8D">
      <w:pPr>
        <w:pStyle w:val="NormalWeb"/>
        <w:ind w:left="540" w:hanging="540"/>
        <w:jc w:val="both"/>
      </w:pPr>
      <w:r>
        <w:t xml:space="preserve">Misli, S. B. M., Ahmad, A., Yusof, P., Masri, A. M., Halimaton, T., &amp; Kunjukunju, A. (2021). Knowledge, attitude, and practice of undergraduate nursing students regarding self-medication. </w:t>
      </w:r>
      <w:r>
        <w:rPr>
          <w:rStyle w:val="Emphasis"/>
        </w:rPr>
        <w:t>SSRG International Journal of Nursing and Health Science, 7</w:t>
      </w:r>
      <w:r>
        <w:t xml:space="preserve">(2), 1–7. </w:t>
      </w:r>
      <w:hyperlink r:id="rId19" w:history="1">
        <w:r>
          <w:rPr>
            <w:rStyle w:val="Hyperlink"/>
          </w:rPr>
          <w:t>https://doi.org/10.14445/24547484/IJNHS-V7I2P101</w:t>
        </w:r>
      </w:hyperlink>
    </w:p>
    <w:p w14:paraId="3BE06459" w14:textId="5F924E98" w:rsidR="00A25C8D" w:rsidRDefault="00A25C8D" w:rsidP="00A25C8D">
      <w:pPr>
        <w:pStyle w:val="NormalWeb"/>
        <w:ind w:left="540" w:hanging="540"/>
        <w:jc w:val="both"/>
      </w:pPr>
      <w:r>
        <w:t xml:space="preserve">Rosenstock, I. M. (1974). Historical origins of the Health Belief Model. </w:t>
      </w:r>
      <w:r>
        <w:rPr>
          <w:rStyle w:val="Emphasis"/>
        </w:rPr>
        <w:t>Health Education Monographs, 2</w:t>
      </w:r>
      <w:r>
        <w:t xml:space="preserve">(4), 328–335. </w:t>
      </w:r>
      <w:hyperlink r:id="rId20" w:history="1">
        <w:r>
          <w:rPr>
            <w:rStyle w:val="Hyperlink"/>
          </w:rPr>
          <w:t>https://doi.org/10.1177/109019817400200403</w:t>
        </w:r>
      </w:hyperlink>
    </w:p>
    <w:p w14:paraId="2A767BB5" w14:textId="0ADE19AE" w:rsidR="00A25C8D" w:rsidRDefault="00A25C8D" w:rsidP="00A25C8D">
      <w:pPr>
        <w:pStyle w:val="NormalWeb"/>
        <w:ind w:left="540" w:hanging="540"/>
        <w:jc w:val="both"/>
      </w:pPr>
      <w:r>
        <w:t xml:space="preserve">Soroush, A., Abdi, A., Andayeshgar, B., Vahdat, A., &amp; Khatony, A. (2018). Exploring the perceived factors that affect self-medication among nursing students: A qualitative study. </w:t>
      </w:r>
      <w:r>
        <w:rPr>
          <w:rStyle w:val="Emphasis"/>
        </w:rPr>
        <w:t>BMC Nursing, 17</w:t>
      </w:r>
      <w:r>
        <w:t xml:space="preserve">, 35. </w:t>
      </w:r>
      <w:hyperlink r:id="rId21" w:history="1">
        <w:r>
          <w:rPr>
            <w:rStyle w:val="Hyperlink"/>
          </w:rPr>
          <w:t>https://doi.org/10.1186/s12912-018-0302-2</w:t>
        </w:r>
      </w:hyperlink>
    </w:p>
    <w:p w14:paraId="1E748C46" w14:textId="058BD060" w:rsidR="00A25C8D" w:rsidRDefault="00A25C8D" w:rsidP="00A25C8D">
      <w:pPr>
        <w:pStyle w:val="NormalWeb"/>
        <w:ind w:left="540" w:hanging="540"/>
        <w:jc w:val="both"/>
      </w:pPr>
      <w:r>
        <w:t xml:space="preserve">Ullah, M., Saddique, H., &amp; Jabeen, R. (2024). Knowledge and practice of self-medication among undergraduate BSN (Generic) students. </w:t>
      </w:r>
      <w:r>
        <w:rPr>
          <w:rStyle w:val="Emphasis"/>
        </w:rPr>
        <w:t>Biological and Clinical Sciences Research Journal, 2024</w:t>
      </w:r>
      <w:r>
        <w:t xml:space="preserve">(1), 1368. </w:t>
      </w:r>
      <w:hyperlink r:id="rId22" w:history="1">
        <w:r>
          <w:rPr>
            <w:rStyle w:val="Hyperlink"/>
          </w:rPr>
          <w:t>https://doi.org/10.54112/bcsrj.v2024i1.1368</w:t>
        </w:r>
      </w:hyperlink>
    </w:p>
    <w:p w14:paraId="783611C6" w14:textId="5FC5B423" w:rsidR="00A25C8D" w:rsidRDefault="00A25C8D" w:rsidP="00A25C8D">
      <w:pPr>
        <w:pStyle w:val="NormalWeb"/>
        <w:ind w:left="540" w:hanging="540"/>
        <w:jc w:val="both"/>
      </w:pPr>
      <w:r>
        <w:t xml:space="preserve">Uppal, D., Agarwal, M., &amp; Roy, V. (2014). Assessment of knowledge, attitude, and practice of self-medication among college students. </w:t>
      </w:r>
      <w:r>
        <w:rPr>
          <w:rStyle w:val="Emphasis"/>
        </w:rPr>
        <w:t>International Journal of Basic &amp; Clinical Pharmacology, 3</w:t>
      </w:r>
      <w:r>
        <w:t xml:space="preserve">(6), 988–994. </w:t>
      </w:r>
      <w:hyperlink r:id="rId23" w:history="1">
        <w:r>
          <w:rPr>
            <w:rStyle w:val="Hyperlink"/>
          </w:rPr>
          <w:t>https://doi.org/10.5455/2319-2003.ijbcp20141204</w:t>
        </w:r>
      </w:hyperlink>
    </w:p>
    <w:p w14:paraId="4D54C98C" w14:textId="3E9C8492" w:rsidR="00A25C8D" w:rsidRDefault="00A25C8D" w:rsidP="00A25C8D">
      <w:pPr>
        <w:pStyle w:val="NormalWeb"/>
        <w:ind w:left="540" w:hanging="540"/>
        <w:jc w:val="both"/>
      </w:pPr>
      <w:r w:rsidRPr="00A25C8D">
        <w:rPr>
          <w:lang w:val="nl-BE"/>
        </w:rPr>
        <w:t xml:space="preserve">von Elm, E., Altman, D. G., Egger, M., Pocock, S. J., Gøtzsche, P. C., &amp; Vandenbroucke, J. P. (2007). </w:t>
      </w:r>
      <w:r>
        <w:t xml:space="preserve">The Strengthening the Reporting of Observational Studies in Epidemiology (STROBE) statement: Guidelines for reporting observational studies. </w:t>
      </w:r>
      <w:r>
        <w:rPr>
          <w:rStyle w:val="Emphasis"/>
        </w:rPr>
        <w:t>PLOS Medicine, 4</w:t>
      </w:r>
      <w:r>
        <w:t xml:space="preserve">(10), e296. </w:t>
      </w:r>
      <w:hyperlink r:id="rId24" w:history="1">
        <w:r>
          <w:rPr>
            <w:rStyle w:val="Hyperlink"/>
          </w:rPr>
          <w:t>https://doi.org/10.1371/journal.pmed.0040296</w:t>
        </w:r>
      </w:hyperlink>
    </w:p>
    <w:p w14:paraId="48C4D9FF" w14:textId="1596B76C" w:rsidR="00A25C8D" w:rsidRDefault="00A25C8D" w:rsidP="00A25C8D">
      <w:pPr>
        <w:pStyle w:val="NormalWeb"/>
        <w:ind w:left="540" w:hanging="540"/>
        <w:jc w:val="both"/>
      </w:pPr>
      <w:r>
        <w:lastRenderedPageBreak/>
        <w:t xml:space="preserve">World Health Organization. (2000). </w:t>
      </w:r>
      <w:r>
        <w:rPr>
          <w:rStyle w:val="Emphasis"/>
        </w:rPr>
        <w:t>Guidelines for the regulatory assessment of medicinal products for use in self-medication</w:t>
      </w:r>
      <w:r>
        <w:t xml:space="preserve">. </w:t>
      </w:r>
    </w:p>
    <w:p w14:paraId="42EBF92F" w14:textId="520770AB" w:rsidR="00A25C8D" w:rsidRDefault="00A25C8D" w:rsidP="00A25C8D">
      <w:pPr>
        <w:pStyle w:val="NormalWeb"/>
        <w:ind w:left="540" w:hanging="540"/>
        <w:jc w:val="both"/>
      </w:pPr>
      <w:r>
        <w:t xml:space="preserve">Yamane, T. (1967). </w:t>
      </w:r>
      <w:r>
        <w:rPr>
          <w:rStyle w:val="Emphasis"/>
        </w:rPr>
        <w:t>Statistics: An introductory analysis</w:t>
      </w:r>
      <w:r>
        <w:t xml:space="preserve"> (2nd ed.). Harper &amp; Row. </w:t>
      </w:r>
    </w:p>
    <w:p w14:paraId="71C348FA" w14:textId="027A2013" w:rsidR="00A25C8D" w:rsidRDefault="00A25C8D" w:rsidP="00A25C8D">
      <w:pPr>
        <w:pStyle w:val="NormalWeb"/>
        <w:ind w:left="540" w:hanging="540"/>
        <w:jc w:val="both"/>
      </w:pPr>
      <w:r>
        <w:t xml:space="preserve">Yismaw, M. B., Feyisa, K., Yehualaw, A., Tafere, C., Demsie, D. G., Bahiru, B., &amp; Kefale, B. (2023). Assessment of self-medication practice and its determinants among undergraduate health science students of College of Medicine and Health Sciences, Bahir Dar University, North West Ethiopia: A cross-sectional study. </w:t>
      </w:r>
      <w:r>
        <w:rPr>
          <w:rStyle w:val="Emphasis"/>
        </w:rPr>
        <w:t>Advances in Medical Education and Practice, 14</w:t>
      </w:r>
      <w:r>
        <w:t xml:space="preserve">, 279–288. </w:t>
      </w:r>
      <w:hyperlink r:id="rId25" w:history="1">
        <w:r>
          <w:rPr>
            <w:rStyle w:val="Hyperlink"/>
          </w:rPr>
          <w:t>https://doi.org/10.2147/AMEP.S401565</w:t>
        </w:r>
      </w:hyperlink>
    </w:p>
    <w:p w14:paraId="43C39AAE" w14:textId="535F6476" w:rsidR="00B26F4E" w:rsidRDefault="00B26F4E" w:rsidP="00A25C8D">
      <w:pPr>
        <w:spacing w:after="40" w:line="228" w:lineRule="auto"/>
        <w:ind w:left="432" w:hanging="432"/>
      </w:pPr>
    </w:p>
    <w:sectPr w:rsidR="00B26F4E" w:rsidSect="00034616">
      <w:footerReference w:type="default" r:id="rId26"/>
      <w:pgSz w:w="12240" w:h="15840"/>
      <w:pgMar w:top="1080" w:right="1152" w:bottom="108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BFCA6" w14:textId="77777777" w:rsidR="00B94F2C" w:rsidRDefault="00B94F2C">
      <w:pPr>
        <w:spacing w:after="0" w:line="240" w:lineRule="auto"/>
      </w:pPr>
      <w:r>
        <w:separator/>
      </w:r>
    </w:p>
  </w:endnote>
  <w:endnote w:type="continuationSeparator" w:id="0">
    <w:p w14:paraId="0BC5FAB5" w14:textId="77777777" w:rsidR="00B94F2C" w:rsidRDefault="00B94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9297E" w14:textId="77777777" w:rsidR="00B26F4E" w:rsidRDefault="00000000">
    <w:pPr>
      <w:pStyle w:val="Footer"/>
      <w:jc w:val="center"/>
    </w:pPr>
    <w:r>
      <w:fldChar w:fldCharType="begin"/>
    </w:r>
    <w:r>
      <w:instrText xml:space="preserve"> PAGE </w:instrText>
    </w:r>
    <w:r>
      <w:fldChar w:fldCharType="separate"/>
    </w:r>
    <w:r w:rsidR="0044668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DFD56" w14:textId="77777777" w:rsidR="00B94F2C" w:rsidRDefault="00B94F2C">
      <w:pPr>
        <w:spacing w:after="0" w:line="240" w:lineRule="auto"/>
      </w:pPr>
      <w:r>
        <w:separator/>
      </w:r>
    </w:p>
  </w:footnote>
  <w:footnote w:type="continuationSeparator" w:id="0">
    <w:p w14:paraId="1B321BC0" w14:textId="77777777" w:rsidR="00B94F2C" w:rsidRDefault="00B94F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38C23B8"/>
    <w:multiLevelType w:val="hybridMultilevel"/>
    <w:tmpl w:val="F8068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5D2839"/>
    <w:multiLevelType w:val="hybridMultilevel"/>
    <w:tmpl w:val="77AC762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1852887">
    <w:abstractNumId w:val="8"/>
  </w:num>
  <w:num w:numId="2" w16cid:durableId="868299929">
    <w:abstractNumId w:val="6"/>
  </w:num>
  <w:num w:numId="3" w16cid:durableId="1197082406">
    <w:abstractNumId w:val="5"/>
  </w:num>
  <w:num w:numId="4" w16cid:durableId="78867038">
    <w:abstractNumId w:val="4"/>
  </w:num>
  <w:num w:numId="5" w16cid:durableId="774905137">
    <w:abstractNumId w:val="7"/>
  </w:num>
  <w:num w:numId="6" w16cid:durableId="707335611">
    <w:abstractNumId w:val="3"/>
  </w:num>
  <w:num w:numId="7" w16cid:durableId="1917090153">
    <w:abstractNumId w:val="2"/>
  </w:num>
  <w:num w:numId="8" w16cid:durableId="1890410474">
    <w:abstractNumId w:val="1"/>
  </w:num>
  <w:num w:numId="9" w16cid:durableId="269554615">
    <w:abstractNumId w:val="0"/>
  </w:num>
  <w:num w:numId="10" w16cid:durableId="1331904729">
    <w:abstractNumId w:val="9"/>
  </w:num>
  <w:num w:numId="11" w16cid:durableId="2131246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35E9"/>
    <w:rsid w:val="0015074B"/>
    <w:rsid w:val="0029639D"/>
    <w:rsid w:val="00326F90"/>
    <w:rsid w:val="0044668F"/>
    <w:rsid w:val="004F2CFE"/>
    <w:rsid w:val="004F5044"/>
    <w:rsid w:val="005F3473"/>
    <w:rsid w:val="00846AF0"/>
    <w:rsid w:val="00A25C8D"/>
    <w:rsid w:val="00AA1D8D"/>
    <w:rsid w:val="00B26F4E"/>
    <w:rsid w:val="00B47730"/>
    <w:rsid w:val="00B94F2C"/>
    <w:rsid w:val="00CB0664"/>
    <w:rsid w:val="00D47E97"/>
    <w:rsid w:val="00EB28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CF2FF0"/>
  <w14:defaultImageDpi w14:val="300"/>
  <w15:docId w15:val="{E920C033-B2DA-4C47-BCB2-BFC2B9530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A25C8D"/>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A25C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23779608251330865?utm_source=chatgpt.com" TargetMode="External"/><Relationship Id="rId13" Type="http://schemas.openxmlformats.org/officeDocument/2006/relationships/hyperlink" Target="https://doi.org/10.4103/2278-9626.106813?utm_source=chatgpt.com" TargetMode="External"/><Relationship Id="rId18" Type="http://schemas.openxmlformats.org/officeDocument/2006/relationships/hyperlink" Target="https://doi.org/10.1136/bmjph-2023-000542?utm_source=chatgpt.com"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oi.org/10.1186/s12912-018-0302-2?utm_source=chatgpt.com" TargetMode="External"/><Relationship Id="rId7" Type="http://schemas.openxmlformats.org/officeDocument/2006/relationships/endnotes" Target="endnotes.xml"/><Relationship Id="rId12" Type="http://schemas.openxmlformats.org/officeDocument/2006/relationships/hyperlink" Target="https://doi.org/10.1038/s41598-025-33585-4?utm_source=chatgpt.com" TargetMode="External"/><Relationship Id="rId17" Type="http://schemas.openxmlformats.org/officeDocument/2006/relationships/hyperlink" Target="https://doi.org/10.3389/fpubh.2023.1259279?utm_source=chatgpt.com" TargetMode="External"/><Relationship Id="rId25" Type="http://schemas.openxmlformats.org/officeDocument/2006/relationships/hyperlink" Target="https://doi.org/10.2147/AMEP.S401565?utm_source=chatgpt.com" TargetMode="External"/><Relationship Id="rId2" Type="http://schemas.openxmlformats.org/officeDocument/2006/relationships/numbering" Target="numbering.xml"/><Relationship Id="rId16" Type="http://schemas.openxmlformats.org/officeDocument/2006/relationships/hyperlink" Target="https://doi.org/10.2165/00002018-200124140-00002?utm_source=chatgpt.com" TargetMode="External"/><Relationship Id="rId20" Type="http://schemas.openxmlformats.org/officeDocument/2006/relationships/hyperlink" Target="https://doi.org/10.1177/109019817400200403?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86/s40545-021-00331-w?utm_source=chatgpt.com" TargetMode="External"/><Relationship Id="rId24" Type="http://schemas.openxmlformats.org/officeDocument/2006/relationships/hyperlink" Target="https://doi.org/10.1371/journal.pmed.0040296?utm_source=chatgpt.com" TargetMode="External"/><Relationship Id="rId5" Type="http://schemas.openxmlformats.org/officeDocument/2006/relationships/webSettings" Target="webSettings.xml"/><Relationship Id="rId15" Type="http://schemas.openxmlformats.org/officeDocument/2006/relationships/hyperlink" Target="https://doi.org/10.17533/udea.iee.v43n2e07?utm_source=chatgpt.com" TargetMode="External"/><Relationship Id="rId23" Type="http://schemas.openxmlformats.org/officeDocument/2006/relationships/hyperlink" Target="https://doi.org/10.5455/2319-2003.ijbcp20141204?utm_source=chatgpt.com" TargetMode="External"/><Relationship Id="rId28" Type="http://schemas.openxmlformats.org/officeDocument/2006/relationships/theme" Target="theme/theme1.xml"/><Relationship Id="rId10" Type="http://schemas.openxmlformats.org/officeDocument/2006/relationships/hyperlink" Target="https://doi.org/10.9734/jammr/2022/v34i231301?utm_source=chatgpt.com" TargetMode="External"/><Relationship Id="rId19" Type="http://schemas.openxmlformats.org/officeDocument/2006/relationships/hyperlink" Target="https://doi.org/10.14445/24547484/IJNHS-V7I2P101?utm_source=chatgpt.com" TargetMode="External"/><Relationship Id="rId4" Type="http://schemas.openxmlformats.org/officeDocument/2006/relationships/settings" Target="settings.xml"/><Relationship Id="rId9" Type="http://schemas.openxmlformats.org/officeDocument/2006/relationships/hyperlink" Target="https://doi.org/10.21522/TIJPH.2013.04.04.Art030?utm_source=chatgpt.com" TargetMode="External"/><Relationship Id="rId14" Type="http://schemas.openxmlformats.org/officeDocument/2006/relationships/hyperlink" Target="https://doi.org/10.53555/hsn.v4i7.3066?utm_source=chatgpt.com" TargetMode="External"/><Relationship Id="rId22" Type="http://schemas.openxmlformats.org/officeDocument/2006/relationships/hyperlink" Target="https://doi.org/10.54112/bcsrj.v2024i1.1368?utm_source=chatgpt.co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5077</Words>
  <Characters>28940</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33950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Editor-90</cp:lastModifiedBy>
  <cp:revision>5</cp:revision>
  <dcterms:created xsi:type="dcterms:W3CDTF">2013-12-23T23:15:00Z</dcterms:created>
  <dcterms:modified xsi:type="dcterms:W3CDTF">2026-10-05T07:02:00Z</dcterms:modified>
  <cp:category/>
</cp:coreProperties>
</file>