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93F8A" w:rsidRPr="00CC7E61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E93F8A" w:rsidRPr="00CC7E6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E93F8A" w:rsidRPr="00CC7E61" w:rsidRDefault="00E93F8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CC7E6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E93F8A" w:rsidRPr="00CC7E61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E93F8A" w:rsidRPr="00CC7E6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77777777" w:rsidR="00E93F8A" w:rsidRPr="00CC7E6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Ms_PCBMB_15965</w:t>
            </w:r>
          </w:p>
        </w:tc>
      </w:tr>
      <w:tr w:rsidR="00E93F8A" w:rsidRPr="00CC7E61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E93F8A" w:rsidRPr="00CC7E6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7777777" w:rsidR="00E93F8A" w:rsidRPr="00CC7E61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Agro</w:t>
            </w:r>
            <w:proofErr w:type="spellEnd"/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-Morphological Characterization of Rice Accessions for Drought Tolerance Assessment</w:t>
            </w:r>
            <w:r w:rsidRPr="00CC7E61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93F8A" w:rsidRPr="00CC7E61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E93F8A" w:rsidRPr="00CC7E6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76243F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 xml:space="preserve">Research </w:t>
            </w:r>
          </w:p>
        </w:tc>
      </w:tr>
    </w:tbl>
    <w:p w14:paraId="74212EDD" w14:textId="77777777" w:rsidR="00E93F8A" w:rsidRPr="00CC7E61" w:rsidRDefault="00E93F8A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80FBCA9" w14:textId="77777777" w:rsidR="00E93F8A" w:rsidRPr="00CC7E6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CC7E6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CC7E61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4EC57A48" w14:textId="77777777" w:rsidR="00E93F8A" w:rsidRPr="00CC7E61" w:rsidRDefault="00E93F8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93F8A" w:rsidRPr="00CC7E61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FD374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E93F8A" w:rsidRPr="00CC7E6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C7E6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7E6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2224D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EB2144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E93F8A" w:rsidRPr="00CC7E6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E512D3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 xml:space="preserve">The manuscript document , morphological diversity among 200 rice accessions and seven checks using 24 DUS descriptors. Such characterization can support germplasm identification and selection of material for future breeding. </w:t>
            </w:r>
            <w:proofErr w:type="spellStart"/>
            <w:r w:rsidRPr="00CC7E61">
              <w:rPr>
                <w:rFonts w:ascii="Arial" w:hAnsi="Arial" w:cs="Arial"/>
                <w:sz w:val="20"/>
                <w:szCs w:val="20"/>
              </w:rPr>
              <w:t>Also,The</w:t>
            </w:r>
            <w:proofErr w:type="spellEnd"/>
            <w:r w:rsidRPr="00CC7E61">
              <w:rPr>
                <w:rFonts w:ascii="Arial" w:hAnsi="Arial" w:cs="Arial"/>
                <w:sz w:val="20"/>
                <w:szCs w:val="20"/>
              </w:rPr>
              <w:t xml:space="preserve"> identification of rare aromatic and pigmented accessions is potentially useful. However, the claimed drought-tolerance assessment is not supported by direct drought-stress measurements in the reported experiment.</w:t>
            </w:r>
          </w:p>
        </w:tc>
        <w:tc>
          <w:tcPr>
            <w:tcW w:w="1667" w:type="pct"/>
          </w:tcPr>
          <w:p w14:paraId="591F55A1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E93F8A" w:rsidRPr="00CC7E61" w:rsidRDefault="00E93F8A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E93F8A" w:rsidRPr="00CC7E6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C7E6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E93F8A" w:rsidRPr="00CC7E61" w:rsidRDefault="00E93F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93F8A" w:rsidRPr="00CC7E61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60F9C5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75AB396" w14:textId="77777777" w:rsidR="00E93F8A" w:rsidRPr="00CC7E6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7E6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C7E6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C7E6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93F8A" w:rsidRPr="00CC7E61" w14:paraId="4B1DD5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14EE6B" w14:textId="77777777" w:rsidR="00E93F8A" w:rsidRPr="00CC7E6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AA1716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4CD82C0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26AF2F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98EE61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EE5F1C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23F6FC2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41AFA7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C9D2DF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EAB711B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CABA31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F76F55B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57354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AD8B1F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EBEDDF5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E3AAE2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6F81B1E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16D673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162C37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AAF685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517443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98B0F4A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363EB6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23A634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3EABF2BB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6496D2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94C1141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14995AB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E70021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1EFCAC82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ED7764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7D7BE1FB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56658F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8D931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1F12309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1C2003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667" w:type="pct"/>
          </w:tcPr>
          <w:p w14:paraId="483939A7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783175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3C9861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12B23E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B33AAF0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1D41D4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72D84D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E93F8A" w:rsidRPr="00CC7E61" w:rsidRDefault="00E93F8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E93F8A" w:rsidRPr="00CC7E61" w:rsidRDefault="00E93F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86F7E2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1667" w:type="pct"/>
          </w:tcPr>
          <w:p w14:paraId="22B53869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3E101F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7C9A74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24C60A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8E318F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6F5605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842957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39C1ED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4B895A32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383BD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0FC271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A2DB42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7" w:type="pct"/>
          </w:tcPr>
          <w:p w14:paraId="4E5F4737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247CA9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0A964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074B588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13EE24E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0A7D76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769B39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E93F8A" w:rsidRPr="00CC7E6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B85751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A47AB24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E93F8A" w:rsidRPr="00CC7E61" w:rsidRDefault="00E93F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9CCF0DE" w14:textId="77777777" w:rsidR="00E93F8A" w:rsidRPr="00CC7E61" w:rsidRDefault="00E93F8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36414CEA" w14:textId="77777777" w:rsidR="00E93F8A" w:rsidRPr="00CC7E6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C7E6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E93F8A" w:rsidRPr="00CC7E61" w:rsidRDefault="00E93F8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93F8A" w:rsidRPr="00CC7E61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E93F8A" w:rsidRPr="00CC7E61" w:rsidRDefault="00E93F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E93F8A" w:rsidRPr="00CC7E6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C7E6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C7E6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C7E6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E93F8A" w:rsidRPr="00CC7E6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E93F8A" w:rsidRPr="00CC7E61" w:rsidRDefault="00E93F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E93F8A" w:rsidRPr="00CC7E61" w:rsidRDefault="00E93F8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D921AB4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NO — The title implies a drought-tolerance assessment, but only morphological DUS descriptors were evaluated. Consider (</w:t>
            </w:r>
            <w:proofErr w:type="spellStart"/>
            <w:r w:rsidRPr="00CC7E61">
              <w:rPr>
                <w:rFonts w:ascii="Arial" w:hAnsi="Arial" w:cs="Arial"/>
                <w:sz w:val="20"/>
                <w:szCs w:val="20"/>
              </w:rPr>
              <w:t>Agro</w:t>
            </w:r>
            <w:proofErr w:type="spellEnd"/>
            <w:r w:rsidRPr="00CC7E61">
              <w:rPr>
                <w:rFonts w:ascii="Arial" w:hAnsi="Arial" w:cs="Arial"/>
                <w:sz w:val="20"/>
                <w:szCs w:val="20"/>
              </w:rPr>
              <w:t>-Morphological Characterization of Rice Germplasm Accessions Using DUS Descriptors)</w:t>
            </w:r>
          </w:p>
        </w:tc>
        <w:tc>
          <w:tcPr>
            <w:tcW w:w="1667" w:type="pct"/>
          </w:tcPr>
          <w:p w14:paraId="7E5BE5D2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E93F8A" w:rsidRPr="00CC7E61" w:rsidRDefault="00E93F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E93F8A" w:rsidRPr="00CC7E61" w:rsidRDefault="00E93F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4BAAE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PARTLY ,The abstract summarizes the design and frequencies, but should avoid implying demonstrated drought tolerance and clarify that drought was not experimentally imposed or measured.</w:t>
            </w:r>
          </w:p>
        </w:tc>
        <w:tc>
          <w:tcPr>
            <w:tcW w:w="1667" w:type="pct"/>
          </w:tcPr>
          <w:p w14:paraId="59C29941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0F77D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14066E" w14:textId="77777777" w:rsidR="00E93F8A" w:rsidRPr="00CC7E6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C7E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E93F8A" w:rsidRPr="00CC7E6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5E4375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 xml:space="preserve">NOT </w:t>
            </w:r>
            <w:proofErr w:type="spellStart"/>
            <w:r w:rsidRPr="00CC7E61">
              <w:rPr>
                <w:rFonts w:ascii="Arial" w:hAnsi="Arial" w:cs="Arial"/>
                <w:sz w:val="20"/>
                <w:szCs w:val="20"/>
              </w:rPr>
              <w:t>FULLY,The</w:t>
            </w:r>
            <w:proofErr w:type="spellEnd"/>
            <w:r w:rsidRPr="00CC7E61">
              <w:rPr>
                <w:rFonts w:ascii="Arial" w:hAnsi="Arial" w:cs="Arial"/>
                <w:sz w:val="20"/>
                <w:szCs w:val="20"/>
              </w:rPr>
              <w:t xml:space="preserve"> descriptive characterization is useful, but the manuscript does not establish drought tolerance. Clarify the “seedling </w:t>
            </w:r>
            <w:proofErr w:type="spellStart"/>
            <w:r w:rsidRPr="00CC7E61">
              <w:rPr>
                <w:rFonts w:ascii="Arial" w:hAnsi="Arial" w:cs="Arial"/>
                <w:sz w:val="20"/>
                <w:szCs w:val="20"/>
              </w:rPr>
              <w:t>vigour</w:t>
            </w:r>
            <w:proofErr w:type="spellEnd"/>
            <w:r w:rsidRPr="00CC7E61">
              <w:rPr>
                <w:rFonts w:ascii="Arial" w:hAnsi="Arial" w:cs="Arial"/>
                <w:sz w:val="20"/>
                <w:szCs w:val="20"/>
              </w:rPr>
              <w:t>” categories (germination/</w:t>
            </w:r>
            <w:proofErr w:type="spellStart"/>
            <w:r w:rsidRPr="00CC7E61">
              <w:rPr>
                <w:rFonts w:ascii="Arial" w:hAnsi="Arial" w:cs="Arial"/>
                <w:sz w:val="20"/>
                <w:szCs w:val="20"/>
              </w:rPr>
              <w:t>vigour</w:t>
            </w:r>
            <w:proofErr w:type="spellEnd"/>
            <w:r w:rsidRPr="00CC7E61">
              <w:rPr>
                <w:rFonts w:ascii="Arial" w:hAnsi="Arial" w:cs="Arial"/>
                <w:sz w:val="20"/>
                <w:szCs w:val="20"/>
              </w:rPr>
              <w:t>), specify how descriptors were scored and whether stability/uniformity were formally tested, and address the absence of drought treatments and quantitative stress outcomes.</w:t>
            </w:r>
          </w:p>
        </w:tc>
        <w:tc>
          <w:tcPr>
            <w:tcW w:w="1667" w:type="pct"/>
          </w:tcPr>
          <w:p w14:paraId="4A7BEE75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E93F8A" w:rsidRPr="00CC7E6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E93F8A" w:rsidRPr="00CC7E61" w:rsidRDefault="00E93F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E93F8A" w:rsidRPr="00CC7E61" w:rsidRDefault="00E93F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95ED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YES ,References are generally relevant and include recent publications; verify citation accuracy and formatting.</w:t>
            </w:r>
          </w:p>
        </w:tc>
        <w:tc>
          <w:tcPr>
            <w:tcW w:w="1667" w:type="pct"/>
          </w:tcPr>
          <w:p w14:paraId="170C106A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3F8A" w:rsidRPr="00CC7E61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E93F8A" w:rsidRPr="00CC7E6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E93F8A" w:rsidRPr="00CC7E61" w:rsidRDefault="00E93F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E93F8A" w:rsidRPr="00CC7E6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7E6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E93F8A" w:rsidRPr="00CC7E61" w:rsidRDefault="00E93F8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5A6C6E" w14:textId="77777777" w:rsidR="00E93F8A" w:rsidRPr="00CC7E6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CC7E6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E957882" w14:textId="77777777" w:rsidR="00E93F8A" w:rsidRPr="00CC7E61" w:rsidRDefault="00E93F8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73D150" w14:textId="77777777" w:rsidR="00CC7E61" w:rsidRPr="00CC7E61" w:rsidRDefault="00CC7E61" w:rsidP="00CC7E6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531B357" w14:textId="77777777" w:rsidR="00CC7E61" w:rsidRPr="00CC7E61" w:rsidRDefault="00CC7E61" w:rsidP="00CC7E6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C7E61">
        <w:rPr>
          <w:rFonts w:ascii="Arial" w:hAnsi="Arial" w:cs="Arial"/>
          <w:b/>
          <w:u w:val="single"/>
        </w:rPr>
        <w:t>Reviewer details:</w:t>
      </w:r>
    </w:p>
    <w:p w14:paraId="0EBA032D" w14:textId="77777777" w:rsidR="00CC7E61" w:rsidRPr="00CC7E61" w:rsidRDefault="00CC7E61" w:rsidP="00CC7E61">
      <w:pPr>
        <w:rPr>
          <w:rFonts w:ascii="Arial" w:hAnsi="Arial" w:cs="Arial"/>
          <w:sz w:val="20"/>
          <w:szCs w:val="20"/>
        </w:rPr>
      </w:pPr>
      <w:r w:rsidRPr="00CC7E61">
        <w:rPr>
          <w:rFonts w:ascii="Arial" w:hAnsi="Arial" w:cs="Arial"/>
          <w:sz w:val="20"/>
          <w:szCs w:val="20"/>
        </w:rPr>
        <w:t>.</w:t>
      </w:r>
      <w:r w:rsidRPr="00CC7E61">
        <w:rPr>
          <w:rFonts w:ascii="Arial" w:hAnsi="Arial" w:cs="Arial"/>
          <w:color w:val="000000"/>
          <w:sz w:val="20"/>
          <w:szCs w:val="20"/>
          <w:lang w:val="en-GB"/>
        </w:rPr>
        <w:t xml:space="preserve"> Duaa Oday Ali Al-Quraishi, Al-Nahrain University, Iraq</w:t>
      </w:r>
      <w:r w:rsidRPr="00CC7E61">
        <w:rPr>
          <w:rFonts w:ascii="Arial" w:hAnsi="Arial" w:cs="Arial"/>
          <w:color w:val="000000"/>
          <w:sz w:val="20"/>
          <w:szCs w:val="20"/>
          <w:lang w:val="en-GB"/>
        </w:rPr>
        <w:br/>
      </w:r>
    </w:p>
    <w:p w14:paraId="1383B5F5" w14:textId="77777777" w:rsidR="00E93F8A" w:rsidRPr="00CC7E61" w:rsidRDefault="00E93F8A" w:rsidP="00F847B7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sectPr w:rsidR="00E93F8A" w:rsidRPr="00CC7E61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2B2F" w14:textId="77777777" w:rsidR="00076A56" w:rsidRDefault="00076A56">
      <w:r>
        <w:separator/>
      </w:r>
    </w:p>
  </w:endnote>
  <w:endnote w:type="continuationSeparator" w:id="0">
    <w:p w14:paraId="648CE469" w14:textId="77777777" w:rsidR="00076A56" w:rsidRDefault="0007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E93F8A" w:rsidRDefault="00E93F8A">
    <w:pPr>
      <w:pStyle w:val="Footer"/>
      <w:jc w:val="right"/>
    </w:pPr>
  </w:p>
  <w:p w14:paraId="4F65DB76" w14:textId="77777777" w:rsidR="00E93F8A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11A11C0E" w14:textId="77777777" w:rsidR="00E93F8A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E93F8A" w:rsidRDefault="00E93F8A">
    <w:pPr>
      <w:pStyle w:val="Footer"/>
      <w:jc w:val="right"/>
    </w:pPr>
  </w:p>
  <w:p w14:paraId="50CFC8A5" w14:textId="77777777" w:rsidR="00E93F8A" w:rsidRDefault="00E93F8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2F806" w14:textId="77777777" w:rsidR="00076A56" w:rsidRDefault="00076A56">
      <w:r>
        <w:separator/>
      </w:r>
    </w:p>
  </w:footnote>
  <w:footnote w:type="continuationSeparator" w:id="0">
    <w:p w14:paraId="6F737FA8" w14:textId="77777777" w:rsidR="00076A56" w:rsidRDefault="00076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E93F8A" w:rsidRDefault="00E93F8A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E93F8A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76A56"/>
    <w:rsid w:val="00183E26"/>
    <w:rsid w:val="00444CB6"/>
    <w:rsid w:val="00464160"/>
    <w:rsid w:val="00492AA9"/>
    <w:rsid w:val="007E082E"/>
    <w:rsid w:val="00924A93"/>
    <w:rsid w:val="00950272"/>
    <w:rsid w:val="009C6A2E"/>
    <w:rsid w:val="00AC1B20"/>
    <w:rsid w:val="00B14BDC"/>
    <w:rsid w:val="00B46359"/>
    <w:rsid w:val="00CC7E61"/>
    <w:rsid w:val="00D07581"/>
    <w:rsid w:val="00D87EE7"/>
    <w:rsid w:val="00E43278"/>
    <w:rsid w:val="00E93F8A"/>
    <w:rsid w:val="00F63006"/>
    <w:rsid w:val="00F847B7"/>
    <w:rsid w:val="00FA56F6"/>
    <w:rsid w:val="00FD5697"/>
    <w:rsid w:val="5513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2D2C9"/>
  <w15:docId w15:val="{BFF067E4-F86E-483B-A2F8-CD4A212D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C7E6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pcbmb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Editor-90</cp:lastModifiedBy>
  <cp:revision>39</cp:revision>
  <dcterms:created xsi:type="dcterms:W3CDTF">2026-03-24T06:15:00Z</dcterms:created>
  <dcterms:modified xsi:type="dcterms:W3CDTF">2026-10-29T08:27:00Z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1033-12.2.0.23196</vt:lpwstr>
  </property>
  <property fmtid="{D5CDD505-2E9C-101B-9397-08002B2CF9AE}" pid="4" name="ICV">
    <vt:lpwstr>859CD1456D4B4CC78AEB1624C0C2BE41_12</vt:lpwstr>
  </property>
</Properties>
</file>