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35109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5109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351090" w:rsidRDefault="00351090" w:rsidP="009344FF">
      <w:pPr>
        <w:rPr>
          <w:rFonts w:ascii="Arial" w:hAnsi="Arial" w:cs="Arial"/>
          <w:sz w:val="20"/>
          <w:szCs w:val="20"/>
        </w:rPr>
      </w:pPr>
      <w:r w:rsidRPr="00351090">
        <w:rPr>
          <w:rFonts w:ascii="Arial" w:hAnsi="Arial" w:cs="Arial"/>
          <w:sz w:val="20"/>
          <w:szCs w:val="20"/>
        </w:rPr>
        <w:t xml:space="preserve">Accept </w:t>
      </w:r>
    </w:p>
    <w:p w:rsidR="000F2F46" w:rsidRPr="0035109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5109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351090" w:rsidRPr="00351090" w:rsidRDefault="00351090" w:rsidP="00351090">
      <w:pPr>
        <w:rPr>
          <w:rFonts w:ascii="Arial" w:hAnsi="Arial" w:cs="Arial"/>
          <w:sz w:val="20"/>
          <w:szCs w:val="20"/>
        </w:rPr>
      </w:pPr>
      <w:bookmarkStart w:id="0" w:name="_GoBack"/>
      <w:r w:rsidRPr="00351090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35109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51090">
        <w:rPr>
          <w:rFonts w:ascii="Arial" w:hAnsi="Arial" w:cs="Arial"/>
          <w:sz w:val="20"/>
          <w:szCs w:val="20"/>
        </w:rPr>
        <w:t>Jiangsu Normal University, P.R. China</w:t>
      </w:r>
    </w:p>
    <w:bookmarkEnd w:id="0"/>
    <w:p w:rsidR="00351090" w:rsidRPr="00351090" w:rsidRDefault="00351090" w:rsidP="00351090">
      <w:pPr>
        <w:rPr>
          <w:rFonts w:ascii="Arial" w:eastAsia="Times New Roman" w:hAnsi="Arial" w:cs="Arial"/>
          <w:sz w:val="20"/>
          <w:szCs w:val="20"/>
          <w:lang w:val="en-US"/>
        </w:rPr>
      </w:pPr>
    </w:p>
    <w:p w:rsidR="00351090" w:rsidRPr="00351090" w:rsidRDefault="00351090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:rsidR="00351090" w:rsidRPr="00351090" w:rsidRDefault="0035109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51090" w:rsidRPr="00351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35109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B6B04"/>
  <w15:docId w15:val="{92FDE038-5846-45D7-AC58-0EAD8329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2026-11-05T12:51:00Z</dcterms:modified>
</cp:coreProperties>
</file>