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2.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3.xml" ContentType="application/vnd.openxmlformats-officedocument.drawingml.chartshapes+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drawings/drawing4.xml" ContentType="application/vnd.openxmlformats-officedocument.drawingml.chartshapes+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drawings/drawing5.xml" ContentType="application/vnd.openxmlformats-officedocument.drawingml.chartshapes+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drawings/drawing6.xml" ContentType="application/vnd.openxmlformats-officedocument.drawingml.chartshapes+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drawings/drawing7.xml" ContentType="application/vnd.openxmlformats-officedocument.drawingml.chartshapes+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drawings/drawing8.xml" ContentType="application/vnd.openxmlformats-officedocument.drawingml.chartshapes+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drawings/drawing9.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0B6DB" w14:textId="77777777" w:rsidR="00C823DC" w:rsidRDefault="00C823DC" w:rsidP="002500C3">
      <w:pPr>
        <w:jc w:val="right"/>
        <w:rPr>
          <w:rFonts w:ascii="Arial" w:hAnsi="Arial" w:cs="Arial"/>
          <w:b/>
          <w:bCs/>
          <w:sz w:val="36"/>
          <w:szCs w:val="32"/>
        </w:rPr>
      </w:pPr>
      <w:r w:rsidRPr="00C823DC">
        <w:rPr>
          <w:rFonts w:ascii="Arial" w:hAnsi="Arial" w:cs="Arial"/>
          <w:b/>
          <w:bCs/>
          <w:sz w:val="36"/>
          <w:szCs w:val="32"/>
        </w:rPr>
        <w:t>Original Research Article</w:t>
      </w:r>
    </w:p>
    <w:p w14:paraId="3C73C92C" w14:textId="7B8E8FBF" w:rsidR="00F237B5" w:rsidRPr="00B21A6D" w:rsidRDefault="0016557D" w:rsidP="00B21A6D">
      <w:pPr>
        <w:spacing w:before="100" w:beforeAutospacing="1" w:after="100" w:afterAutospacing="1"/>
        <w:jc w:val="right"/>
        <w:rPr>
          <w:rFonts w:ascii="Arial" w:eastAsia="Times New Roman" w:hAnsi="Arial" w:cs="Arial"/>
          <w:b/>
          <w:bCs/>
          <w:sz w:val="36"/>
          <w:szCs w:val="36"/>
          <w:lang w:val="en-IN" w:eastAsia="en-IN"/>
        </w:rPr>
      </w:pPr>
      <w:r w:rsidRPr="0016557D">
        <w:rPr>
          <w:rFonts w:ascii="Arial" w:eastAsia="Times New Roman" w:hAnsi="Arial" w:cs="Arial"/>
          <w:b/>
          <w:bCs/>
          <w:sz w:val="36"/>
          <w:szCs w:val="36"/>
          <w:lang w:val="en-IN" w:eastAsia="en-IN"/>
        </w:rPr>
        <w:t>Evaluation of</w:t>
      </w:r>
      <w:r w:rsidR="00B21A6D" w:rsidRPr="0016557D">
        <w:rPr>
          <w:rFonts w:ascii="Arial" w:eastAsia="Times New Roman" w:hAnsi="Arial" w:cs="Arial"/>
          <w:b/>
          <w:bCs/>
          <w:sz w:val="36"/>
          <w:szCs w:val="36"/>
          <w:lang w:val="en-IN" w:eastAsia="en-IN"/>
        </w:rPr>
        <w:t xml:space="preserve"> biochemical attributes of custard apple </w:t>
      </w:r>
      <w:r w:rsidRPr="0016557D">
        <w:rPr>
          <w:rFonts w:ascii="Arial" w:eastAsia="Times New Roman" w:hAnsi="Arial" w:cs="Arial"/>
          <w:b/>
          <w:bCs/>
          <w:sz w:val="36"/>
          <w:szCs w:val="36"/>
          <w:lang w:val="en-IN" w:eastAsia="en-IN"/>
        </w:rPr>
        <w:t>(</w:t>
      </w:r>
      <w:r w:rsidRPr="0016557D">
        <w:rPr>
          <w:rFonts w:ascii="Arial" w:eastAsia="Times New Roman" w:hAnsi="Arial" w:cs="Arial"/>
          <w:b/>
          <w:bCs/>
          <w:i/>
          <w:iCs/>
          <w:sz w:val="36"/>
          <w:szCs w:val="36"/>
          <w:lang w:val="en-IN" w:eastAsia="en-IN"/>
        </w:rPr>
        <w:t>Annona squamosa</w:t>
      </w:r>
      <w:r w:rsidRPr="0016557D">
        <w:rPr>
          <w:rFonts w:ascii="Arial" w:eastAsia="Times New Roman" w:hAnsi="Arial" w:cs="Arial"/>
          <w:b/>
          <w:bCs/>
          <w:sz w:val="36"/>
          <w:szCs w:val="36"/>
          <w:lang w:val="en-IN" w:eastAsia="en-IN"/>
        </w:rPr>
        <w:t xml:space="preserve"> L.) </w:t>
      </w:r>
      <w:r w:rsidR="00B21A6D">
        <w:rPr>
          <w:rFonts w:ascii="Arial" w:eastAsia="Times New Roman" w:hAnsi="Arial" w:cs="Arial"/>
          <w:b/>
          <w:bCs/>
          <w:sz w:val="36"/>
          <w:szCs w:val="36"/>
          <w:lang w:val="en-IN" w:eastAsia="en-IN"/>
        </w:rPr>
        <w:t>g</w:t>
      </w:r>
      <w:r w:rsidRPr="0016557D">
        <w:rPr>
          <w:rFonts w:ascii="Arial" w:eastAsia="Times New Roman" w:hAnsi="Arial" w:cs="Arial"/>
          <w:b/>
          <w:bCs/>
          <w:sz w:val="36"/>
          <w:szCs w:val="36"/>
          <w:lang w:val="en-IN" w:eastAsia="en-IN"/>
        </w:rPr>
        <w:t xml:space="preserve">enotypes in </w:t>
      </w:r>
      <w:proofErr w:type="spellStart"/>
      <w:r w:rsidRPr="0016557D">
        <w:rPr>
          <w:rFonts w:ascii="Arial" w:eastAsia="Times New Roman" w:hAnsi="Arial" w:cs="Arial"/>
          <w:b/>
          <w:bCs/>
          <w:sz w:val="36"/>
          <w:szCs w:val="36"/>
          <w:lang w:val="en-IN" w:eastAsia="en-IN"/>
        </w:rPr>
        <w:t>Mohla</w:t>
      </w:r>
      <w:proofErr w:type="spellEnd"/>
      <w:r w:rsidRPr="0016557D">
        <w:rPr>
          <w:rFonts w:ascii="Arial" w:eastAsia="Times New Roman" w:hAnsi="Arial" w:cs="Arial"/>
          <w:b/>
          <w:bCs/>
          <w:sz w:val="36"/>
          <w:szCs w:val="36"/>
          <w:lang w:val="en-IN" w:eastAsia="en-IN"/>
        </w:rPr>
        <w:t xml:space="preserve"> </w:t>
      </w:r>
      <w:proofErr w:type="spellStart"/>
      <w:r w:rsidRPr="0016557D">
        <w:rPr>
          <w:rFonts w:ascii="Arial" w:eastAsia="Times New Roman" w:hAnsi="Arial" w:cs="Arial"/>
          <w:b/>
          <w:bCs/>
          <w:sz w:val="36"/>
          <w:szCs w:val="36"/>
          <w:lang w:val="en-IN" w:eastAsia="en-IN"/>
        </w:rPr>
        <w:t>Manpur</w:t>
      </w:r>
      <w:proofErr w:type="spellEnd"/>
      <w:r w:rsidRPr="0016557D">
        <w:rPr>
          <w:rFonts w:ascii="Arial" w:eastAsia="Times New Roman" w:hAnsi="Arial" w:cs="Arial"/>
          <w:b/>
          <w:bCs/>
          <w:sz w:val="36"/>
          <w:szCs w:val="36"/>
          <w:lang w:val="en-IN" w:eastAsia="en-IN"/>
        </w:rPr>
        <w:t xml:space="preserve"> </w:t>
      </w:r>
      <w:proofErr w:type="spellStart"/>
      <w:r w:rsidRPr="0016557D">
        <w:rPr>
          <w:rFonts w:ascii="Arial" w:eastAsia="Times New Roman" w:hAnsi="Arial" w:cs="Arial"/>
          <w:b/>
          <w:bCs/>
          <w:sz w:val="36"/>
          <w:szCs w:val="36"/>
          <w:lang w:val="en-IN" w:eastAsia="en-IN"/>
        </w:rPr>
        <w:t>Ambagarh</w:t>
      </w:r>
      <w:proofErr w:type="spellEnd"/>
      <w:r w:rsidRPr="0016557D">
        <w:rPr>
          <w:rFonts w:ascii="Arial" w:eastAsia="Times New Roman" w:hAnsi="Arial" w:cs="Arial"/>
          <w:b/>
          <w:bCs/>
          <w:sz w:val="36"/>
          <w:szCs w:val="36"/>
          <w:lang w:val="en-IN" w:eastAsia="en-IN"/>
        </w:rPr>
        <w:t xml:space="preserve"> Chowki </w:t>
      </w:r>
      <w:r w:rsidR="00B21A6D">
        <w:rPr>
          <w:rFonts w:ascii="Arial" w:eastAsia="Times New Roman" w:hAnsi="Arial" w:cs="Arial"/>
          <w:b/>
          <w:bCs/>
          <w:sz w:val="36"/>
          <w:szCs w:val="36"/>
          <w:lang w:val="en-IN" w:eastAsia="en-IN"/>
        </w:rPr>
        <w:t>d</w:t>
      </w:r>
      <w:r w:rsidRPr="0016557D">
        <w:rPr>
          <w:rFonts w:ascii="Arial" w:eastAsia="Times New Roman" w:hAnsi="Arial" w:cs="Arial"/>
          <w:b/>
          <w:bCs/>
          <w:sz w:val="36"/>
          <w:szCs w:val="36"/>
          <w:lang w:val="en-IN" w:eastAsia="en-IN"/>
        </w:rPr>
        <w:t xml:space="preserve">istrict, </w:t>
      </w:r>
      <w:r w:rsidR="00F237B5" w:rsidRPr="002500C3">
        <w:rPr>
          <w:rFonts w:ascii="Arial" w:hAnsi="Arial" w:cs="Arial"/>
          <w:b/>
          <w:bCs/>
          <w:sz w:val="36"/>
          <w:szCs w:val="32"/>
          <w:highlight w:val="yellow"/>
        </w:rPr>
        <w:t>Chhattisgarh</w:t>
      </w:r>
      <w:r w:rsidR="00D43F18">
        <w:rPr>
          <w:rFonts w:ascii="Arial" w:hAnsi="Arial" w:cs="Arial"/>
          <w:b/>
          <w:bCs/>
          <w:sz w:val="36"/>
          <w:szCs w:val="32"/>
        </w:rPr>
        <w:t>, India</w:t>
      </w:r>
    </w:p>
    <w:p w14:paraId="40F9801D" w14:textId="77777777" w:rsidR="00C823DC" w:rsidRPr="008E3E58" w:rsidRDefault="00C823DC" w:rsidP="002500C3">
      <w:pPr>
        <w:jc w:val="right"/>
        <w:rPr>
          <w:rFonts w:ascii="Arial" w:hAnsi="Arial" w:cs="Arial"/>
          <w:b/>
          <w:bCs/>
          <w:sz w:val="20"/>
        </w:rPr>
      </w:pPr>
    </w:p>
    <w:p w14:paraId="3EB4BE4A" w14:textId="77777777" w:rsidR="00202E7A" w:rsidRPr="008E3E58" w:rsidRDefault="00CA48AE" w:rsidP="00217210">
      <w:pPr>
        <w:pStyle w:val="Heading3"/>
        <w:rPr>
          <w:rFonts w:ascii="Arial" w:hAnsi="Arial" w:cs="Arial"/>
          <w:sz w:val="22"/>
          <w:szCs w:val="22"/>
        </w:rPr>
      </w:pPr>
      <w:r w:rsidRPr="008E3E58">
        <w:rPr>
          <w:rFonts w:ascii="Arial" w:hAnsi="Arial" w:cs="Arial"/>
          <w:sz w:val="22"/>
          <w:szCs w:val="22"/>
        </w:rPr>
        <w:t>Abstract</w:t>
      </w:r>
    </w:p>
    <w:tbl>
      <w:tblPr>
        <w:tblStyle w:val="TableGrid"/>
        <w:tblW w:w="9576" w:type="dxa"/>
        <w:tblLook w:val="04A0" w:firstRow="1" w:lastRow="0" w:firstColumn="1" w:lastColumn="0" w:noHBand="0" w:noVBand="1"/>
      </w:tblPr>
      <w:tblGrid>
        <w:gridCol w:w="9576"/>
      </w:tblGrid>
      <w:tr w:rsidR="00600844" w14:paraId="764CB01F" w14:textId="77777777" w:rsidTr="00600844">
        <w:tc>
          <w:tcPr>
            <w:tcW w:w="9576" w:type="dxa"/>
          </w:tcPr>
          <w:p w14:paraId="36F4E9FC" w14:textId="77777777" w:rsidR="00565752" w:rsidRPr="00565752" w:rsidRDefault="00226CEB" w:rsidP="0011190C">
            <w:pPr>
              <w:pStyle w:val="NormalWeb"/>
              <w:spacing w:line="276" w:lineRule="auto"/>
              <w:rPr>
                <w:rStyle w:val="Strong"/>
                <w:rFonts w:ascii="Arial" w:hAnsi="Arial" w:cs="Arial"/>
                <w:b w:val="0"/>
                <w:bCs w:val="0"/>
                <w:sz w:val="22"/>
                <w:szCs w:val="22"/>
              </w:rPr>
            </w:pPr>
            <w:r w:rsidRPr="00226CEB">
              <w:rPr>
                <w:rStyle w:val="Strong"/>
                <w:rFonts w:ascii="Arial" w:hAnsi="Arial" w:cs="Arial"/>
                <w:sz w:val="22"/>
                <w:szCs w:val="22"/>
              </w:rPr>
              <w:t>Background</w:t>
            </w:r>
            <w:r>
              <w:rPr>
                <w:rStyle w:val="Strong"/>
                <w:rFonts w:ascii="Arial" w:hAnsi="Arial" w:cs="Arial"/>
                <w:sz w:val="22"/>
                <w:szCs w:val="22"/>
              </w:rPr>
              <w:t xml:space="preserve">: </w:t>
            </w:r>
            <w:r w:rsidR="00565752" w:rsidRPr="00565752">
              <w:rPr>
                <w:rStyle w:val="Strong"/>
                <w:rFonts w:ascii="Arial" w:hAnsi="Arial" w:cs="Arial"/>
                <w:b w:val="0"/>
                <w:bCs w:val="0"/>
                <w:sz w:val="22"/>
                <w:szCs w:val="22"/>
              </w:rPr>
              <w:t>Custard apple (</w:t>
            </w:r>
            <w:r w:rsidR="00565752" w:rsidRPr="00565752">
              <w:rPr>
                <w:rStyle w:val="Strong"/>
                <w:rFonts w:ascii="Arial" w:hAnsi="Arial" w:cs="Arial"/>
                <w:b w:val="0"/>
                <w:bCs w:val="0"/>
                <w:i/>
                <w:iCs/>
                <w:sz w:val="22"/>
                <w:szCs w:val="22"/>
              </w:rPr>
              <w:t>Annona squamosa</w:t>
            </w:r>
            <w:r w:rsidR="00565752" w:rsidRPr="00565752">
              <w:rPr>
                <w:rStyle w:val="Strong"/>
                <w:rFonts w:ascii="Arial" w:hAnsi="Arial" w:cs="Arial"/>
                <w:b w:val="0"/>
                <w:bCs w:val="0"/>
                <w:sz w:val="22"/>
                <w:szCs w:val="22"/>
              </w:rPr>
              <w:t xml:space="preserve"> L.) exhibits variation in fruit biochemical characteristics that may be relevant to the selection of local genetic material.</w:t>
            </w:r>
          </w:p>
          <w:p w14:paraId="6CC13EDD" w14:textId="77777777" w:rsidR="00600844" w:rsidRDefault="00600844" w:rsidP="0011190C">
            <w:pPr>
              <w:pStyle w:val="NormalWeb"/>
              <w:spacing w:line="276" w:lineRule="auto"/>
              <w:rPr>
                <w:rFonts w:ascii="Arial" w:hAnsi="Arial" w:cs="Arial"/>
                <w:sz w:val="22"/>
                <w:szCs w:val="22"/>
              </w:rPr>
            </w:pPr>
            <w:r w:rsidRPr="0011190C">
              <w:rPr>
                <w:rStyle w:val="Strong"/>
                <w:rFonts w:ascii="Arial" w:hAnsi="Arial" w:cs="Arial"/>
                <w:sz w:val="22"/>
                <w:szCs w:val="22"/>
              </w:rPr>
              <w:t>Aims:</w:t>
            </w:r>
            <w:r w:rsidR="0011190C">
              <w:rPr>
                <w:rStyle w:val="Strong"/>
                <w:rFonts w:ascii="Arial" w:hAnsi="Arial" w:cs="Arial"/>
                <w:sz w:val="22"/>
                <w:szCs w:val="22"/>
              </w:rPr>
              <w:t xml:space="preserve"> </w:t>
            </w:r>
            <w:r w:rsidRPr="0011190C">
              <w:rPr>
                <w:rFonts w:ascii="Arial" w:hAnsi="Arial" w:cs="Arial"/>
                <w:sz w:val="22"/>
                <w:szCs w:val="22"/>
              </w:rPr>
              <w:t xml:space="preserve">To evaluate the biochemical characteristics and fruit quality of custard apple genotypes in </w:t>
            </w:r>
            <w:proofErr w:type="spellStart"/>
            <w:r w:rsidRPr="0011190C">
              <w:rPr>
                <w:rFonts w:ascii="Arial" w:hAnsi="Arial" w:cs="Arial"/>
                <w:sz w:val="22"/>
                <w:szCs w:val="22"/>
              </w:rPr>
              <w:t>Mohla</w:t>
            </w:r>
            <w:proofErr w:type="spellEnd"/>
            <w:r w:rsidRPr="0011190C">
              <w:rPr>
                <w:rFonts w:ascii="Arial" w:hAnsi="Arial" w:cs="Arial"/>
                <w:sz w:val="22"/>
                <w:szCs w:val="22"/>
              </w:rPr>
              <w:t xml:space="preserve"> </w:t>
            </w:r>
            <w:proofErr w:type="spellStart"/>
            <w:r w:rsidRPr="0011190C">
              <w:rPr>
                <w:rFonts w:ascii="Arial" w:hAnsi="Arial" w:cs="Arial"/>
                <w:sz w:val="22"/>
                <w:szCs w:val="22"/>
              </w:rPr>
              <w:t>Manpur</w:t>
            </w:r>
            <w:proofErr w:type="spellEnd"/>
            <w:r w:rsidRPr="0011190C">
              <w:rPr>
                <w:rFonts w:ascii="Arial" w:hAnsi="Arial" w:cs="Arial"/>
                <w:sz w:val="22"/>
                <w:szCs w:val="22"/>
              </w:rPr>
              <w:t xml:space="preserve"> </w:t>
            </w:r>
            <w:proofErr w:type="spellStart"/>
            <w:r w:rsidRPr="0011190C">
              <w:rPr>
                <w:rFonts w:ascii="Arial" w:hAnsi="Arial" w:cs="Arial"/>
                <w:sz w:val="22"/>
                <w:szCs w:val="22"/>
              </w:rPr>
              <w:t>Ambagarh</w:t>
            </w:r>
            <w:proofErr w:type="spellEnd"/>
            <w:r w:rsidRPr="0011190C">
              <w:rPr>
                <w:rFonts w:ascii="Arial" w:hAnsi="Arial" w:cs="Arial"/>
                <w:sz w:val="22"/>
                <w:szCs w:val="22"/>
              </w:rPr>
              <w:t xml:space="preserve"> Chowki district of Chhattisgarh and identify superior genotypes with desirable biochemical attributes and nutritional quality.</w:t>
            </w:r>
          </w:p>
          <w:p w14:paraId="4C9587B7" w14:textId="77777777" w:rsidR="00EF221D" w:rsidRPr="0016557D" w:rsidRDefault="00EF221D" w:rsidP="0016557D">
            <w:pPr>
              <w:pStyle w:val="Heading2"/>
              <w:spacing w:line="276" w:lineRule="auto"/>
              <w:rPr>
                <w:rFonts w:ascii="Arial" w:hAnsi="Arial" w:cs="Arial"/>
                <w:b/>
                <w:bCs/>
                <w:color w:val="000000" w:themeColor="text1"/>
                <w:sz w:val="22"/>
                <w:szCs w:val="22"/>
              </w:rPr>
            </w:pPr>
            <w:r w:rsidRPr="0016557D">
              <w:rPr>
                <w:rFonts w:ascii="Arial" w:hAnsi="Arial" w:cs="Arial"/>
                <w:b/>
                <w:bCs/>
                <w:color w:val="000000" w:themeColor="text1"/>
                <w:sz w:val="22"/>
                <w:szCs w:val="22"/>
              </w:rPr>
              <w:t>Objectives of the Study</w:t>
            </w:r>
            <w:r w:rsidR="0016557D">
              <w:rPr>
                <w:rFonts w:ascii="Arial" w:hAnsi="Arial" w:cs="Arial"/>
                <w:b/>
                <w:bCs/>
                <w:color w:val="000000" w:themeColor="text1"/>
                <w:sz w:val="22"/>
                <w:szCs w:val="22"/>
              </w:rPr>
              <w:t xml:space="preserve">: </w:t>
            </w:r>
            <w:r w:rsidRPr="0016557D">
              <w:rPr>
                <w:rFonts w:ascii="Arial" w:hAnsi="Arial" w:cs="Arial"/>
                <w:color w:val="000000" w:themeColor="text1"/>
                <w:sz w:val="22"/>
                <w:szCs w:val="22"/>
              </w:rPr>
              <w:t xml:space="preserve">1. </w:t>
            </w:r>
            <w:r w:rsidRPr="0016557D">
              <w:rPr>
                <w:rFonts w:ascii="Arial" w:hAnsi="Arial" w:cs="Arial"/>
                <w:color w:val="000000" w:themeColor="text1"/>
                <w:sz w:val="22"/>
                <w:szCs w:val="22"/>
                <w:highlight w:val="yellow"/>
              </w:rPr>
              <w:t xml:space="preserve">To </w:t>
            </w:r>
            <w:proofErr w:type="spellStart"/>
            <w:r w:rsidRPr="0016557D">
              <w:rPr>
                <w:rFonts w:ascii="Arial" w:hAnsi="Arial" w:cs="Arial"/>
                <w:color w:val="000000" w:themeColor="text1"/>
                <w:sz w:val="22"/>
                <w:szCs w:val="22"/>
                <w:highlight w:val="yellow"/>
              </w:rPr>
              <w:t>characterise</w:t>
            </w:r>
            <w:proofErr w:type="spellEnd"/>
            <w:r w:rsidRPr="0016557D">
              <w:rPr>
                <w:rFonts w:ascii="Arial" w:hAnsi="Arial" w:cs="Arial"/>
                <w:color w:val="000000" w:themeColor="text1"/>
                <w:sz w:val="22"/>
                <w:szCs w:val="22"/>
              </w:rPr>
              <w:t xml:space="preserve"> indigenous custard apple genotypes based on their biochemical composition.</w:t>
            </w:r>
            <w:r w:rsidR="0016557D" w:rsidRPr="0016557D">
              <w:rPr>
                <w:rFonts w:ascii="Arial" w:hAnsi="Arial" w:cs="Arial"/>
                <w:color w:val="000000" w:themeColor="text1"/>
                <w:sz w:val="22"/>
                <w:szCs w:val="22"/>
              </w:rPr>
              <w:t xml:space="preserve"> </w:t>
            </w:r>
            <w:r w:rsidRPr="0016557D">
              <w:rPr>
                <w:rFonts w:ascii="Arial" w:hAnsi="Arial" w:cs="Arial"/>
                <w:color w:val="000000" w:themeColor="text1"/>
                <w:sz w:val="22"/>
                <w:szCs w:val="22"/>
              </w:rPr>
              <w:t xml:space="preserve">2. To evaluate and compare the biochemical quality of custard apple genotypes collected from </w:t>
            </w:r>
            <w:proofErr w:type="spellStart"/>
            <w:r w:rsidRPr="0016557D">
              <w:rPr>
                <w:rFonts w:ascii="Arial" w:hAnsi="Arial" w:cs="Arial"/>
                <w:color w:val="000000" w:themeColor="text1"/>
                <w:sz w:val="22"/>
                <w:szCs w:val="22"/>
              </w:rPr>
              <w:t>Mohla</w:t>
            </w:r>
            <w:proofErr w:type="spellEnd"/>
            <w:r w:rsidRPr="0016557D">
              <w:rPr>
                <w:rFonts w:ascii="Arial" w:hAnsi="Arial" w:cs="Arial"/>
                <w:color w:val="000000" w:themeColor="text1"/>
                <w:sz w:val="22"/>
                <w:szCs w:val="22"/>
              </w:rPr>
              <w:t xml:space="preserve"> </w:t>
            </w:r>
            <w:proofErr w:type="spellStart"/>
            <w:r w:rsidRPr="0016557D">
              <w:rPr>
                <w:rFonts w:ascii="Arial" w:hAnsi="Arial" w:cs="Arial"/>
                <w:color w:val="000000" w:themeColor="text1"/>
                <w:sz w:val="22"/>
                <w:szCs w:val="22"/>
              </w:rPr>
              <w:t>Manpur</w:t>
            </w:r>
            <w:proofErr w:type="spellEnd"/>
            <w:r w:rsidRPr="0016557D">
              <w:rPr>
                <w:rFonts w:ascii="Arial" w:hAnsi="Arial" w:cs="Arial"/>
                <w:color w:val="000000" w:themeColor="text1"/>
                <w:sz w:val="22"/>
                <w:szCs w:val="22"/>
              </w:rPr>
              <w:t xml:space="preserve"> </w:t>
            </w:r>
            <w:proofErr w:type="spellStart"/>
            <w:r w:rsidRPr="0016557D">
              <w:rPr>
                <w:rFonts w:ascii="Arial" w:hAnsi="Arial" w:cs="Arial"/>
                <w:color w:val="000000" w:themeColor="text1"/>
                <w:sz w:val="22"/>
                <w:szCs w:val="22"/>
              </w:rPr>
              <w:t>Ambagarh</w:t>
            </w:r>
            <w:proofErr w:type="spellEnd"/>
            <w:r w:rsidRPr="0016557D">
              <w:rPr>
                <w:rFonts w:ascii="Arial" w:hAnsi="Arial" w:cs="Arial"/>
                <w:color w:val="000000" w:themeColor="text1"/>
                <w:sz w:val="22"/>
                <w:szCs w:val="22"/>
              </w:rPr>
              <w:t xml:space="preserve"> Chowki district of Chhattisgarh.</w:t>
            </w:r>
            <w:r w:rsidR="0016557D" w:rsidRPr="0016557D">
              <w:rPr>
                <w:rFonts w:ascii="Arial" w:hAnsi="Arial" w:cs="Arial"/>
                <w:color w:val="000000" w:themeColor="text1"/>
                <w:sz w:val="22"/>
                <w:szCs w:val="22"/>
              </w:rPr>
              <w:t xml:space="preserve"> </w:t>
            </w:r>
            <w:r w:rsidRPr="0016557D">
              <w:rPr>
                <w:rFonts w:ascii="Arial" w:hAnsi="Arial" w:cs="Arial"/>
                <w:color w:val="000000" w:themeColor="text1"/>
                <w:sz w:val="22"/>
                <w:szCs w:val="22"/>
              </w:rPr>
              <w:t xml:space="preserve">3. To identify superior genotypes with desirable biochemical characteristics for future selection and improvement </w:t>
            </w:r>
            <w:proofErr w:type="spellStart"/>
            <w:r w:rsidRPr="0016557D">
              <w:rPr>
                <w:rFonts w:ascii="Arial" w:hAnsi="Arial" w:cs="Arial"/>
                <w:color w:val="000000" w:themeColor="text1"/>
                <w:sz w:val="22"/>
                <w:szCs w:val="22"/>
              </w:rPr>
              <w:t>programmes</w:t>
            </w:r>
            <w:proofErr w:type="spellEnd"/>
            <w:r w:rsidRPr="0016557D">
              <w:rPr>
                <w:rFonts w:ascii="Arial" w:hAnsi="Arial" w:cs="Arial"/>
                <w:color w:val="000000" w:themeColor="text1"/>
                <w:sz w:val="22"/>
                <w:szCs w:val="22"/>
              </w:rPr>
              <w:t>.</w:t>
            </w:r>
          </w:p>
          <w:p w14:paraId="1F8452D2" w14:textId="77777777" w:rsidR="00600844" w:rsidRPr="0011190C" w:rsidRDefault="00600844" w:rsidP="0011190C">
            <w:pPr>
              <w:pStyle w:val="NormalWeb"/>
              <w:spacing w:line="276" w:lineRule="auto"/>
              <w:rPr>
                <w:rFonts w:ascii="Arial" w:hAnsi="Arial" w:cs="Arial"/>
                <w:sz w:val="22"/>
                <w:szCs w:val="22"/>
              </w:rPr>
            </w:pPr>
            <w:r w:rsidRPr="0011190C">
              <w:rPr>
                <w:rStyle w:val="Strong"/>
                <w:rFonts w:ascii="Arial" w:hAnsi="Arial" w:cs="Arial"/>
                <w:sz w:val="22"/>
                <w:szCs w:val="22"/>
              </w:rPr>
              <w:t>Study Design:</w:t>
            </w:r>
            <w:r w:rsidR="0011190C">
              <w:rPr>
                <w:rStyle w:val="Strong"/>
                <w:rFonts w:ascii="Arial" w:hAnsi="Arial" w:cs="Arial"/>
                <w:sz w:val="22"/>
                <w:szCs w:val="22"/>
              </w:rPr>
              <w:t xml:space="preserve"> </w:t>
            </w:r>
            <w:r w:rsidRPr="0011190C">
              <w:rPr>
                <w:rFonts w:ascii="Arial" w:hAnsi="Arial" w:cs="Arial"/>
                <w:sz w:val="22"/>
                <w:szCs w:val="22"/>
              </w:rPr>
              <w:t>The study was conducted using 31 custard apple genotypes, comprising 30</w:t>
            </w:r>
            <w:r w:rsidR="0011190C">
              <w:rPr>
                <w:rFonts w:ascii="Arial" w:hAnsi="Arial" w:cs="Arial"/>
                <w:sz w:val="22"/>
                <w:szCs w:val="22"/>
              </w:rPr>
              <w:t xml:space="preserve"> </w:t>
            </w:r>
            <w:r w:rsidRPr="0011190C">
              <w:rPr>
                <w:rFonts w:ascii="Arial" w:hAnsi="Arial" w:cs="Arial"/>
                <w:sz w:val="22"/>
                <w:szCs w:val="22"/>
              </w:rPr>
              <w:t xml:space="preserve">indigenous seedling genotypes and one check variety </w:t>
            </w:r>
            <w:r w:rsidR="0011190C">
              <w:rPr>
                <w:rFonts w:ascii="Arial" w:hAnsi="Arial" w:cs="Arial"/>
                <w:sz w:val="22"/>
                <w:szCs w:val="22"/>
              </w:rPr>
              <w:t>(</w:t>
            </w:r>
            <w:proofErr w:type="spellStart"/>
            <w:r w:rsidRPr="0011190C">
              <w:rPr>
                <w:rFonts w:ascii="Arial" w:hAnsi="Arial" w:cs="Arial"/>
                <w:sz w:val="22"/>
                <w:szCs w:val="22"/>
              </w:rPr>
              <w:t>Balanagar</w:t>
            </w:r>
            <w:proofErr w:type="spellEnd"/>
            <w:r w:rsidR="0011190C">
              <w:rPr>
                <w:rFonts w:ascii="Arial" w:hAnsi="Arial" w:cs="Arial"/>
                <w:sz w:val="22"/>
                <w:szCs w:val="22"/>
              </w:rPr>
              <w:t xml:space="preserve">), </w:t>
            </w:r>
            <w:r w:rsidRPr="0011190C">
              <w:rPr>
                <w:rFonts w:ascii="Arial" w:hAnsi="Arial" w:cs="Arial"/>
                <w:sz w:val="22"/>
                <w:szCs w:val="22"/>
              </w:rPr>
              <w:t>with four replications.</w:t>
            </w:r>
          </w:p>
          <w:p w14:paraId="326A05E0" w14:textId="77777777" w:rsidR="0011190C" w:rsidRDefault="00600844" w:rsidP="005959D6">
            <w:pPr>
              <w:pStyle w:val="NormalWeb"/>
              <w:spacing w:line="276" w:lineRule="auto"/>
            </w:pPr>
            <w:r w:rsidRPr="0011190C">
              <w:rPr>
                <w:rStyle w:val="Strong"/>
                <w:rFonts w:ascii="Arial" w:hAnsi="Arial" w:cs="Arial"/>
                <w:sz w:val="22"/>
                <w:szCs w:val="22"/>
              </w:rPr>
              <w:t>Place and Duration of Study:</w:t>
            </w:r>
            <w:r w:rsidR="0011190C">
              <w:rPr>
                <w:rStyle w:val="Strong"/>
                <w:rFonts w:ascii="Arial" w:hAnsi="Arial" w:cs="Arial"/>
                <w:sz w:val="22"/>
                <w:szCs w:val="22"/>
              </w:rPr>
              <w:t xml:space="preserve"> </w:t>
            </w:r>
            <w:r w:rsidR="0011190C" w:rsidRPr="0011190C">
              <w:rPr>
                <w:rFonts w:ascii="Arial" w:hAnsi="Arial" w:cs="Arial"/>
                <w:sz w:val="22"/>
                <w:szCs w:val="22"/>
              </w:rPr>
              <w:t xml:space="preserve">The experiment was carried out in </w:t>
            </w:r>
            <w:proofErr w:type="spellStart"/>
            <w:r w:rsidR="0011190C" w:rsidRPr="0011190C">
              <w:rPr>
                <w:rFonts w:ascii="Arial" w:hAnsi="Arial" w:cs="Arial"/>
                <w:sz w:val="22"/>
                <w:szCs w:val="22"/>
              </w:rPr>
              <w:t>Mohla</w:t>
            </w:r>
            <w:proofErr w:type="spellEnd"/>
            <w:r w:rsidR="0011190C" w:rsidRPr="0011190C">
              <w:rPr>
                <w:rFonts w:ascii="Arial" w:hAnsi="Arial" w:cs="Arial"/>
                <w:sz w:val="22"/>
                <w:szCs w:val="22"/>
              </w:rPr>
              <w:t xml:space="preserve"> </w:t>
            </w:r>
            <w:proofErr w:type="spellStart"/>
            <w:r w:rsidR="0011190C" w:rsidRPr="0011190C">
              <w:rPr>
                <w:rFonts w:ascii="Arial" w:hAnsi="Arial" w:cs="Arial"/>
                <w:sz w:val="22"/>
                <w:szCs w:val="22"/>
              </w:rPr>
              <w:t>Manpur</w:t>
            </w:r>
            <w:proofErr w:type="spellEnd"/>
            <w:r w:rsidR="0011190C" w:rsidRPr="0011190C">
              <w:rPr>
                <w:rFonts w:ascii="Arial" w:hAnsi="Arial" w:cs="Arial"/>
                <w:sz w:val="22"/>
                <w:szCs w:val="22"/>
              </w:rPr>
              <w:t xml:space="preserve"> </w:t>
            </w:r>
            <w:proofErr w:type="spellStart"/>
            <w:r w:rsidR="0011190C" w:rsidRPr="0011190C">
              <w:rPr>
                <w:rFonts w:ascii="Arial" w:hAnsi="Arial" w:cs="Arial"/>
                <w:sz w:val="22"/>
                <w:szCs w:val="22"/>
              </w:rPr>
              <w:t>Ambagarh</w:t>
            </w:r>
            <w:proofErr w:type="spellEnd"/>
            <w:r w:rsidR="0011190C" w:rsidRPr="0011190C">
              <w:rPr>
                <w:rFonts w:ascii="Arial" w:hAnsi="Arial" w:cs="Arial"/>
                <w:sz w:val="22"/>
                <w:szCs w:val="22"/>
              </w:rPr>
              <w:t xml:space="preserve"> Chowki district of Chhattisgarh over two consecutive </w:t>
            </w:r>
            <w:r w:rsidR="0011190C">
              <w:rPr>
                <w:rFonts w:ascii="Arial" w:hAnsi="Arial" w:cs="Arial"/>
                <w:sz w:val="22"/>
                <w:szCs w:val="22"/>
              </w:rPr>
              <w:t>years</w:t>
            </w:r>
            <w:r w:rsidR="0011190C" w:rsidRPr="0011190C">
              <w:rPr>
                <w:rFonts w:ascii="Arial" w:hAnsi="Arial" w:cs="Arial"/>
                <w:sz w:val="22"/>
                <w:szCs w:val="22"/>
              </w:rPr>
              <w:t>, 2024–25 and 2025–26.</w:t>
            </w:r>
          </w:p>
          <w:p w14:paraId="28703612" w14:textId="77777777" w:rsidR="00600844" w:rsidRPr="0011190C" w:rsidRDefault="00600844" w:rsidP="0011190C">
            <w:pPr>
              <w:pStyle w:val="NormalWeb"/>
              <w:spacing w:line="276" w:lineRule="auto"/>
              <w:rPr>
                <w:rFonts w:ascii="Arial" w:hAnsi="Arial" w:cs="Arial"/>
                <w:sz w:val="22"/>
                <w:szCs w:val="22"/>
              </w:rPr>
            </w:pPr>
            <w:r w:rsidRPr="0011190C">
              <w:rPr>
                <w:rStyle w:val="Strong"/>
                <w:rFonts w:ascii="Arial" w:hAnsi="Arial" w:cs="Arial"/>
                <w:sz w:val="22"/>
                <w:szCs w:val="22"/>
              </w:rPr>
              <w:t>Methodology:</w:t>
            </w:r>
            <w:r w:rsidR="000A4149">
              <w:rPr>
                <w:rStyle w:val="Strong"/>
                <w:rFonts w:ascii="Arial" w:hAnsi="Arial" w:cs="Arial"/>
                <w:sz w:val="22"/>
                <w:szCs w:val="22"/>
              </w:rPr>
              <w:t xml:space="preserve"> </w:t>
            </w:r>
            <w:r w:rsidRPr="000A4149">
              <w:rPr>
                <w:rFonts w:ascii="Arial" w:hAnsi="Arial" w:cs="Arial"/>
                <w:sz w:val="22"/>
                <w:szCs w:val="22"/>
                <w:highlight w:val="yellow"/>
              </w:rPr>
              <w:t>Biochemical characterisation</w:t>
            </w:r>
            <w:r w:rsidRPr="000A4149">
              <w:rPr>
                <w:rFonts w:ascii="Arial" w:hAnsi="Arial" w:cs="Arial"/>
                <w:sz w:val="22"/>
                <w:szCs w:val="22"/>
              </w:rPr>
              <w:t xml:space="preserve"> was carried out by evaluating quality parameters, including </w:t>
            </w:r>
            <w:r w:rsidR="000A4149" w:rsidRPr="000A4149">
              <w:rPr>
                <w:rFonts w:ascii="Arial" w:hAnsi="Arial" w:cs="Arial"/>
                <w:sz w:val="22"/>
                <w:szCs w:val="22"/>
              </w:rPr>
              <w:t>T</w:t>
            </w:r>
            <w:r w:rsidRPr="000A4149">
              <w:rPr>
                <w:rFonts w:ascii="Arial" w:hAnsi="Arial" w:cs="Arial"/>
                <w:sz w:val="22"/>
                <w:szCs w:val="22"/>
              </w:rPr>
              <w:t xml:space="preserve">otal </w:t>
            </w:r>
            <w:r w:rsidR="000A4149" w:rsidRPr="000A4149">
              <w:rPr>
                <w:rFonts w:ascii="Arial" w:hAnsi="Arial" w:cs="Arial"/>
                <w:sz w:val="22"/>
                <w:szCs w:val="22"/>
              </w:rPr>
              <w:t>S</w:t>
            </w:r>
            <w:r w:rsidRPr="000A4149">
              <w:rPr>
                <w:rFonts w:ascii="Arial" w:hAnsi="Arial" w:cs="Arial"/>
                <w:sz w:val="22"/>
                <w:szCs w:val="22"/>
              </w:rPr>
              <w:t xml:space="preserve">oluble </w:t>
            </w:r>
            <w:r w:rsidR="000A4149" w:rsidRPr="000A4149">
              <w:rPr>
                <w:rFonts w:ascii="Arial" w:hAnsi="Arial" w:cs="Arial"/>
                <w:sz w:val="22"/>
                <w:szCs w:val="22"/>
              </w:rPr>
              <w:t>S</w:t>
            </w:r>
            <w:r w:rsidRPr="000A4149">
              <w:rPr>
                <w:rFonts w:ascii="Arial" w:hAnsi="Arial" w:cs="Arial"/>
                <w:sz w:val="22"/>
                <w:szCs w:val="22"/>
              </w:rPr>
              <w:t>olids (TSS), titratable acidity, ascorbic acid, total sugars, reducing sugars</w:t>
            </w:r>
            <w:r w:rsidR="000A4149" w:rsidRPr="000A4149">
              <w:rPr>
                <w:rFonts w:ascii="Arial" w:hAnsi="Arial" w:cs="Arial"/>
                <w:sz w:val="22"/>
                <w:szCs w:val="22"/>
              </w:rPr>
              <w:t>,</w:t>
            </w:r>
            <w:r w:rsidRPr="000A4149">
              <w:rPr>
                <w:rFonts w:ascii="Arial" w:hAnsi="Arial" w:cs="Arial"/>
                <w:sz w:val="22"/>
                <w:szCs w:val="22"/>
              </w:rPr>
              <w:t xml:space="preserve"> non-reducing sugars</w:t>
            </w:r>
            <w:r w:rsidR="000A4149" w:rsidRPr="000A4149">
              <w:rPr>
                <w:rFonts w:ascii="Arial" w:hAnsi="Arial" w:cs="Arial"/>
                <w:sz w:val="22"/>
                <w:szCs w:val="22"/>
              </w:rPr>
              <w:t xml:space="preserve">, TSS: acid ratio, </w:t>
            </w:r>
            <w:proofErr w:type="spellStart"/>
            <w:r w:rsidR="000A4149">
              <w:rPr>
                <w:rFonts w:ascii="Arial" w:hAnsi="Arial" w:cs="Arial"/>
                <w:sz w:val="22"/>
                <w:szCs w:val="22"/>
              </w:rPr>
              <w:t>s</w:t>
            </w:r>
            <w:r w:rsidR="000A4149" w:rsidRPr="000A4149">
              <w:rPr>
                <w:rFonts w:ascii="Arial" w:hAnsi="Arial" w:cs="Arial"/>
                <w:sz w:val="22"/>
                <w:szCs w:val="22"/>
              </w:rPr>
              <w:t>ugar:acid</w:t>
            </w:r>
            <w:proofErr w:type="spellEnd"/>
            <w:r w:rsidR="000A4149" w:rsidRPr="000A4149">
              <w:rPr>
                <w:rFonts w:ascii="Arial" w:hAnsi="Arial" w:cs="Arial"/>
                <w:sz w:val="22"/>
                <w:szCs w:val="22"/>
              </w:rPr>
              <w:t xml:space="preserve"> ratio and </w:t>
            </w:r>
            <w:proofErr w:type="spellStart"/>
            <w:r w:rsidR="000A4149" w:rsidRPr="000A4149">
              <w:rPr>
                <w:rFonts w:ascii="Arial" w:hAnsi="Arial" w:cs="Arial"/>
                <w:sz w:val="22"/>
                <w:szCs w:val="22"/>
              </w:rPr>
              <w:t>pH</w:t>
            </w:r>
            <w:r w:rsidR="00F72D72">
              <w:rPr>
                <w:rFonts w:ascii="Arial" w:hAnsi="Arial" w:cs="Arial"/>
                <w:sz w:val="22"/>
                <w:szCs w:val="22"/>
              </w:rPr>
              <w:t>.</w:t>
            </w:r>
            <w:proofErr w:type="spellEnd"/>
            <w:r w:rsidRPr="000A4149">
              <w:rPr>
                <w:rFonts w:ascii="Arial" w:hAnsi="Arial" w:cs="Arial"/>
                <w:sz w:val="22"/>
                <w:szCs w:val="22"/>
              </w:rPr>
              <w:t xml:space="preserve"> </w:t>
            </w:r>
            <w:r w:rsidR="00D66075" w:rsidRPr="00D66075">
              <w:rPr>
                <w:rFonts w:ascii="Arial" w:hAnsi="Arial" w:cs="Arial"/>
                <w:sz w:val="22"/>
                <w:szCs w:val="22"/>
              </w:rPr>
              <w:t>The analysis of fruit samples was conducted in the Horticulture Processing Laboratory, Department of Fruit Science, College of Agriculture, Raipur, Chhattisgarh, India. Three blocks were selected, with five villages from each block.</w:t>
            </w:r>
          </w:p>
          <w:p w14:paraId="73D72641" w14:textId="77777777" w:rsidR="00600844" w:rsidRPr="00030232" w:rsidRDefault="00600844" w:rsidP="0011190C">
            <w:pPr>
              <w:pStyle w:val="NormalWeb"/>
              <w:spacing w:line="276" w:lineRule="auto"/>
            </w:pPr>
            <w:r w:rsidRPr="0011190C">
              <w:rPr>
                <w:rFonts w:ascii="Arial" w:hAnsi="Arial" w:cs="Arial"/>
                <w:b/>
                <w:bCs/>
                <w:sz w:val="22"/>
                <w:szCs w:val="22"/>
              </w:rPr>
              <w:t>Results</w:t>
            </w:r>
            <w:r w:rsidR="000A4149">
              <w:rPr>
                <w:rFonts w:ascii="Arial" w:hAnsi="Arial" w:cs="Arial"/>
                <w:b/>
                <w:bCs/>
                <w:sz w:val="22"/>
                <w:szCs w:val="22"/>
              </w:rPr>
              <w:t>:</w:t>
            </w:r>
            <w:r w:rsidR="000A4149">
              <w:t xml:space="preserve"> </w:t>
            </w:r>
            <w:r w:rsidR="00D66075" w:rsidRPr="00D66075">
              <w:rPr>
                <w:rFonts w:ascii="Arial" w:hAnsi="Arial" w:cs="Arial"/>
                <w:sz w:val="22"/>
                <w:szCs w:val="22"/>
                <w:lang w:val="en-US"/>
              </w:rPr>
              <w:t xml:space="preserve">The pooled analysis revealed considerable variation in biochemical traits among custard apple genotypes. </w:t>
            </w:r>
            <w:proofErr w:type="spellStart"/>
            <w:r w:rsidR="00D66075" w:rsidRPr="00D66075">
              <w:rPr>
                <w:rFonts w:ascii="Arial" w:hAnsi="Arial" w:cs="Arial"/>
                <w:sz w:val="22"/>
                <w:szCs w:val="22"/>
                <w:lang w:val="en-US"/>
              </w:rPr>
              <w:t>Balanagar</w:t>
            </w:r>
            <w:proofErr w:type="spellEnd"/>
            <w:r w:rsidR="00D66075" w:rsidRPr="00D66075">
              <w:rPr>
                <w:rFonts w:ascii="Arial" w:hAnsi="Arial" w:cs="Arial"/>
                <w:sz w:val="22"/>
                <w:szCs w:val="22"/>
                <w:lang w:val="en-US"/>
              </w:rPr>
              <w:t xml:space="preserve"> recorded </w:t>
            </w:r>
            <w:r w:rsidR="00D66075" w:rsidRPr="00D66075">
              <w:rPr>
                <w:rFonts w:ascii="Arial" w:hAnsi="Arial" w:cs="Arial"/>
                <w:sz w:val="22"/>
                <w:szCs w:val="22"/>
                <w:highlight w:val="yellow"/>
                <w:lang w:val="en-US"/>
              </w:rPr>
              <w:t>the highest</w:t>
            </w:r>
            <w:r w:rsidR="00D66075" w:rsidRPr="00D66075">
              <w:rPr>
                <w:rFonts w:ascii="Arial" w:hAnsi="Arial" w:cs="Arial"/>
                <w:sz w:val="22"/>
                <w:szCs w:val="22"/>
                <w:lang w:val="en-US"/>
              </w:rPr>
              <w:t xml:space="preserve"> TSS (23.83 °Brix), total sugars (23.12%), </w:t>
            </w:r>
            <w:proofErr w:type="spellStart"/>
            <w:r w:rsidR="00D66075" w:rsidRPr="00D66075">
              <w:rPr>
                <w:rFonts w:ascii="Arial" w:hAnsi="Arial" w:cs="Arial"/>
                <w:sz w:val="22"/>
                <w:szCs w:val="22"/>
                <w:lang w:val="en-US"/>
              </w:rPr>
              <w:t>TSS:acid</w:t>
            </w:r>
            <w:proofErr w:type="spellEnd"/>
            <w:r w:rsidR="00D66075" w:rsidRPr="00D66075">
              <w:rPr>
                <w:rFonts w:ascii="Arial" w:hAnsi="Arial" w:cs="Arial"/>
                <w:sz w:val="22"/>
                <w:szCs w:val="22"/>
                <w:lang w:val="en-US"/>
              </w:rPr>
              <w:t xml:space="preserve"> ratio (116.28), </w:t>
            </w:r>
            <w:proofErr w:type="spellStart"/>
            <w:r w:rsidR="00D66075" w:rsidRPr="00D66075">
              <w:rPr>
                <w:rFonts w:ascii="Arial" w:hAnsi="Arial" w:cs="Arial"/>
                <w:sz w:val="22"/>
                <w:szCs w:val="22"/>
                <w:lang w:val="en-US"/>
              </w:rPr>
              <w:t>sugar:acid</w:t>
            </w:r>
            <w:proofErr w:type="spellEnd"/>
            <w:r w:rsidR="00D66075" w:rsidRPr="00D66075">
              <w:rPr>
                <w:rFonts w:ascii="Arial" w:hAnsi="Arial" w:cs="Arial"/>
                <w:sz w:val="22"/>
                <w:szCs w:val="22"/>
                <w:lang w:val="en-US"/>
              </w:rPr>
              <w:t xml:space="preserve"> ratio (112.84) and pH (5.13), whereas ACA-10 exhibited </w:t>
            </w:r>
            <w:r w:rsidR="00D66075" w:rsidRPr="00D66075">
              <w:rPr>
                <w:rFonts w:ascii="Arial" w:hAnsi="Arial" w:cs="Arial"/>
                <w:sz w:val="22"/>
                <w:szCs w:val="22"/>
                <w:highlight w:val="yellow"/>
                <w:lang w:val="en-US"/>
              </w:rPr>
              <w:t>the highest</w:t>
            </w:r>
            <w:r w:rsidR="00D66075" w:rsidRPr="00D66075">
              <w:rPr>
                <w:rFonts w:ascii="Arial" w:hAnsi="Arial" w:cs="Arial"/>
                <w:sz w:val="22"/>
                <w:szCs w:val="22"/>
                <w:lang w:val="en-US"/>
              </w:rPr>
              <w:t xml:space="preserve"> titratable acidity (0.33%). ACA-7, ACA-6 and ACA-15 recorded </w:t>
            </w:r>
            <w:r w:rsidR="00D66075" w:rsidRPr="00D66075">
              <w:rPr>
                <w:rFonts w:ascii="Arial" w:hAnsi="Arial" w:cs="Arial"/>
                <w:sz w:val="22"/>
                <w:szCs w:val="22"/>
                <w:highlight w:val="yellow"/>
                <w:lang w:val="en-US"/>
              </w:rPr>
              <w:t>the highest</w:t>
            </w:r>
            <w:r w:rsidR="00D66075" w:rsidRPr="00D66075">
              <w:rPr>
                <w:rFonts w:ascii="Arial" w:hAnsi="Arial" w:cs="Arial"/>
                <w:sz w:val="22"/>
                <w:szCs w:val="22"/>
                <w:lang w:val="en-US"/>
              </w:rPr>
              <w:t xml:space="preserve"> ascorbic acid (15.23 mg/100 g), reducing sugar (15.24%) and non-reducing sugar (11.15%), respectively. The minimum TSS and total sugars were observed in ACA-10, while ACA-22 recorded the minimum ascorbic acid and reducing sugar. ACA-6 exhibited the minimum non-reducing sugar (3.94%), ACA-25 had the minimum pH (4.01), and ACA-10 recorded the </w:t>
            </w:r>
            <w:r w:rsidR="00D66075" w:rsidRPr="00D66075">
              <w:rPr>
                <w:rFonts w:ascii="Arial" w:hAnsi="Arial" w:cs="Arial"/>
                <w:sz w:val="22"/>
                <w:szCs w:val="22"/>
                <w:lang w:val="en-US"/>
              </w:rPr>
              <w:lastRenderedPageBreak/>
              <w:t xml:space="preserve">minimum </w:t>
            </w:r>
            <w:proofErr w:type="spellStart"/>
            <w:r w:rsidR="00D66075" w:rsidRPr="00D66075">
              <w:rPr>
                <w:rFonts w:ascii="Arial" w:hAnsi="Arial" w:cs="Arial"/>
                <w:sz w:val="22"/>
                <w:szCs w:val="22"/>
                <w:lang w:val="en-US"/>
              </w:rPr>
              <w:t>TSS:acid</w:t>
            </w:r>
            <w:proofErr w:type="spellEnd"/>
            <w:r w:rsidR="00D66075" w:rsidRPr="00D66075">
              <w:rPr>
                <w:rFonts w:ascii="Arial" w:hAnsi="Arial" w:cs="Arial"/>
                <w:sz w:val="22"/>
                <w:szCs w:val="22"/>
                <w:lang w:val="en-US"/>
              </w:rPr>
              <w:t xml:space="preserve"> ratio (54.49) and </w:t>
            </w:r>
            <w:proofErr w:type="spellStart"/>
            <w:r w:rsidR="00D66075" w:rsidRPr="00D66075">
              <w:rPr>
                <w:rFonts w:ascii="Arial" w:hAnsi="Arial" w:cs="Arial"/>
                <w:sz w:val="22"/>
                <w:szCs w:val="22"/>
                <w:lang w:val="en-US"/>
              </w:rPr>
              <w:t>sugar:acid</w:t>
            </w:r>
            <w:proofErr w:type="spellEnd"/>
            <w:r w:rsidR="00D66075" w:rsidRPr="00D66075">
              <w:rPr>
                <w:rFonts w:ascii="Arial" w:hAnsi="Arial" w:cs="Arial"/>
                <w:sz w:val="22"/>
                <w:szCs w:val="22"/>
                <w:lang w:val="en-US"/>
              </w:rPr>
              <w:t xml:space="preserve"> ratio (53.26).</w:t>
            </w:r>
          </w:p>
          <w:p w14:paraId="1FE38406" w14:textId="77777777" w:rsidR="00600844" w:rsidRPr="00B75B55" w:rsidRDefault="00600844" w:rsidP="00B75B55">
            <w:pPr>
              <w:pStyle w:val="NormalWeb"/>
              <w:spacing w:line="276" w:lineRule="auto"/>
              <w:rPr>
                <w:rFonts w:ascii="Arial" w:hAnsi="Arial" w:cs="Arial"/>
                <w:sz w:val="22"/>
                <w:szCs w:val="22"/>
              </w:rPr>
            </w:pPr>
            <w:r w:rsidRPr="00B75B55">
              <w:rPr>
                <w:rStyle w:val="Strong"/>
                <w:rFonts w:ascii="Arial" w:hAnsi="Arial" w:cs="Arial"/>
                <w:sz w:val="22"/>
                <w:szCs w:val="22"/>
              </w:rPr>
              <w:t>Conclusion:</w:t>
            </w:r>
            <w:r w:rsidR="007A07A2" w:rsidRPr="00B75B55">
              <w:rPr>
                <w:rFonts w:ascii="Arial" w:hAnsi="Arial" w:cs="Arial"/>
                <w:sz w:val="22"/>
                <w:szCs w:val="22"/>
              </w:rPr>
              <w:t xml:space="preserve"> </w:t>
            </w:r>
            <w:r w:rsidR="00B75B55" w:rsidRPr="00B75B55">
              <w:rPr>
                <w:rFonts w:ascii="Arial" w:hAnsi="Arial" w:cs="Arial"/>
                <w:sz w:val="22"/>
                <w:szCs w:val="22"/>
              </w:rPr>
              <w:t>The study identified promising custard apple genotypes with superior biochemical composition and fruit quality, providing valuable information for selection and crop improvement programmes.</w:t>
            </w:r>
          </w:p>
        </w:tc>
      </w:tr>
    </w:tbl>
    <w:p w14:paraId="770D7C36" w14:textId="77777777" w:rsidR="00C24DE5" w:rsidRDefault="00C24DE5" w:rsidP="00C24DE5">
      <w:pPr>
        <w:spacing w:line="360" w:lineRule="auto"/>
        <w:jc w:val="both"/>
        <w:rPr>
          <w:rFonts w:ascii="Arial" w:hAnsi="Arial" w:cs="Arial"/>
          <w:b/>
          <w:bCs/>
          <w:sz w:val="20"/>
        </w:rPr>
      </w:pPr>
    </w:p>
    <w:p w14:paraId="5B6313A2" w14:textId="77777777" w:rsidR="006A1147" w:rsidRDefault="00B75B55" w:rsidP="006A1147">
      <w:pPr>
        <w:pStyle w:val="NormalWeb"/>
      </w:pPr>
      <w:r w:rsidRPr="00C24DE5">
        <w:rPr>
          <w:rFonts w:ascii="Arial" w:hAnsi="Arial" w:cs="Arial"/>
          <w:b/>
          <w:bCs/>
          <w:sz w:val="20"/>
        </w:rPr>
        <w:t>Keywords:</w:t>
      </w:r>
      <w:r w:rsidRPr="00C24DE5">
        <w:rPr>
          <w:rFonts w:ascii="Arial" w:hAnsi="Arial" w:cs="Arial"/>
          <w:sz w:val="20"/>
        </w:rPr>
        <w:t xml:space="preserve"> </w:t>
      </w:r>
      <w:r w:rsidR="006A1147">
        <w:t xml:space="preserve">Custard apple; </w:t>
      </w:r>
      <w:r w:rsidR="006A1147" w:rsidRPr="00670E2A">
        <w:rPr>
          <w:i/>
          <w:iCs/>
        </w:rPr>
        <w:t>Annona squamosa</w:t>
      </w:r>
      <w:r w:rsidR="006A1147">
        <w:t xml:space="preserve"> L.; Indigenous genotypes; Biochemical characterisation; Fruit quality; Total soluble solids; Titratable acidity; Ascorbic acid; Sugar composition; Genotypic variability.</w:t>
      </w:r>
    </w:p>
    <w:p w14:paraId="02F51CF9" w14:textId="77777777" w:rsidR="00202E7A" w:rsidRDefault="00202E7A" w:rsidP="00C24DE5">
      <w:pPr>
        <w:spacing w:line="360" w:lineRule="auto"/>
        <w:jc w:val="both"/>
        <w:rPr>
          <w:rFonts w:ascii="Arial" w:hAnsi="Arial" w:cs="Arial"/>
          <w:sz w:val="20"/>
        </w:rPr>
      </w:pPr>
    </w:p>
    <w:p w14:paraId="10653E3F" w14:textId="77777777" w:rsidR="009828B7" w:rsidRPr="00C24DE5" w:rsidRDefault="00C24DE5" w:rsidP="009828B7">
      <w:pPr>
        <w:rPr>
          <w:rFonts w:ascii="Arial" w:hAnsi="Arial" w:cs="Arial"/>
          <w:b/>
          <w:bCs/>
        </w:rPr>
      </w:pPr>
      <w:r>
        <w:rPr>
          <w:rFonts w:ascii="Arial" w:hAnsi="Arial" w:cs="Arial"/>
          <w:b/>
          <w:bCs/>
        </w:rPr>
        <w:t xml:space="preserve">1. </w:t>
      </w:r>
      <w:r w:rsidR="009828B7" w:rsidRPr="00C24DE5">
        <w:rPr>
          <w:rFonts w:ascii="Arial" w:hAnsi="Arial" w:cs="Arial"/>
          <w:b/>
          <w:bCs/>
        </w:rPr>
        <w:t>INTRODUCTION</w:t>
      </w:r>
    </w:p>
    <w:p w14:paraId="1711BCCD" w14:textId="77777777" w:rsidR="001679CF" w:rsidRPr="00D97A1B" w:rsidRDefault="001679CF" w:rsidP="00C24DE5">
      <w:pPr>
        <w:pStyle w:val="isselectedend"/>
        <w:spacing w:line="360" w:lineRule="auto"/>
        <w:ind w:firstLine="720"/>
        <w:jc w:val="both"/>
        <w:rPr>
          <w:rFonts w:ascii="Arial" w:hAnsi="Arial" w:cs="Arial"/>
          <w:bCs/>
          <w:sz w:val="16"/>
          <w:szCs w:val="16"/>
        </w:rPr>
      </w:pPr>
      <w:r w:rsidRPr="00C24DE5">
        <w:rPr>
          <w:rFonts w:ascii="Arial" w:hAnsi="Arial" w:cs="Arial"/>
          <w:sz w:val="20"/>
          <w:szCs w:val="20"/>
        </w:rPr>
        <w:t>Custard apple (</w:t>
      </w:r>
      <w:r w:rsidRPr="00C24DE5">
        <w:rPr>
          <w:rStyle w:val="Emphasis"/>
          <w:rFonts w:ascii="Arial" w:hAnsi="Arial" w:cs="Arial"/>
          <w:sz w:val="20"/>
          <w:szCs w:val="20"/>
        </w:rPr>
        <w:t>Annona squamosa</w:t>
      </w:r>
      <w:r w:rsidRPr="00C24DE5">
        <w:rPr>
          <w:rFonts w:ascii="Arial" w:hAnsi="Arial" w:cs="Arial"/>
          <w:sz w:val="20"/>
          <w:szCs w:val="20"/>
        </w:rPr>
        <w:t xml:space="preserve"> L.), commonly known as sugar apple, is an important fruit crop belonging to the family </w:t>
      </w:r>
      <w:proofErr w:type="spellStart"/>
      <w:r w:rsidRPr="00C24DE5">
        <w:rPr>
          <w:rFonts w:ascii="Arial" w:hAnsi="Arial" w:cs="Arial"/>
          <w:sz w:val="20"/>
          <w:szCs w:val="20"/>
        </w:rPr>
        <w:t>Annonaceae</w:t>
      </w:r>
      <w:proofErr w:type="spellEnd"/>
      <w:r w:rsidRPr="00C24DE5">
        <w:rPr>
          <w:rFonts w:ascii="Arial" w:hAnsi="Arial" w:cs="Arial"/>
          <w:sz w:val="20"/>
          <w:szCs w:val="20"/>
        </w:rPr>
        <w:t xml:space="preserve">. It has a diploid chromosome number of 2n = 14. </w:t>
      </w:r>
      <w:r w:rsidRPr="00C24DE5">
        <w:rPr>
          <w:rFonts w:ascii="Arial" w:hAnsi="Arial" w:cs="Arial"/>
          <w:sz w:val="20"/>
          <w:szCs w:val="20"/>
          <w:highlight w:val="yellow"/>
        </w:rPr>
        <w:t>In India, it is commonly known</w:t>
      </w:r>
      <w:r w:rsidRPr="00C24DE5">
        <w:rPr>
          <w:rFonts w:ascii="Arial" w:hAnsi="Arial" w:cs="Arial"/>
          <w:sz w:val="20"/>
          <w:szCs w:val="20"/>
        </w:rPr>
        <w:t xml:space="preserve"> as ‘</w:t>
      </w:r>
      <w:proofErr w:type="spellStart"/>
      <w:r w:rsidRPr="00C24DE5">
        <w:rPr>
          <w:rFonts w:ascii="Arial" w:hAnsi="Arial" w:cs="Arial"/>
          <w:sz w:val="20"/>
          <w:szCs w:val="20"/>
        </w:rPr>
        <w:t>Sitaphal</w:t>
      </w:r>
      <w:proofErr w:type="spellEnd"/>
      <w:r w:rsidRPr="00C24DE5">
        <w:rPr>
          <w:rFonts w:ascii="Arial" w:hAnsi="Arial" w:cs="Arial"/>
          <w:sz w:val="20"/>
          <w:szCs w:val="20"/>
        </w:rPr>
        <w:t>’ in South India and ‘Sharifa’ in North India</w:t>
      </w:r>
      <w:r w:rsidR="00155ACF">
        <w:rPr>
          <w:rFonts w:ascii="Arial" w:hAnsi="Arial" w:cs="Arial"/>
          <w:sz w:val="20"/>
          <w:szCs w:val="20"/>
        </w:rPr>
        <w:t xml:space="preserve"> </w:t>
      </w:r>
      <w:r w:rsidR="00155ACF" w:rsidRPr="00155ACF">
        <w:rPr>
          <w:rFonts w:ascii="Arial" w:hAnsi="Arial" w:cs="Arial"/>
          <w:sz w:val="20"/>
          <w:szCs w:val="20"/>
          <w:highlight w:val="yellow"/>
        </w:rPr>
        <w:t>(Jagtap &amp; Bapat, 2012)</w:t>
      </w:r>
      <w:r w:rsidR="00155ACF" w:rsidRPr="00155ACF">
        <w:rPr>
          <w:rFonts w:ascii="Arial" w:hAnsi="Arial" w:cs="Arial"/>
          <w:sz w:val="20"/>
          <w:szCs w:val="20"/>
        </w:rPr>
        <w:t>.</w:t>
      </w:r>
      <w:r w:rsidRPr="00C24DE5">
        <w:rPr>
          <w:rFonts w:ascii="Arial" w:hAnsi="Arial" w:cs="Arial"/>
          <w:sz w:val="20"/>
          <w:szCs w:val="20"/>
        </w:rPr>
        <w:t xml:space="preserve"> The fruit is well known for its pleasant flavour, mild aroma and sweet taste. Custard apple is well adapted to dryland conditions and can grow successfully in areas where water availability is limited.</w:t>
      </w:r>
      <w:r w:rsidR="00723FDD" w:rsidRPr="00723FDD">
        <w:t xml:space="preserve"> </w:t>
      </w:r>
      <w:r w:rsidR="00723FDD" w:rsidRPr="00723FDD">
        <w:rPr>
          <w:rFonts w:ascii="Arial" w:hAnsi="Arial" w:cs="Arial"/>
          <w:sz w:val="20"/>
          <w:szCs w:val="20"/>
        </w:rPr>
        <w:t xml:space="preserve">The genus Annona comprises 166 species, of which six produce edible fruits, including </w:t>
      </w:r>
      <w:r w:rsidR="00723FDD" w:rsidRPr="00723FDD">
        <w:rPr>
          <w:rFonts w:ascii="Arial" w:hAnsi="Arial" w:cs="Arial"/>
          <w:i/>
          <w:iCs/>
          <w:sz w:val="20"/>
          <w:szCs w:val="20"/>
        </w:rPr>
        <w:t xml:space="preserve">A. squamosa, A. reticulata, A. </w:t>
      </w:r>
      <w:proofErr w:type="spellStart"/>
      <w:r w:rsidR="00723FDD" w:rsidRPr="00723FDD">
        <w:rPr>
          <w:rFonts w:ascii="Arial" w:hAnsi="Arial" w:cs="Arial"/>
          <w:i/>
          <w:iCs/>
          <w:sz w:val="20"/>
          <w:szCs w:val="20"/>
        </w:rPr>
        <w:t>cherimola</w:t>
      </w:r>
      <w:proofErr w:type="spellEnd"/>
      <w:r w:rsidR="00723FDD" w:rsidRPr="00723FDD">
        <w:rPr>
          <w:rFonts w:ascii="Arial" w:hAnsi="Arial" w:cs="Arial"/>
          <w:i/>
          <w:iCs/>
          <w:sz w:val="20"/>
          <w:szCs w:val="20"/>
        </w:rPr>
        <w:t>, A. muricata, A. atemoya</w:t>
      </w:r>
      <w:r w:rsidR="00723FDD" w:rsidRPr="00723FDD">
        <w:rPr>
          <w:rFonts w:ascii="Arial" w:hAnsi="Arial" w:cs="Arial"/>
          <w:sz w:val="20"/>
          <w:szCs w:val="20"/>
        </w:rPr>
        <w:t xml:space="preserve"> and </w:t>
      </w:r>
      <w:r w:rsidR="00723FDD" w:rsidRPr="00723FDD">
        <w:rPr>
          <w:rFonts w:ascii="Arial" w:hAnsi="Arial" w:cs="Arial"/>
          <w:i/>
          <w:iCs/>
          <w:sz w:val="20"/>
          <w:szCs w:val="20"/>
        </w:rPr>
        <w:t>A. glabra</w:t>
      </w:r>
      <w:r w:rsidR="00723FDD" w:rsidRPr="00723FDD">
        <w:rPr>
          <w:rFonts w:ascii="Arial" w:hAnsi="Arial" w:cs="Arial"/>
          <w:sz w:val="20"/>
          <w:szCs w:val="20"/>
        </w:rPr>
        <w:t xml:space="preserve"> (Larranaga and Hormaza, 2015)</w:t>
      </w:r>
      <w:r>
        <w:rPr>
          <w:rFonts w:ascii="Arial" w:hAnsi="Arial"/>
          <w:b/>
          <w:sz w:val="20"/>
          <w:highlight w:val="yellow"/>
        </w:rPr>
        <w:t xml:space="preserve">. </w:t>
      </w:r>
      <w:r w:rsidRPr="00D97A1B">
        <w:rPr>
          <w:rFonts w:ascii="Arial" w:hAnsi="Arial"/>
          <w:bCs/>
          <w:sz w:val="20"/>
          <w:highlight w:val="yellow"/>
        </w:rPr>
        <w:t xml:space="preserve">Recent genomic research on </w:t>
      </w:r>
      <w:r w:rsidRPr="00D97A1B">
        <w:rPr>
          <w:rFonts w:ascii="Arial" w:hAnsi="Arial"/>
          <w:bCs/>
          <w:i/>
          <w:sz w:val="20"/>
          <w:highlight w:val="yellow"/>
        </w:rPr>
        <w:t>Annona squamosa</w:t>
      </w:r>
      <w:r w:rsidRPr="00D97A1B">
        <w:rPr>
          <w:rFonts w:ascii="Arial" w:hAnsi="Arial"/>
          <w:bCs/>
          <w:sz w:val="20"/>
          <w:highlight w:val="yellow"/>
        </w:rPr>
        <w:t xml:space="preserve"> has identified sucrose-related metabolic pathways, providing a basis for further investigation of fruit sugar traits (Bisht et al., 2025).</w:t>
      </w:r>
    </w:p>
    <w:p w14:paraId="1E84BAA6" w14:textId="2D21C3EE" w:rsidR="001679CF" w:rsidRPr="00723FDD" w:rsidRDefault="001679CF" w:rsidP="00C24DE5">
      <w:pPr>
        <w:pStyle w:val="isselectedend"/>
        <w:spacing w:line="360" w:lineRule="auto"/>
        <w:ind w:firstLine="720"/>
        <w:jc w:val="both"/>
        <w:rPr>
          <w:rFonts w:ascii="Arial" w:hAnsi="Arial" w:cs="Arial"/>
          <w:sz w:val="16"/>
          <w:szCs w:val="16"/>
        </w:rPr>
      </w:pPr>
      <w:r w:rsidRPr="00C24DE5">
        <w:rPr>
          <w:rFonts w:ascii="Arial" w:hAnsi="Arial" w:cs="Arial"/>
          <w:sz w:val="20"/>
          <w:szCs w:val="20"/>
        </w:rPr>
        <w:t xml:space="preserve">The custard apple plant is small and generally has a shrub-like growth habit. It sheds its leaves during winter and produces flowers on the current season’s young shoots. The flowers are bisexual and show distinct protogyny, where the female part matures before the male part </w:t>
      </w:r>
      <w:r w:rsidRPr="00C24DE5">
        <w:rPr>
          <w:rFonts w:ascii="Arial" w:hAnsi="Arial" w:cs="Arial"/>
          <w:sz w:val="20"/>
          <w:szCs w:val="20"/>
          <w:highlight w:val="yellow"/>
        </w:rPr>
        <w:t xml:space="preserve">(Sampath Kumar &amp; </w:t>
      </w:r>
      <w:proofErr w:type="spellStart"/>
      <w:r w:rsidRPr="00C24DE5">
        <w:rPr>
          <w:rFonts w:ascii="Arial" w:hAnsi="Arial" w:cs="Arial"/>
          <w:sz w:val="20"/>
          <w:szCs w:val="20"/>
          <w:highlight w:val="yellow"/>
        </w:rPr>
        <w:t>Jalikop</w:t>
      </w:r>
      <w:proofErr w:type="spellEnd"/>
      <w:r w:rsidRPr="00C24DE5">
        <w:rPr>
          <w:rFonts w:ascii="Arial" w:hAnsi="Arial" w:cs="Arial"/>
          <w:sz w:val="20"/>
          <w:szCs w:val="20"/>
          <w:highlight w:val="yellow"/>
        </w:rPr>
        <w:t>, 2000)</w:t>
      </w:r>
      <w:r w:rsidRPr="00C24DE5">
        <w:rPr>
          <w:rFonts w:ascii="Arial" w:hAnsi="Arial" w:cs="Arial"/>
          <w:sz w:val="20"/>
          <w:szCs w:val="20"/>
        </w:rPr>
        <w:t>. The fruit is nutritious and contains about 23.5 per cent carbohydrates, 73.5 per cent moisture, 1.6 per cent protein, 0.3 per cent fat and 0.9 per cent minerals</w:t>
      </w:r>
      <w:r w:rsidR="00155ACF">
        <w:rPr>
          <w:rFonts w:ascii="Arial" w:hAnsi="Arial" w:cs="Arial"/>
          <w:sz w:val="20"/>
          <w:szCs w:val="20"/>
        </w:rPr>
        <w:t xml:space="preserve"> </w:t>
      </w:r>
      <w:r w:rsidR="00155ACF" w:rsidRPr="00155ACF">
        <w:rPr>
          <w:rFonts w:ascii="Arial" w:hAnsi="Arial" w:cs="Arial"/>
          <w:sz w:val="20"/>
          <w:szCs w:val="20"/>
        </w:rPr>
        <w:t xml:space="preserve">(Gyamfi </w:t>
      </w:r>
      <w:r w:rsidR="00155ACF" w:rsidRPr="00155ACF">
        <w:rPr>
          <w:rFonts w:ascii="Arial" w:hAnsi="Arial" w:cs="Arial"/>
          <w:i/>
          <w:iCs/>
          <w:sz w:val="20"/>
          <w:szCs w:val="20"/>
        </w:rPr>
        <w:t>et al.</w:t>
      </w:r>
      <w:r w:rsidR="00155ACF" w:rsidRPr="00155ACF">
        <w:rPr>
          <w:rFonts w:ascii="Arial" w:hAnsi="Arial" w:cs="Arial"/>
          <w:sz w:val="20"/>
          <w:szCs w:val="20"/>
        </w:rPr>
        <w:t xml:space="preserve"> 2011).</w:t>
      </w:r>
      <w:r w:rsidRPr="00C24DE5">
        <w:rPr>
          <w:rFonts w:ascii="Arial" w:hAnsi="Arial" w:cs="Arial"/>
          <w:sz w:val="20"/>
          <w:szCs w:val="20"/>
        </w:rPr>
        <w:t xml:space="preserve"> It also contains 22.30° Brix TSS, pH 5.6 and 0.5 per cent tannins (Gopalan </w:t>
      </w:r>
      <w:r w:rsidRPr="00C24DE5">
        <w:rPr>
          <w:rFonts w:ascii="Arial" w:hAnsi="Arial" w:cs="Arial"/>
          <w:i/>
          <w:iCs/>
          <w:sz w:val="20"/>
          <w:szCs w:val="20"/>
        </w:rPr>
        <w:t>et al.,</w:t>
      </w:r>
      <w:r w:rsidRPr="00C24DE5">
        <w:rPr>
          <w:rFonts w:ascii="Arial" w:hAnsi="Arial" w:cs="Arial"/>
          <w:sz w:val="20"/>
          <w:szCs w:val="20"/>
        </w:rPr>
        <w:t xml:space="preserve"> 19</w:t>
      </w:r>
      <w:r w:rsidR="000F7FEF">
        <w:rPr>
          <w:rFonts w:ascii="Arial" w:hAnsi="Arial" w:cs="Arial"/>
          <w:sz w:val="20"/>
          <w:szCs w:val="20"/>
        </w:rPr>
        <w:t>89</w:t>
      </w:r>
      <w:r w:rsidRPr="00C24DE5">
        <w:rPr>
          <w:rFonts w:ascii="Arial" w:hAnsi="Arial" w:cs="Arial"/>
          <w:sz w:val="20"/>
          <w:szCs w:val="20"/>
        </w:rPr>
        <w:t>).</w:t>
      </w:r>
      <w:r w:rsidR="00723FDD" w:rsidRPr="00723FDD">
        <w:t xml:space="preserve"> </w:t>
      </w:r>
      <w:r w:rsidR="00723FDD" w:rsidRPr="00723FDD">
        <w:rPr>
          <w:rFonts w:ascii="Arial" w:hAnsi="Arial" w:cs="Arial"/>
          <w:sz w:val="20"/>
          <w:szCs w:val="20"/>
        </w:rPr>
        <w:t xml:space="preserve">Custard apples are used both </w:t>
      </w:r>
      <w:r w:rsidR="00723FDD" w:rsidRPr="00723FDD">
        <w:rPr>
          <w:rFonts w:ascii="Arial" w:hAnsi="Arial" w:cs="Arial"/>
          <w:sz w:val="20"/>
          <w:szCs w:val="20"/>
          <w:highlight w:val="yellow"/>
        </w:rPr>
        <w:t>in Ayurvedic and Yunani systems of medicine</w:t>
      </w:r>
      <w:r w:rsidR="00723FDD" w:rsidRPr="00723FDD">
        <w:rPr>
          <w:rFonts w:ascii="Arial" w:hAnsi="Arial" w:cs="Arial"/>
          <w:sz w:val="20"/>
          <w:szCs w:val="20"/>
        </w:rPr>
        <w:t xml:space="preserve"> (</w:t>
      </w:r>
      <w:proofErr w:type="spellStart"/>
      <w:r w:rsidR="00723FDD" w:rsidRPr="00723FDD">
        <w:rPr>
          <w:rFonts w:ascii="Arial" w:hAnsi="Arial" w:cs="Arial"/>
          <w:sz w:val="20"/>
          <w:szCs w:val="20"/>
        </w:rPr>
        <w:t>Jamkhande</w:t>
      </w:r>
      <w:proofErr w:type="spellEnd"/>
      <w:r w:rsidR="00723FDD" w:rsidRPr="00723FDD">
        <w:rPr>
          <w:rFonts w:ascii="Arial" w:hAnsi="Arial" w:cs="Arial"/>
          <w:sz w:val="20"/>
          <w:szCs w:val="20"/>
        </w:rPr>
        <w:t xml:space="preserve"> </w:t>
      </w:r>
      <w:r w:rsidR="00723FDD" w:rsidRPr="00723FDD">
        <w:rPr>
          <w:rFonts w:ascii="Arial" w:hAnsi="Arial" w:cs="Arial"/>
          <w:i/>
          <w:iCs/>
          <w:sz w:val="20"/>
          <w:szCs w:val="20"/>
        </w:rPr>
        <w:t>et al.,</w:t>
      </w:r>
      <w:r w:rsidR="00723FDD" w:rsidRPr="00723FDD">
        <w:rPr>
          <w:rFonts w:ascii="Arial" w:hAnsi="Arial" w:cs="Arial"/>
          <w:sz w:val="20"/>
          <w:szCs w:val="20"/>
        </w:rPr>
        <w:t xml:space="preserve"> 2017)</w:t>
      </w:r>
      <w:r w:rsidR="00F11E92">
        <w:rPr>
          <w:rFonts w:ascii="Arial" w:hAnsi="Arial" w:cs="Arial"/>
          <w:sz w:val="20"/>
          <w:szCs w:val="20"/>
        </w:rPr>
        <w:t>.</w:t>
      </w:r>
      <w:r w:rsidR="00F11E92" w:rsidRPr="00F11E92">
        <w:rPr>
          <w:rFonts w:asciiTheme="minorHAnsi" w:eastAsiaTheme="minorHAnsi" w:hAnsiTheme="minorHAnsi" w:cs="Mangal"/>
          <w:sz w:val="22"/>
          <w:szCs w:val="20"/>
          <w:lang w:val="en-US" w:eastAsia="en-US"/>
        </w:rPr>
        <w:t xml:space="preserve"> </w:t>
      </w:r>
      <w:r w:rsidR="00F11E92" w:rsidRPr="00F11E92">
        <w:rPr>
          <w:rFonts w:ascii="Arial" w:hAnsi="Arial" w:cs="Arial"/>
          <w:sz w:val="20"/>
          <w:szCs w:val="20"/>
          <w:lang w:val="en-US"/>
        </w:rPr>
        <w:t xml:space="preserve">The immature fruits, seeds, leaves, and roots of custard apple have important medicinal value (Saleem </w:t>
      </w:r>
      <w:r w:rsidR="00F11E92" w:rsidRPr="00717BFB">
        <w:rPr>
          <w:rFonts w:ascii="Arial" w:hAnsi="Arial" w:cs="Arial"/>
          <w:i/>
          <w:iCs/>
          <w:sz w:val="20"/>
          <w:szCs w:val="20"/>
          <w:lang w:val="en-US"/>
        </w:rPr>
        <w:t>et al.</w:t>
      </w:r>
      <w:r w:rsidR="00F11E92" w:rsidRPr="00F11E92">
        <w:rPr>
          <w:rFonts w:ascii="Arial" w:hAnsi="Arial" w:cs="Arial"/>
          <w:sz w:val="20"/>
          <w:szCs w:val="20"/>
          <w:lang w:val="en-US"/>
        </w:rPr>
        <w:t xml:space="preserve"> 2009).</w:t>
      </w:r>
      <w:r w:rsidR="00717BFB" w:rsidRPr="00717BFB">
        <w:rPr>
          <w:rFonts w:asciiTheme="minorHAnsi" w:eastAsiaTheme="minorHAnsi" w:hAnsiTheme="minorHAnsi" w:cs="Mangal"/>
          <w:sz w:val="22"/>
          <w:szCs w:val="20"/>
          <w:lang w:val="en-US" w:eastAsia="en-US"/>
        </w:rPr>
        <w:t xml:space="preserve"> </w:t>
      </w:r>
      <w:r w:rsidR="00717BFB" w:rsidRPr="00717BFB">
        <w:rPr>
          <w:rFonts w:ascii="Arial" w:hAnsi="Arial" w:cs="Arial"/>
          <w:sz w:val="20"/>
          <w:szCs w:val="20"/>
          <w:lang w:val="en-US"/>
        </w:rPr>
        <w:t xml:space="preserve">The bark, leaves, unripe fruit and seeds contain alkaloids such as </w:t>
      </w:r>
      <w:proofErr w:type="spellStart"/>
      <w:r w:rsidR="00717BFB" w:rsidRPr="00717BFB">
        <w:rPr>
          <w:rFonts w:ascii="Arial" w:hAnsi="Arial" w:cs="Arial"/>
          <w:sz w:val="20"/>
          <w:szCs w:val="20"/>
          <w:lang w:val="en-US"/>
        </w:rPr>
        <w:t>annonain</w:t>
      </w:r>
      <w:proofErr w:type="spellEnd"/>
      <w:r w:rsidR="00717BFB" w:rsidRPr="00717BFB">
        <w:rPr>
          <w:rFonts w:ascii="Arial" w:hAnsi="Arial" w:cs="Arial"/>
          <w:sz w:val="20"/>
          <w:szCs w:val="20"/>
          <w:lang w:val="en-US"/>
        </w:rPr>
        <w:t xml:space="preserve">, </w:t>
      </w:r>
      <w:proofErr w:type="spellStart"/>
      <w:r w:rsidR="00717BFB" w:rsidRPr="00717BFB">
        <w:rPr>
          <w:rFonts w:ascii="Arial" w:hAnsi="Arial" w:cs="Arial"/>
          <w:sz w:val="20"/>
          <w:szCs w:val="20"/>
          <w:lang w:val="en-US"/>
        </w:rPr>
        <w:t>liriodenine</w:t>
      </w:r>
      <w:proofErr w:type="spellEnd"/>
      <w:r w:rsidR="00717BFB" w:rsidRPr="00717BFB">
        <w:rPr>
          <w:rFonts w:ascii="Arial" w:hAnsi="Arial" w:cs="Arial"/>
          <w:sz w:val="20"/>
          <w:szCs w:val="20"/>
          <w:lang w:val="en-US"/>
        </w:rPr>
        <w:t xml:space="preserve"> and reticuline (muricinine).</w:t>
      </w:r>
      <w:r w:rsidR="00F72D72" w:rsidRPr="00F72D72">
        <w:rPr>
          <w:rFonts w:asciiTheme="minorHAnsi" w:eastAsiaTheme="minorHAnsi" w:hAnsiTheme="minorHAnsi" w:cs="Mangal"/>
          <w:sz w:val="22"/>
          <w:szCs w:val="20"/>
          <w:lang w:val="en-US" w:eastAsia="en-US"/>
        </w:rPr>
        <w:t xml:space="preserve"> </w:t>
      </w:r>
      <w:r w:rsidR="00F72D72" w:rsidRPr="00F72D72">
        <w:rPr>
          <w:rFonts w:ascii="Arial" w:hAnsi="Arial" w:cs="Arial"/>
          <w:sz w:val="20"/>
          <w:szCs w:val="20"/>
          <w:lang w:val="en-US"/>
        </w:rPr>
        <w:t xml:space="preserve">A decoction of the roots is used to reduce fever. Custard apple is rich in copper, which helps in the formation of </w:t>
      </w:r>
      <w:proofErr w:type="spellStart"/>
      <w:r w:rsidR="00F72D72" w:rsidRPr="00F72D72">
        <w:rPr>
          <w:rFonts w:ascii="Arial" w:hAnsi="Arial" w:cs="Arial"/>
          <w:sz w:val="20"/>
          <w:szCs w:val="20"/>
          <w:highlight w:val="yellow"/>
          <w:lang w:val="en-US"/>
        </w:rPr>
        <w:t>haemoglobin</w:t>
      </w:r>
      <w:proofErr w:type="spellEnd"/>
      <w:r w:rsidR="00F72D72" w:rsidRPr="00F72D72">
        <w:rPr>
          <w:rFonts w:ascii="Arial" w:hAnsi="Arial" w:cs="Arial"/>
          <w:sz w:val="20"/>
          <w:szCs w:val="20"/>
          <w:lang w:val="en-US"/>
        </w:rPr>
        <w:t xml:space="preserve"> in the body. </w:t>
      </w:r>
      <w:r w:rsidR="00F72D72" w:rsidRPr="00F72D72">
        <w:rPr>
          <w:rFonts w:ascii="Arial" w:hAnsi="Arial" w:cs="Arial"/>
          <w:sz w:val="20"/>
          <w:szCs w:val="20"/>
          <w:highlight w:val="yellow"/>
          <w:lang w:val="en-US"/>
        </w:rPr>
        <w:t>The seeds contain approximately 3 per cent oil, which is used</w:t>
      </w:r>
      <w:r w:rsidR="00F72D72" w:rsidRPr="00F72D72">
        <w:rPr>
          <w:rFonts w:ascii="Arial" w:hAnsi="Arial" w:cs="Arial"/>
          <w:sz w:val="20"/>
          <w:szCs w:val="20"/>
          <w:lang w:val="en-US"/>
        </w:rPr>
        <w:t xml:space="preserve"> in the preparation of pesticides, tannin, cosmetics, soaps and paints. </w:t>
      </w:r>
      <w:r w:rsidR="00F72D72" w:rsidRPr="00F72D72">
        <w:rPr>
          <w:rFonts w:ascii="Arial" w:hAnsi="Arial" w:cs="Arial"/>
          <w:sz w:val="20"/>
          <w:szCs w:val="20"/>
          <w:highlight w:val="yellow"/>
          <w:lang w:val="en-US"/>
        </w:rPr>
        <w:t>The seed cake, which contains about 4 per cent nitrogen, is used</w:t>
      </w:r>
      <w:r w:rsidR="00F72D72" w:rsidRPr="00F72D72">
        <w:rPr>
          <w:rFonts w:ascii="Arial" w:hAnsi="Arial" w:cs="Arial"/>
          <w:sz w:val="20"/>
          <w:szCs w:val="20"/>
          <w:lang w:val="en-US"/>
        </w:rPr>
        <w:t xml:space="preserve"> as cattle feed and as organic manure.</w:t>
      </w:r>
    </w:p>
    <w:p w14:paraId="64F9324B" w14:textId="17048A23" w:rsidR="001679CF" w:rsidRPr="00C24DE5" w:rsidRDefault="001679CF" w:rsidP="00C24DE5">
      <w:pPr>
        <w:pStyle w:val="isselectedend"/>
        <w:spacing w:line="360" w:lineRule="auto"/>
        <w:ind w:firstLine="720"/>
        <w:jc w:val="both"/>
        <w:rPr>
          <w:rFonts w:ascii="Arial" w:hAnsi="Arial" w:cs="Arial"/>
          <w:sz w:val="20"/>
          <w:szCs w:val="20"/>
        </w:rPr>
      </w:pPr>
      <w:r w:rsidRPr="00C24DE5">
        <w:rPr>
          <w:rFonts w:ascii="Arial" w:hAnsi="Arial" w:cs="Arial"/>
          <w:sz w:val="20"/>
          <w:szCs w:val="20"/>
        </w:rPr>
        <w:t>The fruits are mainly consumed fresh as table fruits because of their delicious taste. The pulp is also used in ice cream and other milk-based products</w:t>
      </w:r>
      <w:r w:rsidR="00412F35" w:rsidRPr="00412F35">
        <w:t xml:space="preserve"> </w:t>
      </w:r>
      <w:r w:rsidR="00412F35" w:rsidRPr="00412F35">
        <w:rPr>
          <w:rFonts w:ascii="Arial" w:hAnsi="Arial" w:cs="Arial"/>
          <w:sz w:val="20"/>
          <w:szCs w:val="20"/>
        </w:rPr>
        <w:t xml:space="preserve">(Nath </w:t>
      </w:r>
      <w:r w:rsidR="00412F35" w:rsidRPr="00412F35">
        <w:rPr>
          <w:rFonts w:ascii="Arial" w:hAnsi="Arial" w:cs="Arial"/>
          <w:i/>
          <w:iCs/>
          <w:sz w:val="20"/>
          <w:szCs w:val="20"/>
        </w:rPr>
        <w:t>et al</w:t>
      </w:r>
      <w:r w:rsidR="00412F35" w:rsidRPr="00412F35">
        <w:rPr>
          <w:rFonts w:ascii="Arial" w:hAnsi="Arial" w:cs="Arial"/>
          <w:sz w:val="20"/>
          <w:szCs w:val="20"/>
        </w:rPr>
        <w:t>., 2008)</w:t>
      </w:r>
      <w:r w:rsidRPr="00412F35">
        <w:rPr>
          <w:rFonts w:ascii="Arial" w:hAnsi="Arial" w:cs="Arial"/>
          <w:sz w:val="20"/>
          <w:szCs w:val="20"/>
        </w:rPr>
        <w:t xml:space="preserve">. </w:t>
      </w:r>
      <w:r w:rsidRPr="00C24DE5">
        <w:rPr>
          <w:rFonts w:ascii="Arial" w:hAnsi="Arial" w:cs="Arial"/>
          <w:sz w:val="20"/>
          <w:szCs w:val="20"/>
        </w:rPr>
        <w:t xml:space="preserve">On a limited scale, the fruit is used for preparing jam, jelly and other value-added products (Rao, 1974). Since custard apple is a climacteric fruit, it undergoes rapid changes after harvest. Mature fruits ripen quickly and become very </w:t>
      </w:r>
      <w:r w:rsidRPr="00C24DE5">
        <w:rPr>
          <w:rFonts w:ascii="Arial" w:hAnsi="Arial" w:cs="Arial"/>
          <w:sz w:val="20"/>
          <w:szCs w:val="20"/>
        </w:rPr>
        <w:lastRenderedPageBreak/>
        <w:t xml:space="preserve">soft and unsuitable for consumption within 3–4 days </w:t>
      </w:r>
      <w:r w:rsidRPr="00C24DE5">
        <w:rPr>
          <w:rFonts w:ascii="Arial" w:hAnsi="Arial" w:cs="Arial"/>
          <w:sz w:val="20"/>
          <w:szCs w:val="20"/>
          <w:highlight w:val="yellow"/>
        </w:rPr>
        <w:t>at room temperature</w:t>
      </w:r>
      <w:r w:rsidRPr="00C24DE5">
        <w:rPr>
          <w:rFonts w:ascii="Arial" w:hAnsi="Arial" w:cs="Arial"/>
          <w:sz w:val="20"/>
          <w:szCs w:val="20"/>
        </w:rPr>
        <w:t xml:space="preserve"> (</w:t>
      </w:r>
      <w:proofErr w:type="spellStart"/>
      <w:r w:rsidR="000F7FEF" w:rsidRPr="000F7FEF">
        <w:rPr>
          <w:rFonts w:ascii="Arial" w:hAnsi="Arial" w:cs="Arial"/>
          <w:sz w:val="20"/>
          <w:szCs w:val="20"/>
        </w:rPr>
        <w:t>Baraily</w:t>
      </w:r>
      <w:proofErr w:type="spellEnd"/>
      <w:r w:rsidRPr="00C24DE5">
        <w:rPr>
          <w:rFonts w:ascii="Arial" w:hAnsi="Arial" w:cs="Arial"/>
          <w:sz w:val="20"/>
          <w:szCs w:val="20"/>
        </w:rPr>
        <w:t xml:space="preserve"> and Kaushik, 2015).</w:t>
      </w:r>
      <w:r>
        <w:rPr>
          <w:rFonts w:ascii="Arial" w:hAnsi="Arial"/>
          <w:b/>
          <w:sz w:val="20"/>
          <w:highlight w:val="yellow"/>
        </w:rPr>
        <w:t xml:space="preserve"> </w:t>
      </w:r>
      <w:r w:rsidRPr="008B4088">
        <w:rPr>
          <w:rFonts w:ascii="Arial" w:hAnsi="Arial"/>
          <w:bCs/>
          <w:sz w:val="20"/>
          <w:highlight w:val="yellow"/>
        </w:rPr>
        <w:t>The use of custard apple pulp in lassi formulations has also been investigated, illustrating its application in milk-based preparations (Meshram et al., 2024).</w:t>
      </w:r>
    </w:p>
    <w:p w14:paraId="470B45BB" w14:textId="77777777" w:rsidR="001679CF" w:rsidRPr="000747B5" w:rsidRDefault="001679CF" w:rsidP="00C24DE5">
      <w:pPr>
        <w:pStyle w:val="isselectedend"/>
        <w:spacing w:line="360" w:lineRule="auto"/>
        <w:ind w:firstLine="720"/>
        <w:jc w:val="both"/>
        <w:rPr>
          <w:rFonts w:ascii="Arial" w:hAnsi="Arial" w:cs="Arial"/>
          <w:bCs/>
          <w:sz w:val="20"/>
          <w:szCs w:val="20"/>
        </w:rPr>
      </w:pPr>
      <w:r w:rsidRPr="00C24DE5">
        <w:rPr>
          <w:rFonts w:ascii="Arial" w:hAnsi="Arial" w:cs="Arial"/>
          <w:sz w:val="20"/>
          <w:szCs w:val="20"/>
        </w:rPr>
        <w:t xml:space="preserve">Custard apple is mainly a cross-pollinated crop and therefore shows considerable variation in fruit size, shape, pulp colour and other characters. Several varieties and selections such as </w:t>
      </w:r>
      <w:proofErr w:type="spellStart"/>
      <w:r w:rsidRPr="00C24DE5">
        <w:rPr>
          <w:rFonts w:ascii="Arial" w:hAnsi="Arial" w:cs="Arial"/>
          <w:sz w:val="20"/>
          <w:szCs w:val="20"/>
        </w:rPr>
        <w:t>Balanagar</w:t>
      </w:r>
      <w:proofErr w:type="spellEnd"/>
      <w:r w:rsidRPr="00C24DE5">
        <w:rPr>
          <w:rFonts w:ascii="Arial" w:hAnsi="Arial" w:cs="Arial"/>
          <w:sz w:val="20"/>
          <w:szCs w:val="20"/>
        </w:rPr>
        <w:t xml:space="preserve">, Purandar Selection, </w:t>
      </w:r>
      <w:proofErr w:type="spellStart"/>
      <w:r w:rsidRPr="00C24DE5">
        <w:rPr>
          <w:rFonts w:ascii="Arial" w:hAnsi="Arial" w:cs="Arial"/>
          <w:sz w:val="20"/>
          <w:szCs w:val="20"/>
        </w:rPr>
        <w:t>Barbadose</w:t>
      </w:r>
      <w:proofErr w:type="spellEnd"/>
      <w:r w:rsidRPr="00C24DE5">
        <w:rPr>
          <w:rFonts w:ascii="Arial" w:hAnsi="Arial" w:cs="Arial"/>
          <w:sz w:val="20"/>
          <w:szCs w:val="20"/>
        </w:rPr>
        <w:t xml:space="preserve">, British Guinea, Washington, Red </w:t>
      </w:r>
      <w:proofErr w:type="spellStart"/>
      <w:r w:rsidRPr="00C24DE5">
        <w:rPr>
          <w:rFonts w:ascii="Arial" w:hAnsi="Arial" w:cs="Arial"/>
          <w:sz w:val="20"/>
          <w:szCs w:val="20"/>
        </w:rPr>
        <w:t>Sitaphal</w:t>
      </w:r>
      <w:proofErr w:type="spellEnd"/>
      <w:r w:rsidRPr="00C24DE5">
        <w:rPr>
          <w:rFonts w:ascii="Arial" w:hAnsi="Arial" w:cs="Arial"/>
          <w:sz w:val="20"/>
          <w:szCs w:val="20"/>
        </w:rPr>
        <w:t>, Hyderabad Selection, APK-1 and Salem Selection are known in India</w:t>
      </w:r>
      <w:r w:rsidR="00594C9E">
        <w:rPr>
          <w:rFonts w:ascii="Arial" w:hAnsi="Arial" w:cs="Arial"/>
          <w:sz w:val="20"/>
          <w:szCs w:val="20"/>
        </w:rPr>
        <w:t xml:space="preserve"> </w:t>
      </w:r>
      <w:r w:rsidR="00594C9E" w:rsidRPr="00325B50">
        <w:rPr>
          <w:rFonts w:ascii="Arial" w:hAnsi="Arial" w:cs="Arial"/>
          <w:sz w:val="20"/>
          <w:szCs w:val="20"/>
        </w:rPr>
        <w:t xml:space="preserve">(Meghana </w:t>
      </w:r>
      <w:r w:rsidR="00594C9E" w:rsidRPr="00325B50">
        <w:rPr>
          <w:rFonts w:ascii="Arial" w:hAnsi="Arial" w:cs="Arial"/>
          <w:i/>
          <w:iCs/>
          <w:sz w:val="20"/>
          <w:szCs w:val="20"/>
          <w:highlight w:val="yellow"/>
        </w:rPr>
        <w:t>et al.,</w:t>
      </w:r>
      <w:r w:rsidR="00594C9E" w:rsidRPr="00325B50">
        <w:rPr>
          <w:rFonts w:ascii="Arial" w:hAnsi="Arial" w:cs="Arial"/>
          <w:sz w:val="20"/>
          <w:szCs w:val="20"/>
        </w:rPr>
        <w:t xml:space="preserve"> 2020).</w:t>
      </w:r>
      <w:r w:rsidRPr="00325B50">
        <w:rPr>
          <w:rFonts w:ascii="Arial" w:hAnsi="Arial" w:cs="Arial"/>
          <w:sz w:val="16"/>
          <w:szCs w:val="16"/>
        </w:rPr>
        <w:t xml:space="preserve"> </w:t>
      </w:r>
      <w:r w:rsidRPr="00C24DE5">
        <w:rPr>
          <w:rFonts w:ascii="Arial" w:hAnsi="Arial" w:cs="Arial"/>
          <w:sz w:val="20"/>
          <w:szCs w:val="20"/>
        </w:rPr>
        <w:t>However, the performance and expression of many morphological and biochemical characters may vary with environmental conditions and the stage of plant development.</w:t>
      </w:r>
      <w:r>
        <w:rPr>
          <w:rFonts w:ascii="Arial" w:hAnsi="Arial"/>
          <w:b/>
          <w:sz w:val="20"/>
          <w:highlight w:val="yellow"/>
        </w:rPr>
        <w:t xml:space="preserve"> </w:t>
      </w:r>
      <w:r w:rsidRPr="000747B5">
        <w:rPr>
          <w:rFonts w:ascii="Arial" w:hAnsi="Arial"/>
          <w:bCs/>
          <w:sz w:val="20"/>
          <w:highlight w:val="yellow"/>
        </w:rPr>
        <w:t xml:space="preserve">A recent study of wild and semi-wild </w:t>
      </w:r>
      <w:r w:rsidRPr="000747B5">
        <w:rPr>
          <w:rFonts w:ascii="Arial" w:hAnsi="Arial"/>
          <w:bCs/>
          <w:i/>
          <w:sz w:val="20"/>
          <w:highlight w:val="yellow"/>
        </w:rPr>
        <w:t>Annona squamosa</w:t>
      </w:r>
      <w:r w:rsidRPr="000747B5">
        <w:rPr>
          <w:rFonts w:ascii="Arial" w:hAnsi="Arial"/>
          <w:bCs/>
          <w:sz w:val="20"/>
          <w:highlight w:val="yellow"/>
        </w:rPr>
        <w:t xml:space="preserve"> genotypes in eastern India documented variation in soluble solids, sugar content, titratable acidity and ascorbic acid (Rajpoot et al., 2026). Research on orchard management has also associated growing conditions with fruit-quality indicators in </w:t>
      </w:r>
      <w:r w:rsidRPr="000747B5">
        <w:rPr>
          <w:rFonts w:ascii="Arial" w:hAnsi="Arial"/>
          <w:bCs/>
          <w:i/>
          <w:sz w:val="20"/>
          <w:highlight w:val="yellow"/>
        </w:rPr>
        <w:t>Annona squamosa</w:t>
      </w:r>
      <w:r w:rsidRPr="000747B5">
        <w:rPr>
          <w:rFonts w:ascii="Arial" w:hAnsi="Arial"/>
          <w:bCs/>
          <w:sz w:val="20"/>
          <w:highlight w:val="yellow"/>
        </w:rPr>
        <w:t>, supporting careful interpretation of quality traits within their production context (Wang et al., 2025).</w:t>
      </w:r>
    </w:p>
    <w:p w14:paraId="167EF2A6" w14:textId="77777777" w:rsidR="001679CF" w:rsidRPr="000747B5" w:rsidRDefault="001679CF" w:rsidP="00C24DE5">
      <w:pPr>
        <w:pStyle w:val="NormalWeb"/>
        <w:spacing w:line="360" w:lineRule="auto"/>
        <w:ind w:firstLine="720"/>
        <w:jc w:val="both"/>
        <w:rPr>
          <w:rFonts w:ascii="Arial" w:hAnsi="Arial" w:cs="Arial"/>
          <w:bCs/>
          <w:sz w:val="20"/>
          <w:szCs w:val="20"/>
        </w:rPr>
      </w:pPr>
      <w:r w:rsidRPr="00C24DE5">
        <w:rPr>
          <w:rFonts w:ascii="Arial" w:hAnsi="Arial" w:cs="Arial"/>
          <w:sz w:val="20"/>
          <w:szCs w:val="20"/>
        </w:rPr>
        <w:t xml:space="preserve">In Chhattisgarh, custard apple is an important fruit crop, particularly in areas with suitable dryland conditions. The </w:t>
      </w:r>
      <w:proofErr w:type="spellStart"/>
      <w:r w:rsidRPr="00C24DE5">
        <w:rPr>
          <w:rStyle w:val="Strong"/>
          <w:rFonts w:ascii="Arial" w:hAnsi="Arial" w:cs="Arial"/>
          <w:b w:val="0"/>
          <w:bCs w:val="0"/>
          <w:sz w:val="20"/>
          <w:szCs w:val="20"/>
        </w:rPr>
        <w:t>Mohla</w:t>
      </w:r>
      <w:proofErr w:type="spellEnd"/>
      <w:r w:rsidRPr="00C24DE5">
        <w:rPr>
          <w:rStyle w:val="Strong"/>
          <w:rFonts w:ascii="Arial" w:hAnsi="Arial" w:cs="Arial"/>
          <w:b w:val="0"/>
          <w:bCs w:val="0"/>
          <w:sz w:val="20"/>
          <w:szCs w:val="20"/>
        </w:rPr>
        <w:t xml:space="preserve"> </w:t>
      </w:r>
      <w:proofErr w:type="spellStart"/>
      <w:r w:rsidRPr="00C24DE5">
        <w:rPr>
          <w:rStyle w:val="Strong"/>
          <w:rFonts w:ascii="Arial" w:hAnsi="Arial" w:cs="Arial"/>
          <w:b w:val="0"/>
          <w:bCs w:val="0"/>
          <w:sz w:val="20"/>
          <w:szCs w:val="20"/>
        </w:rPr>
        <w:t>Manpur</w:t>
      </w:r>
      <w:proofErr w:type="spellEnd"/>
      <w:r w:rsidRPr="00C24DE5">
        <w:rPr>
          <w:rStyle w:val="Strong"/>
          <w:rFonts w:ascii="Arial" w:hAnsi="Arial" w:cs="Arial"/>
          <w:b w:val="0"/>
          <w:bCs w:val="0"/>
          <w:sz w:val="20"/>
          <w:szCs w:val="20"/>
        </w:rPr>
        <w:t xml:space="preserve"> </w:t>
      </w:r>
      <w:proofErr w:type="spellStart"/>
      <w:r w:rsidRPr="00C24DE5">
        <w:rPr>
          <w:rStyle w:val="Strong"/>
          <w:rFonts w:ascii="Arial" w:hAnsi="Arial" w:cs="Arial"/>
          <w:b w:val="0"/>
          <w:bCs w:val="0"/>
          <w:sz w:val="20"/>
          <w:szCs w:val="20"/>
        </w:rPr>
        <w:t>Ambagarh</w:t>
      </w:r>
      <w:proofErr w:type="spellEnd"/>
      <w:r w:rsidRPr="00C24DE5">
        <w:rPr>
          <w:rStyle w:val="Strong"/>
          <w:rFonts w:ascii="Arial" w:hAnsi="Arial" w:cs="Arial"/>
          <w:b w:val="0"/>
          <w:bCs w:val="0"/>
          <w:sz w:val="20"/>
          <w:szCs w:val="20"/>
        </w:rPr>
        <w:t xml:space="preserve"> Chowki district</w:t>
      </w:r>
      <w:r w:rsidRPr="00C24DE5">
        <w:rPr>
          <w:rFonts w:ascii="Arial" w:hAnsi="Arial" w:cs="Arial"/>
          <w:b/>
          <w:bCs/>
          <w:sz w:val="20"/>
          <w:szCs w:val="20"/>
        </w:rPr>
        <w:t xml:space="preserve"> </w:t>
      </w:r>
      <w:r w:rsidRPr="00C24DE5">
        <w:rPr>
          <w:rFonts w:ascii="Arial" w:hAnsi="Arial" w:cs="Arial"/>
          <w:sz w:val="20"/>
          <w:szCs w:val="20"/>
        </w:rPr>
        <w:t xml:space="preserve">has considerable natural diversity of indigenous custard apple plants, but these local genotypes have not been </w:t>
      </w:r>
      <w:r w:rsidRPr="00C24DE5">
        <w:rPr>
          <w:rFonts w:ascii="Arial" w:hAnsi="Arial" w:cs="Arial"/>
          <w:sz w:val="20"/>
          <w:szCs w:val="20"/>
          <w:highlight w:val="yellow"/>
        </w:rPr>
        <w:t>adequately studied and characterised</w:t>
      </w:r>
      <w:r w:rsidRPr="00C24DE5">
        <w:rPr>
          <w:rFonts w:ascii="Arial" w:hAnsi="Arial" w:cs="Arial"/>
          <w:sz w:val="20"/>
          <w:szCs w:val="20"/>
        </w:rPr>
        <w:t>. The presence of variation among indigenous genotypes provides an opportunity to identify superior types with desirable fruit, growth, flowering, yield and quality characters.</w:t>
      </w:r>
      <w:r>
        <w:rPr>
          <w:rFonts w:ascii="Arial" w:hAnsi="Arial"/>
          <w:b/>
          <w:sz w:val="20"/>
          <w:highlight w:val="yellow"/>
        </w:rPr>
        <w:t xml:space="preserve"> </w:t>
      </w:r>
      <w:r w:rsidRPr="000747B5">
        <w:rPr>
          <w:rFonts w:ascii="Arial" w:hAnsi="Arial"/>
          <w:bCs/>
          <w:sz w:val="20"/>
          <w:highlight w:val="yellow"/>
        </w:rPr>
        <w:t>An assessment of local custard apple genotypes in Kanker district of Chhattisgarh likewise recorded variation in fruit morphological traits, indicating the value of evaluating germplasm from individual districts (Rana et al., 2025).</w:t>
      </w:r>
    </w:p>
    <w:p w14:paraId="1F2F8A5F" w14:textId="77777777" w:rsidR="00F03FBD" w:rsidRPr="000747B5" w:rsidRDefault="00000000">
      <w:pPr>
        <w:pStyle w:val="NormalWeb"/>
        <w:jc w:val="both"/>
        <w:rPr>
          <w:bCs/>
        </w:rPr>
      </w:pPr>
      <w:r w:rsidRPr="000B36AF">
        <w:rPr>
          <w:rFonts w:ascii="Arial" w:hAnsi="Arial"/>
          <w:b/>
          <w:sz w:val="20"/>
          <w:highlight w:val="yellow"/>
        </w:rPr>
        <w:t>Objective of the study:</w:t>
      </w:r>
      <w:r w:rsidRPr="000747B5">
        <w:rPr>
          <w:rFonts w:ascii="Arial" w:hAnsi="Arial"/>
          <w:bCs/>
          <w:sz w:val="20"/>
          <w:highlight w:val="yellow"/>
        </w:rPr>
        <w:t xml:space="preserve"> The present study aimed to compare the biochemical quality characteristics of indigenous custard apple genotypes from </w:t>
      </w:r>
      <w:proofErr w:type="spellStart"/>
      <w:r w:rsidRPr="000747B5">
        <w:rPr>
          <w:rFonts w:ascii="Arial" w:hAnsi="Arial"/>
          <w:bCs/>
          <w:sz w:val="20"/>
          <w:highlight w:val="yellow"/>
        </w:rPr>
        <w:t>Mohla</w:t>
      </w:r>
      <w:proofErr w:type="spellEnd"/>
      <w:r w:rsidRPr="000747B5">
        <w:rPr>
          <w:rFonts w:ascii="Arial" w:hAnsi="Arial"/>
          <w:bCs/>
          <w:sz w:val="20"/>
          <w:highlight w:val="yellow"/>
        </w:rPr>
        <w:t xml:space="preserve"> </w:t>
      </w:r>
      <w:proofErr w:type="spellStart"/>
      <w:r w:rsidRPr="000747B5">
        <w:rPr>
          <w:rFonts w:ascii="Arial" w:hAnsi="Arial"/>
          <w:bCs/>
          <w:sz w:val="20"/>
          <w:highlight w:val="yellow"/>
        </w:rPr>
        <w:t>Manpur</w:t>
      </w:r>
      <w:proofErr w:type="spellEnd"/>
      <w:r w:rsidRPr="000747B5">
        <w:rPr>
          <w:rFonts w:ascii="Arial" w:hAnsi="Arial"/>
          <w:bCs/>
          <w:sz w:val="20"/>
          <w:highlight w:val="yellow"/>
        </w:rPr>
        <w:t xml:space="preserve"> </w:t>
      </w:r>
      <w:proofErr w:type="spellStart"/>
      <w:r w:rsidRPr="000747B5">
        <w:rPr>
          <w:rFonts w:ascii="Arial" w:hAnsi="Arial"/>
          <w:bCs/>
          <w:sz w:val="20"/>
          <w:highlight w:val="yellow"/>
        </w:rPr>
        <w:t>Ambagarh</w:t>
      </w:r>
      <w:proofErr w:type="spellEnd"/>
      <w:r w:rsidRPr="000747B5">
        <w:rPr>
          <w:rFonts w:ascii="Arial" w:hAnsi="Arial"/>
          <w:bCs/>
          <w:sz w:val="20"/>
          <w:highlight w:val="yellow"/>
        </w:rPr>
        <w:t xml:space="preserve"> Chowki district with those of the </w:t>
      </w:r>
      <w:proofErr w:type="spellStart"/>
      <w:r w:rsidRPr="000747B5">
        <w:rPr>
          <w:rFonts w:ascii="Arial" w:hAnsi="Arial"/>
          <w:bCs/>
          <w:sz w:val="20"/>
          <w:highlight w:val="yellow"/>
        </w:rPr>
        <w:t>Balanagar</w:t>
      </w:r>
      <w:proofErr w:type="spellEnd"/>
      <w:r w:rsidRPr="000747B5">
        <w:rPr>
          <w:rFonts w:ascii="Arial" w:hAnsi="Arial"/>
          <w:bCs/>
          <w:sz w:val="20"/>
          <w:highlight w:val="yellow"/>
        </w:rPr>
        <w:t xml:space="preserve"> check variety and to identify genotypes with desirable fruit-quality attributes for further evaluation and selection.</w:t>
      </w:r>
    </w:p>
    <w:p w14:paraId="7DDC1D99" w14:textId="77777777" w:rsidR="00CC4824" w:rsidRPr="00C24DE5" w:rsidRDefault="00C24DE5" w:rsidP="00CC4824">
      <w:pPr>
        <w:spacing w:line="360" w:lineRule="auto"/>
        <w:rPr>
          <w:rFonts w:ascii="Arial" w:hAnsi="Arial" w:cs="Arial"/>
          <w:b/>
          <w:bCs/>
        </w:rPr>
      </w:pPr>
      <w:r>
        <w:rPr>
          <w:rFonts w:ascii="Arial" w:hAnsi="Arial" w:cs="Arial"/>
          <w:b/>
          <w:bCs/>
        </w:rPr>
        <w:t xml:space="preserve">2. </w:t>
      </w:r>
      <w:r w:rsidR="00412F35" w:rsidRPr="00C24DE5">
        <w:rPr>
          <w:rFonts w:ascii="Arial" w:hAnsi="Arial" w:cs="Arial"/>
          <w:b/>
          <w:bCs/>
        </w:rPr>
        <w:t>MATERIAL AND METHODS</w:t>
      </w:r>
    </w:p>
    <w:p w14:paraId="0068748A" w14:textId="77777777" w:rsidR="00265E6F" w:rsidRPr="00C24DE5" w:rsidRDefault="00265E6F" w:rsidP="00265E6F">
      <w:pPr>
        <w:spacing w:before="100" w:beforeAutospacing="1" w:after="100" w:afterAutospacing="1" w:line="360" w:lineRule="auto"/>
        <w:ind w:firstLine="720"/>
        <w:jc w:val="both"/>
        <w:rPr>
          <w:rFonts w:ascii="Arial" w:eastAsia="Times New Roman" w:hAnsi="Arial" w:cs="Arial"/>
          <w:sz w:val="20"/>
          <w:lang w:val="en-IN" w:eastAsia="en-IN"/>
        </w:rPr>
      </w:pPr>
      <w:r w:rsidRPr="00C24DE5">
        <w:rPr>
          <w:rFonts w:ascii="Arial" w:eastAsia="Times New Roman" w:hAnsi="Arial" w:cs="Arial"/>
          <w:sz w:val="20"/>
          <w:lang w:val="en-IN" w:eastAsia="en-IN"/>
        </w:rPr>
        <w:t xml:space="preserve">The present investigation was conducted during 2024–25 and 2025–26 </w:t>
      </w:r>
      <w:r w:rsidRPr="00C24DE5">
        <w:rPr>
          <w:rFonts w:ascii="Arial" w:eastAsia="Times New Roman" w:hAnsi="Arial" w:cs="Arial"/>
          <w:sz w:val="20"/>
          <w:highlight w:val="yellow"/>
          <w:lang w:val="en-IN" w:eastAsia="en-IN"/>
        </w:rPr>
        <w:t xml:space="preserve">in </w:t>
      </w:r>
      <w:proofErr w:type="spellStart"/>
      <w:r w:rsidRPr="00C24DE5">
        <w:rPr>
          <w:rFonts w:ascii="Arial" w:eastAsia="Times New Roman" w:hAnsi="Arial" w:cs="Arial"/>
          <w:sz w:val="20"/>
          <w:highlight w:val="yellow"/>
          <w:lang w:val="en-IN" w:eastAsia="en-IN"/>
        </w:rPr>
        <w:t>Mohla</w:t>
      </w:r>
      <w:proofErr w:type="spellEnd"/>
      <w:r w:rsidRPr="00C24DE5">
        <w:rPr>
          <w:rFonts w:ascii="Arial" w:eastAsia="Times New Roman" w:hAnsi="Arial" w:cs="Arial"/>
          <w:sz w:val="20"/>
          <w:highlight w:val="yellow"/>
          <w:lang w:val="en-IN" w:eastAsia="en-IN"/>
        </w:rPr>
        <w:t xml:space="preserve"> </w:t>
      </w:r>
      <w:proofErr w:type="spellStart"/>
      <w:r w:rsidRPr="00C24DE5">
        <w:rPr>
          <w:rFonts w:ascii="Arial" w:eastAsia="Times New Roman" w:hAnsi="Arial" w:cs="Arial"/>
          <w:sz w:val="20"/>
          <w:highlight w:val="yellow"/>
          <w:lang w:val="en-IN" w:eastAsia="en-IN"/>
        </w:rPr>
        <w:t>Manpur</w:t>
      </w:r>
      <w:proofErr w:type="spellEnd"/>
      <w:r w:rsidRPr="00C24DE5">
        <w:rPr>
          <w:rFonts w:ascii="Arial" w:eastAsia="Times New Roman" w:hAnsi="Arial" w:cs="Arial"/>
          <w:sz w:val="20"/>
          <w:highlight w:val="yellow"/>
          <w:lang w:val="en-IN" w:eastAsia="en-IN"/>
        </w:rPr>
        <w:t xml:space="preserve"> </w:t>
      </w:r>
      <w:proofErr w:type="spellStart"/>
      <w:r w:rsidRPr="00C24DE5">
        <w:rPr>
          <w:rFonts w:ascii="Arial" w:eastAsia="Times New Roman" w:hAnsi="Arial" w:cs="Arial"/>
          <w:sz w:val="20"/>
          <w:highlight w:val="yellow"/>
          <w:lang w:val="en-IN" w:eastAsia="en-IN"/>
        </w:rPr>
        <w:t>Ambagarh</w:t>
      </w:r>
      <w:proofErr w:type="spellEnd"/>
      <w:r w:rsidRPr="00C24DE5">
        <w:rPr>
          <w:rFonts w:ascii="Arial" w:eastAsia="Times New Roman" w:hAnsi="Arial" w:cs="Arial"/>
          <w:sz w:val="20"/>
          <w:highlight w:val="yellow"/>
          <w:lang w:val="en-IN" w:eastAsia="en-IN"/>
        </w:rPr>
        <w:t xml:space="preserve"> Chowki district</w:t>
      </w:r>
      <w:r w:rsidRPr="00C24DE5">
        <w:rPr>
          <w:rFonts w:ascii="Arial" w:eastAsia="Times New Roman" w:hAnsi="Arial" w:cs="Arial"/>
          <w:sz w:val="20"/>
          <w:lang w:val="en-IN" w:eastAsia="en-IN"/>
        </w:rPr>
        <w:t xml:space="preserve"> of Chhattisgarh to </w:t>
      </w:r>
      <w:r w:rsidRPr="00C24DE5">
        <w:rPr>
          <w:rFonts w:ascii="Arial" w:eastAsia="Times New Roman" w:hAnsi="Arial" w:cs="Arial"/>
          <w:sz w:val="20"/>
          <w:highlight w:val="yellow"/>
          <w:lang w:val="en-IN" w:eastAsia="en-IN"/>
        </w:rPr>
        <w:t>characterise and evaluate</w:t>
      </w:r>
      <w:r w:rsidRPr="00C24DE5">
        <w:rPr>
          <w:rFonts w:ascii="Arial" w:eastAsia="Times New Roman" w:hAnsi="Arial" w:cs="Arial"/>
          <w:sz w:val="20"/>
          <w:lang w:val="en-IN" w:eastAsia="en-IN"/>
        </w:rPr>
        <w:t xml:space="preserve"> indigenous custard apple genotypes for biochemical traits. The experimental material comprised 31 indigenous custard apple genotypes along with one check variety, </w:t>
      </w:r>
      <w:proofErr w:type="spellStart"/>
      <w:r w:rsidRPr="00C24DE5">
        <w:rPr>
          <w:rFonts w:ascii="Arial" w:eastAsia="Times New Roman" w:hAnsi="Arial" w:cs="Arial"/>
          <w:sz w:val="20"/>
          <w:lang w:val="en-IN" w:eastAsia="en-IN"/>
        </w:rPr>
        <w:t>Balanagar</w:t>
      </w:r>
      <w:proofErr w:type="spellEnd"/>
      <w:r w:rsidRPr="00C24DE5">
        <w:rPr>
          <w:rFonts w:ascii="Arial" w:eastAsia="Times New Roman" w:hAnsi="Arial" w:cs="Arial"/>
          <w:sz w:val="20"/>
          <w:lang w:val="en-IN" w:eastAsia="en-IN"/>
        </w:rPr>
        <w:t xml:space="preserve">. The genotypes were maintained under field conditions and evaluated in a </w:t>
      </w:r>
      <w:r w:rsidRPr="00C24DE5">
        <w:rPr>
          <w:rFonts w:ascii="Arial" w:eastAsia="Times New Roman" w:hAnsi="Arial" w:cs="Arial"/>
          <w:sz w:val="20"/>
          <w:highlight w:val="yellow"/>
          <w:lang w:val="en-IN" w:eastAsia="en-IN"/>
        </w:rPr>
        <w:t>Randomised Block Design</w:t>
      </w:r>
      <w:r w:rsidRPr="00C24DE5">
        <w:rPr>
          <w:rFonts w:ascii="Arial" w:eastAsia="Times New Roman" w:hAnsi="Arial" w:cs="Arial"/>
          <w:sz w:val="20"/>
          <w:lang w:val="en-IN" w:eastAsia="en-IN"/>
        </w:rPr>
        <w:t xml:space="preserve"> (RBD) with four replications.</w:t>
      </w:r>
    </w:p>
    <w:p w14:paraId="424B92A5" w14:textId="77777777" w:rsidR="00A37616" w:rsidRDefault="00000000">
      <w:pPr>
        <w:keepLines/>
        <w:spacing w:before="100" w:after="100" w:line="360" w:lineRule="auto"/>
        <w:ind w:firstLine="504"/>
        <w:jc w:val="both"/>
      </w:pPr>
      <w:r>
        <w:rPr>
          <w:rFonts w:ascii="Arial" w:hAnsi="Arial"/>
          <w:sz w:val="20"/>
          <w:highlight w:val="yellow"/>
        </w:rPr>
        <w:t xml:space="preserve">The study area comprised three selected blocks, each with five villages. The </w:t>
      </w:r>
      <w:proofErr w:type="spellStart"/>
      <w:r>
        <w:rPr>
          <w:rFonts w:ascii="Arial" w:hAnsi="Arial"/>
          <w:sz w:val="20"/>
          <w:highlight w:val="yellow"/>
        </w:rPr>
        <w:t>Balanagar</w:t>
      </w:r>
      <w:proofErr w:type="spellEnd"/>
      <w:r>
        <w:rPr>
          <w:rFonts w:ascii="Arial" w:hAnsi="Arial"/>
          <w:sz w:val="20"/>
          <w:highlight w:val="yellow"/>
        </w:rPr>
        <w:t xml:space="preserve"> check variety provided a comparator for indigenous genotypes, which are identified by </w:t>
      </w:r>
      <w:proofErr w:type="spellStart"/>
      <w:r>
        <w:rPr>
          <w:rFonts w:ascii="Arial" w:hAnsi="Arial"/>
          <w:sz w:val="20"/>
          <w:highlight w:val="yellow"/>
        </w:rPr>
        <w:t>Ambagarh</w:t>
      </w:r>
      <w:proofErr w:type="spellEnd"/>
      <w:r>
        <w:rPr>
          <w:rFonts w:ascii="Arial" w:hAnsi="Arial"/>
          <w:sz w:val="20"/>
          <w:highlight w:val="yellow"/>
        </w:rPr>
        <w:t xml:space="preserve"> Custard Apple (ACA) codes in the results tables.</w:t>
      </w:r>
    </w:p>
    <w:p w14:paraId="6845ACD7" w14:textId="77777777" w:rsidR="00CC4824" w:rsidRPr="00C24DE5" w:rsidRDefault="00265E6F" w:rsidP="00265E6F">
      <w:pPr>
        <w:keepLines/>
        <w:spacing w:before="100" w:beforeAutospacing="1" w:after="100" w:afterAutospacing="1" w:line="360" w:lineRule="auto"/>
        <w:jc w:val="both"/>
        <w:rPr>
          <w:rFonts w:ascii="Arial" w:eastAsia="Times New Roman" w:hAnsi="Arial" w:cs="Arial"/>
          <w:sz w:val="20"/>
          <w:lang w:val="en-IN" w:eastAsia="en-IN"/>
        </w:rPr>
      </w:pPr>
      <w:r w:rsidRPr="00C24DE5">
        <w:rPr>
          <w:rFonts w:ascii="Arial" w:eastAsia="Times New Roman" w:hAnsi="Arial" w:cs="Arial"/>
          <w:sz w:val="20"/>
          <w:highlight w:val="yellow"/>
          <w:lang w:val="en-IN" w:eastAsia="en-IN"/>
        </w:rPr>
        <w:lastRenderedPageBreak/>
        <w:t>Fully mature fruits</w:t>
      </w:r>
      <w:r w:rsidRPr="00C24DE5">
        <w:rPr>
          <w:rFonts w:ascii="Arial" w:eastAsia="Times New Roman" w:hAnsi="Arial" w:cs="Arial"/>
          <w:sz w:val="20"/>
          <w:lang w:val="en-IN" w:eastAsia="en-IN"/>
        </w:rPr>
        <w:t xml:space="preserve"> were harvested from each genotype at the appropriate stage of maturity and </w:t>
      </w:r>
      <w:r w:rsidRPr="00C24DE5">
        <w:rPr>
          <w:rFonts w:ascii="Arial" w:eastAsia="Times New Roman" w:hAnsi="Arial" w:cs="Arial"/>
          <w:sz w:val="20"/>
          <w:highlight w:val="yellow"/>
          <w:lang w:val="en-IN" w:eastAsia="en-IN"/>
        </w:rPr>
        <w:t>used to estimate</w:t>
      </w:r>
      <w:r w:rsidRPr="00C24DE5">
        <w:rPr>
          <w:rFonts w:ascii="Arial" w:eastAsia="Times New Roman" w:hAnsi="Arial" w:cs="Arial"/>
          <w:sz w:val="20"/>
          <w:lang w:val="en-IN" w:eastAsia="en-IN"/>
        </w:rPr>
        <w:t xml:space="preserve"> biochemical quality parameters. The observations were recorded on total soluble solids (TSS), titratable acidity, ascorbic acid, total sugars, reducing sugars, non-reducing sugars, TSS ratio, sugar ratio and </w:t>
      </w:r>
      <w:proofErr w:type="spellStart"/>
      <w:r w:rsidRPr="00C24DE5">
        <w:rPr>
          <w:rFonts w:ascii="Arial" w:eastAsia="Times New Roman" w:hAnsi="Arial" w:cs="Arial"/>
          <w:sz w:val="20"/>
          <w:lang w:val="en-IN" w:eastAsia="en-IN"/>
        </w:rPr>
        <w:t>pH.</w:t>
      </w:r>
      <w:proofErr w:type="spellEnd"/>
    </w:p>
    <w:p w14:paraId="5404A7B8" w14:textId="77777777" w:rsidR="00A37616" w:rsidRDefault="00000000">
      <w:pPr>
        <w:keepLines/>
        <w:spacing w:before="100" w:after="100" w:line="360" w:lineRule="auto"/>
        <w:ind w:firstLine="504"/>
        <w:jc w:val="both"/>
      </w:pPr>
      <w:r>
        <w:rPr>
          <w:rFonts w:ascii="Arial" w:hAnsi="Arial"/>
          <w:sz w:val="20"/>
          <w:highlight w:val="yellow"/>
        </w:rPr>
        <w:t xml:space="preserve">Biochemical </w:t>
      </w:r>
      <w:proofErr w:type="spellStart"/>
      <w:r>
        <w:rPr>
          <w:rFonts w:ascii="Arial" w:hAnsi="Arial"/>
          <w:sz w:val="20"/>
          <w:highlight w:val="yellow"/>
        </w:rPr>
        <w:t>characterisation</w:t>
      </w:r>
      <w:proofErr w:type="spellEnd"/>
      <w:r>
        <w:rPr>
          <w:rFonts w:ascii="Arial" w:hAnsi="Arial"/>
          <w:sz w:val="20"/>
          <w:highlight w:val="yellow"/>
        </w:rPr>
        <w:t xml:space="preserve"> of the harvested fruits was undertaken at the Horticulture Processing Laboratory, Department of Fruit Science, College of Agriculture, Raipur, Chhattisgarh, India. The selected variables covered soluble solids, organic-acid-related characteristics, ascorbic acid content and the principal reported sugar fractions. Total soluble solids were expressed in degrees Brix (°Brix); titratable acidity, total sugars, reducing sugars and non-reducing sugars were reported as percentages; and ascorbic acid was expressed in mg/100 g. Fruit pH was recorded separately. The </w:t>
      </w:r>
      <w:proofErr w:type="spellStart"/>
      <w:proofErr w:type="gramStart"/>
      <w:r>
        <w:rPr>
          <w:rFonts w:ascii="Arial" w:hAnsi="Arial"/>
          <w:sz w:val="20"/>
          <w:highlight w:val="yellow"/>
        </w:rPr>
        <w:t>TSS:acid</w:t>
      </w:r>
      <w:proofErr w:type="spellEnd"/>
      <w:proofErr w:type="gramEnd"/>
      <w:r>
        <w:rPr>
          <w:rFonts w:ascii="Arial" w:hAnsi="Arial"/>
          <w:sz w:val="20"/>
          <w:highlight w:val="yellow"/>
        </w:rPr>
        <w:t xml:space="preserve"> and </w:t>
      </w:r>
      <w:proofErr w:type="spellStart"/>
      <w:r>
        <w:rPr>
          <w:rFonts w:ascii="Arial" w:hAnsi="Arial"/>
          <w:sz w:val="20"/>
          <w:highlight w:val="yellow"/>
        </w:rPr>
        <w:t>sugar:acid</w:t>
      </w:r>
      <w:proofErr w:type="spellEnd"/>
      <w:r>
        <w:rPr>
          <w:rFonts w:ascii="Arial" w:hAnsi="Arial"/>
          <w:sz w:val="20"/>
          <w:highlight w:val="yellow"/>
        </w:rPr>
        <w:t xml:space="preserve"> ratios were included to describe the relationships between soluble solids or sugar content and titratable acidity.</w:t>
      </w:r>
    </w:p>
    <w:p w14:paraId="51A32219" w14:textId="77777777" w:rsidR="00A37616" w:rsidRDefault="00000000">
      <w:pPr>
        <w:keepLines/>
        <w:spacing w:before="100" w:after="100" w:line="360" w:lineRule="auto"/>
        <w:ind w:firstLine="504"/>
        <w:jc w:val="both"/>
      </w:pPr>
      <w:r>
        <w:rPr>
          <w:rFonts w:ascii="Arial" w:hAnsi="Arial"/>
          <w:sz w:val="20"/>
          <w:highlight w:val="yellow"/>
        </w:rPr>
        <w:t xml:space="preserve">Observations were reported for 2024–25 and 2025–26 separately, as well as in a pooled analysis of the two study years. This presentation allowed the biochemical characteristics of the evaluated genotypes to be compared within each year and across the combined dataset. The results tables provide the reported treatment means, standard errors of the mean [S.E. (m) ±], critical differences (C.D.) at the 5% level of significance and coefficients of variation [C.V. (%)]. Superscript letters accompanying treatment means indicate the statistical groupings described in the corresponding table notes. The recorded values were used to identify genotypes with comparatively </w:t>
      </w:r>
      <w:proofErr w:type="spellStart"/>
      <w:r>
        <w:rPr>
          <w:rFonts w:ascii="Arial" w:hAnsi="Arial"/>
          <w:sz w:val="20"/>
          <w:highlight w:val="yellow"/>
        </w:rPr>
        <w:t>favourable</w:t>
      </w:r>
      <w:proofErr w:type="spellEnd"/>
      <w:r>
        <w:rPr>
          <w:rFonts w:ascii="Arial" w:hAnsi="Arial"/>
          <w:sz w:val="20"/>
          <w:highlight w:val="yellow"/>
        </w:rPr>
        <w:t xml:space="preserve"> attributes for individual traits.</w:t>
      </w:r>
    </w:p>
    <w:p w14:paraId="7A5FF444" w14:textId="77777777" w:rsidR="00B5687D" w:rsidRPr="00C24DE5" w:rsidRDefault="00C24DE5" w:rsidP="00B5687D">
      <w:pPr>
        <w:spacing w:line="360" w:lineRule="auto"/>
        <w:jc w:val="both"/>
        <w:rPr>
          <w:rFonts w:ascii="Arial" w:hAnsi="Arial" w:cs="Arial"/>
          <w:b/>
          <w:bCs/>
        </w:rPr>
      </w:pPr>
      <w:r w:rsidRPr="00C24DE5">
        <w:rPr>
          <w:rFonts w:ascii="Arial" w:hAnsi="Arial" w:cs="Arial"/>
          <w:b/>
          <w:bCs/>
        </w:rPr>
        <w:t xml:space="preserve">3. </w:t>
      </w:r>
      <w:r w:rsidR="00412F35" w:rsidRPr="00C24DE5">
        <w:rPr>
          <w:rFonts w:ascii="Arial" w:hAnsi="Arial" w:cs="Arial"/>
          <w:b/>
          <w:bCs/>
        </w:rPr>
        <w:t>RESULTS AND DISCUSSIONS</w:t>
      </w:r>
    </w:p>
    <w:p w14:paraId="4E2AD714" w14:textId="77777777" w:rsidR="00B5687D" w:rsidRPr="00C24DE5" w:rsidRDefault="00B5687D" w:rsidP="00C24DE5">
      <w:pPr>
        <w:spacing w:line="360" w:lineRule="auto"/>
        <w:jc w:val="both"/>
        <w:rPr>
          <w:rFonts w:ascii="Arial" w:hAnsi="Arial" w:cs="Arial"/>
          <w:b/>
          <w:bCs/>
          <w:sz w:val="20"/>
        </w:rPr>
      </w:pPr>
      <w:r w:rsidRPr="00C24DE5">
        <w:rPr>
          <w:rFonts w:ascii="Arial" w:hAnsi="Arial" w:cs="Arial"/>
          <w:b/>
          <w:bCs/>
          <w:sz w:val="20"/>
        </w:rPr>
        <w:t>1. Total Soluble Solids (°Brix)</w:t>
      </w:r>
    </w:p>
    <w:p w14:paraId="5C89F634" w14:textId="77777777" w:rsidR="00814550" w:rsidRPr="00C24DE5" w:rsidRDefault="00BB1623" w:rsidP="00C24DE5">
      <w:pPr>
        <w:pStyle w:val="NormalWeb"/>
        <w:spacing w:line="360" w:lineRule="auto"/>
        <w:ind w:firstLine="720"/>
        <w:jc w:val="both"/>
        <w:rPr>
          <w:rFonts w:ascii="Arial" w:hAnsi="Arial" w:cs="Arial"/>
          <w:sz w:val="20"/>
          <w:szCs w:val="20"/>
        </w:rPr>
      </w:pPr>
      <w:r w:rsidRPr="00C24DE5">
        <w:rPr>
          <w:rFonts w:ascii="Arial" w:hAnsi="Arial" w:cs="Arial"/>
          <w:sz w:val="20"/>
          <w:szCs w:val="20"/>
        </w:rPr>
        <w:t xml:space="preserve">Significant variation in </w:t>
      </w:r>
      <w:r w:rsidRPr="00C24DE5">
        <w:rPr>
          <w:rFonts w:ascii="Arial" w:hAnsi="Arial" w:cs="Arial"/>
          <w:sz w:val="20"/>
          <w:szCs w:val="20"/>
          <w:highlight w:val="yellow"/>
        </w:rPr>
        <w:t>total soluble solids (TSS) was</w:t>
      </w:r>
      <w:r w:rsidRPr="00C24DE5">
        <w:rPr>
          <w:rFonts w:ascii="Arial" w:hAnsi="Arial" w:cs="Arial"/>
          <w:sz w:val="20"/>
          <w:szCs w:val="20"/>
        </w:rPr>
        <w:t xml:space="preserve"> observed among the custard apple genotypes during both years and </w:t>
      </w:r>
      <w:r w:rsidRPr="00C24DE5">
        <w:rPr>
          <w:rFonts w:ascii="Arial" w:hAnsi="Arial" w:cs="Arial"/>
          <w:sz w:val="20"/>
          <w:szCs w:val="20"/>
          <w:highlight w:val="yellow"/>
        </w:rPr>
        <w:t>in the pooled analysis</w:t>
      </w:r>
      <w:r w:rsidRPr="00C24DE5">
        <w:rPr>
          <w:rFonts w:ascii="Arial" w:hAnsi="Arial" w:cs="Arial"/>
          <w:sz w:val="20"/>
          <w:szCs w:val="20"/>
        </w:rPr>
        <w:t xml:space="preserve">. During 2024–25, the maximum TSS was recorded in </w:t>
      </w:r>
      <w:proofErr w:type="spellStart"/>
      <w:r w:rsidRPr="00C24DE5">
        <w:rPr>
          <w:rFonts w:ascii="Arial" w:hAnsi="Arial" w:cs="Arial"/>
          <w:sz w:val="20"/>
          <w:szCs w:val="20"/>
        </w:rPr>
        <w:t>Balanagar</w:t>
      </w:r>
      <w:proofErr w:type="spellEnd"/>
      <w:r w:rsidRPr="00C24DE5">
        <w:rPr>
          <w:rFonts w:ascii="Arial" w:hAnsi="Arial" w:cs="Arial"/>
          <w:sz w:val="20"/>
          <w:szCs w:val="20"/>
        </w:rPr>
        <w:t xml:space="preserve"> (23.73 °Brix), which was statistically </w:t>
      </w:r>
      <w:r w:rsidRPr="00C24DE5">
        <w:rPr>
          <w:rFonts w:ascii="Arial" w:hAnsi="Arial" w:cs="Arial"/>
          <w:i/>
          <w:iCs/>
          <w:sz w:val="20"/>
          <w:szCs w:val="20"/>
        </w:rPr>
        <w:t>at par</w:t>
      </w:r>
      <w:r w:rsidRPr="00C24DE5">
        <w:rPr>
          <w:rFonts w:ascii="Arial" w:hAnsi="Arial" w:cs="Arial"/>
          <w:sz w:val="20"/>
          <w:szCs w:val="20"/>
        </w:rPr>
        <w:t xml:space="preserve"> with ACA-23 (23.29 °Brix), ACA-17 (23.26 °Brix) and ACA-15 (23.13 °Brix), while the minimum was recorded in ACA-25 (17.85 °Brix). During 2025–26, </w:t>
      </w:r>
      <w:proofErr w:type="spellStart"/>
      <w:r w:rsidRPr="00C24DE5">
        <w:rPr>
          <w:rFonts w:ascii="Arial" w:hAnsi="Arial" w:cs="Arial"/>
          <w:sz w:val="20"/>
          <w:szCs w:val="20"/>
        </w:rPr>
        <w:t>Balanagar</w:t>
      </w:r>
      <w:proofErr w:type="spellEnd"/>
      <w:r w:rsidRPr="00C24DE5">
        <w:rPr>
          <w:rFonts w:ascii="Arial" w:hAnsi="Arial" w:cs="Arial"/>
          <w:sz w:val="20"/>
          <w:szCs w:val="20"/>
        </w:rPr>
        <w:t xml:space="preserve"> recorded the maximum TSS (23.92 °Brix), statistically </w:t>
      </w:r>
      <w:r w:rsidRPr="00C24DE5">
        <w:rPr>
          <w:rFonts w:ascii="Arial" w:hAnsi="Arial" w:cs="Arial"/>
          <w:i/>
          <w:iCs/>
          <w:sz w:val="20"/>
          <w:szCs w:val="20"/>
        </w:rPr>
        <w:t>at par</w:t>
      </w:r>
      <w:r w:rsidRPr="00C24DE5">
        <w:rPr>
          <w:rFonts w:ascii="Arial" w:hAnsi="Arial" w:cs="Arial"/>
          <w:sz w:val="20"/>
          <w:szCs w:val="20"/>
        </w:rPr>
        <w:t xml:space="preserve"> with ACA-23 (23.64 °Brix) and ACA-17 (23.12 °Brix), whereas ACA-10 recorded the minimum value (18.05 °Brix). In pooled analysis, </w:t>
      </w:r>
      <w:proofErr w:type="spellStart"/>
      <w:r w:rsidRPr="00C24DE5">
        <w:rPr>
          <w:rFonts w:ascii="Arial" w:hAnsi="Arial" w:cs="Arial"/>
          <w:sz w:val="20"/>
          <w:szCs w:val="20"/>
        </w:rPr>
        <w:t>Balanagar</w:t>
      </w:r>
      <w:proofErr w:type="spellEnd"/>
      <w:r w:rsidRPr="00C24DE5">
        <w:rPr>
          <w:rFonts w:ascii="Arial" w:hAnsi="Arial" w:cs="Arial"/>
          <w:sz w:val="20"/>
          <w:szCs w:val="20"/>
        </w:rPr>
        <w:t xml:space="preserve"> exhibited the maximum TSS (23.83 °Brix), while ACA-10 recorded the minimum (17.97 °Brix).</w:t>
      </w:r>
      <w:r w:rsidR="00814550" w:rsidRPr="00C24DE5">
        <w:rPr>
          <w:rFonts w:ascii="Arial" w:hAnsi="Arial" w:cs="Arial"/>
          <w:sz w:val="20"/>
          <w:szCs w:val="20"/>
        </w:rPr>
        <w:t xml:space="preserve"> The variation in TSS among genotypes may be attributed to genotypic differences in sugar accumulation, enzymatic activity and starch hydrolysis during fruit ripening. Similar variability in TSS among custard apple genotypes was reported by </w:t>
      </w:r>
      <w:proofErr w:type="spellStart"/>
      <w:r w:rsidR="00814550" w:rsidRPr="00C24DE5">
        <w:rPr>
          <w:rFonts w:ascii="Arial" w:hAnsi="Arial" w:cs="Arial"/>
          <w:sz w:val="20"/>
          <w:szCs w:val="20"/>
        </w:rPr>
        <w:t>Jalikop</w:t>
      </w:r>
      <w:proofErr w:type="spellEnd"/>
      <w:r w:rsidR="00814550" w:rsidRPr="00C24DE5">
        <w:rPr>
          <w:rFonts w:ascii="Arial" w:hAnsi="Arial" w:cs="Arial"/>
          <w:sz w:val="20"/>
          <w:szCs w:val="20"/>
        </w:rPr>
        <w:t xml:space="preserve"> and Kumar (2000), Ghosh </w:t>
      </w:r>
      <w:r w:rsidR="00814550" w:rsidRPr="00C24DE5">
        <w:rPr>
          <w:rFonts w:ascii="Arial" w:hAnsi="Arial" w:cs="Arial"/>
          <w:i/>
          <w:iCs/>
          <w:sz w:val="20"/>
          <w:szCs w:val="20"/>
        </w:rPr>
        <w:t>et al.</w:t>
      </w:r>
      <w:r w:rsidR="00814550" w:rsidRPr="00C24DE5">
        <w:rPr>
          <w:rFonts w:ascii="Arial" w:hAnsi="Arial" w:cs="Arial"/>
          <w:sz w:val="20"/>
          <w:szCs w:val="20"/>
        </w:rPr>
        <w:t xml:space="preserve"> (2001), </w:t>
      </w:r>
      <w:proofErr w:type="spellStart"/>
      <w:r w:rsidR="00814550" w:rsidRPr="00C24DE5">
        <w:rPr>
          <w:rFonts w:ascii="Arial" w:hAnsi="Arial" w:cs="Arial"/>
          <w:sz w:val="20"/>
          <w:szCs w:val="20"/>
        </w:rPr>
        <w:t>Ghavale</w:t>
      </w:r>
      <w:proofErr w:type="spellEnd"/>
      <w:r w:rsidR="00814550" w:rsidRPr="00C24DE5">
        <w:rPr>
          <w:rFonts w:ascii="Arial" w:hAnsi="Arial" w:cs="Arial"/>
          <w:sz w:val="20"/>
          <w:szCs w:val="20"/>
        </w:rPr>
        <w:t xml:space="preserve"> </w:t>
      </w:r>
      <w:r w:rsidR="00814550" w:rsidRPr="00C24DE5">
        <w:rPr>
          <w:rFonts w:ascii="Arial" w:hAnsi="Arial" w:cs="Arial"/>
          <w:i/>
          <w:iCs/>
          <w:sz w:val="20"/>
          <w:szCs w:val="20"/>
        </w:rPr>
        <w:t>et al.</w:t>
      </w:r>
      <w:r w:rsidR="00814550" w:rsidRPr="00C24DE5">
        <w:rPr>
          <w:rFonts w:ascii="Arial" w:hAnsi="Arial" w:cs="Arial"/>
          <w:sz w:val="20"/>
          <w:szCs w:val="20"/>
        </w:rPr>
        <w:t xml:space="preserve"> (2016), Nag (2017) and Gaurha </w:t>
      </w:r>
      <w:r w:rsidR="00814550" w:rsidRPr="00C24DE5">
        <w:rPr>
          <w:rFonts w:ascii="Arial" w:hAnsi="Arial" w:cs="Arial"/>
          <w:i/>
          <w:iCs/>
          <w:sz w:val="20"/>
          <w:szCs w:val="20"/>
        </w:rPr>
        <w:t>et al.</w:t>
      </w:r>
      <w:r w:rsidR="00814550" w:rsidRPr="00C24DE5">
        <w:rPr>
          <w:rFonts w:ascii="Arial" w:hAnsi="Arial" w:cs="Arial"/>
          <w:sz w:val="20"/>
          <w:szCs w:val="20"/>
        </w:rPr>
        <w:t xml:space="preserve"> (2024).</w:t>
      </w:r>
    </w:p>
    <w:p w14:paraId="33B6FDDC" w14:textId="77777777" w:rsidR="00CF1EF6" w:rsidRPr="00C24DE5" w:rsidRDefault="00CF1EF6" w:rsidP="00C24DE5">
      <w:pPr>
        <w:pStyle w:val="NormalWeb"/>
        <w:spacing w:line="360" w:lineRule="auto"/>
        <w:jc w:val="both"/>
        <w:rPr>
          <w:rFonts w:ascii="Arial" w:hAnsi="Arial" w:cs="Arial"/>
          <w:sz w:val="20"/>
          <w:szCs w:val="20"/>
        </w:rPr>
      </w:pPr>
      <w:r w:rsidRPr="00C24DE5">
        <w:rPr>
          <w:rFonts w:ascii="Arial" w:hAnsi="Arial" w:cs="Arial"/>
          <w:b/>
          <w:bCs/>
          <w:sz w:val="20"/>
          <w:szCs w:val="20"/>
        </w:rPr>
        <w:t>2. Titratable acidity (%)</w:t>
      </w:r>
    </w:p>
    <w:p w14:paraId="0E35BA04" w14:textId="77777777" w:rsidR="009F00F4" w:rsidRPr="00C24DE5" w:rsidRDefault="009F00F4" w:rsidP="00C24DE5">
      <w:pPr>
        <w:spacing w:before="100" w:beforeAutospacing="1" w:after="100" w:afterAutospacing="1" w:line="360" w:lineRule="auto"/>
        <w:ind w:firstLine="720"/>
        <w:jc w:val="both"/>
        <w:rPr>
          <w:rFonts w:ascii="Arial" w:eastAsia="Times New Roman" w:hAnsi="Arial" w:cs="Arial"/>
          <w:sz w:val="20"/>
          <w:lang w:val="en-IN" w:eastAsia="en-IN"/>
        </w:rPr>
      </w:pPr>
      <w:r w:rsidRPr="00C24DE5">
        <w:rPr>
          <w:rFonts w:ascii="Arial" w:eastAsia="Times New Roman" w:hAnsi="Arial" w:cs="Arial"/>
          <w:sz w:val="20"/>
          <w:lang w:val="en-IN" w:eastAsia="en-IN"/>
        </w:rPr>
        <w:t xml:space="preserve">Considerable differences in titratable acidity were recorded among the custard apple genotypes </w:t>
      </w:r>
      <w:r w:rsidRPr="00C24DE5">
        <w:rPr>
          <w:rFonts w:ascii="Arial" w:eastAsia="Times New Roman" w:hAnsi="Arial" w:cs="Arial"/>
          <w:sz w:val="20"/>
          <w:highlight w:val="yellow"/>
          <w:lang w:val="en-IN" w:eastAsia="en-IN"/>
        </w:rPr>
        <w:t>in both years and in the pooled analysis</w:t>
      </w:r>
      <w:r w:rsidRPr="00C24DE5">
        <w:rPr>
          <w:rFonts w:ascii="Arial" w:eastAsia="Times New Roman" w:hAnsi="Arial" w:cs="Arial"/>
          <w:sz w:val="20"/>
          <w:lang w:val="en-IN" w:eastAsia="en-IN"/>
        </w:rPr>
        <w:t xml:space="preserve">. In 2024–25, the maximum acidity was noted in ACA-10 (0.32%), whereas </w:t>
      </w:r>
      <w:proofErr w:type="spellStart"/>
      <w:r w:rsidRPr="00C24DE5">
        <w:rPr>
          <w:rFonts w:ascii="Arial" w:eastAsia="Times New Roman" w:hAnsi="Arial" w:cs="Arial"/>
          <w:sz w:val="20"/>
          <w:lang w:val="en-IN" w:eastAsia="en-IN"/>
        </w:rPr>
        <w:t>Balanagar</w:t>
      </w:r>
      <w:proofErr w:type="spellEnd"/>
      <w:r w:rsidRPr="00C24DE5">
        <w:rPr>
          <w:rFonts w:ascii="Arial" w:eastAsia="Times New Roman" w:hAnsi="Arial" w:cs="Arial"/>
          <w:sz w:val="20"/>
          <w:lang w:val="en-IN" w:eastAsia="en-IN"/>
        </w:rPr>
        <w:t xml:space="preserve"> showed the minimum value (0.20%). During 2025–26, ACA-10 again exhibited the </w:t>
      </w:r>
      <w:r w:rsidRPr="00C24DE5">
        <w:rPr>
          <w:rFonts w:ascii="Arial" w:eastAsia="Times New Roman" w:hAnsi="Arial" w:cs="Arial"/>
          <w:sz w:val="20"/>
          <w:lang w:val="en-IN" w:eastAsia="en-IN"/>
        </w:rPr>
        <w:lastRenderedPageBreak/>
        <w:t xml:space="preserve">highest acidity (0.34%), while the minimum value was recorded in </w:t>
      </w:r>
      <w:proofErr w:type="spellStart"/>
      <w:r w:rsidRPr="00C24DE5">
        <w:rPr>
          <w:rFonts w:ascii="Arial" w:eastAsia="Times New Roman" w:hAnsi="Arial" w:cs="Arial"/>
          <w:sz w:val="20"/>
          <w:lang w:val="en-IN" w:eastAsia="en-IN"/>
        </w:rPr>
        <w:t>Balanagar</w:t>
      </w:r>
      <w:proofErr w:type="spellEnd"/>
      <w:r w:rsidRPr="00C24DE5">
        <w:rPr>
          <w:rFonts w:ascii="Arial" w:eastAsia="Times New Roman" w:hAnsi="Arial" w:cs="Arial"/>
          <w:sz w:val="20"/>
          <w:lang w:val="en-IN" w:eastAsia="en-IN"/>
        </w:rPr>
        <w:t xml:space="preserve"> (0.21%). The pooled data also showed a similar trend, with ACA-10 registering the maximum acidity (0.33%) and </w:t>
      </w:r>
      <w:proofErr w:type="spellStart"/>
      <w:r w:rsidRPr="00C24DE5">
        <w:rPr>
          <w:rFonts w:ascii="Arial" w:eastAsia="Times New Roman" w:hAnsi="Arial" w:cs="Arial"/>
          <w:sz w:val="20"/>
          <w:lang w:val="en-IN" w:eastAsia="en-IN"/>
        </w:rPr>
        <w:t>Balanagar</w:t>
      </w:r>
      <w:proofErr w:type="spellEnd"/>
      <w:r w:rsidRPr="00C24DE5">
        <w:rPr>
          <w:rFonts w:ascii="Arial" w:eastAsia="Times New Roman" w:hAnsi="Arial" w:cs="Arial"/>
          <w:sz w:val="20"/>
          <w:lang w:val="en-IN" w:eastAsia="en-IN"/>
        </w:rPr>
        <w:t xml:space="preserve"> the minimum acidity (0.21%). The variation in acidity may be associated with genetic differences among genotypes that influence the production and accumulation of organic acids during fruit growth and maturation. Similar variations in titratable acidity have been reported by Ghosh </w:t>
      </w:r>
      <w:r w:rsidRPr="00C24DE5">
        <w:rPr>
          <w:rFonts w:ascii="Arial" w:eastAsia="Times New Roman" w:hAnsi="Arial" w:cs="Arial"/>
          <w:i/>
          <w:iCs/>
          <w:sz w:val="20"/>
          <w:lang w:val="en-IN" w:eastAsia="en-IN"/>
        </w:rPr>
        <w:t>et al.</w:t>
      </w:r>
      <w:r w:rsidRPr="00C24DE5">
        <w:rPr>
          <w:rFonts w:ascii="Arial" w:eastAsia="Times New Roman" w:hAnsi="Arial" w:cs="Arial"/>
          <w:sz w:val="20"/>
          <w:lang w:val="en-IN" w:eastAsia="en-IN"/>
        </w:rPr>
        <w:t xml:space="preserve"> (2001), Sousa </w:t>
      </w:r>
      <w:r w:rsidRPr="00C24DE5">
        <w:rPr>
          <w:rFonts w:ascii="Arial" w:eastAsia="Times New Roman" w:hAnsi="Arial" w:cs="Arial"/>
          <w:i/>
          <w:iCs/>
          <w:sz w:val="20"/>
          <w:lang w:val="en-IN" w:eastAsia="en-IN"/>
        </w:rPr>
        <w:t>et al.</w:t>
      </w:r>
      <w:r w:rsidRPr="00C24DE5">
        <w:rPr>
          <w:rFonts w:ascii="Arial" w:eastAsia="Times New Roman" w:hAnsi="Arial" w:cs="Arial"/>
          <w:sz w:val="20"/>
          <w:lang w:val="en-IN" w:eastAsia="en-IN"/>
        </w:rPr>
        <w:t xml:space="preserve"> (2006), </w:t>
      </w:r>
      <w:proofErr w:type="spellStart"/>
      <w:r w:rsidRPr="00C24DE5">
        <w:rPr>
          <w:rFonts w:ascii="Arial" w:eastAsia="Times New Roman" w:hAnsi="Arial" w:cs="Arial"/>
          <w:sz w:val="20"/>
          <w:lang w:val="en-IN" w:eastAsia="en-IN"/>
        </w:rPr>
        <w:t>Mathakar</w:t>
      </w:r>
      <w:proofErr w:type="spellEnd"/>
      <w:r w:rsidRPr="00C24DE5">
        <w:rPr>
          <w:rFonts w:ascii="Arial" w:eastAsia="Times New Roman" w:hAnsi="Arial" w:cs="Arial"/>
          <w:sz w:val="20"/>
          <w:lang w:val="en-IN" w:eastAsia="en-IN"/>
        </w:rPr>
        <w:t xml:space="preserve"> (2005) and Jadhav (2008).</w:t>
      </w:r>
    </w:p>
    <w:p w14:paraId="3E2DDDCE" w14:textId="77777777" w:rsidR="005775D1" w:rsidRPr="00C24DE5" w:rsidRDefault="005775D1" w:rsidP="00C24DE5">
      <w:pPr>
        <w:spacing w:before="100" w:beforeAutospacing="1" w:after="100" w:afterAutospacing="1" w:line="360" w:lineRule="auto"/>
        <w:jc w:val="both"/>
        <w:rPr>
          <w:rFonts w:ascii="Arial" w:hAnsi="Arial" w:cs="Arial"/>
          <w:b/>
          <w:bCs/>
          <w:sz w:val="20"/>
        </w:rPr>
      </w:pPr>
      <w:r w:rsidRPr="00C24DE5">
        <w:rPr>
          <w:rFonts w:ascii="Arial" w:hAnsi="Arial" w:cs="Arial"/>
          <w:b/>
          <w:bCs/>
          <w:sz w:val="20"/>
        </w:rPr>
        <w:t>3. Ascorbic acid (mg/100g)</w:t>
      </w:r>
    </w:p>
    <w:p w14:paraId="00A30414" w14:textId="77777777" w:rsidR="005775D1" w:rsidRPr="00C24DE5" w:rsidRDefault="005775D1" w:rsidP="00C24DE5">
      <w:pPr>
        <w:spacing w:before="100" w:beforeAutospacing="1" w:after="100" w:afterAutospacing="1" w:line="360" w:lineRule="auto"/>
        <w:ind w:firstLine="720"/>
        <w:jc w:val="both"/>
        <w:rPr>
          <w:rFonts w:ascii="Arial" w:eastAsia="Times New Roman" w:hAnsi="Arial" w:cs="Arial"/>
          <w:sz w:val="20"/>
          <w:lang w:val="en-IN" w:eastAsia="en-IN"/>
        </w:rPr>
      </w:pPr>
      <w:r w:rsidRPr="00C24DE5">
        <w:rPr>
          <w:rFonts w:ascii="Arial" w:eastAsia="Times New Roman" w:hAnsi="Arial" w:cs="Arial"/>
          <w:sz w:val="20"/>
          <w:lang w:val="en-IN" w:eastAsia="en-IN"/>
        </w:rPr>
        <w:t xml:space="preserve">In 2024–25, the maximum ascorbic acid content was recorded in ACA-7 (14.98 mg/100 g), while the minimum was observed in ACA-22 (10.99 mg/100 g). During 2025–26, ACA-7 again recorded the maximum value (15.48 mg/100 g), whereas ACA-22 showed the minimum (11.10 mg/100 g). In the pooled analysis, the maximum ascorbic acid content was recorded in ACA-7 (15.23 mg/100 g), while ACA-22 recorded the minimum (11.04 mg/100 g). The variation among genotypes may be associated with differences in their genetic potential for vitamin C synthesis and retention during fruit development and ripening. The present findings are in agreement with </w:t>
      </w:r>
      <w:proofErr w:type="spellStart"/>
      <w:r w:rsidRPr="00C24DE5">
        <w:rPr>
          <w:rFonts w:ascii="Arial" w:eastAsia="Times New Roman" w:hAnsi="Arial" w:cs="Arial"/>
          <w:sz w:val="20"/>
          <w:lang w:val="en-IN" w:eastAsia="en-IN"/>
        </w:rPr>
        <w:t>Jalikop</w:t>
      </w:r>
      <w:proofErr w:type="spellEnd"/>
      <w:r w:rsidRPr="00C24DE5">
        <w:rPr>
          <w:rFonts w:ascii="Arial" w:eastAsia="Times New Roman" w:hAnsi="Arial" w:cs="Arial"/>
          <w:sz w:val="20"/>
          <w:lang w:val="en-IN" w:eastAsia="en-IN"/>
        </w:rPr>
        <w:t xml:space="preserve"> and Kumar (2000), Ghosh </w:t>
      </w:r>
      <w:r w:rsidRPr="00C24DE5">
        <w:rPr>
          <w:rFonts w:ascii="Arial" w:eastAsia="Times New Roman" w:hAnsi="Arial" w:cs="Arial"/>
          <w:i/>
          <w:iCs/>
          <w:sz w:val="20"/>
          <w:lang w:val="en-IN" w:eastAsia="en-IN"/>
        </w:rPr>
        <w:t>et al.</w:t>
      </w:r>
      <w:r w:rsidRPr="00C24DE5">
        <w:rPr>
          <w:rFonts w:ascii="Arial" w:eastAsia="Times New Roman" w:hAnsi="Arial" w:cs="Arial"/>
          <w:sz w:val="20"/>
          <w:lang w:val="en-IN" w:eastAsia="en-IN"/>
        </w:rPr>
        <w:t xml:space="preserve"> (2001), </w:t>
      </w:r>
      <w:proofErr w:type="spellStart"/>
      <w:r w:rsidRPr="00C24DE5">
        <w:rPr>
          <w:rFonts w:ascii="Arial" w:eastAsia="Times New Roman" w:hAnsi="Arial" w:cs="Arial"/>
          <w:sz w:val="20"/>
          <w:lang w:val="en-IN" w:eastAsia="en-IN"/>
        </w:rPr>
        <w:t>Ghavale</w:t>
      </w:r>
      <w:proofErr w:type="spellEnd"/>
      <w:r w:rsidRPr="00C24DE5">
        <w:rPr>
          <w:rFonts w:ascii="Arial" w:eastAsia="Times New Roman" w:hAnsi="Arial" w:cs="Arial"/>
          <w:sz w:val="20"/>
          <w:lang w:val="en-IN" w:eastAsia="en-IN"/>
        </w:rPr>
        <w:t xml:space="preserve"> </w:t>
      </w:r>
      <w:r w:rsidRPr="00C24DE5">
        <w:rPr>
          <w:rFonts w:ascii="Arial" w:eastAsia="Times New Roman" w:hAnsi="Arial" w:cs="Arial"/>
          <w:i/>
          <w:iCs/>
          <w:sz w:val="20"/>
          <w:lang w:val="en-IN" w:eastAsia="en-IN"/>
        </w:rPr>
        <w:t>et al.</w:t>
      </w:r>
      <w:r w:rsidRPr="00C24DE5">
        <w:rPr>
          <w:rFonts w:ascii="Arial" w:eastAsia="Times New Roman" w:hAnsi="Arial" w:cs="Arial"/>
          <w:sz w:val="20"/>
          <w:lang w:val="en-IN" w:eastAsia="en-IN"/>
        </w:rPr>
        <w:t xml:space="preserve"> (2016), Nag (2017) and Gaurha </w:t>
      </w:r>
      <w:r w:rsidRPr="00C24DE5">
        <w:rPr>
          <w:rFonts w:ascii="Arial" w:eastAsia="Times New Roman" w:hAnsi="Arial" w:cs="Arial"/>
          <w:i/>
          <w:iCs/>
          <w:sz w:val="20"/>
          <w:lang w:val="en-IN" w:eastAsia="en-IN"/>
        </w:rPr>
        <w:t>et al.</w:t>
      </w:r>
      <w:r w:rsidRPr="00C24DE5">
        <w:rPr>
          <w:rFonts w:ascii="Arial" w:eastAsia="Times New Roman" w:hAnsi="Arial" w:cs="Arial"/>
          <w:sz w:val="20"/>
          <w:lang w:val="en-IN" w:eastAsia="en-IN"/>
        </w:rPr>
        <w:t xml:space="preserve"> (2024), who reported considerable variation in ascorbic acid content among custard apple genotypes.</w:t>
      </w:r>
    </w:p>
    <w:p w14:paraId="08E01762" w14:textId="77777777" w:rsidR="005D4393" w:rsidRPr="00C24DE5" w:rsidRDefault="005D4393" w:rsidP="00C24DE5">
      <w:pPr>
        <w:spacing w:before="100" w:beforeAutospacing="1" w:after="100" w:afterAutospacing="1" w:line="360" w:lineRule="auto"/>
        <w:jc w:val="both"/>
        <w:rPr>
          <w:rFonts w:ascii="Arial" w:eastAsia="Times New Roman" w:hAnsi="Arial" w:cs="Arial"/>
          <w:sz w:val="20"/>
          <w:lang w:val="en-IN" w:eastAsia="en-IN"/>
        </w:rPr>
      </w:pPr>
      <w:r w:rsidRPr="00C24DE5">
        <w:rPr>
          <w:rFonts w:ascii="Arial" w:hAnsi="Arial" w:cs="Arial"/>
          <w:b/>
          <w:bCs/>
          <w:sz w:val="20"/>
        </w:rPr>
        <w:t>4. Total sugar (%)</w:t>
      </w:r>
    </w:p>
    <w:p w14:paraId="17EDD336" w14:textId="77777777" w:rsidR="005D4393" w:rsidRPr="00C24DE5" w:rsidRDefault="005D4393" w:rsidP="00C24DE5">
      <w:pPr>
        <w:pStyle w:val="NormalWeb"/>
        <w:spacing w:line="360" w:lineRule="auto"/>
        <w:ind w:firstLine="720"/>
        <w:jc w:val="both"/>
        <w:rPr>
          <w:rFonts w:ascii="Arial" w:hAnsi="Arial" w:cs="Arial"/>
          <w:sz w:val="20"/>
          <w:szCs w:val="20"/>
        </w:rPr>
      </w:pPr>
      <w:r w:rsidRPr="00C24DE5">
        <w:rPr>
          <w:rFonts w:ascii="Arial" w:hAnsi="Arial" w:cs="Arial"/>
          <w:sz w:val="20"/>
          <w:szCs w:val="20"/>
        </w:rPr>
        <w:t xml:space="preserve">Substantial variability in total sugar content was observed among the custard apple genotypes during both years and in the pooled analysis. In 2024–25, the maximum total sugar content was recorded in </w:t>
      </w:r>
      <w:proofErr w:type="spellStart"/>
      <w:r w:rsidRPr="00C24DE5">
        <w:rPr>
          <w:rFonts w:ascii="Arial" w:hAnsi="Arial" w:cs="Arial"/>
          <w:sz w:val="20"/>
          <w:szCs w:val="20"/>
        </w:rPr>
        <w:t>Balanagar</w:t>
      </w:r>
      <w:proofErr w:type="spellEnd"/>
      <w:r w:rsidRPr="00C24DE5">
        <w:rPr>
          <w:rFonts w:ascii="Arial" w:hAnsi="Arial" w:cs="Arial"/>
          <w:sz w:val="20"/>
          <w:szCs w:val="20"/>
        </w:rPr>
        <w:t xml:space="preserve"> (23.04%), whereas ACA-25 recorded the minimum (16.56%). During 2025–26, </w:t>
      </w:r>
      <w:proofErr w:type="spellStart"/>
      <w:r w:rsidRPr="00C24DE5">
        <w:rPr>
          <w:rFonts w:ascii="Arial" w:hAnsi="Arial" w:cs="Arial"/>
          <w:sz w:val="20"/>
          <w:szCs w:val="20"/>
        </w:rPr>
        <w:t>Balanagar</w:t>
      </w:r>
      <w:proofErr w:type="spellEnd"/>
      <w:r w:rsidRPr="00C24DE5">
        <w:rPr>
          <w:rFonts w:ascii="Arial" w:hAnsi="Arial" w:cs="Arial"/>
          <w:sz w:val="20"/>
          <w:szCs w:val="20"/>
        </w:rPr>
        <w:t xml:space="preserve"> again exhibited the maximum value (23.20%), while ACA-10 recorded the minimum (16.85%). In the pooled analysis, the maximum total sugar content was observed in </w:t>
      </w:r>
      <w:proofErr w:type="spellStart"/>
      <w:r w:rsidRPr="00C24DE5">
        <w:rPr>
          <w:rFonts w:ascii="Arial" w:hAnsi="Arial" w:cs="Arial"/>
          <w:sz w:val="20"/>
          <w:szCs w:val="20"/>
        </w:rPr>
        <w:t>Balanagar</w:t>
      </w:r>
      <w:proofErr w:type="spellEnd"/>
      <w:r w:rsidRPr="00C24DE5">
        <w:rPr>
          <w:rFonts w:ascii="Arial" w:hAnsi="Arial" w:cs="Arial"/>
          <w:sz w:val="20"/>
          <w:szCs w:val="20"/>
        </w:rPr>
        <w:t xml:space="preserve"> (23.12%), followed by ACA-23 (22.85%) and ACA-17 (22.71%), whereas ACA-10 recorded the minimum (17.54%). The differences among genotypes may be associated with their genetic potential for carbohydrate synthesis, translocation and sugar accumulation during fruit development and ripening. The present findings are comparable with the reports of Ghosh </w:t>
      </w:r>
      <w:r w:rsidRPr="00C24DE5">
        <w:rPr>
          <w:rFonts w:ascii="Arial" w:hAnsi="Arial" w:cs="Arial"/>
          <w:i/>
          <w:iCs/>
          <w:sz w:val="20"/>
          <w:szCs w:val="20"/>
        </w:rPr>
        <w:t>et al.</w:t>
      </w:r>
      <w:r w:rsidRPr="00C24DE5">
        <w:rPr>
          <w:rFonts w:ascii="Arial" w:hAnsi="Arial" w:cs="Arial"/>
          <w:sz w:val="20"/>
          <w:szCs w:val="20"/>
        </w:rPr>
        <w:t xml:space="preserve"> (2001), </w:t>
      </w:r>
      <w:proofErr w:type="spellStart"/>
      <w:r w:rsidRPr="00C24DE5">
        <w:rPr>
          <w:rFonts w:ascii="Arial" w:hAnsi="Arial" w:cs="Arial"/>
          <w:sz w:val="20"/>
          <w:szCs w:val="20"/>
        </w:rPr>
        <w:t>Onimawo</w:t>
      </w:r>
      <w:proofErr w:type="spellEnd"/>
      <w:r w:rsidRPr="00C24DE5">
        <w:rPr>
          <w:rFonts w:ascii="Arial" w:hAnsi="Arial" w:cs="Arial"/>
          <w:sz w:val="20"/>
          <w:szCs w:val="20"/>
        </w:rPr>
        <w:t xml:space="preserve"> (2002), Sousa </w:t>
      </w:r>
      <w:r w:rsidRPr="00C24DE5">
        <w:rPr>
          <w:rFonts w:ascii="Arial" w:hAnsi="Arial" w:cs="Arial"/>
          <w:i/>
          <w:iCs/>
          <w:sz w:val="20"/>
          <w:szCs w:val="20"/>
        </w:rPr>
        <w:t>et al</w:t>
      </w:r>
      <w:r w:rsidRPr="00C24DE5">
        <w:rPr>
          <w:rFonts w:ascii="Arial" w:hAnsi="Arial" w:cs="Arial"/>
          <w:sz w:val="20"/>
          <w:szCs w:val="20"/>
        </w:rPr>
        <w:t xml:space="preserve">. (2006), Dikshit </w:t>
      </w:r>
      <w:r w:rsidRPr="00C24DE5">
        <w:rPr>
          <w:rFonts w:ascii="Arial" w:hAnsi="Arial" w:cs="Arial"/>
          <w:i/>
          <w:iCs/>
          <w:sz w:val="20"/>
          <w:szCs w:val="20"/>
        </w:rPr>
        <w:t>et al.</w:t>
      </w:r>
      <w:r w:rsidRPr="00C24DE5">
        <w:rPr>
          <w:rFonts w:ascii="Arial" w:hAnsi="Arial" w:cs="Arial"/>
          <w:sz w:val="20"/>
          <w:szCs w:val="20"/>
        </w:rPr>
        <w:t xml:space="preserve"> (2008) and Jadhav (2008), who also observed considerable variation in sugar content among Annona genotypes.</w:t>
      </w:r>
    </w:p>
    <w:p w14:paraId="19CC7DF9" w14:textId="77777777" w:rsidR="005775D1" w:rsidRPr="00C24DE5" w:rsidRDefault="005D4393" w:rsidP="00C24DE5">
      <w:pPr>
        <w:spacing w:before="100" w:beforeAutospacing="1" w:after="100" w:afterAutospacing="1" w:line="360" w:lineRule="auto"/>
        <w:jc w:val="both"/>
        <w:rPr>
          <w:rFonts w:ascii="Arial" w:hAnsi="Arial" w:cs="Arial"/>
          <w:b/>
          <w:bCs/>
          <w:sz w:val="20"/>
        </w:rPr>
      </w:pPr>
      <w:r w:rsidRPr="00C24DE5">
        <w:rPr>
          <w:rFonts w:ascii="Arial" w:hAnsi="Arial" w:cs="Arial"/>
          <w:b/>
          <w:bCs/>
          <w:sz w:val="20"/>
        </w:rPr>
        <w:t>5. Reducing sugar (%)</w:t>
      </w:r>
    </w:p>
    <w:p w14:paraId="55096FE4" w14:textId="77777777" w:rsidR="005D4393" w:rsidRPr="00C24DE5" w:rsidRDefault="005D4393" w:rsidP="00C24DE5">
      <w:pPr>
        <w:spacing w:before="100" w:beforeAutospacing="1" w:after="100" w:afterAutospacing="1" w:line="360" w:lineRule="auto"/>
        <w:ind w:firstLine="720"/>
        <w:jc w:val="both"/>
        <w:rPr>
          <w:rFonts w:ascii="Arial" w:eastAsia="Times New Roman" w:hAnsi="Arial" w:cs="Arial"/>
          <w:sz w:val="20"/>
          <w:lang w:val="en-IN" w:eastAsia="en-IN"/>
        </w:rPr>
      </w:pPr>
      <w:r w:rsidRPr="00C24DE5">
        <w:rPr>
          <w:rFonts w:ascii="Arial" w:eastAsia="Times New Roman" w:hAnsi="Arial" w:cs="Arial"/>
          <w:sz w:val="20"/>
          <w:lang w:val="en-IN" w:eastAsia="en-IN"/>
        </w:rPr>
        <w:t xml:space="preserve">Marked variation in reducing sugar content was observed among the custard apple genotypes </w:t>
      </w:r>
      <w:r w:rsidRPr="00C24DE5">
        <w:rPr>
          <w:rFonts w:ascii="Arial" w:eastAsia="Times New Roman" w:hAnsi="Arial" w:cs="Arial"/>
          <w:sz w:val="20"/>
          <w:highlight w:val="yellow"/>
          <w:lang w:val="en-IN" w:eastAsia="en-IN"/>
        </w:rPr>
        <w:t>in both years and in the pooled analysis</w:t>
      </w:r>
      <w:r w:rsidRPr="00C24DE5">
        <w:rPr>
          <w:rFonts w:ascii="Arial" w:eastAsia="Times New Roman" w:hAnsi="Arial" w:cs="Arial"/>
          <w:sz w:val="20"/>
          <w:lang w:val="en-IN" w:eastAsia="en-IN"/>
        </w:rPr>
        <w:t xml:space="preserve">. During 2024–25, the maximum reducing sugar content was recorded in ACA-6 (15.31%), whereas ACA-22 recorded the minimum (11.02%). In 2025–26, ACA-28 showed the maximum value (15.32%), while ACA-22 again recorded the minimum (11.17%). The pooled analysis revealed that ACA-6 had the maximum reducing sugar content (15.24%), statistically </w:t>
      </w:r>
      <w:r w:rsidRPr="00C24DE5">
        <w:rPr>
          <w:rFonts w:ascii="Arial" w:eastAsia="Times New Roman" w:hAnsi="Arial" w:cs="Arial"/>
          <w:i/>
          <w:iCs/>
          <w:sz w:val="20"/>
          <w:lang w:val="en-IN" w:eastAsia="en-IN"/>
        </w:rPr>
        <w:t>at par</w:t>
      </w:r>
      <w:r w:rsidRPr="00C24DE5">
        <w:rPr>
          <w:rFonts w:ascii="Arial" w:eastAsia="Times New Roman" w:hAnsi="Arial" w:cs="Arial"/>
          <w:sz w:val="20"/>
          <w:lang w:val="en-IN" w:eastAsia="en-IN"/>
        </w:rPr>
        <w:t xml:space="preserve"> with ACA-7 (15.21%), ACA-19 (15.21%) and ACA-28 (15.04%), whereas ACA-22 recorded the minimum </w:t>
      </w:r>
      <w:r w:rsidRPr="00C24DE5">
        <w:rPr>
          <w:rFonts w:ascii="Arial" w:eastAsia="Times New Roman" w:hAnsi="Arial" w:cs="Arial"/>
          <w:sz w:val="20"/>
          <w:lang w:val="en-IN" w:eastAsia="en-IN"/>
        </w:rPr>
        <w:lastRenderedPageBreak/>
        <w:t xml:space="preserve">(11.09%). The observed differences may be associated with genotype-specific variation in carbohydrate metabolism and the conversion of starch and sucrose into reducing sugars during fruit maturation. Similar variations in reducing sugar content have been reported by Ghosh </w:t>
      </w:r>
      <w:r w:rsidRPr="00C24DE5">
        <w:rPr>
          <w:rFonts w:ascii="Arial" w:eastAsia="Times New Roman" w:hAnsi="Arial" w:cs="Arial"/>
          <w:i/>
          <w:iCs/>
          <w:sz w:val="20"/>
          <w:lang w:val="en-IN" w:eastAsia="en-IN"/>
        </w:rPr>
        <w:t>et al.</w:t>
      </w:r>
      <w:r w:rsidRPr="00C24DE5">
        <w:rPr>
          <w:rFonts w:ascii="Arial" w:eastAsia="Times New Roman" w:hAnsi="Arial" w:cs="Arial"/>
          <w:sz w:val="20"/>
          <w:lang w:val="en-IN" w:eastAsia="en-IN"/>
        </w:rPr>
        <w:t xml:space="preserve"> (2001), </w:t>
      </w:r>
      <w:proofErr w:type="spellStart"/>
      <w:r w:rsidRPr="00C24DE5">
        <w:rPr>
          <w:rFonts w:ascii="Arial" w:eastAsia="Times New Roman" w:hAnsi="Arial" w:cs="Arial"/>
          <w:sz w:val="20"/>
          <w:lang w:val="en-IN" w:eastAsia="en-IN"/>
        </w:rPr>
        <w:t>Onimawo</w:t>
      </w:r>
      <w:proofErr w:type="spellEnd"/>
      <w:r w:rsidRPr="00C24DE5">
        <w:rPr>
          <w:rFonts w:ascii="Arial" w:eastAsia="Times New Roman" w:hAnsi="Arial" w:cs="Arial"/>
          <w:sz w:val="20"/>
          <w:lang w:val="en-IN" w:eastAsia="en-IN"/>
        </w:rPr>
        <w:t xml:space="preserve"> (2002), Sousa </w:t>
      </w:r>
      <w:r w:rsidRPr="00C24DE5">
        <w:rPr>
          <w:rFonts w:ascii="Arial" w:eastAsia="Times New Roman" w:hAnsi="Arial" w:cs="Arial"/>
          <w:i/>
          <w:iCs/>
          <w:sz w:val="20"/>
          <w:lang w:val="en-IN" w:eastAsia="en-IN"/>
        </w:rPr>
        <w:t>et al.</w:t>
      </w:r>
      <w:r w:rsidRPr="00C24DE5">
        <w:rPr>
          <w:rFonts w:ascii="Arial" w:eastAsia="Times New Roman" w:hAnsi="Arial" w:cs="Arial"/>
          <w:sz w:val="20"/>
          <w:lang w:val="en-IN" w:eastAsia="en-IN"/>
        </w:rPr>
        <w:t xml:space="preserve"> (2006), Jadhav (2008), Nag (2017) and Gaurha </w:t>
      </w:r>
      <w:r w:rsidRPr="00C24DE5">
        <w:rPr>
          <w:rFonts w:ascii="Arial" w:eastAsia="Times New Roman" w:hAnsi="Arial" w:cs="Arial"/>
          <w:i/>
          <w:iCs/>
          <w:sz w:val="20"/>
          <w:lang w:val="en-IN" w:eastAsia="en-IN"/>
        </w:rPr>
        <w:t>et al.</w:t>
      </w:r>
      <w:r w:rsidRPr="00C24DE5">
        <w:rPr>
          <w:rFonts w:ascii="Arial" w:eastAsia="Times New Roman" w:hAnsi="Arial" w:cs="Arial"/>
          <w:sz w:val="20"/>
          <w:lang w:val="en-IN" w:eastAsia="en-IN"/>
        </w:rPr>
        <w:t xml:space="preserve"> (2024).</w:t>
      </w:r>
    </w:p>
    <w:p w14:paraId="66166963" w14:textId="77777777" w:rsidR="005D4393" w:rsidRPr="00C24DE5" w:rsidRDefault="00A8027C" w:rsidP="00C24DE5">
      <w:pPr>
        <w:spacing w:before="100" w:beforeAutospacing="1" w:after="100" w:afterAutospacing="1" w:line="360" w:lineRule="auto"/>
        <w:jc w:val="both"/>
        <w:rPr>
          <w:rFonts w:ascii="Arial" w:hAnsi="Arial" w:cs="Arial"/>
          <w:b/>
          <w:bCs/>
          <w:sz w:val="20"/>
        </w:rPr>
      </w:pPr>
      <w:r w:rsidRPr="00C24DE5">
        <w:rPr>
          <w:rFonts w:ascii="Arial" w:hAnsi="Arial" w:cs="Arial"/>
          <w:b/>
          <w:bCs/>
          <w:sz w:val="20"/>
        </w:rPr>
        <w:t>6. Non-reducing sugar (%)</w:t>
      </w:r>
    </w:p>
    <w:p w14:paraId="04D5DE2D" w14:textId="77777777" w:rsidR="00A8027C" w:rsidRPr="00C24DE5" w:rsidRDefault="00A8027C" w:rsidP="00C24DE5">
      <w:pPr>
        <w:spacing w:before="100" w:beforeAutospacing="1" w:after="100" w:afterAutospacing="1" w:line="360" w:lineRule="auto"/>
        <w:ind w:firstLine="720"/>
        <w:jc w:val="both"/>
        <w:rPr>
          <w:rFonts w:ascii="Arial" w:eastAsia="Times New Roman" w:hAnsi="Arial" w:cs="Arial"/>
          <w:sz w:val="20"/>
          <w:lang w:val="en-IN" w:eastAsia="en-IN"/>
        </w:rPr>
      </w:pPr>
      <w:r w:rsidRPr="00C24DE5">
        <w:rPr>
          <w:rFonts w:ascii="Arial" w:eastAsia="Times New Roman" w:hAnsi="Arial" w:cs="Arial"/>
          <w:sz w:val="20"/>
          <w:lang w:val="en-IN" w:eastAsia="en-IN"/>
        </w:rPr>
        <w:t xml:space="preserve">Considerable variation in non-reducing sugar content was observed among the custard apple genotypes during both years and in pooled analysis. During 2024–25, the maximum non-reducing sugar content was recorded in ACA-15 (11.00%), while ACA-6 showed the minimum (3.50%). In 2025–26, ACA-15 again recorded the maximum value (11.31%), whereas ACA-16 had the minimum (4.30%). The pooled analysis also showed that ACA-15 exhibited the maximum non-reducing sugar content (11.15%), while ACA-6 recorded the minimum (3.94%). The observed variability may be attributed to genotypic differences in sugar accumulation and the biochemical conversion of sucrose into reducing sugars during fruit ripening. Similar variations in non-reducing sugar content have been reported by Ghosh </w:t>
      </w:r>
      <w:r w:rsidRPr="00C24DE5">
        <w:rPr>
          <w:rFonts w:ascii="Arial" w:eastAsia="Times New Roman" w:hAnsi="Arial" w:cs="Arial"/>
          <w:i/>
          <w:iCs/>
          <w:sz w:val="20"/>
          <w:lang w:val="en-IN" w:eastAsia="en-IN"/>
        </w:rPr>
        <w:t>et al.</w:t>
      </w:r>
      <w:r w:rsidRPr="00C24DE5">
        <w:rPr>
          <w:rFonts w:ascii="Arial" w:eastAsia="Times New Roman" w:hAnsi="Arial" w:cs="Arial"/>
          <w:sz w:val="20"/>
          <w:lang w:val="en-IN" w:eastAsia="en-IN"/>
        </w:rPr>
        <w:t xml:space="preserve"> (2001), </w:t>
      </w:r>
      <w:proofErr w:type="spellStart"/>
      <w:r w:rsidRPr="00C24DE5">
        <w:rPr>
          <w:rFonts w:ascii="Arial" w:eastAsia="Times New Roman" w:hAnsi="Arial" w:cs="Arial"/>
          <w:sz w:val="20"/>
          <w:lang w:val="en-IN" w:eastAsia="en-IN"/>
        </w:rPr>
        <w:t>Onimawo</w:t>
      </w:r>
      <w:proofErr w:type="spellEnd"/>
      <w:r w:rsidRPr="00C24DE5">
        <w:rPr>
          <w:rFonts w:ascii="Arial" w:eastAsia="Times New Roman" w:hAnsi="Arial" w:cs="Arial"/>
          <w:sz w:val="20"/>
          <w:lang w:val="en-IN" w:eastAsia="en-IN"/>
        </w:rPr>
        <w:t xml:space="preserve"> (2002), Sousa </w:t>
      </w:r>
      <w:r w:rsidRPr="00C24DE5">
        <w:rPr>
          <w:rFonts w:ascii="Arial" w:eastAsia="Times New Roman" w:hAnsi="Arial" w:cs="Arial"/>
          <w:i/>
          <w:iCs/>
          <w:sz w:val="20"/>
          <w:lang w:val="en-IN" w:eastAsia="en-IN"/>
        </w:rPr>
        <w:t>et al</w:t>
      </w:r>
      <w:r w:rsidRPr="00C24DE5">
        <w:rPr>
          <w:rFonts w:ascii="Arial" w:eastAsia="Times New Roman" w:hAnsi="Arial" w:cs="Arial"/>
          <w:sz w:val="20"/>
          <w:lang w:val="en-IN" w:eastAsia="en-IN"/>
        </w:rPr>
        <w:t>. (2006) and Jadhav (2008).</w:t>
      </w:r>
    </w:p>
    <w:p w14:paraId="1BB90458" w14:textId="77777777" w:rsidR="002A5EE5" w:rsidRPr="00C24DE5" w:rsidRDefault="002A5EE5" w:rsidP="00C24DE5">
      <w:pPr>
        <w:pStyle w:val="Heading3"/>
        <w:spacing w:line="360" w:lineRule="auto"/>
        <w:jc w:val="both"/>
        <w:rPr>
          <w:rFonts w:ascii="Arial" w:hAnsi="Arial" w:cs="Arial"/>
          <w:sz w:val="20"/>
          <w:szCs w:val="20"/>
        </w:rPr>
      </w:pPr>
      <w:r w:rsidRPr="00C24DE5">
        <w:rPr>
          <w:rFonts w:ascii="Arial" w:hAnsi="Arial" w:cs="Arial"/>
          <w:sz w:val="20"/>
          <w:szCs w:val="20"/>
        </w:rPr>
        <w:t>7</w:t>
      </w:r>
      <w:r w:rsidR="0084613A" w:rsidRPr="00C24DE5">
        <w:rPr>
          <w:rFonts w:ascii="Arial" w:hAnsi="Arial" w:cs="Arial"/>
          <w:sz w:val="20"/>
          <w:szCs w:val="20"/>
        </w:rPr>
        <w:t>.</w:t>
      </w:r>
      <w:r w:rsidRPr="00C24DE5">
        <w:rPr>
          <w:rFonts w:ascii="Arial" w:hAnsi="Arial" w:cs="Arial"/>
          <w:sz w:val="20"/>
          <w:szCs w:val="20"/>
        </w:rPr>
        <w:t xml:space="preserve"> TSS:</w:t>
      </w:r>
      <w:r w:rsidR="0084613A" w:rsidRPr="00C24DE5">
        <w:rPr>
          <w:rFonts w:ascii="Arial" w:hAnsi="Arial" w:cs="Arial"/>
          <w:sz w:val="20"/>
          <w:szCs w:val="20"/>
        </w:rPr>
        <w:t xml:space="preserve"> a</w:t>
      </w:r>
      <w:r w:rsidRPr="00C24DE5">
        <w:rPr>
          <w:rFonts w:ascii="Arial" w:hAnsi="Arial" w:cs="Arial"/>
          <w:sz w:val="20"/>
          <w:szCs w:val="20"/>
        </w:rPr>
        <w:t xml:space="preserve">cid </w:t>
      </w:r>
      <w:r w:rsidR="0084613A" w:rsidRPr="00C24DE5">
        <w:rPr>
          <w:rFonts w:ascii="Arial" w:hAnsi="Arial" w:cs="Arial"/>
          <w:sz w:val="20"/>
          <w:szCs w:val="20"/>
        </w:rPr>
        <w:t>r</w:t>
      </w:r>
      <w:r w:rsidRPr="00C24DE5">
        <w:rPr>
          <w:rFonts w:ascii="Arial" w:hAnsi="Arial" w:cs="Arial"/>
          <w:sz w:val="20"/>
          <w:szCs w:val="20"/>
        </w:rPr>
        <w:t>atio</w:t>
      </w:r>
    </w:p>
    <w:p w14:paraId="23E86CF3" w14:textId="77777777" w:rsidR="002A5EE5" w:rsidRPr="00C24DE5" w:rsidRDefault="002A5EE5" w:rsidP="00C24DE5">
      <w:pPr>
        <w:pStyle w:val="NormalWeb"/>
        <w:spacing w:line="360" w:lineRule="auto"/>
        <w:ind w:firstLine="720"/>
        <w:jc w:val="both"/>
        <w:rPr>
          <w:rFonts w:ascii="Arial" w:hAnsi="Arial" w:cs="Arial"/>
          <w:sz w:val="20"/>
          <w:szCs w:val="20"/>
        </w:rPr>
      </w:pPr>
      <w:r w:rsidRPr="00C24DE5">
        <w:rPr>
          <w:rFonts w:ascii="Arial" w:hAnsi="Arial" w:cs="Arial"/>
          <w:sz w:val="20"/>
          <w:szCs w:val="20"/>
        </w:rPr>
        <w:t xml:space="preserve">The genotypes exhibited substantial diversity </w:t>
      </w:r>
      <w:r w:rsidRPr="00C24DE5">
        <w:rPr>
          <w:rFonts w:ascii="Arial" w:hAnsi="Arial" w:cs="Arial"/>
          <w:sz w:val="20"/>
          <w:szCs w:val="20"/>
          <w:highlight w:val="yellow"/>
        </w:rPr>
        <w:t xml:space="preserve">in the </w:t>
      </w:r>
      <w:proofErr w:type="spellStart"/>
      <w:r w:rsidRPr="00C24DE5">
        <w:rPr>
          <w:rFonts w:ascii="Arial" w:hAnsi="Arial" w:cs="Arial"/>
          <w:sz w:val="20"/>
          <w:szCs w:val="20"/>
          <w:highlight w:val="yellow"/>
        </w:rPr>
        <w:t>TSS:acid</w:t>
      </w:r>
      <w:proofErr w:type="spellEnd"/>
      <w:r w:rsidRPr="00C24DE5">
        <w:rPr>
          <w:rFonts w:ascii="Arial" w:hAnsi="Arial" w:cs="Arial"/>
          <w:sz w:val="20"/>
          <w:szCs w:val="20"/>
          <w:highlight w:val="yellow"/>
        </w:rPr>
        <w:t xml:space="preserve"> ratio</w:t>
      </w:r>
      <w:r w:rsidRPr="00C24DE5">
        <w:rPr>
          <w:rFonts w:ascii="Arial" w:hAnsi="Arial" w:cs="Arial"/>
          <w:sz w:val="20"/>
          <w:szCs w:val="20"/>
        </w:rPr>
        <w:t xml:space="preserve"> </w:t>
      </w:r>
      <w:r w:rsidRPr="00C24DE5">
        <w:rPr>
          <w:rFonts w:ascii="Arial" w:hAnsi="Arial" w:cs="Arial"/>
          <w:sz w:val="20"/>
          <w:szCs w:val="20"/>
          <w:highlight w:val="yellow"/>
        </w:rPr>
        <w:t>in both years and the pooled analysis</w:t>
      </w:r>
      <w:r w:rsidRPr="00C24DE5">
        <w:rPr>
          <w:rFonts w:ascii="Arial" w:hAnsi="Arial" w:cs="Arial"/>
          <w:sz w:val="20"/>
          <w:szCs w:val="20"/>
        </w:rPr>
        <w:t xml:space="preserve">. In 2024–25, </w:t>
      </w:r>
      <w:proofErr w:type="spellStart"/>
      <w:r w:rsidRPr="00C24DE5">
        <w:rPr>
          <w:rFonts w:ascii="Arial" w:hAnsi="Arial" w:cs="Arial"/>
          <w:sz w:val="20"/>
          <w:szCs w:val="20"/>
        </w:rPr>
        <w:t>Balanagar</w:t>
      </w:r>
      <w:proofErr w:type="spellEnd"/>
      <w:r w:rsidRPr="00C24DE5">
        <w:rPr>
          <w:rFonts w:ascii="Arial" w:hAnsi="Arial" w:cs="Arial"/>
          <w:sz w:val="20"/>
          <w:szCs w:val="20"/>
        </w:rPr>
        <w:t xml:space="preserve"> registered the maximum ratio (118.65), whereas ACA-10 showed the minimum (55.88). Likewise, in 2025–26, the </w:t>
      </w:r>
      <w:r w:rsidR="0084613A" w:rsidRPr="00C24DE5">
        <w:rPr>
          <w:rFonts w:ascii="Arial" w:hAnsi="Arial" w:cs="Arial"/>
          <w:sz w:val="20"/>
          <w:szCs w:val="20"/>
        </w:rPr>
        <w:t xml:space="preserve">maximum </w:t>
      </w:r>
      <w:r w:rsidRPr="00C24DE5">
        <w:rPr>
          <w:rFonts w:ascii="Arial" w:hAnsi="Arial" w:cs="Arial"/>
          <w:sz w:val="20"/>
          <w:szCs w:val="20"/>
        </w:rPr>
        <w:t xml:space="preserve">ratio was recorded in </w:t>
      </w:r>
      <w:proofErr w:type="spellStart"/>
      <w:r w:rsidRPr="00C24DE5">
        <w:rPr>
          <w:rFonts w:ascii="Arial" w:hAnsi="Arial" w:cs="Arial"/>
          <w:sz w:val="20"/>
          <w:szCs w:val="20"/>
        </w:rPr>
        <w:t>Balanagar</w:t>
      </w:r>
      <w:proofErr w:type="spellEnd"/>
      <w:r w:rsidRPr="00C24DE5">
        <w:rPr>
          <w:rFonts w:ascii="Arial" w:hAnsi="Arial" w:cs="Arial"/>
          <w:sz w:val="20"/>
          <w:szCs w:val="20"/>
        </w:rPr>
        <w:t xml:space="preserve"> (113.92) and the </w:t>
      </w:r>
      <w:r w:rsidR="0084613A" w:rsidRPr="00C24DE5">
        <w:rPr>
          <w:rFonts w:ascii="Arial" w:hAnsi="Arial" w:cs="Arial"/>
          <w:sz w:val="20"/>
          <w:szCs w:val="20"/>
        </w:rPr>
        <w:t xml:space="preserve">minimum was </w:t>
      </w:r>
      <w:r w:rsidRPr="00C24DE5">
        <w:rPr>
          <w:rFonts w:ascii="Arial" w:hAnsi="Arial" w:cs="Arial"/>
          <w:sz w:val="20"/>
          <w:szCs w:val="20"/>
        </w:rPr>
        <w:t xml:space="preserve">in ACA-10 (53.09). The pooled results followed a similar pattern, with </w:t>
      </w:r>
      <w:proofErr w:type="spellStart"/>
      <w:r w:rsidRPr="00C24DE5">
        <w:rPr>
          <w:rFonts w:ascii="Arial" w:hAnsi="Arial" w:cs="Arial"/>
          <w:sz w:val="20"/>
          <w:szCs w:val="20"/>
        </w:rPr>
        <w:t>Balanagar</w:t>
      </w:r>
      <w:proofErr w:type="spellEnd"/>
      <w:r w:rsidRPr="00C24DE5">
        <w:rPr>
          <w:rFonts w:ascii="Arial" w:hAnsi="Arial" w:cs="Arial"/>
          <w:sz w:val="20"/>
          <w:szCs w:val="20"/>
        </w:rPr>
        <w:t xml:space="preserve"> attaining the maximum </w:t>
      </w:r>
      <w:proofErr w:type="spellStart"/>
      <w:r w:rsidRPr="00C24DE5">
        <w:rPr>
          <w:rFonts w:ascii="Arial" w:hAnsi="Arial" w:cs="Arial"/>
          <w:sz w:val="20"/>
          <w:szCs w:val="20"/>
        </w:rPr>
        <w:t>TSS:acid</w:t>
      </w:r>
      <w:proofErr w:type="spellEnd"/>
      <w:r w:rsidRPr="00C24DE5">
        <w:rPr>
          <w:rFonts w:ascii="Arial" w:hAnsi="Arial" w:cs="Arial"/>
          <w:sz w:val="20"/>
          <w:szCs w:val="20"/>
        </w:rPr>
        <w:t xml:space="preserve"> ratio (116.28) and ACA-10 the minimum </w:t>
      </w:r>
      <w:r w:rsidR="0084613A" w:rsidRPr="00C24DE5">
        <w:rPr>
          <w:rFonts w:ascii="Arial" w:hAnsi="Arial" w:cs="Arial"/>
          <w:sz w:val="20"/>
          <w:szCs w:val="20"/>
        </w:rPr>
        <w:t xml:space="preserve">ratio </w:t>
      </w:r>
      <w:r w:rsidRPr="00C24DE5">
        <w:rPr>
          <w:rFonts w:ascii="Arial" w:hAnsi="Arial" w:cs="Arial"/>
          <w:sz w:val="20"/>
          <w:szCs w:val="20"/>
        </w:rPr>
        <w:t>(54.49).</w:t>
      </w:r>
      <w:r w:rsidR="0084613A" w:rsidRPr="00C24DE5">
        <w:rPr>
          <w:rFonts w:ascii="Arial" w:hAnsi="Arial" w:cs="Arial"/>
          <w:sz w:val="20"/>
          <w:szCs w:val="20"/>
        </w:rPr>
        <w:t xml:space="preserve"> </w:t>
      </w:r>
      <w:r w:rsidRPr="00C24DE5">
        <w:rPr>
          <w:rFonts w:ascii="Arial" w:hAnsi="Arial" w:cs="Arial"/>
          <w:sz w:val="20"/>
          <w:szCs w:val="20"/>
        </w:rPr>
        <w:t xml:space="preserve">The differences </w:t>
      </w:r>
      <w:r w:rsidRPr="00C24DE5">
        <w:rPr>
          <w:rFonts w:ascii="Arial" w:hAnsi="Arial" w:cs="Arial"/>
          <w:sz w:val="20"/>
          <w:szCs w:val="20"/>
          <w:highlight w:val="yellow"/>
        </w:rPr>
        <w:t xml:space="preserve">in the </w:t>
      </w:r>
      <w:proofErr w:type="spellStart"/>
      <w:r w:rsidRPr="00C24DE5">
        <w:rPr>
          <w:rFonts w:ascii="Arial" w:hAnsi="Arial" w:cs="Arial"/>
          <w:sz w:val="20"/>
          <w:szCs w:val="20"/>
          <w:highlight w:val="yellow"/>
        </w:rPr>
        <w:t>TSS:acid</w:t>
      </w:r>
      <w:proofErr w:type="spellEnd"/>
      <w:r w:rsidRPr="00C24DE5">
        <w:rPr>
          <w:rFonts w:ascii="Arial" w:hAnsi="Arial" w:cs="Arial"/>
          <w:sz w:val="20"/>
          <w:szCs w:val="20"/>
          <w:highlight w:val="yellow"/>
        </w:rPr>
        <w:t xml:space="preserve"> ratio</w:t>
      </w:r>
      <w:r w:rsidRPr="00C24DE5">
        <w:rPr>
          <w:rFonts w:ascii="Arial" w:hAnsi="Arial" w:cs="Arial"/>
          <w:sz w:val="20"/>
          <w:szCs w:val="20"/>
        </w:rPr>
        <w:t xml:space="preserve"> could be linked to genotype-dependent variation in soluble solids and organic acid accumulation during fruit maturation. Comparable variation </w:t>
      </w:r>
      <w:r w:rsidRPr="00C24DE5">
        <w:rPr>
          <w:rFonts w:ascii="Arial" w:hAnsi="Arial" w:cs="Arial"/>
          <w:sz w:val="20"/>
          <w:szCs w:val="20"/>
          <w:highlight w:val="yellow"/>
        </w:rPr>
        <w:t xml:space="preserve">in the </w:t>
      </w:r>
      <w:proofErr w:type="spellStart"/>
      <w:r w:rsidRPr="00C24DE5">
        <w:rPr>
          <w:rFonts w:ascii="Arial" w:hAnsi="Arial" w:cs="Arial"/>
          <w:sz w:val="20"/>
          <w:szCs w:val="20"/>
          <w:highlight w:val="yellow"/>
        </w:rPr>
        <w:t>TSS:acid</w:t>
      </w:r>
      <w:proofErr w:type="spellEnd"/>
      <w:r w:rsidRPr="00C24DE5">
        <w:rPr>
          <w:rFonts w:ascii="Arial" w:hAnsi="Arial" w:cs="Arial"/>
          <w:sz w:val="20"/>
          <w:szCs w:val="20"/>
          <w:highlight w:val="yellow"/>
        </w:rPr>
        <w:t xml:space="preserve"> ratio</w:t>
      </w:r>
      <w:r w:rsidRPr="00C24DE5">
        <w:rPr>
          <w:rFonts w:ascii="Arial" w:hAnsi="Arial" w:cs="Arial"/>
          <w:sz w:val="20"/>
          <w:szCs w:val="20"/>
        </w:rPr>
        <w:t xml:space="preserve"> among Annona genotypes was also documented by </w:t>
      </w:r>
      <w:proofErr w:type="spellStart"/>
      <w:r w:rsidRPr="00C24DE5">
        <w:rPr>
          <w:rFonts w:ascii="Arial" w:hAnsi="Arial" w:cs="Arial"/>
          <w:sz w:val="20"/>
          <w:szCs w:val="20"/>
        </w:rPr>
        <w:t>Ghavale</w:t>
      </w:r>
      <w:proofErr w:type="spellEnd"/>
      <w:r w:rsidRPr="00C24DE5">
        <w:rPr>
          <w:rFonts w:ascii="Arial" w:hAnsi="Arial" w:cs="Arial"/>
          <w:sz w:val="20"/>
          <w:szCs w:val="20"/>
        </w:rPr>
        <w:t xml:space="preserve"> </w:t>
      </w:r>
      <w:r w:rsidRPr="00C24DE5">
        <w:rPr>
          <w:rFonts w:ascii="Arial" w:hAnsi="Arial" w:cs="Arial"/>
          <w:i/>
          <w:iCs/>
          <w:sz w:val="20"/>
          <w:szCs w:val="20"/>
        </w:rPr>
        <w:t>et al.</w:t>
      </w:r>
      <w:r w:rsidRPr="00C24DE5">
        <w:rPr>
          <w:rFonts w:ascii="Arial" w:hAnsi="Arial" w:cs="Arial"/>
          <w:sz w:val="20"/>
          <w:szCs w:val="20"/>
        </w:rPr>
        <w:t xml:space="preserve"> (2016) and Gaurha </w:t>
      </w:r>
      <w:r w:rsidRPr="00C24DE5">
        <w:rPr>
          <w:rFonts w:ascii="Arial" w:hAnsi="Arial" w:cs="Arial"/>
          <w:i/>
          <w:iCs/>
          <w:sz w:val="20"/>
          <w:szCs w:val="20"/>
        </w:rPr>
        <w:t>et al.</w:t>
      </w:r>
      <w:r w:rsidRPr="00C24DE5">
        <w:rPr>
          <w:rFonts w:ascii="Arial" w:hAnsi="Arial" w:cs="Arial"/>
          <w:sz w:val="20"/>
          <w:szCs w:val="20"/>
        </w:rPr>
        <w:t xml:space="preserve"> (2024).</w:t>
      </w:r>
    </w:p>
    <w:p w14:paraId="26A87CF9" w14:textId="77777777" w:rsidR="008E3E58" w:rsidRDefault="008E3E58" w:rsidP="00C24DE5">
      <w:pPr>
        <w:spacing w:line="360" w:lineRule="auto"/>
        <w:jc w:val="both"/>
        <w:rPr>
          <w:rFonts w:ascii="Arial" w:hAnsi="Arial" w:cs="Arial"/>
          <w:b/>
          <w:bCs/>
          <w:sz w:val="20"/>
        </w:rPr>
      </w:pPr>
    </w:p>
    <w:p w14:paraId="28CF1601" w14:textId="77777777" w:rsidR="0084613A" w:rsidRPr="00C24DE5" w:rsidRDefault="0084613A" w:rsidP="00C24DE5">
      <w:pPr>
        <w:spacing w:line="360" w:lineRule="auto"/>
        <w:jc w:val="both"/>
        <w:rPr>
          <w:rFonts w:ascii="Arial" w:hAnsi="Arial" w:cs="Arial"/>
          <w:b/>
          <w:bCs/>
          <w:sz w:val="20"/>
        </w:rPr>
      </w:pPr>
      <w:r w:rsidRPr="00C24DE5">
        <w:rPr>
          <w:rFonts w:ascii="Arial" w:hAnsi="Arial" w:cs="Arial"/>
          <w:b/>
          <w:bCs/>
          <w:sz w:val="20"/>
        </w:rPr>
        <w:t xml:space="preserve">8. Sugar: acid ratio </w:t>
      </w:r>
    </w:p>
    <w:p w14:paraId="2B8BEB06" w14:textId="77777777" w:rsidR="00504AD3" w:rsidRPr="00C24DE5" w:rsidRDefault="00504AD3" w:rsidP="00C24DE5">
      <w:pPr>
        <w:spacing w:before="100" w:beforeAutospacing="1" w:after="100" w:afterAutospacing="1" w:line="360" w:lineRule="auto"/>
        <w:ind w:firstLine="720"/>
        <w:jc w:val="both"/>
        <w:rPr>
          <w:rFonts w:ascii="Arial" w:eastAsia="Times New Roman" w:hAnsi="Arial" w:cs="Arial"/>
          <w:sz w:val="20"/>
          <w:lang w:val="en-IN" w:eastAsia="en-IN"/>
        </w:rPr>
      </w:pPr>
      <w:r w:rsidRPr="00C24DE5">
        <w:rPr>
          <w:rFonts w:ascii="Arial" w:eastAsia="Times New Roman" w:hAnsi="Arial" w:cs="Arial"/>
          <w:sz w:val="20"/>
          <w:lang w:val="en-IN" w:eastAsia="en-IN"/>
        </w:rPr>
        <w:t xml:space="preserve">During 2024–25, </w:t>
      </w:r>
      <w:proofErr w:type="spellStart"/>
      <w:r w:rsidRPr="00C24DE5">
        <w:rPr>
          <w:rFonts w:ascii="Arial" w:eastAsia="Times New Roman" w:hAnsi="Arial" w:cs="Arial"/>
          <w:sz w:val="20"/>
          <w:lang w:val="en-IN" w:eastAsia="en-IN"/>
        </w:rPr>
        <w:t>Balanagar</w:t>
      </w:r>
      <w:proofErr w:type="spellEnd"/>
      <w:r w:rsidRPr="00C24DE5">
        <w:rPr>
          <w:rFonts w:ascii="Arial" w:eastAsia="Times New Roman" w:hAnsi="Arial" w:cs="Arial"/>
          <w:sz w:val="20"/>
          <w:lang w:val="en-IN" w:eastAsia="en-IN"/>
        </w:rPr>
        <w:t xml:space="preserve"> recorded the maximum ratio (115.20), while ACA-10 showed the minimum (56.97). In 2025–26, </w:t>
      </w:r>
      <w:r w:rsidRPr="00C24DE5">
        <w:rPr>
          <w:rFonts w:ascii="Arial" w:eastAsia="Times New Roman" w:hAnsi="Arial" w:cs="Arial"/>
          <w:sz w:val="20"/>
          <w:highlight w:val="yellow"/>
          <w:lang w:val="en-IN" w:eastAsia="en-IN"/>
        </w:rPr>
        <w:t>the highest ratio was again observed</w:t>
      </w:r>
      <w:r w:rsidRPr="00C24DE5">
        <w:rPr>
          <w:rFonts w:ascii="Arial" w:eastAsia="Times New Roman" w:hAnsi="Arial" w:cs="Arial"/>
          <w:sz w:val="20"/>
          <w:lang w:val="en-IN" w:eastAsia="en-IN"/>
        </w:rPr>
        <w:t xml:space="preserve"> in </w:t>
      </w:r>
      <w:proofErr w:type="spellStart"/>
      <w:r w:rsidRPr="00C24DE5">
        <w:rPr>
          <w:rFonts w:ascii="Arial" w:eastAsia="Times New Roman" w:hAnsi="Arial" w:cs="Arial"/>
          <w:sz w:val="20"/>
          <w:lang w:val="en-IN" w:eastAsia="en-IN"/>
        </w:rPr>
        <w:t>Balanagar</w:t>
      </w:r>
      <w:proofErr w:type="spellEnd"/>
      <w:r w:rsidRPr="00C24DE5">
        <w:rPr>
          <w:rFonts w:ascii="Arial" w:eastAsia="Times New Roman" w:hAnsi="Arial" w:cs="Arial"/>
          <w:sz w:val="20"/>
          <w:lang w:val="en-IN" w:eastAsia="en-IN"/>
        </w:rPr>
        <w:t xml:space="preserve"> (110.48), whereas ACA-10 recorded the minimum (49.56). The pooled analysis followed a similar trend, with </w:t>
      </w:r>
      <w:proofErr w:type="spellStart"/>
      <w:r w:rsidRPr="00C24DE5">
        <w:rPr>
          <w:rFonts w:ascii="Arial" w:eastAsia="Times New Roman" w:hAnsi="Arial" w:cs="Arial"/>
          <w:sz w:val="20"/>
          <w:lang w:val="en-IN" w:eastAsia="en-IN"/>
        </w:rPr>
        <w:t>Balanagar</w:t>
      </w:r>
      <w:proofErr w:type="spellEnd"/>
      <w:r w:rsidRPr="00C24DE5">
        <w:rPr>
          <w:rFonts w:ascii="Arial" w:eastAsia="Times New Roman" w:hAnsi="Arial" w:cs="Arial"/>
          <w:sz w:val="20"/>
          <w:lang w:val="en-IN" w:eastAsia="en-IN"/>
        </w:rPr>
        <w:t xml:space="preserve"> exhibiting the maximum </w:t>
      </w:r>
      <w:proofErr w:type="spellStart"/>
      <w:r w:rsidRPr="00C24DE5">
        <w:rPr>
          <w:rFonts w:ascii="Arial" w:eastAsia="Times New Roman" w:hAnsi="Arial" w:cs="Arial"/>
          <w:sz w:val="20"/>
          <w:lang w:val="en-IN" w:eastAsia="en-IN"/>
        </w:rPr>
        <w:t>sugar:acid</w:t>
      </w:r>
      <w:proofErr w:type="spellEnd"/>
      <w:r w:rsidRPr="00C24DE5">
        <w:rPr>
          <w:rFonts w:ascii="Arial" w:eastAsia="Times New Roman" w:hAnsi="Arial" w:cs="Arial"/>
          <w:sz w:val="20"/>
          <w:lang w:val="en-IN" w:eastAsia="en-IN"/>
        </w:rPr>
        <w:t xml:space="preserve"> ratio (112.84) and ACA-10 the minimum (53.26). The variation in </w:t>
      </w:r>
      <w:proofErr w:type="spellStart"/>
      <w:r w:rsidRPr="00C24DE5">
        <w:rPr>
          <w:rFonts w:ascii="Arial" w:eastAsia="Times New Roman" w:hAnsi="Arial" w:cs="Arial"/>
          <w:sz w:val="20"/>
          <w:lang w:val="en-IN" w:eastAsia="en-IN"/>
        </w:rPr>
        <w:t>sugar:acid</w:t>
      </w:r>
      <w:proofErr w:type="spellEnd"/>
      <w:r w:rsidRPr="00C24DE5">
        <w:rPr>
          <w:rFonts w:ascii="Arial" w:eastAsia="Times New Roman" w:hAnsi="Arial" w:cs="Arial"/>
          <w:sz w:val="20"/>
          <w:lang w:val="en-IN" w:eastAsia="en-IN"/>
        </w:rPr>
        <w:t xml:space="preserve"> ratio may be attributed to genotypic differences in sugar accumulation and organic acid utilization during fruit ripening. Genotypes with higher sugar and lower acidity generally exhibited a higher ratio. Similar variability in </w:t>
      </w:r>
      <w:proofErr w:type="spellStart"/>
      <w:r w:rsidRPr="00C24DE5">
        <w:rPr>
          <w:rFonts w:ascii="Arial" w:eastAsia="Times New Roman" w:hAnsi="Arial" w:cs="Arial"/>
          <w:sz w:val="20"/>
          <w:lang w:val="en-IN" w:eastAsia="en-IN"/>
        </w:rPr>
        <w:t>sugar:acid</w:t>
      </w:r>
      <w:proofErr w:type="spellEnd"/>
      <w:r w:rsidRPr="00C24DE5">
        <w:rPr>
          <w:rFonts w:ascii="Arial" w:eastAsia="Times New Roman" w:hAnsi="Arial" w:cs="Arial"/>
          <w:sz w:val="20"/>
          <w:lang w:val="en-IN" w:eastAsia="en-IN"/>
        </w:rPr>
        <w:t xml:space="preserve"> ratio among </w:t>
      </w:r>
      <w:proofErr w:type="spellStart"/>
      <w:r w:rsidRPr="00C24DE5">
        <w:rPr>
          <w:rFonts w:ascii="Arial" w:eastAsia="Times New Roman" w:hAnsi="Arial" w:cs="Arial"/>
          <w:sz w:val="20"/>
          <w:lang w:val="en-IN" w:eastAsia="en-IN"/>
        </w:rPr>
        <w:t>annona</w:t>
      </w:r>
      <w:proofErr w:type="spellEnd"/>
      <w:r w:rsidRPr="00C24DE5">
        <w:rPr>
          <w:rFonts w:ascii="Arial" w:eastAsia="Times New Roman" w:hAnsi="Arial" w:cs="Arial"/>
          <w:sz w:val="20"/>
          <w:lang w:val="en-IN" w:eastAsia="en-IN"/>
        </w:rPr>
        <w:t xml:space="preserve"> genotypes was reported by </w:t>
      </w:r>
      <w:proofErr w:type="spellStart"/>
      <w:r w:rsidRPr="00C24DE5">
        <w:rPr>
          <w:rFonts w:ascii="Arial" w:eastAsia="Times New Roman" w:hAnsi="Arial" w:cs="Arial"/>
          <w:sz w:val="20"/>
          <w:lang w:val="en-IN" w:eastAsia="en-IN"/>
        </w:rPr>
        <w:t>Ghavale</w:t>
      </w:r>
      <w:proofErr w:type="spellEnd"/>
      <w:r w:rsidRPr="00C24DE5">
        <w:rPr>
          <w:rFonts w:ascii="Arial" w:eastAsia="Times New Roman" w:hAnsi="Arial" w:cs="Arial"/>
          <w:sz w:val="20"/>
          <w:lang w:val="en-IN" w:eastAsia="en-IN"/>
        </w:rPr>
        <w:t xml:space="preserve"> </w:t>
      </w:r>
      <w:r w:rsidRPr="00C24DE5">
        <w:rPr>
          <w:rFonts w:ascii="Arial" w:eastAsia="Times New Roman" w:hAnsi="Arial" w:cs="Arial"/>
          <w:i/>
          <w:iCs/>
          <w:sz w:val="20"/>
          <w:lang w:val="en-IN" w:eastAsia="en-IN"/>
        </w:rPr>
        <w:t>et al.</w:t>
      </w:r>
      <w:r w:rsidRPr="00C24DE5">
        <w:rPr>
          <w:rFonts w:ascii="Arial" w:eastAsia="Times New Roman" w:hAnsi="Arial" w:cs="Arial"/>
          <w:sz w:val="20"/>
          <w:lang w:val="en-IN" w:eastAsia="en-IN"/>
        </w:rPr>
        <w:t xml:space="preserve"> (2016) and Gaurha </w:t>
      </w:r>
      <w:r w:rsidRPr="00C24DE5">
        <w:rPr>
          <w:rFonts w:ascii="Arial" w:eastAsia="Times New Roman" w:hAnsi="Arial" w:cs="Arial"/>
          <w:i/>
          <w:iCs/>
          <w:sz w:val="20"/>
          <w:lang w:val="en-IN" w:eastAsia="en-IN"/>
        </w:rPr>
        <w:t>et al.</w:t>
      </w:r>
      <w:r w:rsidRPr="00C24DE5">
        <w:rPr>
          <w:rFonts w:ascii="Arial" w:eastAsia="Times New Roman" w:hAnsi="Arial" w:cs="Arial"/>
          <w:sz w:val="20"/>
          <w:lang w:val="en-IN" w:eastAsia="en-IN"/>
        </w:rPr>
        <w:t xml:space="preserve"> (2024).</w:t>
      </w:r>
    </w:p>
    <w:p w14:paraId="31C403AC" w14:textId="77777777" w:rsidR="00504AD3" w:rsidRPr="00C24DE5" w:rsidRDefault="00504AD3" w:rsidP="00C24DE5">
      <w:pPr>
        <w:spacing w:line="360" w:lineRule="auto"/>
        <w:jc w:val="both"/>
        <w:rPr>
          <w:rFonts w:ascii="Arial" w:hAnsi="Arial" w:cs="Arial"/>
          <w:b/>
          <w:bCs/>
          <w:sz w:val="20"/>
        </w:rPr>
      </w:pPr>
      <w:r w:rsidRPr="00C24DE5">
        <w:rPr>
          <w:rFonts w:ascii="Arial" w:hAnsi="Arial" w:cs="Arial"/>
          <w:b/>
          <w:bCs/>
          <w:sz w:val="20"/>
        </w:rPr>
        <w:t>9. pH</w:t>
      </w:r>
    </w:p>
    <w:p w14:paraId="47CDA3B1" w14:textId="77777777" w:rsidR="00504AD3" w:rsidRPr="00C24DE5" w:rsidRDefault="00504AD3" w:rsidP="00C24DE5">
      <w:pPr>
        <w:spacing w:before="100" w:beforeAutospacing="1" w:after="100" w:afterAutospacing="1" w:line="360" w:lineRule="auto"/>
        <w:ind w:firstLine="720"/>
        <w:jc w:val="both"/>
        <w:rPr>
          <w:rFonts w:ascii="Arial" w:eastAsia="Times New Roman" w:hAnsi="Arial" w:cs="Arial"/>
          <w:sz w:val="20"/>
          <w:lang w:val="en-IN" w:eastAsia="en-IN"/>
        </w:rPr>
      </w:pPr>
      <w:r w:rsidRPr="00C24DE5">
        <w:rPr>
          <w:rFonts w:ascii="Arial" w:eastAsia="Times New Roman" w:hAnsi="Arial" w:cs="Arial"/>
          <w:sz w:val="20"/>
          <w:lang w:val="en-IN" w:eastAsia="en-IN"/>
        </w:rPr>
        <w:lastRenderedPageBreak/>
        <w:t xml:space="preserve">Considerable variation in fruit pH was observed among the custard apple genotypes during both years and </w:t>
      </w:r>
      <w:r w:rsidRPr="00C24DE5">
        <w:rPr>
          <w:rFonts w:ascii="Arial" w:eastAsia="Times New Roman" w:hAnsi="Arial" w:cs="Arial"/>
          <w:sz w:val="20"/>
          <w:highlight w:val="yellow"/>
          <w:lang w:val="en-IN" w:eastAsia="en-IN"/>
        </w:rPr>
        <w:t>in the pooled analysis</w:t>
      </w:r>
      <w:r w:rsidRPr="00C24DE5">
        <w:rPr>
          <w:rFonts w:ascii="Arial" w:eastAsia="Times New Roman" w:hAnsi="Arial" w:cs="Arial"/>
          <w:sz w:val="20"/>
          <w:lang w:val="en-IN" w:eastAsia="en-IN"/>
        </w:rPr>
        <w:t xml:space="preserve">. During 2024–25, the maximum fruit pH was recorded in </w:t>
      </w:r>
      <w:proofErr w:type="spellStart"/>
      <w:r w:rsidRPr="00C24DE5">
        <w:rPr>
          <w:rFonts w:ascii="Arial" w:eastAsia="Times New Roman" w:hAnsi="Arial" w:cs="Arial"/>
          <w:sz w:val="20"/>
          <w:lang w:val="en-IN" w:eastAsia="en-IN"/>
        </w:rPr>
        <w:t>Balanagar</w:t>
      </w:r>
      <w:proofErr w:type="spellEnd"/>
      <w:r w:rsidRPr="00C24DE5">
        <w:rPr>
          <w:rFonts w:ascii="Arial" w:eastAsia="Times New Roman" w:hAnsi="Arial" w:cs="Arial"/>
          <w:sz w:val="20"/>
          <w:lang w:val="en-IN" w:eastAsia="en-IN"/>
        </w:rPr>
        <w:t xml:space="preserve"> (5.09), whereas ACA-25 showed the minimum (3.95). In 2025–26, </w:t>
      </w:r>
      <w:proofErr w:type="spellStart"/>
      <w:r w:rsidRPr="00C24DE5">
        <w:rPr>
          <w:rFonts w:ascii="Arial" w:eastAsia="Times New Roman" w:hAnsi="Arial" w:cs="Arial"/>
          <w:sz w:val="20"/>
          <w:lang w:val="en-IN" w:eastAsia="en-IN"/>
        </w:rPr>
        <w:t>Balanagar</w:t>
      </w:r>
      <w:proofErr w:type="spellEnd"/>
      <w:r w:rsidRPr="00C24DE5">
        <w:rPr>
          <w:rFonts w:ascii="Arial" w:eastAsia="Times New Roman" w:hAnsi="Arial" w:cs="Arial"/>
          <w:sz w:val="20"/>
          <w:lang w:val="en-IN" w:eastAsia="en-IN"/>
        </w:rPr>
        <w:t xml:space="preserve"> again exhibited the maximum pH (5.16), while ACA-14 and ACA-25 recorded the minimum (4.07). The pooled analysis showed that </w:t>
      </w:r>
      <w:proofErr w:type="spellStart"/>
      <w:r w:rsidRPr="00C24DE5">
        <w:rPr>
          <w:rFonts w:ascii="Arial" w:eastAsia="Times New Roman" w:hAnsi="Arial" w:cs="Arial"/>
          <w:sz w:val="20"/>
          <w:lang w:val="en-IN" w:eastAsia="en-IN"/>
        </w:rPr>
        <w:t>Balanagar</w:t>
      </w:r>
      <w:proofErr w:type="spellEnd"/>
      <w:r w:rsidRPr="00C24DE5">
        <w:rPr>
          <w:rFonts w:ascii="Arial" w:eastAsia="Times New Roman" w:hAnsi="Arial" w:cs="Arial"/>
          <w:sz w:val="20"/>
          <w:lang w:val="en-IN" w:eastAsia="en-IN"/>
        </w:rPr>
        <w:t xml:space="preserve"> had the maximum fruit pH (5.13), whereas ACA-25 recorded the minimum (4.01). The variation in fruit pH may be associated with genotypic differences in the accumulation and utilization of organic acids during fruit maturation. As</w:t>
      </w:r>
      <w:r w:rsidR="00C24DE5" w:rsidRPr="00C24DE5">
        <w:rPr>
          <w:rFonts w:ascii="Arial" w:eastAsia="Times New Roman" w:hAnsi="Arial" w:cs="Arial"/>
          <w:sz w:val="20"/>
          <w:lang w:val="en-IN" w:eastAsia="en-IN"/>
        </w:rPr>
        <w:t xml:space="preserve"> </w:t>
      </w:r>
      <w:r w:rsidRPr="00C24DE5">
        <w:rPr>
          <w:rFonts w:ascii="Arial" w:eastAsia="Times New Roman" w:hAnsi="Arial" w:cs="Arial"/>
          <w:sz w:val="20"/>
          <w:lang w:val="en-IN" w:eastAsia="en-IN"/>
        </w:rPr>
        <w:t xml:space="preserve">ripening progresses, organic acids are utilized in metabolic processes, resulting in changes in fruit </w:t>
      </w:r>
      <w:proofErr w:type="spellStart"/>
      <w:r w:rsidRPr="00C24DE5">
        <w:rPr>
          <w:rFonts w:ascii="Arial" w:eastAsia="Times New Roman" w:hAnsi="Arial" w:cs="Arial"/>
          <w:sz w:val="20"/>
          <w:lang w:val="en-IN" w:eastAsia="en-IN"/>
        </w:rPr>
        <w:t>pH.</w:t>
      </w:r>
      <w:proofErr w:type="spellEnd"/>
      <w:r w:rsidRPr="00C24DE5">
        <w:rPr>
          <w:rFonts w:ascii="Arial" w:eastAsia="Times New Roman" w:hAnsi="Arial" w:cs="Arial"/>
          <w:sz w:val="20"/>
          <w:lang w:val="en-IN" w:eastAsia="en-IN"/>
        </w:rPr>
        <w:t xml:space="preserve"> Similar variability in fruit pH among custard apple genotypes was reported by Nag (2017) and Gaurha </w:t>
      </w:r>
      <w:r w:rsidRPr="00C24DE5">
        <w:rPr>
          <w:rFonts w:ascii="Arial" w:eastAsia="Times New Roman" w:hAnsi="Arial" w:cs="Arial"/>
          <w:i/>
          <w:iCs/>
          <w:sz w:val="20"/>
          <w:lang w:val="en-IN" w:eastAsia="en-IN"/>
        </w:rPr>
        <w:t>et al.</w:t>
      </w:r>
      <w:r w:rsidRPr="00C24DE5">
        <w:rPr>
          <w:rFonts w:ascii="Arial" w:eastAsia="Times New Roman" w:hAnsi="Arial" w:cs="Arial"/>
          <w:sz w:val="20"/>
          <w:lang w:val="en-IN" w:eastAsia="en-IN"/>
        </w:rPr>
        <w:t xml:space="preserve"> (2024).</w:t>
      </w:r>
    </w:p>
    <w:p w14:paraId="370D9EB5" w14:textId="77777777" w:rsidR="00C24DE5" w:rsidRDefault="00C24DE5" w:rsidP="00030232">
      <w:pPr>
        <w:spacing w:line="360" w:lineRule="auto"/>
        <w:jc w:val="both"/>
        <w:rPr>
          <w:rFonts w:ascii="Times New Roman" w:hAnsi="Times New Roman" w:cs="Times New Roman"/>
          <w:b/>
          <w:bCs/>
          <w:sz w:val="24"/>
          <w:szCs w:val="24"/>
        </w:rPr>
      </w:pPr>
    </w:p>
    <w:p w14:paraId="208E64B1" w14:textId="77777777" w:rsidR="00C24DE5" w:rsidRDefault="00C24DE5" w:rsidP="00030232">
      <w:pPr>
        <w:spacing w:line="360" w:lineRule="auto"/>
        <w:jc w:val="both"/>
        <w:rPr>
          <w:rFonts w:ascii="Times New Roman" w:hAnsi="Times New Roman" w:cs="Times New Roman"/>
          <w:b/>
          <w:bCs/>
          <w:sz w:val="24"/>
          <w:szCs w:val="24"/>
        </w:rPr>
      </w:pPr>
    </w:p>
    <w:p w14:paraId="11B99319" w14:textId="77777777" w:rsidR="00C24DE5" w:rsidRDefault="00C24DE5" w:rsidP="00030232">
      <w:pPr>
        <w:spacing w:line="360" w:lineRule="auto"/>
        <w:jc w:val="both"/>
        <w:rPr>
          <w:rFonts w:ascii="Times New Roman" w:hAnsi="Times New Roman" w:cs="Times New Roman"/>
          <w:b/>
          <w:bCs/>
          <w:sz w:val="24"/>
          <w:szCs w:val="24"/>
        </w:rPr>
      </w:pPr>
    </w:p>
    <w:p w14:paraId="174CF3C9" w14:textId="77777777" w:rsidR="00C24DE5" w:rsidRDefault="00C24DE5" w:rsidP="00030232">
      <w:pPr>
        <w:spacing w:line="360" w:lineRule="auto"/>
        <w:jc w:val="both"/>
        <w:rPr>
          <w:rFonts w:ascii="Times New Roman" w:hAnsi="Times New Roman" w:cs="Times New Roman"/>
          <w:b/>
          <w:bCs/>
          <w:sz w:val="24"/>
          <w:szCs w:val="24"/>
        </w:rPr>
      </w:pPr>
    </w:p>
    <w:p w14:paraId="7E31275B" w14:textId="77777777" w:rsidR="00C24DE5" w:rsidRDefault="00C24DE5" w:rsidP="00030232">
      <w:pPr>
        <w:spacing w:line="360" w:lineRule="auto"/>
        <w:jc w:val="both"/>
        <w:rPr>
          <w:rFonts w:ascii="Times New Roman" w:hAnsi="Times New Roman" w:cs="Times New Roman"/>
          <w:b/>
          <w:bCs/>
          <w:sz w:val="24"/>
          <w:szCs w:val="24"/>
        </w:rPr>
      </w:pPr>
    </w:p>
    <w:p w14:paraId="3EBFB6E2" w14:textId="77777777" w:rsidR="00C24DE5" w:rsidRDefault="00C24DE5" w:rsidP="00030232">
      <w:pPr>
        <w:spacing w:line="360" w:lineRule="auto"/>
        <w:jc w:val="both"/>
        <w:rPr>
          <w:rFonts w:ascii="Times New Roman" w:hAnsi="Times New Roman" w:cs="Times New Roman"/>
          <w:b/>
          <w:bCs/>
          <w:sz w:val="24"/>
          <w:szCs w:val="24"/>
        </w:rPr>
      </w:pPr>
    </w:p>
    <w:p w14:paraId="5BD7DA6F" w14:textId="77777777" w:rsidR="00C24DE5" w:rsidRDefault="00C24DE5" w:rsidP="00030232">
      <w:pPr>
        <w:spacing w:line="360" w:lineRule="auto"/>
        <w:jc w:val="both"/>
        <w:rPr>
          <w:rFonts w:ascii="Times New Roman" w:hAnsi="Times New Roman" w:cs="Times New Roman"/>
          <w:b/>
          <w:bCs/>
          <w:sz w:val="24"/>
          <w:szCs w:val="24"/>
        </w:rPr>
      </w:pPr>
    </w:p>
    <w:p w14:paraId="02E3C878" w14:textId="77777777" w:rsidR="00004421" w:rsidRDefault="00004421" w:rsidP="00030232">
      <w:pPr>
        <w:spacing w:line="360" w:lineRule="auto"/>
        <w:jc w:val="both"/>
        <w:rPr>
          <w:rFonts w:ascii="Times New Roman" w:hAnsi="Times New Roman" w:cs="Times New Roman"/>
          <w:b/>
          <w:bCs/>
          <w:sz w:val="24"/>
          <w:szCs w:val="24"/>
        </w:rPr>
      </w:pPr>
    </w:p>
    <w:p w14:paraId="778E4589" w14:textId="77777777" w:rsidR="00004421" w:rsidRDefault="00004421" w:rsidP="00030232">
      <w:pPr>
        <w:spacing w:line="360" w:lineRule="auto"/>
        <w:jc w:val="both"/>
        <w:rPr>
          <w:rFonts w:ascii="Times New Roman" w:hAnsi="Times New Roman" w:cs="Times New Roman"/>
          <w:b/>
          <w:bCs/>
          <w:sz w:val="24"/>
          <w:szCs w:val="24"/>
        </w:rPr>
      </w:pPr>
    </w:p>
    <w:p w14:paraId="280E7D7A" w14:textId="77777777" w:rsidR="00004421" w:rsidRDefault="00004421" w:rsidP="00030232">
      <w:pPr>
        <w:spacing w:line="360" w:lineRule="auto"/>
        <w:jc w:val="both"/>
        <w:rPr>
          <w:rFonts w:ascii="Times New Roman" w:hAnsi="Times New Roman" w:cs="Times New Roman"/>
          <w:b/>
          <w:bCs/>
          <w:sz w:val="24"/>
          <w:szCs w:val="24"/>
        </w:rPr>
      </w:pPr>
    </w:p>
    <w:p w14:paraId="4EF080AB" w14:textId="77777777" w:rsidR="00C919BD" w:rsidRPr="00C24DE5" w:rsidRDefault="00C919BD" w:rsidP="00030232">
      <w:pPr>
        <w:spacing w:line="360" w:lineRule="auto"/>
        <w:jc w:val="both"/>
        <w:rPr>
          <w:rFonts w:ascii="Arial" w:hAnsi="Arial" w:cs="Arial"/>
          <w:b/>
          <w:bCs/>
          <w:szCs w:val="22"/>
        </w:rPr>
      </w:pPr>
      <w:r w:rsidRPr="00C24DE5">
        <w:rPr>
          <w:rFonts w:ascii="Arial" w:hAnsi="Arial" w:cs="Arial"/>
          <w:b/>
          <w:bCs/>
          <w:szCs w:val="22"/>
        </w:rPr>
        <w:t>Table: 1 Variability in total soluble solids (ᵒBrix) and titratable acidity (%) of custard apple genotypes.</w:t>
      </w:r>
    </w:p>
    <w:tbl>
      <w:tblPr>
        <w:tblStyle w:val="TableGrid"/>
        <w:tblW w:w="0" w:type="auto"/>
        <w:jc w:val="center"/>
        <w:tblLook w:val="0620" w:firstRow="1" w:lastRow="0" w:firstColumn="0" w:lastColumn="0" w:noHBand="1" w:noVBand="1"/>
      </w:tblPr>
      <w:tblGrid>
        <w:gridCol w:w="2606"/>
        <w:gridCol w:w="1042"/>
        <w:gridCol w:w="1071"/>
        <w:gridCol w:w="999"/>
        <w:gridCol w:w="950"/>
        <w:gridCol w:w="950"/>
        <w:gridCol w:w="883"/>
      </w:tblGrid>
      <w:tr w:rsidR="00C919BD" w:rsidRPr="00C24DE5" w14:paraId="0C608263" w14:textId="77777777" w:rsidTr="00040DB1">
        <w:trPr>
          <w:trHeight w:val="313"/>
          <w:jc w:val="center"/>
        </w:trPr>
        <w:tc>
          <w:tcPr>
            <w:tcW w:w="0" w:type="auto"/>
            <w:vMerge w:val="restart"/>
          </w:tcPr>
          <w:p w14:paraId="7B8507AB"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Custard apple genotypes</w:t>
            </w:r>
          </w:p>
        </w:tc>
        <w:tc>
          <w:tcPr>
            <w:tcW w:w="0" w:type="auto"/>
            <w:gridSpan w:val="3"/>
          </w:tcPr>
          <w:p w14:paraId="39842C60"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Total soluble solids (ᵒ Brix)</w:t>
            </w:r>
          </w:p>
        </w:tc>
        <w:tc>
          <w:tcPr>
            <w:tcW w:w="0" w:type="auto"/>
            <w:gridSpan w:val="3"/>
          </w:tcPr>
          <w:p w14:paraId="1EA71F17"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Titratable acidity (%)</w:t>
            </w:r>
          </w:p>
        </w:tc>
      </w:tr>
      <w:tr w:rsidR="00C919BD" w:rsidRPr="00C24DE5" w14:paraId="5758E09F" w14:textId="77777777" w:rsidTr="00040DB1">
        <w:trPr>
          <w:trHeight w:val="188"/>
          <w:jc w:val="center"/>
        </w:trPr>
        <w:tc>
          <w:tcPr>
            <w:tcW w:w="0" w:type="auto"/>
            <w:vMerge/>
          </w:tcPr>
          <w:p w14:paraId="6D76B8F3" w14:textId="77777777" w:rsidR="00C919BD" w:rsidRPr="00C24DE5" w:rsidRDefault="00C919BD" w:rsidP="00040DB1">
            <w:pPr>
              <w:pStyle w:val="NoSpacing"/>
              <w:spacing w:line="276" w:lineRule="auto"/>
              <w:jc w:val="center"/>
              <w:rPr>
                <w:rFonts w:ascii="Arial" w:hAnsi="Arial" w:cs="Arial"/>
                <w:b/>
                <w:bCs/>
                <w:sz w:val="20"/>
              </w:rPr>
            </w:pPr>
          </w:p>
        </w:tc>
        <w:tc>
          <w:tcPr>
            <w:tcW w:w="0" w:type="auto"/>
          </w:tcPr>
          <w:p w14:paraId="7EA229D3"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2024-25</w:t>
            </w:r>
          </w:p>
        </w:tc>
        <w:tc>
          <w:tcPr>
            <w:tcW w:w="0" w:type="auto"/>
          </w:tcPr>
          <w:p w14:paraId="2E2B850E"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2025-26</w:t>
            </w:r>
          </w:p>
        </w:tc>
        <w:tc>
          <w:tcPr>
            <w:tcW w:w="0" w:type="auto"/>
          </w:tcPr>
          <w:p w14:paraId="569C383C"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Pooled</w:t>
            </w:r>
          </w:p>
        </w:tc>
        <w:tc>
          <w:tcPr>
            <w:tcW w:w="0" w:type="auto"/>
          </w:tcPr>
          <w:p w14:paraId="422640F2"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2024-25</w:t>
            </w:r>
          </w:p>
        </w:tc>
        <w:tc>
          <w:tcPr>
            <w:tcW w:w="0" w:type="auto"/>
          </w:tcPr>
          <w:p w14:paraId="50965403"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2025-26</w:t>
            </w:r>
          </w:p>
        </w:tc>
        <w:tc>
          <w:tcPr>
            <w:tcW w:w="0" w:type="auto"/>
          </w:tcPr>
          <w:p w14:paraId="3221D799"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Pooled</w:t>
            </w:r>
          </w:p>
        </w:tc>
      </w:tr>
      <w:tr w:rsidR="00C919BD" w:rsidRPr="00C24DE5" w14:paraId="5ED2BF32" w14:textId="77777777" w:rsidTr="00040DB1">
        <w:trPr>
          <w:jc w:val="center"/>
        </w:trPr>
        <w:tc>
          <w:tcPr>
            <w:tcW w:w="0" w:type="auto"/>
          </w:tcPr>
          <w:p w14:paraId="07AE1E04"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ACA-1</w:t>
            </w:r>
          </w:p>
        </w:tc>
        <w:tc>
          <w:tcPr>
            <w:tcW w:w="0" w:type="auto"/>
          </w:tcPr>
          <w:p w14:paraId="3DC2224C"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21.15</w:t>
            </w:r>
            <w:r w:rsidRPr="00C24DE5">
              <w:rPr>
                <w:rFonts w:ascii="Arial" w:hAnsi="Arial" w:cs="Arial"/>
                <w:color w:val="000000"/>
                <w:sz w:val="20"/>
                <w:vertAlign w:val="superscript"/>
              </w:rPr>
              <w:t>defgh</w:t>
            </w:r>
          </w:p>
        </w:tc>
        <w:tc>
          <w:tcPr>
            <w:tcW w:w="0" w:type="auto"/>
          </w:tcPr>
          <w:p w14:paraId="5BAA82D7"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21.59</w:t>
            </w:r>
            <w:r w:rsidRPr="00C24DE5">
              <w:rPr>
                <w:rFonts w:ascii="Arial" w:hAnsi="Arial" w:cs="Arial"/>
                <w:color w:val="000000"/>
                <w:sz w:val="20"/>
                <w:vertAlign w:val="superscript"/>
              </w:rPr>
              <w:t>defghi</w:t>
            </w:r>
          </w:p>
        </w:tc>
        <w:tc>
          <w:tcPr>
            <w:tcW w:w="0" w:type="auto"/>
          </w:tcPr>
          <w:p w14:paraId="376A6C04"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21.37</w:t>
            </w:r>
            <w:r w:rsidRPr="00C24DE5">
              <w:rPr>
                <w:rFonts w:ascii="Arial" w:hAnsi="Arial" w:cs="Arial"/>
                <w:color w:val="000000"/>
                <w:sz w:val="20"/>
                <w:vertAlign w:val="superscript"/>
              </w:rPr>
              <w:t>fghi</w:t>
            </w:r>
          </w:p>
        </w:tc>
        <w:tc>
          <w:tcPr>
            <w:tcW w:w="0" w:type="auto"/>
          </w:tcPr>
          <w:p w14:paraId="08BE9D3D"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0.22</w:t>
            </w:r>
            <w:r w:rsidRPr="00C24DE5">
              <w:rPr>
                <w:rFonts w:ascii="Arial" w:hAnsi="Arial" w:cs="Arial"/>
                <w:color w:val="000000"/>
                <w:sz w:val="20"/>
                <w:vertAlign w:val="superscript"/>
              </w:rPr>
              <w:t>a</w:t>
            </w:r>
          </w:p>
        </w:tc>
        <w:tc>
          <w:tcPr>
            <w:tcW w:w="0" w:type="auto"/>
          </w:tcPr>
          <w:p w14:paraId="13A2E117"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0.23</w:t>
            </w:r>
            <w:r w:rsidRPr="00C24DE5">
              <w:rPr>
                <w:rFonts w:ascii="Arial" w:hAnsi="Arial" w:cs="Arial"/>
                <w:color w:val="000000"/>
                <w:sz w:val="20"/>
                <w:vertAlign w:val="superscript"/>
              </w:rPr>
              <w:t>a</w:t>
            </w:r>
          </w:p>
        </w:tc>
        <w:tc>
          <w:tcPr>
            <w:tcW w:w="0" w:type="auto"/>
          </w:tcPr>
          <w:p w14:paraId="6AA1DE1C"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0.23</w:t>
            </w:r>
            <w:r w:rsidRPr="00C24DE5">
              <w:rPr>
                <w:rFonts w:ascii="Arial" w:hAnsi="Arial" w:cs="Arial"/>
                <w:color w:val="000000"/>
                <w:sz w:val="20"/>
                <w:vertAlign w:val="superscript"/>
              </w:rPr>
              <w:t>a</w:t>
            </w:r>
          </w:p>
        </w:tc>
      </w:tr>
      <w:tr w:rsidR="00C919BD" w:rsidRPr="00C24DE5" w14:paraId="59F48CEE" w14:textId="77777777" w:rsidTr="00040DB1">
        <w:trPr>
          <w:jc w:val="center"/>
        </w:trPr>
        <w:tc>
          <w:tcPr>
            <w:tcW w:w="0" w:type="auto"/>
          </w:tcPr>
          <w:p w14:paraId="55FDD800"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ACA-2</w:t>
            </w:r>
          </w:p>
        </w:tc>
        <w:tc>
          <w:tcPr>
            <w:tcW w:w="0" w:type="auto"/>
          </w:tcPr>
          <w:p w14:paraId="065454FD"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21.6</w:t>
            </w:r>
            <w:r w:rsidRPr="00C24DE5">
              <w:rPr>
                <w:rFonts w:ascii="Arial" w:hAnsi="Arial" w:cs="Arial"/>
                <w:color w:val="000000"/>
                <w:sz w:val="20"/>
                <w:vertAlign w:val="superscript"/>
              </w:rPr>
              <w:t>cdef</w:t>
            </w:r>
          </w:p>
        </w:tc>
        <w:tc>
          <w:tcPr>
            <w:tcW w:w="0" w:type="auto"/>
          </w:tcPr>
          <w:p w14:paraId="6C4D3158"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21.69</w:t>
            </w:r>
            <w:r w:rsidRPr="00C24DE5">
              <w:rPr>
                <w:rFonts w:ascii="Arial" w:hAnsi="Arial" w:cs="Arial"/>
                <w:color w:val="000000"/>
                <w:sz w:val="20"/>
                <w:vertAlign w:val="superscript"/>
              </w:rPr>
              <w:t>defghi</w:t>
            </w:r>
          </w:p>
        </w:tc>
        <w:tc>
          <w:tcPr>
            <w:tcW w:w="0" w:type="auto"/>
          </w:tcPr>
          <w:p w14:paraId="686AE917"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21.65</w:t>
            </w:r>
            <w:r w:rsidRPr="00C24DE5">
              <w:rPr>
                <w:rFonts w:ascii="Arial" w:hAnsi="Arial" w:cs="Arial"/>
                <w:color w:val="000000"/>
                <w:sz w:val="20"/>
                <w:vertAlign w:val="superscript"/>
              </w:rPr>
              <w:t>efgh</w:t>
            </w:r>
          </w:p>
        </w:tc>
        <w:tc>
          <w:tcPr>
            <w:tcW w:w="0" w:type="auto"/>
          </w:tcPr>
          <w:p w14:paraId="687CF563"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0.21</w:t>
            </w:r>
            <w:r w:rsidRPr="00C24DE5">
              <w:rPr>
                <w:rFonts w:ascii="Arial" w:hAnsi="Arial" w:cs="Arial"/>
                <w:color w:val="000000"/>
                <w:sz w:val="20"/>
                <w:vertAlign w:val="superscript"/>
              </w:rPr>
              <w:t>a</w:t>
            </w:r>
          </w:p>
        </w:tc>
        <w:tc>
          <w:tcPr>
            <w:tcW w:w="0" w:type="auto"/>
          </w:tcPr>
          <w:p w14:paraId="1CDED599"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0.23</w:t>
            </w:r>
            <w:r w:rsidRPr="00C24DE5">
              <w:rPr>
                <w:rFonts w:ascii="Arial" w:hAnsi="Arial" w:cs="Arial"/>
                <w:color w:val="000000"/>
                <w:sz w:val="20"/>
                <w:vertAlign w:val="superscript"/>
              </w:rPr>
              <w:t>a</w:t>
            </w:r>
          </w:p>
        </w:tc>
        <w:tc>
          <w:tcPr>
            <w:tcW w:w="0" w:type="auto"/>
          </w:tcPr>
          <w:p w14:paraId="2BB50103"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0.22</w:t>
            </w:r>
            <w:r w:rsidRPr="00C24DE5">
              <w:rPr>
                <w:rFonts w:ascii="Arial" w:hAnsi="Arial" w:cs="Arial"/>
                <w:color w:val="000000"/>
                <w:sz w:val="20"/>
                <w:vertAlign w:val="superscript"/>
              </w:rPr>
              <w:t>a</w:t>
            </w:r>
          </w:p>
        </w:tc>
      </w:tr>
      <w:tr w:rsidR="00C919BD" w:rsidRPr="00C24DE5" w14:paraId="0350DB90" w14:textId="77777777" w:rsidTr="00040DB1">
        <w:trPr>
          <w:jc w:val="center"/>
        </w:trPr>
        <w:tc>
          <w:tcPr>
            <w:tcW w:w="0" w:type="auto"/>
          </w:tcPr>
          <w:p w14:paraId="15CF732F"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ACA-3</w:t>
            </w:r>
          </w:p>
        </w:tc>
        <w:tc>
          <w:tcPr>
            <w:tcW w:w="0" w:type="auto"/>
          </w:tcPr>
          <w:p w14:paraId="52829B0E"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22.62</w:t>
            </w:r>
            <w:r w:rsidRPr="00C24DE5">
              <w:rPr>
                <w:rFonts w:ascii="Arial" w:hAnsi="Arial" w:cs="Arial"/>
                <w:color w:val="000000"/>
                <w:sz w:val="20"/>
                <w:vertAlign w:val="superscript"/>
              </w:rPr>
              <w:t>abc</w:t>
            </w:r>
          </w:p>
        </w:tc>
        <w:tc>
          <w:tcPr>
            <w:tcW w:w="0" w:type="auto"/>
          </w:tcPr>
          <w:p w14:paraId="77833EC6"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22.73</w:t>
            </w:r>
            <w:r w:rsidRPr="00C24DE5">
              <w:rPr>
                <w:rFonts w:ascii="Arial" w:hAnsi="Arial" w:cs="Arial"/>
                <w:color w:val="000000"/>
                <w:sz w:val="20"/>
                <w:vertAlign w:val="superscript"/>
              </w:rPr>
              <w:t>abcde</w:t>
            </w:r>
          </w:p>
        </w:tc>
        <w:tc>
          <w:tcPr>
            <w:tcW w:w="0" w:type="auto"/>
          </w:tcPr>
          <w:p w14:paraId="010C3835"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22.67</w:t>
            </w:r>
            <w:r w:rsidRPr="00C24DE5">
              <w:rPr>
                <w:rFonts w:ascii="Arial" w:hAnsi="Arial" w:cs="Arial"/>
                <w:color w:val="000000"/>
                <w:sz w:val="20"/>
                <w:vertAlign w:val="superscript"/>
              </w:rPr>
              <w:t>bcde</w:t>
            </w:r>
          </w:p>
        </w:tc>
        <w:tc>
          <w:tcPr>
            <w:tcW w:w="0" w:type="auto"/>
          </w:tcPr>
          <w:p w14:paraId="4CD4E98C"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0.21</w:t>
            </w:r>
            <w:r w:rsidRPr="00C24DE5">
              <w:rPr>
                <w:rFonts w:ascii="Arial" w:hAnsi="Arial" w:cs="Arial"/>
                <w:color w:val="000000"/>
                <w:sz w:val="20"/>
                <w:vertAlign w:val="superscript"/>
              </w:rPr>
              <w:t>a</w:t>
            </w:r>
          </w:p>
        </w:tc>
        <w:tc>
          <w:tcPr>
            <w:tcW w:w="0" w:type="auto"/>
          </w:tcPr>
          <w:p w14:paraId="1F1084B7"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0.22</w:t>
            </w:r>
            <w:r w:rsidRPr="00C24DE5">
              <w:rPr>
                <w:rFonts w:ascii="Arial" w:hAnsi="Arial" w:cs="Arial"/>
                <w:color w:val="000000"/>
                <w:sz w:val="20"/>
                <w:vertAlign w:val="superscript"/>
              </w:rPr>
              <w:t>a</w:t>
            </w:r>
          </w:p>
        </w:tc>
        <w:tc>
          <w:tcPr>
            <w:tcW w:w="0" w:type="auto"/>
          </w:tcPr>
          <w:p w14:paraId="57C03227"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0.22</w:t>
            </w:r>
            <w:r w:rsidRPr="00C24DE5">
              <w:rPr>
                <w:rFonts w:ascii="Arial" w:hAnsi="Arial" w:cs="Arial"/>
                <w:color w:val="000000"/>
                <w:sz w:val="20"/>
                <w:vertAlign w:val="superscript"/>
              </w:rPr>
              <w:t>a</w:t>
            </w:r>
          </w:p>
        </w:tc>
      </w:tr>
      <w:tr w:rsidR="00C919BD" w:rsidRPr="00C24DE5" w14:paraId="26F41511" w14:textId="77777777" w:rsidTr="00040DB1">
        <w:trPr>
          <w:jc w:val="center"/>
        </w:trPr>
        <w:tc>
          <w:tcPr>
            <w:tcW w:w="0" w:type="auto"/>
          </w:tcPr>
          <w:p w14:paraId="5003CB2C"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ACA-4</w:t>
            </w:r>
          </w:p>
        </w:tc>
        <w:tc>
          <w:tcPr>
            <w:tcW w:w="0" w:type="auto"/>
          </w:tcPr>
          <w:p w14:paraId="3C96491A"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21.02</w:t>
            </w:r>
            <w:r w:rsidRPr="00C24DE5">
              <w:rPr>
                <w:rFonts w:ascii="Arial" w:hAnsi="Arial" w:cs="Arial"/>
                <w:color w:val="000000"/>
                <w:sz w:val="20"/>
                <w:vertAlign w:val="superscript"/>
              </w:rPr>
              <w:t>efgh</w:t>
            </w:r>
          </w:p>
        </w:tc>
        <w:tc>
          <w:tcPr>
            <w:tcW w:w="0" w:type="auto"/>
          </w:tcPr>
          <w:p w14:paraId="6C7F4D6C"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21.55</w:t>
            </w:r>
            <w:r w:rsidRPr="00C24DE5">
              <w:rPr>
                <w:rFonts w:ascii="Arial" w:hAnsi="Arial" w:cs="Arial"/>
                <w:color w:val="000000"/>
                <w:sz w:val="20"/>
                <w:vertAlign w:val="superscript"/>
              </w:rPr>
              <w:t>efghi</w:t>
            </w:r>
          </w:p>
        </w:tc>
        <w:tc>
          <w:tcPr>
            <w:tcW w:w="0" w:type="auto"/>
          </w:tcPr>
          <w:p w14:paraId="6ACA2669"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21.28</w:t>
            </w:r>
            <w:r w:rsidRPr="00C24DE5">
              <w:rPr>
                <w:rFonts w:ascii="Arial" w:hAnsi="Arial" w:cs="Arial"/>
                <w:color w:val="000000"/>
                <w:sz w:val="20"/>
                <w:vertAlign w:val="superscript"/>
              </w:rPr>
              <w:t>fghij</w:t>
            </w:r>
          </w:p>
        </w:tc>
        <w:tc>
          <w:tcPr>
            <w:tcW w:w="0" w:type="auto"/>
          </w:tcPr>
          <w:p w14:paraId="683085D9"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0.30</w:t>
            </w:r>
            <w:r w:rsidRPr="00C24DE5">
              <w:rPr>
                <w:rFonts w:ascii="Arial" w:hAnsi="Arial" w:cs="Arial"/>
                <w:color w:val="000000"/>
                <w:sz w:val="20"/>
                <w:vertAlign w:val="superscript"/>
              </w:rPr>
              <w:t>a</w:t>
            </w:r>
          </w:p>
        </w:tc>
        <w:tc>
          <w:tcPr>
            <w:tcW w:w="0" w:type="auto"/>
          </w:tcPr>
          <w:p w14:paraId="288BD1D7"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0.29</w:t>
            </w:r>
            <w:r w:rsidRPr="00C24DE5">
              <w:rPr>
                <w:rFonts w:ascii="Arial" w:hAnsi="Arial" w:cs="Arial"/>
                <w:color w:val="000000"/>
                <w:sz w:val="20"/>
                <w:vertAlign w:val="superscript"/>
              </w:rPr>
              <w:t>a</w:t>
            </w:r>
          </w:p>
        </w:tc>
        <w:tc>
          <w:tcPr>
            <w:tcW w:w="0" w:type="auto"/>
          </w:tcPr>
          <w:p w14:paraId="16FDF030"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0.30</w:t>
            </w:r>
            <w:r w:rsidRPr="00C24DE5">
              <w:rPr>
                <w:rFonts w:ascii="Arial" w:hAnsi="Arial" w:cs="Arial"/>
                <w:color w:val="000000"/>
                <w:sz w:val="20"/>
                <w:vertAlign w:val="superscript"/>
              </w:rPr>
              <w:t>a</w:t>
            </w:r>
          </w:p>
        </w:tc>
      </w:tr>
      <w:tr w:rsidR="00C919BD" w:rsidRPr="00C24DE5" w14:paraId="73AB6A16" w14:textId="77777777" w:rsidTr="00040DB1">
        <w:trPr>
          <w:jc w:val="center"/>
        </w:trPr>
        <w:tc>
          <w:tcPr>
            <w:tcW w:w="0" w:type="auto"/>
          </w:tcPr>
          <w:p w14:paraId="7CD8E66B"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ACA-5</w:t>
            </w:r>
          </w:p>
        </w:tc>
        <w:tc>
          <w:tcPr>
            <w:tcW w:w="0" w:type="auto"/>
          </w:tcPr>
          <w:p w14:paraId="280C8E62"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21.27</w:t>
            </w:r>
            <w:r w:rsidRPr="00C24DE5">
              <w:rPr>
                <w:rFonts w:ascii="Arial" w:hAnsi="Arial" w:cs="Arial"/>
                <w:color w:val="000000"/>
                <w:sz w:val="20"/>
                <w:vertAlign w:val="superscript"/>
              </w:rPr>
              <w:t>defg</w:t>
            </w:r>
          </w:p>
        </w:tc>
        <w:tc>
          <w:tcPr>
            <w:tcW w:w="0" w:type="auto"/>
          </w:tcPr>
          <w:p w14:paraId="04BF14A8"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21.64</w:t>
            </w:r>
            <w:r w:rsidRPr="00C24DE5">
              <w:rPr>
                <w:rFonts w:ascii="Arial" w:hAnsi="Arial" w:cs="Arial"/>
                <w:color w:val="000000"/>
                <w:sz w:val="20"/>
                <w:vertAlign w:val="superscript"/>
              </w:rPr>
              <w:t>defghi</w:t>
            </w:r>
          </w:p>
        </w:tc>
        <w:tc>
          <w:tcPr>
            <w:tcW w:w="0" w:type="auto"/>
          </w:tcPr>
          <w:p w14:paraId="31881659"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21.46</w:t>
            </w:r>
            <w:r w:rsidRPr="00C24DE5">
              <w:rPr>
                <w:rFonts w:ascii="Arial" w:hAnsi="Arial" w:cs="Arial"/>
                <w:color w:val="000000"/>
                <w:sz w:val="20"/>
                <w:vertAlign w:val="superscript"/>
              </w:rPr>
              <w:t>fghi</w:t>
            </w:r>
          </w:p>
        </w:tc>
        <w:tc>
          <w:tcPr>
            <w:tcW w:w="0" w:type="auto"/>
          </w:tcPr>
          <w:p w14:paraId="4CCE1957"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0.26</w:t>
            </w:r>
            <w:r w:rsidRPr="00C24DE5">
              <w:rPr>
                <w:rFonts w:ascii="Arial" w:hAnsi="Arial" w:cs="Arial"/>
                <w:color w:val="000000"/>
                <w:sz w:val="20"/>
                <w:vertAlign w:val="superscript"/>
              </w:rPr>
              <w:t>a</w:t>
            </w:r>
          </w:p>
        </w:tc>
        <w:tc>
          <w:tcPr>
            <w:tcW w:w="0" w:type="auto"/>
          </w:tcPr>
          <w:p w14:paraId="19AF039D"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0.27</w:t>
            </w:r>
            <w:r w:rsidRPr="00C24DE5">
              <w:rPr>
                <w:rFonts w:ascii="Arial" w:hAnsi="Arial" w:cs="Arial"/>
                <w:color w:val="000000"/>
                <w:sz w:val="20"/>
                <w:vertAlign w:val="superscript"/>
              </w:rPr>
              <w:t>a</w:t>
            </w:r>
          </w:p>
        </w:tc>
        <w:tc>
          <w:tcPr>
            <w:tcW w:w="0" w:type="auto"/>
          </w:tcPr>
          <w:p w14:paraId="6A2A4BD0"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0.27</w:t>
            </w:r>
            <w:r w:rsidRPr="00C24DE5">
              <w:rPr>
                <w:rFonts w:ascii="Arial" w:hAnsi="Arial" w:cs="Arial"/>
                <w:color w:val="000000"/>
                <w:sz w:val="20"/>
                <w:vertAlign w:val="superscript"/>
              </w:rPr>
              <w:t>a</w:t>
            </w:r>
          </w:p>
        </w:tc>
      </w:tr>
      <w:tr w:rsidR="00C919BD" w:rsidRPr="00C24DE5" w14:paraId="48E2F5AA" w14:textId="77777777" w:rsidTr="00040DB1">
        <w:trPr>
          <w:jc w:val="center"/>
        </w:trPr>
        <w:tc>
          <w:tcPr>
            <w:tcW w:w="0" w:type="auto"/>
          </w:tcPr>
          <w:p w14:paraId="1211D40B"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ACA-6</w:t>
            </w:r>
          </w:p>
        </w:tc>
        <w:tc>
          <w:tcPr>
            <w:tcW w:w="0" w:type="auto"/>
          </w:tcPr>
          <w:p w14:paraId="51005BD3"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18.96</w:t>
            </w:r>
            <w:r w:rsidRPr="00C24DE5">
              <w:rPr>
                <w:rFonts w:ascii="Arial" w:hAnsi="Arial" w:cs="Arial"/>
                <w:color w:val="000000"/>
                <w:sz w:val="20"/>
                <w:vertAlign w:val="superscript"/>
              </w:rPr>
              <w:t>ij</w:t>
            </w:r>
          </w:p>
        </w:tc>
        <w:tc>
          <w:tcPr>
            <w:tcW w:w="0" w:type="auto"/>
          </w:tcPr>
          <w:p w14:paraId="15CF7F7A"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19.63</w:t>
            </w:r>
            <w:r w:rsidRPr="00C24DE5">
              <w:rPr>
                <w:rFonts w:ascii="Arial" w:hAnsi="Arial" w:cs="Arial"/>
                <w:color w:val="000000"/>
                <w:sz w:val="20"/>
                <w:vertAlign w:val="superscript"/>
              </w:rPr>
              <w:t>jk</w:t>
            </w:r>
          </w:p>
        </w:tc>
        <w:tc>
          <w:tcPr>
            <w:tcW w:w="0" w:type="auto"/>
          </w:tcPr>
          <w:p w14:paraId="545A2C48"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19.29</w:t>
            </w:r>
            <w:r w:rsidRPr="00C24DE5">
              <w:rPr>
                <w:rFonts w:ascii="Arial" w:hAnsi="Arial" w:cs="Arial"/>
                <w:color w:val="000000"/>
                <w:sz w:val="20"/>
                <w:vertAlign w:val="superscript"/>
              </w:rPr>
              <w:t>lmn</w:t>
            </w:r>
          </w:p>
        </w:tc>
        <w:tc>
          <w:tcPr>
            <w:tcW w:w="0" w:type="auto"/>
          </w:tcPr>
          <w:p w14:paraId="2261B281"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0.24</w:t>
            </w:r>
            <w:r w:rsidRPr="00C24DE5">
              <w:rPr>
                <w:rFonts w:ascii="Arial" w:hAnsi="Arial" w:cs="Arial"/>
                <w:color w:val="000000"/>
                <w:sz w:val="20"/>
                <w:vertAlign w:val="superscript"/>
              </w:rPr>
              <w:t>a</w:t>
            </w:r>
          </w:p>
        </w:tc>
        <w:tc>
          <w:tcPr>
            <w:tcW w:w="0" w:type="auto"/>
          </w:tcPr>
          <w:p w14:paraId="1909CB5E"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0.23</w:t>
            </w:r>
            <w:r w:rsidRPr="00C24DE5">
              <w:rPr>
                <w:rFonts w:ascii="Arial" w:hAnsi="Arial" w:cs="Arial"/>
                <w:color w:val="000000"/>
                <w:sz w:val="20"/>
                <w:vertAlign w:val="superscript"/>
              </w:rPr>
              <w:t>a</w:t>
            </w:r>
          </w:p>
        </w:tc>
        <w:tc>
          <w:tcPr>
            <w:tcW w:w="0" w:type="auto"/>
          </w:tcPr>
          <w:p w14:paraId="27CB9A16"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0.24</w:t>
            </w:r>
            <w:r w:rsidRPr="00C24DE5">
              <w:rPr>
                <w:rFonts w:ascii="Arial" w:hAnsi="Arial" w:cs="Arial"/>
                <w:color w:val="000000"/>
                <w:sz w:val="20"/>
                <w:vertAlign w:val="superscript"/>
              </w:rPr>
              <w:t>a</w:t>
            </w:r>
          </w:p>
        </w:tc>
      </w:tr>
      <w:tr w:rsidR="00C919BD" w:rsidRPr="00C24DE5" w14:paraId="12DE3585" w14:textId="77777777" w:rsidTr="00040DB1">
        <w:trPr>
          <w:jc w:val="center"/>
        </w:trPr>
        <w:tc>
          <w:tcPr>
            <w:tcW w:w="0" w:type="auto"/>
          </w:tcPr>
          <w:p w14:paraId="45F75306"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ACA-7</w:t>
            </w:r>
          </w:p>
        </w:tc>
        <w:tc>
          <w:tcPr>
            <w:tcW w:w="0" w:type="auto"/>
          </w:tcPr>
          <w:p w14:paraId="3C38E5F8"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20.09</w:t>
            </w:r>
            <w:r w:rsidRPr="00C24DE5">
              <w:rPr>
                <w:rFonts w:ascii="Arial" w:hAnsi="Arial" w:cs="Arial"/>
                <w:color w:val="000000"/>
                <w:sz w:val="20"/>
                <w:vertAlign w:val="superscript"/>
              </w:rPr>
              <w:t>ghi</w:t>
            </w:r>
          </w:p>
        </w:tc>
        <w:tc>
          <w:tcPr>
            <w:tcW w:w="0" w:type="auto"/>
          </w:tcPr>
          <w:p w14:paraId="6DDB3E4C"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20.52</w:t>
            </w:r>
            <w:r w:rsidRPr="00C24DE5">
              <w:rPr>
                <w:rFonts w:ascii="Arial" w:hAnsi="Arial" w:cs="Arial"/>
                <w:color w:val="000000"/>
                <w:sz w:val="20"/>
                <w:vertAlign w:val="superscript"/>
              </w:rPr>
              <w:t>hij</w:t>
            </w:r>
          </w:p>
        </w:tc>
        <w:tc>
          <w:tcPr>
            <w:tcW w:w="0" w:type="auto"/>
          </w:tcPr>
          <w:p w14:paraId="0EF1D655"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20.30</w:t>
            </w:r>
            <w:r w:rsidRPr="00C24DE5">
              <w:rPr>
                <w:rFonts w:ascii="Arial" w:hAnsi="Arial" w:cs="Arial"/>
                <w:color w:val="000000"/>
                <w:sz w:val="20"/>
                <w:vertAlign w:val="superscript"/>
              </w:rPr>
              <w:t>jkl</w:t>
            </w:r>
          </w:p>
        </w:tc>
        <w:tc>
          <w:tcPr>
            <w:tcW w:w="0" w:type="auto"/>
          </w:tcPr>
          <w:p w14:paraId="6EB843EE"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0.27</w:t>
            </w:r>
            <w:r w:rsidRPr="00C24DE5">
              <w:rPr>
                <w:rFonts w:ascii="Arial" w:hAnsi="Arial" w:cs="Arial"/>
                <w:color w:val="000000"/>
                <w:sz w:val="20"/>
                <w:vertAlign w:val="superscript"/>
              </w:rPr>
              <w:t>a</w:t>
            </w:r>
          </w:p>
        </w:tc>
        <w:tc>
          <w:tcPr>
            <w:tcW w:w="0" w:type="auto"/>
          </w:tcPr>
          <w:p w14:paraId="2E13057C"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0.30</w:t>
            </w:r>
            <w:r w:rsidRPr="00C24DE5">
              <w:rPr>
                <w:rFonts w:ascii="Arial" w:hAnsi="Arial" w:cs="Arial"/>
                <w:color w:val="000000"/>
                <w:sz w:val="20"/>
                <w:vertAlign w:val="superscript"/>
              </w:rPr>
              <w:t>a</w:t>
            </w:r>
          </w:p>
        </w:tc>
        <w:tc>
          <w:tcPr>
            <w:tcW w:w="0" w:type="auto"/>
          </w:tcPr>
          <w:p w14:paraId="2AC641FC"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0.29</w:t>
            </w:r>
            <w:r w:rsidRPr="00C24DE5">
              <w:rPr>
                <w:rFonts w:ascii="Arial" w:hAnsi="Arial" w:cs="Arial"/>
                <w:color w:val="000000"/>
                <w:sz w:val="20"/>
                <w:vertAlign w:val="superscript"/>
              </w:rPr>
              <w:t>a</w:t>
            </w:r>
          </w:p>
        </w:tc>
      </w:tr>
      <w:tr w:rsidR="00C919BD" w:rsidRPr="00C24DE5" w14:paraId="66E5ABD3" w14:textId="77777777" w:rsidTr="00040DB1">
        <w:trPr>
          <w:jc w:val="center"/>
        </w:trPr>
        <w:tc>
          <w:tcPr>
            <w:tcW w:w="0" w:type="auto"/>
          </w:tcPr>
          <w:p w14:paraId="71B7E20A"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ACA-8</w:t>
            </w:r>
          </w:p>
        </w:tc>
        <w:tc>
          <w:tcPr>
            <w:tcW w:w="0" w:type="auto"/>
          </w:tcPr>
          <w:p w14:paraId="366798B6"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22.40</w:t>
            </w:r>
            <w:r w:rsidRPr="00C24DE5">
              <w:rPr>
                <w:rFonts w:ascii="Arial" w:hAnsi="Arial" w:cs="Arial"/>
                <w:color w:val="000000"/>
                <w:sz w:val="20"/>
                <w:vertAlign w:val="superscript"/>
              </w:rPr>
              <w:t>bcd</w:t>
            </w:r>
          </w:p>
        </w:tc>
        <w:tc>
          <w:tcPr>
            <w:tcW w:w="0" w:type="auto"/>
          </w:tcPr>
          <w:p w14:paraId="3F5A5A5B"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22.17</w:t>
            </w:r>
            <w:r w:rsidRPr="00C24DE5">
              <w:rPr>
                <w:rFonts w:ascii="Arial" w:hAnsi="Arial" w:cs="Arial"/>
                <w:color w:val="000000"/>
                <w:sz w:val="20"/>
                <w:vertAlign w:val="superscript"/>
              </w:rPr>
              <w:t>cdefg</w:t>
            </w:r>
          </w:p>
        </w:tc>
        <w:tc>
          <w:tcPr>
            <w:tcW w:w="0" w:type="auto"/>
          </w:tcPr>
          <w:p w14:paraId="08491F8B"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22.29</w:t>
            </w:r>
            <w:r w:rsidRPr="00C24DE5">
              <w:rPr>
                <w:rFonts w:ascii="Arial" w:hAnsi="Arial" w:cs="Arial"/>
                <w:color w:val="000000"/>
                <w:sz w:val="20"/>
                <w:vertAlign w:val="superscript"/>
              </w:rPr>
              <w:t>cdef</w:t>
            </w:r>
          </w:p>
        </w:tc>
        <w:tc>
          <w:tcPr>
            <w:tcW w:w="0" w:type="auto"/>
          </w:tcPr>
          <w:p w14:paraId="784BB9BC"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0.23</w:t>
            </w:r>
            <w:r w:rsidRPr="00C24DE5">
              <w:rPr>
                <w:rFonts w:ascii="Arial" w:hAnsi="Arial" w:cs="Arial"/>
                <w:color w:val="000000"/>
                <w:sz w:val="20"/>
                <w:vertAlign w:val="superscript"/>
              </w:rPr>
              <w:t>a</w:t>
            </w:r>
          </w:p>
        </w:tc>
        <w:tc>
          <w:tcPr>
            <w:tcW w:w="0" w:type="auto"/>
          </w:tcPr>
          <w:p w14:paraId="0C2161E1"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0.22</w:t>
            </w:r>
            <w:r w:rsidRPr="00C24DE5">
              <w:rPr>
                <w:rFonts w:ascii="Arial" w:hAnsi="Arial" w:cs="Arial"/>
                <w:color w:val="000000"/>
                <w:sz w:val="20"/>
                <w:vertAlign w:val="superscript"/>
              </w:rPr>
              <w:t>a</w:t>
            </w:r>
          </w:p>
        </w:tc>
        <w:tc>
          <w:tcPr>
            <w:tcW w:w="0" w:type="auto"/>
          </w:tcPr>
          <w:p w14:paraId="77B49C86"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0.23</w:t>
            </w:r>
            <w:r w:rsidRPr="00C24DE5">
              <w:rPr>
                <w:rFonts w:ascii="Arial" w:hAnsi="Arial" w:cs="Arial"/>
                <w:color w:val="000000"/>
                <w:sz w:val="20"/>
                <w:vertAlign w:val="superscript"/>
              </w:rPr>
              <w:t>a</w:t>
            </w:r>
          </w:p>
        </w:tc>
      </w:tr>
      <w:tr w:rsidR="00C919BD" w:rsidRPr="00C24DE5" w14:paraId="4400DF37" w14:textId="77777777" w:rsidTr="00040DB1">
        <w:trPr>
          <w:jc w:val="center"/>
        </w:trPr>
        <w:tc>
          <w:tcPr>
            <w:tcW w:w="0" w:type="auto"/>
          </w:tcPr>
          <w:p w14:paraId="13FDB444"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ACA-9</w:t>
            </w:r>
          </w:p>
        </w:tc>
        <w:tc>
          <w:tcPr>
            <w:tcW w:w="0" w:type="auto"/>
          </w:tcPr>
          <w:p w14:paraId="06F95CCA"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20.83</w:t>
            </w:r>
            <w:r w:rsidRPr="00C24DE5">
              <w:rPr>
                <w:rFonts w:ascii="Arial" w:hAnsi="Arial" w:cs="Arial"/>
                <w:color w:val="000000"/>
                <w:sz w:val="20"/>
                <w:vertAlign w:val="superscript"/>
              </w:rPr>
              <w:t>efgh</w:t>
            </w:r>
          </w:p>
        </w:tc>
        <w:tc>
          <w:tcPr>
            <w:tcW w:w="0" w:type="auto"/>
          </w:tcPr>
          <w:p w14:paraId="27695AD2"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21.25</w:t>
            </w:r>
            <w:r w:rsidRPr="00C24DE5">
              <w:rPr>
                <w:rFonts w:ascii="Arial" w:hAnsi="Arial" w:cs="Arial"/>
                <w:color w:val="000000"/>
                <w:sz w:val="20"/>
                <w:vertAlign w:val="superscript"/>
              </w:rPr>
              <w:t>fghi</w:t>
            </w:r>
          </w:p>
        </w:tc>
        <w:tc>
          <w:tcPr>
            <w:tcW w:w="0" w:type="auto"/>
          </w:tcPr>
          <w:p w14:paraId="0FCDEEED"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21.04</w:t>
            </w:r>
            <w:r w:rsidRPr="00C24DE5">
              <w:rPr>
                <w:rFonts w:ascii="Arial" w:hAnsi="Arial" w:cs="Arial"/>
                <w:color w:val="000000"/>
                <w:sz w:val="20"/>
                <w:vertAlign w:val="superscript"/>
              </w:rPr>
              <w:t>ghijk</w:t>
            </w:r>
          </w:p>
        </w:tc>
        <w:tc>
          <w:tcPr>
            <w:tcW w:w="0" w:type="auto"/>
          </w:tcPr>
          <w:p w14:paraId="6A53BC42"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0.21</w:t>
            </w:r>
            <w:r w:rsidRPr="00C24DE5">
              <w:rPr>
                <w:rFonts w:ascii="Arial" w:hAnsi="Arial" w:cs="Arial"/>
                <w:color w:val="000000"/>
                <w:sz w:val="20"/>
                <w:vertAlign w:val="superscript"/>
              </w:rPr>
              <w:t>a</w:t>
            </w:r>
          </w:p>
        </w:tc>
        <w:tc>
          <w:tcPr>
            <w:tcW w:w="0" w:type="auto"/>
          </w:tcPr>
          <w:p w14:paraId="296A18BA"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0.22</w:t>
            </w:r>
            <w:r w:rsidRPr="00C24DE5">
              <w:rPr>
                <w:rFonts w:ascii="Arial" w:hAnsi="Arial" w:cs="Arial"/>
                <w:color w:val="000000"/>
                <w:sz w:val="20"/>
                <w:vertAlign w:val="superscript"/>
              </w:rPr>
              <w:t>a</w:t>
            </w:r>
          </w:p>
        </w:tc>
        <w:tc>
          <w:tcPr>
            <w:tcW w:w="0" w:type="auto"/>
          </w:tcPr>
          <w:p w14:paraId="66436EDC"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0.22</w:t>
            </w:r>
            <w:r w:rsidRPr="00C24DE5">
              <w:rPr>
                <w:rFonts w:ascii="Arial" w:hAnsi="Arial" w:cs="Arial"/>
                <w:color w:val="000000"/>
                <w:sz w:val="20"/>
                <w:vertAlign w:val="superscript"/>
              </w:rPr>
              <w:t>a</w:t>
            </w:r>
          </w:p>
        </w:tc>
      </w:tr>
      <w:tr w:rsidR="00C919BD" w:rsidRPr="00C24DE5" w14:paraId="4BE241F6" w14:textId="77777777" w:rsidTr="00040DB1">
        <w:trPr>
          <w:jc w:val="center"/>
        </w:trPr>
        <w:tc>
          <w:tcPr>
            <w:tcW w:w="0" w:type="auto"/>
          </w:tcPr>
          <w:p w14:paraId="70800D08"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ACA-10</w:t>
            </w:r>
          </w:p>
        </w:tc>
        <w:tc>
          <w:tcPr>
            <w:tcW w:w="0" w:type="auto"/>
          </w:tcPr>
          <w:p w14:paraId="7B80D3C1"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17.88</w:t>
            </w:r>
            <w:r w:rsidRPr="00C24DE5">
              <w:rPr>
                <w:rFonts w:ascii="Arial" w:hAnsi="Arial" w:cs="Arial"/>
                <w:color w:val="000000"/>
                <w:sz w:val="20"/>
                <w:vertAlign w:val="superscript"/>
              </w:rPr>
              <w:t>j</w:t>
            </w:r>
          </w:p>
        </w:tc>
        <w:tc>
          <w:tcPr>
            <w:tcW w:w="0" w:type="auto"/>
          </w:tcPr>
          <w:p w14:paraId="18488A07"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18.05</w:t>
            </w:r>
            <w:r w:rsidRPr="00C24DE5">
              <w:rPr>
                <w:rFonts w:ascii="Arial" w:hAnsi="Arial" w:cs="Arial"/>
                <w:color w:val="000000"/>
                <w:sz w:val="20"/>
                <w:vertAlign w:val="superscript"/>
              </w:rPr>
              <w:t>m</w:t>
            </w:r>
          </w:p>
        </w:tc>
        <w:tc>
          <w:tcPr>
            <w:tcW w:w="0" w:type="auto"/>
          </w:tcPr>
          <w:p w14:paraId="31E3EC36"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17.97</w:t>
            </w:r>
            <w:r w:rsidRPr="00C24DE5">
              <w:rPr>
                <w:rFonts w:ascii="Arial" w:hAnsi="Arial" w:cs="Arial"/>
                <w:color w:val="000000"/>
                <w:sz w:val="20"/>
                <w:vertAlign w:val="superscript"/>
              </w:rPr>
              <w:t>o</w:t>
            </w:r>
          </w:p>
        </w:tc>
        <w:tc>
          <w:tcPr>
            <w:tcW w:w="0" w:type="auto"/>
          </w:tcPr>
          <w:p w14:paraId="0FE999E7"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0.32</w:t>
            </w:r>
            <w:r w:rsidRPr="00C24DE5">
              <w:rPr>
                <w:rFonts w:ascii="Arial" w:hAnsi="Arial" w:cs="Arial"/>
                <w:color w:val="000000"/>
                <w:sz w:val="20"/>
                <w:vertAlign w:val="superscript"/>
              </w:rPr>
              <w:t>a</w:t>
            </w:r>
          </w:p>
        </w:tc>
        <w:tc>
          <w:tcPr>
            <w:tcW w:w="0" w:type="auto"/>
          </w:tcPr>
          <w:p w14:paraId="0FC1F4EF"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0.34</w:t>
            </w:r>
            <w:r w:rsidRPr="00C24DE5">
              <w:rPr>
                <w:rFonts w:ascii="Arial" w:hAnsi="Arial" w:cs="Arial"/>
                <w:color w:val="000000"/>
                <w:sz w:val="20"/>
                <w:vertAlign w:val="superscript"/>
              </w:rPr>
              <w:t>a</w:t>
            </w:r>
          </w:p>
        </w:tc>
        <w:tc>
          <w:tcPr>
            <w:tcW w:w="0" w:type="auto"/>
          </w:tcPr>
          <w:p w14:paraId="1EDE2947"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0.33</w:t>
            </w:r>
            <w:r w:rsidRPr="00C24DE5">
              <w:rPr>
                <w:rFonts w:ascii="Arial" w:hAnsi="Arial" w:cs="Arial"/>
                <w:color w:val="000000"/>
                <w:sz w:val="20"/>
                <w:vertAlign w:val="superscript"/>
              </w:rPr>
              <w:t>a</w:t>
            </w:r>
          </w:p>
        </w:tc>
      </w:tr>
      <w:tr w:rsidR="00C919BD" w:rsidRPr="00C24DE5" w14:paraId="180A6CA9" w14:textId="77777777" w:rsidTr="00040DB1">
        <w:trPr>
          <w:jc w:val="center"/>
        </w:trPr>
        <w:tc>
          <w:tcPr>
            <w:tcW w:w="0" w:type="auto"/>
          </w:tcPr>
          <w:p w14:paraId="42096AE9"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lastRenderedPageBreak/>
              <w:t>ACA-11</w:t>
            </w:r>
          </w:p>
        </w:tc>
        <w:tc>
          <w:tcPr>
            <w:tcW w:w="0" w:type="auto"/>
          </w:tcPr>
          <w:p w14:paraId="7E573FBD"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18.36</w:t>
            </w:r>
            <w:r w:rsidRPr="00C24DE5">
              <w:rPr>
                <w:rFonts w:ascii="Arial" w:hAnsi="Arial" w:cs="Arial"/>
                <w:color w:val="000000"/>
                <w:sz w:val="20"/>
                <w:vertAlign w:val="superscript"/>
              </w:rPr>
              <w:t>j</w:t>
            </w:r>
          </w:p>
        </w:tc>
        <w:tc>
          <w:tcPr>
            <w:tcW w:w="0" w:type="auto"/>
          </w:tcPr>
          <w:p w14:paraId="7435205B"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18.90</w:t>
            </w:r>
            <w:r w:rsidRPr="00C24DE5">
              <w:rPr>
                <w:rFonts w:ascii="Arial" w:hAnsi="Arial" w:cs="Arial"/>
                <w:color w:val="000000"/>
                <w:sz w:val="20"/>
                <w:vertAlign w:val="superscript"/>
              </w:rPr>
              <w:t>klm</w:t>
            </w:r>
          </w:p>
        </w:tc>
        <w:tc>
          <w:tcPr>
            <w:tcW w:w="0" w:type="auto"/>
          </w:tcPr>
          <w:p w14:paraId="35273613"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18.63</w:t>
            </w:r>
            <w:r w:rsidRPr="00C24DE5">
              <w:rPr>
                <w:rFonts w:ascii="Arial" w:hAnsi="Arial" w:cs="Arial"/>
                <w:color w:val="000000"/>
                <w:sz w:val="20"/>
                <w:vertAlign w:val="superscript"/>
              </w:rPr>
              <w:t>no</w:t>
            </w:r>
          </w:p>
        </w:tc>
        <w:tc>
          <w:tcPr>
            <w:tcW w:w="0" w:type="auto"/>
          </w:tcPr>
          <w:p w14:paraId="3C5249D9"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0.28</w:t>
            </w:r>
            <w:r w:rsidRPr="00C24DE5">
              <w:rPr>
                <w:rFonts w:ascii="Arial" w:hAnsi="Arial" w:cs="Arial"/>
                <w:color w:val="000000"/>
                <w:sz w:val="20"/>
                <w:vertAlign w:val="superscript"/>
              </w:rPr>
              <w:t>a</w:t>
            </w:r>
          </w:p>
        </w:tc>
        <w:tc>
          <w:tcPr>
            <w:tcW w:w="0" w:type="auto"/>
          </w:tcPr>
          <w:p w14:paraId="3BE7E698"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0.27</w:t>
            </w:r>
            <w:r w:rsidRPr="00C24DE5">
              <w:rPr>
                <w:rFonts w:ascii="Arial" w:hAnsi="Arial" w:cs="Arial"/>
                <w:color w:val="000000"/>
                <w:sz w:val="20"/>
                <w:vertAlign w:val="superscript"/>
              </w:rPr>
              <w:t>a</w:t>
            </w:r>
          </w:p>
        </w:tc>
        <w:tc>
          <w:tcPr>
            <w:tcW w:w="0" w:type="auto"/>
          </w:tcPr>
          <w:p w14:paraId="4A862A1D"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0.28</w:t>
            </w:r>
            <w:r w:rsidRPr="00C24DE5">
              <w:rPr>
                <w:rFonts w:ascii="Arial" w:hAnsi="Arial" w:cs="Arial"/>
                <w:color w:val="000000"/>
                <w:sz w:val="20"/>
                <w:vertAlign w:val="superscript"/>
              </w:rPr>
              <w:t>a</w:t>
            </w:r>
          </w:p>
        </w:tc>
      </w:tr>
      <w:tr w:rsidR="00C919BD" w:rsidRPr="00C24DE5" w14:paraId="26CE7FB3" w14:textId="77777777" w:rsidTr="00040DB1">
        <w:trPr>
          <w:jc w:val="center"/>
        </w:trPr>
        <w:tc>
          <w:tcPr>
            <w:tcW w:w="0" w:type="auto"/>
          </w:tcPr>
          <w:p w14:paraId="62F745DE"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ACA-12</w:t>
            </w:r>
          </w:p>
        </w:tc>
        <w:tc>
          <w:tcPr>
            <w:tcW w:w="0" w:type="auto"/>
          </w:tcPr>
          <w:p w14:paraId="43403183"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21.15</w:t>
            </w:r>
            <w:r w:rsidRPr="00C24DE5">
              <w:rPr>
                <w:rFonts w:ascii="Arial" w:hAnsi="Arial" w:cs="Arial"/>
                <w:color w:val="000000"/>
                <w:sz w:val="20"/>
                <w:vertAlign w:val="superscript"/>
              </w:rPr>
              <w:t>defgh</w:t>
            </w:r>
          </w:p>
        </w:tc>
        <w:tc>
          <w:tcPr>
            <w:tcW w:w="0" w:type="auto"/>
          </w:tcPr>
          <w:p w14:paraId="10B83C98"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21.67</w:t>
            </w:r>
            <w:r w:rsidRPr="00C24DE5">
              <w:rPr>
                <w:rFonts w:ascii="Arial" w:hAnsi="Arial" w:cs="Arial"/>
                <w:color w:val="000000"/>
                <w:sz w:val="20"/>
                <w:vertAlign w:val="superscript"/>
              </w:rPr>
              <w:t>defghi</w:t>
            </w:r>
          </w:p>
        </w:tc>
        <w:tc>
          <w:tcPr>
            <w:tcW w:w="0" w:type="auto"/>
          </w:tcPr>
          <w:p w14:paraId="06F94A12"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21.41</w:t>
            </w:r>
            <w:r w:rsidRPr="00C24DE5">
              <w:rPr>
                <w:rFonts w:ascii="Arial" w:hAnsi="Arial" w:cs="Arial"/>
                <w:color w:val="000000"/>
                <w:sz w:val="20"/>
                <w:vertAlign w:val="superscript"/>
              </w:rPr>
              <w:t>fghi</w:t>
            </w:r>
          </w:p>
        </w:tc>
        <w:tc>
          <w:tcPr>
            <w:tcW w:w="0" w:type="auto"/>
          </w:tcPr>
          <w:p w14:paraId="249B4685"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0.25</w:t>
            </w:r>
            <w:r w:rsidRPr="00C24DE5">
              <w:rPr>
                <w:rFonts w:ascii="Arial" w:hAnsi="Arial" w:cs="Arial"/>
                <w:color w:val="000000"/>
                <w:sz w:val="20"/>
                <w:vertAlign w:val="superscript"/>
              </w:rPr>
              <w:t>a</w:t>
            </w:r>
          </w:p>
        </w:tc>
        <w:tc>
          <w:tcPr>
            <w:tcW w:w="0" w:type="auto"/>
          </w:tcPr>
          <w:p w14:paraId="73ED15B5"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0.26</w:t>
            </w:r>
            <w:r w:rsidRPr="00C24DE5">
              <w:rPr>
                <w:rFonts w:ascii="Arial" w:hAnsi="Arial" w:cs="Arial"/>
                <w:color w:val="000000"/>
                <w:sz w:val="20"/>
                <w:vertAlign w:val="superscript"/>
              </w:rPr>
              <w:t>a</w:t>
            </w:r>
          </w:p>
        </w:tc>
        <w:tc>
          <w:tcPr>
            <w:tcW w:w="0" w:type="auto"/>
          </w:tcPr>
          <w:p w14:paraId="6966C633"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0.26</w:t>
            </w:r>
            <w:r w:rsidRPr="00C24DE5">
              <w:rPr>
                <w:rFonts w:ascii="Arial" w:hAnsi="Arial" w:cs="Arial"/>
                <w:color w:val="000000"/>
                <w:sz w:val="20"/>
                <w:vertAlign w:val="superscript"/>
              </w:rPr>
              <w:t>a</w:t>
            </w:r>
          </w:p>
        </w:tc>
      </w:tr>
      <w:tr w:rsidR="00C919BD" w:rsidRPr="00C24DE5" w14:paraId="1D99D389" w14:textId="77777777" w:rsidTr="00040DB1">
        <w:trPr>
          <w:jc w:val="center"/>
        </w:trPr>
        <w:tc>
          <w:tcPr>
            <w:tcW w:w="0" w:type="auto"/>
          </w:tcPr>
          <w:p w14:paraId="5B05C274"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ACA-13</w:t>
            </w:r>
          </w:p>
        </w:tc>
        <w:tc>
          <w:tcPr>
            <w:tcW w:w="0" w:type="auto"/>
          </w:tcPr>
          <w:p w14:paraId="0701C079"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19.03</w:t>
            </w:r>
            <w:r w:rsidRPr="00C24DE5">
              <w:rPr>
                <w:rFonts w:ascii="Arial" w:hAnsi="Arial" w:cs="Arial"/>
                <w:color w:val="000000"/>
                <w:sz w:val="20"/>
                <w:vertAlign w:val="superscript"/>
              </w:rPr>
              <w:t>ij</w:t>
            </w:r>
          </w:p>
        </w:tc>
        <w:tc>
          <w:tcPr>
            <w:tcW w:w="0" w:type="auto"/>
          </w:tcPr>
          <w:p w14:paraId="69419DBF"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19.48</w:t>
            </w:r>
            <w:r w:rsidRPr="00C24DE5">
              <w:rPr>
                <w:rFonts w:ascii="Arial" w:hAnsi="Arial" w:cs="Arial"/>
                <w:color w:val="000000"/>
                <w:sz w:val="20"/>
                <w:vertAlign w:val="superscript"/>
              </w:rPr>
              <w:t>jk</w:t>
            </w:r>
          </w:p>
        </w:tc>
        <w:tc>
          <w:tcPr>
            <w:tcW w:w="0" w:type="auto"/>
          </w:tcPr>
          <w:p w14:paraId="154DA6A5"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19.26</w:t>
            </w:r>
            <w:r w:rsidRPr="00C24DE5">
              <w:rPr>
                <w:rFonts w:ascii="Arial" w:hAnsi="Arial" w:cs="Arial"/>
                <w:color w:val="000000"/>
                <w:sz w:val="20"/>
                <w:vertAlign w:val="superscript"/>
              </w:rPr>
              <w:t>mn</w:t>
            </w:r>
          </w:p>
        </w:tc>
        <w:tc>
          <w:tcPr>
            <w:tcW w:w="0" w:type="auto"/>
          </w:tcPr>
          <w:p w14:paraId="5EFEBDE3"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0.23</w:t>
            </w:r>
            <w:r w:rsidRPr="00C24DE5">
              <w:rPr>
                <w:rFonts w:ascii="Arial" w:hAnsi="Arial" w:cs="Arial"/>
                <w:color w:val="000000"/>
                <w:sz w:val="20"/>
                <w:vertAlign w:val="superscript"/>
              </w:rPr>
              <w:t>a</w:t>
            </w:r>
          </w:p>
        </w:tc>
        <w:tc>
          <w:tcPr>
            <w:tcW w:w="0" w:type="auto"/>
          </w:tcPr>
          <w:p w14:paraId="6DC7A546"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0.22</w:t>
            </w:r>
            <w:r w:rsidRPr="00C24DE5">
              <w:rPr>
                <w:rFonts w:ascii="Arial" w:hAnsi="Arial" w:cs="Arial"/>
                <w:color w:val="000000"/>
                <w:sz w:val="20"/>
                <w:vertAlign w:val="superscript"/>
              </w:rPr>
              <w:t>a</w:t>
            </w:r>
          </w:p>
        </w:tc>
        <w:tc>
          <w:tcPr>
            <w:tcW w:w="0" w:type="auto"/>
          </w:tcPr>
          <w:p w14:paraId="1F1C5948"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0.23</w:t>
            </w:r>
            <w:r w:rsidRPr="00C24DE5">
              <w:rPr>
                <w:rFonts w:ascii="Arial" w:hAnsi="Arial" w:cs="Arial"/>
                <w:color w:val="000000"/>
                <w:sz w:val="20"/>
                <w:vertAlign w:val="superscript"/>
              </w:rPr>
              <w:t>a</w:t>
            </w:r>
          </w:p>
        </w:tc>
      </w:tr>
      <w:tr w:rsidR="00C919BD" w:rsidRPr="00C24DE5" w14:paraId="557FC1D3" w14:textId="77777777" w:rsidTr="00040DB1">
        <w:trPr>
          <w:jc w:val="center"/>
        </w:trPr>
        <w:tc>
          <w:tcPr>
            <w:tcW w:w="0" w:type="auto"/>
          </w:tcPr>
          <w:p w14:paraId="3154E0F9"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ACA-14</w:t>
            </w:r>
          </w:p>
        </w:tc>
        <w:tc>
          <w:tcPr>
            <w:tcW w:w="0" w:type="auto"/>
          </w:tcPr>
          <w:p w14:paraId="20477EC2"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21.38</w:t>
            </w:r>
            <w:r w:rsidRPr="00C24DE5">
              <w:rPr>
                <w:rFonts w:ascii="Arial" w:hAnsi="Arial" w:cs="Arial"/>
                <w:color w:val="000000"/>
                <w:sz w:val="20"/>
                <w:vertAlign w:val="superscript"/>
              </w:rPr>
              <w:t>cdefg</w:t>
            </w:r>
          </w:p>
        </w:tc>
        <w:tc>
          <w:tcPr>
            <w:tcW w:w="0" w:type="auto"/>
          </w:tcPr>
          <w:p w14:paraId="71D6AB32"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21.67</w:t>
            </w:r>
            <w:r w:rsidRPr="00C24DE5">
              <w:rPr>
                <w:rFonts w:ascii="Arial" w:hAnsi="Arial" w:cs="Arial"/>
                <w:color w:val="000000"/>
                <w:sz w:val="20"/>
                <w:vertAlign w:val="superscript"/>
              </w:rPr>
              <w:t>defghi</w:t>
            </w:r>
          </w:p>
        </w:tc>
        <w:tc>
          <w:tcPr>
            <w:tcW w:w="0" w:type="auto"/>
          </w:tcPr>
          <w:p w14:paraId="53728B62"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21.53</w:t>
            </w:r>
            <w:r w:rsidRPr="00C24DE5">
              <w:rPr>
                <w:rFonts w:ascii="Arial" w:hAnsi="Arial" w:cs="Arial"/>
                <w:color w:val="000000"/>
                <w:sz w:val="20"/>
                <w:vertAlign w:val="superscript"/>
              </w:rPr>
              <w:t>fgh</w:t>
            </w:r>
          </w:p>
        </w:tc>
        <w:tc>
          <w:tcPr>
            <w:tcW w:w="0" w:type="auto"/>
          </w:tcPr>
          <w:p w14:paraId="6C5A0FEE"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0.27</w:t>
            </w:r>
            <w:r w:rsidRPr="00C24DE5">
              <w:rPr>
                <w:rFonts w:ascii="Arial" w:hAnsi="Arial" w:cs="Arial"/>
                <w:color w:val="000000"/>
                <w:sz w:val="20"/>
                <w:vertAlign w:val="superscript"/>
              </w:rPr>
              <w:t>a</w:t>
            </w:r>
          </w:p>
        </w:tc>
        <w:tc>
          <w:tcPr>
            <w:tcW w:w="0" w:type="auto"/>
          </w:tcPr>
          <w:p w14:paraId="56221BCA"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0.26</w:t>
            </w:r>
            <w:r w:rsidRPr="00C24DE5">
              <w:rPr>
                <w:rFonts w:ascii="Arial" w:hAnsi="Arial" w:cs="Arial"/>
                <w:color w:val="000000"/>
                <w:sz w:val="20"/>
                <w:vertAlign w:val="superscript"/>
              </w:rPr>
              <w:t>a</w:t>
            </w:r>
          </w:p>
        </w:tc>
        <w:tc>
          <w:tcPr>
            <w:tcW w:w="0" w:type="auto"/>
          </w:tcPr>
          <w:p w14:paraId="7590F7CF"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0.27</w:t>
            </w:r>
            <w:r w:rsidRPr="00C24DE5">
              <w:rPr>
                <w:rFonts w:ascii="Arial" w:hAnsi="Arial" w:cs="Arial"/>
                <w:color w:val="000000"/>
                <w:sz w:val="20"/>
                <w:vertAlign w:val="superscript"/>
              </w:rPr>
              <w:t>a</w:t>
            </w:r>
          </w:p>
        </w:tc>
      </w:tr>
      <w:tr w:rsidR="00C919BD" w:rsidRPr="00C24DE5" w14:paraId="3F8D1535" w14:textId="77777777" w:rsidTr="00040DB1">
        <w:trPr>
          <w:jc w:val="center"/>
        </w:trPr>
        <w:tc>
          <w:tcPr>
            <w:tcW w:w="0" w:type="auto"/>
          </w:tcPr>
          <w:p w14:paraId="213B9EC9"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ACA-15</w:t>
            </w:r>
          </w:p>
        </w:tc>
        <w:tc>
          <w:tcPr>
            <w:tcW w:w="0" w:type="auto"/>
          </w:tcPr>
          <w:p w14:paraId="0747446A"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23.13</w:t>
            </w:r>
            <w:r w:rsidRPr="00C24DE5">
              <w:rPr>
                <w:rFonts w:ascii="Arial" w:hAnsi="Arial" w:cs="Arial"/>
                <w:color w:val="000000"/>
                <w:sz w:val="20"/>
                <w:vertAlign w:val="superscript"/>
              </w:rPr>
              <w:t>ab</w:t>
            </w:r>
          </w:p>
        </w:tc>
        <w:tc>
          <w:tcPr>
            <w:tcW w:w="0" w:type="auto"/>
          </w:tcPr>
          <w:p w14:paraId="54183D3F"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22.91</w:t>
            </w:r>
            <w:r w:rsidRPr="00C24DE5">
              <w:rPr>
                <w:rFonts w:ascii="Arial" w:hAnsi="Arial" w:cs="Arial"/>
                <w:color w:val="000000"/>
                <w:sz w:val="20"/>
                <w:vertAlign w:val="superscript"/>
              </w:rPr>
              <w:t>abcd</w:t>
            </w:r>
          </w:p>
        </w:tc>
        <w:tc>
          <w:tcPr>
            <w:tcW w:w="0" w:type="auto"/>
          </w:tcPr>
          <w:p w14:paraId="40F27034"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23.02</w:t>
            </w:r>
            <w:r w:rsidRPr="00C24DE5">
              <w:rPr>
                <w:rFonts w:ascii="Arial" w:hAnsi="Arial" w:cs="Arial"/>
                <w:color w:val="000000"/>
                <w:sz w:val="20"/>
                <w:vertAlign w:val="superscript"/>
              </w:rPr>
              <w:t>abcd</w:t>
            </w:r>
          </w:p>
        </w:tc>
        <w:tc>
          <w:tcPr>
            <w:tcW w:w="0" w:type="auto"/>
          </w:tcPr>
          <w:p w14:paraId="2FC75E52"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0.26</w:t>
            </w:r>
            <w:r w:rsidRPr="00C24DE5">
              <w:rPr>
                <w:rFonts w:ascii="Arial" w:hAnsi="Arial" w:cs="Arial"/>
                <w:color w:val="000000"/>
                <w:sz w:val="20"/>
                <w:vertAlign w:val="superscript"/>
              </w:rPr>
              <w:t>a</w:t>
            </w:r>
          </w:p>
        </w:tc>
        <w:tc>
          <w:tcPr>
            <w:tcW w:w="0" w:type="auto"/>
          </w:tcPr>
          <w:p w14:paraId="0E7A4B0E"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0.29</w:t>
            </w:r>
            <w:r w:rsidRPr="00C24DE5">
              <w:rPr>
                <w:rFonts w:ascii="Arial" w:hAnsi="Arial" w:cs="Arial"/>
                <w:color w:val="000000"/>
                <w:sz w:val="20"/>
                <w:vertAlign w:val="superscript"/>
              </w:rPr>
              <w:t>a</w:t>
            </w:r>
          </w:p>
        </w:tc>
        <w:tc>
          <w:tcPr>
            <w:tcW w:w="0" w:type="auto"/>
          </w:tcPr>
          <w:p w14:paraId="049E14B5"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0.28</w:t>
            </w:r>
            <w:r w:rsidRPr="00C24DE5">
              <w:rPr>
                <w:rFonts w:ascii="Arial" w:hAnsi="Arial" w:cs="Arial"/>
                <w:color w:val="000000"/>
                <w:sz w:val="20"/>
                <w:vertAlign w:val="superscript"/>
              </w:rPr>
              <w:t>a</w:t>
            </w:r>
          </w:p>
        </w:tc>
      </w:tr>
      <w:tr w:rsidR="00C919BD" w:rsidRPr="00C24DE5" w14:paraId="181CABBC" w14:textId="77777777" w:rsidTr="00040DB1">
        <w:trPr>
          <w:jc w:val="center"/>
        </w:trPr>
        <w:tc>
          <w:tcPr>
            <w:tcW w:w="0" w:type="auto"/>
          </w:tcPr>
          <w:p w14:paraId="22736799"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ACA-16</w:t>
            </w:r>
          </w:p>
        </w:tc>
        <w:tc>
          <w:tcPr>
            <w:tcW w:w="0" w:type="auto"/>
          </w:tcPr>
          <w:p w14:paraId="405A2E27"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19.18</w:t>
            </w:r>
            <w:r w:rsidRPr="00C24DE5">
              <w:rPr>
                <w:rFonts w:ascii="Arial" w:hAnsi="Arial" w:cs="Arial"/>
                <w:color w:val="000000"/>
                <w:sz w:val="20"/>
                <w:vertAlign w:val="superscript"/>
              </w:rPr>
              <w:t>ij</w:t>
            </w:r>
          </w:p>
        </w:tc>
        <w:tc>
          <w:tcPr>
            <w:tcW w:w="0" w:type="auto"/>
          </w:tcPr>
          <w:p w14:paraId="5EA95247"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19.41</w:t>
            </w:r>
            <w:r w:rsidRPr="00C24DE5">
              <w:rPr>
                <w:rFonts w:ascii="Arial" w:hAnsi="Arial" w:cs="Arial"/>
                <w:color w:val="000000"/>
                <w:sz w:val="20"/>
                <w:vertAlign w:val="superscript"/>
              </w:rPr>
              <w:t>jkl</w:t>
            </w:r>
          </w:p>
        </w:tc>
        <w:tc>
          <w:tcPr>
            <w:tcW w:w="0" w:type="auto"/>
          </w:tcPr>
          <w:p w14:paraId="20C64BE8"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19.30</w:t>
            </w:r>
            <w:r w:rsidRPr="00C24DE5">
              <w:rPr>
                <w:rFonts w:ascii="Arial" w:hAnsi="Arial" w:cs="Arial"/>
                <w:color w:val="000000"/>
                <w:sz w:val="20"/>
                <w:vertAlign w:val="superscript"/>
              </w:rPr>
              <w:t>lmn</w:t>
            </w:r>
          </w:p>
        </w:tc>
        <w:tc>
          <w:tcPr>
            <w:tcW w:w="0" w:type="auto"/>
          </w:tcPr>
          <w:p w14:paraId="725ABC26"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0.28</w:t>
            </w:r>
            <w:r w:rsidRPr="00C24DE5">
              <w:rPr>
                <w:rFonts w:ascii="Arial" w:hAnsi="Arial" w:cs="Arial"/>
                <w:color w:val="000000"/>
                <w:sz w:val="20"/>
                <w:vertAlign w:val="superscript"/>
              </w:rPr>
              <w:t>a</w:t>
            </w:r>
          </w:p>
        </w:tc>
        <w:tc>
          <w:tcPr>
            <w:tcW w:w="0" w:type="auto"/>
          </w:tcPr>
          <w:p w14:paraId="1DF0F8D7"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0.29</w:t>
            </w:r>
            <w:r w:rsidRPr="00C24DE5">
              <w:rPr>
                <w:rFonts w:ascii="Arial" w:hAnsi="Arial" w:cs="Arial"/>
                <w:color w:val="000000"/>
                <w:sz w:val="20"/>
                <w:vertAlign w:val="superscript"/>
              </w:rPr>
              <w:t>a</w:t>
            </w:r>
          </w:p>
        </w:tc>
        <w:tc>
          <w:tcPr>
            <w:tcW w:w="0" w:type="auto"/>
          </w:tcPr>
          <w:p w14:paraId="40870D79"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0.29</w:t>
            </w:r>
            <w:r w:rsidRPr="00C24DE5">
              <w:rPr>
                <w:rFonts w:ascii="Arial" w:hAnsi="Arial" w:cs="Arial"/>
                <w:color w:val="000000"/>
                <w:sz w:val="20"/>
                <w:vertAlign w:val="superscript"/>
              </w:rPr>
              <w:t>a</w:t>
            </w:r>
          </w:p>
        </w:tc>
      </w:tr>
      <w:tr w:rsidR="00C919BD" w:rsidRPr="00C24DE5" w14:paraId="5BA7FB2F" w14:textId="77777777" w:rsidTr="00040DB1">
        <w:trPr>
          <w:jc w:val="center"/>
        </w:trPr>
        <w:tc>
          <w:tcPr>
            <w:tcW w:w="0" w:type="auto"/>
          </w:tcPr>
          <w:p w14:paraId="1EF4F76F"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ACA-17</w:t>
            </w:r>
          </w:p>
        </w:tc>
        <w:tc>
          <w:tcPr>
            <w:tcW w:w="0" w:type="auto"/>
          </w:tcPr>
          <w:p w14:paraId="36C51047"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23.26</w:t>
            </w:r>
            <w:r w:rsidRPr="00C24DE5">
              <w:rPr>
                <w:rFonts w:ascii="Arial" w:hAnsi="Arial" w:cs="Arial"/>
                <w:color w:val="000000"/>
                <w:sz w:val="20"/>
                <w:vertAlign w:val="superscript"/>
              </w:rPr>
              <w:t>ab</w:t>
            </w:r>
          </w:p>
        </w:tc>
        <w:tc>
          <w:tcPr>
            <w:tcW w:w="0" w:type="auto"/>
          </w:tcPr>
          <w:p w14:paraId="410E3B0D"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23.12</w:t>
            </w:r>
            <w:r w:rsidRPr="00C24DE5">
              <w:rPr>
                <w:rFonts w:ascii="Arial" w:hAnsi="Arial" w:cs="Arial"/>
                <w:color w:val="000000"/>
                <w:sz w:val="20"/>
                <w:vertAlign w:val="superscript"/>
              </w:rPr>
              <w:t>abc</w:t>
            </w:r>
          </w:p>
        </w:tc>
        <w:tc>
          <w:tcPr>
            <w:tcW w:w="0" w:type="auto"/>
          </w:tcPr>
          <w:p w14:paraId="59FC3198"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23.19</w:t>
            </w:r>
            <w:r w:rsidRPr="00C24DE5">
              <w:rPr>
                <w:rFonts w:ascii="Arial" w:hAnsi="Arial" w:cs="Arial"/>
                <w:color w:val="000000"/>
                <w:sz w:val="20"/>
                <w:vertAlign w:val="superscript"/>
              </w:rPr>
              <w:t>abc</w:t>
            </w:r>
          </w:p>
        </w:tc>
        <w:tc>
          <w:tcPr>
            <w:tcW w:w="0" w:type="auto"/>
          </w:tcPr>
          <w:p w14:paraId="3B07862F"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0.27</w:t>
            </w:r>
            <w:r w:rsidRPr="00C24DE5">
              <w:rPr>
                <w:rFonts w:ascii="Arial" w:hAnsi="Arial" w:cs="Arial"/>
                <w:color w:val="000000"/>
                <w:sz w:val="20"/>
                <w:vertAlign w:val="superscript"/>
              </w:rPr>
              <w:t>a</w:t>
            </w:r>
          </w:p>
        </w:tc>
        <w:tc>
          <w:tcPr>
            <w:tcW w:w="0" w:type="auto"/>
          </w:tcPr>
          <w:p w14:paraId="2AB39D7B"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0.26</w:t>
            </w:r>
            <w:r w:rsidRPr="00C24DE5">
              <w:rPr>
                <w:rFonts w:ascii="Arial" w:hAnsi="Arial" w:cs="Arial"/>
                <w:color w:val="000000"/>
                <w:sz w:val="20"/>
                <w:vertAlign w:val="superscript"/>
              </w:rPr>
              <w:t>a</w:t>
            </w:r>
          </w:p>
        </w:tc>
        <w:tc>
          <w:tcPr>
            <w:tcW w:w="0" w:type="auto"/>
          </w:tcPr>
          <w:p w14:paraId="47AD3A72"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0.27</w:t>
            </w:r>
            <w:r w:rsidRPr="00C24DE5">
              <w:rPr>
                <w:rFonts w:ascii="Arial" w:hAnsi="Arial" w:cs="Arial"/>
                <w:color w:val="000000"/>
                <w:sz w:val="20"/>
                <w:vertAlign w:val="superscript"/>
              </w:rPr>
              <w:t>a</w:t>
            </w:r>
          </w:p>
        </w:tc>
      </w:tr>
      <w:tr w:rsidR="00C919BD" w:rsidRPr="00C24DE5" w14:paraId="738F5115" w14:textId="77777777" w:rsidTr="00040DB1">
        <w:trPr>
          <w:jc w:val="center"/>
        </w:trPr>
        <w:tc>
          <w:tcPr>
            <w:tcW w:w="0" w:type="auto"/>
          </w:tcPr>
          <w:p w14:paraId="565C16C2"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ACA-18</w:t>
            </w:r>
          </w:p>
        </w:tc>
        <w:tc>
          <w:tcPr>
            <w:tcW w:w="0" w:type="auto"/>
          </w:tcPr>
          <w:p w14:paraId="25E204C4"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22.65</w:t>
            </w:r>
            <w:r w:rsidRPr="00C24DE5">
              <w:rPr>
                <w:rFonts w:ascii="Arial" w:hAnsi="Arial" w:cs="Arial"/>
                <w:color w:val="000000"/>
                <w:sz w:val="20"/>
                <w:vertAlign w:val="superscript"/>
              </w:rPr>
              <w:t>abc</w:t>
            </w:r>
          </w:p>
        </w:tc>
        <w:tc>
          <w:tcPr>
            <w:tcW w:w="0" w:type="auto"/>
          </w:tcPr>
          <w:p w14:paraId="6ADDA971"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22.77</w:t>
            </w:r>
            <w:r w:rsidRPr="00C24DE5">
              <w:rPr>
                <w:rFonts w:ascii="Arial" w:hAnsi="Arial" w:cs="Arial"/>
                <w:color w:val="000000"/>
                <w:sz w:val="20"/>
                <w:vertAlign w:val="superscript"/>
              </w:rPr>
              <w:t>abcde</w:t>
            </w:r>
          </w:p>
        </w:tc>
        <w:tc>
          <w:tcPr>
            <w:tcW w:w="0" w:type="auto"/>
          </w:tcPr>
          <w:p w14:paraId="54BA56E0"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22.71</w:t>
            </w:r>
            <w:r w:rsidRPr="00C24DE5">
              <w:rPr>
                <w:rFonts w:ascii="Arial" w:hAnsi="Arial" w:cs="Arial"/>
                <w:color w:val="000000"/>
                <w:sz w:val="20"/>
                <w:vertAlign w:val="superscript"/>
              </w:rPr>
              <w:t>bcde</w:t>
            </w:r>
          </w:p>
        </w:tc>
        <w:tc>
          <w:tcPr>
            <w:tcW w:w="0" w:type="auto"/>
          </w:tcPr>
          <w:p w14:paraId="0BA3AEE9"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0.30</w:t>
            </w:r>
            <w:r w:rsidRPr="00C24DE5">
              <w:rPr>
                <w:rFonts w:ascii="Arial" w:hAnsi="Arial" w:cs="Arial"/>
                <w:color w:val="000000"/>
                <w:sz w:val="20"/>
                <w:vertAlign w:val="superscript"/>
              </w:rPr>
              <w:t>a</w:t>
            </w:r>
          </w:p>
        </w:tc>
        <w:tc>
          <w:tcPr>
            <w:tcW w:w="0" w:type="auto"/>
          </w:tcPr>
          <w:p w14:paraId="2179EAD3"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0.29</w:t>
            </w:r>
            <w:r w:rsidRPr="00C24DE5">
              <w:rPr>
                <w:rFonts w:ascii="Arial" w:hAnsi="Arial" w:cs="Arial"/>
                <w:color w:val="000000"/>
                <w:sz w:val="20"/>
                <w:vertAlign w:val="superscript"/>
              </w:rPr>
              <w:t>a</w:t>
            </w:r>
          </w:p>
        </w:tc>
        <w:tc>
          <w:tcPr>
            <w:tcW w:w="0" w:type="auto"/>
          </w:tcPr>
          <w:p w14:paraId="5D3273BF"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0.30</w:t>
            </w:r>
            <w:r w:rsidRPr="00C24DE5">
              <w:rPr>
                <w:rFonts w:ascii="Arial" w:hAnsi="Arial" w:cs="Arial"/>
                <w:color w:val="000000"/>
                <w:sz w:val="20"/>
                <w:vertAlign w:val="superscript"/>
              </w:rPr>
              <w:t>a</w:t>
            </w:r>
          </w:p>
        </w:tc>
      </w:tr>
      <w:tr w:rsidR="00C919BD" w:rsidRPr="00C24DE5" w14:paraId="3837D191" w14:textId="77777777" w:rsidTr="00040DB1">
        <w:trPr>
          <w:jc w:val="center"/>
        </w:trPr>
        <w:tc>
          <w:tcPr>
            <w:tcW w:w="0" w:type="auto"/>
          </w:tcPr>
          <w:p w14:paraId="5C2685A4"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ACA-19</w:t>
            </w:r>
          </w:p>
        </w:tc>
        <w:tc>
          <w:tcPr>
            <w:tcW w:w="0" w:type="auto"/>
          </w:tcPr>
          <w:p w14:paraId="4CE1DDE3"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19.84</w:t>
            </w:r>
            <w:r w:rsidRPr="00C24DE5">
              <w:rPr>
                <w:rFonts w:ascii="Arial" w:hAnsi="Arial" w:cs="Arial"/>
                <w:color w:val="000000"/>
                <w:sz w:val="20"/>
                <w:vertAlign w:val="superscript"/>
              </w:rPr>
              <w:t>hi</w:t>
            </w:r>
          </w:p>
        </w:tc>
        <w:tc>
          <w:tcPr>
            <w:tcW w:w="0" w:type="auto"/>
          </w:tcPr>
          <w:p w14:paraId="100A2A3B"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20.43</w:t>
            </w:r>
            <w:r w:rsidRPr="00C24DE5">
              <w:rPr>
                <w:rFonts w:ascii="Arial" w:hAnsi="Arial" w:cs="Arial"/>
                <w:color w:val="000000"/>
                <w:sz w:val="20"/>
                <w:vertAlign w:val="superscript"/>
              </w:rPr>
              <w:t>ij</w:t>
            </w:r>
          </w:p>
        </w:tc>
        <w:tc>
          <w:tcPr>
            <w:tcW w:w="0" w:type="auto"/>
          </w:tcPr>
          <w:p w14:paraId="7102C7F6"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20.13</w:t>
            </w:r>
            <w:r w:rsidRPr="00C24DE5">
              <w:rPr>
                <w:rFonts w:ascii="Arial" w:hAnsi="Arial" w:cs="Arial"/>
                <w:color w:val="000000"/>
                <w:sz w:val="20"/>
                <w:vertAlign w:val="superscript"/>
              </w:rPr>
              <w:t>klm</w:t>
            </w:r>
          </w:p>
        </w:tc>
        <w:tc>
          <w:tcPr>
            <w:tcW w:w="0" w:type="auto"/>
          </w:tcPr>
          <w:p w14:paraId="12BE20DB"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0.28</w:t>
            </w:r>
            <w:r w:rsidRPr="00C24DE5">
              <w:rPr>
                <w:rFonts w:ascii="Arial" w:hAnsi="Arial" w:cs="Arial"/>
                <w:color w:val="000000"/>
                <w:sz w:val="20"/>
                <w:vertAlign w:val="superscript"/>
              </w:rPr>
              <w:t>a</w:t>
            </w:r>
          </w:p>
        </w:tc>
        <w:tc>
          <w:tcPr>
            <w:tcW w:w="0" w:type="auto"/>
          </w:tcPr>
          <w:p w14:paraId="22FF2809"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0.29</w:t>
            </w:r>
            <w:r w:rsidRPr="00C24DE5">
              <w:rPr>
                <w:rFonts w:ascii="Arial" w:hAnsi="Arial" w:cs="Arial"/>
                <w:color w:val="000000"/>
                <w:sz w:val="20"/>
                <w:vertAlign w:val="superscript"/>
              </w:rPr>
              <w:t>a</w:t>
            </w:r>
          </w:p>
        </w:tc>
        <w:tc>
          <w:tcPr>
            <w:tcW w:w="0" w:type="auto"/>
          </w:tcPr>
          <w:p w14:paraId="31AF96C5"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0.29</w:t>
            </w:r>
            <w:r w:rsidRPr="00C24DE5">
              <w:rPr>
                <w:rFonts w:ascii="Arial" w:hAnsi="Arial" w:cs="Arial"/>
                <w:color w:val="000000"/>
                <w:sz w:val="20"/>
                <w:vertAlign w:val="superscript"/>
              </w:rPr>
              <w:t>a</w:t>
            </w:r>
          </w:p>
        </w:tc>
      </w:tr>
      <w:tr w:rsidR="00C919BD" w:rsidRPr="00C24DE5" w14:paraId="73CEEEEC" w14:textId="77777777" w:rsidTr="00040DB1">
        <w:trPr>
          <w:jc w:val="center"/>
        </w:trPr>
        <w:tc>
          <w:tcPr>
            <w:tcW w:w="0" w:type="auto"/>
          </w:tcPr>
          <w:p w14:paraId="506F84E3"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ACA-20</w:t>
            </w:r>
          </w:p>
        </w:tc>
        <w:tc>
          <w:tcPr>
            <w:tcW w:w="0" w:type="auto"/>
          </w:tcPr>
          <w:p w14:paraId="6149D0CE"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21.61</w:t>
            </w:r>
            <w:r w:rsidRPr="00C24DE5">
              <w:rPr>
                <w:rFonts w:ascii="Arial" w:hAnsi="Arial" w:cs="Arial"/>
                <w:color w:val="000000"/>
                <w:sz w:val="20"/>
                <w:vertAlign w:val="superscript"/>
              </w:rPr>
              <w:t>cdef</w:t>
            </w:r>
          </w:p>
        </w:tc>
        <w:tc>
          <w:tcPr>
            <w:tcW w:w="0" w:type="auto"/>
          </w:tcPr>
          <w:p w14:paraId="67DC4E98"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21.66</w:t>
            </w:r>
            <w:r w:rsidRPr="00C24DE5">
              <w:rPr>
                <w:rFonts w:ascii="Arial" w:hAnsi="Arial" w:cs="Arial"/>
                <w:color w:val="000000"/>
                <w:sz w:val="20"/>
                <w:vertAlign w:val="superscript"/>
              </w:rPr>
              <w:t>defghi</w:t>
            </w:r>
          </w:p>
        </w:tc>
        <w:tc>
          <w:tcPr>
            <w:tcW w:w="0" w:type="auto"/>
          </w:tcPr>
          <w:p w14:paraId="09BFFC4E"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21.63</w:t>
            </w:r>
            <w:r w:rsidRPr="00C24DE5">
              <w:rPr>
                <w:rFonts w:ascii="Arial" w:hAnsi="Arial" w:cs="Arial"/>
                <w:color w:val="000000"/>
                <w:sz w:val="20"/>
                <w:vertAlign w:val="superscript"/>
              </w:rPr>
              <w:t>efgh</w:t>
            </w:r>
          </w:p>
        </w:tc>
        <w:tc>
          <w:tcPr>
            <w:tcW w:w="0" w:type="auto"/>
          </w:tcPr>
          <w:p w14:paraId="253F0312"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0.27</w:t>
            </w:r>
            <w:r w:rsidRPr="00C24DE5">
              <w:rPr>
                <w:rFonts w:ascii="Arial" w:hAnsi="Arial" w:cs="Arial"/>
                <w:color w:val="000000"/>
                <w:sz w:val="20"/>
                <w:vertAlign w:val="superscript"/>
              </w:rPr>
              <w:t>a</w:t>
            </w:r>
          </w:p>
        </w:tc>
        <w:tc>
          <w:tcPr>
            <w:tcW w:w="0" w:type="auto"/>
          </w:tcPr>
          <w:p w14:paraId="7D658EFF"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0.28</w:t>
            </w:r>
            <w:r w:rsidRPr="00C24DE5">
              <w:rPr>
                <w:rFonts w:ascii="Arial" w:hAnsi="Arial" w:cs="Arial"/>
                <w:color w:val="000000"/>
                <w:sz w:val="20"/>
                <w:vertAlign w:val="superscript"/>
              </w:rPr>
              <w:t>a</w:t>
            </w:r>
          </w:p>
        </w:tc>
        <w:tc>
          <w:tcPr>
            <w:tcW w:w="0" w:type="auto"/>
          </w:tcPr>
          <w:p w14:paraId="3C2BB516"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0.28</w:t>
            </w:r>
            <w:r w:rsidRPr="00C24DE5">
              <w:rPr>
                <w:rFonts w:ascii="Arial" w:hAnsi="Arial" w:cs="Arial"/>
                <w:color w:val="000000"/>
                <w:sz w:val="20"/>
                <w:vertAlign w:val="superscript"/>
              </w:rPr>
              <w:t>a</w:t>
            </w:r>
          </w:p>
        </w:tc>
      </w:tr>
      <w:tr w:rsidR="00C919BD" w:rsidRPr="00C24DE5" w14:paraId="2B96C998" w14:textId="77777777" w:rsidTr="00040DB1">
        <w:trPr>
          <w:jc w:val="center"/>
        </w:trPr>
        <w:tc>
          <w:tcPr>
            <w:tcW w:w="0" w:type="auto"/>
          </w:tcPr>
          <w:p w14:paraId="64B0BD15"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ACA-21</w:t>
            </w:r>
          </w:p>
        </w:tc>
        <w:tc>
          <w:tcPr>
            <w:tcW w:w="0" w:type="auto"/>
          </w:tcPr>
          <w:p w14:paraId="6B52B774"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21.71</w:t>
            </w:r>
            <w:r w:rsidRPr="00C24DE5">
              <w:rPr>
                <w:rFonts w:ascii="Arial" w:hAnsi="Arial" w:cs="Arial"/>
                <w:color w:val="000000"/>
                <w:sz w:val="20"/>
                <w:vertAlign w:val="superscript"/>
              </w:rPr>
              <w:t>cdef</w:t>
            </w:r>
          </w:p>
        </w:tc>
        <w:tc>
          <w:tcPr>
            <w:tcW w:w="0" w:type="auto"/>
          </w:tcPr>
          <w:p w14:paraId="5F54BB66"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21.59</w:t>
            </w:r>
            <w:r w:rsidRPr="00C24DE5">
              <w:rPr>
                <w:rFonts w:ascii="Arial" w:hAnsi="Arial" w:cs="Arial"/>
                <w:color w:val="000000"/>
                <w:sz w:val="20"/>
                <w:vertAlign w:val="superscript"/>
              </w:rPr>
              <w:t>defghi</w:t>
            </w:r>
          </w:p>
        </w:tc>
        <w:tc>
          <w:tcPr>
            <w:tcW w:w="0" w:type="auto"/>
          </w:tcPr>
          <w:p w14:paraId="50A62560"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21.65</w:t>
            </w:r>
            <w:r w:rsidRPr="00C24DE5">
              <w:rPr>
                <w:rFonts w:ascii="Arial" w:hAnsi="Arial" w:cs="Arial"/>
                <w:color w:val="000000"/>
                <w:sz w:val="20"/>
                <w:vertAlign w:val="superscript"/>
              </w:rPr>
              <w:t>efgh</w:t>
            </w:r>
          </w:p>
        </w:tc>
        <w:tc>
          <w:tcPr>
            <w:tcW w:w="0" w:type="auto"/>
          </w:tcPr>
          <w:p w14:paraId="10F4AE3E"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0.21</w:t>
            </w:r>
            <w:r w:rsidRPr="00C24DE5">
              <w:rPr>
                <w:rFonts w:ascii="Arial" w:hAnsi="Arial" w:cs="Arial"/>
                <w:color w:val="000000"/>
                <w:sz w:val="20"/>
                <w:vertAlign w:val="superscript"/>
              </w:rPr>
              <w:t>a</w:t>
            </w:r>
          </w:p>
        </w:tc>
        <w:tc>
          <w:tcPr>
            <w:tcW w:w="0" w:type="auto"/>
          </w:tcPr>
          <w:p w14:paraId="15CD3640"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0.22</w:t>
            </w:r>
            <w:r w:rsidRPr="00C24DE5">
              <w:rPr>
                <w:rFonts w:ascii="Arial" w:hAnsi="Arial" w:cs="Arial"/>
                <w:color w:val="000000"/>
                <w:sz w:val="20"/>
                <w:vertAlign w:val="superscript"/>
              </w:rPr>
              <w:t>a</w:t>
            </w:r>
          </w:p>
        </w:tc>
        <w:tc>
          <w:tcPr>
            <w:tcW w:w="0" w:type="auto"/>
          </w:tcPr>
          <w:p w14:paraId="7CA6F1CA"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0.22</w:t>
            </w:r>
            <w:r w:rsidRPr="00C24DE5">
              <w:rPr>
                <w:rFonts w:ascii="Arial" w:hAnsi="Arial" w:cs="Arial"/>
                <w:color w:val="000000"/>
                <w:sz w:val="20"/>
                <w:vertAlign w:val="superscript"/>
              </w:rPr>
              <w:t>a</w:t>
            </w:r>
          </w:p>
        </w:tc>
      </w:tr>
      <w:tr w:rsidR="00C919BD" w:rsidRPr="00C24DE5" w14:paraId="1DDFD700" w14:textId="77777777" w:rsidTr="00040DB1">
        <w:trPr>
          <w:jc w:val="center"/>
        </w:trPr>
        <w:tc>
          <w:tcPr>
            <w:tcW w:w="0" w:type="auto"/>
          </w:tcPr>
          <w:p w14:paraId="52C0A5C2"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ACA-22</w:t>
            </w:r>
          </w:p>
        </w:tc>
        <w:tc>
          <w:tcPr>
            <w:tcW w:w="0" w:type="auto"/>
          </w:tcPr>
          <w:p w14:paraId="43A3DFA3"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21.18</w:t>
            </w:r>
            <w:r w:rsidRPr="00C24DE5">
              <w:rPr>
                <w:rFonts w:ascii="Arial" w:hAnsi="Arial" w:cs="Arial"/>
                <w:color w:val="000000"/>
                <w:sz w:val="20"/>
                <w:vertAlign w:val="superscript"/>
              </w:rPr>
              <w:t>defg</w:t>
            </w:r>
          </w:p>
        </w:tc>
        <w:tc>
          <w:tcPr>
            <w:tcW w:w="0" w:type="auto"/>
          </w:tcPr>
          <w:p w14:paraId="00C75A18"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21.81</w:t>
            </w:r>
            <w:r w:rsidRPr="00C24DE5">
              <w:rPr>
                <w:rFonts w:ascii="Arial" w:hAnsi="Arial" w:cs="Arial"/>
                <w:color w:val="000000"/>
                <w:sz w:val="20"/>
                <w:vertAlign w:val="superscript"/>
              </w:rPr>
              <w:t>defgh</w:t>
            </w:r>
          </w:p>
        </w:tc>
        <w:tc>
          <w:tcPr>
            <w:tcW w:w="0" w:type="auto"/>
          </w:tcPr>
          <w:p w14:paraId="7AD7F114"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21.50</w:t>
            </w:r>
            <w:r w:rsidRPr="00C24DE5">
              <w:rPr>
                <w:rFonts w:ascii="Arial" w:hAnsi="Arial" w:cs="Arial"/>
                <w:color w:val="000000"/>
                <w:sz w:val="20"/>
                <w:vertAlign w:val="superscript"/>
              </w:rPr>
              <w:t>fghi</w:t>
            </w:r>
          </w:p>
        </w:tc>
        <w:tc>
          <w:tcPr>
            <w:tcW w:w="0" w:type="auto"/>
          </w:tcPr>
          <w:p w14:paraId="49488C78"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0.27</w:t>
            </w:r>
            <w:r w:rsidRPr="00C24DE5">
              <w:rPr>
                <w:rFonts w:ascii="Arial" w:hAnsi="Arial" w:cs="Arial"/>
                <w:color w:val="000000"/>
                <w:sz w:val="20"/>
                <w:vertAlign w:val="superscript"/>
              </w:rPr>
              <w:t>a</w:t>
            </w:r>
          </w:p>
        </w:tc>
        <w:tc>
          <w:tcPr>
            <w:tcW w:w="0" w:type="auto"/>
          </w:tcPr>
          <w:p w14:paraId="7F41B4E0"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0.28</w:t>
            </w:r>
            <w:r w:rsidRPr="00C24DE5">
              <w:rPr>
                <w:rFonts w:ascii="Arial" w:hAnsi="Arial" w:cs="Arial"/>
                <w:color w:val="000000"/>
                <w:sz w:val="20"/>
                <w:vertAlign w:val="superscript"/>
              </w:rPr>
              <w:t>a</w:t>
            </w:r>
          </w:p>
        </w:tc>
        <w:tc>
          <w:tcPr>
            <w:tcW w:w="0" w:type="auto"/>
          </w:tcPr>
          <w:p w14:paraId="16C4FB0D"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0.28</w:t>
            </w:r>
            <w:r w:rsidRPr="00C24DE5">
              <w:rPr>
                <w:rFonts w:ascii="Arial" w:hAnsi="Arial" w:cs="Arial"/>
                <w:color w:val="000000"/>
                <w:sz w:val="20"/>
                <w:vertAlign w:val="superscript"/>
              </w:rPr>
              <w:t>a</w:t>
            </w:r>
          </w:p>
        </w:tc>
      </w:tr>
      <w:tr w:rsidR="00C919BD" w:rsidRPr="00C24DE5" w14:paraId="28236CA6" w14:textId="77777777" w:rsidTr="00040DB1">
        <w:trPr>
          <w:jc w:val="center"/>
        </w:trPr>
        <w:tc>
          <w:tcPr>
            <w:tcW w:w="0" w:type="auto"/>
          </w:tcPr>
          <w:p w14:paraId="2F47D419"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ACA-23</w:t>
            </w:r>
          </w:p>
        </w:tc>
        <w:tc>
          <w:tcPr>
            <w:tcW w:w="0" w:type="auto"/>
          </w:tcPr>
          <w:p w14:paraId="71A0864A"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23.29</w:t>
            </w:r>
            <w:r w:rsidRPr="00C24DE5">
              <w:rPr>
                <w:rFonts w:ascii="Arial" w:hAnsi="Arial" w:cs="Arial"/>
                <w:color w:val="000000"/>
                <w:sz w:val="20"/>
                <w:vertAlign w:val="superscript"/>
              </w:rPr>
              <w:t>ab</w:t>
            </w:r>
          </w:p>
        </w:tc>
        <w:tc>
          <w:tcPr>
            <w:tcW w:w="0" w:type="auto"/>
          </w:tcPr>
          <w:p w14:paraId="364CC277"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23.64</w:t>
            </w:r>
            <w:r w:rsidRPr="00C24DE5">
              <w:rPr>
                <w:rFonts w:ascii="Arial" w:hAnsi="Arial" w:cs="Arial"/>
                <w:color w:val="000000"/>
                <w:sz w:val="20"/>
                <w:vertAlign w:val="superscript"/>
              </w:rPr>
              <w:t>ab</w:t>
            </w:r>
          </w:p>
        </w:tc>
        <w:tc>
          <w:tcPr>
            <w:tcW w:w="0" w:type="auto"/>
          </w:tcPr>
          <w:p w14:paraId="39CD1331"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23.47</w:t>
            </w:r>
            <w:r w:rsidRPr="00C24DE5">
              <w:rPr>
                <w:rFonts w:ascii="Arial" w:hAnsi="Arial" w:cs="Arial"/>
                <w:color w:val="000000"/>
                <w:sz w:val="20"/>
                <w:vertAlign w:val="superscript"/>
              </w:rPr>
              <w:t>ab</w:t>
            </w:r>
          </w:p>
        </w:tc>
        <w:tc>
          <w:tcPr>
            <w:tcW w:w="0" w:type="auto"/>
          </w:tcPr>
          <w:p w14:paraId="0B660EFA"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0.31</w:t>
            </w:r>
            <w:r w:rsidRPr="00C24DE5">
              <w:rPr>
                <w:rFonts w:ascii="Arial" w:hAnsi="Arial" w:cs="Arial"/>
                <w:color w:val="000000"/>
                <w:sz w:val="20"/>
                <w:vertAlign w:val="superscript"/>
              </w:rPr>
              <w:t>a</w:t>
            </w:r>
          </w:p>
        </w:tc>
        <w:tc>
          <w:tcPr>
            <w:tcW w:w="0" w:type="auto"/>
          </w:tcPr>
          <w:p w14:paraId="65594DEE"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0.33</w:t>
            </w:r>
            <w:r w:rsidRPr="00C24DE5">
              <w:rPr>
                <w:rFonts w:ascii="Arial" w:hAnsi="Arial" w:cs="Arial"/>
                <w:color w:val="000000"/>
                <w:sz w:val="20"/>
                <w:vertAlign w:val="superscript"/>
              </w:rPr>
              <w:t>a</w:t>
            </w:r>
          </w:p>
        </w:tc>
        <w:tc>
          <w:tcPr>
            <w:tcW w:w="0" w:type="auto"/>
          </w:tcPr>
          <w:p w14:paraId="2E0F9DBF"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0.32</w:t>
            </w:r>
            <w:r w:rsidRPr="00C24DE5">
              <w:rPr>
                <w:rFonts w:ascii="Arial" w:hAnsi="Arial" w:cs="Arial"/>
                <w:color w:val="000000"/>
                <w:sz w:val="20"/>
                <w:vertAlign w:val="superscript"/>
              </w:rPr>
              <w:t>a</w:t>
            </w:r>
          </w:p>
        </w:tc>
      </w:tr>
      <w:tr w:rsidR="00C919BD" w:rsidRPr="00C24DE5" w14:paraId="4E4E5808" w14:textId="77777777" w:rsidTr="00040DB1">
        <w:trPr>
          <w:jc w:val="center"/>
        </w:trPr>
        <w:tc>
          <w:tcPr>
            <w:tcW w:w="0" w:type="auto"/>
          </w:tcPr>
          <w:p w14:paraId="720BE1FC"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ACA-24</w:t>
            </w:r>
          </w:p>
        </w:tc>
        <w:tc>
          <w:tcPr>
            <w:tcW w:w="0" w:type="auto"/>
          </w:tcPr>
          <w:p w14:paraId="4CE97DE7"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20.68</w:t>
            </w:r>
            <w:r w:rsidRPr="00C24DE5">
              <w:rPr>
                <w:rFonts w:ascii="Arial" w:hAnsi="Arial" w:cs="Arial"/>
                <w:color w:val="000000"/>
                <w:sz w:val="20"/>
                <w:vertAlign w:val="superscript"/>
              </w:rPr>
              <w:t>fgh</w:t>
            </w:r>
          </w:p>
        </w:tc>
        <w:tc>
          <w:tcPr>
            <w:tcW w:w="0" w:type="auto"/>
          </w:tcPr>
          <w:p w14:paraId="348FDC6A"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20.99</w:t>
            </w:r>
            <w:r w:rsidRPr="00C24DE5">
              <w:rPr>
                <w:rFonts w:ascii="Arial" w:hAnsi="Arial" w:cs="Arial"/>
                <w:color w:val="000000"/>
                <w:sz w:val="20"/>
                <w:vertAlign w:val="superscript"/>
              </w:rPr>
              <w:t>ghi</w:t>
            </w:r>
          </w:p>
        </w:tc>
        <w:tc>
          <w:tcPr>
            <w:tcW w:w="0" w:type="auto"/>
          </w:tcPr>
          <w:p w14:paraId="0E078BA7"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20.84</w:t>
            </w:r>
            <w:r w:rsidRPr="00C24DE5">
              <w:rPr>
                <w:rFonts w:ascii="Arial" w:hAnsi="Arial" w:cs="Arial"/>
                <w:color w:val="000000"/>
                <w:sz w:val="20"/>
                <w:vertAlign w:val="superscript"/>
              </w:rPr>
              <w:t>hijk</w:t>
            </w:r>
          </w:p>
        </w:tc>
        <w:tc>
          <w:tcPr>
            <w:tcW w:w="0" w:type="auto"/>
          </w:tcPr>
          <w:p w14:paraId="52854189"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0.28</w:t>
            </w:r>
            <w:r w:rsidRPr="00C24DE5">
              <w:rPr>
                <w:rFonts w:ascii="Arial" w:hAnsi="Arial" w:cs="Arial"/>
                <w:color w:val="000000"/>
                <w:sz w:val="20"/>
                <w:vertAlign w:val="superscript"/>
              </w:rPr>
              <w:t>a</w:t>
            </w:r>
          </w:p>
        </w:tc>
        <w:tc>
          <w:tcPr>
            <w:tcW w:w="0" w:type="auto"/>
          </w:tcPr>
          <w:p w14:paraId="5D3003A1"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0.27</w:t>
            </w:r>
            <w:r w:rsidRPr="00C24DE5">
              <w:rPr>
                <w:rFonts w:ascii="Arial" w:hAnsi="Arial" w:cs="Arial"/>
                <w:color w:val="000000"/>
                <w:sz w:val="20"/>
                <w:vertAlign w:val="superscript"/>
              </w:rPr>
              <w:t>a</w:t>
            </w:r>
          </w:p>
        </w:tc>
        <w:tc>
          <w:tcPr>
            <w:tcW w:w="0" w:type="auto"/>
          </w:tcPr>
          <w:p w14:paraId="16080FAF"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0.28</w:t>
            </w:r>
            <w:r w:rsidRPr="00C24DE5">
              <w:rPr>
                <w:rFonts w:ascii="Arial" w:hAnsi="Arial" w:cs="Arial"/>
                <w:color w:val="000000"/>
                <w:sz w:val="20"/>
                <w:vertAlign w:val="superscript"/>
              </w:rPr>
              <w:t>a</w:t>
            </w:r>
          </w:p>
        </w:tc>
      </w:tr>
      <w:tr w:rsidR="00C919BD" w:rsidRPr="00C24DE5" w14:paraId="12F95776" w14:textId="77777777" w:rsidTr="00040DB1">
        <w:trPr>
          <w:jc w:val="center"/>
        </w:trPr>
        <w:tc>
          <w:tcPr>
            <w:tcW w:w="0" w:type="auto"/>
          </w:tcPr>
          <w:p w14:paraId="2E94123C"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ACA-25</w:t>
            </w:r>
          </w:p>
        </w:tc>
        <w:tc>
          <w:tcPr>
            <w:tcW w:w="0" w:type="auto"/>
          </w:tcPr>
          <w:p w14:paraId="018C4DC9"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17.85</w:t>
            </w:r>
            <w:r w:rsidRPr="00C24DE5">
              <w:rPr>
                <w:rFonts w:ascii="Arial" w:hAnsi="Arial" w:cs="Arial"/>
                <w:color w:val="000000"/>
                <w:sz w:val="20"/>
                <w:vertAlign w:val="superscript"/>
              </w:rPr>
              <w:t>j</w:t>
            </w:r>
          </w:p>
        </w:tc>
        <w:tc>
          <w:tcPr>
            <w:tcW w:w="0" w:type="auto"/>
          </w:tcPr>
          <w:p w14:paraId="7E90BE28"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18.28</w:t>
            </w:r>
            <w:r w:rsidRPr="00C24DE5">
              <w:rPr>
                <w:rFonts w:ascii="Arial" w:hAnsi="Arial" w:cs="Arial"/>
                <w:color w:val="000000"/>
                <w:sz w:val="20"/>
                <w:vertAlign w:val="superscript"/>
              </w:rPr>
              <w:t>lm</w:t>
            </w:r>
          </w:p>
        </w:tc>
        <w:tc>
          <w:tcPr>
            <w:tcW w:w="0" w:type="auto"/>
          </w:tcPr>
          <w:p w14:paraId="11DBEFD5"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18.06</w:t>
            </w:r>
            <w:r w:rsidRPr="00C24DE5">
              <w:rPr>
                <w:rFonts w:ascii="Arial" w:hAnsi="Arial" w:cs="Arial"/>
                <w:color w:val="000000"/>
                <w:sz w:val="20"/>
                <w:vertAlign w:val="superscript"/>
              </w:rPr>
              <w:t>o</w:t>
            </w:r>
          </w:p>
        </w:tc>
        <w:tc>
          <w:tcPr>
            <w:tcW w:w="0" w:type="auto"/>
          </w:tcPr>
          <w:p w14:paraId="3D8C8197"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0.29</w:t>
            </w:r>
            <w:r w:rsidRPr="00C24DE5">
              <w:rPr>
                <w:rFonts w:ascii="Arial" w:hAnsi="Arial" w:cs="Arial"/>
                <w:color w:val="000000"/>
                <w:sz w:val="20"/>
                <w:vertAlign w:val="superscript"/>
              </w:rPr>
              <w:t>a</w:t>
            </w:r>
          </w:p>
        </w:tc>
        <w:tc>
          <w:tcPr>
            <w:tcW w:w="0" w:type="auto"/>
          </w:tcPr>
          <w:p w14:paraId="52545512"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0.31</w:t>
            </w:r>
            <w:r w:rsidRPr="00C24DE5">
              <w:rPr>
                <w:rFonts w:ascii="Arial" w:hAnsi="Arial" w:cs="Arial"/>
                <w:color w:val="000000"/>
                <w:sz w:val="20"/>
                <w:vertAlign w:val="superscript"/>
              </w:rPr>
              <w:t>a</w:t>
            </w:r>
          </w:p>
        </w:tc>
        <w:tc>
          <w:tcPr>
            <w:tcW w:w="0" w:type="auto"/>
          </w:tcPr>
          <w:p w14:paraId="08507DDE"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0.30</w:t>
            </w:r>
            <w:r w:rsidRPr="00C24DE5">
              <w:rPr>
                <w:rFonts w:ascii="Arial" w:hAnsi="Arial" w:cs="Arial"/>
                <w:color w:val="000000"/>
                <w:sz w:val="20"/>
                <w:vertAlign w:val="superscript"/>
              </w:rPr>
              <w:t>a</w:t>
            </w:r>
          </w:p>
        </w:tc>
      </w:tr>
      <w:tr w:rsidR="00C919BD" w:rsidRPr="00C24DE5" w14:paraId="1A52A41E" w14:textId="77777777" w:rsidTr="00040DB1">
        <w:trPr>
          <w:jc w:val="center"/>
        </w:trPr>
        <w:tc>
          <w:tcPr>
            <w:tcW w:w="0" w:type="auto"/>
          </w:tcPr>
          <w:p w14:paraId="029D0AFC"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ACA-26</w:t>
            </w:r>
          </w:p>
        </w:tc>
        <w:tc>
          <w:tcPr>
            <w:tcW w:w="0" w:type="auto"/>
          </w:tcPr>
          <w:p w14:paraId="5DBB131A"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21.68</w:t>
            </w:r>
            <w:r w:rsidRPr="00C24DE5">
              <w:rPr>
                <w:rFonts w:ascii="Arial" w:hAnsi="Arial" w:cs="Arial"/>
                <w:color w:val="000000"/>
                <w:sz w:val="20"/>
                <w:vertAlign w:val="superscript"/>
              </w:rPr>
              <w:t>cdef</w:t>
            </w:r>
          </w:p>
        </w:tc>
        <w:tc>
          <w:tcPr>
            <w:tcW w:w="0" w:type="auto"/>
          </w:tcPr>
          <w:p w14:paraId="6CD8B711"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22.14</w:t>
            </w:r>
            <w:r w:rsidRPr="00C24DE5">
              <w:rPr>
                <w:rFonts w:ascii="Arial" w:hAnsi="Arial" w:cs="Arial"/>
                <w:color w:val="000000"/>
                <w:sz w:val="20"/>
                <w:vertAlign w:val="superscript"/>
              </w:rPr>
              <w:t>cdefg</w:t>
            </w:r>
          </w:p>
        </w:tc>
        <w:tc>
          <w:tcPr>
            <w:tcW w:w="0" w:type="auto"/>
          </w:tcPr>
          <w:p w14:paraId="50F40A3A"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21.91</w:t>
            </w:r>
            <w:r w:rsidRPr="00C24DE5">
              <w:rPr>
                <w:rFonts w:ascii="Arial" w:hAnsi="Arial" w:cs="Arial"/>
                <w:color w:val="000000"/>
                <w:sz w:val="20"/>
                <w:vertAlign w:val="superscript"/>
              </w:rPr>
              <w:t>efgh</w:t>
            </w:r>
          </w:p>
        </w:tc>
        <w:tc>
          <w:tcPr>
            <w:tcW w:w="0" w:type="auto"/>
          </w:tcPr>
          <w:p w14:paraId="3D392112"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0.23</w:t>
            </w:r>
            <w:r w:rsidRPr="00C24DE5">
              <w:rPr>
                <w:rFonts w:ascii="Arial" w:hAnsi="Arial" w:cs="Arial"/>
                <w:color w:val="000000"/>
                <w:sz w:val="20"/>
                <w:vertAlign w:val="superscript"/>
              </w:rPr>
              <w:t>a</w:t>
            </w:r>
          </w:p>
        </w:tc>
        <w:tc>
          <w:tcPr>
            <w:tcW w:w="0" w:type="auto"/>
          </w:tcPr>
          <w:p w14:paraId="53B68CC0"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0.24</w:t>
            </w:r>
            <w:r w:rsidRPr="00C24DE5">
              <w:rPr>
                <w:rFonts w:ascii="Arial" w:hAnsi="Arial" w:cs="Arial"/>
                <w:color w:val="000000"/>
                <w:sz w:val="20"/>
                <w:vertAlign w:val="superscript"/>
              </w:rPr>
              <w:t>a</w:t>
            </w:r>
          </w:p>
        </w:tc>
        <w:tc>
          <w:tcPr>
            <w:tcW w:w="0" w:type="auto"/>
          </w:tcPr>
          <w:p w14:paraId="1D427A18"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0.24</w:t>
            </w:r>
            <w:r w:rsidRPr="00C24DE5">
              <w:rPr>
                <w:rFonts w:ascii="Arial" w:hAnsi="Arial" w:cs="Arial"/>
                <w:color w:val="000000"/>
                <w:sz w:val="20"/>
                <w:vertAlign w:val="superscript"/>
              </w:rPr>
              <w:t>a</w:t>
            </w:r>
          </w:p>
        </w:tc>
      </w:tr>
      <w:tr w:rsidR="00C919BD" w:rsidRPr="00C24DE5" w14:paraId="31D0A5A9" w14:textId="77777777" w:rsidTr="00040DB1">
        <w:trPr>
          <w:jc w:val="center"/>
        </w:trPr>
        <w:tc>
          <w:tcPr>
            <w:tcW w:w="0" w:type="auto"/>
          </w:tcPr>
          <w:p w14:paraId="6F6ECB9E"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ACA-27</w:t>
            </w:r>
          </w:p>
        </w:tc>
        <w:tc>
          <w:tcPr>
            <w:tcW w:w="0" w:type="auto"/>
          </w:tcPr>
          <w:p w14:paraId="0886597F"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20.18</w:t>
            </w:r>
            <w:r w:rsidRPr="00C24DE5">
              <w:rPr>
                <w:rFonts w:ascii="Arial" w:hAnsi="Arial" w:cs="Arial"/>
                <w:color w:val="000000"/>
                <w:sz w:val="20"/>
                <w:vertAlign w:val="superscript"/>
              </w:rPr>
              <w:t>ghi</w:t>
            </w:r>
          </w:p>
        </w:tc>
        <w:tc>
          <w:tcPr>
            <w:tcW w:w="0" w:type="auto"/>
          </w:tcPr>
          <w:p w14:paraId="25242299"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20.63</w:t>
            </w:r>
            <w:r w:rsidRPr="00C24DE5">
              <w:rPr>
                <w:rFonts w:ascii="Arial" w:hAnsi="Arial" w:cs="Arial"/>
                <w:color w:val="000000"/>
                <w:sz w:val="20"/>
                <w:vertAlign w:val="superscript"/>
              </w:rPr>
              <w:t>hij</w:t>
            </w:r>
          </w:p>
        </w:tc>
        <w:tc>
          <w:tcPr>
            <w:tcW w:w="0" w:type="auto"/>
          </w:tcPr>
          <w:p w14:paraId="765009AA"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20.41</w:t>
            </w:r>
            <w:r w:rsidRPr="00C24DE5">
              <w:rPr>
                <w:rFonts w:ascii="Arial" w:hAnsi="Arial" w:cs="Arial"/>
                <w:color w:val="000000"/>
                <w:sz w:val="20"/>
                <w:vertAlign w:val="superscript"/>
              </w:rPr>
              <w:t>ijk</w:t>
            </w:r>
          </w:p>
        </w:tc>
        <w:tc>
          <w:tcPr>
            <w:tcW w:w="0" w:type="auto"/>
          </w:tcPr>
          <w:p w14:paraId="778FC6E6"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0.25</w:t>
            </w:r>
            <w:r w:rsidRPr="00C24DE5">
              <w:rPr>
                <w:rFonts w:ascii="Arial" w:hAnsi="Arial" w:cs="Arial"/>
                <w:color w:val="000000"/>
                <w:sz w:val="20"/>
                <w:vertAlign w:val="superscript"/>
              </w:rPr>
              <w:t>a</w:t>
            </w:r>
          </w:p>
        </w:tc>
        <w:tc>
          <w:tcPr>
            <w:tcW w:w="0" w:type="auto"/>
          </w:tcPr>
          <w:p w14:paraId="61CE6767"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0.26</w:t>
            </w:r>
            <w:r w:rsidRPr="00C24DE5">
              <w:rPr>
                <w:rFonts w:ascii="Arial" w:hAnsi="Arial" w:cs="Arial"/>
                <w:color w:val="000000"/>
                <w:sz w:val="20"/>
                <w:vertAlign w:val="superscript"/>
              </w:rPr>
              <w:t>a</w:t>
            </w:r>
          </w:p>
        </w:tc>
        <w:tc>
          <w:tcPr>
            <w:tcW w:w="0" w:type="auto"/>
          </w:tcPr>
          <w:p w14:paraId="4661D261"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0.26</w:t>
            </w:r>
            <w:r w:rsidRPr="00C24DE5">
              <w:rPr>
                <w:rFonts w:ascii="Arial" w:hAnsi="Arial" w:cs="Arial"/>
                <w:color w:val="000000"/>
                <w:sz w:val="20"/>
                <w:vertAlign w:val="superscript"/>
              </w:rPr>
              <w:t>a</w:t>
            </w:r>
          </w:p>
        </w:tc>
      </w:tr>
      <w:tr w:rsidR="00C919BD" w:rsidRPr="00C24DE5" w14:paraId="005D5FC3" w14:textId="77777777" w:rsidTr="00040DB1">
        <w:trPr>
          <w:jc w:val="center"/>
        </w:trPr>
        <w:tc>
          <w:tcPr>
            <w:tcW w:w="0" w:type="auto"/>
          </w:tcPr>
          <w:p w14:paraId="2C7016BE"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ACA-28</w:t>
            </w:r>
          </w:p>
        </w:tc>
        <w:tc>
          <w:tcPr>
            <w:tcW w:w="0" w:type="auto"/>
          </w:tcPr>
          <w:p w14:paraId="63254266"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21.63</w:t>
            </w:r>
            <w:r w:rsidRPr="00C24DE5">
              <w:rPr>
                <w:rFonts w:ascii="Arial" w:hAnsi="Arial" w:cs="Arial"/>
                <w:color w:val="000000"/>
                <w:sz w:val="20"/>
                <w:vertAlign w:val="superscript"/>
              </w:rPr>
              <w:t>cdef</w:t>
            </w:r>
          </w:p>
        </w:tc>
        <w:tc>
          <w:tcPr>
            <w:tcW w:w="0" w:type="auto"/>
          </w:tcPr>
          <w:p w14:paraId="277138EB"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22.50</w:t>
            </w:r>
            <w:r w:rsidRPr="00C24DE5">
              <w:rPr>
                <w:rFonts w:ascii="Arial" w:hAnsi="Arial" w:cs="Arial"/>
                <w:color w:val="000000"/>
                <w:sz w:val="20"/>
                <w:vertAlign w:val="superscript"/>
              </w:rPr>
              <w:t>bcdef</w:t>
            </w:r>
          </w:p>
        </w:tc>
        <w:tc>
          <w:tcPr>
            <w:tcW w:w="0" w:type="auto"/>
          </w:tcPr>
          <w:p w14:paraId="3DA15E7F"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22.07</w:t>
            </w:r>
            <w:r w:rsidRPr="00C24DE5">
              <w:rPr>
                <w:rFonts w:ascii="Arial" w:hAnsi="Arial" w:cs="Arial"/>
                <w:color w:val="000000"/>
                <w:sz w:val="20"/>
                <w:vertAlign w:val="superscript"/>
              </w:rPr>
              <w:t>defg</w:t>
            </w:r>
          </w:p>
        </w:tc>
        <w:tc>
          <w:tcPr>
            <w:tcW w:w="0" w:type="auto"/>
          </w:tcPr>
          <w:p w14:paraId="72B300C8"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0.23</w:t>
            </w:r>
            <w:r w:rsidRPr="00C24DE5">
              <w:rPr>
                <w:rFonts w:ascii="Arial" w:hAnsi="Arial" w:cs="Arial"/>
                <w:color w:val="000000"/>
                <w:sz w:val="20"/>
                <w:vertAlign w:val="superscript"/>
              </w:rPr>
              <w:t>a</w:t>
            </w:r>
          </w:p>
        </w:tc>
        <w:tc>
          <w:tcPr>
            <w:tcW w:w="0" w:type="auto"/>
          </w:tcPr>
          <w:p w14:paraId="5831DFE8"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0.25</w:t>
            </w:r>
            <w:r w:rsidRPr="00C24DE5">
              <w:rPr>
                <w:rFonts w:ascii="Arial" w:hAnsi="Arial" w:cs="Arial"/>
                <w:color w:val="000000"/>
                <w:sz w:val="20"/>
                <w:vertAlign w:val="superscript"/>
              </w:rPr>
              <w:t>a</w:t>
            </w:r>
          </w:p>
        </w:tc>
        <w:tc>
          <w:tcPr>
            <w:tcW w:w="0" w:type="auto"/>
          </w:tcPr>
          <w:p w14:paraId="0C67ACD0"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0.24</w:t>
            </w:r>
            <w:r w:rsidRPr="00C24DE5">
              <w:rPr>
                <w:rFonts w:ascii="Arial" w:hAnsi="Arial" w:cs="Arial"/>
                <w:color w:val="000000"/>
                <w:sz w:val="20"/>
                <w:vertAlign w:val="superscript"/>
              </w:rPr>
              <w:t>a</w:t>
            </w:r>
          </w:p>
        </w:tc>
      </w:tr>
      <w:tr w:rsidR="00C919BD" w:rsidRPr="00C24DE5" w14:paraId="61B5A9E9" w14:textId="77777777" w:rsidTr="00040DB1">
        <w:trPr>
          <w:jc w:val="center"/>
        </w:trPr>
        <w:tc>
          <w:tcPr>
            <w:tcW w:w="0" w:type="auto"/>
          </w:tcPr>
          <w:p w14:paraId="192F7829"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ACA-29</w:t>
            </w:r>
          </w:p>
        </w:tc>
        <w:tc>
          <w:tcPr>
            <w:tcW w:w="0" w:type="auto"/>
          </w:tcPr>
          <w:p w14:paraId="4D2178D7"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22.20</w:t>
            </w:r>
            <w:r w:rsidRPr="00C24DE5">
              <w:rPr>
                <w:rFonts w:ascii="Arial" w:hAnsi="Arial" w:cs="Arial"/>
                <w:color w:val="000000"/>
                <w:sz w:val="20"/>
                <w:vertAlign w:val="superscript"/>
              </w:rPr>
              <w:t>bcde</w:t>
            </w:r>
          </w:p>
        </w:tc>
        <w:tc>
          <w:tcPr>
            <w:tcW w:w="0" w:type="auto"/>
          </w:tcPr>
          <w:p w14:paraId="18259DF1"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22.13</w:t>
            </w:r>
            <w:r w:rsidRPr="00C24DE5">
              <w:rPr>
                <w:rFonts w:ascii="Arial" w:hAnsi="Arial" w:cs="Arial"/>
                <w:color w:val="000000"/>
                <w:sz w:val="20"/>
                <w:vertAlign w:val="superscript"/>
              </w:rPr>
              <w:t>cdefg</w:t>
            </w:r>
          </w:p>
        </w:tc>
        <w:tc>
          <w:tcPr>
            <w:tcW w:w="0" w:type="auto"/>
          </w:tcPr>
          <w:p w14:paraId="7628D753"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22.17</w:t>
            </w:r>
            <w:r w:rsidRPr="00C24DE5">
              <w:rPr>
                <w:rFonts w:ascii="Arial" w:hAnsi="Arial" w:cs="Arial"/>
                <w:color w:val="000000"/>
                <w:sz w:val="20"/>
                <w:vertAlign w:val="superscript"/>
              </w:rPr>
              <w:t>cdef</w:t>
            </w:r>
          </w:p>
        </w:tc>
        <w:tc>
          <w:tcPr>
            <w:tcW w:w="0" w:type="auto"/>
          </w:tcPr>
          <w:p w14:paraId="17D994E0"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0.24</w:t>
            </w:r>
            <w:r w:rsidRPr="00C24DE5">
              <w:rPr>
                <w:rFonts w:ascii="Arial" w:hAnsi="Arial" w:cs="Arial"/>
                <w:color w:val="000000"/>
                <w:sz w:val="20"/>
                <w:vertAlign w:val="superscript"/>
              </w:rPr>
              <w:t>a</w:t>
            </w:r>
          </w:p>
        </w:tc>
        <w:tc>
          <w:tcPr>
            <w:tcW w:w="0" w:type="auto"/>
          </w:tcPr>
          <w:p w14:paraId="11310376"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0.23</w:t>
            </w:r>
            <w:r w:rsidRPr="00C24DE5">
              <w:rPr>
                <w:rFonts w:ascii="Arial" w:hAnsi="Arial" w:cs="Arial"/>
                <w:color w:val="000000"/>
                <w:sz w:val="20"/>
                <w:vertAlign w:val="superscript"/>
              </w:rPr>
              <w:t>a</w:t>
            </w:r>
          </w:p>
        </w:tc>
        <w:tc>
          <w:tcPr>
            <w:tcW w:w="0" w:type="auto"/>
          </w:tcPr>
          <w:p w14:paraId="205E6E2E"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0.24</w:t>
            </w:r>
            <w:r w:rsidRPr="00C24DE5">
              <w:rPr>
                <w:rFonts w:ascii="Arial" w:hAnsi="Arial" w:cs="Arial"/>
                <w:color w:val="000000"/>
                <w:sz w:val="20"/>
                <w:vertAlign w:val="superscript"/>
              </w:rPr>
              <w:t>a</w:t>
            </w:r>
          </w:p>
        </w:tc>
      </w:tr>
      <w:tr w:rsidR="00C919BD" w:rsidRPr="00C24DE5" w14:paraId="1367808D" w14:textId="77777777" w:rsidTr="00040DB1">
        <w:trPr>
          <w:trHeight w:val="270"/>
          <w:jc w:val="center"/>
        </w:trPr>
        <w:tc>
          <w:tcPr>
            <w:tcW w:w="0" w:type="auto"/>
          </w:tcPr>
          <w:p w14:paraId="11442943"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ACA-30</w:t>
            </w:r>
          </w:p>
        </w:tc>
        <w:tc>
          <w:tcPr>
            <w:tcW w:w="0" w:type="auto"/>
          </w:tcPr>
          <w:p w14:paraId="7EEFAC1A"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20.85</w:t>
            </w:r>
            <w:r w:rsidRPr="00C24DE5">
              <w:rPr>
                <w:rFonts w:ascii="Arial" w:hAnsi="Arial" w:cs="Arial"/>
                <w:color w:val="000000"/>
                <w:sz w:val="20"/>
                <w:vertAlign w:val="superscript"/>
              </w:rPr>
              <w:t>efgh</w:t>
            </w:r>
          </w:p>
        </w:tc>
        <w:tc>
          <w:tcPr>
            <w:tcW w:w="0" w:type="auto"/>
          </w:tcPr>
          <w:p w14:paraId="4BAA6D90"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21.12</w:t>
            </w:r>
            <w:r w:rsidRPr="00C24DE5">
              <w:rPr>
                <w:rFonts w:ascii="Arial" w:hAnsi="Arial" w:cs="Arial"/>
                <w:color w:val="000000"/>
                <w:sz w:val="20"/>
                <w:vertAlign w:val="superscript"/>
              </w:rPr>
              <w:t>ghi</w:t>
            </w:r>
          </w:p>
        </w:tc>
        <w:tc>
          <w:tcPr>
            <w:tcW w:w="0" w:type="auto"/>
          </w:tcPr>
          <w:p w14:paraId="6439FA90"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20.99</w:t>
            </w:r>
            <w:r w:rsidRPr="00C24DE5">
              <w:rPr>
                <w:rFonts w:ascii="Arial" w:hAnsi="Arial" w:cs="Arial"/>
                <w:color w:val="000000"/>
                <w:sz w:val="20"/>
                <w:vertAlign w:val="superscript"/>
              </w:rPr>
              <w:t>ghijk</w:t>
            </w:r>
          </w:p>
        </w:tc>
        <w:tc>
          <w:tcPr>
            <w:tcW w:w="0" w:type="auto"/>
          </w:tcPr>
          <w:p w14:paraId="1F4E4A92"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0.27</w:t>
            </w:r>
            <w:r w:rsidRPr="00C24DE5">
              <w:rPr>
                <w:rFonts w:ascii="Arial" w:hAnsi="Arial" w:cs="Arial"/>
                <w:color w:val="000000"/>
                <w:sz w:val="20"/>
                <w:vertAlign w:val="superscript"/>
              </w:rPr>
              <w:t>a</w:t>
            </w:r>
          </w:p>
        </w:tc>
        <w:tc>
          <w:tcPr>
            <w:tcW w:w="0" w:type="auto"/>
          </w:tcPr>
          <w:p w14:paraId="198F77DE"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0.29</w:t>
            </w:r>
            <w:r w:rsidRPr="00C24DE5">
              <w:rPr>
                <w:rFonts w:ascii="Arial" w:hAnsi="Arial" w:cs="Arial"/>
                <w:color w:val="000000"/>
                <w:sz w:val="20"/>
                <w:vertAlign w:val="superscript"/>
              </w:rPr>
              <w:t>a</w:t>
            </w:r>
          </w:p>
        </w:tc>
        <w:tc>
          <w:tcPr>
            <w:tcW w:w="0" w:type="auto"/>
          </w:tcPr>
          <w:p w14:paraId="2FF6354C"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0.28</w:t>
            </w:r>
            <w:r w:rsidRPr="00C24DE5">
              <w:rPr>
                <w:rFonts w:ascii="Arial" w:hAnsi="Arial" w:cs="Arial"/>
                <w:color w:val="000000"/>
                <w:sz w:val="20"/>
                <w:vertAlign w:val="superscript"/>
              </w:rPr>
              <w:t>a</w:t>
            </w:r>
          </w:p>
        </w:tc>
      </w:tr>
      <w:tr w:rsidR="00C919BD" w:rsidRPr="00C24DE5" w14:paraId="01F67518" w14:textId="77777777" w:rsidTr="00040DB1">
        <w:trPr>
          <w:jc w:val="center"/>
        </w:trPr>
        <w:tc>
          <w:tcPr>
            <w:tcW w:w="0" w:type="auto"/>
          </w:tcPr>
          <w:p w14:paraId="04BB4FD5" w14:textId="77777777" w:rsidR="00C919BD" w:rsidRPr="00C24DE5" w:rsidRDefault="00C919BD" w:rsidP="00040DB1">
            <w:pPr>
              <w:jc w:val="center"/>
              <w:rPr>
                <w:rFonts w:ascii="Arial" w:hAnsi="Arial" w:cs="Arial"/>
                <w:b/>
                <w:bCs/>
                <w:sz w:val="20"/>
              </w:rPr>
            </w:pPr>
            <w:proofErr w:type="spellStart"/>
            <w:r w:rsidRPr="00C24DE5">
              <w:rPr>
                <w:rFonts w:ascii="Arial" w:hAnsi="Arial" w:cs="Arial"/>
                <w:b/>
                <w:bCs/>
                <w:sz w:val="20"/>
              </w:rPr>
              <w:t>Balanagar</w:t>
            </w:r>
            <w:proofErr w:type="spellEnd"/>
            <w:r w:rsidRPr="00C24DE5">
              <w:rPr>
                <w:rFonts w:ascii="Arial" w:hAnsi="Arial" w:cs="Arial"/>
                <w:b/>
                <w:bCs/>
                <w:sz w:val="20"/>
              </w:rPr>
              <w:t xml:space="preserve"> (check)</w:t>
            </w:r>
          </w:p>
        </w:tc>
        <w:tc>
          <w:tcPr>
            <w:tcW w:w="0" w:type="auto"/>
          </w:tcPr>
          <w:p w14:paraId="20F2511C"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23.73</w:t>
            </w:r>
            <w:r w:rsidRPr="00C24DE5">
              <w:rPr>
                <w:rFonts w:ascii="Arial" w:hAnsi="Arial" w:cs="Arial"/>
                <w:color w:val="000000"/>
                <w:sz w:val="20"/>
                <w:vertAlign w:val="superscript"/>
              </w:rPr>
              <w:t>a</w:t>
            </w:r>
          </w:p>
        </w:tc>
        <w:tc>
          <w:tcPr>
            <w:tcW w:w="0" w:type="auto"/>
          </w:tcPr>
          <w:p w14:paraId="0B1E5187"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23.92</w:t>
            </w:r>
            <w:r w:rsidRPr="00C24DE5">
              <w:rPr>
                <w:rFonts w:ascii="Arial" w:hAnsi="Arial" w:cs="Arial"/>
                <w:color w:val="000000"/>
                <w:sz w:val="20"/>
                <w:vertAlign w:val="superscript"/>
              </w:rPr>
              <w:t>a</w:t>
            </w:r>
          </w:p>
        </w:tc>
        <w:tc>
          <w:tcPr>
            <w:tcW w:w="0" w:type="auto"/>
          </w:tcPr>
          <w:p w14:paraId="252A5DEB"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23.83</w:t>
            </w:r>
            <w:r w:rsidRPr="00C24DE5">
              <w:rPr>
                <w:rFonts w:ascii="Arial" w:hAnsi="Arial" w:cs="Arial"/>
                <w:color w:val="000000"/>
                <w:sz w:val="20"/>
                <w:vertAlign w:val="superscript"/>
              </w:rPr>
              <w:t>a</w:t>
            </w:r>
          </w:p>
        </w:tc>
        <w:tc>
          <w:tcPr>
            <w:tcW w:w="0" w:type="auto"/>
          </w:tcPr>
          <w:p w14:paraId="6561CAD9"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0.20</w:t>
            </w:r>
            <w:r w:rsidRPr="00C24DE5">
              <w:rPr>
                <w:rFonts w:ascii="Arial" w:hAnsi="Arial" w:cs="Arial"/>
                <w:color w:val="000000"/>
                <w:sz w:val="20"/>
                <w:vertAlign w:val="superscript"/>
              </w:rPr>
              <w:t>a</w:t>
            </w:r>
          </w:p>
        </w:tc>
        <w:tc>
          <w:tcPr>
            <w:tcW w:w="0" w:type="auto"/>
          </w:tcPr>
          <w:p w14:paraId="73AFD5CC"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0.21</w:t>
            </w:r>
            <w:r w:rsidRPr="00C24DE5">
              <w:rPr>
                <w:rFonts w:ascii="Arial" w:hAnsi="Arial" w:cs="Arial"/>
                <w:color w:val="000000"/>
                <w:sz w:val="20"/>
                <w:vertAlign w:val="superscript"/>
              </w:rPr>
              <w:t>a</w:t>
            </w:r>
          </w:p>
        </w:tc>
        <w:tc>
          <w:tcPr>
            <w:tcW w:w="0" w:type="auto"/>
          </w:tcPr>
          <w:p w14:paraId="3BA9F3B0"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0.21</w:t>
            </w:r>
            <w:r w:rsidRPr="00C24DE5">
              <w:rPr>
                <w:rFonts w:ascii="Arial" w:hAnsi="Arial" w:cs="Arial"/>
                <w:color w:val="000000"/>
                <w:sz w:val="20"/>
                <w:vertAlign w:val="superscript"/>
              </w:rPr>
              <w:t>a</w:t>
            </w:r>
          </w:p>
        </w:tc>
      </w:tr>
      <w:tr w:rsidR="00C919BD" w:rsidRPr="00C24DE5" w14:paraId="7EEEDD64" w14:textId="77777777" w:rsidTr="00040DB1">
        <w:trPr>
          <w:trHeight w:val="297"/>
          <w:jc w:val="center"/>
        </w:trPr>
        <w:tc>
          <w:tcPr>
            <w:tcW w:w="0" w:type="auto"/>
          </w:tcPr>
          <w:p w14:paraId="66F6B823"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pacing w:val="-5"/>
                <w:sz w:val="20"/>
              </w:rPr>
              <w:t>S.E (m) ±</w:t>
            </w:r>
          </w:p>
        </w:tc>
        <w:tc>
          <w:tcPr>
            <w:tcW w:w="0" w:type="auto"/>
          </w:tcPr>
          <w:p w14:paraId="22030D2E" w14:textId="77777777" w:rsidR="00C919BD" w:rsidRPr="00C24DE5" w:rsidRDefault="00C919BD" w:rsidP="00040DB1">
            <w:pPr>
              <w:jc w:val="center"/>
              <w:rPr>
                <w:rFonts w:ascii="Arial" w:hAnsi="Arial" w:cs="Arial"/>
                <w:b/>
                <w:bCs/>
                <w:color w:val="000000"/>
                <w:sz w:val="20"/>
              </w:rPr>
            </w:pPr>
            <w:r w:rsidRPr="00C24DE5">
              <w:rPr>
                <w:rFonts w:ascii="Arial" w:hAnsi="Arial" w:cs="Arial"/>
                <w:b/>
                <w:bCs/>
                <w:color w:val="000000"/>
                <w:sz w:val="20"/>
              </w:rPr>
              <w:t>0.65</w:t>
            </w:r>
          </w:p>
        </w:tc>
        <w:tc>
          <w:tcPr>
            <w:tcW w:w="0" w:type="auto"/>
          </w:tcPr>
          <w:p w14:paraId="6A1D6EDB" w14:textId="77777777" w:rsidR="00C919BD" w:rsidRPr="00C24DE5" w:rsidRDefault="00C919BD" w:rsidP="00040DB1">
            <w:pPr>
              <w:jc w:val="center"/>
              <w:rPr>
                <w:rFonts w:ascii="Arial" w:hAnsi="Arial" w:cs="Arial"/>
                <w:b/>
                <w:bCs/>
                <w:color w:val="000000"/>
                <w:sz w:val="20"/>
              </w:rPr>
            </w:pPr>
            <w:r w:rsidRPr="00C24DE5">
              <w:rPr>
                <w:rFonts w:ascii="Arial" w:hAnsi="Arial" w:cs="Arial"/>
                <w:b/>
                <w:bCs/>
                <w:color w:val="000000"/>
                <w:sz w:val="20"/>
              </w:rPr>
              <w:t>0.60</w:t>
            </w:r>
          </w:p>
        </w:tc>
        <w:tc>
          <w:tcPr>
            <w:tcW w:w="0" w:type="auto"/>
          </w:tcPr>
          <w:p w14:paraId="0632BCE6" w14:textId="77777777" w:rsidR="00C919BD" w:rsidRPr="00C24DE5" w:rsidRDefault="00C919BD" w:rsidP="00040DB1">
            <w:pPr>
              <w:jc w:val="center"/>
              <w:rPr>
                <w:rFonts w:ascii="Arial" w:hAnsi="Arial" w:cs="Arial"/>
                <w:b/>
                <w:bCs/>
                <w:color w:val="000000"/>
                <w:sz w:val="20"/>
              </w:rPr>
            </w:pPr>
            <w:r w:rsidRPr="00C24DE5">
              <w:rPr>
                <w:rFonts w:ascii="Arial" w:hAnsi="Arial" w:cs="Arial"/>
                <w:b/>
                <w:bCs/>
                <w:color w:val="000000"/>
                <w:sz w:val="20"/>
              </w:rPr>
              <w:t>0.44</w:t>
            </w:r>
          </w:p>
        </w:tc>
        <w:tc>
          <w:tcPr>
            <w:tcW w:w="0" w:type="auto"/>
          </w:tcPr>
          <w:p w14:paraId="63858843" w14:textId="77777777" w:rsidR="00C919BD" w:rsidRPr="00C24DE5" w:rsidRDefault="00C919BD" w:rsidP="00040DB1">
            <w:pPr>
              <w:pStyle w:val="NoSpacing"/>
              <w:spacing w:line="276" w:lineRule="auto"/>
              <w:jc w:val="center"/>
              <w:rPr>
                <w:rFonts w:ascii="Arial" w:hAnsi="Arial" w:cs="Arial"/>
                <w:b/>
                <w:bCs/>
                <w:color w:val="000000"/>
                <w:sz w:val="20"/>
              </w:rPr>
            </w:pPr>
            <w:r w:rsidRPr="00C24DE5">
              <w:rPr>
                <w:rFonts w:ascii="Arial" w:hAnsi="Arial" w:cs="Arial"/>
                <w:b/>
                <w:bCs/>
                <w:color w:val="000000"/>
                <w:sz w:val="20"/>
              </w:rPr>
              <w:t>0.01</w:t>
            </w:r>
          </w:p>
        </w:tc>
        <w:tc>
          <w:tcPr>
            <w:tcW w:w="0" w:type="auto"/>
          </w:tcPr>
          <w:p w14:paraId="14C961D6" w14:textId="77777777" w:rsidR="00C919BD" w:rsidRPr="00C24DE5" w:rsidRDefault="00C919BD" w:rsidP="00040DB1">
            <w:pPr>
              <w:pStyle w:val="NoSpacing"/>
              <w:spacing w:line="276" w:lineRule="auto"/>
              <w:jc w:val="center"/>
              <w:rPr>
                <w:rFonts w:ascii="Arial" w:hAnsi="Arial" w:cs="Arial"/>
                <w:b/>
                <w:bCs/>
                <w:color w:val="000000"/>
                <w:sz w:val="20"/>
              </w:rPr>
            </w:pPr>
            <w:r w:rsidRPr="00C24DE5">
              <w:rPr>
                <w:rFonts w:ascii="Arial" w:hAnsi="Arial" w:cs="Arial"/>
                <w:b/>
                <w:bCs/>
                <w:color w:val="000000"/>
                <w:sz w:val="20"/>
              </w:rPr>
              <w:t>0.01</w:t>
            </w:r>
          </w:p>
        </w:tc>
        <w:tc>
          <w:tcPr>
            <w:tcW w:w="0" w:type="auto"/>
          </w:tcPr>
          <w:p w14:paraId="0CBB0D03" w14:textId="77777777" w:rsidR="00C919BD" w:rsidRPr="00C24DE5" w:rsidRDefault="00C919BD" w:rsidP="00040DB1">
            <w:pPr>
              <w:pStyle w:val="NoSpacing"/>
              <w:spacing w:line="276" w:lineRule="auto"/>
              <w:jc w:val="center"/>
              <w:rPr>
                <w:rFonts w:ascii="Arial" w:eastAsia="Times New Roman" w:hAnsi="Arial" w:cs="Arial"/>
                <w:b/>
                <w:bCs/>
                <w:color w:val="000000"/>
                <w:sz w:val="20"/>
              </w:rPr>
            </w:pPr>
            <w:r w:rsidRPr="00C24DE5">
              <w:rPr>
                <w:rFonts w:ascii="Arial" w:eastAsia="Times New Roman" w:hAnsi="Arial" w:cs="Arial"/>
                <w:b/>
                <w:bCs/>
                <w:color w:val="000000"/>
                <w:sz w:val="20"/>
              </w:rPr>
              <w:t>0.01</w:t>
            </w:r>
          </w:p>
        </w:tc>
      </w:tr>
      <w:tr w:rsidR="00C919BD" w:rsidRPr="00C24DE5" w14:paraId="4FDF6EA2" w14:textId="77777777" w:rsidTr="00040DB1">
        <w:trPr>
          <w:jc w:val="center"/>
        </w:trPr>
        <w:tc>
          <w:tcPr>
            <w:tcW w:w="0" w:type="auto"/>
          </w:tcPr>
          <w:p w14:paraId="2CB03319"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C.D @ 5%</w:t>
            </w:r>
          </w:p>
        </w:tc>
        <w:tc>
          <w:tcPr>
            <w:tcW w:w="0" w:type="auto"/>
          </w:tcPr>
          <w:p w14:paraId="7EA523F7" w14:textId="77777777" w:rsidR="00C919BD" w:rsidRPr="00C24DE5" w:rsidRDefault="00C919BD" w:rsidP="00040DB1">
            <w:pPr>
              <w:jc w:val="center"/>
              <w:rPr>
                <w:rFonts w:ascii="Arial" w:hAnsi="Arial" w:cs="Arial"/>
                <w:b/>
                <w:bCs/>
                <w:color w:val="000000"/>
                <w:sz w:val="20"/>
              </w:rPr>
            </w:pPr>
            <w:r w:rsidRPr="00C24DE5">
              <w:rPr>
                <w:rFonts w:ascii="Arial" w:hAnsi="Arial" w:cs="Arial"/>
                <w:b/>
                <w:bCs/>
                <w:color w:val="000000"/>
                <w:sz w:val="20"/>
              </w:rPr>
              <w:t>1.91</w:t>
            </w:r>
          </w:p>
        </w:tc>
        <w:tc>
          <w:tcPr>
            <w:tcW w:w="0" w:type="auto"/>
          </w:tcPr>
          <w:p w14:paraId="2061AB6D" w14:textId="77777777" w:rsidR="00C919BD" w:rsidRPr="00C24DE5" w:rsidRDefault="00C919BD" w:rsidP="00040DB1">
            <w:pPr>
              <w:jc w:val="center"/>
              <w:rPr>
                <w:rFonts w:ascii="Arial" w:hAnsi="Arial" w:cs="Arial"/>
                <w:b/>
                <w:bCs/>
                <w:color w:val="000000"/>
                <w:sz w:val="20"/>
              </w:rPr>
            </w:pPr>
            <w:r w:rsidRPr="00C24DE5">
              <w:rPr>
                <w:rFonts w:ascii="Arial" w:hAnsi="Arial" w:cs="Arial"/>
                <w:b/>
                <w:bCs/>
                <w:color w:val="000000"/>
                <w:sz w:val="20"/>
              </w:rPr>
              <w:t>1.78</w:t>
            </w:r>
          </w:p>
        </w:tc>
        <w:tc>
          <w:tcPr>
            <w:tcW w:w="0" w:type="auto"/>
          </w:tcPr>
          <w:p w14:paraId="5DFA2F44" w14:textId="77777777" w:rsidR="00C919BD" w:rsidRPr="00C24DE5" w:rsidRDefault="00C919BD" w:rsidP="00040DB1">
            <w:pPr>
              <w:jc w:val="center"/>
              <w:rPr>
                <w:rFonts w:ascii="Arial" w:hAnsi="Arial" w:cs="Arial"/>
                <w:b/>
                <w:bCs/>
                <w:color w:val="000000"/>
                <w:sz w:val="20"/>
              </w:rPr>
            </w:pPr>
            <w:r w:rsidRPr="00C24DE5">
              <w:rPr>
                <w:rFonts w:ascii="Arial" w:hAnsi="Arial" w:cs="Arial"/>
                <w:b/>
                <w:bCs/>
                <w:color w:val="000000"/>
                <w:sz w:val="20"/>
              </w:rPr>
              <w:t>1.30</w:t>
            </w:r>
          </w:p>
        </w:tc>
        <w:tc>
          <w:tcPr>
            <w:tcW w:w="0" w:type="auto"/>
          </w:tcPr>
          <w:p w14:paraId="61F42628" w14:textId="77777777" w:rsidR="00C919BD" w:rsidRPr="00C24DE5" w:rsidRDefault="00C919BD" w:rsidP="00040DB1">
            <w:pPr>
              <w:pStyle w:val="NoSpacing"/>
              <w:spacing w:line="276" w:lineRule="auto"/>
              <w:jc w:val="center"/>
              <w:rPr>
                <w:rFonts w:ascii="Arial" w:hAnsi="Arial" w:cs="Arial"/>
                <w:b/>
                <w:bCs/>
                <w:color w:val="000000"/>
                <w:sz w:val="20"/>
              </w:rPr>
            </w:pPr>
            <w:r w:rsidRPr="00C24DE5">
              <w:rPr>
                <w:rFonts w:ascii="Arial" w:hAnsi="Arial" w:cs="Arial"/>
                <w:b/>
                <w:bCs/>
                <w:color w:val="000000"/>
                <w:sz w:val="20"/>
              </w:rPr>
              <w:t>0.02</w:t>
            </w:r>
          </w:p>
        </w:tc>
        <w:tc>
          <w:tcPr>
            <w:tcW w:w="0" w:type="auto"/>
          </w:tcPr>
          <w:p w14:paraId="6E68C04B" w14:textId="77777777" w:rsidR="00C919BD" w:rsidRPr="00C24DE5" w:rsidRDefault="00C919BD" w:rsidP="00040DB1">
            <w:pPr>
              <w:jc w:val="center"/>
              <w:rPr>
                <w:rFonts w:ascii="Arial" w:hAnsi="Arial" w:cs="Arial"/>
                <w:b/>
                <w:bCs/>
                <w:color w:val="000000"/>
                <w:sz w:val="20"/>
              </w:rPr>
            </w:pPr>
            <w:r w:rsidRPr="00C24DE5">
              <w:rPr>
                <w:rFonts w:ascii="Arial" w:hAnsi="Arial" w:cs="Arial"/>
                <w:b/>
                <w:bCs/>
                <w:color w:val="000000"/>
                <w:sz w:val="20"/>
              </w:rPr>
              <w:t>0.01</w:t>
            </w:r>
          </w:p>
        </w:tc>
        <w:tc>
          <w:tcPr>
            <w:tcW w:w="0" w:type="auto"/>
          </w:tcPr>
          <w:p w14:paraId="43A5EF70" w14:textId="77777777" w:rsidR="00C919BD" w:rsidRPr="00C24DE5" w:rsidRDefault="00C919BD" w:rsidP="00040DB1">
            <w:pPr>
              <w:jc w:val="center"/>
              <w:rPr>
                <w:rFonts w:ascii="Arial" w:eastAsia="Arial Unicode MS" w:hAnsi="Arial" w:cs="Arial"/>
                <w:b/>
                <w:bCs/>
                <w:color w:val="000000"/>
                <w:sz w:val="20"/>
              </w:rPr>
            </w:pPr>
            <w:r w:rsidRPr="00C24DE5">
              <w:rPr>
                <w:rFonts w:ascii="Arial" w:eastAsia="Arial Unicode MS" w:hAnsi="Arial" w:cs="Arial"/>
                <w:b/>
                <w:bCs/>
                <w:color w:val="000000"/>
                <w:sz w:val="20"/>
              </w:rPr>
              <w:t>0.39</w:t>
            </w:r>
          </w:p>
        </w:tc>
      </w:tr>
      <w:tr w:rsidR="00C919BD" w:rsidRPr="00C24DE5" w14:paraId="19DCBB2C" w14:textId="77777777" w:rsidTr="00040DB1">
        <w:trPr>
          <w:jc w:val="center"/>
        </w:trPr>
        <w:tc>
          <w:tcPr>
            <w:tcW w:w="0" w:type="auto"/>
          </w:tcPr>
          <w:p w14:paraId="49A4199D"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C.V (%)</w:t>
            </w:r>
          </w:p>
        </w:tc>
        <w:tc>
          <w:tcPr>
            <w:tcW w:w="0" w:type="auto"/>
          </w:tcPr>
          <w:p w14:paraId="377770EE" w14:textId="77777777" w:rsidR="00C919BD" w:rsidRPr="00C24DE5" w:rsidRDefault="00C919BD" w:rsidP="00040DB1">
            <w:pPr>
              <w:pStyle w:val="NoSpacing"/>
              <w:spacing w:line="276" w:lineRule="auto"/>
              <w:jc w:val="center"/>
              <w:rPr>
                <w:rFonts w:ascii="Arial" w:hAnsi="Arial" w:cs="Arial"/>
                <w:b/>
                <w:bCs/>
                <w:color w:val="000000"/>
                <w:sz w:val="20"/>
              </w:rPr>
            </w:pPr>
            <w:r w:rsidRPr="00C24DE5">
              <w:rPr>
                <w:rFonts w:ascii="Arial" w:hAnsi="Arial" w:cs="Arial"/>
                <w:b/>
                <w:bCs/>
                <w:color w:val="000000"/>
                <w:sz w:val="20"/>
              </w:rPr>
              <w:t>6.14</w:t>
            </w:r>
          </w:p>
        </w:tc>
        <w:tc>
          <w:tcPr>
            <w:tcW w:w="0" w:type="auto"/>
          </w:tcPr>
          <w:p w14:paraId="7C342C94" w14:textId="77777777" w:rsidR="00C919BD" w:rsidRPr="00C24DE5" w:rsidRDefault="00C919BD" w:rsidP="00040DB1">
            <w:pPr>
              <w:pStyle w:val="NoSpacing"/>
              <w:spacing w:line="276" w:lineRule="auto"/>
              <w:jc w:val="center"/>
              <w:rPr>
                <w:rFonts w:ascii="Arial" w:hAnsi="Arial" w:cs="Arial"/>
                <w:b/>
                <w:bCs/>
                <w:color w:val="000000"/>
                <w:sz w:val="20"/>
              </w:rPr>
            </w:pPr>
            <w:r w:rsidRPr="00C24DE5">
              <w:rPr>
                <w:rFonts w:ascii="Arial" w:hAnsi="Arial" w:cs="Arial"/>
                <w:b/>
                <w:bCs/>
                <w:color w:val="000000"/>
                <w:sz w:val="20"/>
              </w:rPr>
              <w:t>5.62</w:t>
            </w:r>
          </w:p>
        </w:tc>
        <w:tc>
          <w:tcPr>
            <w:tcW w:w="0" w:type="auto"/>
          </w:tcPr>
          <w:p w14:paraId="789F2CF6" w14:textId="77777777" w:rsidR="00C919BD" w:rsidRPr="00C24DE5" w:rsidRDefault="00C919BD" w:rsidP="00040DB1">
            <w:pPr>
              <w:pStyle w:val="NoSpacing"/>
              <w:spacing w:line="276" w:lineRule="auto"/>
              <w:jc w:val="center"/>
              <w:rPr>
                <w:rFonts w:ascii="Arial" w:eastAsia="Times New Roman" w:hAnsi="Arial" w:cs="Arial"/>
                <w:b/>
                <w:bCs/>
                <w:color w:val="000000"/>
                <w:sz w:val="20"/>
              </w:rPr>
            </w:pPr>
            <w:r w:rsidRPr="00C24DE5">
              <w:rPr>
                <w:rFonts w:ascii="Arial" w:eastAsia="Times New Roman" w:hAnsi="Arial" w:cs="Arial"/>
                <w:b/>
                <w:bCs/>
                <w:color w:val="000000"/>
                <w:sz w:val="20"/>
              </w:rPr>
              <w:t>5.89</w:t>
            </w:r>
          </w:p>
        </w:tc>
        <w:tc>
          <w:tcPr>
            <w:tcW w:w="0" w:type="auto"/>
          </w:tcPr>
          <w:p w14:paraId="0D8CDBAC" w14:textId="77777777" w:rsidR="00C919BD" w:rsidRPr="00C24DE5" w:rsidRDefault="00C919BD" w:rsidP="00040DB1">
            <w:pPr>
              <w:pStyle w:val="NoSpacing"/>
              <w:spacing w:line="276" w:lineRule="auto"/>
              <w:jc w:val="center"/>
              <w:rPr>
                <w:rFonts w:ascii="Arial" w:hAnsi="Arial" w:cs="Arial"/>
                <w:b/>
                <w:bCs/>
                <w:color w:val="000000"/>
                <w:sz w:val="20"/>
              </w:rPr>
            </w:pPr>
            <w:r w:rsidRPr="00C24DE5">
              <w:rPr>
                <w:rFonts w:ascii="Arial" w:hAnsi="Arial" w:cs="Arial"/>
                <w:b/>
                <w:bCs/>
                <w:color w:val="000000"/>
                <w:sz w:val="20"/>
              </w:rPr>
              <w:t>3.11</w:t>
            </w:r>
          </w:p>
        </w:tc>
        <w:tc>
          <w:tcPr>
            <w:tcW w:w="0" w:type="auto"/>
          </w:tcPr>
          <w:p w14:paraId="6FD4042A" w14:textId="77777777" w:rsidR="00C919BD" w:rsidRPr="00C24DE5" w:rsidRDefault="00C919BD" w:rsidP="00040DB1">
            <w:pPr>
              <w:jc w:val="center"/>
              <w:rPr>
                <w:rFonts w:ascii="Arial" w:hAnsi="Arial" w:cs="Arial"/>
                <w:b/>
                <w:bCs/>
                <w:color w:val="000000"/>
                <w:sz w:val="20"/>
              </w:rPr>
            </w:pPr>
            <w:r w:rsidRPr="00C24DE5">
              <w:rPr>
                <w:rFonts w:ascii="Arial" w:hAnsi="Arial" w:cs="Arial"/>
                <w:b/>
                <w:bCs/>
                <w:color w:val="000000"/>
                <w:sz w:val="20"/>
              </w:rPr>
              <w:t>3.07</w:t>
            </w:r>
          </w:p>
        </w:tc>
        <w:tc>
          <w:tcPr>
            <w:tcW w:w="0" w:type="auto"/>
          </w:tcPr>
          <w:p w14:paraId="33B09F51" w14:textId="77777777" w:rsidR="00C919BD" w:rsidRPr="00C24DE5" w:rsidRDefault="00C919BD" w:rsidP="00040DB1">
            <w:pPr>
              <w:jc w:val="center"/>
              <w:rPr>
                <w:rFonts w:ascii="Arial" w:eastAsia="Arial Unicode MS" w:hAnsi="Arial" w:cs="Arial"/>
                <w:b/>
                <w:bCs/>
                <w:color w:val="000000"/>
                <w:sz w:val="20"/>
              </w:rPr>
            </w:pPr>
            <w:r w:rsidRPr="00C24DE5">
              <w:rPr>
                <w:rFonts w:ascii="Arial" w:eastAsia="Arial Unicode MS" w:hAnsi="Arial" w:cs="Arial"/>
                <w:b/>
                <w:bCs/>
                <w:color w:val="000000"/>
                <w:sz w:val="20"/>
              </w:rPr>
              <w:t>2.08</w:t>
            </w:r>
          </w:p>
        </w:tc>
      </w:tr>
    </w:tbl>
    <w:p w14:paraId="44054B2B" w14:textId="77777777" w:rsidR="00030232" w:rsidRPr="00D375DB" w:rsidRDefault="00030232" w:rsidP="00AF18F1">
      <w:pPr>
        <w:jc w:val="both"/>
        <w:rPr>
          <w:rFonts w:ascii="Arial" w:hAnsi="Arial" w:cs="Arial"/>
          <w:b/>
          <w:bCs/>
          <w:szCs w:val="22"/>
        </w:rPr>
      </w:pPr>
    </w:p>
    <w:p w14:paraId="1A2195B4" w14:textId="77777777" w:rsidR="00030232" w:rsidRPr="00D375DB" w:rsidRDefault="00004421" w:rsidP="00AF18F1">
      <w:pPr>
        <w:jc w:val="both"/>
        <w:rPr>
          <w:rFonts w:ascii="Arial" w:hAnsi="Arial" w:cs="Arial"/>
          <w:b/>
          <w:bCs/>
          <w:szCs w:val="22"/>
        </w:rPr>
      </w:pPr>
      <w:r w:rsidRPr="00D375DB">
        <w:rPr>
          <w:rFonts w:ascii="Arial" w:hAnsi="Arial" w:cs="Arial"/>
          <w:b/>
          <w:bCs/>
          <w:sz w:val="20"/>
          <w:szCs w:val="18"/>
        </w:rPr>
        <w:t>Note:</w:t>
      </w:r>
      <w:r w:rsidRPr="00D375DB">
        <w:rPr>
          <w:rFonts w:ascii="Arial" w:hAnsi="Arial" w:cs="Arial"/>
          <w:sz w:val="20"/>
          <w:szCs w:val="18"/>
        </w:rPr>
        <w:t xml:space="preserve"> Custard apple genotypes were coded as </w:t>
      </w:r>
      <w:proofErr w:type="spellStart"/>
      <w:r w:rsidRPr="00D375DB">
        <w:rPr>
          <w:rFonts w:ascii="Arial" w:hAnsi="Arial" w:cs="Arial"/>
          <w:sz w:val="20"/>
          <w:szCs w:val="18"/>
        </w:rPr>
        <w:t>Ambagarh</w:t>
      </w:r>
      <w:proofErr w:type="spellEnd"/>
      <w:r w:rsidRPr="00D375DB">
        <w:rPr>
          <w:rFonts w:ascii="Arial" w:hAnsi="Arial" w:cs="Arial"/>
          <w:sz w:val="20"/>
          <w:szCs w:val="18"/>
        </w:rPr>
        <w:t xml:space="preserve"> Custard Apple (ACA) and ACA-1 for </w:t>
      </w:r>
      <w:proofErr w:type="spellStart"/>
      <w:r w:rsidRPr="00D375DB">
        <w:rPr>
          <w:rFonts w:ascii="Arial" w:hAnsi="Arial" w:cs="Arial"/>
          <w:sz w:val="20"/>
          <w:szCs w:val="18"/>
        </w:rPr>
        <w:t>Ambagarh</w:t>
      </w:r>
      <w:proofErr w:type="spellEnd"/>
      <w:r w:rsidRPr="00D375DB">
        <w:rPr>
          <w:rFonts w:ascii="Arial" w:hAnsi="Arial" w:cs="Arial"/>
          <w:sz w:val="20"/>
          <w:szCs w:val="18"/>
        </w:rPr>
        <w:t xml:space="preserve"> custard apple-1, ACA-2 for </w:t>
      </w:r>
      <w:proofErr w:type="spellStart"/>
      <w:r w:rsidRPr="00D375DB">
        <w:rPr>
          <w:rFonts w:ascii="Arial" w:hAnsi="Arial" w:cs="Arial"/>
          <w:sz w:val="20"/>
          <w:szCs w:val="18"/>
        </w:rPr>
        <w:t>Ambagarh</w:t>
      </w:r>
      <w:proofErr w:type="spellEnd"/>
      <w:r w:rsidRPr="00D375DB">
        <w:rPr>
          <w:rFonts w:ascii="Arial" w:hAnsi="Arial" w:cs="Arial"/>
          <w:sz w:val="20"/>
          <w:szCs w:val="18"/>
        </w:rPr>
        <w:t xml:space="preserve"> Custard Apple-2 and so on. The superscript letter indicate that the treatment means with the same letter </w:t>
      </w:r>
      <w:r w:rsidRPr="00D375DB">
        <w:rPr>
          <w:rFonts w:ascii="Arial" w:hAnsi="Arial" w:cs="Arial"/>
          <w:i/>
          <w:iCs/>
          <w:sz w:val="20"/>
          <w:szCs w:val="18"/>
        </w:rPr>
        <w:t>at par</w:t>
      </w:r>
      <w:r w:rsidRPr="00D375DB">
        <w:rPr>
          <w:rFonts w:ascii="Arial" w:hAnsi="Arial" w:cs="Arial"/>
          <w:sz w:val="20"/>
          <w:szCs w:val="18"/>
        </w:rPr>
        <w:t xml:space="preserve"> at 5 % level of significance, while the means with different letter are significantly different at 5% level of significance. These letter</w:t>
      </w:r>
      <w:r w:rsidR="008E3E58">
        <w:rPr>
          <w:rFonts w:ascii="Arial" w:hAnsi="Arial" w:cs="Arial"/>
          <w:sz w:val="20"/>
          <w:szCs w:val="18"/>
        </w:rPr>
        <w:t>s</w:t>
      </w:r>
      <w:r w:rsidRPr="00D375DB">
        <w:rPr>
          <w:rFonts w:ascii="Arial" w:hAnsi="Arial" w:cs="Arial"/>
          <w:sz w:val="20"/>
          <w:szCs w:val="18"/>
        </w:rPr>
        <w:t xml:space="preserve"> </w:t>
      </w:r>
      <w:r w:rsidR="00D375DB" w:rsidRPr="00D375DB">
        <w:rPr>
          <w:rFonts w:ascii="Arial" w:hAnsi="Arial" w:cs="Arial"/>
          <w:sz w:val="20"/>
          <w:szCs w:val="18"/>
        </w:rPr>
        <w:t>have been affixed based on CD- value comparison of treatment means.</w:t>
      </w:r>
      <w:r w:rsidRPr="00D375DB">
        <w:rPr>
          <w:rFonts w:ascii="Arial" w:hAnsi="Arial" w:cs="Arial"/>
          <w:sz w:val="20"/>
          <w:szCs w:val="18"/>
        </w:rPr>
        <w:t xml:space="preserve"> </w:t>
      </w:r>
    </w:p>
    <w:p w14:paraId="1578CF25" w14:textId="77777777" w:rsidR="00030232" w:rsidRDefault="00030232" w:rsidP="00AF18F1">
      <w:pPr>
        <w:jc w:val="both"/>
        <w:rPr>
          <w:rFonts w:ascii="Times New Roman" w:hAnsi="Times New Roman" w:cs="Times New Roman"/>
          <w:b/>
          <w:bCs/>
          <w:sz w:val="24"/>
          <w:szCs w:val="24"/>
        </w:rPr>
      </w:pPr>
    </w:p>
    <w:p w14:paraId="56AF6D1F" w14:textId="77777777" w:rsidR="00B84519" w:rsidRDefault="00B84519" w:rsidP="00AF18F1">
      <w:pPr>
        <w:jc w:val="both"/>
        <w:rPr>
          <w:rFonts w:ascii="Times New Roman" w:hAnsi="Times New Roman" w:cs="Times New Roman"/>
          <w:b/>
          <w:bCs/>
          <w:sz w:val="24"/>
          <w:szCs w:val="24"/>
        </w:rPr>
      </w:pPr>
    </w:p>
    <w:p w14:paraId="22FA1E52" w14:textId="77777777" w:rsidR="00B84519" w:rsidRDefault="00B84519" w:rsidP="00AF18F1">
      <w:pPr>
        <w:jc w:val="both"/>
        <w:rPr>
          <w:rFonts w:ascii="Times New Roman" w:hAnsi="Times New Roman" w:cs="Times New Roman"/>
          <w:b/>
          <w:bCs/>
          <w:sz w:val="24"/>
          <w:szCs w:val="24"/>
        </w:rPr>
      </w:pPr>
    </w:p>
    <w:p w14:paraId="706A0461" w14:textId="77777777" w:rsidR="00AF18F1" w:rsidRPr="00AF18F1" w:rsidRDefault="00AF18F1" w:rsidP="00AF18F1">
      <w:pPr>
        <w:keepLines/>
        <w:jc w:val="both"/>
        <w:rPr>
          <w:rFonts w:ascii="Times New Roman" w:hAnsi="Times New Roman" w:cs="Times New Roman"/>
          <w:sz w:val="24"/>
          <w:szCs w:val="22"/>
        </w:rPr>
      </w:pPr>
      <w:r w:rsidRPr="00B84519">
        <w:rPr>
          <w:rFonts w:ascii="Arial" w:hAnsi="Arial" w:cs="Arial"/>
          <w:noProof/>
          <w:sz w:val="18"/>
          <w:szCs w:val="16"/>
        </w:rPr>
        <w:lastRenderedPageBreak/>
        <w:drawing>
          <wp:inline distT="0" distB="0" distL="0" distR="0" wp14:anchorId="606E495C" wp14:editId="02013E25">
            <wp:extent cx="5822315" cy="3821430"/>
            <wp:effectExtent l="0" t="0" r="0" b="0"/>
            <wp:docPr id="56" name="Chart 56">
              <a:extLst xmlns:a="http://schemas.openxmlformats.org/drawingml/2006/main">
                <a:ext uri="{FF2B5EF4-FFF2-40B4-BE49-F238E27FC236}">
                  <a16:creationId xmlns:a16="http://schemas.microsoft.com/office/drawing/2014/main" id="{F0E30704-3113-453B-A178-980EDAC3466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r>
        <w:br/>
      </w:r>
      <w:r w:rsidRPr="00B84519">
        <w:rPr>
          <w:rFonts w:ascii="Arial" w:hAnsi="Arial" w:cs="Arial"/>
          <w:b/>
          <w:bCs/>
          <w:sz w:val="20"/>
        </w:rPr>
        <w:t>Fig: 1 Variability in total soluble solids (ᵒ Brix) among custard apple genotypes during 2024–25, 2025–26 and pooled analysis</w:t>
      </w:r>
      <w:r w:rsidRPr="00EA5E61">
        <w:rPr>
          <w:rFonts w:ascii="Times New Roman" w:hAnsi="Times New Roman" w:cs="Times New Roman"/>
          <w:b/>
          <w:bCs/>
          <w:sz w:val="24"/>
          <w:szCs w:val="24"/>
        </w:rPr>
        <w:t>.</w:t>
      </w:r>
    </w:p>
    <w:p w14:paraId="2E370037" w14:textId="77777777" w:rsidR="00B84519" w:rsidRDefault="00B84519" w:rsidP="00AF18F1">
      <w:pPr>
        <w:spacing w:line="360" w:lineRule="auto"/>
        <w:jc w:val="both"/>
        <w:rPr>
          <w:rFonts w:ascii="Times New Roman" w:hAnsi="Times New Roman" w:cs="Times New Roman"/>
          <w:b/>
          <w:bCs/>
          <w:sz w:val="24"/>
          <w:szCs w:val="24"/>
        </w:rPr>
      </w:pPr>
    </w:p>
    <w:p w14:paraId="0F1004F1" w14:textId="77777777" w:rsidR="00F03FBD" w:rsidRDefault="00000000">
      <w:r w:rsidRPr="00B84519">
        <w:rPr>
          <w:rFonts w:ascii="Arial" w:hAnsi="Arial" w:cs="Arial"/>
          <w:noProof/>
          <w:sz w:val="18"/>
          <w:szCs w:val="16"/>
        </w:rPr>
        <w:drawing>
          <wp:inline distT="0" distB="0" distL="0" distR="0" wp14:anchorId="04B9BE41" wp14:editId="64C4688E">
            <wp:extent cx="5822315" cy="3044825"/>
            <wp:effectExtent l="0" t="0" r="0" b="0"/>
            <wp:docPr id="55" name="Chart 55">
              <a:extLst xmlns:a="http://schemas.openxmlformats.org/drawingml/2006/main">
                <a:ext uri="{FF2B5EF4-FFF2-40B4-BE49-F238E27FC236}">
                  <a16:creationId xmlns:a16="http://schemas.microsoft.com/office/drawing/2014/main" id="{879B94F9-44A0-4F83-AAB2-426A34CC0E5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br/>
      </w:r>
      <w:r w:rsidRPr="00B84519">
        <w:rPr>
          <w:rFonts w:ascii="Arial" w:hAnsi="Arial" w:cs="Arial"/>
          <w:b/>
          <w:bCs/>
          <w:sz w:val="20"/>
        </w:rPr>
        <w:t>Fig: 2 Variability in titratable acidity (%) among custard apple genotypes during 2024–25, 2025–26 and pooled analysis.</w:t>
      </w:r>
    </w:p>
    <w:p w14:paraId="749A458C" w14:textId="77777777" w:rsidR="00AF18F1" w:rsidRPr="00B84519" w:rsidRDefault="00AF18F1" w:rsidP="00AF18F1">
      <w:pPr>
        <w:spacing w:after="0"/>
        <w:jc w:val="both"/>
        <w:rPr>
          <w:rFonts w:ascii="Arial" w:hAnsi="Arial" w:cs="Arial"/>
          <w:b/>
          <w:bCs/>
          <w:szCs w:val="22"/>
        </w:rPr>
      </w:pPr>
      <w:r w:rsidRPr="00B84519">
        <w:rPr>
          <w:rFonts w:ascii="Arial" w:hAnsi="Arial" w:cs="Arial"/>
          <w:b/>
          <w:bCs/>
          <w:szCs w:val="22"/>
        </w:rPr>
        <w:t>Table: 2 Variability in ascorbic acid (mg/100g) and total sugar (%) of custard apple genotypes.</w:t>
      </w:r>
    </w:p>
    <w:p w14:paraId="5D6B0E4F" w14:textId="77777777" w:rsidR="008D3492" w:rsidRDefault="008D3492" w:rsidP="00AF18F1">
      <w:pPr>
        <w:spacing w:after="0"/>
        <w:jc w:val="both"/>
        <w:rPr>
          <w:rFonts w:ascii="Times New Roman" w:hAnsi="Times New Roman" w:cs="Times New Roman"/>
          <w:b/>
          <w:bCs/>
          <w:sz w:val="24"/>
          <w:szCs w:val="24"/>
        </w:rPr>
      </w:pPr>
    </w:p>
    <w:tbl>
      <w:tblPr>
        <w:tblStyle w:val="TableGrid"/>
        <w:tblpPr w:leftFromText="180" w:rightFromText="180" w:vertAnchor="page" w:horzAnchor="margin" w:tblpXSpec="center" w:tblpY="1994"/>
        <w:tblW w:w="8472" w:type="dxa"/>
        <w:tblLook w:val="0620" w:firstRow="1" w:lastRow="0" w:firstColumn="0" w:lastColumn="0" w:noHBand="1" w:noVBand="1"/>
      </w:tblPr>
      <w:tblGrid>
        <w:gridCol w:w="1627"/>
        <w:gridCol w:w="1042"/>
        <w:gridCol w:w="1071"/>
        <w:gridCol w:w="927"/>
        <w:gridCol w:w="1110"/>
        <w:gridCol w:w="1183"/>
        <w:gridCol w:w="1512"/>
      </w:tblGrid>
      <w:tr w:rsidR="00B84519" w:rsidRPr="00B84519" w14:paraId="4AB9251C" w14:textId="77777777" w:rsidTr="008E3E58">
        <w:trPr>
          <w:trHeight w:val="313"/>
        </w:trPr>
        <w:tc>
          <w:tcPr>
            <w:tcW w:w="0" w:type="auto"/>
            <w:vMerge w:val="restart"/>
          </w:tcPr>
          <w:p w14:paraId="6F10CFAD" w14:textId="77777777" w:rsidR="00B84519" w:rsidRPr="00B84519" w:rsidRDefault="00B84519" w:rsidP="008E3E58">
            <w:pPr>
              <w:pStyle w:val="NoSpacing"/>
              <w:jc w:val="center"/>
              <w:rPr>
                <w:rFonts w:ascii="Arial" w:hAnsi="Arial" w:cs="Arial"/>
                <w:b/>
                <w:bCs/>
                <w:sz w:val="20"/>
              </w:rPr>
            </w:pPr>
            <w:r w:rsidRPr="00B84519">
              <w:rPr>
                <w:rFonts w:ascii="Arial" w:hAnsi="Arial" w:cs="Arial"/>
                <w:b/>
                <w:bCs/>
                <w:sz w:val="20"/>
              </w:rPr>
              <w:lastRenderedPageBreak/>
              <w:t>Custard apple genotypes</w:t>
            </w:r>
          </w:p>
        </w:tc>
        <w:tc>
          <w:tcPr>
            <w:tcW w:w="0" w:type="auto"/>
            <w:gridSpan w:val="3"/>
          </w:tcPr>
          <w:p w14:paraId="72FC1E06" w14:textId="77777777" w:rsidR="00B84519" w:rsidRPr="00B84519" w:rsidRDefault="00B84519" w:rsidP="008E3E58">
            <w:pPr>
              <w:pStyle w:val="NoSpacing"/>
              <w:jc w:val="center"/>
              <w:rPr>
                <w:rFonts w:ascii="Arial" w:hAnsi="Arial" w:cs="Arial"/>
                <w:b/>
                <w:bCs/>
                <w:sz w:val="20"/>
              </w:rPr>
            </w:pPr>
            <w:r w:rsidRPr="00B84519">
              <w:rPr>
                <w:rFonts w:ascii="Arial" w:hAnsi="Arial" w:cs="Arial"/>
                <w:b/>
                <w:bCs/>
                <w:sz w:val="20"/>
              </w:rPr>
              <w:t>Ascorbic acid (mg/100g)</w:t>
            </w:r>
          </w:p>
        </w:tc>
        <w:tc>
          <w:tcPr>
            <w:tcW w:w="3820" w:type="dxa"/>
            <w:gridSpan w:val="3"/>
          </w:tcPr>
          <w:p w14:paraId="4D18C7E3" w14:textId="77777777" w:rsidR="00B84519" w:rsidRPr="00B84519" w:rsidRDefault="00B84519" w:rsidP="008E3E58">
            <w:pPr>
              <w:pStyle w:val="NoSpacing"/>
              <w:jc w:val="center"/>
              <w:rPr>
                <w:rFonts w:ascii="Arial" w:hAnsi="Arial" w:cs="Arial"/>
                <w:b/>
                <w:bCs/>
                <w:sz w:val="20"/>
              </w:rPr>
            </w:pPr>
            <w:r w:rsidRPr="00B84519">
              <w:rPr>
                <w:rFonts w:ascii="Arial" w:hAnsi="Arial" w:cs="Arial"/>
                <w:b/>
                <w:bCs/>
                <w:sz w:val="20"/>
              </w:rPr>
              <w:t>Total sugar (%)</w:t>
            </w:r>
          </w:p>
        </w:tc>
      </w:tr>
      <w:tr w:rsidR="00B84519" w:rsidRPr="00B84519" w14:paraId="246F9A01" w14:textId="77777777" w:rsidTr="008E3E58">
        <w:trPr>
          <w:trHeight w:val="188"/>
        </w:trPr>
        <w:tc>
          <w:tcPr>
            <w:tcW w:w="0" w:type="auto"/>
            <w:vMerge/>
          </w:tcPr>
          <w:p w14:paraId="3BD16E40" w14:textId="77777777" w:rsidR="00B84519" w:rsidRPr="00B84519" w:rsidRDefault="00B84519" w:rsidP="008E3E58">
            <w:pPr>
              <w:pStyle w:val="NoSpacing"/>
              <w:jc w:val="center"/>
              <w:rPr>
                <w:rFonts w:ascii="Arial" w:hAnsi="Arial" w:cs="Arial"/>
                <w:b/>
                <w:bCs/>
                <w:sz w:val="20"/>
              </w:rPr>
            </w:pPr>
          </w:p>
        </w:tc>
        <w:tc>
          <w:tcPr>
            <w:tcW w:w="0" w:type="auto"/>
          </w:tcPr>
          <w:p w14:paraId="6C7F673D" w14:textId="77777777" w:rsidR="00B84519" w:rsidRPr="00B84519" w:rsidRDefault="00B84519" w:rsidP="008E3E58">
            <w:pPr>
              <w:pStyle w:val="NoSpacing"/>
              <w:jc w:val="center"/>
              <w:rPr>
                <w:rFonts w:ascii="Arial" w:hAnsi="Arial" w:cs="Arial"/>
                <w:b/>
                <w:bCs/>
                <w:sz w:val="20"/>
              </w:rPr>
            </w:pPr>
            <w:r w:rsidRPr="00B84519">
              <w:rPr>
                <w:rFonts w:ascii="Arial" w:hAnsi="Arial" w:cs="Arial"/>
                <w:b/>
                <w:bCs/>
                <w:sz w:val="20"/>
              </w:rPr>
              <w:t>2024-25</w:t>
            </w:r>
          </w:p>
        </w:tc>
        <w:tc>
          <w:tcPr>
            <w:tcW w:w="0" w:type="auto"/>
          </w:tcPr>
          <w:p w14:paraId="6EA86EC4" w14:textId="77777777" w:rsidR="00B84519" w:rsidRPr="00B84519" w:rsidRDefault="00B84519" w:rsidP="008E3E58">
            <w:pPr>
              <w:pStyle w:val="NoSpacing"/>
              <w:jc w:val="center"/>
              <w:rPr>
                <w:rFonts w:ascii="Arial" w:hAnsi="Arial" w:cs="Arial"/>
                <w:b/>
                <w:bCs/>
                <w:sz w:val="20"/>
              </w:rPr>
            </w:pPr>
            <w:r w:rsidRPr="00B84519">
              <w:rPr>
                <w:rFonts w:ascii="Arial" w:hAnsi="Arial" w:cs="Arial"/>
                <w:b/>
                <w:bCs/>
                <w:sz w:val="20"/>
              </w:rPr>
              <w:t>2025-26</w:t>
            </w:r>
          </w:p>
        </w:tc>
        <w:tc>
          <w:tcPr>
            <w:tcW w:w="0" w:type="auto"/>
          </w:tcPr>
          <w:p w14:paraId="4EAE4CB7" w14:textId="77777777" w:rsidR="00B84519" w:rsidRPr="00B84519" w:rsidRDefault="00B84519" w:rsidP="008E3E58">
            <w:pPr>
              <w:pStyle w:val="NoSpacing"/>
              <w:jc w:val="center"/>
              <w:rPr>
                <w:rFonts w:ascii="Arial" w:hAnsi="Arial" w:cs="Arial"/>
                <w:b/>
                <w:bCs/>
                <w:sz w:val="20"/>
              </w:rPr>
            </w:pPr>
            <w:r w:rsidRPr="00B84519">
              <w:rPr>
                <w:rFonts w:ascii="Arial" w:hAnsi="Arial" w:cs="Arial"/>
                <w:b/>
                <w:bCs/>
                <w:sz w:val="20"/>
              </w:rPr>
              <w:t>Pooled</w:t>
            </w:r>
          </w:p>
        </w:tc>
        <w:tc>
          <w:tcPr>
            <w:tcW w:w="0" w:type="auto"/>
          </w:tcPr>
          <w:p w14:paraId="0FC1D788" w14:textId="77777777" w:rsidR="00B84519" w:rsidRPr="00B84519" w:rsidRDefault="00B84519" w:rsidP="008E3E58">
            <w:pPr>
              <w:pStyle w:val="NoSpacing"/>
              <w:jc w:val="center"/>
              <w:rPr>
                <w:rFonts w:ascii="Arial" w:hAnsi="Arial" w:cs="Arial"/>
                <w:b/>
                <w:bCs/>
                <w:sz w:val="20"/>
              </w:rPr>
            </w:pPr>
            <w:r w:rsidRPr="00B84519">
              <w:rPr>
                <w:rFonts w:ascii="Arial" w:hAnsi="Arial" w:cs="Arial"/>
                <w:b/>
                <w:bCs/>
                <w:sz w:val="20"/>
              </w:rPr>
              <w:t>2024-25</w:t>
            </w:r>
          </w:p>
        </w:tc>
        <w:tc>
          <w:tcPr>
            <w:tcW w:w="0" w:type="auto"/>
          </w:tcPr>
          <w:p w14:paraId="1A764816" w14:textId="77777777" w:rsidR="00B84519" w:rsidRPr="00B84519" w:rsidRDefault="00B84519" w:rsidP="008E3E58">
            <w:pPr>
              <w:pStyle w:val="NoSpacing"/>
              <w:jc w:val="center"/>
              <w:rPr>
                <w:rFonts w:ascii="Arial" w:hAnsi="Arial" w:cs="Arial"/>
                <w:b/>
                <w:bCs/>
                <w:sz w:val="20"/>
              </w:rPr>
            </w:pPr>
            <w:r w:rsidRPr="00B84519">
              <w:rPr>
                <w:rFonts w:ascii="Arial" w:hAnsi="Arial" w:cs="Arial"/>
                <w:b/>
                <w:bCs/>
                <w:sz w:val="20"/>
              </w:rPr>
              <w:t>2025-26</w:t>
            </w:r>
          </w:p>
        </w:tc>
        <w:tc>
          <w:tcPr>
            <w:tcW w:w="1499" w:type="dxa"/>
          </w:tcPr>
          <w:p w14:paraId="46B83900" w14:textId="77777777" w:rsidR="00B84519" w:rsidRPr="00B84519" w:rsidRDefault="00B84519" w:rsidP="008E3E58">
            <w:pPr>
              <w:pStyle w:val="NoSpacing"/>
              <w:jc w:val="center"/>
              <w:rPr>
                <w:rFonts w:ascii="Arial" w:hAnsi="Arial" w:cs="Arial"/>
                <w:b/>
                <w:bCs/>
                <w:sz w:val="20"/>
              </w:rPr>
            </w:pPr>
            <w:r w:rsidRPr="00B84519">
              <w:rPr>
                <w:rFonts w:ascii="Arial" w:hAnsi="Arial" w:cs="Arial"/>
                <w:b/>
                <w:bCs/>
                <w:sz w:val="20"/>
              </w:rPr>
              <w:t>Pooled</w:t>
            </w:r>
          </w:p>
        </w:tc>
      </w:tr>
      <w:tr w:rsidR="00B84519" w:rsidRPr="00B84519" w14:paraId="5889C184" w14:textId="77777777" w:rsidTr="008E3E58">
        <w:tc>
          <w:tcPr>
            <w:tcW w:w="0" w:type="auto"/>
          </w:tcPr>
          <w:p w14:paraId="6873EC81" w14:textId="77777777" w:rsidR="00B84519" w:rsidRPr="00B84519" w:rsidRDefault="00B84519" w:rsidP="008E3E58">
            <w:pPr>
              <w:pStyle w:val="NoSpacing"/>
              <w:jc w:val="center"/>
              <w:rPr>
                <w:rFonts w:ascii="Arial" w:hAnsi="Arial" w:cs="Arial"/>
                <w:b/>
                <w:bCs/>
                <w:sz w:val="20"/>
              </w:rPr>
            </w:pPr>
            <w:r w:rsidRPr="00B84519">
              <w:rPr>
                <w:rFonts w:ascii="Arial" w:hAnsi="Arial" w:cs="Arial"/>
                <w:b/>
                <w:bCs/>
                <w:sz w:val="20"/>
              </w:rPr>
              <w:t>ACA-1</w:t>
            </w:r>
          </w:p>
        </w:tc>
        <w:tc>
          <w:tcPr>
            <w:tcW w:w="0" w:type="auto"/>
          </w:tcPr>
          <w:p w14:paraId="42451064"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12.19</w:t>
            </w:r>
            <w:r w:rsidRPr="00B84519">
              <w:rPr>
                <w:rFonts w:ascii="Arial" w:hAnsi="Arial" w:cs="Arial"/>
                <w:color w:val="000000"/>
                <w:sz w:val="20"/>
                <w:vertAlign w:val="superscript"/>
                <w:lang w:val="en-IN"/>
              </w:rPr>
              <w:t>ijkl</w:t>
            </w:r>
          </w:p>
        </w:tc>
        <w:tc>
          <w:tcPr>
            <w:tcW w:w="0" w:type="auto"/>
          </w:tcPr>
          <w:p w14:paraId="6E92AC02"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12.88</w:t>
            </w:r>
            <w:r w:rsidRPr="00B84519">
              <w:rPr>
                <w:rFonts w:ascii="Arial" w:hAnsi="Arial" w:cs="Arial"/>
                <w:color w:val="000000"/>
                <w:sz w:val="20"/>
                <w:vertAlign w:val="superscript"/>
                <w:lang w:val="en-IN"/>
              </w:rPr>
              <w:t>fghijk</w:t>
            </w:r>
          </w:p>
        </w:tc>
        <w:tc>
          <w:tcPr>
            <w:tcW w:w="0" w:type="auto"/>
          </w:tcPr>
          <w:p w14:paraId="0BDDC736"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12.54</w:t>
            </w:r>
            <w:r w:rsidRPr="00B84519">
              <w:rPr>
                <w:rFonts w:ascii="Arial" w:hAnsi="Arial" w:cs="Arial"/>
                <w:color w:val="000000"/>
                <w:sz w:val="20"/>
                <w:vertAlign w:val="superscript"/>
                <w:lang w:val="en-IN"/>
              </w:rPr>
              <w:t>ghi</w:t>
            </w:r>
          </w:p>
        </w:tc>
        <w:tc>
          <w:tcPr>
            <w:tcW w:w="0" w:type="auto"/>
          </w:tcPr>
          <w:p w14:paraId="5630071B"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20.70</w:t>
            </w:r>
            <w:r w:rsidRPr="00B84519">
              <w:rPr>
                <w:rFonts w:ascii="Arial" w:hAnsi="Arial" w:cs="Arial"/>
                <w:color w:val="000000"/>
                <w:sz w:val="20"/>
                <w:vertAlign w:val="superscript"/>
              </w:rPr>
              <w:t>efghijk</w:t>
            </w:r>
          </w:p>
        </w:tc>
        <w:tc>
          <w:tcPr>
            <w:tcW w:w="0" w:type="auto"/>
          </w:tcPr>
          <w:p w14:paraId="0B8D8242"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20.95</w:t>
            </w:r>
            <w:r w:rsidRPr="00B84519">
              <w:rPr>
                <w:rFonts w:ascii="Arial" w:hAnsi="Arial" w:cs="Arial"/>
                <w:color w:val="000000"/>
                <w:sz w:val="20"/>
                <w:vertAlign w:val="superscript"/>
              </w:rPr>
              <w:t>fghij</w:t>
            </w:r>
          </w:p>
        </w:tc>
        <w:tc>
          <w:tcPr>
            <w:tcW w:w="1499" w:type="dxa"/>
          </w:tcPr>
          <w:p w14:paraId="4ECAE396"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20.83</w:t>
            </w:r>
            <w:r w:rsidRPr="00B84519">
              <w:rPr>
                <w:rFonts w:ascii="Arial" w:hAnsi="Arial" w:cs="Arial"/>
                <w:color w:val="000000"/>
                <w:sz w:val="20"/>
                <w:vertAlign w:val="superscript"/>
              </w:rPr>
              <w:t>ghij</w:t>
            </w:r>
          </w:p>
        </w:tc>
      </w:tr>
      <w:tr w:rsidR="00B84519" w:rsidRPr="00B84519" w14:paraId="67B93DA9" w14:textId="77777777" w:rsidTr="008E3E58">
        <w:tc>
          <w:tcPr>
            <w:tcW w:w="0" w:type="auto"/>
          </w:tcPr>
          <w:p w14:paraId="37D1BE7E" w14:textId="77777777" w:rsidR="00B84519" w:rsidRPr="00B84519" w:rsidRDefault="00B84519" w:rsidP="008E3E58">
            <w:pPr>
              <w:pStyle w:val="NoSpacing"/>
              <w:jc w:val="center"/>
              <w:rPr>
                <w:rFonts w:ascii="Arial" w:hAnsi="Arial" w:cs="Arial"/>
                <w:b/>
                <w:bCs/>
                <w:sz w:val="20"/>
              </w:rPr>
            </w:pPr>
            <w:r w:rsidRPr="00B84519">
              <w:rPr>
                <w:rFonts w:ascii="Arial" w:hAnsi="Arial" w:cs="Arial"/>
                <w:b/>
                <w:bCs/>
                <w:sz w:val="20"/>
              </w:rPr>
              <w:t>ACA-2</w:t>
            </w:r>
          </w:p>
        </w:tc>
        <w:tc>
          <w:tcPr>
            <w:tcW w:w="0" w:type="auto"/>
          </w:tcPr>
          <w:p w14:paraId="0485C3F0"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13.07</w:t>
            </w:r>
            <w:r w:rsidRPr="00B84519">
              <w:rPr>
                <w:rFonts w:ascii="Arial" w:hAnsi="Arial" w:cs="Arial"/>
                <w:color w:val="000000"/>
                <w:sz w:val="20"/>
                <w:vertAlign w:val="superscript"/>
                <w:lang w:val="en-IN"/>
              </w:rPr>
              <w:t>efghij</w:t>
            </w:r>
          </w:p>
        </w:tc>
        <w:tc>
          <w:tcPr>
            <w:tcW w:w="0" w:type="auto"/>
          </w:tcPr>
          <w:p w14:paraId="1ABA91B3"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13.11</w:t>
            </w:r>
            <w:r w:rsidRPr="00B84519">
              <w:rPr>
                <w:rFonts w:ascii="Arial" w:hAnsi="Arial" w:cs="Arial"/>
                <w:color w:val="000000"/>
                <w:sz w:val="20"/>
                <w:vertAlign w:val="superscript"/>
                <w:lang w:val="en-IN"/>
              </w:rPr>
              <w:t>efghij</w:t>
            </w:r>
          </w:p>
        </w:tc>
        <w:tc>
          <w:tcPr>
            <w:tcW w:w="0" w:type="auto"/>
          </w:tcPr>
          <w:p w14:paraId="02744CC2"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13.09</w:t>
            </w:r>
            <w:r w:rsidRPr="00B84519">
              <w:rPr>
                <w:rFonts w:ascii="Arial" w:hAnsi="Arial" w:cs="Arial"/>
                <w:color w:val="000000"/>
                <w:sz w:val="20"/>
                <w:vertAlign w:val="superscript"/>
                <w:lang w:val="en-IN"/>
              </w:rPr>
              <w:t>efg</w:t>
            </w:r>
          </w:p>
        </w:tc>
        <w:tc>
          <w:tcPr>
            <w:tcW w:w="0" w:type="auto"/>
          </w:tcPr>
          <w:p w14:paraId="42B161F4"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21.34</w:t>
            </w:r>
            <w:r w:rsidRPr="00B84519">
              <w:rPr>
                <w:rFonts w:ascii="Arial" w:hAnsi="Arial" w:cs="Arial"/>
                <w:color w:val="000000"/>
                <w:sz w:val="20"/>
                <w:vertAlign w:val="superscript"/>
              </w:rPr>
              <w:t>cdefgh</w:t>
            </w:r>
          </w:p>
        </w:tc>
        <w:tc>
          <w:tcPr>
            <w:tcW w:w="0" w:type="auto"/>
          </w:tcPr>
          <w:p w14:paraId="2A079F51"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21.56</w:t>
            </w:r>
            <w:r w:rsidRPr="00B84519">
              <w:rPr>
                <w:rFonts w:ascii="Arial" w:hAnsi="Arial" w:cs="Arial"/>
                <w:color w:val="000000"/>
                <w:sz w:val="20"/>
                <w:vertAlign w:val="superscript"/>
              </w:rPr>
              <w:t>cdefghi</w:t>
            </w:r>
          </w:p>
        </w:tc>
        <w:tc>
          <w:tcPr>
            <w:tcW w:w="1499" w:type="dxa"/>
          </w:tcPr>
          <w:p w14:paraId="0177B076"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21.45</w:t>
            </w:r>
            <w:r w:rsidRPr="00B84519">
              <w:rPr>
                <w:rFonts w:ascii="Arial" w:hAnsi="Arial" w:cs="Arial"/>
                <w:color w:val="000000"/>
                <w:sz w:val="20"/>
                <w:vertAlign w:val="superscript"/>
              </w:rPr>
              <w:t>defgh</w:t>
            </w:r>
          </w:p>
        </w:tc>
      </w:tr>
      <w:tr w:rsidR="00B84519" w:rsidRPr="00B84519" w14:paraId="1AE8E534" w14:textId="77777777" w:rsidTr="008E3E58">
        <w:tc>
          <w:tcPr>
            <w:tcW w:w="0" w:type="auto"/>
          </w:tcPr>
          <w:p w14:paraId="487F6F56" w14:textId="77777777" w:rsidR="00B84519" w:rsidRPr="00B84519" w:rsidRDefault="00B84519" w:rsidP="008E3E58">
            <w:pPr>
              <w:pStyle w:val="NoSpacing"/>
              <w:jc w:val="center"/>
              <w:rPr>
                <w:rFonts w:ascii="Arial" w:hAnsi="Arial" w:cs="Arial"/>
                <w:b/>
                <w:bCs/>
                <w:sz w:val="20"/>
              </w:rPr>
            </w:pPr>
            <w:r w:rsidRPr="00B84519">
              <w:rPr>
                <w:rFonts w:ascii="Arial" w:hAnsi="Arial" w:cs="Arial"/>
                <w:b/>
                <w:bCs/>
                <w:sz w:val="20"/>
              </w:rPr>
              <w:t>ACA-3</w:t>
            </w:r>
          </w:p>
        </w:tc>
        <w:tc>
          <w:tcPr>
            <w:tcW w:w="0" w:type="auto"/>
          </w:tcPr>
          <w:p w14:paraId="5BDF0D9B"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12.11</w:t>
            </w:r>
            <w:r w:rsidRPr="00B84519">
              <w:rPr>
                <w:rFonts w:ascii="Arial" w:hAnsi="Arial" w:cs="Arial"/>
                <w:color w:val="000000"/>
                <w:sz w:val="20"/>
                <w:vertAlign w:val="superscript"/>
                <w:lang w:val="en-IN"/>
              </w:rPr>
              <w:t>jkl</w:t>
            </w:r>
          </w:p>
        </w:tc>
        <w:tc>
          <w:tcPr>
            <w:tcW w:w="0" w:type="auto"/>
          </w:tcPr>
          <w:p w14:paraId="1719EB92"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12.19</w:t>
            </w:r>
            <w:r w:rsidRPr="00B84519">
              <w:rPr>
                <w:rFonts w:ascii="Arial" w:hAnsi="Arial" w:cs="Arial"/>
                <w:color w:val="000000"/>
                <w:sz w:val="20"/>
                <w:vertAlign w:val="superscript"/>
                <w:lang w:val="en-IN"/>
              </w:rPr>
              <w:t>jklm</w:t>
            </w:r>
          </w:p>
        </w:tc>
        <w:tc>
          <w:tcPr>
            <w:tcW w:w="0" w:type="auto"/>
          </w:tcPr>
          <w:p w14:paraId="586F07F8"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12.15</w:t>
            </w:r>
            <w:r w:rsidRPr="00B84519">
              <w:rPr>
                <w:rFonts w:ascii="Arial" w:hAnsi="Arial" w:cs="Arial"/>
                <w:color w:val="000000"/>
                <w:sz w:val="20"/>
                <w:vertAlign w:val="superscript"/>
                <w:lang w:val="en-IN"/>
              </w:rPr>
              <w:t>hij</w:t>
            </w:r>
          </w:p>
        </w:tc>
        <w:tc>
          <w:tcPr>
            <w:tcW w:w="0" w:type="auto"/>
          </w:tcPr>
          <w:p w14:paraId="36919D52"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22.03</w:t>
            </w:r>
            <w:r w:rsidRPr="00B84519">
              <w:rPr>
                <w:rFonts w:ascii="Arial" w:hAnsi="Arial" w:cs="Arial"/>
                <w:color w:val="000000"/>
                <w:sz w:val="20"/>
                <w:vertAlign w:val="superscript"/>
              </w:rPr>
              <w:t>abcd</w:t>
            </w:r>
          </w:p>
        </w:tc>
        <w:tc>
          <w:tcPr>
            <w:tcW w:w="0" w:type="auto"/>
          </w:tcPr>
          <w:p w14:paraId="0B4D1FAB"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22.54</w:t>
            </w:r>
            <w:r w:rsidRPr="00B84519">
              <w:rPr>
                <w:rFonts w:ascii="Arial" w:hAnsi="Arial" w:cs="Arial"/>
                <w:color w:val="000000"/>
                <w:sz w:val="20"/>
                <w:vertAlign w:val="superscript"/>
              </w:rPr>
              <w:t>abcd</w:t>
            </w:r>
          </w:p>
        </w:tc>
        <w:tc>
          <w:tcPr>
            <w:tcW w:w="1499" w:type="dxa"/>
          </w:tcPr>
          <w:p w14:paraId="28C4A489"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22.29</w:t>
            </w:r>
            <w:r w:rsidRPr="00B84519">
              <w:rPr>
                <w:rFonts w:ascii="Arial" w:hAnsi="Arial" w:cs="Arial"/>
                <w:color w:val="000000"/>
                <w:sz w:val="20"/>
                <w:vertAlign w:val="superscript"/>
              </w:rPr>
              <w:t>abcd</w:t>
            </w:r>
          </w:p>
        </w:tc>
      </w:tr>
      <w:tr w:rsidR="00B84519" w:rsidRPr="00B84519" w14:paraId="6A58CB9F" w14:textId="77777777" w:rsidTr="008E3E58">
        <w:tc>
          <w:tcPr>
            <w:tcW w:w="0" w:type="auto"/>
          </w:tcPr>
          <w:p w14:paraId="73ADAFAA" w14:textId="77777777" w:rsidR="00B84519" w:rsidRPr="00B84519" w:rsidRDefault="00B84519" w:rsidP="008E3E58">
            <w:pPr>
              <w:pStyle w:val="NoSpacing"/>
              <w:jc w:val="center"/>
              <w:rPr>
                <w:rFonts w:ascii="Arial" w:hAnsi="Arial" w:cs="Arial"/>
                <w:b/>
                <w:bCs/>
                <w:sz w:val="20"/>
              </w:rPr>
            </w:pPr>
            <w:r w:rsidRPr="00B84519">
              <w:rPr>
                <w:rFonts w:ascii="Arial" w:hAnsi="Arial" w:cs="Arial"/>
                <w:b/>
                <w:bCs/>
                <w:sz w:val="20"/>
              </w:rPr>
              <w:t>ACA-4</w:t>
            </w:r>
          </w:p>
        </w:tc>
        <w:tc>
          <w:tcPr>
            <w:tcW w:w="0" w:type="auto"/>
          </w:tcPr>
          <w:p w14:paraId="6938FA4D"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12.15</w:t>
            </w:r>
            <w:r w:rsidRPr="00B84519">
              <w:rPr>
                <w:rFonts w:ascii="Arial" w:hAnsi="Arial" w:cs="Arial"/>
                <w:color w:val="000000"/>
                <w:sz w:val="20"/>
                <w:vertAlign w:val="superscript"/>
                <w:lang w:val="en-IN"/>
              </w:rPr>
              <w:t>jkl</w:t>
            </w:r>
          </w:p>
        </w:tc>
        <w:tc>
          <w:tcPr>
            <w:tcW w:w="0" w:type="auto"/>
          </w:tcPr>
          <w:p w14:paraId="49E74B64"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12.33</w:t>
            </w:r>
            <w:r w:rsidRPr="00B84519">
              <w:rPr>
                <w:rFonts w:ascii="Arial" w:hAnsi="Arial" w:cs="Arial"/>
                <w:color w:val="000000"/>
                <w:sz w:val="20"/>
                <w:vertAlign w:val="superscript"/>
                <w:lang w:val="en-IN"/>
              </w:rPr>
              <w:t>ijklm</w:t>
            </w:r>
          </w:p>
        </w:tc>
        <w:tc>
          <w:tcPr>
            <w:tcW w:w="0" w:type="auto"/>
          </w:tcPr>
          <w:p w14:paraId="494418FD"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12.24</w:t>
            </w:r>
            <w:r w:rsidRPr="00B84519">
              <w:rPr>
                <w:rFonts w:ascii="Arial" w:hAnsi="Arial" w:cs="Arial"/>
                <w:color w:val="000000"/>
                <w:sz w:val="20"/>
                <w:vertAlign w:val="superscript"/>
                <w:lang w:val="en-IN"/>
              </w:rPr>
              <w:t>hij</w:t>
            </w:r>
          </w:p>
        </w:tc>
        <w:tc>
          <w:tcPr>
            <w:tcW w:w="0" w:type="auto"/>
          </w:tcPr>
          <w:p w14:paraId="547F7DB2"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20.38</w:t>
            </w:r>
            <w:r w:rsidRPr="00B84519">
              <w:rPr>
                <w:rFonts w:ascii="Arial" w:hAnsi="Arial" w:cs="Arial"/>
                <w:color w:val="000000"/>
                <w:sz w:val="20"/>
                <w:vertAlign w:val="superscript"/>
              </w:rPr>
              <w:t>ghijk</w:t>
            </w:r>
          </w:p>
        </w:tc>
        <w:tc>
          <w:tcPr>
            <w:tcW w:w="0" w:type="auto"/>
          </w:tcPr>
          <w:p w14:paraId="3A06030F"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20.8</w:t>
            </w:r>
            <w:r w:rsidRPr="00B84519">
              <w:rPr>
                <w:rFonts w:ascii="Arial" w:hAnsi="Arial" w:cs="Arial"/>
                <w:color w:val="000000"/>
                <w:sz w:val="20"/>
                <w:vertAlign w:val="superscript"/>
              </w:rPr>
              <w:t>ghij</w:t>
            </w:r>
          </w:p>
        </w:tc>
        <w:tc>
          <w:tcPr>
            <w:tcW w:w="1499" w:type="dxa"/>
          </w:tcPr>
          <w:p w14:paraId="13B037C9"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20.59</w:t>
            </w:r>
            <w:r w:rsidRPr="00B84519">
              <w:rPr>
                <w:rFonts w:ascii="Arial" w:hAnsi="Arial" w:cs="Arial"/>
                <w:color w:val="000000"/>
                <w:sz w:val="20"/>
                <w:vertAlign w:val="superscript"/>
              </w:rPr>
              <w:t>hijk</w:t>
            </w:r>
          </w:p>
        </w:tc>
      </w:tr>
      <w:tr w:rsidR="00B84519" w:rsidRPr="00B84519" w14:paraId="34FC8FB8" w14:textId="77777777" w:rsidTr="008E3E58">
        <w:tc>
          <w:tcPr>
            <w:tcW w:w="0" w:type="auto"/>
          </w:tcPr>
          <w:p w14:paraId="6B88760A" w14:textId="77777777" w:rsidR="00B84519" w:rsidRPr="00B84519" w:rsidRDefault="00B84519" w:rsidP="008E3E58">
            <w:pPr>
              <w:pStyle w:val="NoSpacing"/>
              <w:jc w:val="center"/>
              <w:rPr>
                <w:rFonts w:ascii="Arial" w:hAnsi="Arial" w:cs="Arial"/>
                <w:b/>
                <w:bCs/>
                <w:sz w:val="20"/>
              </w:rPr>
            </w:pPr>
            <w:r w:rsidRPr="00B84519">
              <w:rPr>
                <w:rFonts w:ascii="Arial" w:hAnsi="Arial" w:cs="Arial"/>
                <w:b/>
                <w:bCs/>
                <w:sz w:val="20"/>
              </w:rPr>
              <w:t>ACA-5</w:t>
            </w:r>
          </w:p>
        </w:tc>
        <w:tc>
          <w:tcPr>
            <w:tcW w:w="0" w:type="auto"/>
          </w:tcPr>
          <w:p w14:paraId="6D255152"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13.57</w:t>
            </w:r>
            <w:r w:rsidRPr="00B84519">
              <w:rPr>
                <w:rFonts w:ascii="Arial" w:hAnsi="Arial" w:cs="Arial"/>
                <w:color w:val="000000"/>
                <w:sz w:val="20"/>
                <w:vertAlign w:val="superscript"/>
                <w:lang w:val="en-IN"/>
              </w:rPr>
              <w:t>cdef</w:t>
            </w:r>
          </w:p>
        </w:tc>
        <w:tc>
          <w:tcPr>
            <w:tcW w:w="0" w:type="auto"/>
          </w:tcPr>
          <w:p w14:paraId="4BADA203"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13.58</w:t>
            </w:r>
            <w:r w:rsidRPr="00B84519">
              <w:rPr>
                <w:rFonts w:ascii="Arial" w:hAnsi="Arial" w:cs="Arial"/>
                <w:color w:val="000000"/>
                <w:sz w:val="20"/>
                <w:vertAlign w:val="superscript"/>
                <w:lang w:val="en-IN"/>
              </w:rPr>
              <w:t>defg</w:t>
            </w:r>
          </w:p>
        </w:tc>
        <w:tc>
          <w:tcPr>
            <w:tcW w:w="0" w:type="auto"/>
          </w:tcPr>
          <w:p w14:paraId="5F2D243B"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13.57</w:t>
            </w:r>
            <w:r w:rsidRPr="00B84519">
              <w:rPr>
                <w:rFonts w:ascii="Arial" w:hAnsi="Arial" w:cs="Arial"/>
                <w:color w:val="000000"/>
                <w:sz w:val="20"/>
                <w:vertAlign w:val="superscript"/>
                <w:lang w:val="en-IN"/>
              </w:rPr>
              <w:t>def</w:t>
            </w:r>
          </w:p>
        </w:tc>
        <w:tc>
          <w:tcPr>
            <w:tcW w:w="0" w:type="auto"/>
          </w:tcPr>
          <w:p w14:paraId="61D3CEC9"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21.24</w:t>
            </w:r>
            <w:r w:rsidRPr="00B84519">
              <w:rPr>
                <w:rFonts w:ascii="Arial" w:hAnsi="Arial" w:cs="Arial"/>
                <w:color w:val="000000"/>
                <w:sz w:val="20"/>
                <w:vertAlign w:val="superscript"/>
              </w:rPr>
              <w:t>defghi</w:t>
            </w:r>
          </w:p>
        </w:tc>
        <w:tc>
          <w:tcPr>
            <w:tcW w:w="0" w:type="auto"/>
          </w:tcPr>
          <w:p w14:paraId="15B0EFAE"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21.09</w:t>
            </w:r>
            <w:r w:rsidRPr="00B84519">
              <w:rPr>
                <w:rFonts w:ascii="Arial" w:hAnsi="Arial" w:cs="Arial"/>
                <w:color w:val="000000"/>
                <w:sz w:val="20"/>
                <w:vertAlign w:val="superscript"/>
              </w:rPr>
              <w:t>fghi</w:t>
            </w:r>
          </w:p>
        </w:tc>
        <w:tc>
          <w:tcPr>
            <w:tcW w:w="1499" w:type="dxa"/>
          </w:tcPr>
          <w:p w14:paraId="3FE7A6F3"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21.17</w:t>
            </w:r>
            <w:r w:rsidRPr="00B84519">
              <w:rPr>
                <w:rFonts w:ascii="Arial" w:hAnsi="Arial" w:cs="Arial"/>
                <w:color w:val="000000"/>
                <w:sz w:val="20"/>
                <w:vertAlign w:val="superscript"/>
              </w:rPr>
              <w:t>efghij</w:t>
            </w:r>
          </w:p>
        </w:tc>
      </w:tr>
      <w:tr w:rsidR="00B84519" w:rsidRPr="00B84519" w14:paraId="3EFD3FC3" w14:textId="77777777" w:rsidTr="008E3E58">
        <w:tc>
          <w:tcPr>
            <w:tcW w:w="0" w:type="auto"/>
          </w:tcPr>
          <w:p w14:paraId="58225EB5" w14:textId="77777777" w:rsidR="00B84519" w:rsidRPr="00B84519" w:rsidRDefault="00B84519" w:rsidP="008E3E58">
            <w:pPr>
              <w:pStyle w:val="NoSpacing"/>
              <w:jc w:val="center"/>
              <w:rPr>
                <w:rFonts w:ascii="Arial" w:hAnsi="Arial" w:cs="Arial"/>
                <w:b/>
                <w:bCs/>
                <w:sz w:val="20"/>
              </w:rPr>
            </w:pPr>
            <w:r w:rsidRPr="00B84519">
              <w:rPr>
                <w:rFonts w:ascii="Arial" w:hAnsi="Arial" w:cs="Arial"/>
                <w:b/>
                <w:bCs/>
                <w:sz w:val="20"/>
              </w:rPr>
              <w:t>ACA-6</w:t>
            </w:r>
          </w:p>
        </w:tc>
        <w:tc>
          <w:tcPr>
            <w:tcW w:w="0" w:type="auto"/>
          </w:tcPr>
          <w:p w14:paraId="39982FEE"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14.87</w:t>
            </w:r>
            <w:r w:rsidRPr="00B84519">
              <w:rPr>
                <w:rFonts w:ascii="Arial" w:hAnsi="Arial" w:cs="Arial"/>
                <w:color w:val="000000"/>
                <w:sz w:val="20"/>
                <w:vertAlign w:val="superscript"/>
                <w:lang w:val="en-IN"/>
              </w:rPr>
              <w:t>a</w:t>
            </w:r>
          </w:p>
        </w:tc>
        <w:tc>
          <w:tcPr>
            <w:tcW w:w="0" w:type="auto"/>
          </w:tcPr>
          <w:p w14:paraId="1E737FB3"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15.34</w:t>
            </w:r>
            <w:r w:rsidRPr="00B84519">
              <w:rPr>
                <w:rFonts w:ascii="Arial" w:hAnsi="Arial" w:cs="Arial"/>
                <w:color w:val="000000"/>
                <w:sz w:val="20"/>
                <w:vertAlign w:val="superscript"/>
                <w:lang w:val="en-IN"/>
              </w:rPr>
              <w:t>a</w:t>
            </w:r>
          </w:p>
        </w:tc>
        <w:tc>
          <w:tcPr>
            <w:tcW w:w="0" w:type="auto"/>
          </w:tcPr>
          <w:p w14:paraId="4FF6BF62"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15.11</w:t>
            </w:r>
            <w:r w:rsidRPr="00B84519">
              <w:rPr>
                <w:rFonts w:ascii="Arial" w:hAnsi="Arial" w:cs="Arial"/>
                <w:color w:val="000000"/>
                <w:sz w:val="20"/>
                <w:vertAlign w:val="superscript"/>
                <w:lang w:val="en-IN"/>
              </w:rPr>
              <w:t>a</w:t>
            </w:r>
          </w:p>
        </w:tc>
        <w:tc>
          <w:tcPr>
            <w:tcW w:w="0" w:type="auto"/>
          </w:tcPr>
          <w:p w14:paraId="4818E5C6"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18.81</w:t>
            </w:r>
            <w:r w:rsidRPr="00B84519">
              <w:rPr>
                <w:rFonts w:ascii="Arial" w:hAnsi="Arial" w:cs="Arial"/>
                <w:color w:val="000000"/>
                <w:sz w:val="20"/>
                <w:vertAlign w:val="superscript"/>
              </w:rPr>
              <w:t>lmn</w:t>
            </w:r>
          </w:p>
        </w:tc>
        <w:tc>
          <w:tcPr>
            <w:tcW w:w="0" w:type="auto"/>
          </w:tcPr>
          <w:p w14:paraId="7E33A83B"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19.54</w:t>
            </w:r>
            <w:r w:rsidRPr="00B84519">
              <w:rPr>
                <w:rFonts w:ascii="Arial" w:hAnsi="Arial" w:cs="Arial"/>
                <w:color w:val="000000"/>
                <w:sz w:val="20"/>
                <w:vertAlign w:val="superscript"/>
              </w:rPr>
              <w:t>klm</w:t>
            </w:r>
          </w:p>
        </w:tc>
        <w:tc>
          <w:tcPr>
            <w:tcW w:w="1499" w:type="dxa"/>
          </w:tcPr>
          <w:p w14:paraId="1EC9CE54"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19.18</w:t>
            </w:r>
            <w:r w:rsidRPr="00B84519">
              <w:rPr>
                <w:rFonts w:ascii="Arial" w:hAnsi="Arial" w:cs="Arial"/>
                <w:color w:val="000000"/>
                <w:sz w:val="20"/>
                <w:vertAlign w:val="superscript"/>
              </w:rPr>
              <w:t>lm</w:t>
            </w:r>
          </w:p>
        </w:tc>
      </w:tr>
      <w:tr w:rsidR="00B84519" w:rsidRPr="00B84519" w14:paraId="5964CD72" w14:textId="77777777" w:rsidTr="008E3E58">
        <w:tc>
          <w:tcPr>
            <w:tcW w:w="0" w:type="auto"/>
          </w:tcPr>
          <w:p w14:paraId="1483EE1D" w14:textId="77777777" w:rsidR="00B84519" w:rsidRPr="00B84519" w:rsidRDefault="00B84519" w:rsidP="008E3E58">
            <w:pPr>
              <w:pStyle w:val="NoSpacing"/>
              <w:jc w:val="center"/>
              <w:rPr>
                <w:rFonts w:ascii="Arial" w:hAnsi="Arial" w:cs="Arial"/>
                <w:b/>
                <w:bCs/>
                <w:sz w:val="20"/>
              </w:rPr>
            </w:pPr>
            <w:r w:rsidRPr="00B84519">
              <w:rPr>
                <w:rFonts w:ascii="Arial" w:hAnsi="Arial" w:cs="Arial"/>
                <w:b/>
                <w:bCs/>
                <w:sz w:val="20"/>
              </w:rPr>
              <w:t>ACA-7</w:t>
            </w:r>
          </w:p>
        </w:tc>
        <w:tc>
          <w:tcPr>
            <w:tcW w:w="0" w:type="auto"/>
          </w:tcPr>
          <w:p w14:paraId="245292F2"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14.98</w:t>
            </w:r>
            <w:r w:rsidRPr="00B84519">
              <w:rPr>
                <w:rFonts w:ascii="Arial" w:hAnsi="Arial" w:cs="Arial"/>
                <w:color w:val="000000"/>
                <w:sz w:val="20"/>
                <w:vertAlign w:val="superscript"/>
                <w:lang w:val="en-IN"/>
              </w:rPr>
              <w:t>a</w:t>
            </w:r>
          </w:p>
        </w:tc>
        <w:tc>
          <w:tcPr>
            <w:tcW w:w="0" w:type="auto"/>
          </w:tcPr>
          <w:p w14:paraId="0EDC218A"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15.48</w:t>
            </w:r>
            <w:r w:rsidRPr="00B84519">
              <w:rPr>
                <w:rFonts w:ascii="Arial" w:hAnsi="Arial" w:cs="Arial"/>
                <w:color w:val="000000"/>
                <w:sz w:val="20"/>
                <w:vertAlign w:val="superscript"/>
                <w:lang w:val="en-IN"/>
              </w:rPr>
              <w:t>a</w:t>
            </w:r>
          </w:p>
        </w:tc>
        <w:tc>
          <w:tcPr>
            <w:tcW w:w="0" w:type="auto"/>
          </w:tcPr>
          <w:p w14:paraId="2DFF5385"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15.23</w:t>
            </w:r>
            <w:r w:rsidRPr="00B84519">
              <w:rPr>
                <w:rFonts w:ascii="Arial" w:hAnsi="Arial" w:cs="Arial"/>
                <w:color w:val="000000"/>
                <w:sz w:val="20"/>
                <w:vertAlign w:val="superscript"/>
                <w:lang w:val="en-IN"/>
              </w:rPr>
              <w:t>a</w:t>
            </w:r>
          </w:p>
        </w:tc>
        <w:tc>
          <w:tcPr>
            <w:tcW w:w="0" w:type="auto"/>
          </w:tcPr>
          <w:p w14:paraId="3733EB7C"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19.80</w:t>
            </w:r>
            <w:r w:rsidRPr="00B84519">
              <w:rPr>
                <w:rFonts w:ascii="Arial" w:hAnsi="Arial" w:cs="Arial"/>
                <w:color w:val="000000"/>
                <w:sz w:val="20"/>
                <w:vertAlign w:val="superscript"/>
              </w:rPr>
              <w:t>jkl</w:t>
            </w:r>
          </w:p>
        </w:tc>
        <w:tc>
          <w:tcPr>
            <w:tcW w:w="0" w:type="auto"/>
          </w:tcPr>
          <w:p w14:paraId="5DDDC98A"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19.81</w:t>
            </w:r>
            <w:r w:rsidRPr="00B84519">
              <w:rPr>
                <w:rFonts w:ascii="Arial" w:hAnsi="Arial" w:cs="Arial"/>
                <w:color w:val="000000"/>
                <w:sz w:val="20"/>
                <w:vertAlign w:val="superscript"/>
              </w:rPr>
              <w:t>jkl</w:t>
            </w:r>
          </w:p>
        </w:tc>
        <w:tc>
          <w:tcPr>
            <w:tcW w:w="1499" w:type="dxa"/>
          </w:tcPr>
          <w:p w14:paraId="208996A4"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19.81</w:t>
            </w:r>
            <w:r w:rsidRPr="00B84519">
              <w:rPr>
                <w:rFonts w:ascii="Arial" w:hAnsi="Arial" w:cs="Arial"/>
                <w:color w:val="000000"/>
                <w:sz w:val="20"/>
                <w:vertAlign w:val="superscript"/>
              </w:rPr>
              <w:t>kl</w:t>
            </w:r>
          </w:p>
        </w:tc>
      </w:tr>
      <w:tr w:rsidR="00B84519" w:rsidRPr="00B84519" w14:paraId="09310B97" w14:textId="77777777" w:rsidTr="008E3E58">
        <w:tc>
          <w:tcPr>
            <w:tcW w:w="0" w:type="auto"/>
          </w:tcPr>
          <w:p w14:paraId="0B2A6D47" w14:textId="77777777" w:rsidR="00B84519" w:rsidRPr="00B84519" w:rsidRDefault="00B84519" w:rsidP="008E3E58">
            <w:pPr>
              <w:pStyle w:val="NoSpacing"/>
              <w:jc w:val="center"/>
              <w:rPr>
                <w:rFonts w:ascii="Arial" w:hAnsi="Arial" w:cs="Arial"/>
                <w:b/>
                <w:bCs/>
                <w:sz w:val="20"/>
              </w:rPr>
            </w:pPr>
            <w:r w:rsidRPr="00B84519">
              <w:rPr>
                <w:rFonts w:ascii="Arial" w:hAnsi="Arial" w:cs="Arial"/>
                <w:b/>
                <w:bCs/>
                <w:sz w:val="20"/>
              </w:rPr>
              <w:t>ACA-8</w:t>
            </w:r>
          </w:p>
        </w:tc>
        <w:tc>
          <w:tcPr>
            <w:tcW w:w="0" w:type="auto"/>
          </w:tcPr>
          <w:p w14:paraId="75AEEE9E"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13.5</w:t>
            </w:r>
            <w:r w:rsidRPr="00B84519">
              <w:rPr>
                <w:rFonts w:ascii="Arial" w:hAnsi="Arial" w:cs="Arial"/>
                <w:color w:val="000000"/>
                <w:sz w:val="20"/>
                <w:vertAlign w:val="superscript"/>
                <w:lang w:val="en-IN"/>
              </w:rPr>
              <w:t>cdefg</w:t>
            </w:r>
          </w:p>
        </w:tc>
        <w:tc>
          <w:tcPr>
            <w:tcW w:w="0" w:type="auto"/>
          </w:tcPr>
          <w:p w14:paraId="53051B95"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13.8</w:t>
            </w:r>
            <w:r w:rsidRPr="00B84519">
              <w:rPr>
                <w:rFonts w:ascii="Arial" w:hAnsi="Arial" w:cs="Arial"/>
                <w:color w:val="000000"/>
                <w:sz w:val="20"/>
                <w:vertAlign w:val="superscript"/>
                <w:lang w:val="en-IN"/>
              </w:rPr>
              <w:t>def</w:t>
            </w:r>
          </w:p>
        </w:tc>
        <w:tc>
          <w:tcPr>
            <w:tcW w:w="0" w:type="auto"/>
          </w:tcPr>
          <w:p w14:paraId="06000A75"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13.65</w:t>
            </w:r>
            <w:r w:rsidRPr="00B84519">
              <w:rPr>
                <w:rFonts w:ascii="Arial" w:hAnsi="Arial" w:cs="Arial"/>
                <w:color w:val="000000"/>
                <w:sz w:val="20"/>
                <w:vertAlign w:val="superscript"/>
                <w:lang w:val="en-IN"/>
              </w:rPr>
              <w:t>def</w:t>
            </w:r>
          </w:p>
        </w:tc>
        <w:tc>
          <w:tcPr>
            <w:tcW w:w="0" w:type="auto"/>
          </w:tcPr>
          <w:p w14:paraId="4A9DF07D"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21.89</w:t>
            </w:r>
            <w:r w:rsidRPr="00B84519">
              <w:rPr>
                <w:rFonts w:ascii="Arial" w:hAnsi="Arial" w:cs="Arial"/>
                <w:color w:val="000000"/>
                <w:sz w:val="20"/>
                <w:vertAlign w:val="superscript"/>
              </w:rPr>
              <w:t>abcde</w:t>
            </w:r>
          </w:p>
        </w:tc>
        <w:tc>
          <w:tcPr>
            <w:tcW w:w="0" w:type="auto"/>
          </w:tcPr>
          <w:p w14:paraId="281FB7EA"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22.31</w:t>
            </w:r>
            <w:r w:rsidRPr="00B84519">
              <w:rPr>
                <w:rFonts w:ascii="Arial" w:hAnsi="Arial" w:cs="Arial"/>
                <w:color w:val="000000"/>
                <w:sz w:val="20"/>
                <w:vertAlign w:val="superscript"/>
              </w:rPr>
              <w:t>abcde</w:t>
            </w:r>
          </w:p>
        </w:tc>
        <w:tc>
          <w:tcPr>
            <w:tcW w:w="1499" w:type="dxa"/>
          </w:tcPr>
          <w:p w14:paraId="63DF50F1"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22.10</w:t>
            </w:r>
            <w:r w:rsidRPr="00B84519">
              <w:rPr>
                <w:rFonts w:ascii="Arial" w:hAnsi="Arial" w:cs="Arial"/>
                <w:color w:val="000000"/>
                <w:sz w:val="20"/>
                <w:vertAlign w:val="superscript"/>
              </w:rPr>
              <w:t>bcde</w:t>
            </w:r>
          </w:p>
        </w:tc>
      </w:tr>
      <w:tr w:rsidR="00B84519" w:rsidRPr="00B84519" w14:paraId="16330EFF" w14:textId="77777777" w:rsidTr="008E3E58">
        <w:tc>
          <w:tcPr>
            <w:tcW w:w="0" w:type="auto"/>
          </w:tcPr>
          <w:p w14:paraId="399651C2" w14:textId="77777777" w:rsidR="00B84519" w:rsidRPr="00B84519" w:rsidRDefault="00B84519" w:rsidP="008E3E58">
            <w:pPr>
              <w:pStyle w:val="NoSpacing"/>
              <w:jc w:val="center"/>
              <w:rPr>
                <w:rFonts w:ascii="Arial" w:hAnsi="Arial" w:cs="Arial"/>
                <w:b/>
                <w:bCs/>
                <w:sz w:val="20"/>
              </w:rPr>
            </w:pPr>
            <w:r w:rsidRPr="00B84519">
              <w:rPr>
                <w:rFonts w:ascii="Arial" w:hAnsi="Arial" w:cs="Arial"/>
                <w:b/>
                <w:bCs/>
                <w:sz w:val="20"/>
              </w:rPr>
              <w:t>ACA-9</w:t>
            </w:r>
          </w:p>
        </w:tc>
        <w:tc>
          <w:tcPr>
            <w:tcW w:w="0" w:type="auto"/>
          </w:tcPr>
          <w:p w14:paraId="56CB5844"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11.69</w:t>
            </w:r>
            <w:r w:rsidRPr="00B84519">
              <w:rPr>
                <w:rFonts w:ascii="Arial" w:hAnsi="Arial" w:cs="Arial"/>
                <w:color w:val="000000"/>
                <w:sz w:val="20"/>
                <w:vertAlign w:val="superscript"/>
                <w:lang w:val="en-IN"/>
              </w:rPr>
              <w:t>klm</w:t>
            </w:r>
          </w:p>
        </w:tc>
        <w:tc>
          <w:tcPr>
            <w:tcW w:w="0" w:type="auto"/>
          </w:tcPr>
          <w:p w14:paraId="52060BE8"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11.8</w:t>
            </w:r>
            <w:r w:rsidRPr="00B84519">
              <w:rPr>
                <w:rFonts w:ascii="Arial" w:hAnsi="Arial" w:cs="Arial"/>
                <w:color w:val="000000"/>
                <w:sz w:val="20"/>
                <w:vertAlign w:val="superscript"/>
                <w:lang w:val="en-IN"/>
              </w:rPr>
              <w:t>lmn</w:t>
            </w:r>
          </w:p>
        </w:tc>
        <w:tc>
          <w:tcPr>
            <w:tcW w:w="0" w:type="auto"/>
          </w:tcPr>
          <w:p w14:paraId="4D03B000"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11.74</w:t>
            </w:r>
            <w:r w:rsidRPr="00B84519">
              <w:rPr>
                <w:rFonts w:ascii="Arial" w:hAnsi="Arial" w:cs="Arial"/>
                <w:color w:val="000000"/>
                <w:sz w:val="20"/>
                <w:vertAlign w:val="superscript"/>
                <w:lang w:val="en-IN"/>
              </w:rPr>
              <w:t>ijk</w:t>
            </w:r>
          </w:p>
        </w:tc>
        <w:tc>
          <w:tcPr>
            <w:tcW w:w="0" w:type="auto"/>
          </w:tcPr>
          <w:p w14:paraId="2183DF58"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20.16</w:t>
            </w:r>
            <w:r w:rsidRPr="00B84519">
              <w:rPr>
                <w:rFonts w:ascii="Arial" w:hAnsi="Arial" w:cs="Arial"/>
                <w:color w:val="000000"/>
                <w:sz w:val="20"/>
                <w:vertAlign w:val="superscript"/>
              </w:rPr>
              <w:t>hijk</w:t>
            </w:r>
          </w:p>
        </w:tc>
        <w:tc>
          <w:tcPr>
            <w:tcW w:w="0" w:type="auto"/>
          </w:tcPr>
          <w:p w14:paraId="5B1C09A9"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20.69</w:t>
            </w:r>
            <w:r w:rsidRPr="00B84519">
              <w:rPr>
                <w:rFonts w:ascii="Arial" w:hAnsi="Arial" w:cs="Arial"/>
                <w:color w:val="000000"/>
                <w:sz w:val="20"/>
                <w:vertAlign w:val="superscript"/>
              </w:rPr>
              <w:t>hijk</w:t>
            </w:r>
          </w:p>
        </w:tc>
        <w:tc>
          <w:tcPr>
            <w:tcW w:w="1499" w:type="dxa"/>
          </w:tcPr>
          <w:p w14:paraId="5DAB784D"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20.43</w:t>
            </w:r>
            <w:r w:rsidRPr="00B84519">
              <w:rPr>
                <w:rFonts w:ascii="Arial" w:hAnsi="Arial" w:cs="Arial"/>
                <w:color w:val="000000"/>
                <w:sz w:val="20"/>
                <w:vertAlign w:val="superscript"/>
              </w:rPr>
              <w:t>hijk</w:t>
            </w:r>
          </w:p>
        </w:tc>
      </w:tr>
      <w:tr w:rsidR="00B84519" w:rsidRPr="00B84519" w14:paraId="00C86E7C" w14:textId="77777777" w:rsidTr="008E3E58">
        <w:tc>
          <w:tcPr>
            <w:tcW w:w="0" w:type="auto"/>
          </w:tcPr>
          <w:p w14:paraId="3FD30B21" w14:textId="77777777" w:rsidR="00B84519" w:rsidRPr="00B84519" w:rsidRDefault="00B84519" w:rsidP="008E3E58">
            <w:pPr>
              <w:pStyle w:val="NoSpacing"/>
              <w:jc w:val="center"/>
              <w:rPr>
                <w:rFonts w:ascii="Arial" w:hAnsi="Arial" w:cs="Arial"/>
                <w:b/>
                <w:bCs/>
                <w:sz w:val="20"/>
              </w:rPr>
            </w:pPr>
            <w:r w:rsidRPr="00B84519">
              <w:rPr>
                <w:rFonts w:ascii="Arial" w:hAnsi="Arial" w:cs="Arial"/>
                <w:b/>
                <w:bCs/>
                <w:sz w:val="20"/>
              </w:rPr>
              <w:t>ACA-10</w:t>
            </w:r>
          </w:p>
        </w:tc>
        <w:tc>
          <w:tcPr>
            <w:tcW w:w="0" w:type="auto"/>
          </w:tcPr>
          <w:p w14:paraId="1E5EB733"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12.46</w:t>
            </w:r>
            <w:r w:rsidRPr="00B84519">
              <w:rPr>
                <w:rFonts w:ascii="Arial" w:hAnsi="Arial" w:cs="Arial"/>
                <w:color w:val="000000"/>
                <w:sz w:val="20"/>
                <w:vertAlign w:val="superscript"/>
                <w:lang w:val="en-IN"/>
              </w:rPr>
              <w:t>hijk</w:t>
            </w:r>
          </w:p>
        </w:tc>
        <w:tc>
          <w:tcPr>
            <w:tcW w:w="0" w:type="auto"/>
          </w:tcPr>
          <w:p w14:paraId="32A6DA92"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12.57</w:t>
            </w:r>
            <w:r w:rsidRPr="00B84519">
              <w:rPr>
                <w:rFonts w:ascii="Arial" w:hAnsi="Arial" w:cs="Arial"/>
                <w:color w:val="000000"/>
                <w:sz w:val="20"/>
                <w:vertAlign w:val="superscript"/>
                <w:lang w:val="en-IN"/>
              </w:rPr>
              <w:t>hijkl</w:t>
            </w:r>
          </w:p>
        </w:tc>
        <w:tc>
          <w:tcPr>
            <w:tcW w:w="0" w:type="auto"/>
          </w:tcPr>
          <w:p w14:paraId="461BF1F9"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12.52</w:t>
            </w:r>
            <w:r w:rsidRPr="00B84519">
              <w:rPr>
                <w:rFonts w:ascii="Arial" w:hAnsi="Arial" w:cs="Arial"/>
                <w:color w:val="000000"/>
                <w:sz w:val="20"/>
                <w:vertAlign w:val="superscript"/>
                <w:lang w:val="en-IN"/>
              </w:rPr>
              <w:t>ghi</w:t>
            </w:r>
          </w:p>
        </w:tc>
        <w:tc>
          <w:tcPr>
            <w:tcW w:w="0" w:type="auto"/>
          </w:tcPr>
          <w:p w14:paraId="391EBC9E"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18.23</w:t>
            </w:r>
            <w:r w:rsidRPr="00B84519">
              <w:rPr>
                <w:rFonts w:ascii="Arial" w:hAnsi="Arial" w:cs="Arial"/>
                <w:color w:val="000000"/>
                <w:sz w:val="20"/>
                <w:vertAlign w:val="superscript"/>
              </w:rPr>
              <w:t>n</w:t>
            </w:r>
          </w:p>
        </w:tc>
        <w:tc>
          <w:tcPr>
            <w:tcW w:w="0" w:type="auto"/>
          </w:tcPr>
          <w:p w14:paraId="6B36C719"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16.85</w:t>
            </w:r>
            <w:r w:rsidRPr="00B84519">
              <w:rPr>
                <w:rFonts w:ascii="Arial" w:hAnsi="Arial" w:cs="Arial"/>
                <w:color w:val="000000"/>
                <w:sz w:val="20"/>
                <w:vertAlign w:val="superscript"/>
              </w:rPr>
              <w:t>n</w:t>
            </w:r>
          </w:p>
        </w:tc>
        <w:tc>
          <w:tcPr>
            <w:tcW w:w="1499" w:type="dxa"/>
          </w:tcPr>
          <w:p w14:paraId="2F80F1C9"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17.54</w:t>
            </w:r>
            <w:r w:rsidRPr="00B84519">
              <w:rPr>
                <w:rFonts w:ascii="Arial" w:hAnsi="Arial" w:cs="Arial"/>
                <w:color w:val="000000"/>
                <w:sz w:val="20"/>
                <w:vertAlign w:val="superscript"/>
              </w:rPr>
              <w:t>n</w:t>
            </w:r>
          </w:p>
        </w:tc>
      </w:tr>
      <w:tr w:rsidR="00B84519" w:rsidRPr="00B84519" w14:paraId="7F5D3550" w14:textId="77777777" w:rsidTr="008E3E58">
        <w:tc>
          <w:tcPr>
            <w:tcW w:w="0" w:type="auto"/>
          </w:tcPr>
          <w:p w14:paraId="244342F2" w14:textId="77777777" w:rsidR="00B84519" w:rsidRPr="00B84519" w:rsidRDefault="00B84519" w:rsidP="008E3E58">
            <w:pPr>
              <w:pStyle w:val="NoSpacing"/>
              <w:jc w:val="center"/>
              <w:rPr>
                <w:rFonts w:ascii="Arial" w:hAnsi="Arial" w:cs="Arial"/>
                <w:b/>
                <w:bCs/>
                <w:sz w:val="20"/>
              </w:rPr>
            </w:pPr>
            <w:r w:rsidRPr="00B84519">
              <w:rPr>
                <w:rFonts w:ascii="Arial" w:hAnsi="Arial" w:cs="Arial"/>
                <w:b/>
                <w:bCs/>
                <w:sz w:val="20"/>
              </w:rPr>
              <w:t>ACA-11</w:t>
            </w:r>
          </w:p>
        </w:tc>
        <w:tc>
          <w:tcPr>
            <w:tcW w:w="0" w:type="auto"/>
          </w:tcPr>
          <w:p w14:paraId="436C04B9"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13.17</w:t>
            </w:r>
            <w:r w:rsidRPr="00B84519">
              <w:rPr>
                <w:rFonts w:ascii="Arial" w:hAnsi="Arial" w:cs="Arial"/>
                <w:color w:val="000000"/>
                <w:sz w:val="20"/>
                <w:vertAlign w:val="superscript"/>
                <w:lang w:val="en-IN"/>
              </w:rPr>
              <w:t>efghi</w:t>
            </w:r>
          </w:p>
        </w:tc>
        <w:tc>
          <w:tcPr>
            <w:tcW w:w="0" w:type="auto"/>
          </w:tcPr>
          <w:p w14:paraId="21FE0523"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13.43</w:t>
            </w:r>
            <w:r w:rsidRPr="00B84519">
              <w:rPr>
                <w:rFonts w:ascii="Arial" w:hAnsi="Arial" w:cs="Arial"/>
                <w:color w:val="000000"/>
                <w:sz w:val="20"/>
                <w:vertAlign w:val="superscript"/>
                <w:lang w:val="en-IN"/>
              </w:rPr>
              <w:t>defgh</w:t>
            </w:r>
          </w:p>
        </w:tc>
        <w:tc>
          <w:tcPr>
            <w:tcW w:w="0" w:type="auto"/>
          </w:tcPr>
          <w:p w14:paraId="2917DC4B"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13.3</w:t>
            </w:r>
            <w:r w:rsidRPr="00B84519">
              <w:rPr>
                <w:rFonts w:ascii="Arial" w:hAnsi="Arial" w:cs="Arial"/>
                <w:color w:val="000000"/>
                <w:sz w:val="20"/>
                <w:vertAlign w:val="superscript"/>
                <w:lang w:val="en-IN"/>
              </w:rPr>
              <w:t>efg</w:t>
            </w:r>
          </w:p>
        </w:tc>
        <w:tc>
          <w:tcPr>
            <w:tcW w:w="0" w:type="auto"/>
          </w:tcPr>
          <w:p w14:paraId="136AF527"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18.43</w:t>
            </w:r>
            <w:r w:rsidRPr="00B84519">
              <w:rPr>
                <w:rFonts w:ascii="Arial" w:hAnsi="Arial" w:cs="Arial"/>
                <w:color w:val="000000"/>
                <w:sz w:val="20"/>
                <w:vertAlign w:val="superscript"/>
              </w:rPr>
              <w:t>mn</w:t>
            </w:r>
          </w:p>
        </w:tc>
        <w:tc>
          <w:tcPr>
            <w:tcW w:w="0" w:type="auto"/>
          </w:tcPr>
          <w:p w14:paraId="094B8CB9"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18.65</w:t>
            </w:r>
            <w:r w:rsidRPr="00B84519">
              <w:rPr>
                <w:rFonts w:ascii="Arial" w:hAnsi="Arial" w:cs="Arial"/>
                <w:color w:val="000000"/>
                <w:sz w:val="20"/>
                <w:vertAlign w:val="superscript"/>
              </w:rPr>
              <w:t>m</w:t>
            </w:r>
          </w:p>
        </w:tc>
        <w:tc>
          <w:tcPr>
            <w:tcW w:w="1499" w:type="dxa"/>
          </w:tcPr>
          <w:p w14:paraId="3262477C"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18.54</w:t>
            </w:r>
            <w:r w:rsidRPr="00B84519">
              <w:rPr>
                <w:rFonts w:ascii="Arial" w:hAnsi="Arial" w:cs="Arial"/>
                <w:color w:val="000000"/>
                <w:sz w:val="20"/>
                <w:vertAlign w:val="superscript"/>
              </w:rPr>
              <w:t>mn</w:t>
            </w:r>
          </w:p>
        </w:tc>
      </w:tr>
      <w:tr w:rsidR="00B84519" w:rsidRPr="00B84519" w14:paraId="5D2E2AAF" w14:textId="77777777" w:rsidTr="008E3E58">
        <w:tc>
          <w:tcPr>
            <w:tcW w:w="0" w:type="auto"/>
          </w:tcPr>
          <w:p w14:paraId="35D33307" w14:textId="77777777" w:rsidR="00B84519" w:rsidRPr="00B84519" w:rsidRDefault="00B84519" w:rsidP="008E3E58">
            <w:pPr>
              <w:pStyle w:val="NoSpacing"/>
              <w:jc w:val="center"/>
              <w:rPr>
                <w:rFonts w:ascii="Arial" w:hAnsi="Arial" w:cs="Arial"/>
                <w:b/>
                <w:bCs/>
                <w:sz w:val="20"/>
              </w:rPr>
            </w:pPr>
            <w:r w:rsidRPr="00B84519">
              <w:rPr>
                <w:rFonts w:ascii="Arial" w:hAnsi="Arial" w:cs="Arial"/>
                <w:b/>
                <w:bCs/>
                <w:sz w:val="20"/>
              </w:rPr>
              <w:t>ACA-12</w:t>
            </w:r>
          </w:p>
        </w:tc>
        <w:tc>
          <w:tcPr>
            <w:tcW w:w="0" w:type="auto"/>
          </w:tcPr>
          <w:p w14:paraId="02595BDA"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14.36</w:t>
            </w:r>
            <w:r w:rsidRPr="00B84519">
              <w:rPr>
                <w:rFonts w:ascii="Arial" w:hAnsi="Arial" w:cs="Arial"/>
                <w:color w:val="000000"/>
                <w:sz w:val="20"/>
                <w:vertAlign w:val="superscript"/>
                <w:lang w:val="en-IN"/>
              </w:rPr>
              <w:t>abc</w:t>
            </w:r>
          </w:p>
        </w:tc>
        <w:tc>
          <w:tcPr>
            <w:tcW w:w="0" w:type="auto"/>
          </w:tcPr>
          <w:p w14:paraId="39257889"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14.91</w:t>
            </w:r>
            <w:r w:rsidRPr="00B84519">
              <w:rPr>
                <w:rFonts w:ascii="Arial" w:hAnsi="Arial" w:cs="Arial"/>
                <w:color w:val="000000"/>
                <w:sz w:val="20"/>
                <w:vertAlign w:val="superscript"/>
                <w:lang w:val="en-IN"/>
              </w:rPr>
              <w:t>ab</w:t>
            </w:r>
          </w:p>
        </w:tc>
        <w:tc>
          <w:tcPr>
            <w:tcW w:w="0" w:type="auto"/>
          </w:tcPr>
          <w:p w14:paraId="6D8DFE67"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14.63</w:t>
            </w:r>
            <w:r w:rsidRPr="00B84519">
              <w:rPr>
                <w:rFonts w:ascii="Arial" w:hAnsi="Arial" w:cs="Arial"/>
                <w:color w:val="000000"/>
                <w:sz w:val="20"/>
                <w:vertAlign w:val="superscript"/>
                <w:lang w:val="en-IN"/>
              </w:rPr>
              <w:t>abc</w:t>
            </w:r>
          </w:p>
        </w:tc>
        <w:tc>
          <w:tcPr>
            <w:tcW w:w="0" w:type="auto"/>
          </w:tcPr>
          <w:p w14:paraId="7B65B611"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20.46</w:t>
            </w:r>
            <w:r w:rsidRPr="00B84519">
              <w:rPr>
                <w:rFonts w:ascii="Arial" w:hAnsi="Arial" w:cs="Arial"/>
                <w:color w:val="000000"/>
                <w:sz w:val="20"/>
                <w:vertAlign w:val="superscript"/>
              </w:rPr>
              <w:t>fghijk</w:t>
            </w:r>
          </w:p>
        </w:tc>
        <w:tc>
          <w:tcPr>
            <w:tcW w:w="0" w:type="auto"/>
          </w:tcPr>
          <w:p w14:paraId="0806A5BC"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21.47</w:t>
            </w:r>
            <w:r w:rsidRPr="00B84519">
              <w:rPr>
                <w:rFonts w:ascii="Arial" w:hAnsi="Arial" w:cs="Arial"/>
                <w:color w:val="000000"/>
                <w:sz w:val="20"/>
                <w:vertAlign w:val="superscript"/>
              </w:rPr>
              <w:t>cdefghi</w:t>
            </w:r>
          </w:p>
        </w:tc>
        <w:tc>
          <w:tcPr>
            <w:tcW w:w="1499" w:type="dxa"/>
          </w:tcPr>
          <w:p w14:paraId="0210E502"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20.97</w:t>
            </w:r>
            <w:r w:rsidRPr="00B84519">
              <w:rPr>
                <w:rFonts w:ascii="Arial" w:hAnsi="Arial" w:cs="Arial"/>
                <w:color w:val="000000"/>
                <w:sz w:val="20"/>
                <w:vertAlign w:val="superscript"/>
              </w:rPr>
              <w:t>fghij</w:t>
            </w:r>
          </w:p>
        </w:tc>
      </w:tr>
      <w:tr w:rsidR="00B84519" w:rsidRPr="00B84519" w14:paraId="3AFFED23" w14:textId="77777777" w:rsidTr="008E3E58">
        <w:tc>
          <w:tcPr>
            <w:tcW w:w="0" w:type="auto"/>
          </w:tcPr>
          <w:p w14:paraId="4F2854D1" w14:textId="77777777" w:rsidR="00B84519" w:rsidRPr="00B84519" w:rsidRDefault="00B84519" w:rsidP="008E3E58">
            <w:pPr>
              <w:pStyle w:val="NoSpacing"/>
              <w:jc w:val="center"/>
              <w:rPr>
                <w:rFonts w:ascii="Arial" w:hAnsi="Arial" w:cs="Arial"/>
                <w:b/>
                <w:bCs/>
                <w:sz w:val="20"/>
              </w:rPr>
            </w:pPr>
            <w:r w:rsidRPr="00B84519">
              <w:rPr>
                <w:rFonts w:ascii="Arial" w:hAnsi="Arial" w:cs="Arial"/>
                <w:b/>
                <w:bCs/>
                <w:sz w:val="20"/>
              </w:rPr>
              <w:t>ACA-13</w:t>
            </w:r>
          </w:p>
        </w:tc>
        <w:tc>
          <w:tcPr>
            <w:tcW w:w="0" w:type="auto"/>
          </w:tcPr>
          <w:p w14:paraId="594AAD37"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13.86</w:t>
            </w:r>
            <w:r w:rsidRPr="00B84519">
              <w:rPr>
                <w:rFonts w:ascii="Arial" w:hAnsi="Arial" w:cs="Arial"/>
                <w:color w:val="000000"/>
                <w:sz w:val="20"/>
                <w:vertAlign w:val="superscript"/>
                <w:lang w:val="en-IN"/>
              </w:rPr>
              <w:t>bcde</w:t>
            </w:r>
          </w:p>
        </w:tc>
        <w:tc>
          <w:tcPr>
            <w:tcW w:w="0" w:type="auto"/>
          </w:tcPr>
          <w:p w14:paraId="20E40846"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13.94</w:t>
            </w:r>
            <w:r w:rsidRPr="00B84519">
              <w:rPr>
                <w:rFonts w:ascii="Arial" w:hAnsi="Arial" w:cs="Arial"/>
                <w:color w:val="000000"/>
                <w:sz w:val="20"/>
                <w:vertAlign w:val="superscript"/>
                <w:lang w:val="en-IN"/>
              </w:rPr>
              <w:t>cde</w:t>
            </w:r>
          </w:p>
        </w:tc>
        <w:tc>
          <w:tcPr>
            <w:tcW w:w="0" w:type="auto"/>
          </w:tcPr>
          <w:p w14:paraId="671E317B"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13.9</w:t>
            </w:r>
            <w:r w:rsidRPr="00B84519">
              <w:rPr>
                <w:rFonts w:ascii="Arial" w:hAnsi="Arial" w:cs="Arial"/>
                <w:color w:val="000000"/>
                <w:sz w:val="20"/>
                <w:vertAlign w:val="superscript"/>
                <w:lang w:val="en-IN"/>
              </w:rPr>
              <w:t>cde</w:t>
            </w:r>
          </w:p>
        </w:tc>
        <w:tc>
          <w:tcPr>
            <w:tcW w:w="0" w:type="auto"/>
          </w:tcPr>
          <w:p w14:paraId="0C5D238A"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18.85</w:t>
            </w:r>
            <w:r w:rsidRPr="00B84519">
              <w:rPr>
                <w:rFonts w:ascii="Arial" w:hAnsi="Arial" w:cs="Arial"/>
                <w:color w:val="000000"/>
                <w:sz w:val="20"/>
                <w:vertAlign w:val="superscript"/>
              </w:rPr>
              <w:t>lmn</w:t>
            </w:r>
          </w:p>
        </w:tc>
        <w:tc>
          <w:tcPr>
            <w:tcW w:w="0" w:type="auto"/>
          </w:tcPr>
          <w:p w14:paraId="6C290F2A"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18.91</w:t>
            </w:r>
            <w:r w:rsidRPr="00B84519">
              <w:rPr>
                <w:rFonts w:ascii="Arial" w:hAnsi="Arial" w:cs="Arial"/>
                <w:color w:val="000000"/>
                <w:sz w:val="20"/>
                <w:vertAlign w:val="superscript"/>
              </w:rPr>
              <w:t>lm</w:t>
            </w:r>
          </w:p>
        </w:tc>
        <w:tc>
          <w:tcPr>
            <w:tcW w:w="1499" w:type="dxa"/>
          </w:tcPr>
          <w:p w14:paraId="7E37BAA3"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18.88</w:t>
            </w:r>
            <w:r w:rsidRPr="00B84519">
              <w:rPr>
                <w:rFonts w:ascii="Arial" w:hAnsi="Arial" w:cs="Arial"/>
                <w:color w:val="000000"/>
                <w:sz w:val="20"/>
                <w:vertAlign w:val="superscript"/>
              </w:rPr>
              <w:t>lm</w:t>
            </w:r>
          </w:p>
        </w:tc>
      </w:tr>
      <w:tr w:rsidR="00B84519" w:rsidRPr="00B84519" w14:paraId="5C4454F8" w14:textId="77777777" w:rsidTr="008E3E58">
        <w:tc>
          <w:tcPr>
            <w:tcW w:w="0" w:type="auto"/>
          </w:tcPr>
          <w:p w14:paraId="07391D2D" w14:textId="77777777" w:rsidR="00B84519" w:rsidRPr="00B84519" w:rsidRDefault="00B84519" w:rsidP="008E3E58">
            <w:pPr>
              <w:pStyle w:val="NoSpacing"/>
              <w:jc w:val="center"/>
              <w:rPr>
                <w:rFonts w:ascii="Arial" w:hAnsi="Arial" w:cs="Arial"/>
                <w:b/>
                <w:bCs/>
                <w:sz w:val="20"/>
              </w:rPr>
            </w:pPr>
            <w:r w:rsidRPr="00B84519">
              <w:rPr>
                <w:rFonts w:ascii="Arial" w:hAnsi="Arial" w:cs="Arial"/>
                <w:b/>
                <w:bCs/>
                <w:sz w:val="20"/>
              </w:rPr>
              <w:t>ACA-14</w:t>
            </w:r>
          </w:p>
        </w:tc>
        <w:tc>
          <w:tcPr>
            <w:tcW w:w="0" w:type="auto"/>
          </w:tcPr>
          <w:p w14:paraId="3521096F"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12.88</w:t>
            </w:r>
            <w:r w:rsidRPr="00B84519">
              <w:rPr>
                <w:rFonts w:ascii="Arial" w:hAnsi="Arial" w:cs="Arial"/>
                <w:color w:val="000000"/>
                <w:sz w:val="20"/>
                <w:vertAlign w:val="superscript"/>
                <w:lang w:val="en-IN"/>
              </w:rPr>
              <w:t>efghij</w:t>
            </w:r>
          </w:p>
        </w:tc>
        <w:tc>
          <w:tcPr>
            <w:tcW w:w="0" w:type="auto"/>
          </w:tcPr>
          <w:p w14:paraId="4F73C91B"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13.28</w:t>
            </w:r>
            <w:r w:rsidRPr="00B84519">
              <w:rPr>
                <w:rFonts w:ascii="Arial" w:hAnsi="Arial" w:cs="Arial"/>
                <w:color w:val="000000"/>
                <w:sz w:val="20"/>
                <w:vertAlign w:val="superscript"/>
                <w:lang w:val="en-IN"/>
              </w:rPr>
              <w:t>defghi</w:t>
            </w:r>
          </w:p>
        </w:tc>
        <w:tc>
          <w:tcPr>
            <w:tcW w:w="0" w:type="auto"/>
          </w:tcPr>
          <w:p w14:paraId="27F6EC39"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13.08</w:t>
            </w:r>
            <w:r w:rsidRPr="00B84519">
              <w:rPr>
                <w:rFonts w:ascii="Arial" w:hAnsi="Arial" w:cs="Arial"/>
                <w:color w:val="000000"/>
                <w:sz w:val="20"/>
                <w:vertAlign w:val="superscript"/>
                <w:lang w:val="en-IN"/>
              </w:rPr>
              <w:t>efg</w:t>
            </w:r>
          </w:p>
        </w:tc>
        <w:tc>
          <w:tcPr>
            <w:tcW w:w="0" w:type="auto"/>
          </w:tcPr>
          <w:p w14:paraId="46D11143"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21.34</w:t>
            </w:r>
            <w:r w:rsidRPr="00B84519">
              <w:rPr>
                <w:rFonts w:ascii="Arial" w:hAnsi="Arial" w:cs="Arial"/>
                <w:color w:val="000000"/>
                <w:sz w:val="20"/>
                <w:vertAlign w:val="superscript"/>
              </w:rPr>
              <w:t>cdefgh</w:t>
            </w:r>
          </w:p>
        </w:tc>
        <w:tc>
          <w:tcPr>
            <w:tcW w:w="0" w:type="auto"/>
          </w:tcPr>
          <w:p w14:paraId="5D9006EA"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21.35</w:t>
            </w:r>
            <w:r w:rsidRPr="00B84519">
              <w:rPr>
                <w:rFonts w:ascii="Arial" w:hAnsi="Arial" w:cs="Arial"/>
                <w:color w:val="000000"/>
                <w:sz w:val="20"/>
                <w:vertAlign w:val="superscript"/>
              </w:rPr>
              <w:t>defghi</w:t>
            </w:r>
          </w:p>
        </w:tc>
        <w:tc>
          <w:tcPr>
            <w:tcW w:w="1499" w:type="dxa"/>
          </w:tcPr>
          <w:p w14:paraId="79661519"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21.35</w:t>
            </w:r>
            <w:r w:rsidRPr="00B84519">
              <w:rPr>
                <w:rFonts w:ascii="Arial" w:hAnsi="Arial" w:cs="Arial"/>
                <w:color w:val="000000"/>
                <w:sz w:val="20"/>
                <w:vertAlign w:val="superscript"/>
              </w:rPr>
              <w:t>defgh</w:t>
            </w:r>
          </w:p>
        </w:tc>
      </w:tr>
      <w:tr w:rsidR="00B84519" w:rsidRPr="00B84519" w14:paraId="1E7F363C" w14:textId="77777777" w:rsidTr="008E3E58">
        <w:tc>
          <w:tcPr>
            <w:tcW w:w="0" w:type="auto"/>
          </w:tcPr>
          <w:p w14:paraId="447C95B8" w14:textId="77777777" w:rsidR="00B84519" w:rsidRPr="00B84519" w:rsidRDefault="00B84519" w:rsidP="008E3E58">
            <w:pPr>
              <w:pStyle w:val="NoSpacing"/>
              <w:jc w:val="center"/>
              <w:rPr>
                <w:rFonts w:ascii="Arial" w:hAnsi="Arial" w:cs="Arial"/>
                <w:b/>
                <w:bCs/>
                <w:sz w:val="20"/>
              </w:rPr>
            </w:pPr>
            <w:r w:rsidRPr="00B84519">
              <w:rPr>
                <w:rFonts w:ascii="Arial" w:hAnsi="Arial" w:cs="Arial"/>
                <w:b/>
                <w:bCs/>
                <w:sz w:val="20"/>
              </w:rPr>
              <w:t>ACA-15</w:t>
            </w:r>
          </w:p>
        </w:tc>
        <w:tc>
          <w:tcPr>
            <w:tcW w:w="0" w:type="auto"/>
          </w:tcPr>
          <w:p w14:paraId="7A8895B2"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11.41</w:t>
            </w:r>
            <w:r w:rsidRPr="00B84519">
              <w:rPr>
                <w:rFonts w:ascii="Arial" w:hAnsi="Arial" w:cs="Arial"/>
                <w:color w:val="000000"/>
                <w:sz w:val="20"/>
                <w:vertAlign w:val="superscript"/>
                <w:lang w:val="en-IN"/>
              </w:rPr>
              <w:t>lm</w:t>
            </w:r>
          </w:p>
        </w:tc>
        <w:tc>
          <w:tcPr>
            <w:tcW w:w="0" w:type="auto"/>
          </w:tcPr>
          <w:p w14:paraId="64E3D668"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11.6</w:t>
            </w:r>
            <w:r w:rsidRPr="00B84519">
              <w:rPr>
                <w:rFonts w:ascii="Arial" w:hAnsi="Arial" w:cs="Arial"/>
                <w:color w:val="000000"/>
                <w:sz w:val="20"/>
                <w:vertAlign w:val="superscript"/>
                <w:lang w:val="en-IN"/>
              </w:rPr>
              <w:t>mn</w:t>
            </w:r>
          </w:p>
        </w:tc>
        <w:tc>
          <w:tcPr>
            <w:tcW w:w="0" w:type="auto"/>
          </w:tcPr>
          <w:p w14:paraId="13A540A8"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11.50</w:t>
            </w:r>
            <w:r w:rsidRPr="00B84519">
              <w:rPr>
                <w:rFonts w:ascii="Arial" w:hAnsi="Arial" w:cs="Arial"/>
                <w:color w:val="000000"/>
                <w:sz w:val="20"/>
                <w:vertAlign w:val="superscript"/>
                <w:lang w:val="en-IN"/>
              </w:rPr>
              <w:t>jk</w:t>
            </w:r>
          </w:p>
        </w:tc>
        <w:tc>
          <w:tcPr>
            <w:tcW w:w="0" w:type="auto"/>
          </w:tcPr>
          <w:p w14:paraId="45AE1D96"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22.34</w:t>
            </w:r>
            <w:r w:rsidRPr="00B84519">
              <w:rPr>
                <w:rFonts w:ascii="Arial" w:hAnsi="Arial" w:cs="Arial"/>
                <w:color w:val="000000"/>
                <w:sz w:val="20"/>
                <w:vertAlign w:val="superscript"/>
              </w:rPr>
              <w:t>abcd</w:t>
            </w:r>
          </w:p>
        </w:tc>
        <w:tc>
          <w:tcPr>
            <w:tcW w:w="0" w:type="auto"/>
          </w:tcPr>
          <w:p w14:paraId="43B1D1F1"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22.82</w:t>
            </w:r>
            <w:r w:rsidRPr="00B84519">
              <w:rPr>
                <w:rFonts w:ascii="Arial" w:hAnsi="Arial" w:cs="Arial"/>
                <w:color w:val="000000"/>
                <w:sz w:val="20"/>
                <w:vertAlign w:val="superscript"/>
              </w:rPr>
              <w:t>ab</w:t>
            </w:r>
          </w:p>
        </w:tc>
        <w:tc>
          <w:tcPr>
            <w:tcW w:w="1499" w:type="dxa"/>
          </w:tcPr>
          <w:p w14:paraId="17CFEB36"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22.58</w:t>
            </w:r>
            <w:r w:rsidRPr="00B84519">
              <w:rPr>
                <w:rFonts w:ascii="Arial" w:hAnsi="Arial" w:cs="Arial"/>
                <w:color w:val="000000"/>
                <w:sz w:val="20"/>
                <w:vertAlign w:val="superscript"/>
              </w:rPr>
              <w:t>abc</w:t>
            </w:r>
          </w:p>
        </w:tc>
      </w:tr>
      <w:tr w:rsidR="00B84519" w:rsidRPr="00B84519" w14:paraId="5CA9F43B" w14:textId="77777777" w:rsidTr="008E3E58">
        <w:tc>
          <w:tcPr>
            <w:tcW w:w="0" w:type="auto"/>
          </w:tcPr>
          <w:p w14:paraId="11505771" w14:textId="77777777" w:rsidR="00B84519" w:rsidRPr="00B84519" w:rsidRDefault="00B84519" w:rsidP="008E3E58">
            <w:pPr>
              <w:pStyle w:val="NoSpacing"/>
              <w:jc w:val="center"/>
              <w:rPr>
                <w:rFonts w:ascii="Arial" w:hAnsi="Arial" w:cs="Arial"/>
                <w:b/>
                <w:bCs/>
                <w:sz w:val="20"/>
              </w:rPr>
            </w:pPr>
            <w:r w:rsidRPr="00B84519">
              <w:rPr>
                <w:rFonts w:ascii="Arial" w:hAnsi="Arial" w:cs="Arial"/>
                <w:b/>
                <w:bCs/>
                <w:sz w:val="20"/>
              </w:rPr>
              <w:t>ACA-16</w:t>
            </w:r>
          </w:p>
        </w:tc>
        <w:tc>
          <w:tcPr>
            <w:tcW w:w="0" w:type="auto"/>
          </w:tcPr>
          <w:p w14:paraId="52375401"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14.41</w:t>
            </w:r>
            <w:r w:rsidRPr="00B84519">
              <w:rPr>
                <w:rFonts w:ascii="Arial" w:hAnsi="Arial" w:cs="Arial"/>
                <w:color w:val="000000"/>
                <w:sz w:val="20"/>
                <w:vertAlign w:val="superscript"/>
                <w:lang w:val="en-IN"/>
              </w:rPr>
              <w:t>abc</w:t>
            </w:r>
          </w:p>
        </w:tc>
        <w:tc>
          <w:tcPr>
            <w:tcW w:w="0" w:type="auto"/>
          </w:tcPr>
          <w:p w14:paraId="2F9E8EEB"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14.8</w:t>
            </w:r>
            <w:r w:rsidRPr="00B84519">
              <w:rPr>
                <w:rFonts w:ascii="Arial" w:hAnsi="Arial" w:cs="Arial"/>
                <w:color w:val="000000"/>
                <w:sz w:val="20"/>
                <w:vertAlign w:val="superscript"/>
                <w:lang w:val="en-IN"/>
              </w:rPr>
              <w:t>abc</w:t>
            </w:r>
          </w:p>
        </w:tc>
        <w:tc>
          <w:tcPr>
            <w:tcW w:w="0" w:type="auto"/>
          </w:tcPr>
          <w:p w14:paraId="70DD9E11"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14.6</w:t>
            </w:r>
            <w:r w:rsidRPr="00B84519">
              <w:rPr>
                <w:rFonts w:ascii="Arial" w:hAnsi="Arial" w:cs="Arial"/>
                <w:color w:val="000000"/>
                <w:sz w:val="20"/>
                <w:vertAlign w:val="superscript"/>
                <w:lang w:val="en-IN"/>
              </w:rPr>
              <w:t>abc</w:t>
            </w:r>
          </w:p>
        </w:tc>
        <w:tc>
          <w:tcPr>
            <w:tcW w:w="0" w:type="auto"/>
          </w:tcPr>
          <w:p w14:paraId="0105E412"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19.45</w:t>
            </w:r>
            <w:r w:rsidRPr="00B84519">
              <w:rPr>
                <w:rFonts w:ascii="Arial" w:hAnsi="Arial" w:cs="Arial"/>
                <w:color w:val="000000"/>
                <w:sz w:val="20"/>
                <w:vertAlign w:val="superscript"/>
              </w:rPr>
              <w:t>klm</w:t>
            </w:r>
          </w:p>
        </w:tc>
        <w:tc>
          <w:tcPr>
            <w:tcW w:w="0" w:type="auto"/>
          </w:tcPr>
          <w:p w14:paraId="5A0B3D9C"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18.87</w:t>
            </w:r>
            <w:r w:rsidRPr="00B84519">
              <w:rPr>
                <w:rFonts w:ascii="Arial" w:hAnsi="Arial" w:cs="Arial"/>
                <w:color w:val="000000"/>
                <w:sz w:val="20"/>
                <w:vertAlign w:val="superscript"/>
              </w:rPr>
              <w:t>lm</w:t>
            </w:r>
          </w:p>
        </w:tc>
        <w:tc>
          <w:tcPr>
            <w:tcW w:w="1499" w:type="dxa"/>
          </w:tcPr>
          <w:p w14:paraId="7C4776EA"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19.16</w:t>
            </w:r>
            <w:r w:rsidRPr="00B84519">
              <w:rPr>
                <w:rFonts w:ascii="Arial" w:hAnsi="Arial" w:cs="Arial"/>
                <w:color w:val="000000"/>
                <w:sz w:val="20"/>
                <w:vertAlign w:val="superscript"/>
              </w:rPr>
              <w:t>lm</w:t>
            </w:r>
          </w:p>
        </w:tc>
      </w:tr>
      <w:tr w:rsidR="00B84519" w:rsidRPr="00B84519" w14:paraId="34EF74A6" w14:textId="77777777" w:rsidTr="008E3E58">
        <w:tc>
          <w:tcPr>
            <w:tcW w:w="0" w:type="auto"/>
          </w:tcPr>
          <w:p w14:paraId="7F0B53C5" w14:textId="77777777" w:rsidR="00B84519" w:rsidRPr="00B84519" w:rsidRDefault="00B84519" w:rsidP="008E3E58">
            <w:pPr>
              <w:pStyle w:val="NoSpacing"/>
              <w:jc w:val="center"/>
              <w:rPr>
                <w:rFonts w:ascii="Arial" w:hAnsi="Arial" w:cs="Arial"/>
                <w:b/>
                <w:bCs/>
                <w:sz w:val="20"/>
              </w:rPr>
            </w:pPr>
            <w:r w:rsidRPr="00B84519">
              <w:rPr>
                <w:rFonts w:ascii="Arial" w:hAnsi="Arial" w:cs="Arial"/>
                <w:b/>
                <w:bCs/>
                <w:sz w:val="20"/>
              </w:rPr>
              <w:t>ACA-17</w:t>
            </w:r>
          </w:p>
        </w:tc>
        <w:tc>
          <w:tcPr>
            <w:tcW w:w="0" w:type="auto"/>
          </w:tcPr>
          <w:p w14:paraId="7099B2AF"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13.05</w:t>
            </w:r>
            <w:r w:rsidRPr="00B84519">
              <w:rPr>
                <w:rFonts w:ascii="Arial" w:hAnsi="Arial" w:cs="Arial"/>
                <w:color w:val="000000"/>
                <w:sz w:val="20"/>
                <w:vertAlign w:val="superscript"/>
                <w:lang w:val="en-IN"/>
              </w:rPr>
              <w:t>efghij</w:t>
            </w:r>
          </w:p>
        </w:tc>
        <w:tc>
          <w:tcPr>
            <w:tcW w:w="0" w:type="auto"/>
          </w:tcPr>
          <w:p w14:paraId="5368E92C"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13.13</w:t>
            </w:r>
            <w:r w:rsidRPr="00B84519">
              <w:rPr>
                <w:rFonts w:ascii="Arial" w:hAnsi="Arial" w:cs="Arial"/>
                <w:color w:val="000000"/>
                <w:sz w:val="20"/>
                <w:vertAlign w:val="superscript"/>
                <w:lang w:val="en-IN"/>
              </w:rPr>
              <w:t>efghij</w:t>
            </w:r>
          </w:p>
        </w:tc>
        <w:tc>
          <w:tcPr>
            <w:tcW w:w="0" w:type="auto"/>
          </w:tcPr>
          <w:p w14:paraId="7AC611BA"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13.09</w:t>
            </w:r>
            <w:r w:rsidRPr="00B84519">
              <w:rPr>
                <w:rFonts w:ascii="Arial" w:hAnsi="Arial" w:cs="Arial"/>
                <w:color w:val="000000"/>
                <w:sz w:val="20"/>
                <w:vertAlign w:val="superscript"/>
                <w:lang w:val="en-IN"/>
              </w:rPr>
              <w:t>efg</w:t>
            </w:r>
          </w:p>
        </w:tc>
        <w:tc>
          <w:tcPr>
            <w:tcW w:w="0" w:type="auto"/>
          </w:tcPr>
          <w:p w14:paraId="1BA2F71F"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22.60</w:t>
            </w:r>
            <w:r w:rsidRPr="00B84519">
              <w:rPr>
                <w:rFonts w:ascii="Arial" w:hAnsi="Arial" w:cs="Arial"/>
                <w:color w:val="000000"/>
                <w:sz w:val="20"/>
                <w:vertAlign w:val="superscript"/>
              </w:rPr>
              <w:t>abc</w:t>
            </w:r>
          </w:p>
        </w:tc>
        <w:tc>
          <w:tcPr>
            <w:tcW w:w="0" w:type="auto"/>
          </w:tcPr>
          <w:p w14:paraId="55EF1F20"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22.82</w:t>
            </w:r>
            <w:r w:rsidRPr="00B84519">
              <w:rPr>
                <w:rFonts w:ascii="Arial" w:hAnsi="Arial" w:cs="Arial"/>
                <w:color w:val="000000"/>
                <w:sz w:val="20"/>
                <w:vertAlign w:val="superscript"/>
              </w:rPr>
              <w:t>ab</w:t>
            </w:r>
          </w:p>
        </w:tc>
        <w:tc>
          <w:tcPr>
            <w:tcW w:w="1499" w:type="dxa"/>
          </w:tcPr>
          <w:p w14:paraId="5189F7AC"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22.71</w:t>
            </w:r>
            <w:r w:rsidRPr="00B84519">
              <w:rPr>
                <w:rFonts w:ascii="Arial" w:hAnsi="Arial" w:cs="Arial"/>
                <w:color w:val="000000"/>
                <w:sz w:val="20"/>
                <w:vertAlign w:val="superscript"/>
              </w:rPr>
              <w:t>abc</w:t>
            </w:r>
          </w:p>
        </w:tc>
      </w:tr>
      <w:tr w:rsidR="00B84519" w:rsidRPr="00B84519" w14:paraId="32655207" w14:textId="77777777" w:rsidTr="008E3E58">
        <w:tc>
          <w:tcPr>
            <w:tcW w:w="0" w:type="auto"/>
          </w:tcPr>
          <w:p w14:paraId="615AE51C" w14:textId="77777777" w:rsidR="00B84519" w:rsidRPr="00B84519" w:rsidRDefault="00B84519" w:rsidP="008E3E58">
            <w:pPr>
              <w:pStyle w:val="NoSpacing"/>
              <w:jc w:val="center"/>
              <w:rPr>
                <w:rFonts w:ascii="Arial" w:hAnsi="Arial" w:cs="Arial"/>
                <w:b/>
                <w:bCs/>
                <w:sz w:val="20"/>
              </w:rPr>
            </w:pPr>
            <w:r w:rsidRPr="00B84519">
              <w:rPr>
                <w:rFonts w:ascii="Arial" w:hAnsi="Arial" w:cs="Arial"/>
                <w:b/>
                <w:bCs/>
                <w:sz w:val="20"/>
              </w:rPr>
              <w:t>ACA-18</w:t>
            </w:r>
          </w:p>
        </w:tc>
        <w:tc>
          <w:tcPr>
            <w:tcW w:w="0" w:type="auto"/>
          </w:tcPr>
          <w:p w14:paraId="77145715"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14.16</w:t>
            </w:r>
            <w:r w:rsidRPr="00B84519">
              <w:rPr>
                <w:rFonts w:ascii="Arial" w:hAnsi="Arial" w:cs="Arial"/>
                <w:color w:val="000000"/>
                <w:sz w:val="20"/>
                <w:vertAlign w:val="superscript"/>
                <w:lang w:val="en-IN"/>
              </w:rPr>
              <w:t>abcd</w:t>
            </w:r>
          </w:p>
        </w:tc>
        <w:tc>
          <w:tcPr>
            <w:tcW w:w="0" w:type="auto"/>
          </w:tcPr>
          <w:p w14:paraId="625DC0C1"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14.25</w:t>
            </w:r>
            <w:r w:rsidRPr="00B84519">
              <w:rPr>
                <w:rFonts w:ascii="Arial" w:hAnsi="Arial" w:cs="Arial"/>
                <w:color w:val="000000"/>
                <w:sz w:val="20"/>
                <w:vertAlign w:val="superscript"/>
                <w:lang w:val="en-IN"/>
              </w:rPr>
              <w:t>bcd</w:t>
            </w:r>
          </w:p>
        </w:tc>
        <w:tc>
          <w:tcPr>
            <w:tcW w:w="0" w:type="auto"/>
          </w:tcPr>
          <w:p w14:paraId="41B89D55"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14.21</w:t>
            </w:r>
            <w:r w:rsidRPr="00B84519">
              <w:rPr>
                <w:rFonts w:ascii="Arial" w:hAnsi="Arial" w:cs="Arial"/>
                <w:color w:val="000000"/>
                <w:sz w:val="20"/>
                <w:vertAlign w:val="superscript"/>
                <w:lang w:val="en-IN"/>
              </w:rPr>
              <w:t>bcd</w:t>
            </w:r>
          </w:p>
        </w:tc>
        <w:tc>
          <w:tcPr>
            <w:tcW w:w="0" w:type="auto"/>
          </w:tcPr>
          <w:p w14:paraId="62788AF6"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22.05</w:t>
            </w:r>
            <w:r w:rsidRPr="00B84519">
              <w:rPr>
                <w:rFonts w:ascii="Arial" w:hAnsi="Arial" w:cs="Arial"/>
                <w:color w:val="000000"/>
                <w:sz w:val="20"/>
                <w:vertAlign w:val="superscript"/>
              </w:rPr>
              <w:t>abcd</w:t>
            </w:r>
          </w:p>
        </w:tc>
        <w:tc>
          <w:tcPr>
            <w:tcW w:w="0" w:type="auto"/>
          </w:tcPr>
          <w:p w14:paraId="4577EB57"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22.56</w:t>
            </w:r>
            <w:r w:rsidRPr="00B84519">
              <w:rPr>
                <w:rFonts w:ascii="Arial" w:hAnsi="Arial" w:cs="Arial"/>
                <w:color w:val="000000"/>
                <w:sz w:val="20"/>
                <w:vertAlign w:val="superscript"/>
              </w:rPr>
              <w:t>abc</w:t>
            </w:r>
          </w:p>
        </w:tc>
        <w:tc>
          <w:tcPr>
            <w:tcW w:w="1499" w:type="dxa"/>
          </w:tcPr>
          <w:p w14:paraId="248C38A2"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22.31</w:t>
            </w:r>
            <w:r w:rsidRPr="00B84519">
              <w:rPr>
                <w:rFonts w:ascii="Arial" w:hAnsi="Arial" w:cs="Arial"/>
                <w:color w:val="000000"/>
                <w:sz w:val="20"/>
                <w:vertAlign w:val="superscript"/>
              </w:rPr>
              <w:t>abcd</w:t>
            </w:r>
          </w:p>
        </w:tc>
      </w:tr>
      <w:tr w:rsidR="00B84519" w:rsidRPr="00B84519" w14:paraId="4F6116F8" w14:textId="77777777" w:rsidTr="008E3E58">
        <w:tc>
          <w:tcPr>
            <w:tcW w:w="0" w:type="auto"/>
          </w:tcPr>
          <w:p w14:paraId="7408B2B4" w14:textId="77777777" w:rsidR="00B84519" w:rsidRPr="00B84519" w:rsidRDefault="00B84519" w:rsidP="008E3E58">
            <w:pPr>
              <w:pStyle w:val="NoSpacing"/>
              <w:jc w:val="center"/>
              <w:rPr>
                <w:rFonts w:ascii="Arial" w:hAnsi="Arial" w:cs="Arial"/>
                <w:b/>
                <w:bCs/>
                <w:sz w:val="20"/>
              </w:rPr>
            </w:pPr>
            <w:r w:rsidRPr="00B84519">
              <w:rPr>
                <w:rFonts w:ascii="Arial" w:hAnsi="Arial" w:cs="Arial"/>
                <w:b/>
                <w:bCs/>
                <w:sz w:val="20"/>
              </w:rPr>
              <w:t>ACA-19</w:t>
            </w:r>
          </w:p>
        </w:tc>
        <w:tc>
          <w:tcPr>
            <w:tcW w:w="0" w:type="auto"/>
          </w:tcPr>
          <w:p w14:paraId="0CBC8D45"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14.96</w:t>
            </w:r>
            <w:r w:rsidRPr="00B84519">
              <w:rPr>
                <w:rFonts w:ascii="Arial" w:hAnsi="Arial" w:cs="Arial"/>
                <w:color w:val="000000"/>
                <w:sz w:val="20"/>
                <w:vertAlign w:val="superscript"/>
                <w:lang w:val="en-IN"/>
              </w:rPr>
              <w:t>a</w:t>
            </w:r>
          </w:p>
        </w:tc>
        <w:tc>
          <w:tcPr>
            <w:tcW w:w="0" w:type="auto"/>
          </w:tcPr>
          <w:p w14:paraId="38843681"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14.85</w:t>
            </w:r>
            <w:r w:rsidRPr="00B84519">
              <w:rPr>
                <w:rFonts w:ascii="Arial" w:hAnsi="Arial" w:cs="Arial"/>
                <w:color w:val="000000"/>
                <w:sz w:val="20"/>
                <w:vertAlign w:val="superscript"/>
                <w:lang w:val="en-IN"/>
              </w:rPr>
              <w:t>ab</w:t>
            </w:r>
          </w:p>
        </w:tc>
        <w:tc>
          <w:tcPr>
            <w:tcW w:w="0" w:type="auto"/>
          </w:tcPr>
          <w:p w14:paraId="432BD3AC"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14.9</w:t>
            </w:r>
            <w:r w:rsidRPr="00B84519">
              <w:rPr>
                <w:rFonts w:ascii="Arial" w:hAnsi="Arial" w:cs="Arial"/>
                <w:color w:val="000000"/>
                <w:sz w:val="20"/>
                <w:vertAlign w:val="superscript"/>
                <w:lang w:val="en-IN"/>
              </w:rPr>
              <w:t>ab</w:t>
            </w:r>
          </w:p>
        </w:tc>
        <w:tc>
          <w:tcPr>
            <w:tcW w:w="0" w:type="auto"/>
          </w:tcPr>
          <w:p w14:paraId="03643B0A"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19.55</w:t>
            </w:r>
            <w:r w:rsidRPr="00B84519">
              <w:rPr>
                <w:rFonts w:ascii="Arial" w:hAnsi="Arial" w:cs="Arial"/>
                <w:color w:val="000000"/>
                <w:sz w:val="20"/>
                <w:vertAlign w:val="superscript"/>
              </w:rPr>
              <w:t>klm</w:t>
            </w:r>
          </w:p>
        </w:tc>
        <w:tc>
          <w:tcPr>
            <w:tcW w:w="0" w:type="auto"/>
          </w:tcPr>
          <w:p w14:paraId="3739A209"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19.60</w:t>
            </w:r>
            <w:r w:rsidRPr="00B84519">
              <w:rPr>
                <w:rFonts w:ascii="Arial" w:hAnsi="Arial" w:cs="Arial"/>
                <w:color w:val="000000"/>
                <w:sz w:val="20"/>
                <w:vertAlign w:val="superscript"/>
              </w:rPr>
              <w:t>klm</w:t>
            </w:r>
          </w:p>
        </w:tc>
        <w:tc>
          <w:tcPr>
            <w:tcW w:w="1499" w:type="dxa"/>
          </w:tcPr>
          <w:p w14:paraId="3909FDF9"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19.58</w:t>
            </w:r>
            <w:r w:rsidRPr="00B84519">
              <w:rPr>
                <w:rFonts w:ascii="Arial" w:hAnsi="Arial" w:cs="Arial"/>
                <w:color w:val="000000"/>
                <w:sz w:val="20"/>
                <w:vertAlign w:val="superscript"/>
              </w:rPr>
              <w:t>kl</w:t>
            </w:r>
          </w:p>
        </w:tc>
      </w:tr>
      <w:tr w:rsidR="00B84519" w:rsidRPr="00B84519" w14:paraId="43DA6D5B" w14:textId="77777777" w:rsidTr="008E3E58">
        <w:tc>
          <w:tcPr>
            <w:tcW w:w="0" w:type="auto"/>
          </w:tcPr>
          <w:p w14:paraId="5ABAF5F1" w14:textId="77777777" w:rsidR="00B84519" w:rsidRPr="00B84519" w:rsidRDefault="00B84519" w:rsidP="008E3E58">
            <w:pPr>
              <w:pStyle w:val="NoSpacing"/>
              <w:jc w:val="center"/>
              <w:rPr>
                <w:rFonts w:ascii="Arial" w:hAnsi="Arial" w:cs="Arial"/>
                <w:b/>
                <w:bCs/>
                <w:sz w:val="20"/>
              </w:rPr>
            </w:pPr>
            <w:r w:rsidRPr="00B84519">
              <w:rPr>
                <w:rFonts w:ascii="Arial" w:hAnsi="Arial" w:cs="Arial"/>
                <w:b/>
                <w:bCs/>
                <w:sz w:val="20"/>
              </w:rPr>
              <w:t>ACA-20</w:t>
            </w:r>
          </w:p>
        </w:tc>
        <w:tc>
          <w:tcPr>
            <w:tcW w:w="0" w:type="auto"/>
          </w:tcPr>
          <w:p w14:paraId="517A1430"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11.67</w:t>
            </w:r>
            <w:r w:rsidRPr="00B84519">
              <w:rPr>
                <w:rFonts w:ascii="Arial" w:hAnsi="Arial" w:cs="Arial"/>
                <w:color w:val="000000"/>
                <w:sz w:val="20"/>
                <w:vertAlign w:val="superscript"/>
                <w:lang w:val="en-IN"/>
              </w:rPr>
              <w:t>klm</w:t>
            </w:r>
          </w:p>
        </w:tc>
        <w:tc>
          <w:tcPr>
            <w:tcW w:w="0" w:type="auto"/>
          </w:tcPr>
          <w:p w14:paraId="53655605"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11.88</w:t>
            </w:r>
            <w:r w:rsidRPr="00B84519">
              <w:rPr>
                <w:rFonts w:ascii="Arial" w:hAnsi="Arial" w:cs="Arial"/>
                <w:color w:val="000000"/>
                <w:sz w:val="20"/>
                <w:vertAlign w:val="superscript"/>
                <w:lang w:val="en-IN"/>
              </w:rPr>
              <w:t>lmn</w:t>
            </w:r>
          </w:p>
        </w:tc>
        <w:tc>
          <w:tcPr>
            <w:tcW w:w="0" w:type="auto"/>
          </w:tcPr>
          <w:p w14:paraId="71A1DCD3"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11.78</w:t>
            </w:r>
            <w:r w:rsidRPr="00B84519">
              <w:rPr>
                <w:rFonts w:ascii="Arial" w:hAnsi="Arial" w:cs="Arial"/>
                <w:color w:val="000000"/>
                <w:sz w:val="20"/>
                <w:vertAlign w:val="superscript"/>
                <w:lang w:val="en-IN"/>
              </w:rPr>
              <w:t>ijk</w:t>
            </w:r>
          </w:p>
        </w:tc>
        <w:tc>
          <w:tcPr>
            <w:tcW w:w="0" w:type="auto"/>
          </w:tcPr>
          <w:p w14:paraId="69A170C7"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21.36</w:t>
            </w:r>
            <w:r w:rsidRPr="00B84519">
              <w:rPr>
                <w:rFonts w:ascii="Arial" w:hAnsi="Arial" w:cs="Arial"/>
                <w:color w:val="000000"/>
                <w:sz w:val="20"/>
                <w:vertAlign w:val="superscript"/>
              </w:rPr>
              <w:t>cdefgh</w:t>
            </w:r>
          </w:p>
        </w:tc>
        <w:tc>
          <w:tcPr>
            <w:tcW w:w="0" w:type="auto"/>
          </w:tcPr>
          <w:p w14:paraId="7170724F"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21.2</w:t>
            </w:r>
            <w:r w:rsidRPr="00B84519">
              <w:rPr>
                <w:rFonts w:ascii="Arial" w:hAnsi="Arial" w:cs="Arial"/>
                <w:color w:val="000000"/>
                <w:sz w:val="20"/>
                <w:vertAlign w:val="superscript"/>
              </w:rPr>
              <w:t>efghi</w:t>
            </w:r>
          </w:p>
        </w:tc>
        <w:tc>
          <w:tcPr>
            <w:tcW w:w="1499" w:type="dxa"/>
          </w:tcPr>
          <w:p w14:paraId="01DE2FBF"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21.28</w:t>
            </w:r>
            <w:r w:rsidRPr="00B84519">
              <w:rPr>
                <w:rFonts w:ascii="Arial" w:hAnsi="Arial" w:cs="Arial"/>
                <w:color w:val="000000"/>
                <w:sz w:val="20"/>
                <w:vertAlign w:val="superscript"/>
              </w:rPr>
              <w:t>defghij</w:t>
            </w:r>
          </w:p>
        </w:tc>
      </w:tr>
      <w:tr w:rsidR="00B84519" w:rsidRPr="00B84519" w14:paraId="2B587F9E" w14:textId="77777777" w:rsidTr="008E3E58">
        <w:tc>
          <w:tcPr>
            <w:tcW w:w="0" w:type="auto"/>
          </w:tcPr>
          <w:p w14:paraId="2DA21407" w14:textId="77777777" w:rsidR="00B84519" w:rsidRPr="00B84519" w:rsidRDefault="00B84519" w:rsidP="008E3E58">
            <w:pPr>
              <w:pStyle w:val="NoSpacing"/>
              <w:jc w:val="center"/>
              <w:rPr>
                <w:rFonts w:ascii="Arial" w:hAnsi="Arial" w:cs="Arial"/>
                <w:b/>
                <w:bCs/>
                <w:sz w:val="20"/>
              </w:rPr>
            </w:pPr>
            <w:r w:rsidRPr="00B84519">
              <w:rPr>
                <w:rFonts w:ascii="Arial" w:hAnsi="Arial" w:cs="Arial"/>
                <w:b/>
                <w:bCs/>
                <w:sz w:val="20"/>
              </w:rPr>
              <w:t>ACA-21</w:t>
            </w:r>
          </w:p>
        </w:tc>
        <w:tc>
          <w:tcPr>
            <w:tcW w:w="0" w:type="auto"/>
          </w:tcPr>
          <w:p w14:paraId="3DE72477"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12.51</w:t>
            </w:r>
            <w:r w:rsidRPr="00B84519">
              <w:rPr>
                <w:rFonts w:ascii="Arial" w:hAnsi="Arial" w:cs="Arial"/>
                <w:color w:val="000000"/>
                <w:sz w:val="20"/>
                <w:vertAlign w:val="superscript"/>
                <w:lang w:val="en-IN"/>
              </w:rPr>
              <w:t>ghijk</w:t>
            </w:r>
          </w:p>
        </w:tc>
        <w:tc>
          <w:tcPr>
            <w:tcW w:w="0" w:type="auto"/>
          </w:tcPr>
          <w:p w14:paraId="676EAD7D"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12.6</w:t>
            </w:r>
            <w:r w:rsidRPr="00B84519">
              <w:rPr>
                <w:rFonts w:ascii="Arial" w:hAnsi="Arial" w:cs="Arial"/>
                <w:color w:val="000000"/>
                <w:sz w:val="20"/>
                <w:vertAlign w:val="superscript"/>
                <w:lang w:val="en-IN"/>
              </w:rPr>
              <w:t>ghijkl</w:t>
            </w:r>
          </w:p>
        </w:tc>
        <w:tc>
          <w:tcPr>
            <w:tcW w:w="0" w:type="auto"/>
          </w:tcPr>
          <w:p w14:paraId="1C028076"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12.55</w:t>
            </w:r>
            <w:r w:rsidRPr="00B84519">
              <w:rPr>
                <w:rFonts w:ascii="Arial" w:hAnsi="Arial" w:cs="Arial"/>
                <w:color w:val="000000"/>
                <w:sz w:val="20"/>
                <w:vertAlign w:val="superscript"/>
                <w:lang w:val="en-IN"/>
              </w:rPr>
              <w:t>ghi</w:t>
            </w:r>
          </w:p>
        </w:tc>
        <w:tc>
          <w:tcPr>
            <w:tcW w:w="0" w:type="auto"/>
          </w:tcPr>
          <w:p w14:paraId="2706DF7F"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21.73</w:t>
            </w:r>
            <w:r w:rsidRPr="00B84519">
              <w:rPr>
                <w:rFonts w:ascii="Arial" w:hAnsi="Arial" w:cs="Arial"/>
                <w:color w:val="000000"/>
                <w:sz w:val="20"/>
                <w:vertAlign w:val="superscript"/>
              </w:rPr>
              <w:t>bcdef</w:t>
            </w:r>
          </w:p>
        </w:tc>
        <w:tc>
          <w:tcPr>
            <w:tcW w:w="0" w:type="auto"/>
          </w:tcPr>
          <w:p w14:paraId="4DB8E08E"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20.89</w:t>
            </w:r>
            <w:r w:rsidRPr="00B84519">
              <w:rPr>
                <w:rFonts w:ascii="Arial" w:hAnsi="Arial" w:cs="Arial"/>
                <w:color w:val="000000"/>
                <w:sz w:val="20"/>
                <w:vertAlign w:val="superscript"/>
              </w:rPr>
              <w:t>fghij</w:t>
            </w:r>
          </w:p>
        </w:tc>
        <w:tc>
          <w:tcPr>
            <w:tcW w:w="1499" w:type="dxa"/>
          </w:tcPr>
          <w:p w14:paraId="488B841F"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21.31</w:t>
            </w:r>
            <w:r w:rsidRPr="00B84519">
              <w:rPr>
                <w:rFonts w:ascii="Arial" w:hAnsi="Arial" w:cs="Arial"/>
                <w:color w:val="000000"/>
                <w:sz w:val="20"/>
                <w:vertAlign w:val="superscript"/>
              </w:rPr>
              <w:t>defghi</w:t>
            </w:r>
          </w:p>
        </w:tc>
      </w:tr>
      <w:tr w:rsidR="00B84519" w:rsidRPr="00B84519" w14:paraId="670DEE61" w14:textId="77777777" w:rsidTr="008E3E58">
        <w:tc>
          <w:tcPr>
            <w:tcW w:w="0" w:type="auto"/>
          </w:tcPr>
          <w:p w14:paraId="7D248884" w14:textId="77777777" w:rsidR="00B84519" w:rsidRPr="00B84519" w:rsidRDefault="00B84519" w:rsidP="008E3E58">
            <w:pPr>
              <w:pStyle w:val="NoSpacing"/>
              <w:jc w:val="center"/>
              <w:rPr>
                <w:rFonts w:ascii="Arial" w:hAnsi="Arial" w:cs="Arial"/>
                <w:b/>
                <w:bCs/>
                <w:sz w:val="20"/>
              </w:rPr>
            </w:pPr>
            <w:r w:rsidRPr="00B84519">
              <w:rPr>
                <w:rFonts w:ascii="Arial" w:hAnsi="Arial" w:cs="Arial"/>
                <w:b/>
                <w:bCs/>
                <w:sz w:val="20"/>
              </w:rPr>
              <w:t>ACA-22</w:t>
            </w:r>
          </w:p>
        </w:tc>
        <w:tc>
          <w:tcPr>
            <w:tcW w:w="0" w:type="auto"/>
          </w:tcPr>
          <w:p w14:paraId="7D963206"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10.99</w:t>
            </w:r>
            <w:r w:rsidRPr="00B84519">
              <w:rPr>
                <w:rFonts w:ascii="Arial" w:hAnsi="Arial" w:cs="Arial"/>
                <w:color w:val="000000"/>
                <w:sz w:val="20"/>
                <w:vertAlign w:val="superscript"/>
                <w:lang w:val="en-IN"/>
              </w:rPr>
              <w:t>m</w:t>
            </w:r>
          </w:p>
        </w:tc>
        <w:tc>
          <w:tcPr>
            <w:tcW w:w="0" w:type="auto"/>
          </w:tcPr>
          <w:p w14:paraId="060A1CF9"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11.10</w:t>
            </w:r>
            <w:r w:rsidRPr="00B84519">
              <w:rPr>
                <w:rFonts w:ascii="Arial" w:hAnsi="Arial" w:cs="Arial"/>
                <w:color w:val="000000"/>
                <w:sz w:val="20"/>
                <w:vertAlign w:val="superscript"/>
                <w:lang w:val="en-IN"/>
              </w:rPr>
              <w:t>n</w:t>
            </w:r>
          </w:p>
        </w:tc>
        <w:tc>
          <w:tcPr>
            <w:tcW w:w="0" w:type="auto"/>
          </w:tcPr>
          <w:p w14:paraId="4D063B9F"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11.04</w:t>
            </w:r>
            <w:r w:rsidRPr="00B84519">
              <w:rPr>
                <w:rFonts w:ascii="Arial" w:hAnsi="Arial" w:cs="Arial"/>
                <w:color w:val="000000"/>
                <w:sz w:val="20"/>
                <w:vertAlign w:val="superscript"/>
                <w:lang w:val="en-IN"/>
              </w:rPr>
              <w:t>k</w:t>
            </w:r>
          </w:p>
        </w:tc>
        <w:tc>
          <w:tcPr>
            <w:tcW w:w="0" w:type="auto"/>
          </w:tcPr>
          <w:p w14:paraId="032A2153"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21.06</w:t>
            </w:r>
            <w:r w:rsidRPr="00B84519">
              <w:rPr>
                <w:rFonts w:ascii="Arial" w:hAnsi="Arial" w:cs="Arial"/>
                <w:color w:val="000000"/>
                <w:sz w:val="20"/>
                <w:vertAlign w:val="superscript"/>
              </w:rPr>
              <w:t>defghij</w:t>
            </w:r>
          </w:p>
        </w:tc>
        <w:tc>
          <w:tcPr>
            <w:tcW w:w="0" w:type="auto"/>
          </w:tcPr>
          <w:p w14:paraId="024D2979"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21.89</w:t>
            </w:r>
            <w:r w:rsidRPr="00B84519">
              <w:rPr>
                <w:rFonts w:ascii="Arial" w:hAnsi="Arial" w:cs="Arial"/>
                <w:color w:val="000000"/>
                <w:sz w:val="20"/>
                <w:vertAlign w:val="superscript"/>
              </w:rPr>
              <w:t>bcdefgh</w:t>
            </w:r>
          </w:p>
        </w:tc>
        <w:tc>
          <w:tcPr>
            <w:tcW w:w="1499" w:type="dxa"/>
          </w:tcPr>
          <w:p w14:paraId="653CC2E6"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21.48</w:t>
            </w:r>
            <w:r w:rsidRPr="00B84519">
              <w:rPr>
                <w:rFonts w:ascii="Arial" w:hAnsi="Arial" w:cs="Arial"/>
                <w:color w:val="000000"/>
                <w:sz w:val="20"/>
                <w:vertAlign w:val="superscript"/>
              </w:rPr>
              <w:t>defgh</w:t>
            </w:r>
          </w:p>
        </w:tc>
      </w:tr>
      <w:tr w:rsidR="00B84519" w:rsidRPr="00B84519" w14:paraId="3C561B90" w14:textId="77777777" w:rsidTr="008E3E58">
        <w:tc>
          <w:tcPr>
            <w:tcW w:w="0" w:type="auto"/>
          </w:tcPr>
          <w:p w14:paraId="1C7EE8F7" w14:textId="77777777" w:rsidR="00B84519" w:rsidRPr="00B84519" w:rsidRDefault="00B84519" w:rsidP="008E3E58">
            <w:pPr>
              <w:pStyle w:val="NoSpacing"/>
              <w:jc w:val="center"/>
              <w:rPr>
                <w:rFonts w:ascii="Arial" w:hAnsi="Arial" w:cs="Arial"/>
                <w:b/>
                <w:bCs/>
                <w:sz w:val="20"/>
              </w:rPr>
            </w:pPr>
            <w:r w:rsidRPr="00B84519">
              <w:rPr>
                <w:rFonts w:ascii="Arial" w:hAnsi="Arial" w:cs="Arial"/>
                <w:b/>
                <w:bCs/>
                <w:sz w:val="20"/>
              </w:rPr>
              <w:t>ACA-23</w:t>
            </w:r>
          </w:p>
        </w:tc>
        <w:tc>
          <w:tcPr>
            <w:tcW w:w="0" w:type="auto"/>
          </w:tcPr>
          <w:p w14:paraId="4BBC0A85"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12.24</w:t>
            </w:r>
            <w:r w:rsidRPr="00B84519">
              <w:rPr>
                <w:rFonts w:ascii="Arial" w:hAnsi="Arial" w:cs="Arial"/>
                <w:color w:val="000000"/>
                <w:sz w:val="20"/>
                <w:vertAlign w:val="superscript"/>
                <w:lang w:val="en-IN"/>
              </w:rPr>
              <w:t>ijkl</w:t>
            </w:r>
          </w:p>
        </w:tc>
        <w:tc>
          <w:tcPr>
            <w:tcW w:w="0" w:type="auto"/>
          </w:tcPr>
          <w:p w14:paraId="07EC7267"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12.09</w:t>
            </w:r>
            <w:r w:rsidRPr="00B84519">
              <w:rPr>
                <w:rFonts w:ascii="Arial" w:hAnsi="Arial" w:cs="Arial"/>
                <w:color w:val="000000"/>
                <w:sz w:val="20"/>
                <w:vertAlign w:val="superscript"/>
                <w:lang w:val="en-IN"/>
              </w:rPr>
              <w:t>klmn</w:t>
            </w:r>
          </w:p>
        </w:tc>
        <w:tc>
          <w:tcPr>
            <w:tcW w:w="0" w:type="auto"/>
          </w:tcPr>
          <w:p w14:paraId="14ED83FB"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12.16</w:t>
            </w:r>
            <w:r w:rsidRPr="00B84519">
              <w:rPr>
                <w:rFonts w:ascii="Arial" w:hAnsi="Arial" w:cs="Arial"/>
                <w:color w:val="000000"/>
                <w:sz w:val="20"/>
                <w:vertAlign w:val="superscript"/>
                <w:lang w:val="en-IN"/>
              </w:rPr>
              <w:t>hij</w:t>
            </w:r>
          </w:p>
        </w:tc>
        <w:tc>
          <w:tcPr>
            <w:tcW w:w="0" w:type="auto"/>
          </w:tcPr>
          <w:p w14:paraId="76ECEE40"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22.75</w:t>
            </w:r>
            <w:r w:rsidRPr="00B84519">
              <w:rPr>
                <w:rFonts w:ascii="Arial" w:hAnsi="Arial" w:cs="Arial"/>
                <w:color w:val="000000"/>
                <w:sz w:val="20"/>
                <w:vertAlign w:val="superscript"/>
              </w:rPr>
              <w:t>ab</w:t>
            </w:r>
          </w:p>
        </w:tc>
        <w:tc>
          <w:tcPr>
            <w:tcW w:w="0" w:type="auto"/>
          </w:tcPr>
          <w:p w14:paraId="7A7D04AF"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22.94</w:t>
            </w:r>
            <w:r w:rsidRPr="00B84519">
              <w:rPr>
                <w:rFonts w:ascii="Arial" w:hAnsi="Arial" w:cs="Arial"/>
                <w:color w:val="000000"/>
                <w:sz w:val="20"/>
                <w:vertAlign w:val="superscript"/>
              </w:rPr>
              <w:t>ab</w:t>
            </w:r>
          </w:p>
        </w:tc>
        <w:tc>
          <w:tcPr>
            <w:tcW w:w="1499" w:type="dxa"/>
          </w:tcPr>
          <w:p w14:paraId="29299C18"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22.85</w:t>
            </w:r>
            <w:r w:rsidRPr="00B84519">
              <w:rPr>
                <w:rFonts w:ascii="Arial" w:hAnsi="Arial" w:cs="Arial"/>
                <w:color w:val="000000"/>
                <w:sz w:val="20"/>
                <w:vertAlign w:val="superscript"/>
              </w:rPr>
              <w:t>ab</w:t>
            </w:r>
          </w:p>
        </w:tc>
      </w:tr>
      <w:tr w:rsidR="00B84519" w:rsidRPr="00B84519" w14:paraId="2DE788A9" w14:textId="77777777" w:rsidTr="008E3E58">
        <w:tc>
          <w:tcPr>
            <w:tcW w:w="0" w:type="auto"/>
          </w:tcPr>
          <w:p w14:paraId="4E6C2ACB" w14:textId="77777777" w:rsidR="00B84519" w:rsidRPr="00B84519" w:rsidRDefault="00B84519" w:rsidP="008E3E58">
            <w:pPr>
              <w:pStyle w:val="NoSpacing"/>
              <w:jc w:val="center"/>
              <w:rPr>
                <w:rFonts w:ascii="Arial" w:hAnsi="Arial" w:cs="Arial"/>
                <w:b/>
                <w:bCs/>
                <w:sz w:val="20"/>
              </w:rPr>
            </w:pPr>
            <w:r w:rsidRPr="00B84519">
              <w:rPr>
                <w:rFonts w:ascii="Arial" w:hAnsi="Arial" w:cs="Arial"/>
                <w:b/>
                <w:bCs/>
                <w:sz w:val="20"/>
              </w:rPr>
              <w:t>ACA-24</w:t>
            </w:r>
          </w:p>
        </w:tc>
        <w:tc>
          <w:tcPr>
            <w:tcW w:w="0" w:type="auto"/>
          </w:tcPr>
          <w:p w14:paraId="26B29287"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12.75</w:t>
            </w:r>
            <w:r w:rsidRPr="00B84519">
              <w:rPr>
                <w:rFonts w:ascii="Arial" w:hAnsi="Arial" w:cs="Arial"/>
                <w:color w:val="000000"/>
                <w:sz w:val="20"/>
                <w:vertAlign w:val="superscript"/>
                <w:lang w:val="en-IN"/>
              </w:rPr>
              <w:t>fghij</w:t>
            </w:r>
          </w:p>
        </w:tc>
        <w:tc>
          <w:tcPr>
            <w:tcW w:w="0" w:type="auto"/>
          </w:tcPr>
          <w:p w14:paraId="2BAC0449"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13.13</w:t>
            </w:r>
            <w:r w:rsidRPr="00B84519">
              <w:rPr>
                <w:rFonts w:ascii="Arial" w:hAnsi="Arial" w:cs="Arial"/>
                <w:color w:val="000000"/>
                <w:sz w:val="20"/>
                <w:vertAlign w:val="superscript"/>
                <w:lang w:val="en-IN"/>
              </w:rPr>
              <w:t>efghij</w:t>
            </w:r>
          </w:p>
        </w:tc>
        <w:tc>
          <w:tcPr>
            <w:tcW w:w="0" w:type="auto"/>
          </w:tcPr>
          <w:p w14:paraId="012D23B0"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12.94</w:t>
            </w:r>
            <w:r w:rsidRPr="00B84519">
              <w:rPr>
                <w:rFonts w:ascii="Arial" w:hAnsi="Arial" w:cs="Arial"/>
                <w:color w:val="000000"/>
                <w:sz w:val="20"/>
                <w:vertAlign w:val="superscript"/>
                <w:lang w:val="en-IN"/>
              </w:rPr>
              <w:t>fgh</w:t>
            </w:r>
          </w:p>
        </w:tc>
        <w:tc>
          <w:tcPr>
            <w:tcW w:w="0" w:type="auto"/>
          </w:tcPr>
          <w:p w14:paraId="3BBECF22"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20.02</w:t>
            </w:r>
            <w:r w:rsidRPr="00B84519">
              <w:rPr>
                <w:rFonts w:ascii="Arial" w:hAnsi="Arial" w:cs="Arial"/>
                <w:color w:val="000000"/>
                <w:sz w:val="20"/>
                <w:vertAlign w:val="superscript"/>
              </w:rPr>
              <w:t>ijkl</w:t>
            </w:r>
          </w:p>
        </w:tc>
        <w:tc>
          <w:tcPr>
            <w:tcW w:w="0" w:type="auto"/>
          </w:tcPr>
          <w:p w14:paraId="221D2E09"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20.55</w:t>
            </w:r>
            <w:r w:rsidRPr="00B84519">
              <w:rPr>
                <w:rFonts w:ascii="Arial" w:hAnsi="Arial" w:cs="Arial"/>
                <w:color w:val="000000"/>
                <w:sz w:val="20"/>
                <w:vertAlign w:val="superscript"/>
              </w:rPr>
              <w:t>ijk</w:t>
            </w:r>
          </w:p>
        </w:tc>
        <w:tc>
          <w:tcPr>
            <w:tcW w:w="1499" w:type="dxa"/>
          </w:tcPr>
          <w:p w14:paraId="547BD6AD"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20.29</w:t>
            </w:r>
            <w:r w:rsidRPr="00B84519">
              <w:rPr>
                <w:rFonts w:ascii="Arial" w:hAnsi="Arial" w:cs="Arial"/>
                <w:color w:val="000000"/>
                <w:sz w:val="20"/>
                <w:vertAlign w:val="superscript"/>
              </w:rPr>
              <w:t>ijk</w:t>
            </w:r>
          </w:p>
        </w:tc>
      </w:tr>
      <w:tr w:rsidR="00B84519" w:rsidRPr="00B84519" w14:paraId="21054A79" w14:textId="77777777" w:rsidTr="008E3E58">
        <w:tc>
          <w:tcPr>
            <w:tcW w:w="0" w:type="auto"/>
          </w:tcPr>
          <w:p w14:paraId="26727EC2" w14:textId="77777777" w:rsidR="00B84519" w:rsidRPr="00B84519" w:rsidRDefault="00B84519" w:rsidP="008E3E58">
            <w:pPr>
              <w:pStyle w:val="NoSpacing"/>
              <w:jc w:val="center"/>
              <w:rPr>
                <w:rFonts w:ascii="Arial" w:hAnsi="Arial" w:cs="Arial"/>
                <w:b/>
                <w:bCs/>
                <w:sz w:val="20"/>
              </w:rPr>
            </w:pPr>
            <w:r w:rsidRPr="00B84519">
              <w:rPr>
                <w:rFonts w:ascii="Arial" w:hAnsi="Arial" w:cs="Arial"/>
                <w:b/>
                <w:bCs/>
                <w:sz w:val="20"/>
              </w:rPr>
              <w:t>ACA-25</w:t>
            </w:r>
          </w:p>
        </w:tc>
        <w:tc>
          <w:tcPr>
            <w:tcW w:w="0" w:type="auto"/>
          </w:tcPr>
          <w:p w14:paraId="11759745"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12.08</w:t>
            </w:r>
            <w:r w:rsidRPr="00B84519">
              <w:rPr>
                <w:rFonts w:ascii="Arial" w:hAnsi="Arial" w:cs="Arial"/>
                <w:color w:val="000000"/>
                <w:sz w:val="20"/>
                <w:vertAlign w:val="superscript"/>
                <w:lang w:val="en-IN"/>
              </w:rPr>
              <w:t>jkl</w:t>
            </w:r>
          </w:p>
        </w:tc>
        <w:tc>
          <w:tcPr>
            <w:tcW w:w="0" w:type="auto"/>
          </w:tcPr>
          <w:p w14:paraId="6738EDC8"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12.12</w:t>
            </w:r>
            <w:r w:rsidRPr="00B84519">
              <w:rPr>
                <w:rFonts w:ascii="Arial" w:hAnsi="Arial" w:cs="Arial"/>
                <w:color w:val="000000"/>
                <w:sz w:val="20"/>
                <w:vertAlign w:val="superscript"/>
                <w:lang w:val="en-IN"/>
              </w:rPr>
              <w:t>klmn</w:t>
            </w:r>
          </w:p>
        </w:tc>
        <w:tc>
          <w:tcPr>
            <w:tcW w:w="0" w:type="auto"/>
          </w:tcPr>
          <w:p w14:paraId="0E0708F2"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12.1</w:t>
            </w:r>
            <w:r w:rsidRPr="00B84519">
              <w:rPr>
                <w:rFonts w:ascii="Arial" w:hAnsi="Arial" w:cs="Arial"/>
                <w:color w:val="000000"/>
                <w:sz w:val="20"/>
                <w:vertAlign w:val="superscript"/>
                <w:lang w:val="en-IN"/>
              </w:rPr>
              <w:t>ij</w:t>
            </w:r>
          </w:p>
        </w:tc>
        <w:tc>
          <w:tcPr>
            <w:tcW w:w="0" w:type="auto"/>
          </w:tcPr>
          <w:p w14:paraId="3EEEE5FC"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16.56</w:t>
            </w:r>
            <w:r w:rsidRPr="00B84519">
              <w:rPr>
                <w:rFonts w:ascii="Arial" w:hAnsi="Arial" w:cs="Arial"/>
                <w:color w:val="000000"/>
                <w:sz w:val="20"/>
                <w:vertAlign w:val="superscript"/>
              </w:rPr>
              <w:t>o</w:t>
            </w:r>
          </w:p>
        </w:tc>
        <w:tc>
          <w:tcPr>
            <w:tcW w:w="0" w:type="auto"/>
          </w:tcPr>
          <w:p w14:paraId="6DF9C59E"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18.56</w:t>
            </w:r>
            <w:r w:rsidRPr="00B84519">
              <w:rPr>
                <w:rFonts w:ascii="Arial" w:hAnsi="Arial" w:cs="Arial"/>
                <w:color w:val="000000"/>
                <w:sz w:val="20"/>
                <w:vertAlign w:val="superscript"/>
              </w:rPr>
              <w:t>m</w:t>
            </w:r>
          </w:p>
        </w:tc>
        <w:tc>
          <w:tcPr>
            <w:tcW w:w="1499" w:type="dxa"/>
          </w:tcPr>
          <w:p w14:paraId="221F2CC5"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17.56</w:t>
            </w:r>
            <w:r w:rsidRPr="00B84519">
              <w:rPr>
                <w:rFonts w:ascii="Arial" w:hAnsi="Arial" w:cs="Arial"/>
                <w:color w:val="000000"/>
                <w:sz w:val="20"/>
                <w:vertAlign w:val="superscript"/>
              </w:rPr>
              <w:t>n</w:t>
            </w:r>
          </w:p>
        </w:tc>
      </w:tr>
      <w:tr w:rsidR="00B84519" w:rsidRPr="00B84519" w14:paraId="17FA72CD" w14:textId="77777777" w:rsidTr="008E3E58">
        <w:tc>
          <w:tcPr>
            <w:tcW w:w="0" w:type="auto"/>
          </w:tcPr>
          <w:p w14:paraId="6306D3AE" w14:textId="77777777" w:rsidR="00B84519" w:rsidRPr="00B84519" w:rsidRDefault="00B84519" w:rsidP="008E3E58">
            <w:pPr>
              <w:pStyle w:val="NoSpacing"/>
              <w:jc w:val="center"/>
              <w:rPr>
                <w:rFonts w:ascii="Arial" w:hAnsi="Arial" w:cs="Arial"/>
                <w:b/>
                <w:bCs/>
                <w:sz w:val="20"/>
              </w:rPr>
            </w:pPr>
            <w:r w:rsidRPr="00B84519">
              <w:rPr>
                <w:rFonts w:ascii="Arial" w:hAnsi="Arial" w:cs="Arial"/>
                <w:b/>
                <w:bCs/>
                <w:sz w:val="20"/>
              </w:rPr>
              <w:t>ACA-26</w:t>
            </w:r>
          </w:p>
        </w:tc>
        <w:tc>
          <w:tcPr>
            <w:tcW w:w="0" w:type="auto"/>
          </w:tcPr>
          <w:p w14:paraId="17F39E3E"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13.16</w:t>
            </w:r>
            <w:r w:rsidRPr="00B84519">
              <w:rPr>
                <w:rFonts w:ascii="Arial" w:hAnsi="Arial" w:cs="Arial"/>
                <w:color w:val="000000"/>
                <w:sz w:val="20"/>
                <w:vertAlign w:val="superscript"/>
                <w:lang w:val="en-IN"/>
              </w:rPr>
              <w:t>efghi</w:t>
            </w:r>
          </w:p>
        </w:tc>
        <w:tc>
          <w:tcPr>
            <w:tcW w:w="0" w:type="auto"/>
          </w:tcPr>
          <w:p w14:paraId="780A76CE"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13.45</w:t>
            </w:r>
            <w:r w:rsidRPr="00B84519">
              <w:rPr>
                <w:rFonts w:ascii="Arial" w:hAnsi="Arial" w:cs="Arial"/>
                <w:color w:val="000000"/>
                <w:sz w:val="20"/>
                <w:vertAlign w:val="superscript"/>
                <w:lang w:val="en-IN"/>
              </w:rPr>
              <w:t>defgh</w:t>
            </w:r>
          </w:p>
        </w:tc>
        <w:tc>
          <w:tcPr>
            <w:tcW w:w="0" w:type="auto"/>
          </w:tcPr>
          <w:p w14:paraId="447CA536"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13.31</w:t>
            </w:r>
            <w:r w:rsidRPr="00B84519">
              <w:rPr>
                <w:rFonts w:ascii="Arial" w:hAnsi="Arial" w:cs="Arial"/>
                <w:color w:val="000000"/>
                <w:sz w:val="20"/>
                <w:vertAlign w:val="superscript"/>
                <w:lang w:val="en-IN"/>
              </w:rPr>
              <w:t>efg</w:t>
            </w:r>
          </w:p>
        </w:tc>
        <w:tc>
          <w:tcPr>
            <w:tcW w:w="0" w:type="auto"/>
          </w:tcPr>
          <w:p w14:paraId="7CDAE380"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21.53</w:t>
            </w:r>
            <w:r w:rsidRPr="00B84519">
              <w:rPr>
                <w:rFonts w:ascii="Arial" w:hAnsi="Arial" w:cs="Arial"/>
                <w:color w:val="000000"/>
                <w:sz w:val="20"/>
                <w:vertAlign w:val="superscript"/>
              </w:rPr>
              <w:t>bcdefg</w:t>
            </w:r>
          </w:p>
        </w:tc>
        <w:tc>
          <w:tcPr>
            <w:tcW w:w="0" w:type="auto"/>
          </w:tcPr>
          <w:p w14:paraId="7456B25D"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22.04</w:t>
            </w:r>
            <w:r w:rsidRPr="00B84519">
              <w:rPr>
                <w:rFonts w:ascii="Arial" w:hAnsi="Arial" w:cs="Arial"/>
                <w:color w:val="000000"/>
                <w:sz w:val="20"/>
                <w:vertAlign w:val="superscript"/>
              </w:rPr>
              <w:t>abcdef</w:t>
            </w:r>
          </w:p>
        </w:tc>
        <w:tc>
          <w:tcPr>
            <w:tcW w:w="1499" w:type="dxa"/>
          </w:tcPr>
          <w:p w14:paraId="3D058635"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21.79</w:t>
            </w:r>
            <w:r w:rsidRPr="00B84519">
              <w:rPr>
                <w:rFonts w:ascii="Arial" w:hAnsi="Arial" w:cs="Arial"/>
                <w:color w:val="000000"/>
                <w:sz w:val="20"/>
                <w:vertAlign w:val="superscript"/>
              </w:rPr>
              <w:t>cdefg</w:t>
            </w:r>
          </w:p>
        </w:tc>
      </w:tr>
      <w:tr w:rsidR="00B84519" w:rsidRPr="00B84519" w14:paraId="24000869" w14:textId="77777777" w:rsidTr="008E3E58">
        <w:tc>
          <w:tcPr>
            <w:tcW w:w="0" w:type="auto"/>
          </w:tcPr>
          <w:p w14:paraId="7E12EA40" w14:textId="77777777" w:rsidR="00B84519" w:rsidRPr="00B84519" w:rsidRDefault="00B84519" w:rsidP="008E3E58">
            <w:pPr>
              <w:pStyle w:val="NoSpacing"/>
              <w:jc w:val="center"/>
              <w:rPr>
                <w:rFonts w:ascii="Arial" w:hAnsi="Arial" w:cs="Arial"/>
                <w:b/>
                <w:bCs/>
                <w:sz w:val="20"/>
              </w:rPr>
            </w:pPr>
            <w:r w:rsidRPr="00B84519">
              <w:rPr>
                <w:rFonts w:ascii="Arial" w:hAnsi="Arial" w:cs="Arial"/>
                <w:b/>
                <w:bCs/>
                <w:sz w:val="20"/>
              </w:rPr>
              <w:t>ACA-27</w:t>
            </w:r>
          </w:p>
        </w:tc>
        <w:tc>
          <w:tcPr>
            <w:tcW w:w="0" w:type="auto"/>
          </w:tcPr>
          <w:p w14:paraId="36B199E7"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13.82</w:t>
            </w:r>
            <w:r w:rsidRPr="00B84519">
              <w:rPr>
                <w:rFonts w:ascii="Arial" w:hAnsi="Arial" w:cs="Arial"/>
                <w:color w:val="000000"/>
                <w:sz w:val="20"/>
                <w:vertAlign w:val="superscript"/>
                <w:lang w:val="en-IN"/>
              </w:rPr>
              <w:t>bcde</w:t>
            </w:r>
          </w:p>
        </w:tc>
        <w:tc>
          <w:tcPr>
            <w:tcW w:w="0" w:type="auto"/>
          </w:tcPr>
          <w:p w14:paraId="566A081C"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13.61</w:t>
            </w:r>
            <w:r w:rsidRPr="00B84519">
              <w:rPr>
                <w:rFonts w:ascii="Arial" w:hAnsi="Arial" w:cs="Arial"/>
                <w:color w:val="000000"/>
                <w:sz w:val="20"/>
                <w:vertAlign w:val="superscript"/>
                <w:lang w:val="en-IN"/>
              </w:rPr>
              <w:t>def</w:t>
            </w:r>
          </w:p>
        </w:tc>
        <w:tc>
          <w:tcPr>
            <w:tcW w:w="0" w:type="auto"/>
          </w:tcPr>
          <w:p w14:paraId="3CC6082B"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13.72</w:t>
            </w:r>
            <w:r w:rsidRPr="00B84519">
              <w:rPr>
                <w:rFonts w:ascii="Arial" w:hAnsi="Arial" w:cs="Arial"/>
                <w:color w:val="000000"/>
                <w:sz w:val="20"/>
                <w:vertAlign w:val="superscript"/>
                <w:lang w:val="en-IN"/>
              </w:rPr>
              <w:t>def</w:t>
            </w:r>
          </w:p>
        </w:tc>
        <w:tc>
          <w:tcPr>
            <w:tcW w:w="0" w:type="auto"/>
          </w:tcPr>
          <w:p w14:paraId="143425FA"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19.97</w:t>
            </w:r>
            <w:r w:rsidRPr="00B84519">
              <w:rPr>
                <w:rFonts w:ascii="Arial" w:hAnsi="Arial" w:cs="Arial"/>
                <w:color w:val="000000"/>
                <w:sz w:val="20"/>
                <w:vertAlign w:val="superscript"/>
              </w:rPr>
              <w:t>ijkl</w:t>
            </w:r>
          </w:p>
        </w:tc>
        <w:tc>
          <w:tcPr>
            <w:tcW w:w="0" w:type="auto"/>
          </w:tcPr>
          <w:p w14:paraId="2FA19ED2"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20.52</w:t>
            </w:r>
            <w:r w:rsidRPr="00B84519">
              <w:rPr>
                <w:rFonts w:ascii="Arial" w:hAnsi="Arial" w:cs="Arial"/>
                <w:color w:val="000000"/>
                <w:sz w:val="20"/>
                <w:vertAlign w:val="superscript"/>
              </w:rPr>
              <w:t>ijk</w:t>
            </w:r>
          </w:p>
        </w:tc>
        <w:tc>
          <w:tcPr>
            <w:tcW w:w="1499" w:type="dxa"/>
          </w:tcPr>
          <w:p w14:paraId="66569E33"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20.25</w:t>
            </w:r>
            <w:r w:rsidRPr="00B84519">
              <w:rPr>
                <w:rFonts w:ascii="Arial" w:hAnsi="Arial" w:cs="Arial"/>
                <w:color w:val="000000"/>
                <w:sz w:val="20"/>
                <w:vertAlign w:val="superscript"/>
              </w:rPr>
              <w:t>jk</w:t>
            </w:r>
          </w:p>
        </w:tc>
      </w:tr>
      <w:tr w:rsidR="00B84519" w:rsidRPr="00B84519" w14:paraId="0E834FAB" w14:textId="77777777" w:rsidTr="008E3E58">
        <w:tc>
          <w:tcPr>
            <w:tcW w:w="0" w:type="auto"/>
          </w:tcPr>
          <w:p w14:paraId="304F5D9E" w14:textId="77777777" w:rsidR="00B84519" w:rsidRPr="00B84519" w:rsidRDefault="00B84519" w:rsidP="008E3E58">
            <w:pPr>
              <w:pStyle w:val="NoSpacing"/>
              <w:jc w:val="center"/>
              <w:rPr>
                <w:rFonts w:ascii="Arial" w:hAnsi="Arial" w:cs="Arial"/>
                <w:b/>
                <w:bCs/>
                <w:sz w:val="20"/>
              </w:rPr>
            </w:pPr>
            <w:r w:rsidRPr="00B84519">
              <w:rPr>
                <w:rFonts w:ascii="Arial" w:hAnsi="Arial" w:cs="Arial"/>
                <w:b/>
                <w:bCs/>
                <w:sz w:val="20"/>
              </w:rPr>
              <w:t>ACA-28</w:t>
            </w:r>
          </w:p>
        </w:tc>
        <w:tc>
          <w:tcPr>
            <w:tcW w:w="0" w:type="auto"/>
          </w:tcPr>
          <w:p w14:paraId="6FC73616"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14.69</w:t>
            </w:r>
            <w:r w:rsidRPr="00B84519">
              <w:rPr>
                <w:rFonts w:ascii="Arial" w:hAnsi="Arial" w:cs="Arial"/>
                <w:color w:val="000000"/>
                <w:sz w:val="20"/>
                <w:vertAlign w:val="superscript"/>
                <w:lang w:val="en-IN"/>
              </w:rPr>
              <w:t>ab</w:t>
            </w:r>
          </w:p>
        </w:tc>
        <w:tc>
          <w:tcPr>
            <w:tcW w:w="0" w:type="auto"/>
          </w:tcPr>
          <w:p w14:paraId="4872D2F7"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14.93</w:t>
            </w:r>
            <w:r w:rsidRPr="00B84519">
              <w:rPr>
                <w:rFonts w:ascii="Arial" w:hAnsi="Arial" w:cs="Arial"/>
                <w:color w:val="000000"/>
                <w:sz w:val="20"/>
                <w:vertAlign w:val="superscript"/>
                <w:lang w:val="en-IN"/>
              </w:rPr>
              <w:t>ab</w:t>
            </w:r>
          </w:p>
        </w:tc>
        <w:tc>
          <w:tcPr>
            <w:tcW w:w="0" w:type="auto"/>
          </w:tcPr>
          <w:p w14:paraId="78143A00"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14.81</w:t>
            </w:r>
            <w:r w:rsidRPr="00B84519">
              <w:rPr>
                <w:rFonts w:ascii="Arial" w:hAnsi="Arial" w:cs="Arial"/>
                <w:color w:val="000000"/>
                <w:sz w:val="20"/>
                <w:vertAlign w:val="superscript"/>
                <w:lang w:val="en-IN"/>
              </w:rPr>
              <w:t>ab</w:t>
            </w:r>
          </w:p>
        </w:tc>
        <w:tc>
          <w:tcPr>
            <w:tcW w:w="0" w:type="auto"/>
          </w:tcPr>
          <w:p w14:paraId="3B01FDE6"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21.43</w:t>
            </w:r>
            <w:r w:rsidRPr="00B84519">
              <w:rPr>
                <w:rFonts w:ascii="Arial" w:hAnsi="Arial" w:cs="Arial"/>
                <w:color w:val="000000"/>
                <w:sz w:val="20"/>
                <w:vertAlign w:val="superscript"/>
              </w:rPr>
              <w:t>cdefgh</w:t>
            </w:r>
          </w:p>
        </w:tc>
        <w:tc>
          <w:tcPr>
            <w:tcW w:w="0" w:type="auto"/>
          </w:tcPr>
          <w:p w14:paraId="5676299C"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22.42</w:t>
            </w:r>
            <w:r w:rsidRPr="00B84519">
              <w:rPr>
                <w:rFonts w:ascii="Arial" w:hAnsi="Arial" w:cs="Arial"/>
                <w:color w:val="000000"/>
                <w:sz w:val="20"/>
                <w:vertAlign w:val="superscript"/>
              </w:rPr>
              <w:t>abcd</w:t>
            </w:r>
          </w:p>
        </w:tc>
        <w:tc>
          <w:tcPr>
            <w:tcW w:w="1499" w:type="dxa"/>
          </w:tcPr>
          <w:p w14:paraId="0E272356"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21.93</w:t>
            </w:r>
            <w:r w:rsidRPr="00B84519">
              <w:rPr>
                <w:rFonts w:ascii="Arial" w:hAnsi="Arial" w:cs="Arial"/>
                <w:color w:val="000000"/>
                <w:sz w:val="20"/>
                <w:vertAlign w:val="superscript"/>
              </w:rPr>
              <w:t>bcdef</w:t>
            </w:r>
          </w:p>
        </w:tc>
      </w:tr>
      <w:tr w:rsidR="00B84519" w:rsidRPr="00B84519" w14:paraId="2BDAEAA0" w14:textId="77777777" w:rsidTr="008E3E58">
        <w:tc>
          <w:tcPr>
            <w:tcW w:w="0" w:type="auto"/>
          </w:tcPr>
          <w:p w14:paraId="5E941A27" w14:textId="77777777" w:rsidR="00B84519" w:rsidRPr="00B84519" w:rsidRDefault="00B84519" w:rsidP="008E3E58">
            <w:pPr>
              <w:pStyle w:val="NoSpacing"/>
              <w:jc w:val="center"/>
              <w:rPr>
                <w:rFonts w:ascii="Arial" w:hAnsi="Arial" w:cs="Arial"/>
                <w:b/>
                <w:bCs/>
                <w:sz w:val="20"/>
              </w:rPr>
            </w:pPr>
            <w:r w:rsidRPr="00B84519">
              <w:rPr>
                <w:rFonts w:ascii="Arial" w:hAnsi="Arial" w:cs="Arial"/>
                <w:b/>
                <w:bCs/>
                <w:sz w:val="20"/>
              </w:rPr>
              <w:t>ACA-29</w:t>
            </w:r>
          </w:p>
        </w:tc>
        <w:tc>
          <w:tcPr>
            <w:tcW w:w="0" w:type="auto"/>
          </w:tcPr>
          <w:p w14:paraId="72BC2B7F"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13.32</w:t>
            </w:r>
            <w:r w:rsidRPr="00B84519">
              <w:rPr>
                <w:rFonts w:ascii="Arial" w:hAnsi="Arial" w:cs="Arial"/>
                <w:color w:val="000000"/>
                <w:sz w:val="20"/>
                <w:vertAlign w:val="superscript"/>
                <w:lang w:val="en-IN"/>
              </w:rPr>
              <w:t>defgh</w:t>
            </w:r>
          </w:p>
        </w:tc>
        <w:tc>
          <w:tcPr>
            <w:tcW w:w="0" w:type="auto"/>
          </w:tcPr>
          <w:p w14:paraId="37DDA577"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13.51</w:t>
            </w:r>
            <w:r w:rsidRPr="00B84519">
              <w:rPr>
                <w:rFonts w:ascii="Arial" w:hAnsi="Arial" w:cs="Arial"/>
                <w:color w:val="000000"/>
                <w:sz w:val="20"/>
                <w:vertAlign w:val="superscript"/>
                <w:lang w:val="en-IN"/>
              </w:rPr>
              <w:t>defgh</w:t>
            </w:r>
          </w:p>
        </w:tc>
        <w:tc>
          <w:tcPr>
            <w:tcW w:w="0" w:type="auto"/>
          </w:tcPr>
          <w:p w14:paraId="4D21A9A9"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13.42</w:t>
            </w:r>
            <w:r w:rsidRPr="00B84519">
              <w:rPr>
                <w:rFonts w:ascii="Arial" w:hAnsi="Arial" w:cs="Arial"/>
                <w:color w:val="000000"/>
                <w:sz w:val="20"/>
                <w:vertAlign w:val="superscript"/>
                <w:lang w:val="en-IN"/>
              </w:rPr>
              <w:t>def</w:t>
            </w:r>
          </w:p>
        </w:tc>
        <w:tc>
          <w:tcPr>
            <w:tcW w:w="0" w:type="auto"/>
          </w:tcPr>
          <w:p w14:paraId="1F7693A9"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21.76</w:t>
            </w:r>
            <w:r w:rsidRPr="00B84519">
              <w:rPr>
                <w:rFonts w:ascii="Arial" w:hAnsi="Arial" w:cs="Arial"/>
                <w:color w:val="000000"/>
                <w:sz w:val="20"/>
                <w:vertAlign w:val="superscript"/>
              </w:rPr>
              <w:t>bcde</w:t>
            </w:r>
          </w:p>
        </w:tc>
        <w:tc>
          <w:tcPr>
            <w:tcW w:w="0" w:type="auto"/>
          </w:tcPr>
          <w:p w14:paraId="230B7703"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21.96</w:t>
            </w:r>
            <w:r w:rsidRPr="00B84519">
              <w:rPr>
                <w:rFonts w:ascii="Arial" w:hAnsi="Arial" w:cs="Arial"/>
                <w:color w:val="000000"/>
                <w:sz w:val="20"/>
                <w:vertAlign w:val="superscript"/>
              </w:rPr>
              <w:t>bcdefg</w:t>
            </w:r>
          </w:p>
        </w:tc>
        <w:tc>
          <w:tcPr>
            <w:tcW w:w="1499" w:type="dxa"/>
          </w:tcPr>
          <w:p w14:paraId="09E185E9"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21.86</w:t>
            </w:r>
            <w:r w:rsidRPr="00B84519">
              <w:rPr>
                <w:rFonts w:ascii="Arial" w:hAnsi="Arial" w:cs="Arial"/>
                <w:color w:val="000000"/>
                <w:sz w:val="20"/>
                <w:vertAlign w:val="superscript"/>
              </w:rPr>
              <w:t>bcdefg</w:t>
            </w:r>
          </w:p>
        </w:tc>
      </w:tr>
      <w:tr w:rsidR="00B84519" w:rsidRPr="00B84519" w14:paraId="5193BC65" w14:textId="77777777" w:rsidTr="008E3E58">
        <w:trPr>
          <w:trHeight w:val="270"/>
        </w:trPr>
        <w:tc>
          <w:tcPr>
            <w:tcW w:w="0" w:type="auto"/>
          </w:tcPr>
          <w:p w14:paraId="0867D1B2" w14:textId="77777777" w:rsidR="00B84519" w:rsidRPr="00B84519" w:rsidRDefault="00B84519" w:rsidP="008E3E58">
            <w:pPr>
              <w:pStyle w:val="NoSpacing"/>
              <w:jc w:val="center"/>
              <w:rPr>
                <w:rFonts w:ascii="Arial" w:hAnsi="Arial" w:cs="Arial"/>
                <w:b/>
                <w:bCs/>
                <w:sz w:val="20"/>
              </w:rPr>
            </w:pPr>
            <w:r w:rsidRPr="00B84519">
              <w:rPr>
                <w:rFonts w:ascii="Arial" w:hAnsi="Arial" w:cs="Arial"/>
                <w:b/>
                <w:bCs/>
                <w:sz w:val="20"/>
              </w:rPr>
              <w:t>ACA-30</w:t>
            </w:r>
          </w:p>
        </w:tc>
        <w:tc>
          <w:tcPr>
            <w:tcW w:w="0" w:type="auto"/>
          </w:tcPr>
          <w:p w14:paraId="11E45DC7"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13.32</w:t>
            </w:r>
            <w:r w:rsidRPr="00B84519">
              <w:rPr>
                <w:rFonts w:ascii="Arial" w:hAnsi="Arial" w:cs="Arial"/>
                <w:color w:val="000000"/>
                <w:sz w:val="20"/>
                <w:vertAlign w:val="superscript"/>
                <w:lang w:val="en-IN"/>
              </w:rPr>
              <w:t>defgh</w:t>
            </w:r>
          </w:p>
        </w:tc>
        <w:tc>
          <w:tcPr>
            <w:tcW w:w="0" w:type="auto"/>
          </w:tcPr>
          <w:p w14:paraId="00EE530B"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13.64</w:t>
            </w:r>
            <w:r w:rsidRPr="00B84519">
              <w:rPr>
                <w:rFonts w:ascii="Arial" w:hAnsi="Arial" w:cs="Arial"/>
                <w:color w:val="000000"/>
                <w:sz w:val="20"/>
                <w:vertAlign w:val="superscript"/>
                <w:lang w:val="en-IN"/>
              </w:rPr>
              <w:t>def</w:t>
            </w:r>
          </w:p>
        </w:tc>
        <w:tc>
          <w:tcPr>
            <w:tcW w:w="0" w:type="auto"/>
          </w:tcPr>
          <w:p w14:paraId="51F485DE"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13.48</w:t>
            </w:r>
            <w:r w:rsidRPr="00B84519">
              <w:rPr>
                <w:rFonts w:ascii="Arial" w:hAnsi="Arial" w:cs="Arial"/>
                <w:color w:val="000000"/>
                <w:sz w:val="20"/>
                <w:vertAlign w:val="superscript"/>
                <w:lang w:val="en-IN"/>
              </w:rPr>
              <w:t>def</w:t>
            </w:r>
          </w:p>
        </w:tc>
        <w:tc>
          <w:tcPr>
            <w:tcW w:w="0" w:type="auto"/>
          </w:tcPr>
          <w:p w14:paraId="2CC06A52"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20.21</w:t>
            </w:r>
            <w:r w:rsidRPr="00B84519">
              <w:rPr>
                <w:rFonts w:ascii="Arial" w:hAnsi="Arial" w:cs="Arial"/>
                <w:color w:val="000000"/>
                <w:sz w:val="20"/>
                <w:vertAlign w:val="superscript"/>
              </w:rPr>
              <w:t>hijk</w:t>
            </w:r>
          </w:p>
        </w:tc>
        <w:tc>
          <w:tcPr>
            <w:tcW w:w="0" w:type="auto"/>
          </w:tcPr>
          <w:p w14:paraId="6CBB9478"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20.68</w:t>
            </w:r>
            <w:r w:rsidRPr="00B84519">
              <w:rPr>
                <w:rFonts w:ascii="Arial" w:hAnsi="Arial" w:cs="Arial"/>
                <w:color w:val="000000"/>
                <w:sz w:val="20"/>
                <w:vertAlign w:val="superscript"/>
              </w:rPr>
              <w:t>hijk</w:t>
            </w:r>
          </w:p>
        </w:tc>
        <w:tc>
          <w:tcPr>
            <w:tcW w:w="1499" w:type="dxa"/>
          </w:tcPr>
          <w:p w14:paraId="733BA0C6"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20.45</w:t>
            </w:r>
            <w:r w:rsidRPr="00B84519">
              <w:rPr>
                <w:rFonts w:ascii="Arial" w:hAnsi="Arial" w:cs="Arial"/>
                <w:color w:val="000000"/>
                <w:sz w:val="20"/>
                <w:vertAlign w:val="superscript"/>
              </w:rPr>
              <w:t>hijk</w:t>
            </w:r>
          </w:p>
        </w:tc>
      </w:tr>
      <w:tr w:rsidR="00B84519" w:rsidRPr="00B84519" w14:paraId="4CB87FA3" w14:textId="77777777" w:rsidTr="008E3E58">
        <w:tc>
          <w:tcPr>
            <w:tcW w:w="0" w:type="auto"/>
          </w:tcPr>
          <w:p w14:paraId="2BAF6142" w14:textId="77777777" w:rsidR="00B84519" w:rsidRPr="00B84519" w:rsidRDefault="00B84519" w:rsidP="008E3E58">
            <w:pPr>
              <w:jc w:val="center"/>
              <w:rPr>
                <w:rFonts w:ascii="Arial" w:hAnsi="Arial" w:cs="Arial"/>
                <w:b/>
                <w:bCs/>
                <w:sz w:val="20"/>
              </w:rPr>
            </w:pPr>
            <w:proofErr w:type="spellStart"/>
            <w:r w:rsidRPr="00B84519">
              <w:rPr>
                <w:rFonts w:ascii="Arial" w:hAnsi="Arial" w:cs="Arial"/>
                <w:b/>
                <w:bCs/>
                <w:sz w:val="20"/>
              </w:rPr>
              <w:t>Balanagar</w:t>
            </w:r>
            <w:proofErr w:type="spellEnd"/>
            <w:r w:rsidRPr="00B84519">
              <w:rPr>
                <w:rFonts w:ascii="Arial" w:hAnsi="Arial" w:cs="Arial"/>
                <w:b/>
                <w:bCs/>
                <w:sz w:val="20"/>
              </w:rPr>
              <w:t xml:space="preserve"> (check)</w:t>
            </w:r>
          </w:p>
        </w:tc>
        <w:tc>
          <w:tcPr>
            <w:tcW w:w="0" w:type="auto"/>
          </w:tcPr>
          <w:p w14:paraId="0232F068"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13.56</w:t>
            </w:r>
            <w:r w:rsidRPr="00B84519">
              <w:rPr>
                <w:rFonts w:ascii="Arial" w:hAnsi="Arial" w:cs="Arial"/>
                <w:color w:val="000000"/>
                <w:sz w:val="20"/>
                <w:vertAlign w:val="superscript"/>
                <w:lang w:val="en-IN"/>
              </w:rPr>
              <w:t>cdef</w:t>
            </w:r>
          </w:p>
        </w:tc>
        <w:tc>
          <w:tcPr>
            <w:tcW w:w="0" w:type="auto"/>
          </w:tcPr>
          <w:p w14:paraId="773D6792"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13.57</w:t>
            </w:r>
            <w:r w:rsidRPr="00B84519">
              <w:rPr>
                <w:rFonts w:ascii="Arial" w:hAnsi="Arial" w:cs="Arial"/>
                <w:color w:val="000000"/>
                <w:sz w:val="20"/>
                <w:vertAlign w:val="superscript"/>
                <w:lang w:val="en-IN"/>
              </w:rPr>
              <w:t>defg</w:t>
            </w:r>
          </w:p>
        </w:tc>
        <w:tc>
          <w:tcPr>
            <w:tcW w:w="0" w:type="auto"/>
          </w:tcPr>
          <w:p w14:paraId="09BB492D" w14:textId="77777777" w:rsidR="00B84519" w:rsidRPr="00B84519" w:rsidRDefault="00B84519" w:rsidP="008E3E58">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13.56</w:t>
            </w:r>
            <w:r w:rsidRPr="00B84519">
              <w:rPr>
                <w:rFonts w:ascii="Arial" w:hAnsi="Arial" w:cs="Arial"/>
                <w:color w:val="000000"/>
                <w:sz w:val="20"/>
                <w:vertAlign w:val="superscript"/>
                <w:lang w:val="en-IN"/>
              </w:rPr>
              <w:t>def</w:t>
            </w:r>
          </w:p>
        </w:tc>
        <w:tc>
          <w:tcPr>
            <w:tcW w:w="0" w:type="auto"/>
          </w:tcPr>
          <w:p w14:paraId="70F2F493"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23.04</w:t>
            </w:r>
            <w:r w:rsidRPr="00B84519">
              <w:rPr>
                <w:rFonts w:ascii="Arial" w:hAnsi="Arial" w:cs="Arial"/>
                <w:color w:val="000000"/>
                <w:sz w:val="20"/>
                <w:vertAlign w:val="superscript"/>
              </w:rPr>
              <w:t>a</w:t>
            </w:r>
          </w:p>
        </w:tc>
        <w:tc>
          <w:tcPr>
            <w:tcW w:w="0" w:type="auto"/>
          </w:tcPr>
          <w:p w14:paraId="339D9234"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23.20</w:t>
            </w:r>
            <w:r w:rsidRPr="00B84519">
              <w:rPr>
                <w:rFonts w:ascii="Arial" w:hAnsi="Arial" w:cs="Arial"/>
                <w:color w:val="000000"/>
                <w:sz w:val="20"/>
                <w:vertAlign w:val="superscript"/>
              </w:rPr>
              <w:t>a</w:t>
            </w:r>
          </w:p>
        </w:tc>
        <w:tc>
          <w:tcPr>
            <w:tcW w:w="1499" w:type="dxa"/>
          </w:tcPr>
          <w:p w14:paraId="3EFEB6D3" w14:textId="77777777" w:rsidR="00B84519" w:rsidRPr="00B84519" w:rsidRDefault="00B84519" w:rsidP="008E3E58">
            <w:pPr>
              <w:jc w:val="center"/>
              <w:rPr>
                <w:rFonts w:ascii="Arial" w:hAnsi="Arial" w:cs="Arial"/>
                <w:color w:val="000000"/>
                <w:sz w:val="20"/>
              </w:rPr>
            </w:pPr>
            <w:r w:rsidRPr="00B84519">
              <w:rPr>
                <w:rFonts w:ascii="Arial" w:hAnsi="Arial" w:cs="Arial"/>
                <w:color w:val="000000"/>
                <w:sz w:val="20"/>
              </w:rPr>
              <w:t>23.12</w:t>
            </w:r>
            <w:r w:rsidRPr="00B84519">
              <w:rPr>
                <w:rFonts w:ascii="Arial" w:hAnsi="Arial" w:cs="Arial"/>
                <w:color w:val="000000"/>
                <w:sz w:val="20"/>
                <w:vertAlign w:val="superscript"/>
              </w:rPr>
              <w:t>a</w:t>
            </w:r>
          </w:p>
        </w:tc>
      </w:tr>
      <w:tr w:rsidR="00B84519" w:rsidRPr="00B84519" w14:paraId="7BF69D69" w14:textId="77777777" w:rsidTr="008E3E58">
        <w:trPr>
          <w:trHeight w:val="297"/>
        </w:trPr>
        <w:tc>
          <w:tcPr>
            <w:tcW w:w="0" w:type="auto"/>
          </w:tcPr>
          <w:p w14:paraId="5D0578E3" w14:textId="77777777" w:rsidR="00B84519" w:rsidRPr="00B84519" w:rsidRDefault="00B84519" w:rsidP="008E3E58">
            <w:pPr>
              <w:pStyle w:val="NoSpacing"/>
              <w:jc w:val="center"/>
              <w:rPr>
                <w:rFonts w:ascii="Arial" w:hAnsi="Arial" w:cs="Arial"/>
                <w:b/>
                <w:bCs/>
                <w:sz w:val="20"/>
              </w:rPr>
            </w:pPr>
            <w:r w:rsidRPr="00B84519">
              <w:rPr>
                <w:rFonts w:ascii="Arial" w:hAnsi="Arial" w:cs="Arial"/>
                <w:b/>
                <w:bCs/>
                <w:spacing w:val="-5"/>
                <w:sz w:val="20"/>
              </w:rPr>
              <w:t>S.E (m) ±</w:t>
            </w:r>
          </w:p>
        </w:tc>
        <w:tc>
          <w:tcPr>
            <w:tcW w:w="0" w:type="auto"/>
          </w:tcPr>
          <w:p w14:paraId="35FB9327" w14:textId="77777777" w:rsidR="00B84519" w:rsidRPr="00B84519" w:rsidRDefault="00B84519" w:rsidP="008E3E58">
            <w:pPr>
              <w:pStyle w:val="NoSpacing"/>
              <w:jc w:val="center"/>
              <w:rPr>
                <w:rFonts w:ascii="Arial" w:hAnsi="Arial" w:cs="Arial"/>
                <w:b/>
                <w:bCs/>
                <w:color w:val="000000"/>
                <w:sz w:val="20"/>
              </w:rPr>
            </w:pPr>
            <w:r w:rsidRPr="00B84519">
              <w:rPr>
                <w:rFonts w:ascii="Arial" w:hAnsi="Arial" w:cs="Arial"/>
                <w:b/>
                <w:bCs/>
                <w:color w:val="000000"/>
                <w:sz w:val="20"/>
              </w:rPr>
              <w:t>0.36</w:t>
            </w:r>
          </w:p>
        </w:tc>
        <w:tc>
          <w:tcPr>
            <w:tcW w:w="0" w:type="auto"/>
          </w:tcPr>
          <w:p w14:paraId="0F490E38" w14:textId="77777777" w:rsidR="00B84519" w:rsidRPr="00B84519" w:rsidRDefault="00B84519" w:rsidP="008E3E58">
            <w:pPr>
              <w:pStyle w:val="NoSpacing"/>
              <w:jc w:val="center"/>
              <w:rPr>
                <w:rFonts w:ascii="Arial" w:hAnsi="Arial" w:cs="Arial"/>
                <w:b/>
                <w:bCs/>
                <w:color w:val="000000"/>
                <w:sz w:val="20"/>
              </w:rPr>
            </w:pPr>
            <w:r w:rsidRPr="00B84519">
              <w:rPr>
                <w:rFonts w:ascii="Arial" w:hAnsi="Arial" w:cs="Arial"/>
                <w:b/>
                <w:bCs/>
                <w:color w:val="000000"/>
                <w:sz w:val="20"/>
              </w:rPr>
              <w:t>0.35</w:t>
            </w:r>
          </w:p>
        </w:tc>
        <w:tc>
          <w:tcPr>
            <w:tcW w:w="0" w:type="auto"/>
          </w:tcPr>
          <w:p w14:paraId="00B34607" w14:textId="77777777" w:rsidR="00B84519" w:rsidRPr="00B84519" w:rsidRDefault="00B84519" w:rsidP="008E3E58">
            <w:pPr>
              <w:pStyle w:val="NoSpacing"/>
              <w:jc w:val="center"/>
              <w:rPr>
                <w:rFonts w:ascii="Arial" w:eastAsia="Times New Roman" w:hAnsi="Arial" w:cs="Arial"/>
                <w:b/>
                <w:bCs/>
                <w:color w:val="000000"/>
                <w:sz w:val="20"/>
              </w:rPr>
            </w:pPr>
            <w:r w:rsidRPr="00B84519">
              <w:rPr>
                <w:rFonts w:ascii="Arial" w:eastAsia="Times New Roman" w:hAnsi="Arial" w:cs="Arial"/>
                <w:b/>
                <w:bCs/>
                <w:color w:val="000000"/>
                <w:sz w:val="20"/>
              </w:rPr>
              <w:t>0.25</w:t>
            </w:r>
          </w:p>
        </w:tc>
        <w:tc>
          <w:tcPr>
            <w:tcW w:w="0" w:type="auto"/>
          </w:tcPr>
          <w:p w14:paraId="7892192F" w14:textId="77777777" w:rsidR="00B84519" w:rsidRPr="00B84519" w:rsidRDefault="00B84519" w:rsidP="008E3E58">
            <w:pPr>
              <w:pStyle w:val="NoSpacing"/>
              <w:jc w:val="center"/>
              <w:rPr>
                <w:rFonts w:ascii="Arial" w:hAnsi="Arial" w:cs="Arial"/>
                <w:b/>
                <w:bCs/>
                <w:color w:val="000000"/>
                <w:sz w:val="20"/>
              </w:rPr>
            </w:pPr>
            <w:r w:rsidRPr="00B84519">
              <w:rPr>
                <w:rFonts w:ascii="Arial" w:hAnsi="Arial" w:cs="Arial"/>
                <w:b/>
                <w:bCs/>
                <w:color w:val="000000"/>
                <w:sz w:val="20"/>
              </w:rPr>
              <w:t>0.60</w:t>
            </w:r>
          </w:p>
        </w:tc>
        <w:tc>
          <w:tcPr>
            <w:tcW w:w="0" w:type="auto"/>
          </w:tcPr>
          <w:p w14:paraId="17DD2B72" w14:textId="77777777" w:rsidR="00B84519" w:rsidRPr="00B84519" w:rsidRDefault="00B84519" w:rsidP="008E3E58">
            <w:pPr>
              <w:pStyle w:val="NoSpacing"/>
              <w:jc w:val="center"/>
              <w:rPr>
                <w:rFonts w:ascii="Arial" w:hAnsi="Arial" w:cs="Arial"/>
                <w:b/>
                <w:bCs/>
                <w:color w:val="000000"/>
                <w:sz w:val="20"/>
              </w:rPr>
            </w:pPr>
            <w:r w:rsidRPr="00B84519">
              <w:rPr>
                <w:rFonts w:ascii="Arial" w:hAnsi="Arial" w:cs="Arial"/>
                <w:b/>
                <w:bCs/>
                <w:color w:val="000000"/>
                <w:sz w:val="20"/>
              </w:rPr>
              <w:t>0.53</w:t>
            </w:r>
          </w:p>
        </w:tc>
        <w:tc>
          <w:tcPr>
            <w:tcW w:w="1499" w:type="dxa"/>
          </w:tcPr>
          <w:p w14:paraId="1AD86DBD" w14:textId="77777777" w:rsidR="00B84519" w:rsidRPr="00B84519" w:rsidRDefault="00B84519" w:rsidP="008E3E58">
            <w:pPr>
              <w:pStyle w:val="NoSpacing"/>
              <w:jc w:val="center"/>
              <w:rPr>
                <w:rFonts w:ascii="Arial" w:eastAsia="Times New Roman" w:hAnsi="Arial" w:cs="Arial"/>
                <w:b/>
                <w:bCs/>
                <w:color w:val="000000"/>
                <w:sz w:val="20"/>
              </w:rPr>
            </w:pPr>
            <w:r w:rsidRPr="00B84519">
              <w:rPr>
                <w:rFonts w:ascii="Arial" w:eastAsia="Times New Roman" w:hAnsi="Arial" w:cs="Arial"/>
                <w:b/>
                <w:bCs/>
                <w:color w:val="000000"/>
                <w:sz w:val="20"/>
              </w:rPr>
              <w:t>0.40</w:t>
            </w:r>
          </w:p>
        </w:tc>
      </w:tr>
      <w:tr w:rsidR="00B84519" w:rsidRPr="00B84519" w14:paraId="589DCC71" w14:textId="77777777" w:rsidTr="008E3E58">
        <w:tc>
          <w:tcPr>
            <w:tcW w:w="0" w:type="auto"/>
          </w:tcPr>
          <w:p w14:paraId="3F01B65D" w14:textId="77777777" w:rsidR="00B84519" w:rsidRPr="00B84519" w:rsidRDefault="00B84519" w:rsidP="008E3E58">
            <w:pPr>
              <w:pStyle w:val="NoSpacing"/>
              <w:jc w:val="center"/>
              <w:rPr>
                <w:rFonts w:ascii="Arial" w:hAnsi="Arial" w:cs="Arial"/>
                <w:b/>
                <w:bCs/>
                <w:sz w:val="20"/>
              </w:rPr>
            </w:pPr>
            <w:r w:rsidRPr="00B84519">
              <w:rPr>
                <w:rFonts w:ascii="Arial" w:hAnsi="Arial" w:cs="Arial"/>
                <w:b/>
                <w:bCs/>
                <w:sz w:val="20"/>
              </w:rPr>
              <w:t>C.D @ 5%</w:t>
            </w:r>
          </w:p>
        </w:tc>
        <w:tc>
          <w:tcPr>
            <w:tcW w:w="0" w:type="auto"/>
          </w:tcPr>
          <w:p w14:paraId="3FBDD2F2" w14:textId="77777777" w:rsidR="00B84519" w:rsidRPr="00B84519" w:rsidRDefault="00B84519" w:rsidP="008E3E58">
            <w:pPr>
              <w:jc w:val="center"/>
              <w:rPr>
                <w:rFonts w:ascii="Arial" w:hAnsi="Arial" w:cs="Arial"/>
                <w:b/>
                <w:bCs/>
                <w:sz w:val="20"/>
              </w:rPr>
            </w:pPr>
            <w:r w:rsidRPr="00B84519">
              <w:rPr>
                <w:rFonts w:ascii="Arial" w:hAnsi="Arial" w:cs="Arial"/>
                <w:b/>
                <w:bCs/>
                <w:sz w:val="20"/>
              </w:rPr>
              <w:t>0.57</w:t>
            </w:r>
          </w:p>
        </w:tc>
        <w:tc>
          <w:tcPr>
            <w:tcW w:w="0" w:type="auto"/>
          </w:tcPr>
          <w:p w14:paraId="70525A7D" w14:textId="77777777" w:rsidR="00B84519" w:rsidRPr="00B84519" w:rsidRDefault="00B84519" w:rsidP="008E3E58">
            <w:pPr>
              <w:jc w:val="center"/>
              <w:rPr>
                <w:rFonts w:ascii="Arial" w:hAnsi="Arial" w:cs="Arial"/>
                <w:b/>
                <w:bCs/>
                <w:color w:val="000000"/>
                <w:sz w:val="20"/>
              </w:rPr>
            </w:pPr>
            <w:r w:rsidRPr="00B84519">
              <w:rPr>
                <w:rFonts w:ascii="Arial" w:hAnsi="Arial" w:cs="Arial"/>
                <w:b/>
                <w:bCs/>
                <w:color w:val="000000"/>
                <w:sz w:val="20"/>
              </w:rPr>
              <w:t>0.61</w:t>
            </w:r>
          </w:p>
        </w:tc>
        <w:tc>
          <w:tcPr>
            <w:tcW w:w="0" w:type="auto"/>
          </w:tcPr>
          <w:p w14:paraId="22665FAE" w14:textId="77777777" w:rsidR="00B84519" w:rsidRPr="00B84519" w:rsidRDefault="00B84519" w:rsidP="008E3E58">
            <w:pPr>
              <w:pStyle w:val="NoSpacing"/>
              <w:jc w:val="center"/>
              <w:rPr>
                <w:rFonts w:ascii="Arial" w:eastAsia="Times New Roman" w:hAnsi="Arial" w:cs="Arial"/>
                <w:b/>
                <w:bCs/>
                <w:color w:val="000000"/>
                <w:sz w:val="20"/>
              </w:rPr>
            </w:pPr>
            <w:r w:rsidRPr="00B84519">
              <w:rPr>
                <w:rFonts w:ascii="Arial" w:eastAsia="Times New Roman" w:hAnsi="Arial" w:cs="Arial"/>
                <w:b/>
                <w:bCs/>
                <w:color w:val="000000"/>
                <w:sz w:val="20"/>
              </w:rPr>
              <w:t>0.70</w:t>
            </w:r>
          </w:p>
        </w:tc>
        <w:tc>
          <w:tcPr>
            <w:tcW w:w="0" w:type="auto"/>
          </w:tcPr>
          <w:p w14:paraId="4C7149D6" w14:textId="77777777" w:rsidR="00B84519" w:rsidRPr="00B84519" w:rsidRDefault="00B84519" w:rsidP="008E3E58">
            <w:pPr>
              <w:jc w:val="center"/>
              <w:rPr>
                <w:rFonts w:ascii="Arial" w:hAnsi="Arial" w:cs="Arial"/>
                <w:b/>
                <w:bCs/>
                <w:sz w:val="20"/>
              </w:rPr>
            </w:pPr>
            <w:r w:rsidRPr="00B84519">
              <w:rPr>
                <w:rFonts w:ascii="Arial" w:hAnsi="Arial" w:cs="Arial"/>
                <w:b/>
                <w:bCs/>
                <w:sz w:val="20"/>
              </w:rPr>
              <w:t>0.84</w:t>
            </w:r>
          </w:p>
        </w:tc>
        <w:tc>
          <w:tcPr>
            <w:tcW w:w="0" w:type="auto"/>
          </w:tcPr>
          <w:p w14:paraId="312A765A" w14:textId="77777777" w:rsidR="00B84519" w:rsidRPr="00B84519" w:rsidRDefault="00B84519" w:rsidP="008E3E58">
            <w:pPr>
              <w:jc w:val="center"/>
              <w:rPr>
                <w:rFonts w:ascii="Arial" w:hAnsi="Arial" w:cs="Arial"/>
                <w:b/>
                <w:bCs/>
                <w:color w:val="000000"/>
                <w:sz w:val="20"/>
              </w:rPr>
            </w:pPr>
            <w:r w:rsidRPr="00B84519">
              <w:rPr>
                <w:rFonts w:ascii="Arial" w:hAnsi="Arial" w:cs="Arial"/>
                <w:b/>
                <w:bCs/>
                <w:color w:val="000000"/>
                <w:sz w:val="20"/>
              </w:rPr>
              <w:t>0.89</w:t>
            </w:r>
          </w:p>
        </w:tc>
        <w:tc>
          <w:tcPr>
            <w:tcW w:w="1499" w:type="dxa"/>
          </w:tcPr>
          <w:p w14:paraId="450B2BD8" w14:textId="77777777" w:rsidR="00B84519" w:rsidRPr="00B84519" w:rsidRDefault="00B84519" w:rsidP="008E3E58">
            <w:pPr>
              <w:pStyle w:val="NoSpacing"/>
              <w:jc w:val="center"/>
              <w:rPr>
                <w:rFonts w:ascii="Arial" w:eastAsia="Times New Roman" w:hAnsi="Arial" w:cs="Arial"/>
                <w:b/>
                <w:bCs/>
                <w:color w:val="000000"/>
                <w:sz w:val="20"/>
              </w:rPr>
            </w:pPr>
            <w:r w:rsidRPr="00B84519">
              <w:rPr>
                <w:rFonts w:ascii="Arial" w:eastAsia="Times New Roman" w:hAnsi="Arial" w:cs="Arial"/>
                <w:b/>
                <w:bCs/>
                <w:color w:val="000000"/>
                <w:sz w:val="20"/>
              </w:rPr>
              <w:t>1.12</w:t>
            </w:r>
          </w:p>
        </w:tc>
      </w:tr>
      <w:tr w:rsidR="00B84519" w:rsidRPr="00B84519" w14:paraId="75D2AC6B" w14:textId="77777777" w:rsidTr="008E3E58">
        <w:tc>
          <w:tcPr>
            <w:tcW w:w="0" w:type="auto"/>
          </w:tcPr>
          <w:p w14:paraId="38B8F620" w14:textId="77777777" w:rsidR="00B84519" w:rsidRPr="00B84519" w:rsidRDefault="00B84519" w:rsidP="008E3E58">
            <w:pPr>
              <w:pStyle w:val="NoSpacing"/>
              <w:jc w:val="center"/>
              <w:rPr>
                <w:rFonts w:ascii="Arial" w:hAnsi="Arial" w:cs="Arial"/>
                <w:b/>
                <w:bCs/>
                <w:sz w:val="20"/>
              </w:rPr>
            </w:pPr>
            <w:r w:rsidRPr="00B84519">
              <w:rPr>
                <w:rFonts w:ascii="Arial" w:hAnsi="Arial" w:cs="Arial"/>
                <w:b/>
                <w:bCs/>
                <w:sz w:val="20"/>
              </w:rPr>
              <w:t>C.V (%)</w:t>
            </w:r>
          </w:p>
        </w:tc>
        <w:tc>
          <w:tcPr>
            <w:tcW w:w="0" w:type="auto"/>
          </w:tcPr>
          <w:p w14:paraId="2AC6F2C2" w14:textId="77777777" w:rsidR="00B84519" w:rsidRPr="00B84519" w:rsidRDefault="00B84519" w:rsidP="008E3E58">
            <w:pPr>
              <w:jc w:val="center"/>
              <w:rPr>
                <w:rFonts w:ascii="Arial" w:hAnsi="Arial" w:cs="Arial"/>
                <w:b/>
                <w:bCs/>
                <w:sz w:val="20"/>
              </w:rPr>
            </w:pPr>
            <w:r w:rsidRPr="00B84519">
              <w:rPr>
                <w:rFonts w:ascii="Arial" w:hAnsi="Arial" w:cs="Arial"/>
                <w:b/>
                <w:bCs/>
                <w:sz w:val="20"/>
              </w:rPr>
              <w:t>3.06</w:t>
            </w:r>
          </w:p>
        </w:tc>
        <w:tc>
          <w:tcPr>
            <w:tcW w:w="0" w:type="auto"/>
          </w:tcPr>
          <w:p w14:paraId="2D5BBABE" w14:textId="77777777" w:rsidR="00B84519" w:rsidRPr="00B84519" w:rsidRDefault="00B84519" w:rsidP="008E3E58">
            <w:pPr>
              <w:jc w:val="center"/>
              <w:rPr>
                <w:rFonts w:ascii="Arial" w:hAnsi="Arial" w:cs="Arial"/>
                <w:b/>
                <w:bCs/>
                <w:color w:val="000000"/>
                <w:sz w:val="20"/>
              </w:rPr>
            </w:pPr>
            <w:r w:rsidRPr="00B84519">
              <w:rPr>
                <w:rFonts w:ascii="Arial" w:hAnsi="Arial" w:cs="Arial"/>
                <w:b/>
                <w:bCs/>
                <w:color w:val="000000"/>
                <w:sz w:val="20"/>
              </w:rPr>
              <w:t>3.03</w:t>
            </w:r>
          </w:p>
        </w:tc>
        <w:tc>
          <w:tcPr>
            <w:tcW w:w="0" w:type="auto"/>
          </w:tcPr>
          <w:p w14:paraId="3317E2B1" w14:textId="77777777" w:rsidR="00B84519" w:rsidRPr="00B84519" w:rsidRDefault="00B84519" w:rsidP="008E3E58">
            <w:pPr>
              <w:pStyle w:val="NoSpacing"/>
              <w:jc w:val="center"/>
              <w:rPr>
                <w:rFonts w:ascii="Arial" w:eastAsia="Times New Roman" w:hAnsi="Arial" w:cs="Arial"/>
                <w:b/>
                <w:bCs/>
                <w:color w:val="000000"/>
                <w:sz w:val="20"/>
              </w:rPr>
            </w:pPr>
            <w:r w:rsidRPr="00B84519">
              <w:rPr>
                <w:rFonts w:ascii="Arial" w:eastAsia="Times New Roman" w:hAnsi="Arial" w:cs="Arial"/>
                <w:b/>
                <w:bCs/>
                <w:color w:val="000000"/>
                <w:sz w:val="20"/>
              </w:rPr>
              <w:t>4.40</w:t>
            </w:r>
          </w:p>
        </w:tc>
        <w:tc>
          <w:tcPr>
            <w:tcW w:w="0" w:type="auto"/>
          </w:tcPr>
          <w:p w14:paraId="366067B5" w14:textId="77777777" w:rsidR="00B84519" w:rsidRPr="00B84519" w:rsidRDefault="00B84519" w:rsidP="008E3E58">
            <w:pPr>
              <w:jc w:val="center"/>
              <w:rPr>
                <w:rFonts w:ascii="Arial" w:hAnsi="Arial" w:cs="Arial"/>
                <w:b/>
                <w:bCs/>
                <w:sz w:val="20"/>
              </w:rPr>
            </w:pPr>
            <w:r w:rsidRPr="00B84519">
              <w:rPr>
                <w:rFonts w:ascii="Arial" w:hAnsi="Arial" w:cs="Arial"/>
                <w:b/>
                <w:bCs/>
                <w:sz w:val="20"/>
              </w:rPr>
              <w:t>2.89</w:t>
            </w:r>
          </w:p>
        </w:tc>
        <w:tc>
          <w:tcPr>
            <w:tcW w:w="0" w:type="auto"/>
          </w:tcPr>
          <w:p w14:paraId="2B776891" w14:textId="77777777" w:rsidR="00B84519" w:rsidRPr="00B84519" w:rsidRDefault="00B84519" w:rsidP="008E3E58">
            <w:pPr>
              <w:jc w:val="center"/>
              <w:rPr>
                <w:rFonts w:ascii="Arial" w:hAnsi="Arial" w:cs="Arial"/>
                <w:b/>
                <w:bCs/>
                <w:color w:val="000000"/>
                <w:sz w:val="20"/>
              </w:rPr>
            </w:pPr>
            <w:r w:rsidRPr="00B84519">
              <w:rPr>
                <w:rFonts w:ascii="Arial" w:hAnsi="Arial" w:cs="Arial"/>
                <w:b/>
                <w:bCs/>
                <w:color w:val="000000"/>
                <w:sz w:val="20"/>
              </w:rPr>
              <w:t>3.00</w:t>
            </w:r>
          </w:p>
        </w:tc>
        <w:tc>
          <w:tcPr>
            <w:tcW w:w="1499" w:type="dxa"/>
          </w:tcPr>
          <w:p w14:paraId="1EF3460A" w14:textId="77777777" w:rsidR="00B84519" w:rsidRPr="00B84519" w:rsidRDefault="00B84519" w:rsidP="008E3E58">
            <w:pPr>
              <w:pStyle w:val="NoSpacing"/>
              <w:jc w:val="center"/>
              <w:rPr>
                <w:rFonts w:ascii="Arial" w:eastAsia="Times New Roman" w:hAnsi="Arial" w:cs="Arial"/>
                <w:b/>
                <w:bCs/>
                <w:color w:val="000000"/>
                <w:sz w:val="20"/>
              </w:rPr>
            </w:pPr>
            <w:r w:rsidRPr="00B84519">
              <w:rPr>
                <w:rFonts w:ascii="Arial" w:eastAsia="Times New Roman" w:hAnsi="Arial" w:cs="Arial"/>
                <w:b/>
                <w:bCs/>
                <w:color w:val="000000"/>
                <w:sz w:val="20"/>
              </w:rPr>
              <w:t>4.46</w:t>
            </w:r>
          </w:p>
        </w:tc>
      </w:tr>
    </w:tbl>
    <w:p w14:paraId="2E2D8D51" w14:textId="77777777" w:rsidR="00030232" w:rsidRDefault="00030232" w:rsidP="00477100">
      <w:pPr>
        <w:jc w:val="both"/>
        <w:rPr>
          <w:rFonts w:ascii="Times New Roman" w:hAnsi="Times New Roman" w:cs="Times New Roman"/>
          <w:b/>
          <w:bCs/>
          <w:sz w:val="24"/>
          <w:szCs w:val="24"/>
        </w:rPr>
      </w:pPr>
    </w:p>
    <w:p w14:paraId="24932D6D" w14:textId="77777777" w:rsidR="00D375DB" w:rsidRPr="00D375DB" w:rsidRDefault="00D375DB" w:rsidP="00D375DB">
      <w:pPr>
        <w:jc w:val="both"/>
        <w:rPr>
          <w:rFonts w:ascii="Arial" w:hAnsi="Arial" w:cs="Arial"/>
          <w:b/>
          <w:bCs/>
          <w:szCs w:val="22"/>
        </w:rPr>
      </w:pPr>
      <w:r w:rsidRPr="00D375DB">
        <w:rPr>
          <w:rFonts w:ascii="Arial" w:hAnsi="Arial" w:cs="Arial"/>
          <w:b/>
          <w:bCs/>
          <w:sz w:val="20"/>
          <w:szCs w:val="18"/>
        </w:rPr>
        <w:t>Note:</w:t>
      </w:r>
      <w:r w:rsidRPr="00D375DB">
        <w:rPr>
          <w:rFonts w:ascii="Arial" w:hAnsi="Arial" w:cs="Arial"/>
          <w:sz w:val="20"/>
          <w:szCs w:val="18"/>
        </w:rPr>
        <w:t xml:space="preserve"> Custard apple genotypes were coded as </w:t>
      </w:r>
      <w:proofErr w:type="spellStart"/>
      <w:r w:rsidRPr="00D375DB">
        <w:rPr>
          <w:rFonts w:ascii="Arial" w:hAnsi="Arial" w:cs="Arial"/>
          <w:sz w:val="20"/>
          <w:szCs w:val="18"/>
        </w:rPr>
        <w:t>Ambagarh</w:t>
      </w:r>
      <w:proofErr w:type="spellEnd"/>
      <w:r w:rsidRPr="00D375DB">
        <w:rPr>
          <w:rFonts w:ascii="Arial" w:hAnsi="Arial" w:cs="Arial"/>
          <w:sz w:val="20"/>
          <w:szCs w:val="18"/>
        </w:rPr>
        <w:t xml:space="preserve"> Custard Apple (ACA) and ACA-1 for </w:t>
      </w:r>
      <w:proofErr w:type="spellStart"/>
      <w:r w:rsidRPr="00D375DB">
        <w:rPr>
          <w:rFonts w:ascii="Arial" w:hAnsi="Arial" w:cs="Arial"/>
          <w:sz w:val="20"/>
          <w:szCs w:val="18"/>
        </w:rPr>
        <w:t>Ambagarh</w:t>
      </w:r>
      <w:proofErr w:type="spellEnd"/>
      <w:r w:rsidRPr="00D375DB">
        <w:rPr>
          <w:rFonts w:ascii="Arial" w:hAnsi="Arial" w:cs="Arial"/>
          <w:sz w:val="20"/>
          <w:szCs w:val="18"/>
        </w:rPr>
        <w:t xml:space="preserve"> custard apple-1, ACA-2 for </w:t>
      </w:r>
      <w:proofErr w:type="spellStart"/>
      <w:r w:rsidRPr="00D375DB">
        <w:rPr>
          <w:rFonts w:ascii="Arial" w:hAnsi="Arial" w:cs="Arial"/>
          <w:sz w:val="20"/>
          <w:szCs w:val="18"/>
        </w:rPr>
        <w:t>Ambagarh</w:t>
      </w:r>
      <w:proofErr w:type="spellEnd"/>
      <w:r w:rsidRPr="00D375DB">
        <w:rPr>
          <w:rFonts w:ascii="Arial" w:hAnsi="Arial" w:cs="Arial"/>
          <w:sz w:val="20"/>
          <w:szCs w:val="18"/>
        </w:rPr>
        <w:t xml:space="preserve"> Custard Apple-2 and so on. The superscript letter indicate that the treatment means with the same letter </w:t>
      </w:r>
      <w:r w:rsidRPr="00D375DB">
        <w:rPr>
          <w:rFonts w:ascii="Arial" w:hAnsi="Arial" w:cs="Arial"/>
          <w:i/>
          <w:iCs/>
          <w:sz w:val="20"/>
          <w:szCs w:val="18"/>
        </w:rPr>
        <w:t>at par</w:t>
      </w:r>
      <w:r w:rsidRPr="00D375DB">
        <w:rPr>
          <w:rFonts w:ascii="Arial" w:hAnsi="Arial" w:cs="Arial"/>
          <w:sz w:val="20"/>
          <w:szCs w:val="18"/>
        </w:rPr>
        <w:t xml:space="preserve"> at 5 % level of significance, while the means with different letter are significantly different at 5% level of significance. These letter</w:t>
      </w:r>
      <w:r w:rsidR="008E3E58">
        <w:rPr>
          <w:rFonts w:ascii="Arial" w:hAnsi="Arial" w:cs="Arial"/>
          <w:sz w:val="20"/>
          <w:szCs w:val="18"/>
        </w:rPr>
        <w:t>s</w:t>
      </w:r>
      <w:r w:rsidRPr="00D375DB">
        <w:rPr>
          <w:rFonts w:ascii="Arial" w:hAnsi="Arial" w:cs="Arial"/>
          <w:sz w:val="20"/>
          <w:szCs w:val="18"/>
        </w:rPr>
        <w:t xml:space="preserve"> have been affixed based on CD- value comparison of treatment means. </w:t>
      </w:r>
    </w:p>
    <w:p w14:paraId="3D426FA3" w14:textId="77777777" w:rsidR="00B84519" w:rsidRDefault="00B84519" w:rsidP="00477100">
      <w:pPr>
        <w:jc w:val="both"/>
        <w:rPr>
          <w:rFonts w:ascii="Times New Roman" w:hAnsi="Times New Roman" w:cs="Times New Roman"/>
          <w:b/>
          <w:bCs/>
          <w:sz w:val="24"/>
          <w:szCs w:val="24"/>
        </w:rPr>
      </w:pPr>
    </w:p>
    <w:p w14:paraId="38C18D2B" w14:textId="77777777" w:rsidR="00B84519" w:rsidRDefault="00B84519" w:rsidP="00477100">
      <w:pPr>
        <w:jc w:val="both"/>
        <w:rPr>
          <w:rFonts w:ascii="Times New Roman" w:hAnsi="Times New Roman" w:cs="Times New Roman"/>
          <w:b/>
          <w:bCs/>
          <w:sz w:val="24"/>
          <w:szCs w:val="24"/>
        </w:rPr>
      </w:pPr>
    </w:p>
    <w:p w14:paraId="74517300" w14:textId="77777777" w:rsidR="00B84519" w:rsidRDefault="00B84519" w:rsidP="00477100">
      <w:pPr>
        <w:jc w:val="both"/>
        <w:rPr>
          <w:rFonts w:ascii="Times New Roman" w:hAnsi="Times New Roman" w:cs="Times New Roman"/>
          <w:b/>
          <w:bCs/>
          <w:sz w:val="24"/>
          <w:szCs w:val="24"/>
        </w:rPr>
      </w:pPr>
    </w:p>
    <w:p w14:paraId="73B5B2AB" w14:textId="77777777" w:rsidR="00B84519" w:rsidRDefault="00B84519" w:rsidP="00477100">
      <w:pPr>
        <w:jc w:val="both"/>
        <w:rPr>
          <w:rFonts w:ascii="Times New Roman" w:hAnsi="Times New Roman" w:cs="Times New Roman"/>
          <w:b/>
          <w:bCs/>
          <w:sz w:val="24"/>
          <w:szCs w:val="24"/>
        </w:rPr>
      </w:pPr>
    </w:p>
    <w:p w14:paraId="1C944B13" w14:textId="77777777" w:rsidR="00477100" w:rsidRPr="00B84519" w:rsidRDefault="00477100" w:rsidP="00477100">
      <w:pPr>
        <w:keepLines/>
        <w:jc w:val="both"/>
        <w:rPr>
          <w:rFonts w:ascii="Arial" w:hAnsi="Arial" w:cs="Arial"/>
          <w:b/>
          <w:bCs/>
          <w:sz w:val="20"/>
          <w:szCs w:val="18"/>
        </w:rPr>
      </w:pPr>
      <w:r w:rsidRPr="00EA5E61">
        <w:rPr>
          <w:rFonts w:ascii="Times New Roman" w:hAnsi="Times New Roman" w:cs="Times New Roman"/>
          <w:noProof/>
        </w:rPr>
        <w:lastRenderedPageBreak/>
        <w:drawing>
          <wp:inline distT="0" distB="0" distL="0" distR="0" wp14:anchorId="5DEBEF1C" wp14:editId="3F40E66E">
            <wp:extent cx="6055360" cy="3260725"/>
            <wp:effectExtent l="0" t="0" r="0" b="0"/>
            <wp:docPr id="58" name="Chart 58">
              <a:extLst xmlns:a="http://schemas.openxmlformats.org/drawingml/2006/main">
                <a:ext uri="{FF2B5EF4-FFF2-40B4-BE49-F238E27FC236}">
                  <a16:creationId xmlns:a16="http://schemas.microsoft.com/office/drawing/2014/main" id="{59F2DDFB-BDB1-4DC1-88AA-C8D253105C7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br/>
      </w:r>
      <w:r>
        <w:rPr>
          <w:rFonts w:ascii="Times New Roman" w:hAnsi="Times New Roman" w:cs="Times New Roman"/>
          <w:b/>
          <w:bCs/>
          <w:sz w:val="24"/>
          <w:szCs w:val="24"/>
        </w:rPr>
        <w:t>F</w:t>
      </w:r>
      <w:r w:rsidRPr="00B84519">
        <w:rPr>
          <w:rFonts w:ascii="Arial" w:hAnsi="Arial" w:cs="Arial"/>
          <w:b/>
          <w:bCs/>
          <w:sz w:val="20"/>
        </w:rPr>
        <w:t>ig: 3 Variability in ascorbic acid (mg/100g) among custard apple genotypes during 2024–25, 2025–26 and pooled analysis.</w:t>
      </w:r>
    </w:p>
    <w:p w14:paraId="0010E29C" w14:textId="77777777" w:rsidR="00477100" w:rsidRPr="00B84519" w:rsidRDefault="00477100" w:rsidP="00C503F8">
      <w:pPr>
        <w:keepLines/>
        <w:spacing w:line="360" w:lineRule="auto"/>
        <w:ind w:left="142"/>
        <w:jc w:val="both"/>
        <w:rPr>
          <w:rFonts w:ascii="Arial" w:hAnsi="Arial" w:cs="Arial"/>
          <w:b/>
          <w:bCs/>
          <w:szCs w:val="22"/>
        </w:rPr>
      </w:pPr>
      <w:r w:rsidRPr="00EA5E61">
        <w:rPr>
          <w:rFonts w:ascii="Times New Roman" w:hAnsi="Times New Roman" w:cs="Times New Roman"/>
          <w:noProof/>
        </w:rPr>
        <w:drawing>
          <wp:inline distT="0" distB="0" distL="0" distR="0" wp14:anchorId="37D4DAF6" wp14:editId="7BE0D067">
            <wp:extent cx="6003290" cy="3338195"/>
            <wp:effectExtent l="0" t="0" r="0" b="0"/>
            <wp:docPr id="57" name="Chart 57">
              <a:extLst xmlns:a="http://schemas.openxmlformats.org/drawingml/2006/main">
                <a:ext uri="{FF2B5EF4-FFF2-40B4-BE49-F238E27FC236}">
                  <a16:creationId xmlns:a16="http://schemas.microsoft.com/office/drawing/2014/main" id="{1F23D252-91D0-4C92-AB02-D115AB8C39B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br/>
      </w:r>
      <w:r w:rsidRPr="00B84519">
        <w:rPr>
          <w:rFonts w:ascii="Arial" w:hAnsi="Arial" w:cs="Arial"/>
          <w:b/>
          <w:bCs/>
          <w:sz w:val="20"/>
        </w:rPr>
        <w:t>Fig: 4 Variability in total sugar (%) among custard apple genotypes during 2024–25, 2025–26 and pooled analysis.</w:t>
      </w:r>
    </w:p>
    <w:p w14:paraId="22D231D2" w14:textId="77777777" w:rsidR="00265E6F" w:rsidRDefault="00265E6F" w:rsidP="009828B7">
      <w:pPr>
        <w:rPr>
          <w:rFonts w:ascii="Times New Roman" w:hAnsi="Times New Roman" w:cs="Times New Roman"/>
          <w:b/>
          <w:bCs/>
          <w:sz w:val="24"/>
          <w:szCs w:val="22"/>
        </w:rPr>
      </w:pPr>
    </w:p>
    <w:p w14:paraId="74CE1323" w14:textId="77777777" w:rsidR="00030232" w:rsidRDefault="00030232" w:rsidP="00FE34BF">
      <w:pPr>
        <w:jc w:val="both"/>
        <w:rPr>
          <w:rFonts w:ascii="Times New Roman" w:hAnsi="Times New Roman" w:cs="Times New Roman"/>
          <w:b/>
          <w:bCs/>
          <w:sz w:val="24"/>
          <w:szCs w:val="24"/>
        </w:rPr>
      </w:pPr>
    </w:p>
    <w:p w14:paraId="20C128FE" w14:textId="77777777" w:rsidR="00030232" w:rsidRDefault="00030232" w:rsidP="00FE34BF">
      <w:pPr>
        <w:jc w:val="both"/>
        <w:rPr>
          <w:rFonts w:ascii="Times New Roman" w:hAnsi="Times New Roman" w:cs="Times New Roman"/>
          <w:b/>
          <w:bCs/>
          <w:sz w:val="24"/>
          <w:szCs w:val="24"/>
        </w:rPr>
      </w:pPr>
    </w:p>
    <w:p w14:paraId="2D4E54BE" w14:textId="77777777" w:rsidR="00004421" w:rsidRPr="00B84519" w:rsidRDefault="00004421" w:rsidP="00004421">
      <w:pPr>
        <w:jc w:val="both"/>
        <w:rPr>
          <w:rFonts w:ascii="Arial" w:hAnsi="Arial" w:cs="Arial"/>
          <w:b/>
          <w:bCs/>
          <w:szCs w:val="22"/>
        </w:rPr>
      </w:pPr>
      <w:r w:rsidRPr="00B84519">
        <w:rPr>
          <w:rFonts w:ascii="Arial" w:hAnsi="Arial" w:cs="Arial"/>
          <w:b/>
          <w:bCs/>
          <w:szCs w:val="22"/>
        </w:rPr>
        <w:t>Table: 3 Variability in reducing sugar (%) and non-reducing sugar (%) of custard apple genotypes.</w:t>
      </w:r>
    </w:p>
    <w:p w14:paraId="3115C6E7" w14:textId="77777777" w:rsidR="00030232" w:rsidRDefault="00030232" w:rsidP="00FE34BF">
      <w:pPr>
        <w:jc w:val="both"/>
        <w:rPr>
          <w:rFonts w:ascii="Times New Roman" w:hAnsi="Times New Roman" w:cs="Times New Roman"/>
          <w:b/>
          <w:bCs/>
          <w:sz w:val="24"/>
          <w:szCs w:val="24"/>
        </w:rPr>
      </w:pPr>
    </w:p>
    <w:p w14:paraId="2B7C6981" w14:textId="77777777" w:rsidR="00FE34BF" w:rsidRPr="00B84519" w:rsidRDefault="00FE34BF" w:rsidP="00FE34BF">
      <w:pPr>
        <w:jc w:val="both"/>
        <w:rPr>
          <w:rFonts w:ascii="Arial" w:hAnsi="Arial" w:cs="Arial"/>
          <w:b/>
          <w:bCs/>
          <w:szCs w:val="22"/>
        </w:rPr>
      </w:pPr>
    </w:p>
    <w:tbl>
      <w:tblPr>
        <w:tblStyle w:val="TableGrid"/>
        <w:tblpPr w:leftFromText="180" w:rightFromText="180" w:vertAnchor="page" w:horzAnchor="margin" w:tblpXSpec="center" w:tblpY="2296"/>
        <w:tblW w:w="0" w:type="auto"/>
        <w:tblLook w:val="0620" w:firstRow="1" w:lastRow="0" w:firstColumn="0" w:lastColumn="0" w:noHBand="1" w:noVBand="1"/>
      </w:tblPr>
      <w:tblGrid>
        <w:gridCol w:w="1569"/>
        <w:gridCol w:w="1274"/>
        <w:gridCol w:w="1165"/>
        <w:gridCol w:w="1123"/>
        <w:gridCol w:w="1122"/>
        <w:gridCol w:w="1070"/>
        <w:gridCol w:w="910"/>
      </w:tblGrid>
      <w:tr w:rsidR="00B84519" w:rsidRPr="00B84519" w14:paraId="427E8088" w14:textId="77777777" w:rsidTr="00004421">
        <w:trPr>
          <w:trHeight w:val="313"/>
        </w:trPr>
        <w:tc>
          <w:tcPr>
            <w:tcW w:w="1569" w:type="dxa"/>
            <w:vMerge w:val="restart"/>
          </w:tcPr>
          <w:p w14:paraId="5EE84EAE" w14:textId="77777777" w:rsidR="00B84519" w:rsidRPr="00B84519" w:rsidRDefault="00B84519" w:rsidP="00004421">
            <w:pPr>
              <w:pStyle w:val="NoSpacing"/>
              <w:jc w:val="center"/>
              <w:rPr>
                <w:rFonts w:ascii="Arial" w:hAnsi="Arial" w:cs="Arial"/>
                <w:b/>
                <w:bCs/>
                <w:sz w:val="20"/>
              </w:rPr>
            </w:pPr>
            <w:r w:rsidRPr="00B84519">
              <w:rPr>
                <w:rFonts w:ascii="Arial" w:hAnsi="Arial" w:cs="Arial"/>
                <w:b/>
                <w:bCs/>
                <w:sz w:val="20"/>
              </w:rPr>
              <w:t>Custard apple genotypes</w:t>
            </w:r>
          </w:p>
        </w:tc>
        <w:tc>
          <w:tcPr>
            <w:tcW w:w="3562" w:type="dxa"/>
            <w:gridSpan w:val="3"/>
          </w:tcPr>
          <w:p w14:paraId="111F5ABB" w14:textId="77777777" w:rsidR="00B84519" w:rsidRPr="00B84519" w:rsidRDefault="00B84519" w:rsidP="00004421">
            <w:pPr>
              <w:pStyle w:val="NoSpacing"/>
              <w:jc w:val="center"/>
              <w:rPr>
                <w:rFonts w:ascii="Arial" w:hAnsi="Arial" w:cs="Arial"/>
                <w:b/>
                <w:bCs/>
                <w:sz w:val="20"/>
              </w:rPr>
            </w:pPr>
            <w:r w:rsidRPr="00B84519">
              <w:rPr>
                <w:rFonts w:ascii="Arial" w:hAnsi="Arial" w:cs="Arial"/>
                <w:b/>
                <w:bCs/>
                <w:sz w:val="20"/>
              </w:rPr>
              <w:t>Reducing sugar (%)</w:t>
            </w:r>
          </w:p>
        </w:tc>
        <w:tc>
          <w:tcPr>
            <w:tcW w:w="3102" w:type="dxa"/>
            <w:gridSpan w:val="3"/>
          </w:tcPr>
          <w:p w14:paraId="7AE87286" w14:textId="77777777" w:rsidR="00B84519" w:rsidRPr="00B84519" w:rsidRDefault="00B84519" w:rsidP="00004421">
            <w:pPr>
              <w:pStyle w:val="NoSpacing"/>
              <w:jc w:val="center"/>
              <w:rPr>
                <w:rFonts w:ascii="Arial" w:hAnsi="Arial" w:cs="Arial"/>
                <w:b/>
                <w:bCs/>
                <w:sz w:val="20"/>
              </w:rPr>
            </w:pPr>
            <w:r w:rsidRPr="00B84519">
              <w:rPr>
                <w:rFonts w:ascii="Arial" w:hAnsi="Arial" w:cs="Arial"/>
                <w:b/>
                <w:bCs/>
                <w:sz w:val="20"/>
              </w:rPr>
              <w:t>Non-reducing sugar (%)</w:t>
            </w:r>
          </w:p>
        </w:tc>
      </w:tr>
      <w:tr w:rsidR="00B84519" w:rsidRPr="00B84519" w14:paraId="5EE58466" w14:textId="77777777" w:rsidTr="00004421">
        <w:trPr>
          <w:trHeight w:val="188"/>
        </w:trPr>
        <w:tc>
          <w:tcPr>
            <w:tcW w:w="1569" w:type="dxa"/>
            <w:vMerge/>
          </w:tcPr>
          <w:p w14:paraId="0A15B302" w14:textId="77777777" w:rsidR="00B84519" w:rsidRPr="00B84519" w:rsidRDefault="00B84519" w:rsidP="00004421">
            <w:pPr>
              <w:pStyle w:val="NoSpacing"/>
              <w:jc w:val="center"/>
              <w:rPr>
                <w:rFonts w:ascii="Arial" w:hAnsi="Arial" w:cs="Arial"/>
                <w:b/>
                <w:bCs/>
                <w:sz w:val="20"/>
              </w:rPr>
            </w:pPr>
          </w:p>
        </w:tc>
        <w:tc>
          <w:tcPr>
            <w:tcW w:w="1274" w:type="dxa"/>
          </w:tcPr>
          <w:p w14:paraId="7D80FFC8" w14:textId="77777777" w:rsidR="00B84519" w:rsidRPr="00B84519" w:rsidRDefault="00B84519" w:rsidP="00004421">
            <w:pPr>
              <w:pStyle w:val="NoSpacing"/>
              <w:jc w:val="center"/>
              <w:rPr>
                <w:rFonts w:ascii="Arial" w:hAnsi="Arial" w:cs="Arial"/>
                <w:b/>
                <w:bCs/>
                <w:sz w:val="20"/>
              </w:rPr>
            </w:pPr>
            <w:r w:rsidRPr="00B84519">
              <w:rPr>
                <w:rFonts w:ascii="Arial" w:hAnsi="Arial" w:cs="Arial"/>
                <w:b/>
                <w:bCs/>
                <w:sz w:val="20"/>
              </w:rPr>
              <w:t>2024-25</w:t>
            </w:r>
          </w:p>
        </w:tc>
        <w:tc>
          <w:tcPr>
            <w:tcW w:w="1165" w:type="dxa"/>
          </w:tcPr>
          <w:p w14:paraId="58E1945D" w14:textId="77777777" w:rsidR="00B84519" w:rsidRPr="00B84519" w:rsidRDefault="00B84519" w:rsidP="00004421">
            <w:pPr>
              <w:pStyle w:val="NoSpacing"/>
              <w:jc w:val="center"/>
              <w:rPr>
                <w:rFonts w:ascii="Arial" w:hAnsi="Arial" w:cs="Arial"/>
                <w:b/>
                <w:bCs/>
                <w:sz w:val="20"/>
              </w:rPr>
            </w:pPr>
            <w:r w:rsidRPr="00B84519">
              <w:rPr>
                <w:rFonts w:ascii="Arial" w:hAnsi="Arial" w:cs="Arial"/>
                <w:b/>
                <w:bCs/>
                <w:sz w:val="20"/>
              </w:rPr>
              <w:t>2025-26</w:t>
            </w:r>
          </w:p>
        </w:tc>
        <w:tc>
          <w:tcPr>
            <w:tcW w:w="1123" w:type="dxa"/>
          </w:tcPr>
          <w:p w14:paraId="6105A599" w14:textId="77777777" w:rsidR="00B84519" w:rsidRPr="00B84519" w:rsidRDefault="00B84519" w:rsidP="00004421">
            <w:pPr>
              <w:pStyle w:val="NoSpacing"/>
              <w:jc w:val="center"/>
              <w:rPr>
                <w:rFonts w:ascii="Arial" w:hAnsi="Arial" w:cs="Arial"/>
                <w:b/>
                <w:bCs/>
                <w:sz w:val="20"/>
              </w:rPr>
            </w:pPr>
            <w:r w:rsidRPr="00B84519">
              <w:rPr>
                <w:rFonts w:ascii="Arial" w:hAnsi="Arial" w:cs="Arial"/>
                <w:b/>
                <w:bCs/>
                <w:sz w:val="20"/>
              </w:rPr>
              <w:t>Pooled</w:t>
            </w:r>
          </w:p>
        </w:tc>
        <w:tc>
          <w:tcPr>
            <w:tcW w:w="1122" w:type="dxa"/>
          </w:tcPr>
          <w:p w14:paraId="30AEDB6A" w14:textId="77777777" w:rsidR="00B84519" w:rsidRPr="00B84519" w:rsidRDefault="00B84519" w:rsidP="00004421">
            <w:pPr>
              <w:pStyle w:val="NoSpacing"/>
              <w:jc w:val="center"/>
              <w:rPr>
                <w:rFonts w:ascii="Arial" w:hAnsi="Arial" w:cs="Arial"/>
                <w:b/>
                <w:bCs/>
                <w:sz w:val="20"/>
              </w:rPr>
            </w:pPr>
            <w:r w:rsidRPr="00B84519">
              <w:rPr>
                <w:rFonts w:ascii="Arial" w:hAnsi="Arial" w:cs="Arial"/>
                <w:b/>
                <w:bCs/>
                <w:sz w:val="20"/>
              </w:rPr>
              <w:t>2024-25</w:t>
            </w:r>
          </w:p>
        </w:tc>
        <w:tc>
          <w:tcPr>
            <w:tcW w:w="1070" w:type="dxa"/>
          </w:tcPr>
          <w:p w14:paraId="3F243C83" w14:textId="77777777" w:rsidR="00B84519" w:rsidRPr="00B84519" w:rsidRDefault="00B84519" w:rsidP="00004421">
            <w:pPr>
              <w:pStyle w:val="NoSpacing"/>
              <w:jc w:val="center"/>
              <w:rPr>
                <w:rFonts w:ascii="Arial" w:hAnsi="Arial" w:cs="Arial"/>
                <w:b/>
                <w:bCs/>
                <w:sz w:val="20"/>
              </w:rPr>
            </w:pPr>
            <w:r w:rsidRPr="00B84519">
              <w:rPr>
                <w:rFonts w:ascii="Arial" w:hAnsi="Arial" w:cs="Arial"/>
                <w:b/>
                <w:bCs/>
                <w:sz w:val="20"/>
              </w:rPr>
              <w:t>2025-26</w:t>
            </w:r>
          </w:p>
        </w:tc>
        <w:tc>
          <w:tcPr>
            <w:tcW w:w="0" w:type="auto"/>
          </w:tcPr>
          <w:p w14:paraId="6C32409C" w14:textId="77777777" w:rsidR="00B84519" w:rsidRPr="00B84519" w:rsidRDefault="00B84519" w:rsidP="00004421">
            <w:pPr>
              <w:pStyle w:val="NoSpacing"/>
              <w:jc w:val="center"/>
              <w:rPr>
                <w:rFonts w:ascii="Arial" w:hAnsi="Arial" w:cs="Arial"/>
                <w:b/>
                <w:bCs/>
                <w:sz w:val="20"/>
              </w:rPr>
            </w:pPr>
            <w:r w:rsidRPr="00B84519">
              <w:rPr>
                <w:rFonts w:ascii="Arial" w:hAnsi="Arial" w:cs="Arial"/>
                <w:b/>
                <w:bCs/>
                <w:sz w:val="20"/>
              </w:rPr>
              <w:t>Pooled</w:t>
            </w:r>
          </w:p>
        </w:tc>
      </w:tr>
      <w:tr w:rsidR="00B84519" w:rsidRPr="00B84519" w14:paraId="0B3C830D" w14:textId="77777777" w:rsidTr="00004421">
        <w:tc>
          <w:tcPr>
            <w:tcW w:w="1569" w:type="dxa"/>
          </w:tcPr>
          <w:p w14:paraId="26153444" w14:textId="77777777" w:rsidR="00B84519" w:rsidRPr="00B84519" w:rsidRDefault="00B84519" w:rsidP="00004421">
            <w:pPr>
              <w:pStyle w:val="NoSpacing"/>
              <w:jc w:val="center"/>
              <w:rPr>
                <w:rFonts w:ascii="Arial" w:hAnsi="Arial" w:cs="Arial"/>
                <w:b/>
                <w:bCs/>
                <w:sz w:val="20"/>
              </w:rPr>
            </w:pPr>
            <w:r w:rsidRPr="00B84519">
              <w:rPr>
                <w:rFonts w:ascii="Arial" w:hAnsi="Arial" w:cs="Arial"/>
                <w:b/>
                <w:bCs/>
                <w:sz w:val="20"/>
              </w:rPr>
              <w:t>ACA-1</w:t>
            </w:r>
          </w:p>
        </w:tc>
        <w:tc>
          <w:tcPr>
            <w:tcW w:w="1274" w:type="dxa"/>
          </w:tcPr>
          <w:p w14:paraId="1682EE2C"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12.23</w:t>
            </w:r>
            <w:r w:rsidRPr="00B84519">
              <w:rPr>
                <w:rFonts w:ascii="Arial" w:hAnsi="Arial" w:cs="Arial"/>
                <w:color w:val="000000"/>
                <w:sz w:val="20"/>
                <w:vertAlign w:val="superscript"/>
              </w:rPr>
              <w:t>hijkl</w:t>
            </w:r>
          </w:p>
        </w:tc>
        <w:tc>
          <w:tcPr>
            <w:tcW w:w="1165" w:type="dxa"/>
          </w:tcPr>
          <w:p w14:paraId="37F7BCD1"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12.40</w:t>
            </w:r>
            <w:r w:rsidRPr="00B84519">
              <w:rPr>
                <w:rFonts w:ascii="Arial" w:hAnsi="Arial" w:cs="Arial"/>
                <w:color w:val="000000"/>
                <w:sz w:val="20"/>
                <w:vertAlign w:val="superscript"/>
              </w:rPr>
              <w:t>ghijk</w:t>
            </w:r>
          </w:p>
        </w:tc>
        <w:tc>
          <w:tcPr>
            <w:tcW w:w="1123" w:type="dxa"/>
          </w:tcPr>
          <w:p w14:paraId="3613658F"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12.32</w:t>
            </w:r>
            <w:r w:rsidRPr="00B84519">
              <w:rPr>
                <w:rFonts w:ascii="Arial" w:hAnsi="Arial" w:cs="Arial"/>
                <w:color w:val="000000"/>
                <w:sz w:val="20"/>
                <w:vertAlign w:val="superscript"/>
              </w:rPr>
              <w:t>hijkl</w:t>
            </w:r>
          </w:p>
        </w:tc>
        <w:tc>
          <w:tcPr>
            <w:tcW w:w="1122" w:type="dxa"/>
          </w:tcPr>
          <w:p w14:paraId="212BEB4E"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8.47</w:t>
            </w:r>
            <w:r w:rsidRPr="00B84519">
              <w:rPr>
                <w:rFonts w:ascii="Arial" w:hAnsi="Arial" w:cs="Arial"/>
                <w:color w:val="000000"/>
                <w:sz w:val="20"/>
                <w:vertAlign w:val="superscript"/>
              </w:rPr>
              <w:t>e</w:t>
            </w:r>
          </w:p>
        </w:tc>
        <w:tc>
          <w:tcPr>
            <w:tcW w:w="1070" w:type="dxa"/>
          </w:tcPr>
          <w:p w14:paraId="2CEEC656"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8.55</w:t>
            </w:r>
            <w:r w:rsidRPr="00B84519">
              <w:rPr>
                <w:rFonts w:ascii="Arial" w:hAnsi="Arial" w:cs="Arial"/>
                <w:color w:val="000000"/>
                <w:sz w:val="20"/>
                <w:vertAlign w:val="superscript"/>
              </w:rPr>
              <w:t>d</w:t>
            </w:r>
          </w:p>
        </w:tc>
        <w:tc>
          <w:tcPr>
            <w:tcW w:w="0" w:type="auto"/>
          </w:tcPr>
          <w:p w14:paraId="5F3B9128"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8.51</w:t>
            </w:r>
            <w:r w:rsidRPr="00B84519">
              <w:rPr>
                <w:rFonts w:ascii="Arial" w:hAnsi="Arial" w:cs="Arial"/>
                <w:color w:val="000000"/>
                <w:sz w:val="20"/>
                <w:vertAlign w:val="superscript"/>
              </w:rPr>
              <w:t>d</w:t>
            </w:r>
          </w:p>
        </w:tc>
      </w:tr>
      <w:tr w:rsidR="00B84519" w:rsidRPr="00B84519" w14:paraId="7B69F96F" w14:textId="77777777" w:rsidTr="00004421">
        <w:tc>
          <w:tcPr>
            <w:tcW w:w="1569" w:type="dxa"/>
          </w:tcPr>
          <w:p w14:paraId="2B7C4332" w14:textId="77777777" w:rsidR="00B84519" w:rsidRPr="00B84519" w:rsidRDefault="00B84519" w:rsidP="00004421">
            <w:pPr>
              <w:pStyle w:val="NoSpacing"/>
              <w:jc w:val="center"/>
              <w:rPr>
                <w:rFonts w:ascii="Arial" w:hAnsi="Arial" w:cs="Arial"/>
                <w:b/>
                <w:bCs/>
                <w:sz w:val="20"/>
              </w:rPr>
            </w:pPr>
            <w:r w:rsidRPr="00B84519">
              <w:rPr>
                <w:rFonts w:ascii="Arial" w:hAnsi="Arial" w:cs="Arial"/>
                <w:b/>
                <w:bCs/>
                <w:sz w:val="20"/>
              </w:rPr>
              <w:t>ACA-2</w:t>
            </w:r>
          </w:p>
        </w:tc>
        <w:tc>
          <w:tcPr>
            <w:tcW w:w="1274" w:type="dxa"/>
          </w:tcPr>
          <w:p w14:paraId="592A94DA"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13.01</w:t>
            </w:r>
            <w:r w:rsidRPr="00B84519">
              <w:rPr>
                <w:rFonts w:ascii="Arial" w:hAnsi="Arial" w:cs="Arial"/>
                <w:color w:val="000000"/>
                <w:sz w:val="20"/>
                <w:vertAlign w:val="superscript"/>
              </w:rPr>
              <w:t>efghi</w:t>
            </w:r>
          </w:p>
        </w:tc>
        <w:tc>
          <w:tcPr>
            <w:tcW w:w="1165" w:type="dxa"/>
          </w:tcPr>
          <w:p w14:paraId="519D582B"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13.12</w:t>
            </w:r>
            <w:r w:rsidRPr="00B84519">
              <w:rPr>
                <w:rFonts w:ascii="Arial" w:hAnsi="Arial" w:cs="Arial"/>
                <w:color w:val="000000"/>
                <w:sz w:val="20"/>
                <w:vertAlign w:val="superscript"/>
              </w:rPr>
              <w:t>defghi</w:t>
            </w:r>
          </w:p>
        </w:tc>
        <w:tc>
          <w:tcPr>
            <w:tcW w:w="1123" w:type="dxa"/>
          </w:tcPr>
          <w:p w14:paraId="1C4C55D2"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13.07</w:t>
            </w:r>
            <w:r w:rsidRPr="00B84519">
              <w:rPr>
                <w:rFonts w:ascii="Arial" w:hAnsi="Arial" w:cs="Arial"/>
                <w:color w:val="000000"/>
                <w:sz w:val="20"/>
                <w:vertAlign w:val="superscript"/>
              </w:rPr>
              <w:t>efgh</w:t>
            </w:r>
          </w:p>
        </w:tc>
        <w:tc>
          <w:tcPr>
            <w:tcW w:w="1122" w:type="dxa"/>
          </w:tcPr>
          <w:p w14:paraId="378517DB"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8.33</w:t>
            </w:r>
            <w:r w:rsidRPr="00B84519">
              <w:rPr>
                <w:rFonts w:ascii="Arial" w:hAnsi="Arial" w:cs="Arial"/>
                <w:color w:val="000000"/>
                <w:sz w:val="20"/>
                <w:vertAlign w:val="superscript"/>
              </w:rPr>
              <w:t>ef</w:t>
            </w:r>
          </w:p>
        </w:tc>
        <w:tc>
          <w:tcPr>
            <w:tcW w:w="1070" w:type="dxa"/>
          </w:tcPr>
          <w:p w14:paraId="07F0F9BD"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8.44</w:t>
            </w:r>
            <w:r w:rsidRPr="00B84519">
              <w:rPr>
                <w:rFonts w:ascii="Arial" w:hAnsi="Arial" w:cs="Arial"/>
                <w:color w:val="000000"/>
                <w:sz w:val="20"/>
                <w:vertAlign w:val="superscript"/>
              </w:rPr>
              <w:t>de</w:t>
            </w:r>
          </w:p>
        </w:tc>
        <w:tc>
          <w:tcPr>
            <w:tcW w:w="0" w:type="auto"/>
          </w:tcPr>
          <w:p w14:paraId="42A97E95"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8.38</w:t>
            </w:r>
            <w:r w:rsidRPr="00B84519">
              <w:rPr>
                <w:rFonts w:ascii="Arial" w:hAnsi="Arial" w:cs="Arial"/>
                <w:color w:val="000000"/>
                <w:sz w:val="20"/>
                <w:vertAlign w:val="superscript"/>
              </w:rPr>
              <w:t>d</w:t>
            </w:r>
          </w:p>
        </w:tc>
      </w:tr>
      <w:tr w:rsidR="00B84519" w:rsidRPr="00B84519" w14:paraId="3850BACA" w14:textId="77777777" w:rsidTr="00004421">
        <w:tc>
          <w:tcPr>
            <w:tcW w:w="1569" w:type="dxa"/>
          </w:tcPr>
          <w:p w14:paraId="2B931954" w14:textId="77777777" w:rsidR="00B84519" w:rsidRPr="00B84519" w:rsidRDefault="00B84519" w:rsidP="00004421">
            <w:pPr>
              <w:pStyle w:val="NoSpacing"/>
              <w:jc w:val="center"/>
              <w:rPr>
                <w:rFonts w:ascii="Arial" w:hAnsi="Arial" w:cs="Arial"/>
                <w:b/>
                <w:bCs/>
                <w:sz w:val="20"/>
              </w:rPr>
            </w:pPr>
            <w:r w:rsidRPr="00B84519">
              <w:rPr>
                <w:rFonts w:ascii="Arial" w:hAnsi="Arial" w:cs="Arial"/>
                <w:b/>
                <w:bCs/>
                <w:sz w:val="20"/>
              </w:rPr>
              <w:t>ACA-3</w:t>
            </w:r>
          </w:p>
        </w:tc>
        <w:tc>
          <w:tcPr>
            <w:tcW w:w="1274" w:type="dxa"/>
          </w:tcPr>
          <w:p w14:paraId="453F64B0"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11.87</w:t>
            </w:r>
            <w:r w:rsidRPr="00B84519">
              <w:rPr>
                <w:rFonts w:ascii="Arial" w:hAnsi="Arial" w:cs="Arial"/>
                <w:color w:val="000000"/>
                <w:sz w:val="20"/>
                <w:vertAlign w:val="superscript"/>
              </w:rPr>
              <w:t>jklm</w:t>
            </w:r>
          </w:p>
        </w:tc>
        <w:tc>
          <w:tcPr>
            <w:tcW w:w="1165" w:type="dxa"/>
          </w:tcPr>
          <w:p w14:paraId="2C067E1E"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12.33</w:t>
            </w:r>
            <w:r w:rsidRPr="00B84519">
              <w:rPr>
                <w:rFonts w:ascii="Arial" w:hAnsi="Arial" w:cs="Arial"/>
                <w:color w:val="000000"/>
                <w:sz w:val="20"/>
                <w:vertAlign w:val="superscript"/>
              </w:rPr>
              <w:t>hijk</w:t>
            </w:r>
          </w:p>
        </w:tc>
        <w:tc>
          <w:tcPr>
            <w:tcW w:w="1123" w:type="dxa"/>
          </w:tcPr>
          <w:p w14:paraId="102117FF"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12.10</w:t>
            </w:r>
            <w:r w:rsidRPr="00B84519">
              <w:rPr>
                <w:rFonts w:ascii="Arial" w:hAnsi="Arial" w:cs="Arial"/>
                <w:color w:val="000000"/>
                <w:sz w:val="20"/>
                <w:vertAlign w:val="superscript"/>
              </w:rPr>
              <w:t>jklm</w:t>
            </w:r>
          </w:p>
        </w:tc>
        <w:tc>
          <w:tcPr>
            <w:tcW w:w="1122" w:type="dxa"/>
          </w:tcPr>
          <w:p w14:paraId="60A255F8"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10.16</w:t>
            </w:r>
            <w:r w:rsidRPr="00B84519">
              <w:rPr>
                <w:rFonts w:ascii="Arial" w:hAnsi="Arial" w:cs="Arial"/>
                <w:color w:val="000000"/>
                <w:sz w:val="20"/>
                <w:vertAlign w:val="superscript"/>
              </w:rPr>
              <w:t>bc</w:t>
            </w:r>
          </w:p>
        </w:tc>
        <w:tc>
          <w:tcPr>
            <w:tcW w:w="1070" w:type="dxa"/>
          </w:tcPr>
          <w:p w14:paraId="4EC8FE1C"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10.21</w:t>
            </w:r>
            <w:r w:rsidRPr="00B84519">
              <w:rPr>
                <w:rFonts w:ascii="Arial" w:hAnsi="Arial" w:cs="Arial"/>
                <w:color w:val="000000"/>
                <w:sz w:val="20"/>
                <w:vertAlign w:val="superscript"/>
              </w:rPr>
              <w:t>bc</w:t>
            </w:r>
          </w:p>
        </w:tc>
        <w:tc>
          <w:tcPr>
            <w:tcW w:w="0" w:type="auto"/>
          </w:tcPr>
          <w:p w14:paraId="0FC94B0C"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10.19</w:t>
            </w:r>
            <w:r w:rsidRPr="00B84519">
              <w:rPr>
                <w:rFonts w:ascii="Arial" w:hAnsi="Arial" w:cs="Arial"/>
                <w:color w:val="000000"/>
                <w:sz w:val="20"/>
                <w:vertAlign w:val="superscript"/>
              </w:rPr>
              <w:t>bc</w:t>
            </w:r>
          </w:p>
        </w:tc>
      </w:tr>
      <w:tr w:rsidR="00B84519" w:rsidRPr="00B84519" w14:paraId="25E68EAB" w14:textId="77777777" w:rsidTr="00004421">
        <w:tc>
          <w:tcPr>
            <w:tcW w:w="1569" w:type="dxa"/>
          </w:tcPr>
          <w:p w14:paraId="0C1AB067" w14:textId="77777777" w:rsidR="00B84519" w:rsidRPr="00B84519" w:rsidRDefault="00B84519" w:rsidP="00004421">
            <w:pPr>
              <w:pStyle w:val="NoSpacing"/>
              <w:jc w:val="center"/>
              <w:rPr>
                <w:rFonts w:ascii="Arial" w:hAnsi="Arial" w:cs="Arial"/>
                <w:b/>
                <w:bCs/>
                <w:sz w:val="20"/>
              </w:rPr>
            </w:pPr>
            <w:r w:rsidRPr="00B84519">
              <w:rPr>
                <w:rFonts w:ascii="Arial" w:hAnsi="Arial" w:cs="Arial"/>
                <w:b/>
                <w:bCs/>
                <w:sz w:val="20"/>
              </w:rPr>
              <w:t>ACA-4</w:t>
            </w:r>
          </w:p>
        </w:tc>
        <w:tc>
          <w:tcPr>
            <w:tcW w:w="1274" w:type="dxa"/>
          </w:tcPr>
          <w:p w14:paraId="76EE0ACC"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12.03</w:t>
            </w:r>
            <w:r w:rsidRPr="00B84519">
              <w:rPr>
                <w:rFonts w:ascii="Arial" w:hAnsi="Arial" w:cs="Arial"/>
                <w:color w:val="000000"/>
                <w:sz w:val="20"/>
                <w:vertAlign w:val="superscript"/>
              </w:rPr>
              <w:t>ijklm</w:t>
            </w:r>
          </w:p>
        </w:tc>
        <w:tc>
          <w:tcPr>
            <w:tcW w:w="1165" w:type="dxa"/>
          </w:tcPr>
          <w:p w14:paraId="25213AD5"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12.31</w:t>
            </w:r>
            <w:r w:rsidRPr="00B84519">
              <w:rPr>
                <w:rFonts w:ascii="Arial" w:hAnsi="Arial" w:cs="Arial"/>
                <w:color w:val="000000"/>
                <w:sz w:val="20"/>
                <w:vertAlign w:val="superscript"/>
              </w:rPr>
              <w:t>ijk</w:t>
            </w:r>
          </w:p>
        </w:tc>
        <w:tc>
          <w:tcPr>
            <w:tcW w:w="1123" w:type="dxa"/>
          </w:tcPr>
          <w:p w14:paraId="06DAC7A3"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12.17</w:t>
            </w:r>
            <w:r w:rsidRPr="00B84519">
              <w:rPr>
                <w:rFonts w:ascii="Arial" w:hAnsi="Arial" w:cs="Arial"/>
                <w:color w:val="000000"/>
                <w:sz w:val="20"/>
                <w:vertAlign w:val="superscript"/>
              </w:rPr>
              <w:t>jklm</w:t>
            </w:r>
          </w:p>
        </w:tc>
        <w:tc>
          <w:tcPr>
            <w:tcW w:w="1122" w:type="dxa"/>
          </w:tcPr>
          <w:p w14:paraId="12296BEB"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8.35</w:t>
            </w:r>
            <w:r w:rsidRPr="00B84519">
              <w:rPr>
                <w:rFonts w:ascii="Arial" w:hAnsi="Arial" w:cs="Arial"/>
                <w:color w:val="000000"/>
                <w:sz w:val="20"/>
                <w:vertAlign w:val="superscript"/>
              </w:rPr>
              <w:t>ef</w:t>
            </w:r>
          </w:p>
        </w:tc>
        <w:tc>
          <w:tcPr>
            <w:tcW w:w="1070" w:type="dxa"/>
          </w:tcPr>
          <w:p w14:paraId="5A1DD695"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8.49</w:t>
            </w:r>
            <w:r w:rsidRPr="00B84519">
              <w:rPr>
                <w:rFonts w:ascii="Arial" w:hAnsi="Arial" w:cs="Arial"/>
                <w:color w:val="000000"/>
                <w:sz w:val="20"/>
                <w:vertAlign w:val="superscript"/>
              </w:rPr>
              <w:t>de</w:t>
            </w:r>
          </w:p>
        </w:tc>
        <w:tc>
          <w:tcPr>
            <w:tcW w:w="0" w:type="auto"/>
          </w:tcPr>
          <w:p w14:paraId="45BE0585"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8.42</w:t>
            </w:r>
            <w:r w:rsidRPr="00B84519">
              <w:rPr>
                <w:rFonts w:ascii="Arial" w:hAnsi="Arial" w:cs="Arial"/>
                <w:color w:val="000000"/>
                <w:sz w:val="20"/>
                <w:vertAlign w:val="superscript"/>
              </w:rPr>
              <w:t>d</w:t>
            </w:r>
          </w:p>
        </w:tc>
      </w:tr>
      <w:tr w:rsidR="00B84519" w:rsidRPr="00B84519" w14:paraId="19680AC2" w14:textId="77777777" w:rsidTr="00004421">
        <w:tc>
          <w:tcPr>
            <w:tcW w:w="1569" w:type="dxa"/>
          </w:tcPr>
          <w:p w14:paraId="18FBF750" w14:textId="77777777" w:rsidR="00B84519" w:rsidRPr="00B84519" w:rsidRDefault="00B84519" w:rsidP="00004421">
            <w:pPr>
              <w:pStyle w:val="NoSpacing"/>
              <w:jc w:val="center"/>
              <w:rPr>
                <w:rFonts w:ascii="Arial" w:hAnsi="Arial" w:cs="Arial"/>
                <w:b/>
                <w:bCs/>
                <w:sz w:val="20"/>
              </w:rPr>
            </w:pPr>
            <w:r w:rsidRPr="00B84519">
              <w:rPr>
                <w:rFonts w:ascii="Arial" w:hAnsi="Arial" w:cs="Arial"/>
                <w:b/>
                <w:bCs/>
                <w:sz w:val="20"/>
              </w:rPr>
              <w:t>ACA-5</w:t>
            </w:r>
          </w:p>
        </w:tc>
        <w:tc>
          <w:tcPr>
            <w:tcW w:w="1274" w:type="dxa"/>
          </w:tcPr>
          <w:p w14:paraId="154B6C97"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13.62</w:t>
            </w:r>
            <w:r w:rsidRPr="00B84519">
              <w:rPr>
                <w:rFonts w:ascii="Arial" w:hAnsi="Arial" w:cs="Arial"/>
                <w:color w:val="000000"/>
                <w:sz w:val="20"/>
                <w:vertAlign w:val="superscript"/>
              </w:rPr>
              <w:t>cdef</w:t>
            </w:r>
          </w:p>
        </w:tc>
        <w:tc>
          <w:tcPr>
            <w:tcW w:w="1165" w:type="dxa"/>
          </w:tcPr>
          <w:p w14:paraId="09919CFF"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13.95</w:t>
            </w:r>
            <w:r w:rsidRPr="00B84519">
              <w:rPr>
                <w:rFonts w:ascii="Arial" w:hAnsi="Arial" w:cs="Arial"/>
                <w:color w:val="000000"/>
                <w:sz w:val="20"/>
                <w:vertAlign w:val="superscript"/>
              </w:rPr>
              <w:t>bcde</w:t>
            </w:r>
          </w:p>
        </w:tc>
        <w:tc>
          <w:tcPr>
            <w:tcW w:w="1123" w:type="dxa"/>
          </w:tcPr>
          <w:p w14:paraId="3240A8B2"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13.78</w:t>
            </w:r>
            <w:r w:rsidRPr="00B84519">
              <w:rPr>
                <w:rFonts w:ascii="Arial" w:hAnsi="Arial" w:cs="Arial"/>
                <w:color w:val="000000"/>
                <w:sz w:val="20"/>
                <w:vertAlign w:val="superscript"/>
              </w:rPr>
              <w:t>cde</w:t>
            </w:r>
          </w:p>
        </w:tc>
        <w:tc>
          <w:tcPr>
            <w:tcW w:w="1122" w:type="dxa"/>
          </w:tcPr>
          <w:p w14:paraId="75948822"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7.63</w:t>
            </w:r>
            <w:r w:rsidRPr="00B84519">
              <w:rPr>
                <w:rFonts w:ascii="Arial" w:hAnsi="Arial" w:cs="Arial"/>
                <w:color w:val="000000"/>
                <w:sz w:val="20"/>
                <w:vertAlign w:val="superscript"/>
              </w:rPr>
              <w:t>fg</w:t>
            </w:r>
          </w:p>
        </w:tc>
        <w:tc>
          <w:tcPr>
            <w:tcW w:w="1070" w:type="dxa"/>
          </w:tcPr>
          <w:p w14:paraId="5E376787"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7.14</w:t>
            </w:r>
            <w:r w:rsidRPr="00B84519">
              <w:rPr>
                <w:rFonts w:ascii="Arial" w:hAnsi="Arial" w:cs="Arial"/>
                <w:color w:val="000000"/>
                <w:sz w:val="20"/>
                <w:vertAlign w:val="superscript"/>
              </w:rPr>
              <w:t>fg</w:t>
            </w:r>
          </w:p>
        </w:tc>
        <w:tc>
          <w:tcPr>
            <w:tcW w:w="0" w:type="auto"/>
          </w:tcPr>
          <w:p w14:paraId="0E8B8488"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7.38</w:t>
            </w:r>
            <w:r w:rsidRPr="00B84519">
              <w:rPr>
                <w:rFonts w:ascii="Arial" w:hAnsi="Arial" w:cs="Arial"/>
                <w:color w:val="000000"/>
                <w:sz w:val="20"/>
                <w:vertAlign w:val="superscript"/>
              </w:rPr>
              <w:t>e</w:t>
            </w:r>
          </w:p>
        </w:tc>
      </w:tr>
      <w:tr w:rsidR="00B84519" w:rsidRPr="00B84519" w14:paraId="059B7B82" w14:textId="77777777" w:rsidTr="00004421">
        <w:tc>
          <w:tcPr>
            <w:tcW w:w="1569" w:type="dxa"/>
          </w:tcPr>
          <w:p w14:paraId="4771748A" w14:textId="77777777" w:rsidR="00B84519" w:rsidRPr="00B84519" w:rsidRDefault="00B84519" w:rsidP="00004421">
            <w:pPr>
              <w:pStyle w:val="NoSpacing"/>
              <w:jc w:val="center"/>
              <w:rPr>
                <w:rFonts w:ascii="Arial" w:hAnsi="Arial" w:cs="Arial"/>
                <w:b/>
                <w:bCs/>
                <w:sz w:val="20"/>
              </w:rPr>
            </w:pPr>
            <w:r w:rsidRPr="00B84519">
              <w:rPr>
                <w:rFonts w:ascii="Arial" w:hAnsi="Arial" w:cs="Arial"/>
                <w:b/>
                <w:bCs/>
                <w:sz w:val="20"/>
              </w:rPr>
              <w:t>ACA-6</w:t>
            </w:r>
          </w:p>
        </w:tc>
        <w:tc>
          <w:tcPr>
            <w:tcW w:w="1274" w:type="dxa"/>
          </w:tcPr>
          <w:p w14:paraId="6690B795"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15.31</w:t>
            </w:r>
            <w:r w:rsidRPr="00B84519">
              <w:rPr>
                <w:rFonts w:ascii="Arial" w:hAnsi="Arial" w:cs="Arial"/>
                <w:color w:val="000000"/>
                <w:sz w:val="20"/>
                <w:vertAlign w:val="superscript"/>
              </w:rPr>
              <w:t>a</w:t>
            </w:r>
          </w:p>
        </w:tc>
        <w:tc>
          <w:tcPr>
            <w:tcW w:w="1165" w:type="dxa"/>
          </w:tcPr>
          <w:p w14:paraId="58DFCD15"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15.17</w:t>
            </w:r>
            <w:r w:rsidRPr="00B84519">
              <w:rPr>
                <w:rFonts w:ascii="Arial" w:hAnsi="Arial" w:cs="Arial"/>
                <w:color w:val="000000"/>
                <w:sz w:val="20"/>
                <w:vertAlign w:val="superscript"/>
              </w:rPr>
              <w:t>a</w:t>
            </w:r>
          </w:p>
        </w:tc>
        <w:tc>
          <w:tcPr>
            <w:tcW w:w="1123" w:type="dxa"/>
          </w:tcPr>
          <w:p w14:paraId="1CCB856F"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15.24</w:t>
            </w:r>
            <w:r w:rsidRPr="00B84519">
              <w:rPr>
                <w:rFonts w:ascii="Arial" w:hAnsi="Arial" w:cs="Arial"/>
                <w:color w:val="000000"/>
                <w:sz w:val="20"/>
                <w:vertAlign w:val="superscript"/>
              </w:rPr>
              <w:t>a</w:t>
            </w:r>
          </w:p>
        </w:tc>
        <w:tc>
          <w:tcPr>
            <w:tcW w:w="1122" w:type="dxa"/>
          </w:tcPr>
          <w:p w14:paraId="46CAAEE4"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3.50</w:t>
            </w:r>
            <w:r w:rsidRPr="00B84519">
              <w:rPr>
                <w:rFonts w:ascii="Arial" w:hAnsi="Arial" w:cs="Arial"/>
                <w:color w:val="000000"/>
                <w:sz w:val="20"/>
                <w:vertAlign w:val="superscript"/>
              </w:rPr>
              <w:t>m</w:t>
            </w:r>
          </w:p>
        </w:tc>
        <w:tc>
          <w:tcPr>
            <w:tcW w:w="1070" w:type="dxa"/>
          </w:tcPr>
          <w:p w14:paraId="68A44A2D"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4.37</w:t>
            </w:r>
            <w:r w:rsidRPr="00B84519">
              <w:rPr>
                <w:rFonts w:ascii="Arial" w:hAnsi="Arial" w:cs="Arial"/>
                <w:color w:val="000000"/>
                <w:sz w:val="20"/>
                <w:vertAlign w:val="superscript"/>
              </w:rPr>
              <w:t>j</w:t>
            </w:r>
          </w:p>
        </w:tc>
        <w:tc>
          <w:tcPr>
            <w:tcW w:w="0" w:type="auto"/>
          </w:tcPr>
          <w:p w14:paraId="01BE8907"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3.94</w:t>
            </w:r>
            <w:r w:rsidRPr="00B84519">
              <w:rPr>
                <w:rFonts w:ascii="Arial" w:hAnsi="Arial" w:cs="Arial"/>
                <w:color w:val="000000"/>
                <w:sz w:val="20"/>
                <w:vertAlign w:val="superscript"/>
              </w:rPr>
              <w:t>i</w:t>
            </w:r>
          </w:p>
        </w:tc>
      </w:tr>
      <w:tr w:rsidR="00B84519" w:rsidRPr="00B84519" w14:paraId="4016398F" w14:textId="77777777" w:rsidTr="00004421">
        <w:tc>
          <w:tcPr>
            <w:tcW w:w="1569" w:type="dxa"/>
          </w:tcPr>
          <w:p w14:paraId="38DDD2EA" w14:textId="77777777" w:rsidR="00B84519" w:rsidRPr="00B84519" w:rsidRDefault="00B84519" w:rsidP="00004421">
            <w:pPr>
              <w:pStyle w:val="NoSpacing"/>
              <w:jc w:val="center"/>
              <w:rPr>
                <w:rFonts w:ascii="Arial" w:hAnsi="Arial" w:cs="Arial"/>
                <w:b/>
                <w:bCs/>
                <w:sz w:val="20"/>
              </w:rPr>
            </w:pPr>
            <w:r w:rsidRPr="00B84519">
              <w:rPr>
                <w:rFonts w:ascii="Arial" w:hAnsi="Arial" w:cs="Arial"/>
                <w:b/>
                <w:bCs/>
                <w:sz w:val="20"/>
              </w:rPr>
              <w:t>ACA-7</w:t>
            </w:r>
          </w:p>
        </w:tc>
        <w:tc>
          <w:tcPr>
            <w:tcW w:w="1274" w:type="dxa"/>
          </w:tcPr>
          <w:p w14:paraId="30F13DAE"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15.22</w:t>
            </w:r>
            <w:r w:rsidRPr="00B84519">
              <w:rPr>
                <w:rFonts w:ascii="Arial" w:hAnsi="Arial" w:cs="Arial"/>
                <w:color w:val="000000"/>
                <w:sz w:val="20"/>
                <w:vertAlign w:val="superscript"/>
              </w:rPr>
              <w:t>a</w:t>
            </w:r>
          </w:p>
        </w:tc>
        <w:tc>
          <w:tcPr>
            <w:tcW w:w="1165" w:type="dxa"/>
          </w:tcPr>
          <w:p w14:paraId="31D80F3C"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15.19</w:t>
            </w:r>
            <w:r w:rsidRPr="00B84519">
              <w:rPr>
                <w:rFonts w:ascii="Arial" w:hAnsi="Arial" w:cs="Arial"/>
                <w:color w:val="000000"/>
                <w:sz w:val="20"/>
                <w:vertAlign w:val="superscript"/>
              </w:rPr>
              <w:t>a</w:t>
            </w:r>
          </w:p>
        </w:tc>
        <w:tc>
          <w:tcPr>
            <w:tcW w:w="1123" w:type="dxa"/>
          </w:tcPr>
          <w:p w14:paraId="48CD2E2A"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15.21</w:t>
            </w:r>
            <w:r w:rsidRPr="00B84519">
              <w:rPr>
                <w:rFonts w:ascii="Arial" w:hAnsi="Arial" w:cs="Arial"/>
                <w:color w:val="000000"/>
                <w:sz w:val="20"/>
                <w:vertAlign w:val="superscript"/>
              </w:rPr>
              <w:t>a</w:t>
            </w:r>
          </w:p>
        </w:tc>
        <w:tc>
          <w:tcPr>
            <w:tcW w:w="1122" w:type="dxa"/>
          </w:tcPr>
          <w:p w14:paraId="0270D209"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4.58</w:t>
            </w:r>
            <w:r w:rsidRPr="00B84519">
              <w:rPr>
                <w:rFonts w:ascii="Arial" w:hAnsi="Arial" w:cs="Arial"/>
                <w:color w:val="000000"/>
                <w:sz w:val="20"/>
                <w:vertAlign w:val="superscript"/>
              </w:rPr>
              <w:t>l</w:t>
            </w:r>
          </w:p>
        </w:tc>
        <w:tc>
          <w:tcPr>
            <w:tcW w:w="1070" w:type="dxa"/>
          </w:tcPr>
          <w:p w14:paraId="3D364F67"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4.62</w:t>
            </w:r>
            <w:r w:rsidRPr="00B84519">
              <w:rPr>
                <w:rFonts w:ascii="Arial" w:hAnsi="Arial" w:cs="Arial"/>
                <w:color w:val="000000"/>
                <w:sz w:val="20"/>
                <w:vertAlign w:val="superscript"/>
              </w:rPr>
              <w:t>ij</w:t>
            </w:r>
          </w:p>
        </w:tc>
        <w:tc>
          <w:tcPr>
            <w:tcW w:w="0" w:type="auto"/>
          </w:tcPr>
          <w:p w14:paraId="6790FBBC"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4.6</w:t>
            </w:r>
            <w:r w:rsidRPr="00B84519">
              <w:rPr>
                <w:rFonts w:ascii="Arial" w:hAnsi="Arial" w:cs="Arial"/>
                <w:color w:val="000000"/>
                <w:sz w:val="20"/>
                <w:vertAlign w:val="superscript"/>
              </w:rPr>
              <w:t>hi</w:t>
            </w:r>
          </w:p>
        </w:tc>
      </w:tr>
      <w:tr w:rsidR="00B84519" w:rsidRPr="00B84519" w14:paraId="4C6BAD82" w14:textId="77777777" w:rsidTr="00004421">
        <w:tc>
          <w:tcPr>
            <w:tcW w:w="1569" w:type="dxa"/>
          </w:tcPr>
          <w:p w14:paraId="2FAAE9C2" w14:textId="77777777" w:rsidR="00B84519" w:rsidRPr="00B84519" w:rsidRDefault="00B84519" w:rsidP="00004421">
            <w:pPr>
              <w:pStyle w:val="NoSpacing"/>
              <w:jc w:val="center"/>
              <w:rPr>
                <w:rFonts w:ascii="Arial" w:hAnsi="Arial" w:cs="Arial"/>
                <w:b/>
                <w:bCs/>
                <w:sz w:val="20"/>
              </w:rPr>
            </w:pPr>
            <w:r w:rsidRPr="00B84519">
              <w:rPr>
                <w:rFonts w:ascii="Arial" w:hAnsi="Arial" w:cs="Arial"/>
                <w:b/>
                <w:bCs/>
                <w:sz w:val="20"/>
              </w:rPr>
              <w:t>ACA-8</w:t>
            </w:r>
          </w:p>
        </w:tc>
        <w:tc>
          <w:tcPr>
            <w:tcW w:w="1274" w:type="dxa"/>
          </w:tcPr>
          <w:p w14:paraId="4AD683E7"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13.54</w:t>
            </w:r>
            <w:r w:rsidRPr="00B84519">
              <w:rPr>
                <w:rFonts w:ascii="Arial" w:hAnsi="Arial" w:cs="Arial"/>
                <w:color w:val="000000"/>
                <w:sz w:val="20"/>
                <w:vertAlign w:val="superscript"/>
              </w:rPr>
              <w:t>cdef</w:t>
            </w:r>
          </w:p>
        </w:tc>
        <w:tc>
          <w:tcPr>
            <w:tcW w:w="1165" w:type="dxa"/>
          </w:tcPr>
          <w:p w14:paraId="228F1940"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13.83</w:t>
            </w:r>
            <w:r w:rsidRPr="00B84519">
              <w:rPr>
                <w:rFonts w:ascii="Arial" w:hAnsi="Arial" w:cs="Arial"/>
                <w:color w:val="000000"/>
                <w:sz w:val="20"/>
                <w:vertAlign w:val="superscript"/>
              </w:rPr>
              <w:t>bcde</w:t>
            </w:r>
          </w:p>
        </w:tc>
        <w:tc>
          <w:tcPr>
            <w:tcW w:w="1123" w:type="dxa"/>
          </w:tcPr>
          <w:p w14:paraId="66C8680A"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13.68</w:t>
            </w:r>
            <w:r w:rsidRPr="00B84519">
              <w:rPr>
                <w:rFonts w:ascii="Arial" w:hAnsi="Arial" w:cs="Arial"/>
                <w:color w:val="000000"/>
                <w:sz w:val="20"/>
                <w:vertAlign w:val="superscript"/>
              </w:rPr>
              <w:t>de</w:t>
            </w:r>
          </w:p>
        </w:tc>
        <w:tc>
          <w:tcPr>
            <w:tcW w:w="1122" w:type="dxa"/>
          </w:tcPr>
          <w:p w14:paraId="314C45E3"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8.35</w:t>
            </w:r>
            <w:r w:rsidRPr="00B84519">
              <w:rPr>
                <w:rFonts w:ascii="Arial" w:hAnsi="Arial" w:cs="Arial"/>
                <w:color w:val="000000"/>
                <w:sz w:val="20"/>
                <w:vertAlign w:val="superscript"/>
              </w:rPr>
              <w:t>ef</w:t>
            </w:r>
          </w:p>
        </w:tc>
        <w:tc>
          <w:tcPr>
            <w:tcW w:w="1070" w:type="dxa"/>
          </w:tcPr>
          <w:p w14:paraId="5621F1C7"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8.48</w:t>
            </w:r>
            <w:r w:rsidRPr="00B84519">
              <w:rPr>
                <w:rFonts w:ascii="Arial" w:hAnsi="Arial" w:cs="Arial"/>
                <w:color w:val="000000"/>
                <w:sz w:val="20"/>
                <w:vertAlign w:val="superscript"/>
              </w:rPr>
              <w:t>de</w:t>
            </w:r>
          </w:p>
        </w:tc>
        <w:tc>
          <w:tcPr>
            <w:tcW w:w="0" w:type="auto"/>
          </w:tcPr>
          <w:p w14:paraId="6F4530BD"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8.42</w:t>
            </w:r>
            <w:r w:rsidRPr="00B84519">
              <w:rPr>
                <w:rFonts w:ascii="Arial" w:hAnsi="Arial" w:cs="Arial"/>
                <w:color w:val="000000"/>
                <w:sz w:val="20"/>
                <w:vertAlign w:val="superscript"/>
              </w:rPr>
              <w:t>d</w:t>
            </w:r>
          </w:p>
        </w:tc>
      </w:tr>
      <w:tr w:rsidR="00B84519" w:rsidRPr="00B84519" w14:paraId="62C34EE0" w14:textId="77777777" w:rsidTr="00004421">
        <w:tc>
          <w:tcPr>
            <w:tcW w:w="1569" w:type="dxa"/>
          </w:tcPr>
          <w:p w14:paraId="59EC2EF7" w14:textId="77777777" w:rsidR="00B84519" w:rsidRPr="00B84519" w:rsidRDefault="00B84519" w:rsidP="00004421">
            <w:pPr>
              <w:pStyle w:val="NoSpacing"/>
              <w:jc w:val="center"/>
              <w:rPr>
                <w:rFonts w:ascii="Arial" w:hAnsi="Arial" w:cs="Arial"/>
                <w:b/>
                <w:bCs/>
                <w:sz w:val="20"/>
              </w:rPr>
            </w:pPr>
            <w:r w:rsidRPr="00B84519">
              <w:rPr>
                <w:rFonts w:ascii="Arial" w:hAnsi="Arial" w:cs="Arial"/>
                <w:b/>
                <w:bCs/>
                <w:sz w:val="20"/>
              </w:rPr>
              <w:t>ACA-9</w:t>
            </w:r>
          </w:p>
        </w:tc>
        <w:tc>
          <w:tcPr>
            <w:tcW w:w="1274" w:type="dxa"/>
          </w:tcPr>
          <w:p w14:paraId="54D2924B"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11.65</w:t>
            </w:r>
            <w:r w:rsidRPr="00B84519">
              <w:rPr>
                <w:rFonts w:ascii="Arial" w:hAnsi="Arial" w:cs="Arial"/>
                <w:color w:val="000000"/>
                <w:sz w:val="20"/>
                <w:vertAlign w:val="superscript"/>
              </w:rPr>
              <w:t>klm</w:t>
            </w:r>
          </w:p>
        </w:tc>
        <w:tc>
          <w:tcPr>
            <w:tcW w:w="1165" w:type="dxa"/>
          </w:tcPr>
          <w:p w14:paraId="2D433BE9"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12.01</w:t>
            </w:r>
            <w:r w:rsidRPr="00B84519">
              <w:rPr>
                <w:rFonts w:ascii="Arial" w:hAnsi="Arial" w:cs="Arial"/>
                <w:color w:val="000000"/>
                <w:sz w:val="20"/>
                <w:vertAlign w:val="superscript"/>
              </w:rPr>
              <w:t>jkl</w:t>
            </w:r>
          </w:p>
        </w:tc>
        <w:tc>
          <w:tcPr>
            <w:tcW w:w="1123" w:type="dxa"/>
          </w:tcPr>
          <w:p w14:paraId="075E2C5F"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11.83</w:t>
            </w:r>
            <w:r w:rsidRPr="00B84519">
              <w:rPr>
                <w:rFonts w:ascii="Arial" w:hAnsi="Arial" w:cs="Arial"/>
                <w:color w:val="000000"/>
                <w:sz w:val="20"/>
                <w:vertAlign w:val="superscript"/>
              </w:rPr>
              <w:t>klmn</w:t>
            </w:r>
          </w:p>
        </w:tc>
        <w:tc>
          <w:tcPr>
            <w:tcW w:w="1122" w:type="dxa"/>
          </w:tcPr>
          <w:p w14:paraId="42D8DA01"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8.51</w:t>
            </w:r>
            <w:r w:rsidRPr="00B84519">
              <w:rPr>
                <w:rFonts w:ascii="Arial" w:hAnsi="Arial" w:cs="Arial"/>
                <w:color w:val="000000"/>
                <w:sz w:val="20"/>
                <w:vertAlign w:val="superscript"/>
              </w:rPr>
              <w:t>e</w:t>
            </w:r>
          </w:p>
        </w:tc>
        <w:tc>
          <w:tcPr>
            <w:tcW w:w="1070" w:type="dxa"/>
          </w:tcPr>
          <w:p w14:paraId="143039A0"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8.68</w:t>
            </w:r>
            <w:r w:rsidRPr="00B84519">
              <w:rPr>
                <w:rFonts w:ascii="Arial" w:hAnsi="Arial" w:cs="Arial"/>
                <w:color w:val="000000"/>
                <w:sz w:val="20"/>
                <w:vertAlign w:val="superscript"/>
              </w:rPr>
              <w:t>d</w:t>
            </w:r>
          </w:p>
        </w:tc>
        <w:tc>
          <w:tcPr>
            <w:tcW w:w="0" w:type="auto"/>
          </w:tcPr>
          <w:p w14:paraId="191F59C3"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8.60</w:t>
            </w:r>
            <w:r w:rsidRPr="00B84519">
              <w:rPr>
                <w:rFonts w:ascii="Arial" w:hAnsi="Arial" w:cs="Arial"/>
                <w:color w:val="000000"/>
                <w:sz w:val="20"/>
                <w:vertAlign w:val="superscript"/>
              </w:rPr>
              <w:t>d</w:t>
            </w:r>
          </w:p>
        </w:tc>
      </w:tr>
      <w:tr w:rsidR="00B84519" w:rsidRPr="00B84519" w14:paraId="06DD997B" w14:textId="77777777" w:rsidTr="00004421">
        <w:tc>
          <w:tcPr>
            <w:tcW w:w="1569" w:type="dxa"/>
          </w:tcPr>
          <w:p w14:paraId="79B5DAB0" w14:textId="77777777" w:rsidR="00B84519" w:rsidRPr="00B84519" w:rsidRDefault="00B84519" w:rsidP="00004421">
            <w:pPr>
              <w:pStyle w:val="NoSpacing"/>
              <w:jc w:val="center"/>
              <w:rPr>
                <w:rFonts w:ascii="Arial" w:hAnsi="Arial" w:cs="Arial"/>
                <w:b/>
                <w:bCs/>
                <w:sz w:val="20"/>
              </w:rPr>
            </w:pPr>
            <w:r w:rsidRPr="00B84519">
              <w:rPr>
                <w:rFonts w:ascii="Arial" w:hAnsi="Arial" w:cs="Arial"/>
                <w:b/>
                <w:bCs/>
                <w:sz w:val="20"/>
              </w:rPr>
              <w:t>ACA-10</w:t>
            </w:r>
          </w:p>
        </w:tc>
        <w:tc>
          <w:tcPr>
            <w:tcW w:w="1274" w:type="dxa"/>
          </w:tcPr>
          <w:p w14:paraId="509380AE"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12.32</w:t>
            </w:r>
            <w:r w:rsidRPr="00B84519">
              <w:rPr>
                <w:rFonts w:ascii="Arial" w:hAnsi="Arial" w:cs="Arial"/>
                <w:color w:val="000000"/>
                <w:sz w:val="20"/>
                <w:vertAlign w:val="superscript"/>
              </w:rPr>
              <w:t>ghijkl</w:t>
            </w:r>
          </w:p>
        </w:tc>
        <w:tc>
          <w:tcPr>
            <w:tcW w:w="1165" w:type="dxa"/>
          </w:tcPr>
          <w:p w14:paraId="45BC7F08"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12.4</w:t>
            </w:r>
            <w:r w:rsidRPr="00B84519">
              <w:rPr>
                <w:rFonts w:ascii="Arial" w:hAnsi="Arial" w:cs="Arial"/>
                <w:color w:val="000000"/>
                <w:sz w:val="20"/>
                <w:vertAlign w:val="superscript"/>
              </w:rPr>
              <w:t>ghijk</w:t>
            </w:r>
          </w:p>
        </w:tc>
        <w:tc>
          <w:tcPr>
            <w:tcW w:w="1123" w:type="dxa"/>
          </w:tcPr>
          <w:p w14:paraId="6B623E5B"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12.36</w:t>
            </w:r>
            <w:r w:rsidRPr="00B84519">
              <w:rPr>
                <w:rFonts w:ascii="Arial" w:hAnsi="Arial" w:cs="Arial"/>
                <w:color w:val="000000"/>
                <w:sz w:val="20"/>
                <w:vertAlign w:val="superscript"/>
              </w:rPr>
              <w:t>hijkl</w:t>
            </w:r>
          </w:p>
        </w:tc>
        <w:tc>
          <w:tcPr>
            <w:tcW w:w="1122" w:type="dxa"/>
          </w:tcPr>
          <w:p w14:paraId="32FF0AD7"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5.91</w:t>
            </w:r>
            <w:r w:rsidRPr="00B84519">
              <w:rPr>
                <w:rFonts w:ascii="Arial" w:hAnsi="Arial" w:cs="Arial"/>
                <w:color w:val="000000"/>
                <w:sz w:val="20"/>
                <w:vertAlign w:val="superscript"/>
              </w:rPr>
              <w:t>ij</w:t>
            </w:r>
          </w:p>
        </w:tc>
        <w:tc>
          <w:tcPr>
            <w:tcW w:w="1070" w:type="dxa"/>
          </w:tcPr>
          <w:p w14:paraId="7D4FB597"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4.45</w:t>
            </w:r>
            <w:r w:rsidRPr="00B84519">
              <w:rPr>
                <w:rFonts w:ascii="Arial" w:hAnsi="Arial" w:cs="Arial"/>
                <w:color w:val="000000"/>
                <w:sz w:val="20"/>
                <w:vertAlign w:val="superscript"/>
              </w:rPr>
              <w:t>j</w:t>
            </w:r>
          </w:p>
        </w:tc>
        <w:tc>
          <w:tcPr>
            <w:tcW w:w="0" w:type="auto"/>
          </w:tcPr>
          <w:p w14:paraId="75F659BD"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5.18</w:t>
            </w:r>
            <w:r w:rsidRPr="00B84519">
              <w:rPr>
                <w:rFonts w:ascii="Arial" w:hAnsi="Arial" w:cs="Arial"/>
                <w:color w:val="000000"/>
                <w:sz w:val="20"/>
                <w:vertAlign w:val="superscript"/>
              </w:rPr>
              <w:t>gh</w:t>
            </w:r>
          </w:p>
        </w:tc>
      </w:tr>
      <w:tr w:rsidR="00B84519" w:rsidRPr="00B84519" w14:paraId="7A18A7F6" w14:textId="77777777" w:rsidTr="00004421">
        <w:tc>
          <w:tcPr>
            <w:tcW w:w="1569" w:type="dxa"/>
          </w:tcPr>
          <w:p w14:paraId="7E55B3DC" w14:textId="77777777" w:rsidR="00B84519" w:rsidRPr="00B84519" w:rsidRDefault="00B84519" w:rsidP="00004421">
            <w:pPr>
              <w:pStyle w:val="NoSpacing"/>
              <w:jc w:val="center"/>
              <w:rPr>
                <w:rFonts w:ascii="Arial" w:hAnsi="Arial" w:cs="Arial"/>
                <w:b/>
                <w:bCs/>
                <w:sz w:val="20"/>
              </w:rPr>
            </w:pPr>
            <w:r w:rsidRPr="00B84519">
              <w:rPr>
                <w:rFonts w:ascii="Arial" w:hAnsi="Arial" w:cs="Arial"/>
                <w:b/>
                <w:bCs/>
                <w:sz w:val="20"/>
              </w:rPr>
              <w:t>ACA-11</w:t>
            </w:r>
          </w:p>
        </w:tc>
        <w:tc>
          <w:tcPr>
            <w:tcW w:w="1274" w:type="dxa"/>
          </w:tcPr>
          <w:p w14:paraId="38E1F742"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13.25</w:t>
            </w:r>
            <w:r w:rsidRPr="00B84519">
              <w:rPr>
                <w:rFonts w:ascii="Arial" w:hAnsi="Arial" w:cs="Arial"/>
                <w:color w:val="000000"/>
                <w:sz w:val="20"/>
                <w:vertAlign w:val="superscript"/>
              </w:rPr>
              <w:t>defg</w:t>
            </w:r>
          </w:p>
        </w:tc>
        <w:tc>
          <w:tcPr>
            <w:tcW w:w="1165" w:type="dxa"/>
          </w:tcPr>
          <w:p w14:paraId="4FD76E06"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13.32</w:t>
            </w:r>
            <w:r w:rsidRPr="00B84519">
              <w:rPr>
                <w:rFonts w:ascii="Arial" w:hAnsi="Arial" w:cs="Arial"/>
                <w:color w:val="000000"/>
                <w:sz w:val="20"/>
                <w:vertAlign w:val="superscript"/>
              </w:rPr>
              <w:t>defghi</w:t>
            </w:r>
          </w:p>
        </w:tc>
        <w:tc>
          <w:tcPr>
            <w:tcW w:w="1123" w:type="dxa"/>
          </w:tcPr>
          <w:p w14:paraId="16A4CE39"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13.29</w:t>
            </w:r>
            <w:r w:rsidRPr="00B84519">
              <w:rPr>
                <w:rFonts w:ascii="Arial" w:hAnsi="Arial" w:cs="Arial"/>
                <w:color w:val="000000"/>
                <w:sz w:val="20"/>
                <w:vertAlign w:val="superscript"/>
              </w:rPr>
              <w:t>defg</w:t>
            </w:r>
          </w:p>
        </w:tc>
        <w:tc>
          <w:tcPr>
            <w:tcW w:w="1122" w:type="dxa"/>
          </w:tcPr>
          <w:p w14:paraId="4B8825B7"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5.18</w:t>
            </w:r>
            <w:r w:rsidRPr="00B84519">
              <w:rPr>
                <w:rFonts w:ascii="Arial" w:hAnsi="Arial" w:cs="Arial"/>
                <w:color w:val="000000"/>
                <w:sz w:val="20"/>
                <w:vertAlign w:val="superscript"/>
              </w:rPr>
              <w:t>kl</w:t>
            </w:r>
          </w:p>
        </w:tc>
        <w:tc>
          <w:tcPr>
            <w:tcW w:w="1070" w:type="dxa"/>
          </w:tcPr>
          <w:p w14:paraId="411BC27C"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5.33</w:t>
            </w:r>
            <w:r w:rsidRPr="00B84519">
              <w:rPr>
                <w:rFonts w:ascii="Arial" w:hAnsi="Arial" w:cs="Arial"/>
                <w:color w:val="000000"/>
                <w:sz w:val="20"/>
                <w:vertAlign w:val="superscript"/>
              </w:rPr>
              <w:t>i</w:t>
            </w:r>
          </w:p>
        </w:tc>
        <w:tc>
          <w:tcPr>
            <w:tcW w:w="0" w:type="auto"/>
          </w:tcPr>
          <w:p w14:paraId="6100E331"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5.26</w:t>
            </w:r>
            <w:r w:rsidRPr="00B84519">
              <w:rPr>
                <w:rFonts w:ascii="Arial" w:hAnsi="Arial" w:cs="Arial"/>
                <w:color w:val="000000"/>
                <w:sz w:val="20"/>
                <w:vertAlign w:val="superscript"/>
              </w:rPr>
              <w:t>gh</w:t>
            </w:r>
          </w:p>
        </w:tc>
      </w:tr>
      <w:tr w:rsidR="00B84519" w:rsidRPr="00B84519" w14:paraId="22ABDF8B" w14:textId="77777777" w:rsidTr="00004421">
        <w:tc>
          <w:tcPr>
            <w:tcW w:w="1569" w:type="dxa"/>
          </w:tcPr>
          <w:p w14:paraId="1EF08E6B" w14:textId="77777777" w:rsidR="00B84519" w:rsidRPr="00B84519" w:rsidRDefault="00B84519" w:rsidP="00004421">
            <w:pPr>
              <w:pStyle w:val="NoSpacing"/>
              <w:jc w:val="center"/>
              <w:rPr>
                <w:rFonts w:ascii="Arial" w:hAnsi="Arial" w:cs="Arial"/>
                <w:b/>
                <w:bCs/>
                <w:sz w:val="20"/>
              </w:rPr>
            </w:pPr>
            <w:r w:rsidRPr="00B84519">
              <w:rPr>
                <w:rFonts w:ascii="Arial" w:hAnsi="Arial" w:cs="Arial"/>
                <w:b/>
                <w:bCs/>
                <w:sz w:val="20"/>
              </w:rPr>
              <w:t>ACA-12</w:t>
            </w:r>
          </w:p>
        </w:tc>
        <w:tc>
          <w:tcPr>
            <w:tcW w:w="1274" w:type="dxa"/>
          </w:tcPr>
          <w:p w14:paraId="0D9450B4"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14.69</w:t>
            </w:r>
            <w:r w:rsidRPr="00B84519">
              <w:rPr>
                <w:rFonts w:ascii="Arial" w:hAnsi="Arial" w:cs="Arial"/>
                <w:color w:val="000000"/>
                <w:sz w:val="20"/>
                <w:vertAlign w:val="superscript"/>
              </w:rPr>
              <w:t>ab</w:t>
            </w:r>
          </w:p>
        </w:tc>
        <w:tc>
          <w:tcPr>
            <w:tcW w:w="1165" w:type="dxa"/>
          </w:tcPr>
          <w:p w14:paraId="0DE8B4DA"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14.81</w:t>
            </w:r>
            <w:r w:rsidRPr="00B84519">
              <w:rPr>
                <w:rFonts w:ascii="Arial" w:hAnsi="Arial" w:cs="Arial"/>
                <w:color w:val="000000"/>
                <w:sz w:val="20"/>
                <w:vertAlign w:val="superscript"/>
              </w:rPr>
              <w:t>ab</w:t>
            </w:r>
          </w:p>
        </w:tc>
        <w:tc>
          <w:tcPr>
            <w:tcW w:w="1123" w:type="dxa"/>
          </w:tcPr>
          <w:p w14:paraId="336ED029"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14.75</w:t>
            </w:r>
            <w:r w:rsidRPr="00B84519">
              <w:rPr>
                <w:rFonts w:ascii="Arial" w:hAnsi="Arial" w:cs="Arial"/>
                <w:color w:val="000000"/>
                <w:sz w:val="20"/>
                <w:vertAlign w:val="superscript"/>
              </w:rPr>
              <w:t>ab</w:t>
            </w:r>
          </w:p>
        </w:tc>
        <w:tc>
          <w:tcPr>
            <w:tcW w:w="1122" w:type="dxa"/>
          </w:tcPr>
          <w:p w14:paraId="3D347AE1"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5.78</w:t>
            </w:r>
            <w:r w:rsidRPr="00B84519">
              <w:rPr>
                <w:rFonts w:ascii="Arial" w:hAnsi="Arial" w:cs="Arial"/>
                <w:color w:val="000000"/>
                <w:sz w:val="20"/>
                <w:vertAlign w:val="superscript"/>
              </w:rPr>
              <w:t>jk</w:t>
            </w:r>
          </w:p>
        </w:tc>
        <w:tc>
          <w:tcPr>
            <w:tcW w:w="1070" w:type="dxa"/>
          </w:tcPr>
          <w:p w14:paraId="215AD63E"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6.66</w:t>
            </w:r>
            <w:r w:rsidRPr="00B84519">
              <w:rPr>
                <w:rFonts w:ascii="Arial" w:hAnsi="Arial" w:cs="Arial"/>
                <w:color w:val="000000"/>
                <w:sz w:val="20"/>
                <w:vertAlign w:val="superscript"/>
              </w:rPr>
              <w:t>gh</w:t>
            </w:r>
          </w:p>
        </w:tc>
        <w:tc>
          <w:tcPr>
            <w:tcW w:w="0" w:type="auto"/>
          </w:tcPr>
          <w:p w14:paraId="34D9CD75"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6.22</w:t>
            </w:r>
            <w:r w:rsidRPr="00B84519">
              <w:rPr>
                <w:rFonts w:ascii="Arial" w:hAnsi="Arial" w:cs="Arial"/>
                <w:color w:val="000000"/>
                <w:sz w:val="20"/>
                <w:vertAlign w:val="superscript"/>
              </w:rPr>
              <w:t>f</w:t>
            </w:r>
          </w:p>
        </w:tc>
      </w:tr>
      <w:tr w:rsidR="00B84519" w:rsidRPr="00B84519" w14:paraId="7B1F1B50" w14:textId="77777777" w:rsidTr="00004421">
        <w:tc>
          <w:tcPr>
            <w:tcW w:w="1569" w:type="dxa"/>
          </w:tcPr>
          <w:p w14:paraId="36AB8966" w14:textId="77777777" w:rsidR="00B84519" w:rsidRPr="00B84519" w:rsidRDefault="00B84519" w:rsidP="00004421">
            <w:pPr>
              <w:pStyle w:val="NoSpacing"/>
              <w:jc w:val="center"/>
              <w:rPr>
                <w:rFonts w:ascii="Arial" w:hAnsi="Arial" w:cs="Arial"/>
                <w:b/>
                <w:bCs/>
                <w:sz w:val="20"/>
              </w:rPr>
            </w:pPr>
            <w:r w:rsidRPr="00B84519">
              <w:rPr>
                <w:rFonts w:ascii="Arial" w:hAnsi="Arial" w:cs="Arial"/>
                <w:b/>
                <w:bCs/>
                <w:sz w:val="20"/>
              </w:rPr>
              <w:t>ACA-13</w:t>
            </w:r>
          </w:p>
        </w:tc>
        <w:tc>
          <w:tcPr>
            <w:tcW w:w="1274" w:type="dxa"/>
          </w:tcPr>
          <w:p w14:paraId="6DC2E6D8"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13.71</w:t>
            </w:r>
            <w:r w:rsidRPr="00B84519">
              <w:rPr>
                <w:rFonts w:ascii="Arial" w:hAnsi="Arial" w:cs="Arial"/>
                <w:color w:val="000000"/>
                <w:sz w:val="20"/>
                <w:vertAlign w:val="superscript"/>
              </w:rPr>
              <w:t>cde</w:t>
            </w:r>
          </w:p>
        </w:tc>
        <w:tc>
          <w:tcPr>
            <w:tcW w:w="1165" w:type="dxa"/>
          </w:tcPr>
          <w:p w14:paraId="691ECFAC"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13.78</w:t>
            </w:r>
            <w:r w:rsidRPr="00B84519">
              <w:rPr>
                <w:rFonts w:ascii="Arial" w:hAnsi="Arial" w:cs="Arial"/>
                <w:color w:val="000000"/>
                <w:sz w:val="20"/>
                <w:vertAlign w:val="superscript"/>
              </w:rPr>
              <w:t>cdef</w:t>
            </w:r>
          </w:p>
        </w:tc>
        <w:tc>
          <w:tcPr>
            <w:tcW w:w="1123" w:type="dxa"/>
          </w:tcPr>
          <w:p w14:paraId="5E11E634"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13.74</w:t>
            </w:r>
            <w:r w:rsidRPr="00B84519">
              <w:rPr>
                <w:rFonts w:ascii="Arial" w:hAnsi="Arial" w:cs="Arial"/>
                <w:color w:val="000000"/>
                <w:sz w:val="20"/>
                <w:vertAlign w:val="superscript"/>
              </w:rPr>
              <w:t>cde</w:t>
            </w:r>
          </w:p>
        </w:tc>
        <w:tc>
          <w:tcPr>
            <w:tcW w:w="1122" w:type="dxa"/>
          </w:tcPr>
          <w:p w14:paraId="6FB9483B"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5.14</w:t>
            </w:r>
            <w:r w:rsidRPr="00B84519">
              <w:rPr>
                <w:rFonts w:ascii="Arial" w:hAnsi="Arial" w:cs="Arial"/>
                <w:color w:val="000000"/>
                <w:sz w:val="20"/>
                <w:vertAlign w:val="superscript"/>
              </w:rPr>
              <w:t>kl</w:t>
            </w:r>
          </w:p>
        </w:tc>
        <w:tc>
          <w:tcPr>
            <w:tcW w:w="1070" w:type="dxa"/>
          </w:tcPr>
          <w:p w14:paraId="3214FC7D"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5.14</w:t>
            </w:r>
            <w:r w:rsidRPr="00B84519">
              <w:rPr>
                <w:rFonts w:ascii="Arial" w:hAnsi="Arial" w:cs="Arial"/>
                <w:color w:val="000000"/>
                <w:sz w:val="20"/>
                <w:vertAlign w:val="superscript"/>
              </w:rPr>
              <w:t>ij</w:t>
            </w:r>
          </w:p>
        </w:tc>
        <w:tc>
          <w:tcPr>
            <w:tcW w:w="0" w:type="auto"/>
          </w:tcPr>
          <w:p w14:paraId="6A272764"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5.14</w:t>
            </w:r>
            <w:r w:rsidRPr="00B84519">
              <w:rPr>
                <w:rFonts w:ascii="Arial" w:hAnsi="Arial" w:cs="Arial"/>
                <w:color w:val="000000"/>
                <w:sz w:val="20"/>
                <w:vertAlign w:val="superscript"/>
              </w:rPr>
              <w:t>gh</w:t>
            </w:r>
          </w:p>
        </w:tc>
      </w:tr>
      <w:tr w:rsidR="00B84519" w:rsidRPr="00B84519" w14:paraId="268CFA49" w14:textId="77777777" w:rsidTr="00004421">
        <w:tc>
          <w:tcPr>
            <w:tcW w:w="1569" w:type="dxa"/>
          </w:tcPr>
          <w:p w14:paraId="7367D328" w14:textId="77777777" w:rsidR="00B84519" w:rsidRPr="00B84519" w:rsidRDefault="00B84519" w:rsidP="00004421">
            <w:pPr>
              <w:pStyle w:val="NoSpacing"/>
              <w:jc w:val="center"/>
              <w:rPr>
                <w:rFonts w:ascii="Arial" w:hAnsi="Arial" w:cs="Arial"/>
                <w:b/>
                <w:bCs/>
                <w:sz w:val="20"/>
              </w:rPr>
            </w:pPr>
            <w:r w:rsidRPr="00B84519">
              <w:rPr>
                <w:rFonts w:ascii="Arial" w:hAnsi="Arial" w:cs="Arial"/>
                <w:b/>
                <w:bCs/>
                <w:sz w:val="20"/>
              </w:rPr>
              <w:t>ACA-14</w:t>
            </w:r>
          </w:p>
        </w:tc>
        <w:tc>
          <w:tcPr>
            <w:tcW w:w="1274" w:type="dxa"/>
          </w:tcPr>
          <w:p w14:paraId="711C928D"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13.08</w:t>
            </w:r>
            <w:r w:rsidRPr="00B84519">
              <w:rPr>
                <w:rFonts w:ascii="Arial" w:hAnsi="Arial" w:cs="Arial"/>
                <w:color w:val="000000"/>
                <w:sz w:val="20"/>
                <w:vertAlign w:val="superscript"/>
              </w:rPr>
              <w:t>efgh</w:t>
            </w:r>
          </w:p>
        </w:tc>
        <w:tc>
          <w:tcPr>
            <w:tcW w:w="1165" w:type="dxa"/>
          </w:tcPr>
          <w:p w14:paraId="702F1026"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13.24</w:t>
            </w:r>
            <w:r w:rsidRPr="00B84519">
              <w:rPr>
                <w:rFonts w:ascii="Arial" w:hAnsi="Arial" w:cs="Arial"/>
                <w:color w:val="000000"/>
                <w:sz w:val="20"/>
                <w:vertAlign w:val="superscript"/>
              </w:rPr>
              <w:t>defghi</w:t>
            </w:r>
          </w:p>
        </w:tc>
        <w:tc>
          <w:tcPr>
            <w:tcW w:w="1123" w:type="dxa"/>
          </w:tcPr>
          <w:p w14:paraId="588B756B"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13.16</w:t>
            </w:r>
            <w:r w:rsidRPr="00B84519">
              <w:rPr>
                <w:rFonts w:ascii="Arial" w:hAnsi="Arial" w:cs="Arial"/>
                <w:color w:val="000000"/>
                <w:sz w:val="20"/>
                <w:vertAlign w:val="superscript"/>
              </w:rPr>
              <w:t>efg</w:t>
            </w:r>
          </w:p>
        </w:tc>
        <w:tc>
          <w:tcPr>
            <w:tcW w:w="1122" w:type="dxa"/>
          </w:tcPr>
          <w:p w14:paraId="79246E32"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8.26</w:t>
            </w:r>
            <w:r w:rsidRPr="00B84519">
              <w:rPr>
                <w:rFonts w:ascii="Arial" w:hAnsi="Arial" w:cs="Arial"/>
                <w:color w:val="000000"/>
                <w:sz w:val="20"/>
                <w:vertAlign w:val="superscript"/>
              </w:rPr>
              <w:t>ef</w:t>
            </w:r>
          </w:p>
        </w:tc>
        <w:tc>
          <w:tcPr>
            <w:tcW w:w="1070" w:type="dxa"/>
          </w:tcPr>
          <w:p w14:paraId="05A47CB0"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8.11</w:t>
            </w:r>
            <w:r w:rsidRPr="00B84519">
              <w:rPr>
                <w:rFonts w:ascii="Arial" w:hAnsi="Arial" w:cs="Arial"/>
                <w:color w:val="000000"/>
                <w:sz w:val="20"/>
                <w:vertAlign w:val="superscript"/>
              </w:rPr>
              <w:t>de</w:t>
            </w:r>
          </w:p>
        </w:tc>
        <w:tc>
          <w:tcPr>
            <w:tcW w:w="0" w:type="auto"/>
          </w:tcPr>
          <w:p w14:paraId="12501D9E"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8.19</w:t>
            </w:r>
            <w:r w:rsidRPr="00B84519">
              <w:rPr>
                <w:rFonts w:ascii="Arial" w:hAnsi="Arial" w:cs="Arial"/>
                <w:color w:val="000000"/>
                <w:sz w:val="20"/>
                <w:vertAlign w:val="superscript"/>
              </w:rPr>
              <w:t>d</w:t>
            </w:r>
          </w:p>
        </w:tc>
      </w:tr>
      <w:tr w:rsidR="00B84519" w:rsidRPr="00B84519" w14:paraId="58577006" w14:textId="77777777" w:rsidTr="00004421">
        <w:tc>
          <w:tcPr>
            <w:tcW w:w="1569" w:type="dxa"/>
          </w:tcPr>
          <w:p w14:paraId="096A8BBA" w14:textId="77777777" w:rsidR="00B84519" w:rsidRPr="00B84519" w:rsidRDefault="00B84519" w:rsidP="00004421">
            <w:pPr>
              <w:pStyle w:val="NoSpacing"/>
              <w:jc w:val="center"/>
              <w:rPr>
                <w:rFonts w:ascii="Arial" w:hAnsi="Arial" w:cs="Arial"/>
                <w:b/>
                <w:bCs/>
                <w:sz w:val="20"/>
              </w:rPr>
            </w:pPr>
            <w:r w:rsidRPr="00B84519">
              <w:rPr>
                <w:rFonts w:ascii="Arial" w:hAnsi="Arial" w:cs="Arial"/>
                <w:b/>
                <w:bCs/>
                <w:sz w:val="20"/>
              </w:rPr>
              <w:t>ACA-15</w:t>
            </w:r>
          </w:p>
        </w:tc>
        <w:tc>
          <w:tcPr>
            <w:tcW w:w="1274" w:type="dxa"/>
          </w:tcPr>
          <w:p w14:paraId="577F23CE"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11.34</w:t>
            </w:r>
            <w:r w:rsidRPr="00B84519">
              <w:rPr>
                <w:rFonts w:ascii="Arial" w:hAnsi="Arial" w:cs="Arial"/>
                <w:color w:val="000000"/>
                <w:sz w:val="20"/>
                <w:vertAlign w:val="superscript"/>
              </w:rPr>
              <w:t>lm</w:t>
            </w:r>
          </w:p>
        </w:tc>
        <w:tc>
          <w:tcPr>
            <w:tcW w:w="1165" w:type="dxa"/>
          </w:tcPr>
          <w:p w14:paraId="438D6962"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11.51</w:t>
            </w:r>
            <w:r w:rsidRPr="00B84519">
              <w:rPr>
                <w:rFonts w:ascii="Arial" w:hAnsi="Arial" w:cs="Arial"/>
                <w:color w:val="000000"/>
                <w:sz w:val="20"/>
                <w:vertAlign w:val="superscript"/>
              </w:rPr>
              <w:t>kl</w:t>
            </w:r>
          </w:p>
        </w:tc>
        <w:tc>
          <w:tcPr>
            <w:tcW w:w="1123" w:type="dxa"/>
          </w:tcPr>
          <w:p w14:paraId="23109C63"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11.43</w:t>
            </w:r>
            <w:r w:rsidRPr="00B84519">
              <w:rPr>
                <w:rFonts w:ascii="Arial" w:hAnsi="Arial" w:cs="Arial"/>
                <w:color w:val="000000"/>
                <w:sz w:val="20"/>
                <w:vertAlign w:val="superscript"/>
              </w:rPr>
              <w:t>mn</w:t>
            </w:r>
          </w:p>
        </w:tc>
        <w:tc>
          <w:tcPr>
            <w:tcW w:w="1122" w:type="dxa"/>
          </w:tcPr>
          <w:p w14:paraId="4F4C35E4"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11.00</w:t>
            </w:r>
            <w:r w:rsidRPr="00B84519">
              <w:rPr>
                <w:rFonts w:ascii="Arial" w:hAnsi="Arial" w:cs="Arial"/>
                <w:color w:val="000000"/>
                <w:sz w:val="20"/>
                <w:vertAlign w:val="superscript"/>
              </w:rPr>
              <w:t>a</w:t>
            </w:r>
          </w:p>
        </w:tc>
        <w:tc>
          <w:tcPr>
            <w:tcW w:w="1070" w:type="dxa"/>
          </w:tcPr>
          <w:p w14:paraId="39BC40F3"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11.31</w:t>
            </w:r>
            <w:r w:rsidRPr="00B84519">
              <w:rPr>
                <w:rFonts w:ascii="Arial" w:hAnsi="Arial" w:cs="Arial"/>
                <w:color w:val="000000"/>
                <w:sz w:val="20"/>
                <w:vertAlign w:val="superscript"/>
              </w:rPr>
              <w:t>a</w:t>
            </w:r>
          </w:p>
        </w:tc>
        <w:tc>
          <w:tcPr>
            <w:tcW w:w="0" w:type="auto"/>
          </w:tcPr>
          <w:p w14:paraId="06146AF2"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11.15</w:t>
            </w:r>
            <w:r w:rsidRPr="00B84519">
              <w:rPr>
                <w:rFonts w:ascii="Arial" w:hAnsi="Arial" w:cs="Arial"/>
                <w:color w:val="000000"/>
                <w:sz w:val="20"/>
                <w:vertAlign w:val="superscript"/>
              </w:rPr>
              <w:t>a</w:t>
            </w:r>
          </w:p>
        </w:tc>
      </w:tr>
      <w:tr w:rsidR="00B84519" w:rsidRPr="00B84519" w14:paraId="1912D2AF" w14:textId="77777777" w:rsidTr="00004421">
        <w:tc>
          <w:tcPr>
            <w:tcW w:w="1569" w:type="dxa"/>
          </w:tcPr>
          <w:p w14:paraId="2D71732B" w14:textId="77777777" w:rsidR="00B84519" w:rsidRPr="00B84519" w:rsidRDefault="00B84519" w:rsidP="00004421">
            <w:pPr>
              <w:pStyle w:val="NoSpacing"/>
              <w:jc w:val="center"/>
              <w:rPr>
                <w:rFonts w:ascii="Arial" w:hAnsi="Arial" w:cs="Arial"/>
                <w:b/>
                <w:bCs/>
                <w:sz w:val="20"/>
              </w:rPr>
            </w:pPr>
            <w:r w:rsidRPr="00B84519">
              <w:rPr>
                <w:rFonts w:ascii="Arial" w:hAnsi="Arial" w:cs="Arial"/>
                <w:b/>
                <w:bCs/>
                <w:sz w:val="20"/>
              </w:rPr>
              <w:t>ACA-16</w:t>
            </w:r>
          </w:p>
        </w:tc>
        <w:tc>
          <w:tcPr>
            <w:tcW w:w="1274" w:type="dxa"/>
          </w:tcPr>
          <w:p w14:paraId="745BFC0E"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14.40</w:t>
            </w:r>
            <w:r w:rsidRPr="00B84519">
              <w:rPr>
                <w:rFonts w:ascii="Arial" w:hAnsi="Arial" w:cs="Arial"/>
                <w:color w:val="000000"/>
                <w:sz w:val="20"/>
                <w:vertAlign w:val="superscript"/>
              </w:rPr>
              <w:t>abc</w:t>
            </w:r>
          </w:p>
        </w:tc>
        <w:tc>
          <w:tcPr>
            <w:tcW w:w="1165" w:type="dxa"/>
          </w:tcPr>
          <w:p w14:paraId="07E19136"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14.57</w:t>
            </w:r>
            <w:r w:rsidRPr="00B84519">
              <w:rPr>
                <w:rFonts w:ascii="Arial" w:hAnsi="Arial" w:cs="Arial"/>
                <w:color w:val="000000"/>
                <w:sz w:val="20"/>
                <w:vertAlign w:val="superscript"/>
              </w:rPr>
              <w:t>abc</w:t>
            </w:r>
          </w:p>
        </w:tc>
        <w:tc>
          <w:tcPr>
            <w:tcW w:w="1123" w:type="dxa"/>
          </w:tcPr>
          <w:p w14:paraId="738C7C49"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14.49</w:t>
            </w:r>
            <w:r w:rsidRPr="00B84519">
              <w:rPr>
                <w:rFonts w:ascii="Arial" w:hAnsi="Arial" w:cs="Arial"/>
                <w:color w:val="000000"/>
                <w:sz w:val="20"/>
                <w:vertAlign w:val="superscript"/>
              </w:rPr>
              <w:t>abc</w:t>
            </w:r>
          </w:p>
        </w:tc>
        <w:tc>
          <w:tcPr>
            <w:tcW w:w="1122" w:type="dxa"/>
          </w:tcPr>
          <w:p w14:paraId="6F88FB25"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5.05</w:t>
            </w:r>
            <w:r w:rsidRPr="00B84519">
              <w:rPr>
                <w:rFonts w:ascii="Arial" w:hAnsi="Arial" w:cs="Arial"/>
                <w:color w:val="000000"/>
                <w:sz w:val="20"/>
                <w:vertAlign w:val="superscript"/>
              </w:rPr>
              <w:t>kl</w:t>
            </w:r>
          </w:p>
        </w:tc>
        <w:tc>
          <w:tcPr>
            <w:tcW w:w="1070" w:type="dxa"/>
          </w:tcPr>
          <w:p w14:paraId="7517B9BE"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4.30</w:t>
            </w:r>
            <w:r w:rsidRPr="00B84519">
              <w:rPr>
                <w:rFonts w:ascii="Arial" w:hAnsi="Arial" w:cs="Arial"/>
                <w:color w:val="000000"/>
                <w:sz w:val="20"/>
                <w:vertAlign w:val="superscript"/>
              </w:rPr>
              <w:t>j</w:t>
            </w:r>
          </w:p>
        </w:tc>
        <w:tc>
          <w:tcPr>
            <w:tcW w:w="0" w:type="auto"/>
          </w:tcPr>
          <w:p w14:paraId="2A3D9F3E"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4.67</w:t>
            </w:r>
            <w:r w:rsidRPr="00B84519">
              <w:rPr>
                <w:rFonts w:ascii="Arial" w:hAnsi="Arial" w:cs="Arial"/>
                <w:color w:val="000000"/>
                <w:sz w:val="20"/>
                <w:vertAlign w:val="superscript"/>
              </w:rPr>
              <w:t>ghi</w:t>
            </w:r>
          </w:p>
        </w:tc>
      </w:tr>
      <w:tr w:rsidR="00B84519" w:rsidRPr="00B84519" w14:paraId="3FA67E27" w14:textId="77777777" w:rsidTr="00004421">
        <w:tc>
          <w:tcPr>
            <w:tcW w:w="1569" w:type="dxa"/>
          </w:tcPr>
          <w:p w14:paraId="02295028" w14:textId="77777777" w:rsidR="00B84519" w:rsidRPr="00B84519" w:rsidRDefault="00B84519" w:rsidP="00004421">
            <w:pPr>
              <w:pStyle w:val="NoSpacing"/>
              <w:jc w:val="center"/>
              <w:rPr>
                <w:rFonts w:ascii="Arial" w:hAnsi="Arial" w:cs="Arial"/>
                <w:b/>
                <w:bCs/>
                <w:sz w:val="20"/>
              </w:rPr>
            </w:pPr>
            <w:r w:rsidRPr="00B84519">
              <w:rPr>
                <w:rFonts w:ascii="Arial" w:hAnsi="Arial" w:cs="Arial"/>
                <w:b/>
                <w:bCs/>
                <w:sz w:val="20"/>
              </w:rPr>
              <w:t>ACA-17</w:t>
            </w:r>
          </w:p>
        </w:tc>
        <w:tc>
          <w:tcPr>
            <w:tcW w:w="1274" w:type="dxa"/>
          </w:tcPr>
          <w:p w14:paraId="05F4B413"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12.95</w:t>
            </w:r>
            <w:r w:rsidRPr="00B84519">
              <w:rPr>
                <w:rFonts w:ascii="Arial" w:hAnsi="Arial" w:cs="Arial"/>
                <w:color w:val="000000"/>
                <w:sz w:val="20"/>
                <w:vertAlign w:val="superscript"/>
              </w:rPr>
              <w:t>efghi</w:t>
            </w:r>
          </w:p>
        </w:tc>
        <w:tc>
          <w:tcPr>
            <w:tcW w:w="1165" w:type="dxa"/>
          </w:tcPr>
          <w:p w14:paraId="17ACF075"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13.08</w:t>
            </w:r>
            <w:r w:rsidRPr="00B84519">
              <w:rPr>
                <w:rFonts w:ascii="Arial" w:hAnsi="Arial" w:cs="Arial"/>
                <w:color w:val="000000"/>
                <w:sz w:val="20"/>
                <w:vertAlign w:val="superscript"/>
              </w:rPr>
              <w:t>defghi</w:t>
            </w:r>
          </w:p>
        </w:tc>
        <w:tc>
          <w:tcPr>
            <w:tcW w:w="1123" w:type="dxa"/>
          </w:tcPr>
          <w:p w14:paraId="609181C6"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13.01</w:t>
            </w:r>
            <w:r w:rsidRPr="00B84519">
              <w:rPr>
                <w:rFonts w:ascii="Arial" w:hAnsi="Arial" w:cs="Arial"/>
                <w:color w:val="000000"/>
                <w:sz w:val="20"/>
                <w:vertAlign w:val="superscript"/>
              </w:rPr>
              <w:t>efghi</w:t>
            </w:r>
          </w:p>
        </w:tc>
        <w:tc>
          <w:tcPr>
            <w:tcW w:w="1122" w:type="dxa"/>
          </w:tcPr>
          <w:p w14:paraId="492C6C3F"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9.65</w:t>
            </w:r>
            <w:r w:rsidRPr="00B84519">
              <w:rPr>
                <w:rFonts w:ascii="Arial" w:hAnsi="Arial" w:cs="Arial"/>
                <w:color w:val="000000"/>
                <w:sz w:val="20"/>
                <w:vertAlign w:val="superscript"/>
              </w:rPr>
              <w:t>c</w:t>
            </w:r>
          </w:p>
        </w:tc>
        <w:tc>
          <w:tcPr>
            <w:tcW w:w="1070" w:type="dxa"/>
          </w:tcPr>
          <w:p w14:paraId="484190D7"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9.74</w:t>
            </w:r>
            <w:r w:rsidRPr="00B84519">
              <w:rPr>
                <w:rFonts w:ascii="Arial" w:hAnsi="Arial" w:cs="Arial"/>
                <w:color w:val="000000"/>
                <w:sz w:val="20"/>
                <w:vertAlign w:val="superscript"/>
              </w:rPr>
              <w:t>c</w:t>
            </w:r>
          </w:p>
        </w:tc>
        <w:tc>
          <w:tcPr>
            <w:tcW w:w="0" w:type="auto"/>
          </w:tcPr>
          <w:p w14:paraId="165E6DC9"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9.70</w:t>
            </w:r>
            <w:r w:rsidRPr="00B84519">
              <w:rPr>
                <w:rFonts w:ascii="Arial" w:hAnsi="Arial" w:cs="Arial"/>
                <w:color w:val="000000"/>
                <w:sz w:val="20"/>
                <w:vertAlign w:val="superscript"/>
              </w:rPr>
              <w:t>c</w:t>
            </w:r>
          </w:p>
        </w:tc>
      </w:tr>
      <w:tr w:rsidR="00B84519" w:rsidRPr="00B84519" w14:paraId="63B690C4" w14:textId="77777777" w:rsidTr="00004421">
        <w:tc>
          <w:tcPr>
            <w:tcW w:w="1569" w:type="dxa"/>
          </w:tcPr>
          <w:p w14:paraId="7142789B" w14:textId="77777777" w:rsidR="00B84519" w:rsidRPr="00B84519" w:rsidRDefault="00B84519" w:rsidP="00004421">
            <w:pPr>
              <w:pStyle w:val="NoSpacing"/>
              <w:jc w:val="center"/>
              <w:rPr>
                <w:rFonts w:ascii="Arial" w:hAnsi="Arial" w:cs="Arial"/>
                <w:b/>
                <w:bCs/>
                <w:sz w:val="20"/>
              </w:rPr>
            </w:pPr>
            <w:r w:rsidRPr="00B84519">
              <w:rPr>
                <w:rFonts w:ascii="Arial" w:hAnsi="Arial" w:cs="Arial"/>
                <w:b/>
                <w:bCs/>
                <w:sz w:val="20"/>
              </w:rPr>
              <w:t>ACA-18</w:t>
            </w:r>
          </w:p>
        </w:tc>
        <w:tc>
          <w:tcPr>
            <w:tcW w:w="1274" w:type="dxa"/>
          </w:tcPr>
          <w:p w14:paraId="1E19B55E"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14.09</w:t>
            </w:r>
            <w:r w:rsidRPr="00B84519">
              <w:rPr>
                <w:rFonts w:ascii="Arial" w:hAnsi="Arial" w:cs="Arial"/>
                <w:color w:val="000000"/>
                <w:sz w:val="20"/>
                <w:vertAlign w:val="superscript"/>
              </w:rPr>
              <w:t>bcd</w:t>
            </w:r>
          </w:p>
        </w:tc>
        <w:tc>
          <w:tcPr>
            <w:tcW w:w="1165" w:type="dxa"/>
          </w:tcPr>
          <w:p w14:paraId="5B4F8FB8"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13.99</w:t>
            </w:r>
            <w:r w:rsidRPr="00B84519">
              <w:rPr>
                <w:rFonts w:ascii="Arial" w:hAnsi="Arial" w:cs="Arial"/>
                <w:color w:val="000000"/>
                <w:sz w:val="20"/>
                <w:vertAlign w:val="superscript"/>
              </w:rPr>
              <w:t>bcd</w:t>
            </w:r>
          </w:p>
        </w:tc>
        <w:tc>
          <w:tcPr>
            <w:tcW w:w="1123" w:type="dxa"/>
          </w:tcPr>
          <w:p w14:paraId="16496501"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14.04</w:t>
            </w:r>
            <w:r w:rsidRPr="00B84519">
              <w:rPr>
                <w:rFonts w:ascii="Arial" w:hAnsi="Arial" w:cs="Arial"/>
                <w:color w:val="000000"/>
                <w:sz w:val="20"/>
                <w:vertAlign w:val="superscript"/>
              </w:rPr>
              <w:t>bcd</w:t>
            </w:r>
          </w:p>
        </w:tc>
        <w:tc>
          <w:tcPr>
            <w:tcW w:w="1122" w:type="dxa"/>
          </w:tcPr>
          <w:p w14:paraId="18B4A511"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7.96</w:t>
            </w:r>
            <w:r w:rsidRPr="00B84519">
              <w:rPr>
                <w:rFonts w:ascii="Arial" w:hAnsi="Arial" w:cs="Arial"/>
                <w:color w:val="000000"/>
                <w:sz w:val="20"/>
                <w:vertAlign w:val="superscript"/>
              </w:rPr>
              <w:t>efg</w:t>
            </w:r>
          </w:p>
        </w:tc>
        <w:tc>
          <w:tcPr>
            <w:tcW w:w="1070" w:type="dxa"/>
          </w:tcPr>
          <w:p w14:paraId="652D3E83"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8.57</w:t>
            </w:r>
            <w:r w:rsidRPr="00B84519">
              <w:rPr>
                <w:rFonts w:ascii="Arial" w:hAnsi="Arial" w:cs="Arial"/>
                <w:color w:val="000000"/>
                <w:sz w:val="20"/>
                <w:vertAlign w:val="superscript"/>
              </w:rPr>
              <w:t>d</w:t>
            </w:r>
          </w:p>
        </w:tc>
        <w:tc>
          <w:tcPr>
            <w:tcW w:w="0" w:type="auto"/>
          </w:tcPr>
          <w:p w14:paraId="13C4106B"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8.26</w:t>
            </w:r>
            <w:r w:rsidRPr="00B84519">
              <w:rPr>
                <w:rFonts w:ascii="Arial" w:hAnsi="Arial" w:cs="Arial"/>
                <w:color w:val="000000"/>
                <w:sz w:val="20"/>
                <w:vertAlign w:val="superscript"/>
              </w:rPr>
              <w:t>d</w:t>
            </w:r>
          </w:p>
        </w:tc>
      </w:tr>
      <w:tr w:rsidR="00B84519" w:rsidRPr="00B84519" w14:paraId="180F130E" w14:textId="77777777" w:rsidTr="00004421">
        <w:tc>
          <w:tcPr>
            <w:tcW w:w="1569" w:type="dxa"/>
          </w:tcPr>
          <w:p w14:paraId="6DDC9C5F" w14:textId="77777777" w:rsidR="00B84519" w:rsidRPr="00B84519" w:rsidRDefault="00B84519" w:rsidP="00004421">
            <w:pPr>
              <w:pStyle w:val="NoSpacing"/>
              <w:jc w:val="center"/>
              <w:rPr>
                <w:rFonts w:ascii="Arial" w:hAnsi="Arial" w:cs="Arial"/>
                <w:b/>
                <w:bCs/>
                <w:sz w:val="20"/>
              </w:rPr>
            </w:pPr>
            <w:r w:rsidRPr="00B84519">
              <w:rPr>
                <w:rFonts w:ascii="Arial" w:hAnsi="Arial" w:cs="Arial"/>
                <w:b/>
                <w:bCs/>
                <w:sz w:val="20"/>
              </w:rPr>
              <w:t>ACA-19</w:t>
            </w:r>
          </w:p>
        </w:tc>
        <w:tc>
          <w:tcPr>
            <w:tcW w:w="1274" w:type="dxa"/>
          </w:tcPr>
          <w:p w14:paraId="4367DB4D"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15.12</w:t>
            </w:r>
            <w:r w:rsidRPr="00B84519">
              <w:rPr>
                <w:rFonts w:ascii="Arial" w:hAnsi="Arial" w:cs="Arial"/>
                <w:color w:val="000000"/>
                <w:sz w:val="20"/>
                <w:vertAlign w:val="superscript"/>
              </w:rPr>
              <w:t>a</w:t>
            </w:r>
          </w:p>
        </w:tc>
        <w:tc>
          <w:tcPr>
            <w:tcW w:w="1165" w:type="dxa"/>
          </w:tcPr>
          <w:p w14:paraId="0254FD4E"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15.30</w:t>
            </w:r>
            <w:r w:rsidRPr="00B84519">
              <w:rPr>
                <w:rFonts w:ascii="Arial" w:hAnsi="Arial" w:cs="Arial"/>
                <w:color w:val="000000"/>
                <w:sz w:val="20"/>
                <w:vertAlign w:val="superscript"/>
              </w:rPr>
              <w:t>a</w:t>
            </w:r>
          </w:p>
        </w:tc>
        <w:tc>
          <w:tcPr>
            <w:tcW w:w="1123" w:type="dxa"/>
          </w:tcPr>
          <w:p w14:paraId="11865522"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15.21</w:t>
            </w:r>
            <w:r w:rsidRPr="00B84519">
              <w:rPr>
                <w:rFonts w:ascii="Arial" w:hAnsi="Arial" w:cs="Arial"/>
                <w:color w:val="000000"/>
                <w:sz w:val="20"/>
                <w:vertAlign w:val="superscript"/>
              </w:rPr>
              <w:t>a</w:t>
            </w:r>
          </w:p>
        </w:tc>
        <w:tc>
          <w:tcPr>
            <w:tcW w:w="1122" w:type="dxa"/>
          </w:tcPr>
          <w:p w14:paraId="697CAAE1"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4.43</w:t>
            </w:r>
            <w:r w:rsidRPr="00B84519">
              <w:rPr>
                <w:rFonts w:ascii="Arial" w:hAnsi="Arial" w:cs="Arial"/>
                <w:color w:val="000000"/>
                <w:sz w:val="20"/>
                <w:vertAlign w:val="superscript"/>
              </w:rPr>
              <w:t>l</w:t>
            </w:r>
          </w:p>
        </w:tc>
        <w:tc>
          <w:tcPr>
            <w:tcW w:w="1070" w:type="dxa"/>
          </w:tcPr>
          <w:p w14:paraId="6EB46D0D"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4.31</w:t>
            </w:r>
            <w:r w:rsidRPr="00B84519">
              <w:rPr>
                <w:rFonts w:ascii="Arial" w:hAnsi="Arial" w:cs="Arial"/>
                <w:color w:val="000000"/>
                <w:sz w:val="20"/>
                <w:vertAlign w:val="superscript"/>
              </w:rPr>
              <w:t>j</w:t>
            </w:r>
          </w:p>
        </w:tc>
        <w:tc>
          <w:tcPr>
            <w:tcW w:w="0" w:type="auto"/>
          </w:tcPr>
          <w:p w14:paraId="1AC87A78"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4.37</w:t>
            </w:r>
            <w:r w:rsidRPr="00B84519">
              <w:rPr>
                <w:rFonts w:ascii="Arial" w:hAnsi="Arial" w:cs="Arial"/>
                <w:color w:val="000000"/>
                <w:sz w:val="20"/>
                <w:vertAlign w:val="superscript"/>
              </w:rPr>
              <w:t>i</w:t>
            </w:r>
          </w:p>
        </w:tc>
      </w:tr>
      <w:tr w:rsidR="00B84519" w:rsidRPr="00B84519" w14:paraId="1CBB103A" w14:textId="77777777" w:rsidTr="00004421">
        <w:tc>
          <w:tcPr>
            <w:tcW w:w="1569" w:type="dxa"/>
          </w:tcPr>
          <w:p w14:paraId="155AC22D" w14:textId="77777777" w:rsidR="00B84519" w:rsidRPr="00B84519" w:rsidRDefault="00B84519" w:rsidP="00004421">
            <w:pPr>
              <w:pStyle w:val="NoSpacing"/>
              <w:jc w:val="center"/>
              <w:rPr>
                <w:rFonts w:ascii="Arial" w:hAnsi="Arial" w:cs="Arial"/>
                <w:b/>
                <w:bCs/>
                <w:sz w:val="20"/>
              </w:rPr>
            </w:pPr>
            <w:r w:rsidRPr="00B84519">
              <w:rPr>
                <w:rFonts w:ascii="Arial" w:hAnsi="Arial" w:cs="Arial"/>
                <w:b/>
                <w:bCs/>
                <w:sz w:val="20"/>
              </w:rPr>
              <w:t>ACA-20</w:t>
            </w:r>
          </w:p>
        </w:tc>
        <w:tc>
          <w:tcPr>
            <w:tcW w:w="1274" w:type="dxa"/>
          </w:tcPr>
          <w:p w14:paraId="55D7F3C4"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11.78</w:t>
            </w:r>
            <w:r w:rsidRPr="00B84519">
              <w:rPr>
                <w:rFonts w:ascii="Arial" w:hAnsi="Arial" w:cs="Arial"/>
                <w:color w:val="000000"/>
                <w:sz w:val="20"/>
                <w:vertAlign w:val="superscript"/>
              </w:rPr>
              <w:t>jklm</w:t>
            </w:r>
          </w:p>
        </w:tc>
        <w:tc>
          <w:tcPr>
            <w:tcW w:w="1165" w:type="dxa"/>
          </w:tcPr>
          <w:p w14:paraId="58AF819D"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11.68</w:t>
            </w:r>
            <w:r w:rsidRPr="00B84519">
              <w:rPr>
                <w:rFonts w:ascii="Arial" w:hAnsi="Arial" w:cs="Arial"/>
                <w:color w:val="000000"/>
                <w:sz w:val="20"/>
                <w:vertAlign w:val="superscript"/>
              </w:rPr>
              <w:t>kl</w:t>
            </w:r>
          </w:p>
        </w:tc>
        <w:tc>
          <w:tcPr>
            <w:tcW w:w="1123" w:type="dxa"/>
          </w:tcPr>
          <w:p w14:paraId="600C54F3"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11.73</w:t>
            </w:r>
            <w:r w:rsidRPr="00B84519">
              <w:rPr>
                <w:rFonts w:ascii="Arial" w:hAnsi="Arial" w:cs="Arial"/>
                <w:color w:val="000000"/>
                <w:sz w:val="20"/>
                <w:vertAlign w:val="superscript"/>
              </w:rPr>
              <w:t>lmn</w:t>
            </w:r>
          </w:p>
        </w:tc>
        <w:tc>
          <w:tcPr>
            <w:tcW w:w="1122" w:type="dxa"/>
          </w:tcPr>
          <w:p w14:paraId="5423E437"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9.58</w:t>
            </w:r>
            <w:r w:rsidRPr="00B84519">
              <w:rPr>
                <w:rFonts w:ascii="Arial" w:hAnsi="Arial" w:cs="Arial"/>
                <w:color w:val="000000"/>
                <w:sz w:val="20"/>
                <w:vertAlign w:val="superscript"/>
              </w:rPr>
              <w:t>c</w:t>
            </w:r>
          </w:p>
        </w:tc>
        <w:tc>
          <w:tcPr>
            <w:tcW w:w="1070" w:type="dxa"/>
          </w:tcPr>
          <w:p w14:paraId="7FF6E812"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9.53</w:t>
            </w:r>
            <w:r w:rsidRPr="00B84519">
              <w:rPr>
                <w:rFonts w:ascii="Arial" w:hAnsi="Arial" w:cs="Arial"/>
                <w:color w:val="000000"/>
                <w:sz w:val="20"/>
                <w:vertAlign w:val="superscript"/>
              </w:rPr>
              <w:t>c</w:t>
            </w:r>
          </w:p>
        </w:tc>
        <w:tc>
          <w:tcPr>
            <w:tcW w:w="0" w:type="auto"/>
          </w:tcPr>
          <w:p w14:paraId="3E31EF6D"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9.55</w:t>
            </w:r>
            <w:r w:rsidRPr="00B84519">
              <w:rPr>
                <w:rFonts w:ascii="Arial" w:hAnsi="Arial" w:cs="Arial"/>
                <w:color w:val="000000"/>
                <w:sz w:val="20"/>
                <w:vertAlign w:val="superscript"/>
              </w:rPr>
              <w:t>c</w:t>
            </w:r>
          </w:p>
        </w:tc>
      </w:tr>
      <w:tr w:rsidR="00B84519" w:rsidRPr="00B84519" w14:paraId="356DD789" w14:textId="77777777" w:rsidTr="00004421">
        <w:tc>
          <w:tcPr>
            <w:tcW w:w="1569" w:type="dxa"/>
          </w:tcPr>
          <w:p w14:paraId="4F6A3C90" w14:textId="77777777" w:rsidR="00B84519" w:rsidRPr="00B84519" w:rsidRDefault="00B84519" w:rsidP="00004421">
            <w:pPr>
              <w:pStyle w:val="NoSpacing"/>
              <w:jc w:val="center"/>
              <w:rPr>
                <w:rFonts w:ascii="Arial" w:hAnsi="Arial" w:cs="Arial"/>
                <w:b/>
                <w:bCs/>
                <w:sz w:val="20"/>
              </w:rPr>
            </w:pPr>
            <w:r w:rsidRPr="00B84519">
              <w:rPr>
                <w:rFonts w:ascii="Arial" w:hAnsi="Arial" w:cs="Arial"/>
                <w:b/>
                <w:bCs/>
                <w:sz w:val="20"/>
              </w:rPr>
              <w:t>ACA-21</w:t>
            </w:r>
          </w:p>
        </w:tc>
        <w:tc>
          <w:tcPr>
            <w:tcW w:w="1274" w:type="dxa"/>
          </w:tcPr>
          <w:p w14:paraId="39A242B2"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12.35</w:t>
            </w:r>
            <w:r w:rsidRPr="00B84519">
              <w:rPr>
                <w:rFonts w:ascii="Arial" w:hAnsi="Arial" w:cs="Arial"/>
                <w:color w:val="000000"/>
                <w:sz w:val="20"/>
                <w:vertAlign w:val="superscript"/>
              </w:rPr>
              <w:t>ghijk</w:t>
            </w:r>
          </w:p>
        </w:tc>
        <w:tc>
          <w:tcPr>
            <w:tcW w:w="1165" w:type="dxa"/>
          </w:tcPr>
          <w:p w14:paraId="20E56D19"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12.76</w:t>
            </w:r>
            <w:r w:rsidRPr="00B84519">
              <w:rPr>
                <w:rFonts w:ascii="Arial" w:hAnsi="Arial" w:cs="Arial"/>
                <w:color w:val="000000"/>
                <w:sz w:val="20"/>
                <w:vertAlign w:val="superscript"/>
              </w:rPr>
              <w:t>fghij</w:t>
            </w:r>
          </w:p>
        </w:tc>
        <w:tc>
          <w:tcPr>
            <w:tcW w:w="1123" w:type="dxa"/>
          </w:tcPr>
          <w:p w14:paraId="1C972808"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12.56</w:t>
            </w:r>
            <w:r w:rsidRPr="00B84519">
              <w:rPr>
                <w:rFonts w:ascii="Arial" w:hAnsi="Arial" w:cs="Arial"/>
                <w:color w:val="000000"/>
                <w:sz w:val="20"/>
                <w:vertAlign w:val="superscript"/>
              </w:rPr>
              <w:t>ghijk</w:t>
            </w:r>
          </w:p>
        </w:tc>
        <w:tc>
          <w:tcPr>
            <w:tcW w:w="1122" w:type="dxa"/>
          </w:tcPr>
          <w:p w14:paraId="6DE78D7A"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9.38</w:t>
            </w:r>
            <w:r w:rsidRPr="00B84519">
              <w:rPr>
                <w:rFonts w:ascii="Arial" w:hAnsi="Arial" w:cs="Arial"/>
                <w:color w:val="000000"/>
                <w:sz w:val="20"/>
                <w:vertAlign w:val="superscript"/>
              </w:rPr>
              <w:t>cd</w:t>
            </w:r>
          </w:p>
        </w:tc>
        <w:tc>
          <w:tcPr>
            <w:tcW w:w="1070" w:type="dxa"/>
          </w:tcPr>
          <w:p w14:paraId="672B619A"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8.13</w:t>
            </w:r>
            <w:r w:rsidRPr="00B84519">
              <w:rPr>
                <w:rFonts w:ascii="Arial" w:hAnsi="Arial" w:cs="Arial"/>
                <w:color w:val="000000"/>
                <w:sz w:val="20"/>
                <w:vertAlign w:val="superscript"/>
              </w:rPr>
              <w:t>de</w:t>
            </w:r>
          </w:p>
        </w:tc>
        <w:tc>
          <w:tcPr>
            <w:tcW w:w="0" w:type="auto"/>
          </w:tcPr>
          <w:p w14:paraId="064C3A86"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8.75</w:t>
            </w:r>
            <w:r w:rsidRPr="00B84519">
              <w:rPr>
                <w:rFonts w:ascii="Arial" w:hAnsi="Arial" w:cs="Arial"/>
                <w:color w:val="000000"/>
                <w:sz w:val="20"/>
                <w:vertAlign w:val="superscript"/>
              </w:rPr>
              <w:t>d</w:t>
            </w:r>
          </w:p>
        </w:tc>
      </w:tr>
      <w:tr w:rsidR="00B84519" w:rsidRPr="00B84519" w14:paraId="13674CA9" w14:textId="77777777" w:rsidTr="00004421">
        <w:tc>
          <w:tcPr>
            <w:tcW w:w="1569" w:type="dxa"/>
          </w:tcPr>
          <w:p w14:paraId="51F266BB" w14:textId="77777777" w:rsidR="00B84519" w:rsidRPr="00B84519" w:rsidRDefault="00B84519" w:rsidP="00004421">
            <w:pPr>
              <w:pStyle w:val="NoSpacing"/>
              <w:jc w:val="center"/>
              <w:rPr>
                <w:rFonts w:ascii="Arial" w:hAnsi="Arial" w:cs="Arial"/>
                <w:b/>
                <w:bCs/>
                <w:sz w:val="20"/>
              </w:rPr>
            </w:pPr>
            <w:r w:rsidRPr="00B84519">
              <w:rPr>
                <w:rFonts w:ascii="Arial" w:hAnsi="Arial" w:cs="Arial"/>
                <w:b/>
                <w:bCs/>
                <w:sz w:val="20"/>
              </w:rPr>
              <w:t>ACA-22</w:t>
            </w:r>
          </w:p>
        </w:tc>
        <w:tc>
          <w:tcPr>
            <w:tcW w:w="1274" w:type="dxa"/>
          </w:tcPr>
          <w:p w14:paraId="5B5BE41B"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11.02</w:t>
            </w:r>
            <w:r w:rsidRPr="00B84519">
              <w:rPr>
                <w:rFonts w:ascii="Arial" w:hAnsi="Arial" w:cs="Arial"/>
                <w:color w:val="000000"/>
                <w:sz w:val="20"/>
                <w:vertAlign w:val="superscript"/>
              </w:rPr>
              <w:t>m</w:t>
            </w:r>
          </w:p>
        </w:tc>
        <w:tc>
          <w:tcPr>
            <w:tcW w:w="1165" w:type="dxa"/>
          </w:tcPr>
          <w:p w14:paraId="6F4AC748"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11.17</w:t>
            </w:r>
            <w:r w:rsidRPr="00B84519">
              <w:rPr>
                <w:rFonts w:ascii="Arial" w:hAnsi="Arial" w:cs="Arial"/>
                <w:color w:val="000000"/>
                <w:sz w:val="20"/>
                <w:vertAlign w:val="superscript"/>
              </w:rPr>
              <w:t>l</w:t>
            </w:r>
          </w:p>
        </w:tc>
        <w:tc>
          <w:tcPr>
            <w:tcW w:w="1123" w:type="dxa"/>
          </w:tcPr>
          <w:p w14:paraId="22CC0F71"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11.09</w:t>
            </w:r>
            <w:r w:rsidRPr="00B84519">
              <w:rPr>
                <w:rFonts w:ascii="Arial" w:hAnsi="Arial" w:cs="Arial"/>
                <w:color w:val="000000"/>
                <w:sz w:val="20"/>
                <w:vertAlign w:val="superscript"/>
              </w:rPr>
              <w:t>n</w:t>
            </w:r>
          </w:p>
        </w:tc>
        <w:tc>
          <w:tcPr>
            <w:tcW w:w="1122" w:type="dxa"/>
          </w:tcPr>
          <w:p w14:paraId="09792650"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10.04</w:t>
            </w:r>
            <w:r w:rsidRPr="00B84519">
              <w:rPr>
                <w:rFonts w:ascii="Arial" w:hAnsi="Arial" w:cs="Arial"/>
                <w:color w:val="000000"/>
                <w:sz w:val="20"/>
                <w:vertAlign w:val="superscript"/>
              </w:rPr>
              <w:t>bc</w:t>
            </w:r>
          </w:p>
        </w:tc>
        <w:tc>
          <w:tcPr>
            <w:tcW w:w="1070" w:type="dxa"/>
          </w:tcPr>
          <w:p w14:paraId="07BF90C0"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10.72</w:t>
            </w:r>
            <w:r w:rsidRPr="00B84519">
              <w:rPr>
                <w:rFonts w:ascii="Arial" w:hAnsi="Arial" w:cs="Arial"/>
                <w:color w:val="000000"/>
                <w:sz w:val="20"/>
                <w:vertAlign w:val="superscript"/>
              </w:rPr>
              <w:t>ab</w:t>
            </w:r>
          </w:p>
        </w:tc>
        <w:tc>
          <w:tcPr>
            <w:tcW w:w="0" w:type="auto"/>
          </w:tcPr>
          <w:p w14:paraId="5B20C661"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10.38</w:t>
            </w:r>
            <w:r w:rsidRPr="00B84519">
              <w:rPr>
                <w:rFonts w:ascii="Arial" w:hAnsi="Arial" w:cs="Arial"/>
                <w:color w:val="000000"/>
                <w:sz w:val="20"/>
                <w:vertAlign w:val="superscript"/>
              </w:rPr>
              <w:t>b</w:t>
            </w:r>
          </w:p>
        </w:tc>
      </w:tr>
      <w:tr w:rsidR="00B84519" w:rsidRPr="00B84519" w14:paraId="645DD226" w14:textId="77777777" w:rsidTr="00004421">
        <w:tc>
          <w:tcPr>
            <w:tcW w:w="1569" w:type="dxa"/>
          </w:tcPr>
          <w:p w14:paraId="7CF4A590" w14:textId="77777777" w:rsidR="00B84519" w:rsidRPr="00B84519" w:rsidRDefault="00B84519" w:rsidP="00004421">
            <w:pPr>
              <w:pStyle w:val="NoSpacing"/>
              <w:jc w:val="center"/>
              <w:rPr>
                <w:rFonts w:ascii="Arial" w:hAnsi="Arial" w:cs="Arial"/>
                <w:b/>
                <w:bCs/>
                <w:sz w:val="20"/>
              </w:rPr>
            </w:pPr>
            <w:r w:rsidRPr="00B84519">
              <w:rPr>
                <w:rFonts w:ascii="Arial" w:hAnsi="Arial" w:cs="Arial"/>
                <w:b/>
                <w:bCs/>
                <w:sz w:val="20"/>
              </w:rPr>
              <w:t>ACA-23</w:t>
            </w:r>
          </w:p>
        </w:tc>
        <w:tc>
          <w:tcPr>
            <w:tcW w:w="1274" w:type="dxa"/>
          </w:tcPr>
          <w:p w14:paraId="50809207"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12.25</w:t>
            </w:r>
            <w:r w:rsidRPr="00B84519">
              <w:rPr>
                <w:rFonts w:ascii="Arial" w:hAnsi="Arial" w:cs="Arial"/>
                <w:color w:val="000000"/>
                <w:sz w:val="20"/>
                <w:vertAlign w:val="superscript"/>
              </w:rPr>
              <w:t>hijkl</w:t>
            </w:r>
          </w:p>
        </w:tc>
        <w:tc>
          <w:tcPr>
            <w:tcW w:w="1165" w:type="dxa"/>
          </w:tcPr>
          <w:p w14:paraId="6F6EF52D"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12.39</w:t>
            </w:r>
            <w:r w:rsidRPr="00B84519">
              <w:rPr>
                <w:rFonts w:ascii="Arial" w:hAnsi="Arial" w:cs="Arial"/>
                <w:color w:val="000000"/>
                <w:sz w:val="20"/>
                <w:vertAlign w:val="superscript"/>
              </w:rPr>
              <w:t>ghijk</w:t>
            </w:r>
          </w:p>
        </w:tc>
        <w:tc>
          <w:tcPr>
            <w:tcW w:w="1123" w:type="dxa"/>
          </w:tcPr>
          <w:p w14:paraId="0EC0A900"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12.32</w:t>
            </w:r>
            <w:r w:rsidRPr="00B84519">
              <w:rPr>
                <w:rFonts w:ascii="Arial" w:hAnsi="Arial" w:cs="Arial"/>
                <w:color w:val="000000"/>
                <w:sz w:val="20"/>
                <w:vertAlign w:val="superscript"/>
              </w:rPr>
              <w:t>hijkl</w:t>
            </w:r>
          </w:p>
        </w:tc>
        <w:tc>
          <w:tcPr>
            <w:tcW w:w="1122" w:type="dxa"/>
          </w:tcPr>
          <w:p w14:paraId="10201CFA"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10.50</w:t>
            </w:r>
            <w:r w:rsidRPr="00B84519">
              <w:rPr>
                <w:rFonts w:ascii="Arial" w:hAnsi="Arial" w:cs="Arial"/>
                <w:color w:val="000000"/>
                <w:sz w:val="20"/>
                <w:vertAlign w:val="superscript"/>
              </w:rPr>
              <w:t>ab</w:t>
            </w:r>
          </w:p>
        </w:tc>
        <w:tc>
          <w:tcPr>
            <w:tcW w:w="1070" w:type="dxa"/>
          </w:tcPr>
          <w:p w14:paraId="3B044A3C"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10.55</w:t>
            </w:r>
            <w:r w:rsidRPr="00B84519">
              <w:rPr>
                <w:rFonts w:ascii="Arial" w:hAnsi="Arial" w:cs="Arial"/>
                <w:color w:val="000000"/>
                <w:sz w:val="20"/>
                <w:vertAlign w:val="superscript"/>
              </w:rPr>
              <w:t>ab</w:t>
            </w:r>
          </w:p>
        </w:tc>
        <w:tc>
          <w:tcPr>
            <w:tcW w:w="0" w:type="auto"/>
          </w:tcPr>
          <w:p w14:paraId="2EA0A81B"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10.52</w:t>
            </w:r>
            <w:r w:rsidRPr="00B84519">
              <w:rPr>
                <w:rFonts w:ascii="Arial" w:hAnsi="Arial" w:cs="Arial"/>
                <w:color w:val="000000"/>
                <w:sz w:val="20"/>
                <w:vertAlign w:val="superscript"/>
              </w:rPr>
              <w:t>b</w:t>
            </w:r>
          </w:p>
        </w:tc>
      </w:tr>
      <w:tr w:rsidR="00B84519" w:rsidRPr="00B84519" w14:paraId="0D24167D" w14:textId="77777777" w:rsidTr="00004421">
        <w:tc>
          <w:tcPr>
            <w:tcW w:w="1569" w:type="dxa"/>
          </w:tcPr>
          <w:p w14:paraId="7E53DA70" w14:textId="77777777" w:rsidR="00B84519" w:rsidRPr="00B84519" w:rsidRDefault="00B84519" w:rsidP="00004421">
            <w:pPr>
              <w:pStyle w:val="NoSpacing"/>
              <w:jc w:val="center"/>
              <w:rPr>
                <w:rFonts w:ascii="Arial" w:hAnsi="Arial" w:cs="Arial"/>
                <w:b/>
                <w:bCs/>
                <w:sz w:val="20"/>
              </w:rPr>
            </w:pPr>
            <w:r w:rsidRPr="00B84519">
              <w:rPr>
                <w:rFonts w:ascii="Arial" w:hAnsi="Arial" w:cs="Arial"/>
                <w:b/>
                <w:bCs/>
                <w:sz w:val="20"/>
              </w:rPr>
              <w:t>ACA-24</w:t>
            </w:r>
          </w:p>
        </w:tc>
        <w:tc>
          <w:tcPr>
            <w:tcW w:w="1274" w:type="dxa"/>
          </w:tcPr>
          <w:p w14:paraId="71EFE455"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12.66</w:t>
            </w:r>
            <w:r w:rsidRPr="00B84519">
              <w:rPr>
                <w:rFonts w:ascii="Arial" w:hAnsi="Arial" w:cs="Arial"/>
                <w:color w:val="000000"/>
                <w:sz w:val="20"/>
                <w:vertAlign w:val="superscript"/>
              </w:rPr>
              <w:t>fghij</w:t>
            </w:r>
          </w:p>
        </w:tc>
        <w:tc>
          <w:tcPr>
            <w:tcW w:w="1165" w:type="dxa"/>
          </w:tcPr>
          <w:p w14:paraId="1B179594"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12.91</w:t>
            </w:r>
            <w:r w:rsidRPr="00B84519">
              <w:rPr>
                <w:rFonts w:ascii="Arial" w:hAnsi="Arial" w:cs="Arial"/>
                <w:color w:val="000000"/>
                <w:sz w:val="20"/>
                <w:vertAlign w:val="superscript"/>
              </w:rPr>
              <w:t>efghij</w:t>
            </w:r>
          </w:p>
        </w:tc>
        <w:tc>
          <w:tcPr>
            <w:tcW w:w="1123" w:type="dxa"/>
          </w:tcPr>
          <w:p w14:paraId="72D21C9D"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12.78</w:t>
            </w:r>
            <w:r w:rsidRPr="00B84519">
              <w:rPr>
                <w:rFonts w:ascii="Arial" w:hAnsi="Arial" w:cs="Arial"/>
                <w:color w:val="000000"/>
                <w:sz w:val="20"/>
                <w:vertAlign w:val="superscript"/>
              </w:rPr>
              <w:t>fghij</w:t>
            </w:r>
          </w:p>
        </w:tc>
        <w:tc>
          <w:tcPr>
            <w:tcW w:w="1122" w:type="dxa"/>
          </w:tcPr>
          <w:p w14:paraId="01A0A8AD"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7.36</w:t>
            </w:r>
            <w:r w:rsidRPr="00B84519">
              <w:rPr>
                <w:rFonts w:ascii="Arial" w:hAnsi="Arial" w:cs="Arial"/>
                <w:color w:val="000000"/>
                <w:sz w:val="20"/>
                <w:vertAlign w:val="superscript"/>
              </w:rPr>
              <w:t>g</w:t>
            </w:r>
          </w:p>
        </w:tc>
        <w:tc>
          <w:tcPr>
            <w:tcW w:w="1070" w:type="dxa"/>
          </w:tcPr>
          <w:p w14:paraId="0B73AF38"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7.64</w:t>
            </w:r>
            <w:r w:rsidRPr="00B84519">
              <w:rPr>
                <w:rFonts w:ascii="Arial" w:hAnsi="Arial" w:cs="Arial"/>
                <w:color w:val="000000"/>
                <w:sz w:val="20"/>
                <w:vertAlign w:val="superscript"/>
              </w:rPr>
              <w:t>ef</w:t>
            </w:r>
          </w:p>
        </w:tc>
        <w:tc>
          <w:tcPr>
            <w:tcW w:w="0" w:type="auto"/>
          </w:tcPr>
          <w:p w14:paraId="7015BDED"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7.50</w:t>
            </w:r>
            <w:r w:rsidRPr="00B84519">
              <w:rPr>
                <w:rFonts w:ascii="Arial" w:hAnsi="Arial" w:cs="Arial"/>
                <w:color w:val="000000"/>
                <w:sz w:val="20"/>
                <w:vertAlign w:val="superscript"/>
              </w:rPr>
              <w:t>e</w:t>
            </w:r>
          </w:p>
        </w:tc>
      </w:tr>
      <w:tr w:rsidR="00B84519" w:rsidRPr="00B84519" w14:paraId="07823F2B" w14:textId="77777777" w:rsidTr="00004421">
        <w:tc>
          <w:tcPr>
            <w:tcW w:w="1569" w:type="dxa"/>
          </w:tcPr>
          <w:p w14:paraId="3C7F6C23" w14:textId="77777777" w:rsidR="00B84519" w:rsidRPr="00B84519" w:rsidRDefault="00B84519" w:rsidP="00004421">
            <w:pPr>
              <w:pStyle w:val="NoSpacing"/>
              <w:jc w:val="center"/>
              <w:rPr>
                <w:rFonts w:ascii="Arial" w:hAnsi="Arial" w:cs="Arial"/>
                <w:b/>
                <w:bCs/>
                <w:sz w:val="20"/>
              </w:rPr>
            </w:pPr>
            <w:r w:rsidRPr="00B84519">
              <w:rPr>
                <w:rFonts w:ascii="Arial" w:hAnsi="Arial" w:cs="Arial"/>
                <w:b/>
                <w:bCs/>
                <w:sz w:val="20"/>
              </w:rPr>
              <w:t>ACA-25</w:t>
            </w:r>
          </w:p>
        </w:tc>
        <w:tc>
          <w:tcPr>
            <w:tcW w:w="1274" w:type="dxa"/>
          </w:tcPr>
          <w:p w14:paraId="7F64536D"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12.07</w:t>
            </w:r>
            <w:r w:rsidRPr="00B84519">
              <w:rPr>
                <w:rFonts w:ascii="Arial" w:hAnsi="Arial" w:cs="Arial"/>
                <w:color w:val="000000"/>
                <w:sz w:val="20"/>
                <w:vertAlign w:val="superscript"/>
              </w:rPr>
              <w:t>ijkl</w:t>
            </w:r>
          </w:p>
        </w:tc>
        <w:tc>
          <w:tcPr>
            <w:tcW w:w="1165" w:type="dxa"/>
          </w:tcPr>
          <w:p w14:paraId="46E17F33"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12.38</w:t>
            </w:r>
            <w:r w:rsidRPr="00B84519">
              <w:rPr>
                <w:rFonts w:ascii="Arial" w:hAnsi="Arial" w:cs="Arial"/>
                <w:color w:val="000000"/>
                <w:sz w:val="20"/>
                <w:vertAlign w:val="superscript"/>
              </w:rPr>
              <w:t>hijk</w:t>
            </w:r>
          </w:p>
        </w:tc>
        <w:tc>
          <w:tcPr>
            <w:tcW w:w="1123" w:type="dxa"/>
          </w:tcPr>
          <w:p w14:paraId="53D99215"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12.23</w:t>
            </w:r>
            <w:r w:rsidRPr="00B84519">
              <w:rPr>
                <w:rFonts w:ascii="Arial" w:hAnsi="Arial" w:cs="Arial"/>
                <w:color w:val="000000"/>
                <w:sz w:val="20"/>
                <w:vertAlign w:val="superscript"/>
              </w:rPr>
              <w:t>ijkl</w:t>
            </w:r>
          </w:p>
        </w:tc>
        <w:tc>
          <w:tcPr>
            <w:tcW w:w="1122" w:type="dxa"/>
          </w:tcPr>
          <w:p w14:paraId="5CC5FF34"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4.49</w:t>
            </w:r>
            <w:r w:rsidRPr="00B84519">
              <w:rPr>
                <w:rFonts w:ascii="Arial" w:hAnsi="Arial" w:cs="Arial"/>
                <w:color w:val="000000"/>
                <w:sz w:val="20"/>
                <w:vertAlign w:val="superscript"/>
              </w:rPr>
              <w:t>l</w:t>
            </w:r>
          </w:p>
        </w:tc>
        <w:tc>
          <w:tcPr>
            <w:tcW w:w="1070" w:type="dxa"/>
          </w:tcPr>
          <w:p w14:paraId="32DC43FC"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6.18</w:t>
            </w:r>
            <w:r w:rsidRPr="00B84519">
              <w:rPr>
                <w:rFonts w:ascii="Arial" w:hAnsi="Arial" w:cs="Arial"/>
                <w:color w:val="000000"/>
                <w:sz w:val="20"/>
                <w:vertAlign w:val="superscript"/>
              </w:rPr>
              <w:t>h</w:t>
            </w:r>
          </w:p>
        </w:tc>
        <w:tc>
          <w:tcPr>
            <w:tcW w:w="0" w:type="auto"/>
          </w:tcPr>
          <w:p w14:paraId="4728E912"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5.33</w:t>
            </w:r>
            <w:r w:rsidRPr="00B84519">
              <w:rPr>
                <w:rFonts w:ascii="Arial" w:hAnsi="Arial" w:cs="Arial"/>
                <w:color w:val="000000"/>
                <w:sz w:val="20"/>
                <w:vertAlign w:val="superscript"/>
              </w:rPr>
              <w:t>g</w:t>
            </w:r>
          </w:p>
        </w:tc>
      </w:tr>
      <w:tr w:rsidR="00B84519" w:rsidRPr="00B84519" w14:paraId="6D13D53A" w14:textId="77777777" w:rsidTr="00004421">
        <w:tc>
          <w:tcPr>
            <w:tcW w:w="1569" w:type="dxa"/>
          </w:tcPr>
          <w:p w14:paraId="2ABE101E" w14:textId="77777777" w:rsidR="00B84519" w:rsidRPr="00B84519" w:rsidRDefault="00B84519" w:rsidP="00004421">
            <w:pPr>
              <w:pStyle w:val="NoSpacing"/>
              <w:jc w:val="center"/>
              <w:rPr>
                <w:rFonts w:ascii="Arial" w:hAnsi="Arial" w:cs="Arial"/>
                <w:b/>
                <w:bCs/>
                <w:sz w:val="20"/>
              </w:rPr>
            </w:pPr>
            <w:r w:rsidRPr="00B84519">
              <w:rPr>
                <w:rFonts w:ascii="Arial" w:hAnsi="Arial" w:cs="Arial"/>
                <w:b/>
                <w:bCs/>
                <w:sz w:val="20"/>
              </w:rPr>
              <w:t>ACA-26</w:t>
            </w:r>
          </w:p>
        </w:tc>
        <w:tc>
          <w:tcPr>
            <w:tcW w:w="1274" w:type="dxa"/>
          </w:tcPr>
          <w:p w14:paraId="587D0AEA"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13.34</w:t>
            </w:r>
            <w:r w:rsidRPr="00B84519">
              <w:rPr>
                <w:rFonts w:ascii="Arial" w:hAnsi="Arial" w:cs="Arial"/>
                <w:color w:val="000000"/>
                <w:sz w:val="20"/>
                <w:vertAlign w:val="superscript"/>
              </w:rPr>
              <w:t>def</w:t>
            </w:r>
          </w:p>
        </w:tc>
        <w:tc>
          <w:tcPr>
            <w:tcW w:w="1165" w:type="dxa"/>
          </w:tcPr>
          <w:p w14:paraId="50189FCE"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13.36</w:t>
            </w:r>
            <w:r w:rsidRPr="00B84519">
              <w:rPr>
                <w:rFonts w:ascii="Arial" w:hAnsi="Arial" w:cs="Arial"/>
                <w:color w:val="000000"/>
                <w:sz w:val="20"/>
                <w:vertAlign w:val="superscript"/>
              </w:rPr>
              <w:t>defgh</w:t>
            </w:r>
          </w:p>
        </w:tc>
        <w:tc>
          <w:tcPr>
            <w:tcW w:w="1123" w:type="dxa"/>
          </w:tcPr>
          <w:p w14:paraId="5BB771C8"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13.35</w:t>
            </w:r>
            <w:r w:rsidRPr="00B84519">
              <w:rPr>
                <w:rFonts w:ascii="Arial" w:hAnsi="Arial" w:cs="Arial"/>
                <w:color w:val="000000"/>
                <w:sz w:val="20"/>
                <w:vertAlign w:val="superscript"/>
              </w:rPr>
              <w:t>defg</w:t>
            </w:r>
          </w:p>
        </w:tc>
        <w:tc>
          <w:tcPr>
            <w:tcW w:w="1122" w:type="dxa"/>
          </w:tcPr>
          <w:p w14:paraId="2794FE98"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8.19</w:t>
            </w:r>
            <w:r w:rsidRPr="00B84519">
              <w:rPr>
                <w:rFonts w:ascii="Arial" w:hAnsi="Arial" w:cs="Arial"/>
                <w:color w:val="000000"/>
                <w:sz w:val="20"/>
                <w:vertAlign w:val="superscript"/>
              </w:rPr>
              <w:t>ef</w:t>
            </w:r>
          </w:p>
        </w:tc>
        <w:tc>
          <w:tcPr>
            <w:tcW w:w="1070" w:type="dxa"/>
          </w:tcPr>
          <w:p w14:paraId="19F7C724"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8.68</w:t>
            </w:r>
            <w:r w:rsidRPr="00B84519">
              <w:rPr>
                <w:rFonts w:ascii="Arial" w:hAnsi="Arial" w:cs="Arial"/>
                <w:color w:val="000000"/>
                <w:sz w:val="20"/>
                <w:vertAlign w:val="superscript"/>
              </w:rPr>
              <w:t>d</w:t>
            </w:r>
          </w:p>
        </w:tc>
        <w:tc>
          <w:tcPr>
            <w:tcW w:w="0" w:type="auto"/>
          </w:tcPr>
          <w:p w14:paraId="519F7337"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8.44</w:t>
            </w:r>
            <w:r w:rsidRPr="00B84519">
              <w:rPr>
                <w:rFonts w:ascii="Arial" w:hAnsi="Arial" w:cs="Arial"/>
                <w:color w:val="000000"/>
                <w:sz w:val="20"/>
                <w:vertAlign w:val="superscript"/>
              </w:rPr>
              <w:t>d</w:t>
            </w:r>
          </w:p>
        </w:tc>
      </w:tr>
      <w:tr w:rsidR="00B84519" w:rsidRPr="00B84519" w14:paraId="7843B0AE" w14:textId="77777777" w:rsidTr="00004421">
        <w:tc>
          <w:tcPr>
            <w:tcW w:w="1569" w:type="dxa"/>
          </w:tcPr>
          <w:p w14:paraId="2CE80084" w14:textId="77777777" w:rsidR="00B84519" w:rsidRPr="00B84519" w:rsidRDefault="00B84519" w:rsidP="00004421">
            <w:pPr>
              <w:pStyle w:val="NoSpacing"/>
              <w:jc w:val="center"/>
              <w:rPr>
                <w:rFonts w:ascii="Arial" w:hAnsi="Arial" w:cs="Arial"/>
                <w:b/>
                <w:bCs/>
                <w:sz w:val="20"/>
              </w:rPr>
            </w:pPr>
            <w:r w:rsidRPr="00B84519">
              <w:rPr>
                <w:rFonts w:ascii="Arial" w:hAnsi="Arial" w:cs="Arial"/>
                <w:b/>
                <w:bCs/>
                <w:sz w:val="20"/>
              </w:rPr>
              <w:t>ACA-27</w:t>
            </w:r>
          </w:p>
        </w:tc>
        <w:tc>
          <w:tcPr>
            <w:tcW w:w="1274" w:type="dxa"/>
          </w:tcPr>
          <w:p w14:paraId="5B6897E6"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13.38</w:t>
            </w:r>
            <w:r w:rsidRPr="00B84519">
              <w:rPr>
                <w:rFonts w:ascii="Arial" w:hAnsi="Arial" w:cs="Arial"/>
                <w:color w:val="000000"/>
                <w:sz w:val="20"/>
                <w:vertAlign w:val="superscript"/>
              </w:rPr>
              <w:t>def</w:t>
            </w:r>
          </w:p>
        </w:tc>
        <w:tc>
          <w:tcPr>
            <w:tcW w:w="1165" w:type="dxa"/>
          </w:tcPr>
          <w:p w14:paraId="56984B7D"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13.89</w:t>
            </w:r>
            <w:r w:rsidRPr="00B84519">
              <w:rPr>
                <w:rFonts w:ascii="Arial" w:hAnsi="Arial" w:cs="Arial"/>
                <w:color w:val="000000"/>
                <w:sz w:val="20"/>
                <w:vertAlign w:val="superscript"/>
              </w:rPr>
              <w:t>bcde</w:t>
            </w:r>
          </w:p>
        </w:tc>
        <w:tc>
          <w:tcPr>
            <w:tcW w:w="1123" w:type="dxa"/>
          </w:tcPr>
          <w:p w14:paraId="2B94DAB2"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13.63</w:t>
            </w:r>
            <w:r w:rsidRPr="00B84519">
              <w:rPr>
                <w:rFonts w:ascii="Arial" w:hAnsi="Arial" w:cs="Arial"/>
                <w:color w:val="000000"/>
                <w:sz w:val="20"/>
                <w:vertAlign w:val="superscript"/>
              </w:rPr>
              <w:t>de</w:t>
            </w:r>
          </w:p>
        </w:tc>
        <w:tc>
          <w:tcPr>
            <w:tcW w:w="1122" w:type="dxa"/>
          </w:tcPr>
          <w:p w14:paraId="0896A1CE"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6.59</w:t>
            </w:r>
            <w:r w:rsidRPr="00B84519">
              <w:rPr>
                <w:rFonts w:ascii="Arial" w:hAnsi="Arial" w:cs="Arial"/>
                <w:color w:val="000000"/>
                <w:sz w:val="20"/>
                <w:vertAlign w:val="superscript"/>
              </w:rPr>
              <w:t>hi</w:t>
            </w:r>
          </w:p>
        </w:tc>
        <w:tc>
          <w:tcPr>
            <w:tcW w:w="1070" w:type="dxa"/>
          </w:tcPr>
          <w:p w14:paraId="15CA05B9"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6.63</w:t>
            </w:r>
            <w:r w:rsidRPr="00B84519">
              <w:rPr>
                <w:rFonts w:ascii="Arial" w:hAnsi="Arial" w:cs="Arial"/>
                <w:color w:val="000000"/>
                <w:sz w:val="20"/>
                <w:vertAlign w:val="superscript"/>
              </w:rPr>
              <w:t>gh</w:t>
            </w:r>
          </w:p>
        </w:tc>
        <w:tc>
          <w:tcPr>
            <w:tcW w:w="0" w:type="auto"/>
          </w:tcPr>
          <w:p w14:paraId="024A524B"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6.61</w:t>
            </w:r>
            <w:r w:rsidRPr="00B84519">
              <w:rPr>
                <w:rFonts w:ascii="Arial" w:hAnsi="Arial" w:cs="Arial"/>
                <w:color w:val="000000"/>
                <w:sz w:val="20"/>
                <w:vertAlign w:val="superscript"/>
              </w:rPr>
              <w:t>f</w:t>
            </w:r>
          </w:p>
        </w:tc>
      </w:tr>
      <w:tr w:rsidR="00B84519" w:rsidRPr="00B84519" w14:paraId="6C653060" w14:textId="77777777" w:rsidTr="00004421">
        <w:tc>
          <w:tcPr>
            <w:tcW w:w="1569" w:type="dxa"/>
          </w:tcPr>
          <w:p w14:paraId="57DDEE36" w14:textId="77777777" w:rsidR="00B84519" w:rsidRPr="00B84519" w:rsidRDefault="00B84519" w:rsidP="00004421">
            <w:pPr>
              <w:pStyle w:val="NoSpacing"/>
              <w:jc w:val="center"/>
              <w:rPr>
                <w:rFonts w:ascii="Arial" w:hAnsi="Arial" w:cs="Arial"/>
                <w:b/>
                <w:bCs/>
                <w:sz w:val="20"/>
              </w:rPr>
            </w:pPr>
            <w:r w:rsidRPr="00B84519">
              <w:rPr>
                <w:rFonts w:ascii="Arial" w:hAnsi="Arial" w:cs="Arial"/>
                <w:b/>
                <w:bCs/>
                <w:sz w:val="20"/>
              </w:rPr>
              <w:t>ACA-28</w:t>
            </w:r>
          </w:p>
        </w:tc>
        <w:tc>
          <w:tcPr>
            <w:tcW w:w="1274" w:type="dxa"/>
          </w:tcPr>
          <w:p w14:paraId="780866DB"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14.76</w:t>
            </w:r>
            <w:r w:rsidRPr="00B84519">
              <w:rPr>
                <w:rFonts w:ascii="Arial" w:hAnsi="Arial" w:cs="Arial"/>
                <w:color w:val="000000"/>
                <w:sz w:val="20"/>
                <w:vertAlign w:val="superscript"/>
              </w:rPr>
              <w:t>ab</w:t>
            </w:r>
          </w:p>
        </w:tc>
        <w:tc>
          <w:tcPr>
            <w:tcW w:w="1165" w:type="dxa"/>
          </w:tcPr>
          <w:p w14:paraId="755EC635"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15.32</w:t>
            </w:r>
            <w:r w:rsidRPr="00B84519">
              <w:rPr>
                <w:rFonts w:ascii="Arial" w:hAnsi="Arial" w:cs="Arial"/>
                <w:color w:val="000000"/>
                <w:sz w:val="20"/>
                <w:vertAlign w:val="superscript"/>
              </w:rPr>
              <w:t>a</w:t>
            </w:r>
          </w:p>
        </w:tc>
        <w:tc>
          <w:tcPr>
            <w:tcW w:w="1123" w:type="dxa"/>
          </w:tcPr>
          <w:p w14:paraId="4FE6D9C3"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15.04</w:t>
            </w:r>
            <w:r w:rsidRPr="00B84519">
              <w:rPr>
                <w:rFonts w:ascii="Arial" w:hAnsi="Arial" w:cs="Arial"/>
                <w:color w:val="000000"/>
                <w:sz w:val="20"/>
                <w:vertAlign w:val="superscript"/>
              </w:rPr>
              <w:t>a</w:t>
            </w:r>
          </w:p>
        </w:tc>
        <w:tc>
          <w:tcPr>
            <w:tcW w:w="1122" w:type="dxa"/>
          </w:tcPr>
          <w:p w14:paraId="663CE714"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6.67</w:t>
            </w:r>
            <w:r w:rsidRPr="00B84519">
              <w:rPr>
                <w:rFonts w:ascii="Arial" w:hAnsi="Arial" w:cs="Arial"/>
                <w:color w:val="000000"/>
                <w:sz w:val="20"/>
                <w:vertAlign w:val="superscript"/>
              </w:rPr>
              <w:t>h</w:t>
            </w:r>
          </w:p>
        </w:tc>
        <w:tc>
          <w:tcPr>
            <w:tcW w:w="1070" w:type="dxa"/>
          </w:tcPr>
          <w:p w14:paraId="4979D0EB"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7.10</w:t>
            </w:r>
            <w:r w:rsidRPr="00B84519">
              <w:rPr>
                <w:rFonts w:ascii="Arial" w:hAnsi="Arial" w:cs="Arial"/>
                <w:color w:val="000000"/>
                <w:sz w:val="20"/>
                <w:vertAlign w:val="superscript"/>
              </w:rPr>
              <w:t>fg</w:t>
            </w:r>
          </w:p>
        </w:tc>
        <w:tc>
          <w:tcPr>
            <w:tcW w:w="0" w:type="auto"/>
          </w:tcPr>
          <w:p w14:paraId="61509B5D"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6.88</w:t>
            </w:r>
            <w:r w:rsidRPr="00B84519">
              <w:rPr>
                <w:rFonts w:ascii="Arial" w:hAnsi="Arial" w:cs="Arial"/>
                <w:color w:val="000000"/>
                <w:sz w:val="20"/>
                <w:vertAlign w:val="superscript"/>
              </w:rPr>
              <w:t>ef</w:t>
            </w:r>
          </w:p>
        </w:tc>
      </w:tr>
      <w:tr w:rsidR="00B84519" w:rsidRPr="00B84519" w14:paraId="373DBA3B" w14:textId="77777777" w:rsidTr="00004421">
        <w:tc>
          <w:tcPr>
            <w:tcW w:w="1569" w:type="dxa"/>
          </w:tcPr>
          <w:p w14:paraId="00FDBACE" w14:textId="77777777" w:rsidR="00B84519" w:rsidRPr="00B84519" w:rsidRDefault="00B84519" w:rsidP="00004421">
            <w:pPr>
              <w:pStyle w:val="NoSpacing"/>
              <w:jc w:val="center"/>
              <w:rPr>
                <w:rFonts w:ascii="Arial" w:hAnsi="Arial" w:cs="Arial"/>
                <w:b/>
                <w:bCs/>
                <w:sz w:val="20"/>
              </w:rPr>
            </w:pPr>
            <w:r w:rsidRPr="00B84519">
              <w:rPr>
                <w:rFonts w:ascii="Arial" w:hAnsi="Arial" w:cs="Arial"/>
                <w:b/>
                <w:bCs/>
                <w:sz w:val="20"/>
              </w:rPr>
              <w:t>ACA-29</w:t>
            </w:r>
          </w:p>
        </w:tc>
        <w:tc>
          <w:tcPr>
            <w:tcW w:w="1274" w:type="dxa"/>
          </w:tcPr>
          <w:p w14:paraId="20F421EB"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13.02</w:t>
            </w:r>
            <w:r w:rsidRPr="00B84519">
              <w:rPr>
                <w:rFonts w:ascii="Arial" w:hAnsi="Arial" w:cs="Arial"/>
                <w:color w:val="000000"/>
                <w:sz w:val="20"/>
                <w:vertAlign w:val="superscript"/>
              </w:rPr>
              <w:t>efghi</w:t>
            </w:r>
          </w:p>
        </w:tc>
        <w:tc>
          <w:tcPr>
            <w:tcW w:w="1165" w:type="dxa"/>
          </w:tcPr>
          <w:p w14:paraId="50C5E6E0"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13.42</w:t>
            </w:r>
            <w:r w:rsidRPr="00B84519">
              <w:rPr>
                <w:rFonts w:ascii="Arial" w:hAnsi="Arial" w:cs="Arial"/>
                <w:color w:val="000000"/>
                <w:sz w:val="20"/>
                <w:vertAlign w:val="superscript"/>
              </w:rPr>
              <w:t>defg</w:t>
            </w:r>
          </w:p>
        </w:tc>
        <w:tc>
          <w:tcPr>
            <w:tcW w:w="1123" w:type="dxa"/>
          </w:tcPr>
          <w:p w14:paraId="5336EEB0"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13.22</w:t>
            </w:r>
            <w:r w:rsidRPr="00B84519">
              <w:rPr>
                <w:rFonts w:ascii="Arial" w:hAnsi="Arial" w:cs="Arial"/>
                <w:color w:val="000000"/>
                <w:sz w:val="20"/>
                <w:vertAlign w:val="superscript"/>
              </w:rPr>
              <w:t>defg</w:t>
            </w:r>
          </w:p>
        </w:tc>
        <w:tc>
          <w:tcPr>
            <w:tcW w:w="1122" w:type="dxa"/>
          </w:tcPr>
          <w:p w14:paraId="7D6FA6DB"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8.74</w:t>
            </w:r>
            <w:r w:rsidRPr="00B84519">
              <w:rPr>
                <w:rFonts w:ascii="Arial" w:hAnsi="Arial" w:cs="Arial"/>
                <w:color w:val="000000"/>
                <w:sz w:val="20"/>
                <w:vertAlign w:val="superscript"/>
              </w:rPr>
              <w:t>de</w:t>
            </w:r>
          </w:p>
        </w:tc>
        <w:tc>
          <w:tcPr>
            <w:tcW w:w="1070" w:type="dxa"/>
          </w:tcPr>
          <w:p w14:paraId="3F61265B"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8.54</w:t>
            </w:r>
            <w:r w:rsidRPr="00B84519">
              <w:rPr>
                <w:rFonts w:ascii="Arial" w:hAnsi="Arial" w:cs="Arial"/>
                <w:color w:val="000000"/>
                <w:sz w:val="20"/>
                <w:vertAlign w:val="superscript"/>
              </w:rPr>
              <w:t>d</w:t>
            </w:r>
          </w:p>
        </w:tc>
        <w:tc>
          <w:tcPr>
            <w:tcW w:w="0" w:type="auto"/>
          </w:tcPr>
          <w:p w14:paraId="0D094236"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8.64</w:t>
            </w:r>
            <w:r w:rsidRPr="00B84519">
              <w:rPr>
                <w:rFonts w:ascii="Arial" w:hAnsi="Arial" w:cs="Arial"/>
                <w:color w:val="000000"/>
                <w:sz w:val="20"/>
                <w:vertAlign w:val="superscript"/>
              </w:rPr>
              <w:t>d</w:t>
            </w:r>
          </w:p>
        </w:tc>
      </w:tr>
      <w:tr w:rsidR="00B84519" w:rsidRPr="00B84519" w14:paraId="6AE9CFD5" w14:textId="77777777" w:rsidTr="00004421">
        <w:trPr>
          <w:trHeight w:val="270"/>
        </w:trPr>
        <w:tc>
          <w:tcPr>
            <w:tcW w:w="1569" w:type="dxa"/>
          </w:tcPr>
          <w:p w14:paraId="561E2E24" w14:textId="77777777" w:rsidR="00B84519" w:rsidRPr="00B84519" w:rsidRDefault="00B84519" w:rsidP="00004421">
            <w:pPr>
              <w:pStyle w:val="NoSpacing"/>
              <w:jc w:val="center"/>
              <w:rPr>
                <w:rFonts w:ascii="Arial" w:hAnsi="Arial" w:cs="Arial"/>
                <w:b/>
                <w:bCs/>
                <w:sz w:val="20"/>
              </w:rPr>
            </w:pPr>
            <w:r w:rsidRPr="00B84519">
              <w:rPr>
                <w:rFonts w:ascii="Arial" w:hAnsi="Arial" w:cs="Arial"/>
                <w:b/>
                <w:bCs/>
                <w:sz w:val="20"/>
              </w:rPr>
              <w:t>ACA-30</w:t>
            </w:r>
          </w:p>
        </w:tc>
        <w:tc>
          <w:tcPr>
            <w:tcW w:w="1274" w:type="dxa"/>
          </w:tcPr>
          <w:p w14:paraId="5EDD0A92"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13.65</w:t>
            </w:r>
            <w:r w:rsidRPr="00B84519">
              <w:rPr>
                <w:rFonts w:ascii="Arial" w:hAnsi="Arial" w:cs="Arial"/>
                <w:color w:val="000000"/>
                <w:sz w:val="20"/>
                <w:vertAlign w:val="superscript"/>
              </w:rPr>
              <w:t>cdef</w:t>
            </w:r>
          </w:p>
        </w:tc>
        <w:tc>
          <w:tcPr>
            <w:tcW w:w="1165" w:type="dxa"/>
          </w:tcPr>
          <w:p w14:paraId="60EB67AB"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13.84</w:t>
            </w:r>
            <w:r w:rsidRPr="00B84519">
              <w:rPr>
                <w:rFonts w:ascii="Arial" w:hAnsi="Arial" w:cs="Arial"/>
                <w:color w:val="000000"/>
                <w:sz w:val="20"/>
                <w:vertAlign w:val="superscript"/>
              </w:rPr>
              <w:t>bcde</w:t>
            </w:r>
          </w:p>
        </w:tc>
        <w:tc>
          <w:tcPr>
            <w:tcW w:w="1123" w:type="dxa"/>
          </w:tcPr>
          <w:p w14:paraId="41F4E2CA"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13.74</w:t>
            </w:r>
            <w:r w:rsidRPr="00B84519">
              <w:rPr>
                <w:rFonts w:ascii="Arial" w:hAnsi="Arial" w:cs="Arial"/>
                <w:color w:val="000000"/>
                <w:sz w:val="20"/>
                <w:vertAlign w:val="superscript"/>
              </w:rPr>
              <w:t>cde</w:t>
            </w:r>
          </w:p>
        </w:tc>
        <w:tc>
          <w:tcPr>
            <w:tcW w:w="1122" w:type="dxa"/>
          </w:tcPr>
          <w:p w14:paraId="6AAD26CA"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6.57</w:t>
            </w:r>
            <w:r w:rsidRPr="00B84519">
              <w:rPr>
                <w:rFonts w:ascii="Arial" w:hAnsi="Arial" w:cs="Arial"/>
                <w:color w:val="000000"/>
                <w:sz w:val="20"/>
                <w:vertAlign w:val="superscript"/>
              </w:rPr>
              <w:t>hi</w:t>
            </w:r>
          </w:p>
        </w:tc>
        <w:tc>
          <w:tcPr>
            <w:tcW w:w="1070" w:type="dxa"/>
          </w:tcPr>
          <w:p w14:paraId="0FB5F132"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6.85</w:t>
            </w:r>
            <w:r w:rsidRPr="00B84519">
              <w:rPr>
                <w:rFonts w:ascii="Arial" w:hAnsi="Arial" w:cs="Arial"/>
                <w:color w:val="000000"/>
                <w:sz w:val="20"/>
                <w:vertAlign w:val="superscript"/>
              </w:rPr>
              <w:t>fgh</w:t>
            </w:r>
          </w:p>
        </w:tc>
        <w:tc>
          <w:tcPr>
            <w:tcW w:w="0" w:type="auto"/>
          </w:tcPr>
          <w:p w14:paraId="51F2CE86"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6.71</w:t>
            </w:r>
            <w:r w:rsidRPr="00B84519">
              <w:rPr>
                <w:rFonts w:ascii="Arial" w:hAnsi="Arial" w:cs="Arial"/>
                <w:color w:val="000000"/>
                <w:sz w:val="20"/>
                <w:vertAlign w:val="superscript"/>
              </w:rPr>
              <w:t>f</w:t>
            </w:r>
          </w:p>
        </w:tc>
      </w:tr>
      <w:tr w:rsidR="00B84519" w:rsidRPr="00B84519" w14:paraId="2FFCDFB2" w14:textId="77777777" w:rsidTr="00004421">
        <w:tc>
          <w:tcPr>
            <w:tcW w:w="1569" w:type="dxa"/>
          </w:tcPr>
          <w:p w14:paraId="26D70076" w14:textId="77777777" w:rsidR="00B84519" w:rsidRPr="00B84519" w:rsidRDefault="00B84519" w:rsidP="00004421">
            <w:pPr>
              <w:jc w:val="center"/>
              <w:rPr>
                <w:rFonts w:ascii="Arial" w:hAnsi="Arial" w:cs="Arial"/>
                <w:b/>
                <w:bCs/>
                <w:sz w:val="20"/>
              </w:rPr>
            </w:pPr>
            <w:proofErr w:type="spellStart"/>
            <w:r w:rsidRPr="00B84519">
              <w:rPr>
                <w:rFonts w:ascii="Arial" w:hAnsi="Arial" w:cs="Arial"/>
                <w:b/>
                <w:bCs/>
                <w:sz w:val="20"/>
              </w:rPr>
              <w:t>Balanagar</w:t>
            </w:r>
            <w:proofErr w:type="spellEnd"/>
            <w:r w:rsidRPr="00B84519">
              <w:rPr>
                <w:rFonts w:ascii="Arial" w:hAnsi="Arial" w:cs="Arial"/>
                <w:b/>
                <w:bCs/>
                <w:sz w:val="20"/>
              </w:rPr>
              <w:t xml:space="preserve"> (check)</w:t>
            </w:r>
          </w:p>
        </w:tc>
        <w:tc>
          <w:tcPr>
            <w:tcW w:w="1274" w:type="dxa"/>
          </w:tcPr>
          <w:p w14:paraId="21397FDE"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13.46</w:t>
            </w:r>
            <w:r w:rsidRPr="00B84519">
              <w:rPr>
                <w:rFonts w:ascii="Arial" w:hAnsi="Arial" w:cs="Arial"/>
                <w:color w:val="000000"/>
                <w:sz w:val="20"/>
                <w:vertAlign w:val="superscript"/>
              </w:rPr>
              <w:t>cdef</w:t>
            </w:r>
          </w:p>
        </w:tc>
        <w:tc>
          <w:tcPr>
            <w:tcW w:w="1165" w:type="dxa"/>
          </w:tcPr>
          <w:p w14:paraId="35EB28B0"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13.60</w:t>
            </w:r>
            <w:r w:rsidRPr="00B84519">
              <w:rPr>
                <w:rFonts w:ascii="Arial" w:hAnsi="Arial" w:cs="Arial"/>
                <w:color w:val="000000"/>
                <w:sz w:val="20"/>
                <w:vertAlign w:val="superscript"/>
              </w:rPr>
              <w:t>cdef</w:t>
            </w:r>
          </w:p>
        </w:tc>
        <w:tc>
          <w:tcPr>
            <w:tcW w:w="1123" w:type="dxa"/>
          </w:tcPr>
          <w:p w14:paraId="1984B4E4"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13.53</w:t>
            </w:r>
            <w:r w:rsidRPr="00B84519">
              <w:rPr>
                <w:rFonts w:ascii="Arial" w:hAnsi="Arial" w:cs="Arial"/>
                <w:color w:val="000000"/>
                <w:sz w:val="20"/>
                <w:vertAlign w:val="superscript"/>
              </w:rPr>
              <w:t>def</w:t>
            </w:r>
          </w:p>
        </w:tc>
        <w:tc>
          <w:tcPr>
            <w:tcW w:w="1122" w:type="dxa"/>
          </w:tcPr>
          <w:p w14:paraId="131C5736"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9.58</w:t>
            </w:r>
            <w:r w:rsidRPr="00B84519">
              <w:rPr>
                <w:rFonts w:ascii="Arial" w:hAnsi="Arial" w:cs="Arial"/>
                <w:color w:val="000000"/>
                <w:sz w:val="20"/>
                <w:vertAlign w:val="superscript"/>
              </w:rPr>
              <w:t>c</w:t>
            </w:r>
          </w:p>
        </w:tc>
        <w:tc>
          <w:tcPr>
            <w:tcW w:w="1070" w:type="dxa"/>
          </w:tcPr>
          <w:p w14:paraId="414A77ED"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9.60</w:t>
            </w:r>
            <w:r w:rsidRPr="00B84519">
              <w:rPr>
                <w:rFonts w:ascii="Arial" w:hAnsi="Arial" w:cs="Arial"/>
                <w:color w:val="000000"/>
                <w:sz w:val="20"/>
                <w:vertAlign w:val="superscript"/>
              </w:rPr>
              <w:t>c</w:t>
            </w:r>
          </w:p>
        </w:tc>
        <w:tc>
          <w:tcPr>
            <w:tcW w:w="0" w:type="auto"/>
          </w:tcPr>
          <w:p w14:paraId="60E7999C" w14:textId="77777777" w:rsidR="00B84519" w:rsidRPr="00B84519" w:rsidRDefault="00B84519" w:rsidP="00004421">
            <w:pPr>
              <w:jc w:val="center"/>
              <w:rPr>
                <w:rFonts w:ascii="Arial" w:hAnsi="Arial" w:cs="Arial"/>
                <w:color w:val="000000"/>
                <w:sz w:val="20"/>
              </w:rPr>
            </w:pPr>
            <w:r w:rsidRPr="00B84519">
              <w:rPr>
                <w:rFonts w:ascii="Arial" w:hAnsi="Arial" w:cs="Arial"/>
                <w:color w:val="000000"/>
                <w:sz w:val="20"/>
              </w:rPr>
              <w:t>9.59</w:t>
            </w:r>
            <w:r w:rsidRPr="00B84519">
              <w:rPr>
                <w:rFonts w:ascii="Arial" w:hAnsi="Arial" w:cs="Arial"/>
                <w:color w:val="000000"/>
                <w:sz w:val="20"/>
                <w:vertAlign w:val="superscript"/>
              </w:rPr>
              <w:t>c</w:t>
            </w:r>
          </w:p>
        </w:tc>
      </w:tr>
      <w:tr w:rsidR="00B84519" w:rsidRPr="00B84519" w14:paraId="7B0CB224" w14:textId="77777777" w:rsidTr="00004421">
        <w:trPr>
          <w:trHeight w:val="297"/>
        </w:trPr>
        <w:tc>
          <w:tcPr>
            <w:tcW w:w="1569" w:type="dxa"/>
          </w:tcPr>
          <w:p w14:paraId="131E8A55" w14:textId="77777777" w:rsidR="00B84519" w:rsidRPr="00B84519" w:rsidRDefault="00B84519" w:rsidP="00004421">
            <w:pPr>
              <w:pStyle w:val="NoSpacing"/>
              <w:jc w:val="center"/>
              <w:rPr>
                <w:rFonts w:ascii="Arial" w:hAnsi="Arial" w:cs="Arial"/>
                <w:b/>
                <w:bCs/>
                <w:sz w:val="20"/>
              </w:rPr>
            </w:pPr>
            <w:r w:rsidRPr="00B84519">
              <w:rPr>
                <w:rFonts w:ascii="Arial" w:hAnsi="Arial" w:cs="Arial"/>
                <w:b/>
                <w:bCs/>
                <w:spacing w:val="-5"/>
                <w:sz w:val="20"/>
              </w:rPr>
              <w:t>S.E (m) ±</w:t>
            </w:r>
          </w:p>
        </w:tc>
        <w:tc>
          <w:tcPr>
            <w:tcW w:w="1274" w:type="dxa"/>
          </w:tcPr>
          <w:p w14:paraId="15AD8A1E" w14:textId="77777777" w:rsidR="00B84519" w:rsidRPr="00B84519" w:rsidRDefault="00B84519" w:rsidP="00004421">
            <w:pPr>
              <w:pStyle w:val="NoSpacing"/>
              <w:jc w:val="center"/>
              <w:rPr>
                <w:rFonts w:ascii="Arial" w:hAnsi="Arial" w:cs="Arial"/>
                <w:b/>
                <w:bCs/>
                <w:color w:val="000000"/>
                <w:sz w:val="20"/>
              </w:rPr>
            </w:pPr>
            <w:r w:rsidRPr="00B84519">
              <w:rPr>
                <w:rFonts w:ascii="Arial" w:hAnsi="Arial" w:cs="Arial"/>
                <w:b/>
                <w:bCs/>
                <w:color w:val="000000"/>
                <w:sz w:val="20"/>
              </w:rPr>
              <w:t>0.36</w:t>
            </w:r>
          </w:p>
        </w:tc>
        <w:tc>
          <w:tcPr>
            <w:tcW w:w="1165" w:type="dxa"/>
          </w:tcPr>
          <w:p w14:paraId="3D984CF5" w14:textId="77777777" w:rsidR="00B84519" w:rsidRPr="00B84519" w:rsidRDefault="00B84519" w:rsidP="00004421">
            <w:pPr>
              <w:pStyle w:val="NoSpacing"/>
              <w:jc w:val="center"/>
              <w:rPr>
                <w:rFonts w:ascii="Arial" w:hAnsi="Arial" w:cs="Arial"/>
                <w:b/>
                <w:bCs/>
                <w:color w:val="000000"/>
                <w:sz w:val="20"/>
              </w:rPr>
            </w:pPr>
            <w:r w:rsidRPr="00B84519">
              <w:rPr>
                <w:rFonts w:ascii="Arial" w:hAnsi="Arial" w:cs="Arial"/>
                <w:b/>
                <w:bCs/>
                <w:color w:val="000000"/>
                <w:sz w:val="20"/>
              </w:rPr>
              <w:t>0.38</w:t>
            </w:r>
          </w:p>
        </w:tc>
        <w:tc>
          <w:tcPr>
            <w:tcW w:w="1123" w:type="dxa"/>
          </w:tcPr>
          <w:p w14:paraId="16CD255A" w14:textId="77777777" w:rsidR="00B84519" w:rsidRPr="00B84519" w:rsidRDefault="00B84519" w:rsidP="00004421">
            <w:pPr>
              <w:pStyle w:val="NoSpacing"/>
              <w:jc w:val="center"/>
              <w:rPr>
                <w:rFonts w:ascii="Arial" w:eastAsia="Times New Roman" w:hAnsi="Arial" w:cs="Arial"/>
                <w:b/>
                <w:bCs/>
                <w:color w:val="000000"/>
                <w:sz w:val="20"/>
              </w:rPr>
            </w:pPr>
            <w:r w:rsidRPr="00B84519">
              <w:rPr>
                <w:rFonts w:ascii="Arial" w:eastAsia="Times New Roman" w:hAnsi="Arial" w:cs="Arial"/>
                <w:b/>
                <w:bCs/>
                <w:color w:val="000000"/>
                <w:sz w:val="20"/>
              </w:rPr>
              <w:t>0.25</w:t>
            </w:r>
          </w:p>
        </w:tc>
        <w:tc>
          <w:tcPr>
            <w:tcW w:w="1122" w:type="dxa"/>
          </w:tcPr>
          <w:p w14:paraId="571EB912" w14:textId="77777777" w:rsidR="00B84519" w:rsidRPr="00B84519" w:rsidRDefault="00B84519" w:rsidP="00004421">
            <w:pPr>
              <w:pStyle w:val="NoSpacing"/>
              <w:jc w:val="center"/>
              <w:rPr>
                <w:rFonts w:ascii="Arial" w:hAnsi="Arial" w:cs="Arial"/>
                <w:b/>
                <w:bCs/>
                <w:color w:val="000000"/>
                <w:sz w:val="20"/>
              </w:rPr>
            </w:pPr>
            <w:r w:rsidRPr="00B84519">
              <w:rPr>
                <w:rFonts w:ascii="Arial" w:hAnsi="Arial" w:cs="Arial"/>
                <w:b/>
                <w:bCs/>
                <w:color w:val="000000"/>
                <w:sz w:val="20"/>
              </w:rPr>
              <w:t>0.24</w:t>
            </w:r>
          </w:p>
        </w:tc>
        <w:tc>
          <w:tcPr>
            <w:tcW w:w="1070" w:type="dxa"/>
          </w:tcPr>
          <w:p w14:paraId="50AEDD67" w14:textId="77777777" w:rsidR="00B84519" w:rsidRPr="00B84519" w:rsidRDefault="00B84519" w:rsidP="00004421">
            <w:pPr>
              <w:pStyle w:val="NoSpacing"/>
              <w:jc w:val="center"/>
              <w:rPr>
                <w:rFonts w:ascii="Arial" w:hAnsi="Arial" w:cs="Arial"/>
                <w:b/>
                <w:bCs/>
                <w:color w:val="000000"/>
                <w:sz w:val="20"/>
              </w:rPr>
            </w:pPr>
            <w:r w:rsidRPr="00B84519">
              <w:rPr>
                <w:rFonts w:ascii="Arial" w:hAnsi="Arial" w:cs="Arial"/>
                <w:b/>
                <w:bCs/>
                <w:color w:val="000000"/>
                <w:sz w:val="20"/>
              </w:rPr>
              <w:t>0.29</w:t>
            </w:r>
          </w:p>
        </w:tc>
        <w:tc>
          <w:tcPr>
            <w:tcW w:w="0" w:type="auto"/>
          </w:tcPr>
          <w:p w14:paraId="5F70878A" w14:textId="77777777" w:rsidR="00B84519" w:rsidRPr="00B84519" w:rsidRDefault="00B84519" w:rsidP="00004421">
            <w:pPr>
              <w:pStyle w:val="NoSpacing"/>
              <w:jc w:val="center"/>
              <w:rPr>
                <w:rFonts w:ascii="Arial" w:eastAsia="Times New Roman" w:hAnsi="Arial" w:cs="Arial"/>
                <w:b/>
                <w:bCs/>
                <w:color w:val="000000"/>
                <w:sz w:val="20"/>
              </w:rPr>
            </w:pPr>
            <w:r w:rsidRPr="00B84519">
              <w:rPr>
                <w:rFonts w:ascii="Arial" w:eastAsia="Times New Roman" w:hAnsi="Arial" w:cs="Arial"/>
                <w:b/>
                <w:bCs/>
                <w:color w:val="000000"/>
                <w:sz w:val="20"/>
              </w:rPr>
              <w:t>0.19</w:t>
            </w:r>
          </w:p>
        </w:tc>
      </w:tr>
      <w:tr w:rsidR="00B84519" w:rsidRPr="00B84519" w14:paraId="2373B9C0" w14:textId="77777777" w:rsidTr="00004421">
        <w:tc>
          <w:tcPr>
            <w:tcW w:w="1569" w:type="dxa"/>
          </w:tcPr>
          <w:p w14:paraId="311AF655" w14:textId="77777777" w:rsidR="00B84519" w:rsidRPr="00B84519" w:rsidRDefault="00B84519" w:rsidP="00004421">
            <w:pPr>
              <w:pStyle w:val="NoSpacing"/>
              <w:jc w:val="center"/>
              <w:rPr>
                <w:rFonts w:ascii="Arial" w:hAnsi="Arial" w:cs="Arial"/>
                <w:b/>
                <w:bCs/>
                <w:sz w:val="20"/>
              </w:rPr>
            </w:pPr>
            <w:r w:rsidRPr="00B84519">
              <w:rPr>
                <w:rFonts w:ascii="Arial" w:hAnsi="Arial" w:cs="Arial"/>
                <w:b/>
                <w:bCs/>
                <w:sz w:val="20"/>
              </w:rPr>
              <w:t>C.D @ 5%</w:t>
            </w:r>
          </w:p>
        </w:tc>
        <w:tc>
          <w:tcPr>
            <w:tcW w:w="1274" w:type="dxa"/>
          </w:tcPr>
          <w:p w14:paraId="7268DA0A" w14:textId="77777777" w:rsidR="00B84519" w:rsidRPr="00B84519" w:rsidRDefault="00B84519" w:rsidP="00004421">
            <w:pPr>
              <w:jc w:val="center"/>
              <w:rPr>
                <w:rFonts w:ascii="Arial" w:hAnsi="Arial" w:cs="Arial"/>
                <w:b/>
                <w:bCs/>
                <w:sz w:val="20"/>
              </w:rPr>
            </w:pPr>
            <w:r w:rsidRPr="00B84519">
              <w:rPr>
                <w:rFonts w:ascii="Arial" w:hAnsi="Arial" w:cs="Arial"/>
                <w:b/>
                <w:bCs/>
                <w:sz w:val="20"/>
              </w:rPr>
              <w:t>0.57</w:t>
            </w:r>
          </w:p>
        </w:tc>
        <w:tc>
          <w:tcPr>
            <w:tcW w:w="1165" w:type="dxa"/>
          </w:tcPr>
          <w:p w14:paraId="3B81B68E" w14:textId="77777777" w:rsidR="00B84519" w:rsidRPr="00B84519" w:rsidRDefault="00B84519" w:rsidP="00004421">
            <w:pPr>
              <w:pStyle w:val="NoSpacing"/>
              <w:jc w:val="center"/>
              <w:rPr>
                <w:rFonts w:ascii="Arial" w:hAnsi="Arial" w:cs="Arial"/>
                <w:b/>
                <w:bCs/>
                <w:color w:val="000000"/>
                <w:sz w:val="20"/>
              </w:rPr>
            </w:pPr>
            <w:r w:rsidRPr="00B84519">
              <w:rPr>
                <w:rFonts w:ascii="Arial" w:hAnsi="Arial" w:cs="Arial"/>
                <w:b/>
                <w:bCs/>
                <w:color w:val="000000"/>
                <w:sz w:val="20"/>
              </w:rPr>
              <w:t>1.01</w:t>
            </w:r>
          </w:p>
        </w:tc>
        <w:tc>
          <w:tcPr>
            <w:tcW w:w="1123" w:type="dxa"/>
          </w:tcPr>
          <w:p w14:paraId="7A45486A" w14:textId="77777777" w:rsidR="00B84519" w:rsidRPr="00B84519" w:rsidRDefault="00B84519" w:rsidP="00004421">
            <w:pPr>
              <w:pStyle w:val="NoSpacing"/>
              <w:jc w:val="center"/>
              <w:rPr>
                <w:rFonts w:ascii="Arial" w:eastAsia="Times New Roman" w:hAnsi="Arial" w:cs="Arial"/>
                <w:b/>
                <w:bCs/>
                <w:color w:val="000000"/>
                <w:sz w:val="20"/>
              </w:rPr>
            </w:pPr>
            <w:r w:rsidRPr="00B84519">
              <w:rPr>
                <w:rFonts w:ascii="Arial" w:eastAsia="Times New Roman" w:hAnsi="Arial" w:cs="Arial"/>
                <w:b/>
                <w:bCs/>
                <w:color w:val="000000"/>
                <w:sz w:val="20"/>
              </w:rPr>
              <w:t>0.71</w:t>
            </w:r>
          </w:p>
        </w:tc>
        <w:tc>
          <w:tcPr>
            <w:tcW w:w="1122" w:type="dxa"/>
          </w:tcPr>
          <w:p w14:paraId="4EF7FAC0" w14:textId="77777777" w:rsidR="00B84519" w:rsidRPr="00B84519" w:rsidRDefault="00B84519" w:rsidP="00004421">
            <w:pPr>
              <w:jc w:val="center"/>
              <w:rPr>
                <w:rFonts w:ascii="Arial" w:hAnsi="Arial" w:cs="Arial"/>
                <w:b/>
                <w:bCs/>
                <w:sz w:val="20"/>
              </w:rPr>
            </w:pPr>
            <w:r w:rsidRPr="00B84519">
              <w:rPr>
                <w:rFonts w:ascii="Arial" w:hAnsi="Arial" w:cs="Arial"/>
                <w:b/>
                <w:bCs/>
                <w:sz w:val="20"/>
              </w:rPr>
              <w:t>0.37</w:t>
            </w:r>
          </w:p>
        </w:tc>
        <w:tc>
          <w:tcPr>
            <w:tcW w:w="1070" w:type="dxa"/>
          </w:tcPr>
          <w:p w14:paraId="1A5B757D" w14:textId="77777777" w:rsidR="00B84519" w:rsidRPr="00B84519" w:rsidRDefault="00B84519" w:rsidP="00004421">
            <w:pPr>
              <w:jc w:val="center"/>
              <w:rPr>
                <w:rFonts w:ascii="Arial" w:hAnsi="Arial" w:cs="Arial"/>
                <w:b/>
                <w:bCs/>
                <w:color w:val="000000"/>
                <w:sz w:val="20"/>
              </w:rPr>
            </w:pPr>
            <w:r w:rsidRPr="00B84519">
              <w:rPr>
                <w:rFonts w:ascii="Arial" w:hAnsi="Arial" w:cs="Arial"/>
                <w:b/>
                <w:bCs/>
                <w:color w:val="000000"/>
                <w:sz w:val="20"/>
              </w:rPr>
              <w:t>0.33</w:t>
            </w:r>
          </w:p>
        </w:tc>
        <w:tc>
          <w:tcPr>
            <w:tcW w:w="0" w:type="auto"/>
          </w:tcPr>
          <w:p w14:paraId="41B6F8CD" w14:textId="77777777" w:rsidR="00B84519" w:rsidRPr="00B84519" w:rsidRDefault="00B84519" w:rsidP="00004421">
            <w:pPr>
              <w:pStyle w:val="NoSpacing"/>
              <w:jc w:val="center"/>
              <w:rPr>
                <w:rFonts w:ascii="Arial" w:eastAsia="Times New Roman" w:hAnsi="Arial" w:cs="Arial"/>
                <w:b/>
                <w:bCs/>
                <w:color w:val="000000"/>
                <w:sz w:val="20"/>
              </w:rPr>
            </w:pPr>
            <w:r w:rsidRPr="00B84519">
              <w:rPr>
                <w:rFonts w:ascii="Arial" w:eastAsia="Times New Roman" w:hAnsi="Arial" w:cs="Arial"/>
                <w:b/>
                <w:bCs/>
                <w:color w:val="000000"/>
                <w:sz w:val="20"/>
              </w:rPr>
              <w:t>0.52</w:t>
            </w:r>
          </w:p>
        </w:tc>
      </w:tr>
      <w:tr w:rsidR="00B84519" w:rsidRPr="00B84519" w14:paraId="5F51D9B2" w14:textId="77777777" w:rsidTr="00004421">
        <w:tc>
          <w:tcPr>
            <w:tcW w:w="1569" w:type="dxa"/>
          </w:tcPr>
          <w:p w14:paraId="29A9B618" w14:textId="77777777" w:rsidR="00B84519" w:rsidRPr="00B84519" w:rsidRDefault="00B84519" w:rsidP="00004421">
            <w:pPr>
              <w:pStyle w:val="NoSpacing"/>
              <w:jc w:val="center"/>
              <w:rPr>
                <w:rFonts w:ascii="Arial" w:hAnsi="Arial" w:cs="Arial"/>
                <w:b/>
                <w:bCs/>
                <w:sz w:val="20"/>
              </w:rPr>
            </w:pPr>
            <w:r w:rsidRPr="00B84519">
              <w:rPr>
                <w:rFonts w:ascii="Arial" w:hAnsi="Arial" w:cs="Arial"/>
                <w:b/>
                <w:bCs/>
                <w:sz w:val="20"/>
              </w:rPr>
              <w:t>C.V (%)</w:t>
            </w:r>
          </w:p>
        </w:tc>
        <w:tc>
          <w:tcPr>
            <w:tcW w:w="1274" w:type="dxa"/>
          </w:tcPr>
          <w:p w14:paraId="6EBB8B29" w14:textId="77777777" w:rsidR="00B84519" w:rsidRPr="00B84519" w:rsidRDefault="00B84519" w:rsidP="00004421">
            <w:pPr>
              <w:jc w:val="center"/>
              <w:rPr>
                <w:rFonts w:ascii="Arial" w:hAnsi="Arial" w:cs="Arial"/>
                <w:b/>
                <w:bCs/>
                <w:sz w:val="20"/>
              </w:rPr>
            </w:pPr>
            <w:r w:rsidRPr="00B84519">
              <w:rPr>
                <w:rFonts w:ascii="Arial" w:hAnsi="Arial" w:cs="Arial"/>
                <w:b/>
                <w:bCs/>
                <w:sz w:val="20"/>
              </w:rPr>
              <w:t>3.07</w:t>
            </w:r>
          </w:p>
        </w:tc>
        <w:tc>
          <w:tcPr>
            <w:tcW w:w="1165" w:type="dxa"/>
          </w:tcPr>
          <w:p w14:paraId="2BD698EF" w14:textId="77777777" w:rsidR="00B84519" w:rsidRPr="00B84519" w:rsidRDefault="00B84519" w:rsidP="00004421">
            <w:pPr>
              <w:pStyle w:val="NoSpacing"/>
              <w:jc w:val="center"/>
              <w:rPr>
                <w:rFonts w:ascii="Arial" w:hAnsi="Arial" w:cs="Arial"/>
                <w:b/>
                <w:bCs/>
                <w:color w:val="000000"/>
                <w:sz w:val="20"/>
              </w:rPr>
            </w:pPr>
            <w:r w:rsidRPr="00B84519">
              <w:rPr>
                <w:rFonts w:ascii="Arial" w:hAnsi="Arial" w:cs="Arial"/>
                <w:b/>
                <w:bCs/>
                <w:color w:val="000000"/>
                <w:sz w:val="20"/>
              </w:rPr>
              <w:t>5.39</w:t>
            </w:r>
          </w:p>
        </w:tc>
        <w:tc>
          <w:tcPr>
            <w:tcW w:w="1123" w:type="dxa"/>
          </w:tcPr>
          <w:p w14:paraId="62B5D82C" w14:textId="77777777" w:rsidR="00B84519" w:rsidRPr="00B84519" w:rsidRDefault="00B84519" w:rsidP="00004421">
            <w:pPr>
              <w:pStyle w:val="NoSpacing"/>
              <w:jc w:val="center"/>
              <w:rPr>
                <w:rFonts w:ascii="Arial" w:eastAsia="Times New Roman" w:hAnsi="Arial" w:cs="Arial"/>
                <w:b/>
                <w:bCs/>
                <w:color w:val="000000"/>
                <w:sz w:val="20"/>
              </w:rPr>
            </w:pPr>
            <w:r w:rsidRPr="00B84519">
              <w:rPr>
                <w:rFonts w:ascii="Arial" w:eastAsia="Times New Roman" w:hAnsi="Arial" w:cs="Arial"/>
                <w:b/>
                <w:bCs/>
                <w:color w:val="000000"/>
                <w:sz w:val="20"/>
              </w:rPr>
              <w:t>5.41</w:t>
            </w:r>
          </w:p>
        </w:tc>
        <w:tc>
          <w:tcPr>
            <w:tcW w:w="1122" w:type="dxa"/>
          </w:tcPr>
          <w:p w14:paraId="7532F788" w14:textId="77777777" w:rsidR="00B84519" w:rsidRPr="00B84519" w:rsidRDefault="00B84519" w:rsidP="00004421">
            <w:pPr>
              <w:jc w:val="center"/>
              <w:rPr>
                <w:rFonts w:ascii="Arial" w:hAnsi="Arial" w:cs="Arial"/>
                <w:b/>
                <w:bCs/>
                <w:sz w:val="20"/>
              </w:rPr>
            </w:pPr>
            <w:r w:rsidRPr="00B84519">
              <w:rPr>
                <w:rFonts w:ascii="Arial" w:hAnsi="Arial" w:cs="Arial"/>
                <w:b/>
                <w:bCs/>
                <w:sz w:val="20"/>
              </w:rPr>
              <w:t>3.45</w:t>
            </w:r>
          </w:p>
        </w:tc>
        <w:tc>
          <w:tcPr>
            <w:tcW w:w="1070" w:type="dxa"/>
          </w:tcPr>
          <w:p w14:paraId="3F4F1DA8" w14:textId="77777777" w:rsidR="00B84519" w:rsidRPr="00B84519" w:rsidRDefault="00B84519" w:rsidP="00004421">
            <w:pPr>
              <w:jc w:val="center"/>
              <w:rPr>
                <w:rFonts w:ascii="Arial" w:hAnsi="Arial" w:cs="Arial"/>
                <w:b/>
                <w:bCs/>
                <w:color w:val="000000"/>
                <w:sz w:val="20"/>
              </w:rPr>
            </w:pPr>
            <w:r w:rsidRPr="00B84519">
              <w:rPr>
                <w:rFonts w:ascii="Arial" w:hAnsi="Arial" w:cs="Arial"/>
                <w:b/>
                <w:bCs/>
                <w:color w:val="000000"/>
                <w:sz w:val="20"/>
              </w:rPr>
              <w:t>3.13</w:t>
            </w:r>
          </w:p>
        </w:tc>
        <w:tc>
          <w:tcPr>
            <w:tcW w:w="0" w:type="auto"/>
          </w:tcPr>
          <w:p w14:paraId="59319C9B" w14:textId="77777777" w:rsidR="00B84519" w:rsidRPr="00B84519" w:rsidRDefault="00B84519" w:rsidP="00004421">
            <w:pPr>
              <w:pStyle w:val="NoSpacing"/>
              <w:jc w:val="center"/>
              <w:rPr>
                <w:rFonts w:ascii="Arial" w:eastAsia="Times New Roman" w:hAnsi="Arial" w:cs="Arial"/>
                <w:b/>
                <w:bCs/>
                <w:color w:val="000000"/>
                <w:sz w:val="20"/>
              </w:rPr>
            </w:pPr>
            <w:r w:rsidRPr="00B84519">
              <w:rPr>
                <w:rFonts w:ascii="Arial" w:eastAsia="Times New Roman" w:hAnsi="Arial" w:cs="Arial"/>
                <w:b/>
                <w:bCs/>
                <w:color w:val="000000"/>
                <w:sz w:val="20"/>
              </w:rPr>
              <w:t>6.92</w:t>
            </w:r>
          </w:p>
        </w:tc>
      </w:tr>
    </w:tbl>
    <w:p w14:paraId="62197760" w14:textId="77777777" w:rsidR="00265E6F" w:rsidRDefault="00265E6F" w:rsidP="009828B7">
      <w:pPr>
        <w:rPr>
          <w:rFonts w:ascii="Times New Roman" w:hAnsi="Times New Roman" w:cs="Times New Roman"/>
          <w:b/>
          <w:bCs/>
          <w:sz w:val="24"/>
          <w:szCs w:val="22"/>
        </w:rPr>
      </w:pPr>
    </w:p>
    <w:p w14:paraId="0605856E" w14:textId="77777777" w:rsidR="00265E6F" w:rsidRDefault="00265E6F" w:rsidP="009828B7">
      <w:pPr>
        <w:rPr>
          <w:rFonts w:ascii="Times New Roman" w:hAnsi="Times New Roman" w:cs="Times New Roman"/>
          <w:b/>
          <w:bCs/>
          <w:sz w:val="24"/>
          <w:szCs w:val="22"/>
        </w:rPr>
      </w:pPr>
    </w:p>
    <w:p w14:paraId="1CDC817D" w14:textId="77777777" w:rsidR="00265E6F" w:rsidRDefault="00265E6F" w:rsidP="009828B7">
      <w:pPr>
        <w:rPr>
          <w:rFonts w:ascii="Times New Roman" w:hAnsi="Times New Roman" w:cs="Times New Roman"/>
          <w:b/>
          <w:bCs/>
          <w:sz w:val="24"/>
          <w:szCs w:val="22"/>
        </w:rPr>
      </w:pPr>
    </w:p>
    <w:p w14:paraId="5260588C" w14:textId="77777777" w:rsidR="00265E6F" w:rsidRDefault="00265E6F" w:rsidP="009828B7">
      <w:pPr>
        <w:rPr>
          <w:rFonts w:ascii="Times New Roman" w:hAnsi="Times New Roman" w:cs="Times New Roman"/>
          <w:b/>
          <w:bCs/>
          <w:sz w:val="24"/>
          <w:szCs w:val="22"/>
        </w:rPr>
      </w:pPr>
    </w:p>
    <w:p w14:paraId="5531DF48" w14:textId="77777777" w:rsidR="00AF18F1" w:rsidRDefault="00AF18F1" w:rsidP="009828B7">
      <w:pPr>
        <w:rPr>
          <w:rFonts w:ascii="Times New Roman" w:hAnsi="Times New Roman" w:cs="Times New Roman"/>
          <w:b/>
          <w:bCs/>
          <w:sz w:val="24"/>
          <w:szCs w:val="22"/>
        </w:rPr>
      </w:pPr>
    </w:p>
    <w:p w14:paraId="754FA0A0" w14:textId="77777777" w:rsidR="00AF18F1" w:rsidRDefault="00AF18F1" w:rsidP="009828B7">
      <w:pPr>
        <w:rPr>
          <w:rFonts w:ascii="Times New Roman" w:hAnsi="Times New Roman" w:cs="Times New Roman"/>
          <w:b/>
          <w:bCs/>
          <w:sz w:val="24"/>
          <w:szCs w:val="22"/>
        </w:rPr>
      </w:pPr>
    </w:p>
    <w:p w14:paraId="0AD2014E" w14:textId="77777777" w:rsidR="00AF18F1" w:rsidRDefault="00AF18F1" w:rsidP="009828B7">
      <w:pPr>
        <w:rPr>
          <w:rFonts w:ascii="Times New Roman" w:hAnsi="Times New Roman" w:cs="Times New Roman"/>
          <w:b/>
          <w:bCs/>
          <w:sz w:val="24"/>
          <w:szCs w:val="22"/>
        </w:rPr>
      </w:pPr>
    </w:p>
    <w:p w14:paraId="3588C575" w14:textId="77777777" w:rsidR="00AF18F1" w:rsidRDefault="00AF18F1" w:rsidP="009828B7">
      <w:pPr>
        <w:rPr>
          <w:rFonts w:ascii="Times New Roman" w:hAnsi="Times New Roman" w:cs="Times New Roman"/>
          <w:b/>
          <w:bCs/>
          <w:sz w:val="24"/>
          <w:szCs w:val="22"/>
        </w:rPr>
      </w:pPr>
    </w:p>
    <w:p w14:paraId="5B0BF537" w14:textId="77777777" w:rsidR="00477100" w:rsidRDefault="00477100" w:rsidP="009828B7">
      <w:pPr>
        <w:rPr>
          <w:rFonts w:ascii="Times New Roman" w:hAnsi="Times New Roman" w:cs="Times New Roman"/>
          <w:b/>
          <w:bCs/>
          <w:sz w:val="24"/>
          <w:szCs w:val="22"/>
        </w:rPr>
      </w:pPr>
    </w:p>
    <w:p w14:paraId="74CB2568" w14:textId="77777777" w:rsidR="00477100" w:rsidRDefault="00477100" w:rsidP="009828B7">
      <w:pPr>
        <w:rPr>
          <w:rFonts w:ascii="Times New Roman" w:hAnsi="Times New Roman" w:cs="Times New Roman"/>
          <w:b/>
          <w:bCs/>
          <w:sz w:val="24"/>
          <w:szCs w:val="22"/>
        </w:rPr>
      </w:pPr>
    </w:p>
    <w:p w14:paraId="3066EC3C" w14:textId="77777777" w:rsidR="00C503F8" w:rsidRDefault="00C503F8" w:rsidP="009828B7">
      <w:pPr>
        <w:rPr>
          <w:rFonts w:ascii="Times New Roman" w:hAnsi="Times New Roman" w:cs="Times New Roman"/>
          <w:b/>
          <w:bCs/>
          <w:sz w:val="24"/>
          <w:szCs w:val="22"/>
        </w:rPr>
      </w:pPr>
    </w:p>
    <w:p w14:paraId="77819189" w14:textId="77777777" w:rsidR="00C503F8" w:rsidRDefault="00C503F8" w:rsidP="009828B7">
      <w:pPr>
        <w:rPr>
          <w:rFonts w:ascii="Times New Roman" w:hAnsi="Times New Roman" w:cs="Times New Roman"/>
          <w:b/>
          <w:bCs/>
          <w:sz w:val="24"/>
          <w:szCs w:val="22"/>
        </w:rPr>
      </w:pPr>
    </w:p>
    <w:p w14:paraId="40B92982" w14:textId="77777777" w:rsidR="00C503F8" w:rsidRDefault="00C503F8" w:rsidP="009828B7">
      <w:pPr>
        <w:rPr>
          <w:rFonts w:ascii="Times New Roman" w:hAnsi="Times New Roman" w:cs="Times New Roman"/>
          <w:b/>
          <w:bCs/>
          <w:sz w:val="24"/>
          <w:szCs w:val="22"/>
        </w:rPr>
      </w:pPr>
    </w:p>
    <w:p w14:paraId="1A7A3A11" w14:textId="77777777" w:rsidR="00C503F8" w:rsidRDefault="00C503F8" w:rsidP="009828B7">
      <w:pPr>
        <w:rPr>
          <w:rFonts w:ascii="Times New Roman" w:hAnsi="Times New Roman" w:cs="Times New Roman"/>
          <w:b/>
          <w:bCs/>
          <w:sz w:val="24"/>
          <w:szCs w:val="22"/>
        </w:rPr>
      </w:pPr>
    </w:p>
    <w:p w14:paraId="5E126FD9" w14:textId="77777777" w:rsidR="00C503F8" w:rsidRDefault="00C503F8" w:rsidP="009828B7">
      <w:pPr>
        <w:rPr>
          <w:rFonts w:ascii="Times New Roman" w:hAnsi="Times New Roman" w:cs="Times New Roman"/>
          <w:b/>
          <w:bCs/>
          <w:sz w:val="24"/>
          <w:szCs w:val="22"/>
        </w:rPr>
      </w:pPr>
    </w:p>
    <w:p w14:paraId="0459B13A" w14:textId="77777777" w:rsidR="00C503F8" w:rsidRDefault="00C503F8" w:rsidP="009828B7">
      <w:pPr>
        <w:rPr>
          <w:rFonts w:ascii="Times New Roman" w:hAnsi="Times New Roman" w:cs="Times New Roman"/>
          <w:b/>
          <w:bCs/>
          <w:sz w:val="24"/>
          <w:szCs w:val="22"/>
        </w:rPr>
      </w:pPr>
    </w:p>
    <w:p w14:paraId="7FF0A5EE" w14:textId="77777777" w:rsidR="00C503F8" w:rsidRDefault="00C503F8" w:rsidP="009828B7">
      <w:pPr>
        <w:rPr>
          <w:rFonts w:ascii="Times New Roman" w:hAnsi="Times New Roman" w:cs="Times New Roman"/>
          <w:b/>
          <w:bCs/>
          <w:sz w:val="24"/>
          <w:szCs w:val="22"/>
        </w:rPr>
      </w:pPr>
    </w:p>
    <w:p w14:paraId="4E1A8D94" w14:textId="77777777" w:rsidR="00D375DB" w:rsidRPr="00D375DB" w:rsidRDefault="00D375DB" w:rsidP="00D375DB">
      <w:pPr>
        <w:jc w:val="both"/>
        <w:rPr>
          <w:rFonts w:ascii="Arial" w:hAnsi="Arial" w:cs="Arial"/>
          <w:b/>
          <w:bCs/>
          <w:szCs w:val="22"/>
        </w:rPr>
      </w:pPr>
      <w:r w:rsidRPr="00D375DB">
        <w:rPr>
          <w:rFonts w:ascii="Arial" w:hAnsi="Arial" w:cs="Arial"/>
          <w:b/>
          <w:bCs/>
          <w:sz w:val="20"/>
          <w:szCs w:val="18"/>
        </w:rPr>
        <w:t>Note:</w:t>
      </w:r>
      <w:r w:rsidRPr="00D375DB">
        <w:rPr>
          <w:rFonts w:ascii="Arial" w:hAnsi="Arial" w:cs="Arial"/>
          <w:sz w:val="20"/>
          <w:szCs w:val="18"/>
        </w:rPr>
        <w:t xml:space="preserve"> Custard apple genotypes were coded as </w:t>
      </w:r>
      <w:proofErr w:type="spellStart"/>
      <w:r w:rsidRPr="00D375DB">
        <w:rPr>
          <w:rFonts w:ascii="Arial" w:hAnsi="Arial" w:cs="Arial"/>
          <w:sz w:val="20"/>
          <w:szCs w:val="18"/>
        </w:rPr>
        <w:t>Ambagarh</w:t>
      </w:r>
      <w:proofErr w:type="spellEnd"/>
      <w:r w:rsidRPr="00D375DB">
        <w:rPr>
          <w:rFonts w:ascii="Arial" w:hAnsi="Arial" w:cs="Arial"/>
          <w:sz w:val="20"/>
          <w:szCs w:val="18"/>
        </w:rPr>
        <w:t xml:space="preserve"> Custard Apple (ACA) and ACA-1 for </w:t>
      </w:r>
      <w:proofErr w:type="spellStart"/>
      <w:r w:rsidRPr="00D375DB">
        <w:rPr>
          <w:rFonts w:ascii="Arial" w:hAnsi="Arial" w:cs="Arial"/>
          <w:sz w:val="20"/>
          <w:szCs w:val="18"/>
        </w:rPr>
        <w:t>Ambagarh</w:t>
      </w:r>
      <w:proofErr w:type="spellEnd"/>
      <w:r w:rsidRPr="00D375DB">
        <w:rPr>
          <w:rFonts w:ascii="Arial" w:hAnsi="Arial" w:cs="Arial"/>
          <w:sz w:val="20"/>
          <w:szCs w:val="18"/>
        </w:rPr>
        <w:t xml:space="preserve"> custard apple-1, ACA-2 for </w:t>
      </w:r>
      <w:proofErr w:type="spellStart"/>
      <w:r w:rsidRPr="00D375DB">
        <w:rPr>
          <w:rFonts w:ascii="Arial" w:hAnsi="Arial" w:cs="Arial"/>
          <w:sz w:val="20"/>
          <w:szCs w:val="18"/>
        </w:rPr>
        <w:t>Ambagarh</w:t>
      </w:r>
      <w:proofErr w:type="spellEnd"/>
      <w:r w:rsidRPr="00D375DB">
        <w:rPr>
          <w:rFonts w:ascii="Arial" w:hAnsi="Arial" w:cs="Arial"/>
          <w:sz w:val="20"/>
          <w:szCs w:val="18"/>
        </w:rPr>
        <w:t xml:space="preserve"> Custard Apple-2 and so on. The superscript letter indicate that the treatment means with the same letter </w:t>
      </w:r>
      <w:r w:rsidRPr="00D375DB">
        <w:rPr>
          <w:rFonts w:ascii="Arial" w:hAnsi="Arial" w:cs="Arial"/>
          <w:i/>
          <w:iCs/>
          <w:sz w:val="20"/>
          <w:szCs w:val="18"/>
        </w:rPr>
        <w:t>at par</w:t>
      </w:r>
      <w:r w:rsidRPr="00D375DB">
        <w:rPr>
          <w:rFonts w:ascii="Arial" w:hAnsi="Arial" w:cs="Arial"/>
          <w:sz w:val="20"/>
          <w:szCs w:val="18"/>
        </w:rPr>
        <w:t xml:space="preserve"> at 5 % level of significance, while the means with different letter are significantly different at 5% level of significance. These letter</w:t>
      </w:r>
      <w:r w:rsidR="008E3E58">
        <w:rPr>
          <w:rFonts w:ascii="Arial" w:hAnsi="Arial" w:cs="Arial"/>
          <w:sz w:val="20"/>
          <w:szCs w:val="18"/>
        </w:rPr>
        <w:t>s</w:t>
      </w:r>
      <w:r w:rsidRPr="00D375DB">
        <w:rPr>
          <w:rFonts w:ascii="Arial" w:hAnsi="Arial" w:cs="Arial"/>
          <w:sz w:val="20"/>
          <w:szCs w:val="18"/>
        </w:rPr>
        <w:t xml:space="preserve"> have been affixed based on CD- value comparison of treatment means. </w:t>
      </w:r>
    </w:p>
    <w:p w14:paraId="6BB632D1" w14:textId="77777777" w:rsidR="00C503F8" w:rsidRDefault="00C503F8" w:rsidP="009828B7">
      <w:pPr>
        <w:rPr>
          <w:rFonts w:ascii="Times New Roman" w:hAnsi="Times New Roman" w:cs="Times New Roman"/>
          <w:b/>
          <w:bCs/>
          <w:sz w:val="24"/>
          <w:szCs w:val="22"/>
        </w:rPr>
      </w:pPr>
    </w:p>
    <w:p w14:paraId="47C863C7" w14:textId="77777777" w:rsidR="00C503F8" w:rsidRDefault="00C503F8" w:rsidP="009828B7">
      <w:pPr>
        <w:rPr>
          <w:rFonts w:ascii="Times New Roman" w:hAnsi="Times New Roman" w:cs="Times New Roman"/>
          <w:b/>
          <w:bCs/>
          <w:sz w:val="24"/>
          <w:szCs w:val="22"/>
        </w:rPr>
      </w:pPr>
    </w:p>
    <w:p w14:paraId="6DA899D7" w14:textId="77777777" w:rsidR="00C503F8" w:rsidRDefault="00C503F8" w:rsidP="009828B7">
      <w:pPr>
        <w:rPr>
          <w:rFonts w:ascii="Times New Roman" w:hAnsi="Times New Roman" w:cs="Times New Roman"/>
          <w:b/>
          <w:bCs/>
          <w:sz w:val="24"/>
          <w:szCs w:val="22"/>
        </w:rPr>
      </w:pPr>
    </w:p>
    <w:p w14:paraId="7822B10F" w14:textId="77777777" w:rsidR="00C503F8" w:rsidRDefault="00C503F8" w:rsidP="009828B7">
      <w:pPr>
        <w:rPr>
          <w:rFonts w:ascii="Times New Roman" w:hAnsi="Times New Roman" w:cs="Times New Roman"/>
          <w:b/>
          <w:bCs/>
          <w:sz w:val="24"/>
          <w:szCs w:val="22"/>
        </w:rPr>
      </w:pPr>
    </w:p>
    <w:p w14:paraId="65EF7246" w14:textId="77777777" w:rsidR="00C503F8" w:rsidRDefault="00630463" w:rsidP="009828B7">
      <w:pPr>
        <w:keepLines/>
        <w:rPr>
          <w:rFonts w:ascii="Times New Roman" w:hAnsi="Times New Roman" w:cs="Times New Roman"/>
          <w:b/>
          <w:bCs/>
          <w:sz w:val="24"/>
          <w:szCs w:val="22"/>
        </w:rPr>
      </w:pPr>
      <w:r w:rsidRPr="00B84519">
        <w:rPr>
          <w:rFonts w:ascii="Arial" w:hAnsi="Arial" w:cs="Arial"/>
          <w:noProof/>
          <w:sz w:val="18"/>
          <w:szCs w:val="16"/>
        </w:rPr>
        <w:drawing>
          <wp:inline distT="0" distB="0" distL="0" distR="0" wp14:anchorId="7AA7F2BB" wp14:editId="1817DEC1">
            <wp:extent cx="5831205" cy="2915285"/>
            <wp:effectExtent l="0" t="0" r="0" b="0"/>
            <wp:docPr id="59" name="Chart 59">
              <a:extLst xmlns:a="http://schemas.openxmlformats.org/drawingml/2006/main">
                <a:ext uri="{FF2B5EF4-FFF2-40B4-BE49-F238E27FC236}">
                  <a16:creationId xmlns:a16="http://schemas.microsoft.com/office/drawing/2014/main" id="{07ABB0BE-666B-4DCB-BB2E-E5CAA347490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br/>
      </w:r>
      <w:r w:rsidRPr="00B84519">
        <w:rPr>
          <w:rFonts w:ascii="Arial" w:hAnsi="Arial" w:cs="Arial"/>
          <w:b/>
          <w:bCs/>
          <w:sz w:val="20"/>
        </w:rPr>
        <w:t>Fig: 5 Variability in reducing sugar (%) among custard apple genotypes during 2024–25, 2025–26 and pooled analysis</w:t>
      </w:r>
      <w:r>
        <w:rPr>
          <w:rFonts w:ascii="Times New Roman" w:hAnsi="Times New Roman" w:cs="Times New Roman"/>
          <w:b/>
          <w:bCs/>
          <w:sz w:val="24"/>
          <w:szCs w:val="24"/>
        </w:rPr>
        <w:t>.</w:t>
      </w:r>
    </w:p>
    <w:p w14:paraId="2DFFE1F0" w14:textId="77777777" w:rsidR="00B84519" w:rsidRDefault="00B84519" w:rsidP="00630463">
      <w:pPr>
        <w:spacing w:line="360" w:lineRule="auto"/>
        <w:ind w:left="993" w:hanging="993"/>
        <w:jc w:val="both"/>
        <w:rPr>
          <w:rFonts w:ascii="Arial" w:hAnsi="Arial" w:cs="Arial"/>
          <w:b/>
          <w:bCs/>
          <w:sz w:val="20"/>
        </w:rPr>
      </w:pPr>
    </w:p>
    <w:p w14:paraId="4C8B8D5A" w14:textId="77777777" w:rsidR="00D375DB" w:rsidRDefault="00630463" w:rsidP="00D375DB">
      <w:pPr>
        <w:keepLines/>
        <w:spacing w:line="360" w:lineRule="auto"/>
        <w:ind w:left="993" w:hanging="993"/>
        <w:jc w:val="both"/>
        <w:rPr>
          <w:rFonts w:ascii="Arial" w:hAnsi="Arial" w:cs="Arial"/>
          <w:b/>
          <w:bCs/>
          <w:szCs w:val="22"/>
        </w:rPr>
      </w:pPr>
      <w:r w:rsidRPr="00B84519">
        <w:rPr>
          <w:rFonts w:ascii="Arial" w:hAnsi="Arial" w:cs="Arial"/>
          <w:noProof/>
          <w:sz w:val="18"/>
          <w:szCs w:val="16"/>
        </w:rPr>
        <w:drawing>
          <wp:inline distT="0" distB="0" distL="0" distR="0" wp14:anchorId="66C95E77" wp14:editId="5639D897">
            <wp:extent cx="5805170" cy="3527425"/>
            <wp:effectExtent l="0" t="0" r="0" b="0"/>
            <wp:docPr id="60" name="Chart 60">
              <a:extLst xmlns:a="http://schemas.openxmlformats.org/drawingml/2006/main">
                <a:ext uri="{FF2B5EF4-FFF2-40B4-BE49-F238E27FC236}">
                  <a16:creationId xmlns:a16="http://schemas.microsoft.com/office/drawing/2014/main" id="{080058E7-D642-4EE8-B5AC-13F3BF8267D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br/>
      </w:r>
      <w:r w:rsidRPr="00B84519">
        <w:rPr>
          <w:rFonts w:ascii="Arial" w:hAnsi="Arial" w:cs="Arial"/>
          <w:b/>
          <w:bCs/>
          <w:sz w:val="20"/>
        </w:rPr>
        <w:t>Fig: 6 Variability in non-reducing sugar (%) among custard apple genotypes during 2024–25, 2025–26 and pooled analysis.</w:t>
      </w:r>
    </w:p>
    <w:p w14:paraId="20BA9562" w14:textId="77777777" w:rsidR="008E3E58" w:rsidRDefault="008E3E58" w:rsidP="00D375DB">
      <w:pPr>
        <w:spacing w:line="360" w:lineRule="auto"/>
        <w:ind w:left="993" w:hanging="993"/>
        <w:jc w:val="both"/>
        <w:rPr>
          <w:rFonts w:ascii="Arial" w:hAnsi="Arial" w:cs="Arial"/>
          <w:b/>
          <w:bCs/>
          <w:szCs w:val="22"/>
        </w:rPr>
      </w:pPr>
    </w:p>
    <w:p w14:paraId="3101825B" w14:textId="77777777" w:rsidR="008E3E58" w:rsidRDefault="008E3E58" w:rsidP="00D375DB">
      <w:pPr>
        <w:spacing w:line="360" w:lineRule="auto"/>
        <w:ind w:left="993" w:hanging="993"/>
        <w:jc w:val="both"/>
        <w:rPr>
          <w:rFonts w:ascii="Arial" w:hAnsi="Arial" w:cs="Arial"/>
          <w:b/>
          <w:bCs/>
          <w:szCs w:val="22"/>
        </w:rPr>
      </w:pPr>
    </w:p>
    <w:p w14:paraId="21F2A7EA" w14:textId="77777777" w:rsidR="00004421" w:rsidRPr="00B84519" w:rsidRDefault="00004421" w:rsidP="00D375DB">
      <w:pPr>
        <w:spacing w:line="360" w:lineRule="auto"/>
        <w:ind w:left="993" w:hanging="993"/>
        <w:jc w:val="both"/>
        <w:rPr>
          <w:rFonts w:ascii="Arial" w:hAnsi="Arial" w:cs="Arial"/>
          <w:b/>
          <w:bCs/>
          <w:szCs w:val="22"/>
        </w:rPr>
      </w:pPr>
      <w:r w:rsidRPr="00B84519">
        <w:rPr>
          <w:rFonts w:ascii="Arial" w:hAnsi="Arial" w:cs="Arial"/>
          <w:b/>
          <w:bCs/>
          <w:szCs w:val="22"/>
        </w:rPr>
        <w:t>Table: 4 Variability in TSS:</w:t>
      </w:r>
      <w:r w:rsidR="008E3E58">
        <w:rPr>
          <w:rFonts w:ascii="Arial" w:hAnsi="Arial" w:cs="Arial"/>
          <w:b/>
          <w:bCs/>
          <w:szCs w:val="22"/>
        </w:rPr>
        <w:t xml:space="preserve"> </w:t>
      </w:r>
      <w:r w:rsidRPr="00B84519">
        <w:rPr>
          <w:rFonts w:ascii="Arial" w:hAnsi="Arial" w:cs="Arial"/>
          <w:b/>
          <w:bCs/>
          <w:szCs w:val="22"/>
        </w:rPr>
        <w:t>acid ratio and sugar: acid ratio of custard apple genotypes.</w:t>
      </w:r>
    </w:p>
    <w:tbl>
      <w:tblPr>
        <w:tblStyle w:val="TableGrid"/>
        <w:tblpPr w:leftFromText="180" w:rightFromText="180" w:vertAnchor="page" w:horzAnchor="margin" w:tblpY="2445"/>
        <w:tblW w:w="5000" w:type="pct"/>
        <w:tblLook w:val="0620" w:firstRow="1" w:lastRow="0" w:firstColumn="0" w:lastColumn="0" w:noHBand="1" w:noVBand="1"/>
      </w:tblPr>
      <w:tblGrid>
        <w:gridCol w:w="2565"/>
        <w:gridCol w:w="1211"/>
        <w:gridCol w:w="1212"/>
        <w:gridCol w:w="1118"/>
        <w:gridCol w:w="1195"/>
        <w:gridCol w:w="1168"/>
        <w:gridCol w:w="1107"/>
      </w:tblGrid>
      <w:tr w:rsidR="008E3E58" w:rsidRPr="00B84519" w14:paraId="312CC89E" w14:textId="77777777" w:rsidTr="008E3E58">
        <w:trPr>
          <w:trHeight w:val="313"/>
        </w:trPr>
        <w:tc>
          <w:tcPr>
            <w:tcW w:w="1339" w:type="pct"/>
            <w:vMerge w:val="restart"/>
          </w:tcPr>
          <w:p w14:paraId="75208117" w14:textId="77777777" w:rsidR="008E3E58" w:rsidRPr="00B84519" w:rsidRDefault="008E3E58" w:rsidP="008E3E58">
            <w:pPr>
              <w:pStyle w:val="NoSpacing"/>
              <w:jc w:val="center"/>
              <w:rPr>
                <w:rFonts w:ascii="Arial" w:hAnsi="Arial" w:cs="Arial"/>
                <w:b/>
                <w:bCs/>
                <w:sz w:val="20"/>
              </w:rPr>
            </w:pPr>
            <w:bookmarkStart w:id="0" w:name="_Hlk221141922"/>
            <w:r w:rsidRPr="00B84519">
              <w:rPr>
                <w:rFonts w:ascii="Arial" w:hAnsi="Arial" w:cs="Arial"/>
                <w:b/>
                <w:bCs/>
                <w:sz w:val="20"/>
              </w:rPr>
              <w:t>Custard apple genotypes</w:t>
            </w:r>
          </w:p>
        </w:tc>
        <w:tc>
          <w:tcPr>
            <w:tcW w:w="1849" w:type="pct"/>
            <w:gridSpan w:val="3"/>
          </w:tcPr>
          <w:p w14:paraId="7B053B53" w14:textId="77777777" w:rsidR="008E3E58" w:rsidRPr="00B84519" w:rsidRDefault="008E3E58" w:rsidP="008E3E58">
            <w:pPr>
              <w:pStyle w:val="NoSpacing"/>
              <w:jc w:val="center"/>
              <w:rPr>
                <w:rFonts w:ascii="Arial" w:hAnsi="Arial" w:cs="Arial"/>
                <w:b/>
                <w:bCs/>
                <w:sz w:val="20"/>
              </w:rPr>
            </w:pPr>
            <w:r w:rsidRPr="00B84519">
              <w:rPr>
                <w:rFonts w:ascii="Arial" w:hAnsi="Arial" w:cs="Arial"/>
                <w:b/>
                <w:bCs/>
                <w:sz w:val="20"/>
              </w:rPr>
              <w:t>TSS: acid ratio</w:t>
            </w:r>
          </w:p>
        </w:tc>
        <w:tc>
          <w:tcPr>
            <w:tcW w:w="1812" w:type="pct"/>
            <w:gridSpan w:val="3"/>
          </w:tcPr>
          <w:p w14:paraId="12C1D59E" w14:textId="77777777" w:rsidR="008E3E58" w:rsidRPr="00B84519" w:rsidRDefault="008E3E58" w:rsidP="008E3E58">
            <w:pPr>
              <w:pStyle w:val="NoSpacing"/>
              <w:jc w:val="center"/>
              <w:rPr>
                <w:rFonts w:ascii="Arial" w:hAnsi="Arial" w:cs="Arial"/>
                <w:b/>
                <w:bCs/>
                <w:sz w:val="20"/>
              </w:rPr>
            </w:pPr>
            <w:r w:rsidRPr="00B84519">
              <w:rPr>
                <w:rFonts w:ascii="Arial" w:hAnsi="Arial" w:cs="Arial"/>
                <w:b/>
                <w:bCs/>
                <w:sz w:val="20"/>
              </w:rPr>
              <w:t>Sugar: acid ratio</w:t>
            </w:r>
          </w:p>
        </w:tc>
      </w:tr>
      <w:tr w:rsidR="008E3E58" w:rsidRPr="00B84519" w14:paraId="364E7C1B" w14:textId="77777777" w:rsidTr="008E3E58">
        <w:trPr>
          <w:trHeight w:val="188"/>
        </w:trPr>
        <w:tc>
          <w:tcPr>
            <w:tcW w:w="1339" w:type="pct"/>
            <w:vMerge/>
          </w:tcPr>
          <w:p w14:paraId="1E193469" w14:textId="77777777" w:rsidR="008E3E58" w:rsidRPr="00B84519" w:rsidRDefault="008E3E58" w:rsidP="008E3E58">
            <w:pPr>
              <w:pStyle w:val="NoSpacing"/>
              <w:jc w:val="center"/>
              <w:rPr>
                <w:rFonts w:ascii="Arial" w:hAnsi="Arial" w:cs="Arial"/>
                <w:b/>
                <w:bCs/>
                <w:sz w:val="20"/>
              </w:rPr>
            </w:pPr>
          </w:p>
        </w:tc>
        <w:tc>
          <w:tcPr>
            <w:tcW w:w="632" w:type="pct"/>
          </w:tcPr>
          <w:p w14:paraId="47FC5FE9" w14:textId="77777777" w:rsidR="008E3E58" w:rsidRPr="00B84519" w:rsidRDefault="008E3E58" w:rsidP="008E3E58">
            <w:pPr>
              <w:pStyle w:val="NoSpacing"/>
              <w:jc w:val="center"/>
              <w:rPr>
                <w:rFonts w:ascii="Arial" w:hAnsi="Arial" w:cs="Arial"/>
                <w:b/>
                <w:bCs/>
                <w:sz w:val="20"/>
              </w:rPr>
            </w:pPr>
            <w:r w:rsidRPr="00B84519">
              <w:rPr>
                <w:rFonts w:ascii="Arial" w:hAnsi="Arial" w:cs="Arial"/>
                <w:b/>
                <w:bCs/>
                <w:sz w:val="20"/>
              </w:rPr>
              <w:t>2024-25</w:t>
            </w:r>
          </w:p>
        </w:tc>
        <w:tc>
          <w:tcPr>
            <w:tcW w:w="633" w:type="pct"/>
          </w:tcPr>
          <w:p w14:paraId="37F8373A" w14:textId="77777777" w:rsidR="008E3E58" w:rsidRPr="00B84519" w:rsidRDefault="008E3E58" w:rsidP="008E3E58">
            <w:pPr>
              <w:pStyle w:val="NoSpacing"/>
              <w:jc w:val="center"/>
              <w:rPr>
                <w:rFonts w:ascii="Arial" w:hAnsi="Arial" w:cs="Arial"/>
                <w:b/>
                <w:bCs/>
                <w:sz w:val="20"/>
              </w:rPr>
            </w:pPr>
            <w:r w:rsidRPr="00B84519">
              <w:rPr>
                <w:rFonts w:ascii="Arial" w:hAnsi="Arial" w:cs="Arial"/>
                <w:b/>
                <w:bCs/>
                <w:sz w:val="20"/>
              </w:rPr>
              <w:t>2025-26</w:t>
            </w:r>
          </w:p>
        </w:tc>
        <w:tc>
          <w:tcPr>
            <w:tcW w:w="584" w:type="pct"/>
          </w:tcPr>
          <w:p w14:paraId="486B6DC8" w14:textId="77777777" w:rsidR="008E3E58" w:rsidRPr="00B84519" w:rsidRDefault="008E3E58" w:rsidP="008E3E58">
            <w:pPr>
              <w:pStyle w:val="NoSpacing"/>
              <w:jc w:val="center"/>
              <w:rPr>
                <w:rFonts w:ascii="Arial" w:hAnsi="Arial" w:cs="Arial"/>
                <w:b/>
                <w:bCs/>
                <w:sz w:val="20"/>
              </w:rPr>
            </w:pPr>
            <w:r w:rsidRPr="00B84519">
              <w:rPr>
                <w:rFonts w:ascii="Arial" w:hAnsi="Arial" w:cs="Arial"/>
                <w:b/>
                <w:bCs/>
                <w:sz w:val="20"/>
              </w:rPr>
              <w:t>Pooled</w:t>
            </w:r>
          </w:p>
        </w:tc>
        <w:tc>
          <w:tcPr>
            <w:tcW w:w="624" w:type="pct"/>
          </w:tcPr>
          <w:p w14:paraId="5C5F76F5" w14:textId="77777777" w:rsidR="008E3E58" w:rsidRPr="00B84519" w:rsidRDefault="008E3E58" w:rsidP="008E3E58">
            <w:pPr>
              <w:pStyle w:val="NoSpacing"/>
              <w:jc w:val="center"/>
              <w:rPr>
                <w:rFonts w:ascii="Arial" w:hAnsi="Arial" w:cs="Arial"/>
                <w:b/>
                <w:bCs/>
                <w:sz w:val="20"/>
              </w:rPr>
            </w:pPr>
            <w:r w:rsidRPr="00B84519">
              <w:rPr>
                <w:rFonts w:ascii="Arial" w:hAnsi="Arial" w:cs="Arial"/>
                <w:b/>
                <w:bCs/>
                <w:sz w:val="20"/>
              </w:rPr>
              <w:t>2024-25</w:t>
            </w:r>
          </w:p>
        </w:tc>
        <w:tc>
          <w:tcPr>
            <w:tcW w:w="610" w:type="pct"/>
          </w:tcPr>
          <w:p w14:paraId="55638505" w14:textId="77777777" w:rsidR="008E3E58" w:rsidRPr="00B84519" w:rsidRDefault="008E3E58" w:rsidP="008E3E58">
            <w:pPr>
              <w:pStyle w:val="NoSpacing"/>
              <w:jc w:val="center"/>
              <w:rPr>
                <w:rFonts w:ascii="Arial" w:hAnsi="Arial" w:cs="Arial"/>
                <w:b/>
                <w:bCs/>
                <w:sz w:val="20"/>
              </w:rPr>
            </w:pPr>
            <w:r w:rsidRPr="00B84519">
              <w:rPr>
                <w:rFonts w:ascii="Arial" w:hAnsi="Arial" w:cs="Arial"/>
                <w:b/>
                <w:bCs/>
                <w:sz w:val="20"/>
              </w:rPr>
              <w:t>2025-26</w:t>
            </w:r>
          </w:p>
        </w:tc>
        <w:tc>
          <w:tcPr>
            <w:tcW w:w="578" w:type="pct"/>
          </w:tcPr>
          <w:p w14:paraId="65F2FFDC" w14:textId="77777777" w:rsidR="008E3E58" w:rsidRPr="00B84519" w:rsidRDefault="008E3E58" w:rsidP="008E3E58">
            <w:pPr>
              <w:pStyle w:val="NoSpacing"/>
              <w:jc w:val="center"/>
              <w:rPr>
                <w:rFonts w:ascii="Arial" w:hAnsi="Arial" w:cs="Arial"/>
                <w:b/>
                <w:bCs/>
                <w:sz w:val="20"/>
              </w:rPr>
            </w:pPr>
            <w:r w:rsidRPr="00B84519">
              <w:rPr>
                <w:rFonts w:ascii="Arial" w:hAnsi="Arial" w:cs="Arial"/>
                <w:b/>
                <w:bCs/>
                <w:sz w:val="20"/>
              </w:rPr>
              <w:t>Pooled</w:t>
            </w:r>
          </w:p>
        </w:tc>
      </w:tr>
      <w:tr w:rsidR="008E3E58" w:rsidRPr="00B84519" w14:paraId="18A7F628" w14:textId="77777777" w:rsidTr="008E3E58">
        <w:tc>
          <w:tcPr>
            <w:tcW w:w="1339" w:type="pct"/>
          </w:tcPr>
          <w:p w14:paraId="7BFBE1D6" w14:textId="77777777" w:rsidR="008E3E58" w:rsidRPr="00B84519" w:rsidRDefault="008E3E58" w:rsidP="008E3E58">
            <w:pPr>
              <w:pStyle w:val="NoSpacing"/>
              <w:jc w:val="center"/>
              <w:rPr>
                <w:rFonts w:ascii="Arial" w:hAnsi="Arial" w:cs="Arial"/>
                <w:b/>
                <w:bCs/>
                <w:sz w:val="20"/>
              </w:rPr>
            </w:pPr>
            <w:r w:rsidRPr="00B84519">
              <w:rPr>
                <w:rFonts w:ascii="Arial" w:hAnsi="Arial" w:cs="Arial"/>
                <w:b/>
                <w:bCs/>
                <w:sz w:val="20"/>
              </w:rPr>
              <w:t>ACA-1</w:t>
            </w:r>
          </w:p>
        </w:tc>
        <w:tc>
          <w:tcPr>
            <w:tcW w:w="632" w:type="pct"/>
          </w:tcPr>
          <w:p w14:paraId="0913BA45"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96.15</w:t>
            </w:r>
            <w:r w:rsidRPr="00B84519">
              <w:rPr>
                <w:rFonts w:ascii="Arial" w:hAnsi="Arial" w:cs="Arial"/>
                <w:color w:val="000000"/>
                <w:sz w:val="20"/>
                <w:vertAlign w:val="superscript"/>
              </w:rPr>
              <w:t>ef</w:t>
            </w:r>
          </w:p>
        </w:tc>
        <w:tc>
          <w:tcPr>
            <w:tcW w:w="633" w:type="pct"/>
          </w:tcPr>
          <w:p w14:paraId="54DD8F5B"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93.87</w:t>
            </w:r>
            <w:r w:rsidRPr="00B84519">
              <w:rPr>
                <w:rFonts w:ascii="Arial" w:hAnsi="Arial" w:cs="Arial"/>
                <w:color w:val="000000"/>
                <w:sz w:val="20"/>
                <w:vertAlign w:val="superscript"/>
              </w:rPr>
              <w:t>f</w:t>
            </w:r>
          </w:p>
        </w:tc>
        <w:tc>
          <w:tcPr>
            <w:tcW w:w="584" w:type="pct"/>
          </w:tcPr>
          <w:p w14:paraId="52D168EE"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95.01</w:t>
            </w:r>
            <w:r w:rsidRPr="00B84519">
              <w:rPr>
                <w:rFonts w:ascii="Arial" w:hAnsi="Arial" w:cs="Arial"/>
                <w:color w:val="000000"/>
                <w:sz w:val="20"/>
                <w:vertAlign w:val="superscript"/>
              </w:rPr>
              <w:t>e</w:t>
            </w:r>
          </w:p>
        </w:tc>
        <w:tc>
          <w:tcPr>
            <w:tcW w:w="624" w:type="pct"/>
          </w:tcPr>
          <w:p w14:paraId="46B34841"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94.09</w:t>
            </w:r>
            <w:r w:rsidRPr="00B84519">
              <w:rPr>
                <w:rFonts w:ascii="Arial" w:hAnsi="Arial" w:cs="Arial"/>
                <w:color w:val="000000"/>
                <w:sz w:val="20"/>
                <w:vertAlign w:val="superscript"/>
              </w:rPr>
              <w:t>de</w:t>
            </w:r>
          </w:p>
        </w:tc>
        <w:tc>
          <w:tcPr>
            <w:tcW w:w="610" w:type="pct"/>
          </w:tcPr>
          <w:p w14:paraId="66E7BEA0"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91.09</w:t>
            </w:r>
            <w:r w:rsidRPr="00B84519">
              <w:rPr>
                <w:rFonts w:ascii="Arial" w:hAnsi="Arial" w:cs="Arial"/>
                <w:color w:val="000000"/>
                <w:sz w:val="20"/>
                <w:vertAlign w:val="superscript"/>
              </w:rPr>
              <w:t>ef</w:t>
            </w:r>
          </w:p>
        </w:tc>
        <w:tc>
          <w:tcPr>
            <w:tcW w:w="578" w:type="pct"/>
          </w:tcPr>
          <w:p w14:paraId="6388F83C"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92.59</w:t>
            </w:r>
            <w:r w:rsidRPr="00B84519">
              <w:rPr>
                <w:rFonts w:ascii="Arial" w:hAnsi="Arial" w:cs="Arial"/>
                <w:color w:val="000000"/>
                <w:sz w:val="20"/>
                <w:vertAlign w:val="superscript"/>
              </w:rPr>
              <w:t>e</w:t>
            </w:r>
          </w:p>
        </w:tc>
      </w:tr>
      <w:tr w:rsidR="008E3E58" w:rsidRPr="00B84519" w14:paraId="76171A58" w14:textId="77777777" w:rsidTr="008E3E58">
        <w:tc>
          <w:tcPr>
            <w:tcW w:w="1339" w:type="pct"/>
          </w:tcPr>
          <w:p w14:paraId="7E9B26A2" w14:textId="77777777" w:rsidR="008E3E58" w:rsidRPr="00B84519" w:rsidRDefault="008E3E58" w:rsidP="008E3E58">
            <w:pPr>
              <w:pStyle w:val="NoSpacing"/>
              <w:jc w:val="center"/>
              <w:rPr>
                <w:rFonts w:ascii="Arial" w:hAnsi="Arial" w:cs="Arial"/>
                <w:b/>
                <w:bCs/>
                <w:sz w:val="20"/>
              </w:rPr>
            </w:pPr>
            <w:r w:rsidRPr="00B84519">
              <w:rPr>
                <w:rFonts w:ascii="Arial" w:hAnsi="Arial" w:cs="Arial"/>
                <w:b/>
                <w:bCs/>
                <w:sz w:val="20"/>
              </w:rPr>
              <w:t>ACA-2</w:t>
            </w:r>
          </w:p>
        </w:tc>
        <w:tc>
          <w:tcPr>
            <w:tcW w:w="632" w:type="pct"/>
          </w:tcPr>
          <w:p w14:paraId="21260758"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102.86</w:t>
            </w:r>
            <w:r w:rsidRPr="00B84519">
              <w:rPr>
                <w:rFonts w:ascii="Arial" w:hAnsi="Arial" w:cs="Arial"/>
                <w:color w:val="000000"/>
                <w:sz w:val="20"/>
                <w:vertAlign w:val="superscript"/>
              </w:rPr>
              <w:t>c</w:t>
            </w:r>
          </w:p>
        </w:tc>
        <w:tc>
          <w:tcPr>
            <w:tcW w:w="633" w:type="pct"/>
          </w:tcPr>
          <w:p w14:paraId="4AF4836D"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94.32</w:t>
            </w:r>
            <w:r w:rsidRPr="00B84519">
              <w:rPr>
                <w:rFonts w:ascii="Arial" w:hAnsi="Arial" w:cs="Arial"/>
                <w:color w:val="000000"/>
                <w:sz w:val="20"/>
                <w:vertAlign w:val="superscript"/>
              </w:rPr>
              <w:t>ef</w:t>
            </w:r>
          </w:p>
        </w:tc>
        <w:tc>
          <w:tcPr>
            <w:tcW w:w="584" w:type="pct"/>
          </w:tcPr>
          <w:p w14:paraId="2162B8E0"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98.59</w:t>
            </w:r>
            <w:r w:rsidRPr="00B84519">
              <w:rPr>
                <w:rFonts w:ascii="Arial" w:hAnsi="Arial" w:cs="Arial"/>
                <w:color w:val="000000"/>
                <w:sz w:val="20"/>
                <w:vertAlign w:val="superscript"/>
              </w:rPr>
              <w:t>d</w:t>
            </w:r>
          </w:p>
        </w:tc>
        <w:tc>
          <w:tcPr>
            <w:tcW w:w="624" w:type="pct"/>
          </w:tcPr>
          <w:p w14:paraId="635B3FC4"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101.62</w:t>
            </w:r>
            <w:r w:rsidRPr="00B84519">
              <w:rPr>
                <w:rFonts w:ascii="Arial" w:hAnsi="Arial" w:cs="Arial"/>
                <w:color w:val="000000"/>
                <w:sz w:val="20"/>
                <w:vertAlign w:val="superscript"/>
              </w:rPr>
              <w:t>c</w:t>
            </w:r>
          </w:p>
        </w:tc>
        <w:tc>
          <w:tcPr>
            <w:tcW w:w="610" w:type="pct"/>
          </w:tcPr>
          <w:p w14:paraId="3EAA2C9A"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93.74</w:t>
            </w:r>
            <w:r w:rsidRPr="00B84519">
              <w:rPr>
                <w:rFonts w:ascii="Arial" w:hAnsi="Arial" w:cs="Arial"/>
                <w:color w:val="000000"/>
                <w:sz w:val="20"/>
                <w:vertAlign w:val="superscript"/>
              </w:rPr>
              <w:t>cd</w:t>
            </w:r>
          </w:p>
        </w:tc>
        <w:tc>
          <w:tcPr>
            <w:tcW w:w="578" w:type="pct"/>
          </w:tcPr>
          <w:p w14:paraId="217DE717"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97.68</w:t>
            </w:r>
            <w:r w:rsidRPr="00B84519">
              <w:rPr>
                <w:rFonts w:ascii="Arial" w:hAnsi="Arial" w:cs="Arial"/>
                <w:color w:val="000000"/>
                <w:sz w:val="20"/>
                <w:vertAlign w:val="superscript"/>
              </w:rPr>
              <w:t>c</w:t>
            </w:r>
          </w:p>
        </w:tc>
      </w:tr>
      <w:tr w:rsidR="008E3E58" w:rsidRPr="00B84519" w14:paraId="1BE25B03" w14:textId="77777777" w:rsidTr="008E3E58">
        <w:tc>
          <w:tcPr>
            <w:tcW w:w="1339" w:type="pct"/>
          </w:tcPr>
          <w:p w14:paraId="6F5A9CA0" w14:textId="77777777" w:rsidR="008E3E58" w:rsidRPr="00B84519" w:rsidRDefault="008E3E58" w:rsidP="008E3E58">
            <w:pPr>
              <w:pStyle w:val="NoSpacing"/>
              <w:jc w:val="center"/>
              <w:rPr>
                <w:rFonts w:ascii="Arial" w:hAnsi="Arial" w:cs="Arial"/>
                <w:b/>
                <w:bCs/>
                <w:sz w:val="20"/>
              </w:rPr>
            </w:pPr>
            <w:r w:rsidRPr="00B84519">
              <w:rPr>
                <w:rFonts w:ascii="Arial" w:hAnsi="Arial" w:cs="Arial"/>
                <w:b/>
                <w:bCs/>
                <w:sz w:val="20"/>
              </w:rPr>
              <w:t>ACA-3</w:t>
            </w:r>
          </w:p>
        </w:tc>
        <w:tc>
          <w:tcPr>
            <w:tcW w:w="632" w:type="pct"/>
          </w:tcPr>
          <w:p w14:paraId="02378D4E"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107.70</w:t>
            </w:r>
            <w:r w:rsidRPr="00B84519">
              <w:rPr>
                <w:rFonts w:ascii="Arial" w:hAnsi="Arial" w:cs="Arial"/>
                <w:color w:val="000000"/>
                <w:sz w:val="20"/>
                <w:vertAlign w:val="superscript"/>
              </w:rPr>
              <w:t>b</w:t>
            </w:r>
          </w:p>
        </w:tc>
        <w:tc>
          <w:tcPr>
            <w:tcW w:w="633" w:type="pct"/>
          </w:tcPr>
          <w:p w14:paraId="2834A176"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103.32</w:t>
            </w:r>
            <w:r w:rsidRPr="00B84519">
              <w:rPr>
                <w:rFonts w:ascii="Arial" w:hAnsi="Arial" w:cs="Arial"/>
                <w:color w:val="000000"/>
                <w:sz w:val="20"/>
                <w:vertAlign w:val="superscript"/>
              </w:rPr>
              <w:t>b</w:t>
            </w:r>
          </w:p>
        </w:tc>
        <w:tc>
          <w:tcPr>
            <w:tcW w:w="584" w:type="pct"/>
          </w:tcPr>
          <w:p w14:paraId="0622E139"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105.51</w:t>
            </w:r>
            <w:r w:rsidRPr="00B84519">
              <w:rPr>
                <w:rFonts w:ascii="Arial" w:hAnsi="Arial" w:cs="Arial"/>
                <w:color w:val="000000"/>
                <w:sz w:val="20"/>
                <w:vertAlign w:val="superscript"/>
              </w:rPr>
              <w:t>b</w:t>
            </w:r>
          </w:p>
        </w:tc>
        <w:tc>
          <w:tcPr>
            <w:tcW w:w="624" w:type="pct"/>
          </w:tcPr>
          <w:p w14:paraId="0326F86A"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104.90</w:t>
            </w:r>
            <w:r w:rsidRPr="00B84519">
              <w:rPr>
                <w:rFonts w:ascii="Arial" w:hAnsi="Arial" w:cs="Arial"/>
                <w:color w:val="000000"/>
                <w:sz w:val="20"/>
                <w:vertAlign w:val="superscript"/>
              </w:rPr>
              <w:t>b</w:t>
            </w:r>
          </w:p>
        </w:tc>
        <w:tc>
          <w:tcPr>
            <w:tcW w:w="610" w:type="pct"/>
          </w:tcPr>
          <w:p w14:paraId="0914B089"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102.45</w:t>
            </w:r>
            <w:r w:rsidRPr="00B84519">
              <w:rPr>
                <w:rFonts w:ascii="Arial" w:hAnsi="Arial" w:cs="Arial"/>
                <w:color w:val="000000"/>
                <w:sz w:val="20"/>
                <w:vertAlign w:val="superscript"/>
              </w:rPr>
              <w:t>b</w:t>
            </w:r>
          </w:p>
        </w:tc>
        <w:tc>
          <w:tcPr>
            <w:tcW w:w="578" w:type="pct"/>
          </w:tcPr>
          <w:p w14:paraId="79C529D2"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103.68</w:t>
            </w:r>
            <w:r w:rsidRPr="00B84519">
              <w:rPr>
                <w:rFonts w:ascii="Arial" w:hAnsi="Arial" w:cs="Arial"/>
                <w:color w:val="000000"/>
                <w:sz w:val="20"/>
                <w:vertAlign w:val="superscript"/>
              </w:rPr>
              <w:t>b</w:t>
            </w:r>
          </w:p>
        </w:tc>
      </w:tr>
      <w:tr w:rsidR="008E3E58" w:rsidRPr="00B84519" w14:paraId="1C0C1D9E" w14:textId="77777777" w:rsidTr="008E3E58">
        <w:tc>
          <w:tcPr>
            <w:tcW w:w="1339" w:type="pct"/>
          </w:tcPr>
          <w:p w14:paraId="55CA44DA" w14:textId="77777777" w:rsidR="008E3E58" w:rsidRPr="00B84519" w:rsidRDefault="008E3E58" w:rsidP="008E3E58">
            <w:pPr>
              <w:pStyle w:val="NoSpacing"/>
              <w:jc w:val="center"/>
              <w:rPr>
                <w:rFonts w:ascii="Arial" w:hAnsi="Arial" w:cs="Arial"/>
                <w:b/>
                <w:bCs/>
                <w:sz w:val="20"/>
              </w:rPr>
            </w:pPr>
            <w:r w:rsidRPr="00B84519">
              <w:rPr>
                <w:rFonts w:ascii="Arial" w:hAnsi="Arial" w:cs="Arial"/>
                <w:b/>
                <w:bCs/>
                <w:sz w:val="20"/>
              </w:rPr>
              <w:t>ACA-4</w:t>
            </w:r>
          </w:p>
        </w:tc>
        <w:tc>
          <w:tcPr>
            <w:tcW w:w="632" w:type="pct"/>
          </w:tcPr>
          <w:p w14:paraId="4BC032F7"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70.07</w:t>
            </w:r>
            <w:r w:rsidRPr="00B84519">
              <w:rPr>
                <w:rFonts w:ascii="Arial" w:hAnsi="Arial" w:cs="Arial"/>
                <w:color w:val="000000"/>
                <w:sz w:val="20"/>
                <w:vertAlign w:val="superscript"/>
              </w:rPr>
              <w:t>rs</w:t>
            </w:r>
          </w:p>
        </w:tc>
        <w:tc>
          <w:tcPr>
            <w:tcW w:w="633" w:type="pct"/>
          </w:tcPr>
          <w:p w14:paraId="27700A6B"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74.29</w:t>
            </w:r>
            <w:r w:rsidRPr="00B84519">
              <w:rPr>
                <w:rFonts w:ascii="Arial" w:hAnsi="Arial" w:cs="Arial"/>
                <w:color w:val="000000"/>
                <w:sz w:val="20"/>
                <w:vertAlign w:val="superscript"/>
              </w:rPr>
              <w:t>k</w:t>
            </w:r>
          </w:p>
        </w:tc>
        <w:tc>
          <w:tcPr>
            <w:tcW w:w="584" w:type="pct"/>
          </w:tcPr>
          <w:p w14:paraId="104C78CD"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72.18</w:t>
            </w:r>
            <w:r w:rsidRPr="00B84519">
              <w:rPr>
                <w:rFonts w:ascii="Arial" w:hAnsi="Arial" w:cs="Arial"/>
                <w:color w:val="000000"/>
                <w:sz w:val="20"/>
                <w:vertAlign w:val="superscript"/>
              </w:rPr>
              <w:t>qr</w:t>
            </w:r>
          </w:p>
        </w:tc>
        <w:tc>
          <w:tcPr>
            <w:tcW w:w="624" w:type="pct"/>
          </w:tcPr>
          <w:p w14:paraId="60C3005A"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67.93</w:t>
            </w:r>
            <w:r w:rsidRPr="00B84519">
              <w:rPr>
                <w:rFonts w:ascii="Arial" w:hAnsi="Arial" w:cs="Arial"/>
                <w:color w:val="000000"/>
                <w:sz w:val="20"/>
                <w:vertAlign w:val="superscript"/>
              </w:rPr>
              <w:t>no</w:t>
            </w:r>
          </w:p>
        </w:tc>
        <w:tc>
          <w:tcPr>
            <w:tcW w:w="610" w:type="pct"/>
          </w:tcPr>
          <w:p w14:paraId="33F15928"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71.72</w:t>
            </w:r>
            <w:r w:rsidRPr="00B84519">
              <w:rPr>
                <w:rFonts w:ascii="Arial" w:hAnsi="Arial" w:cs="Arial"/>
                <w:color w:val="000000"/>
                <w:sz w:val="20"/>
                <w:vertAlign w:val="superscript"/>
              </w:rPr>
              <w:t>n</w:t>
            </w:r>
          </w:p>
        </w:tc>
        <w:tc>
          <w:tcPr>
            <w:tcW w:w="578" w:type="pct"/>
          </w:tcPr>
          <w:p w14:paraId="4CF632EA"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69.83</w:t>
            </w:r>
            <w:r w:rsidRPr="00B84519">
              <w:rPr>
                <w:rFonts w:ascii="Arial" w:hAnsi="Arial" w:cs="Arial"/>
                <w:color w:val="000000"/>
                <w:sz w:val="20"/>
                <w:vertAlign w:val="superscript"/>
              </w:rPr>
              <w:t>pq</w:t>
            </w:r>
          </w:p>
        </w:tc>
      </w:tr>
      <w:tr w:rsidR="008E3E58" w:rsidRPr="00B84519" w14:paraId="72C1D69C" w14:textId="77777777" w:rsidTr="008E3E58">
        <w:tc>
          <w:tcPr>
            <w:tcW w:w="1339" w:type="pct"/>
          </w:tcPr>
          <w:p w14:paraId="17D8EB60" w14:textId="77777777" w:rsidR="008E3E58" w:rsidRPr="00B84519" w:rsidRDefault="008E3E58" w:rsidP="008E3E58">
            <w:pPr>
              <w:pStyle w:val="NoSpacing"/>
              <w:jc w:val="center"/>
              <w:rPr>
                <w:rFonts w:ascii="Arial" w:hAnsi="Arial" w:cs="Arial"/>
                <w:b/>
                <w:bCs/>
                <w:sz w:val="20"/>
              </w:rPr>
            </w:pPr>
            <w:r w:rsidRPr="00B84519">
              <w:rPr>
                <w:rFonts w:ascii="Arial" w:hAnsi="Arial" w:cs="Arial"/>
                <w:b/>
                <w:bCs/>
                <w:sz w:val="20"/>
              </w:rPr>
              <w:t>ACA-5</w:t>
            </w:r>
          </w:p>
        </w:tc>
        <w:tc>
          <w:tcPr>
            <w:tcW w:w="632" w:type="pct"/>
          </w:tcPr>
          <w:p w14:paraId="77CA8575"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81.82</w:t>
            </w:r>
            <w:r w:rsidRPr="00B84519">
              <w:rPr>
                <w:rFonts w:ascii="Arial" w:hAnsi="Arial" w:cs="Arial"/>
                <w:color w:val="000000"/>
                <w:sz w:val="20"/>
                <w:vertAlign w:val="superscript"/>
              </w:rPr>
              <w:t>kl</w:t>
            </w:r>
          </w:p>
        </w:tc>
        <w:tc>
          <w:tcPr>
            <w:tcW w:w="633" w:type="pct"/>
          </w:tcPr>
          <w:p w14:paraId="2F6ED390"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80.16</w:t>
            </w:r>
            <w:r w:rsidRPr="00B84519">
              <w:rPr>
                <w:rFonts w:ascii="Arial" w:hAnsi="Arial" w:cs="Arial"/>
                <w:color w:val="000000"/>
                <w:sz w:val="20"/>
                <w:vertAlign w:val="superscript"/>
              </w:rPr>
              <w:t>i</w:t>
            </w:r>
          </w:p>
        </w:tc>
        <w:tc>
          <w:tcPr>
            <w:tcW w:w="584" w:type="pct"/>
          </w:tcPr>
          <w:p w14:paraId="49B7111B"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80.99</w:t>
            </w:r>
            <w:r w:rsidRPr="00B84519">
              <w:rPr>
                <w:rFonts w:ascii="Arial" w:hAnsi="Arial" w:cs="Arial"/>
                <w:color w:val="000000"/>
                <w:sz w:val="20"/>
                <w:vertAlign w:val="superscript"/>
              </w:rPr>
              <w:t>jk</w:t>
            </w:r>
          </w:p>
        </w:tc>
        <w:tc>
          <w:tcPr>
            <w:tcW w:w="624" w:type="pct"/>
          </w:tcPr>
          <w:p w14:paraId="0F1811D4"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81.69</w:t>
            </w:r>
            <w:r w:rsidRPr="00B84519">
              <w:rPr>
                <w:rFonts w:ascii="Arial" w:hAnsi="Arial" w:cs="Arial"/>
                <w:color w:val="000000"/>
                <w:sz w:val="20"/>
                <w:vertAlign w:val="superscript"/>
              </w:rPr>
              <w:t>hi</w:t>
            </w:r>
          </w:p>
        </w:tc>
        <w:tc>
          <w:tcPr>
            <w:tcW w:w="610" w:type="pct"/>
          </w:tcPr>
          <w:p w14:paraId="29709D67"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78.11</w:t>
            </w:r>
            <w:r w:rsidRPr="00B84519">
              <w:rPr>
                <w:rFonts w:ascii="Arial" w:hAnsi="Arial" w:cs="Arial"/>
                <w:color w:val="000000"/>
                <w:sz w:val="20"/>
                <w:vertAlign w:val="superscript"/>
              </w:rPr>
              <w:t>kl</w:t>
            </w:r>
          </w:p>
        </w:tc>
        <w:tc>
          <w:tcPr>
            <w:tcW w:w="578" w:type="pct"/>
          </w:tcPr>
          <w:p w14:paraId="60533269"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79.90</w:t>
            </w:r>
            <w:r w:rsidRPr="00B84519">
              <w:rPr>
                <w:rFonts w:ascii="Arial" w:hAnsi="Arial" w:cs="Arial"/>
                <w:color w:val="000000"/>
                <w:sz w:val="20"/>
                <w:vertAlign w:val="superscript"/>
              </w:rPr>
              <w:t>ijk</w:t>
            </w:r>
          </w:p>
        </w:tc>
      </w:tr>
      <w:tr w:rsidR="008E3E58" w:rsidRPr="00B84519" w14:paraId="141438DB" w14:textId="77777777" w:rsidTr="008E3E58">
        <w:tc>
          <w:tcPr>
            <w:tcW w:w="1339" w:type="pct"/>
          </w:tcPr>
          <w:p w14:paraId="1153112A" w14:textId="77777777" w:rsidR="008E3E58" w:rsidRPr="00B84519" w:rsidRDefault="008E3E58" w:rsidP="008E3E58">
            <w:pPr>
              <w:pStyle w:val="NoSpacing"/>
              <w:jc w:val="center"/>
              <w:rPr>
                <w:rFonts w:ascii="Arial" w:hAnsi="Arial" w:cs="Arial"/>
                <w:b/>
                <w:bCs/>
                <w:sz w:val="20"/>
              </w:rPr>
            </w:pPr>
            <w:r w:rsidRPr="00B84519">
              <w:rPr>
                <w:rFonts w:ascii="Arial" w:hAnsi="Arial" w:cs="Arial"/>
                <w:b/>
                <w:bCs/>
                <w:sz w:val="20"/>
              </w:rPr>
              <w:t>ACA-6</w:t>
            </w:r>
          </w:p>
        </w:tc>
        <w:tc>
          <w:tcPr>
            <w:tcW w:w="632" w:type="pct"/>
          </w:tcPr>
          <w:p w14:paraId="3AC640B7"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78.98</w:t>
            </w:r>
            <w:r w:rsidRPr="00B84519">
              <w:rPr>
                <w:rFonts w:ascii="Arial" w:hAnsi="Arial" w:cs="Arial"/>
                <w:color w:val="000000"/>
                <w:sz w:val="20"/>
                <w:vertAlign w:val="superscript"/>
              </w:rPr>
              <w:t>mno</w:t>
            </w:r>
          </w:p>
        </w:tc>
        <w:tc>
          <w:tcPr>
            <w:tcW w:w="633" w:type="pct"/>
          </w:tcPr>
          <w:p w14:paraId="62AD78C1"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85.35</w:t>
            </w:r>
            <w:r w:rsidRPr="00B84519">
              <w:rPr>
                <w:rFonts w:ascii="Arial" w:hAnsi="Arial" w:cs="Arial"/>
                <w:color w:val="000000"/>
                <w:sz w:val="20"/>
                <w:vertAlign w:val="superscript"/>
              </w:rPr>
              <w:t>h</w:t>
            </w:r>
          </w:p>
        </w:tc>
        <w:tc>
          <w:tcPr>
            <w:tcW w:w="584" w:type="pct"/>
          </w:tcPr>
          <w:p w14:paraId="33FE80DF"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82.16</w:t>
            </w:r>
            <w:r w:rsidRPr="00B84519">
              <w:rPr>
                <w:rFonts w:ascii="Arial" w:hAnsi="Arial" w:cs="Arial"/>
                <w:color w:val="000000"/>
                <w:sz w:val="20"/>
                <w:vertAlign w:val="superscript"/>
              </w:rPr>
              <w:t>j</w:t>
            </w:r>
          </w:p>
        </w:tc>
        <w:tc>
          <w:tcPr>
            <w:tcW w:w="624" w:type="pct"/>
          </w:tcPr>
          <w:p w14:paraId="45A2AF0C"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78.38</w:t>
            </w:r>
            <w:r w:rsidRPr="00B84519">
              <w:rPr>
                <w:rFonts w:ascii="Arial" w:hAnsi="Arial" w:cs="Arial"/>
                <w:color w:val="000000"/>
                <w:sz w:val="20"/>
                <w:vertAlign w:val="superscript"/>
              </w:rPr>
              <w:t>j</w:t>
            </w:r>
          </w:p>
        </w:tc>
        <w:tc>
          <w:tcPr>
            <w:tcW w:w="610" w:type="pct"/>
          </w:tcPr>
          <w:p w14:paraId="0D223681"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84.96</w:t>
            </w:r>
            <w:r w:rsidRPr="00B84519">
              <w:rPr>
                <w:rFonts w:ascii="Arial" w:hAnsi="Arial" w:cs="Arial"/>
                <w:color w:val="000000"/>
                <w:sz w:val="20"/>
                <w:vertAlign w:val="superscript"/>
              </w:rPr>
              <w:t>i</w:t>
            </w:r>
          </w:p>
        </w:tc>
        <w:tc>
          <w:tcPr>
            <w:tcW w:w="578" w:type="pct"/>
          </w:tcPr>
          <w:p w14:paraId="7491AFDA"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81.67</w:t>
            </w:r>
            <w:r w:rsidRPr="00B84519">
              <w:rPr>
                <w:rFonts w:ascii="Arial" w:hAnsi="Arial" w:cs="Arial"/>
                <w:color w:val="000000"/>
                <w:sz w:val="20"/>
                <w:vertAlign w:val="superscript"/>
              </w:rPr>
              <w:t>hi</w:t>
            </w:r>
          </w:p>
        </w:tc>
      </w:tr>
      <w:tr w:rsidR="008E3E58" w:rsidRPr="00B84519" w14:paraId="6F175287" w14:textId="77777777" w:rsidTr="008E3E58">
        <w:tc>
          <w:tcPr>
            <w:tcW w:w="1339" w:type="pct"/>
          </w:tcPr>
          <w:p w14:paraId="66D5EA5F" w14:textId="77777777" w:rsidR="008E3E58" w:rsidRPr="00B84519" w:rsidRDefault="008E3E58" w:rsidP="008E3E58">
            <w:pPr>
              <w:pStyle w:val="NoSpacing"/>
              <w:jc w:val="center"/>
              <w:rPr>
                <w:rFonts w:ascii="Arial" w:hAnsi="Arial" w:cs="Arial"/>
                <w:b/>
                <w:bCs/>
                <w:sz w:val="20"/>
              </w:rPr>
            </w:pPr>
            <w:r w:rsidRPr="00B84519">
              <w:rPr>
                <w:rFonts w:ascii="Arial" w:hAnsi="Arial" w:cs="Arial"/>
                <w:b/>
                <w:bCs/>
                <w:sz w:val="20"/>
              </w:rPr>
              <w:t>ACA-7</w:t>
            </w:r>
          </w:p>
        </w:tc>
        <w:tc>
          <w:tcPr>
            <w:tcW w:w="632" w:type="pct"/>
          </w:tcPr>
          <w:p w14:paraId="378D1CEC"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74.39</w:t>
            </w:r>
            <w:r w:rsidRPr="00B84519">
              <w:rPr>
                <w:rFonts w:ascii="Arial" w:hAnsi="Arial" w:cs="Arial"/>
                <w:color w:val="000000"/>
                <w:sz w:val="20"/>
                <w:vertAlign w:val="superscript"/>
              </w:rPr>
              <w:t>q</w:t>
            </w:r>
          </w:p>
        </w:tc>
        <w:tc>
          <w:tcPr>
            <w:tcW w:w="633" w:type="pct"/>
          </w:tcPr>
          <w:p w14:paraId="3B9B5E7B"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68.39</w:t>
            </w:r>
            <w:r w:rsidRPr="00B84519">
              <w:rPr>
                <w:rFonts w:ascii="Arial" w:hAnsi="Arial" w:cs="Arial"/>
                <w:color w:val="000000"/>
                <w:sz w:val="20"/>
                <w:vertAlign w:val="superscript"/>
              </w:rPr>
              <w:t>no</w:t>
            </w:r>
          </w:p>
        </w:tc>
        <w:tc>
          <w:tcPr>
            <w:tcW w:w="584" w:type="pct"/>
          </w:tcPr>
          <w:p w14:paraId="528458DE"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71.39</w:t>
            </w:r>
            <w:r w:rsidRPr="00B84519">
              <w:rPr>
                <w:rFonts w:ascii="Arial" w:hAnsi="Arial" w:cs="Arial"/>
                <w:color w:val="000000"/>
                <w:sz w:val="20"/>
                <w:vertAlign w:val="superscript"/>
              </w:rPr>
              <w:t>r</w:t>
            </w:r>
          </w:p>
        </w:tc>
        <w:tc>
          <w:tcPr>
            <w:tcW w:w="624" w:type="pct"/>
          </w:tcPr>
          <w:p w14:paraId="3A5221BA"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73.33</w:t>
            </w:r>
            <w:r w:rsidRPr="00B84519">
              <w:rPr>
                <w:rFonts w:ascii="Arial" w:hAnsi="Arial" w:cs="Arial"/>
                <w:color w:val="000000"/>
                <w:sz w:val="20"/>
                <w:vertAlign w:val="superscript"/>
              </w:rPr>
              <w:t>kl</w:t>
            </w:r>
          </w:p>
        </w:tc>
        <w:tc>
          <w:tcPr>
            <w:tcW w:w="610" w:type="pct"/>
          </w:tcPr>
          <w:p w14:paraId="7BE4B7AE"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66.03</w:t>
            </w:r>
            <w:r w:rsidRPr="00B84519">
              <w:rPr>
                <w:rFonts w:ascii="Arial" w:hAnsi="Arial" w:cs="Arial"/>
                <w:color w:val="000000"/>
                <w:sz w:val="20"/>
                <w:vertAlign w:val="superscript"/>
              </w:rPr>
              <w:t>qr</w:t>
            </w:r>
          </w:p>
        </w:tc>
        <w:tc>
          <w:tcPr>
            <w:tcW w:w="578" w:type="pct"/>
          </w:tcPr>
          <w:p w14:paraId="1067899F"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69.68</w:t>
            </w:r>
            <w:r w:rsidRPr="00B84519">
              <w:rPr>
                <w:rFonts w:ascii="Arial" w:hAnsi="Arial" w:cs="Arial"/>
                <w:color w:val="000000"/>
                <w:sz w:val="20"/>
                <w:vertAlign w:val="superscript"/>
              </w:rPr>
              <w:t>pq</w:t>
            </w:r>
          </w:p>
        </w:tc>
      </w:tr>
      <w:tr w:rsidR="008E3E58" w:rsidRPr="00B84519" w14:paraId="1BDDF96E" w14:textId="77777777" w:rsidTr="008E3E58">
        <w:tc>
          <w:tcPr>
            <w:tcW w:w="1339" w:type="pct"/>
          </w:tcPr>
          <w:p w14:paraId="6CC606F7" w14:textId="77777777" w:rsidR="008E3E58" w:rsidRPr="00B84519" w:rsidRDefault="008E3E58" w:rsidP="008E3E58">
            <w:pPr>
              <w:pStyle w:val="NoSpacing"/>
              <w:jc w:val="center"/>
              <w:rPr>
                <w:rFonts w:ascii="Arial" w:hAnsi="Arial" w:cs="Arial"/>
                <w:b/>
                <w:bCs/>
                <w:sz w:val="20"/>
              </w:rPr>
            </w:pPr>
            <w:r w:rsidRPr="00B84519">
              <w:rPr>
                <w:rFonts w:ascii="Arial" w:hAnsi="Arial" w:cs="Arial"/>
                <w:b/>
                <w:bCs/>
                <w:sz w:val="20"/>
              </w:rPr>
              <w:t>ACA-8</w:t>
            </w:r>
          </w:p>
        </w:tc>
        <w:tc>
          <w:tcPr>
            <w:tcW w:w="632" w:type="pct"/>
          </w:tcPr>
          <w:p w14:paraId="040630BD"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97.39</w:t>
            </w:r>
            <w:r w:rsidRPr="00B84519">
              <w:rPr>
                <w:rFonts w:ascii="Arial" w:hAnsi="Arial" w:cs="Arial"/>
                <w:color w:val="000000"/>
                <w:sz w:val="20"/>
                <w:vertAlign w:val="superscript"/>
              </w:rPr>
              <w:t>de</w:t>
            </w:r>
          </w:p>
        </w:tc>
        <w:tc>
          <w:tcPr>
            <w:tcW w:w="633" w:type="pct"/>
          </w:tcPr>
          <w:p w14:paraId="7C8871A3"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100.79</w:t>
            </w:r>
            <w:r w:rsidRPr="00B84519">
              <w:rPr>
                <w:rFonts w:ascii="Arial" w:hAnsi="Arial" w:cs="Arial"/>
                <w:color w:val="000000"/>
                <w:sz w:val="20"/>
                <w:vertAlign w:val="superscript"/>
              </w:rPr>
              <w:t>c</w:t>
            </w:r>
          </w:p>
        </w:tc>
        <w:tc>
          <w:tcPr>
            <w:tcW w:w="584" w:type="pct"/>
          </w:tcPr>
          <w:p w14:paraId="197C7626"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99.09</w:t>
            </w:r>
            <w:r w:rsidRPr="00B84519">
              <w:rPr>
                <w:rFonts w:ascii="Arial" w:hAnsi="Arial" w:cs="Arial"/>
                <w:color w:val="000000"/>
                <w:sz w:val="20"/>
                <w:vertAlign w:val="superscript"/>
              </w:rPr>
              <w:t>cd</w:t>
            </w:r>
          </w:p>
        </w:tc>
        <w:tc>
          <w:tcPr>
            <w:tcW w:w="624" w:type="pct"/>
          </w:tcPr>
          <w:p w14:paraId="56CD5410"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95.17</w:t>
            </w:r>
            <w:r w:rsidRPr="00B84519">
              <w:rPr>
                <w:rFonts w:ascii="Arial" w:hAnsi="Arial" w:cs="Arial"/>
                <w:color w:val="000000"/>
                <w:sz w:val="20"/>
                <w:vertAlign w:val="superscript"/>
              </w:rPr>
              <w:t>de</w:t>
            </w:r>
          </w:p>
        </w:tc>
        <w:tc>
          <w:tcPr>
            <w:tcW w:w="610" w:type="pct"/>
          </w:tcPr>
          <w:p w14:paraId="1E1ED5DD"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101.41</w:t>
            </w:r>
            <w:r w:rsidRPr="00B84519">
              <w:rPr>
                <w:rFonts w:ascii="Arial" w:hAnsi="Arial" w:cs="Arial"/>
                <w:color w:val="000000"/>
                <w:sz w:val="20"/>
                <w:vertAlign w:val="superscript"/>
              </w:rPr>
              <w:t>b</w:t>
            </w:r>
          </w:p>
        </w:tc>
        <w:tc>
          <w:tcPr>
            <w:tcW w:w="578" w:type="pct"/>
          </w:tcPr>
          <w:p w14:paraId="1FFF2FEA"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98.29</w:t>
            </w:r>
            <w:r w:rsidRPr="00B84519">
              <w:rPr>
                <w:rFonts w:ascii="Arial" w:hAnsi="Arial" w:cs="Arial"/>
                <w:color w:val="000000"/>
                <w:sz w:val="20"/>
                <w:vertAlign w:val="superscript"/>
              </w:rPr>
              <w:t>c</w:t>
            </w:r>
          </w:p>
        </w:tc>
      </w:tr>
      <w:tr w:rsidR="008E3E58" w:rsidRPr="00B84519" w14:paraId="2CDE8BD4" w14:textId="77777777" w:rsidTr="008E3E58">
        <w:tc>
          <w:tcPr>
            <w:tcW w:w="1339" w:type="pct"/>
          </w:tcPr>
          <w:p w14:paraId="2DB6A723" w14:textId="77777777" w:rsidR="008E3E58" w:rsidRPr="00B84519" w:rsidRDefault="008E3E58" w:rsidP="008E3E58">
            <w:pPr>
              <w:pStyle w:val="NoSpacing"/>
              <w:jc w:val="center"/>
              <w:rPr>
                <w:rFonts w:ascii="Arial" w:hAnsi="Arial" w:cs="Arial"/>
                <w:b/>
                <w:bCs/>
                <w:sz w:val="20"/>
              </w:rPr>
            </w:pPr>
            <w:r w:rsidRPr="00B84519">
              <w:rPr>
                <w:rFonts w:ascii="Arial" w:hAnsi="Arial" w:cs="Arial"/>
                <w:b/>
                <w:bCs/>
                <w:sz w:val="20"/>
              </w:rPr>
              <w:t>ACA-9</w:t>
            </w:r>
          </w:p>
        </w:tc>
        <w:tc>
          <w:tcPr>
            <w:tcW w:w="632" w:type="pct"/>
          </w:tcPr>
          <w:p w14:paraId="5336A9B4"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99.19</w:t>
            </w:r>
            <w:r w:rsidRPr="00B84519">
              <w:rPr>
                <w:rFonts w:ascii="Arial" w:hAnsi="Arial" w:cs="Arial"/>
                <w:color w:val="000000"/>
                <w:sz w:val="20"/>
                <w:vertAlign w:val="superscript"/>
              </w:rPr>
              <w:t>d</w:t>
            </w:r>
          </w:p>
        </w:tc>
        <w:tc>
          <w:tcPr>
            <w:tcW w:w="633" w:type="pct"/>
          </w:tcPr>
          <w:p w14:paraId="73193CDF"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96.59</w:t>
            </w:r>
            <w:r w:rsidRPr="00B84519">
              <w:rPr>
                <w:rFonts w:ascii="Arial" w:hAnsi="Arial" w:cs="Arial"/>
                <w:color w:val="000000"/>
                <w:sz w:val="20"/>
                <w:vertAlign w:val="superscript"/>
              </w:rPr>
              <w:t>d</w:t>
            </w:r>
          </w:p>
        </w:tc>
        <w:tc>
          <w:tcPr>
            <w:tcW w:w="584" w:type="pct"/>
          </w:tcPr>
          <w:p w14:paraId="2A413917"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97.89</w:t>
            </w:r>
            <w:r w:rsidRPr="00B84519">
              <w:rPr>
                <w:rFonts w:ascii="Arial" w:hAnsi="Arial" w:cs="Arial"/>
                <w:color w:val="000000"/>
                <w:sz w:val="20"/>
                <w:vertAlign w:val="superscript"/>
              </w:rPr>
              <w:t>d</w:t>
            </w:r>
          </w:p>
        </w:tc>
        <w:tc>
          <w:tcPr>
            <w:tcW w:w="624" w:type="pct"/>
          </w:tcPr>
          <w:p w14:paraId="2337E76C"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96.00</w:t>
            </w:r>
            <w:r w:rsidRPr="00B84519">
              <w:rPr>
                <w:rFonts w:ascii="Arial" w:hAnsi="Arial" w:cs="Arial"/>
                <w:color w:val="000000"/>
                <w:sz w:val="20"/>
                <w:vertAlign w:val="superscript"/>
              </w:rPr>
              <w:t>d</w:t>
            </w:r>
          </w:p>
        </w:tc>
        <w:tc>
          <w:tcPr>
            <w:tcW w:w="610" w:type="pct"/>
          </w:tcPr>
          <w:p w14:paraId="32B5D953"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94.05</w:t>
            </w:r>
            <w:r w:rsidRPr="00B84519">
              <w:rPr>
                <w:rFonts w:ascii="Arial" w:hAnsi="Arial" w:cs="Arial"/>
                <w:color w:val="000000"/>
                <w:sz w:val="20"/>
                <w:vertAlign w:val="superscript"/>
              </w:rPr>
              <w:t>c</w:t>
            </w:r>
          </w:p>
        </w:tc>
        <w:tc>
          <w:tcPr>
            <w:tcW w:w="578" w:type="pct"/>
          </w:tcPr>
          <w:p w14:paraId="055F1CBF"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95.02</w:t>
            </w:r>
            <w:r w:rsidRPr="00B84519">
              <w:rPr>
                <w:rFonts w:ascii="Arial" w:hAnsi="Arial" w:cs="Arial"/>
                <w:color w:val="000000"/>
                <w:sz w:val="20"/>
                <w:vertAlign w:val="superscript"/>
              </w:rPr>
              <w:t>d</w:t>
            </w:r>
          </w:p>
        </w:tc>
      </w:tr>
      <w:tr w:rsidR="008E3E58" w:rsidRPr="00B84519" w14:paraId="466BD640" w14:textId="77777777" w:rsidTr="008E3E58">
        <w:tc>
          <w:tcPr>
            <w:tcW w:w="1339" w:type="pct"/>
          </w:tcPr>
          <w:p w14:paraId="70A6FF95" w14:textId="77777777" w:rsidR="008E3E58" w:rsidRPr="00B84519" w:rsidRDefault="008E3E58" w:rsidP="008E3E58">
            <w:pPr>
              <w:pStyle w:val="NoSpacing"/>
              <w:jc w:val="center"/>
              <w:rPr>
                <w:rFonts w:ascii="Arial" w:hAnsi="Arial" w:cs="Arial"/>
                <w:b/>
                <w:bCs/>
                <w:sz w:val="20"/>
              </w:rPr>
            </w:pPr>
            <w:r w:rsidRPr="00B84519">
              <w:rPr>
                <w:rFonts w:ascii="Arial" w:hAnsi="Arial" w:cs="Arial"/>
                <w:b/>
                <w:bCs/>
                <w:sz w:val="20"/>
              </w:rPr>
              <w:t>ACA-10</w:t>
            </w:r>
          </w:p>
        </w:tc>
        <w:tc>
          <w:tcPr>
            <w:tcW w:w="632" w:type="pct"/>
          </w:tcPr>
          <w:p w14:paraId="51A7E07A"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55.88</w:t>
            </w:r>
            <w:r w:rsidRPr="00B84519">
              <w:rPr>
                <w:rFonts w:ascii="Arial" w:hAnsi="Arial" w:cs="Arial"/>
                <w:color w:val="000000"/>
                <w:sz w:val="20"/>
                <w:vertAlign w:val="superscript"/>
              </w:rPr>
              <w:t>v</w:t>
            </w:r>
          </w:p>
        </w:tc>
        <w:tc>
          <w:tcPr>
            <w:tcW w:w="633" w:type="pct"/>
          </w:tcPr>
          <w:p w14:paraId="305B9125"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53.09</w:t>
            </w:r>
            <w:r w:rsidRPr="00B84519">
              <w:rPr>
                <w:rFonts w:ascii="Arial" w:hAnsi="Arial" w:cs="Arial"/>
                <w:color w:val="000000"/>
                <w:sz w:val="20"/>
                <w:vertAlign w:val="superscript"/>
              </w:rPr>
              <w:t>q</w:t>
            </w:r>
          </w:p>
        </w:tc>
        <w:tc>
          <w:tcPr>
            <w:tcW w:w="584" w:type="pct"/>
          </w:tcPr>
          <w:p w14:paraId="43DC16B4"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54.49</w:t>
            </w:r>
            <w:r w:rsidRPr="00B84519">
              <w:rPr>
                <w:rFonts w:ascii="Arial" w:hAnsi="Arial" w:cs="Arial"/>
                <w:color w:val="000000"/>
                <w:sz w:val="20"/>
                <w:vertAlign w:val="superscript"/>
              </w:rPr>
              <w:t>u</w:t>
            </w:r>
          </w:p>
        </w:tc>
        <w:tc>
          <w:tcPr>
            <w:tcW w:w="624" w:type="pct"/>
          </w:tcPr>
          <w:p w14:paraId="6D5FBE32"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56.97</w:t>
            </w:r>
            <w:r w:rsidRPr="00B84519">
              <w:rPr>
                <w:rFonts w:ascii="Arial" w:hAnsi="Arial" w:cs="Arial"/>
                <w:color w:val="000000"/>
                <w:sz w:val="20"/>
                <w:vertAlign w:val="superscript"/>
              </w:rPr>
              <w:t>p</w:t>
            </w:r>
          </w:p>
        </w:tc>
        <w:tc>
          <w:tcPr>
            <w:tcW w:w="610" w:type="pct"/>
          </w:tcPr>
          <w:p w14:paraId="0D1076F5"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49.56</w:t>
            </w:r>
            <w:r w:rsidRPr="00B84519">
              <w:rPr>
                <w:rFonts w:ascii="Arial" w:hAnsi="Arial" w:cs="Arial"/>
                <w:color w:val="000000"/>
                <w:sz w:val="20"/>
                <w:vertAlign w:val="superscript"/>
              </w:rPr>
              <w:t>t</w:t>
            </w:r>
          </w:p>
        </w:tc>
        <w:tc>
          <w:tcPr>
            <w:tcW w:w="578" w:type="pct"/>
          </w:tcPr>
          <w:p w14:paraId="4BB052F8"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53.26</w:t>
            </w:r>
            <w:r w:rsidRPr="00B84519">
              <w:rPr>
                <w:rFonts w:ascii="Arial" w:hAnsi="Arial" w:cs="Arial"/>
                <w:color w:val="000000"/>
                <w:sz w:val="20"/>
                <w:vertAlign w:val="superscript"/>
              </w:rPr>
              <w:t>t</w:t>
            </w:r>
          </w:p>
        </w:tc>
      </w:tr>
      <w:tr w:rsidR="008E3E58" w:rsidRPr="00B84519" w14:paraId="353DFD2F" w14:textId="77777777" w:rsidTr="008E3E58">
        <w:tc>
          <w:tcPr>
            <w:tcW w:w="1339" w:type="pct"/>
          </w:tcPr>
          <w:p w14:paraId="32072D24" w14:textId="77777777" w:rsidR="008E3E58" w:rsidRPr="00B84519" w:rsidRDefault="008E3E58" w:rsidP="008E3E58">
            <w:pPr>
              <w:pStyle w:val="NoSpacing"/>
              <w:jc w:val="center"/>
              <w:rPr>
                <w:rFonts w:ascii="Arial" w:hAnsi="Arial" w:cs="Arial"/>
                <w:b/>
                <w:bCs/>
                <w:sz w:val="20"/>
              </w:rPr>
            </w:pPr>
            <w:r w:rsidRPr="00B84519">
              <w:rPr>
                <w:rFonts w:ascii="Arial" w:hAnsi="Arial" w:cs="Arial"/>
                <w:b/>
                <w:bCs/>
                <w:sz w:val="20"/>
              </w:rPr>
              <w:t>ACA-11</w:t>
            </w:r>
          </w:p>
        </w:tc>
        <w:tc>
          <w:tcPr>
            <w:tcW w:w="632" w:type="pct"/>
          </w:tcPr>
          <w:p w14:paraId="585B9A63"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65.56</w:t>
            </w:r>
            <w:r w:rsidRPr="00B84519">
              <w:rPr>
                <w:rFonts w:ascii="Arial" w:hAnsi="Arial" w:cs="Arial"/>
                <w:color w:val="000000"/>
                <w:sz w:val="20"/>
                <w:vertAlign w:val="superscript"/>
              </w:rPr>
              <w:t>t</w:t>
            </w:r>
          </w:p>
        </w:tc>
        <w:tc>
          <w:tcPr>
            <w:tcW w:w="633" w:type="pct"/>
          </w:tcPr>
          <w:p w14:paraId="4D3EBFC6"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69.99</w:t>
            </w:r>
            <w:r w:rsidRPr="00B84519">
              <w:rPr>
                <w:rFonts w:ascii="Arial" w:hAnsi="Arial" w:cs="Arial"/>
                <w:color w:val="000000"/>
                <w:sz w:val="20"/>
                <w:vertAlign w:val="superscript"/>
              </w:rPr>
              <w:t>mn</w:t>
            </w:r>
          </w:p>
        </w:tc>
        <w:tc>
          <w:tcPr>
            <w:tcW w:w="584" w:type="pct"/>
          </w:tcPr>
          <w:p w14:paraId="7B4FF9C6"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67.78</w:t>
            </w:r>
            <w:r w:rsidRPr="00B84519">
              <w:rPr>
                <w:rFonts w:ascii="Arial" w:hAnsi="Arial" w:cs="Arial"/>
                <w:color w:val="000000"/>
                <w:sz w:val="20"/>
                <w:vertAlign w:val="superscript"/>
              </w:rPr>
              <w:t>s</w:t>
            </w:r>
          </w:p>
        </w:tc>
        <w:tc>
          <w:tcPr>
            <w:tcW w:w="624" w:type="pct"/>
          </w:tcPr>
          <w:p w14:paraId="462E21E2"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65.82</w:t>
            </w:r>
            <w:r w:rsidRPr="00B84519">
              <w:rPr>
                <w:rFonts w:ascii="Arial" w:hAnsi="Arial" w:cs="Arial"/>
                <w:color w:val="000000"/>
                <w:sz w:val="20"/>
                <w:vertAlign w:val="superscript"/>
              </w:rPr>
              <w:t>o</w:t>
            </w:r>
          </w:p>
        </w:tc>
        <w:tc>
          <w:tcPr>
            <w:tcW w:w="610" w:type="pct"/>
          </w:tcPr>
          <w:p w14:paraId="72D6A5CD"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69.07</w:t>
            </w:r>
            <w:r w:rsidRPr="00B84519">
              <w:rPr>
                <w:rFonts w:ascii="Arial" w:hAnsi="Arial" w:cs="Arial"/>
                <w:color w:val="000000"/>
                <w:sz w:val="20"/>
                <w:vertAlign w:val="superscript"/>
              </w:rPr>
              <w:t>p</w:t>
            </w:r>
          </w:p>
        </w:tc>
        <w:tc>
          <w:tcPr>
            <w:tcW w:w="578" w:type="pct"/>
          </w:tcPr>
          <w:p w14:paraId="2FA3AD59"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67.45</w:t>
            </w:r>
            <w:r w:rsidRPr="00B84519">
              <w:rPr>
                <w:rFonts w:ascii="Arial" w:hAnsi="Arial" w:cs="Arial"/>
                <w:color w:val="000000"/>
                <w:sz w:val="20"/>
                <w:vertAlign w:val="superscript"/>
              </w:rPr>
              <w:t>r</w:t>
            </w:r>
          </w:p>
        </w:tc>
      </w:tr>
      <w:tr w:rsidR="008E3E58" w:rsidRPr="00B84519" w14:paraId="0C080972" w14:textId="77777777" w:rsidTr="008E3E58">
        <w:tc>
          <w:tcPr>
            <w:tcW w:w="1339" w:type="pct"/>
          </w:tcPr>
          <w:p w14:paraId="2626C35A" w14:textId="77777777" w:rsidR="008E3E58" w:rsidRPr="00B84519" w:rsidRDefault="008E3E58" w:rsidP="008E3E58">
            <w:pPr>
              <w:pStyle w:val="NoSpacing"/>
              <w:jc w:val="center"/>
              <w:rPr>
                <w:rFonts w:ascii="Arial" w:hAnsi="Arial" w:cs="Arial"/>
                <w:b/>
                <w:bCs/>
                <w:sz w:val="20"/>
              </w:rPr>
            </w:pPr>
            <w:r w:rsidRPr="00B84519">
              <w:rPr>
                <w:rFonts w:ascii="Arial" w:hAnsi="Arial" w:cs="Arial"/>
                <w:b/>
                <w:bCs/>
                <w:sz w:val="20"/>
              </w:rPr>
              <w:t>ACA-12</w:t>
            </w:r>
          </w:p>
        </w:tc>
        <w:tc>
          <w:tcPr>
            <w:tcW w:w="632" w:type="pct"/>
          </w:tcPr>
          <w:p w14:paraId="38210DEA"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84.59</w:t>
            </w:r>
            <w:r w:rsidRPr="00B84519">
              <w:rPr>
                <w:rFonts w:ascii="Arial" w:hAnsi="Arial" w:cs="Arial"/>
                <w:color w:val="000000"/>
                <w:sz w:val="20"/>
                <w:vertAlign w:val="superscript"/>
              </w:rPr>
              <w:t>ij</w:t>
            </w:r>
          </w:p>
        </w:tc>
        <w:tc>
          <w:tcPr>
            <w:tcW w:w="633" w:type="pct"/>
          </w:tcPr>
          <w:p w14:paraId="671FA904"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83.33</w:t>
            </w:r>
            <w:r w:rsidRPr="00B84519">
              <w:rPr>
                <w:rFonts w:ascii="Arial" w:hAnsi="Arial" w:cs="Arial"/>
                <w:color w:val="000000"/>
                <w:sz w:val="20"/>
                <w:vertAlign w:val="superscript"/>
              </w:rPr>
              <w:t>h</w:t>
            </w:r>
          </w:p>
        </w:tc>
        <w:tc>
          <w:tcPr>
            <w:tcW w:w="584" w:type="pct"/>
          </w:tcPr>
          <w:p w14:paraId="44A3E495"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83.96</w:t>
            </w:r>
            <w:r w:rsidRPr="00B84519">
              <w:rPr>
                <w:rFonts w:ascii="Arial" w:hAnsi="Arial" w:cs="Arial"/>
                <w:color w:val="000000"/>
                <w:sz w:val="20"/>
                <w:vertAlign w:val="superscript"/>
              </w:rPr>
              <w:t>i</w:t>
            </w:r>
          </w:p>
        </w:tc>
        <w:tc>
          <w:tcPr>
            <w:tcW w:w="624" w:type="pct"/>
          </w:tcPr>
          <w:p w14:paraId="5E84F1B5"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81.84</w:t>
            </w:r>
            <w:r w:rsidRPr="00B84519">
              <w:rPr>
                <w:rFonts w:ascii="Arial" w:hAnsi="Arial" w:cs="Arial"/>
                <w:color w:val="000000"/>
                <w:sz w:val="20"/>
                <w:vertAlign w:val="superscript"/>
              </w:rPr>
              <w:t>hi</w:t>
            </w:r>
          </w:p>
        </w:tc>
        <w:tc>
          <w:tcPr>
            <w:tcW w:w="610" w:type="pct"/>
          </w:tcPr>
          <w:p w14:paraId="2D3994D5"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82.58</w:t>
            </w:r>
            <w:r w:rsidRPr="00B84519">
              <w:rPr>
                <w:rFonts w:ascii="Arial" w:hAnsi="Arial" w:cs="Arial"/>
                <w:color w:val="000000"/>
                <w:sz w:val="20"/>
                <w:vertAlign w:val="superscript"/>
              </w:rPr>
              <w:t>j</w:t>
            </w:r>
          </w:p>
        </w:tc>
        <w:tc>
          <w:tcPr>
            <w:tcW w:w="578" w:type="pct"/>
          </w:tcPr>
          <w:p w14:paraId="150F6E52"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82.21</w:t>
            </w:r>
            <w:r w:rsidRPr="00B84519">
              <w:rPr>
                <w:rFonts w:ascii="Arial" w:hAnsi="Arial" w:cs="Arial"/>
                <w:color w:val="000000"/>
                <w:sz w:val="20"/>
                <w:vertAlign w:val="superscript"/>
              </w:rPr>
              <w:t>gh</w:t>
            </w:r>
          </w:p>
        </w:tc>
      </w:tr>
      <w:tr w:rsidR="008E3E58" w:rsidRPr="00B84519" w14:paraId="2E59D659" w14:textId="77777777" w:rsidTr="008E3E58">
        <w:tc>
          <w:tcPr>
            <w:tcW w:w="1339" w:type="pct"/>
          </w:tcPr>
          <w:p w14:paraId="2B5F2319" w14:textId="77777777" w:rsidR="008E3E58" w:rsidRPr="00B84519" w:rsidRDefault="008E3E58" w:rsidP="008E3E58">
            <w:pPr>
              <w:pStyle w:val="NoSpacing"/>
              <w:jc w:val="center"/>
              <w:rPr>
                <w:rFonts w:ascii="Arial" w:hAnsi="Arial" w:cs="Arial"/>
                <w:b/>
                <w:bCs/>
                <w:sz w:val="20"/>
              </w:rPr>
            </w:pPr>
            <w:r w:rsidRPr="00B84519">
              <w:rPr>
                <w:rFonts w:ascii="Arial" w:hAnsi="Arial" w:cs="Arial"/>
                <w:b/>
                <w:bCs/>
                <w:sz w:val="20"/>
              </w:rPr>
              <w:t>ACA-13</w:t>
            </w:r>
          </w:p>
        </w:tc>
        <w:tc>
          <w:tcPr>
            <w:tcW w:w="632" w:type="pct"/>
          </w:tcPr>
          <w:p w14:paraId="7BD230E6"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82.74</w:t>
            </w:r>
            <w:r w:rsidRPr="00B84519">
              <w:rPr>
                <w:rFonts w:ascii="Arial" w:hAnsi="Arial" w:cs="Arial"/>
                <w:color w:val="000000"/>
                <w:sz w:val="20"/>
                <w:vertAlign w:val="superscript"/>
              </w:rPr>
              <w:t>jk</w:t>
            </w:r>
          </w:p>
        </w:tc>
        <w:tc>
          <w:tcPr>
            <w:tcW w:w="633" w:type="pct"/>
          </w:tcPr>
          <w:p w14:paraId="49AAD7F2"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88.55</w:t>
            </w:r>
            <w:r w:rsidRPr="00B84519">
              <w:rPr>
                <w:rFonts w:ascii="Arial" w:hAnsi="Arial" w:cs="Arial"/>
                <w:color w:val="000000"/>
                <w:sz w:val="20"/>
                <w:vertAlign w:val="superscript"/>
              </w:rPr>
              <w:t>g</w:t>
            </w:r>
          </w:p>
        </w:tc>
        <w:tc>
          <w:tcPr>
            <w:tcW w:w="584" w:type="pct"/>
          </w:tcPr>
          <w:p w14:paraId="3A2B4A70"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85.64</w:t>
            </w:r>
            <w:r w:rsidRPr="00B84519">
              <w:rPr>
                <w:rFonts w:ascii="Arial" w:hAnsi="Arial" w:cs="Arial"/>
                <w:color w:val="000000"/>
                <w:sz w:val="20"/>
                <w:vertAlign w:val="superscript"/>
              </w:rPr>
              <w:t>i</w:t>
            </w:r>
          </w:p>
        </w:tc>
        <w:tc>
          <w:tcPr>
            <w:tcW w:w="624" w:type="pct"/>
          </w:tcPr>
          <w:p w14:paraId="29D37744"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81.96</w:t>
            </w:r>
            <w:r w:rsidRPr="00B84519">
              <w:rPr>
                <w:rFonts w:ascii="Arial" w:hAnsi="Arial" w:cs="Arial"/>
                <w:color w:val="000000"/>
                <w:sz w:val="20"/>
                <w:vertAlign w:val="superscript"/>
              </w:rPr>
              <w:t>hi</w:t>
            </w:r>
          </w:p>
        </w:tc>
        <w:tc>
          <w:tcPr>
            <w:tcW w:w="610" w:type="pct"/>
          </w:tcPr>
          <w:p w14:paraId="3093379B"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85.95</w:t>
            </w:r>
            <w:r w:rsidRPr="00B84519">
              <w:rPr>
                <w:rFonts w:ascii="Arial" w:hAnsi="Arial" w:cs="Arial"/>
                <w:color w:val="000000"/>
                <w:sz w:val="20"/>
                <w:vertAlign w:val="superscript"/>
              </w:rPr>
              <w:t>hi</w:t>
            </w:r>
          </w:p>
        </w:tc>
        <w:tc>
          <w:tcPr>
            <w:tcW w:w="578" w:type="pct"/>
          </w:tcPr>
          <w:p w14:paraId="1AC90F3A"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83.96</w:t>
            </w:r>
            <w:r w:rsidRPr="00B84519">
              <w:rPr>
                <w:rFonts w:ascii="Arial" w:hAnsi="Arial" w:cs="Arial"/>
                <w:color w:val="000000"/>
                <w:sz w:val="20"/>
                <w:vertAlign w:val="superscript"/>
              </w:rPr>
              <w:t>g</w:t>
            </w:r>
          </w:p>
        </w:tc>
      </w:tr>
      <w:tr w:rsidR="008E3E58" w:rsidRPr="00B84519" w14:paraId="439366E9" w14:textId="77777777" w:rsidTr="008E3E58">
        <w:tc>
          <w:tcPr>
            <w:tcW w:w="1339" w:type="pct"/>
          </w:tcPr>
          <w:p w14:paraId="4780E99A" w14:textId="77777777" w:rsidR="008E3E58" w:rsidRPr="00B84519" w:rsidRDefault="008E3E58" w:rsidP="008E3E58">
            <w:pPr>
              <w:pStyle w:val="NoSpacing"/>
              <w:jc w:val="center"/>
              <w:rPr>
                <w:rFonts w:ascii="Arial" w:hAnsi="Arial" w:cs="Arial"/>
                <w:b/>
                <w:bCs/>
                <w:sz w:val="20"/>
              </w:rPr>
            </w:pPr>
            <w:r w:rsidRPr="00B84519">
              <w:rPr>
                <w:rFonts w:ascii="Arial" w:hAnsi="Arial" w:cs="Arial"/>
                <w:b/>
                <w:bCs/>
                <w:sz w:val="20"/>
              </w:rPr>
              <w:t>ACA-14</w:t>
            </w:r>
          </w:p>
        </w:tc>
        <w:tc>
          <w:tcPr>
            <w:tcW w:w="632" w:type="pct"/>
          </w:tcPr>
          <w:p w14:paraId="378E878C"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79.20</w:t>
            </w:r>
            <w:r w:rsidRPr="00B84519">
              <w:rPr>
                <w:rFonts w:ascii="Arial" w:hAnsi="Arial" w:cs="Arial"/>
                <w:color w:val="000000"/>
                <w:sz w:val="20"/>
                <w:vertAlign w:val="superscript"/>
              </w:rPr>
              <w:t>mno</w:t>
            </w:r>
          </w:p>
        </w:tc>
        <w:tc>
          <w:tcPr>
            <w:tcW w:w="633" w:type="pct"/>
          </w:tcPr>
          <w:p w14:paraId="71F2CE16"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83.36</w:t>
            </w:r>
            <w:r w:rsidRPr="00B84519">
              <w:rPr>
                <w:rFonts w:ascii="Arial" w:hAnsi="Arial" w:cs="Arial"/>
                <w:color w:val="000000"/>
                <w:sz w:val="20"/>
                <w:vertAlign w:val="superscript"/>
              </w:rPr>
              <w:t>h</w:t>
            </w:r>
          </w:p>
        </w:tc>
        <w:tc>
          <w:tcPr>
            <w:tcW w:w="584" w:type="pct"/>
          </w:tcPr>
          <w:p w14:paraId="0AD92618"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81.28</w:t>
            </w:r>
            <w:r w:rsidRPr="00B84519">
              <w:rPr>
                <w:rFonts w:ascii="Arial" w:hAnsi="Arial" w:cs="Arial"/>
                <w:color w:val="000000"/>
                <w:sz w:val="20"/>
                <w:vertAlign w:val="superscript"/>
              </w:rPr>
              <w:t>jk</w:t>
            </w:r>
          </w:p>
        </w:tc>
        <w:tc>
          <w:tcPr>
            <w:tcW w:w="624" w:type="pct"/>
          </w:tcPr>
          <w:p w14:paraId="47972330"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79.04</w:t>
            </w:r>
            <w:r w:rsidRPr="00B84519">
              <w:rPr>
                <w:rFonts w:ascii="Arial" w:hAnsi="Arial" w:cs="Arial"/>
                <w:color w:val="000000"/>
                <w:sz w:val="20"/>
                <w:vertAlign w:val="superscript"/>
              </w:rPr>
              <w:t>j</w:t>
            </w:r>
          </w:p>
        </w:tc>
        <w:tc>
          <w:tcPr>
            <w:tcW w:w="610" w:type="pct"/>
          </w:tcPr>
          <w:p w14:paraId="0C2DB252"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82.12</w:t>
            </w:r>
            <w:r w:rsidRPr="00B84519">
              <w:rPr>
                <w:rFonts w:ascii="Arial" w:hAnsi="Arial" w:cs="Arial"/>
                <w:color w:val="000000"/>
                <w:sz w:val="20"/>
                <w:vertAlign w:val="superscript"/>
              </w:rPr>
              <w:t>j</w:t>
            </w:r>
          </w:p>
        </w:tc>
        <w:tc>
          <w:tcPr>
            <w:tcW w:w="578" w:type="pct"/>
          </w:tcPr>
          <w:p w14:paraId="501EAB03"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80.58</w:t>
            </w:r>
            <w:r w:rsidRPr="00B84519">
              <w:rPr>
                <w:rFonts w:ascii="Arial" w:hAnsi="Arial" w:cs="Arial"/>
                <w:color w:val="000000"/>
                <w:sz w:val="20"/>
                <w:vertAlign w:val="superscript"/>
              </w:rPr>
              <w:t>hij</w:t>
            </w:r>
          </w:p>
        </w:tc>
      </w:tr>
      <w:tr w:rsidR="008E3E58" w:rsidRPr="00B84519" w14:paraId="484050A6" w14:textId="77777777" w:rsidTr="008E3E58">
        <w:tc>
          <w:tcPr>
            <w:tcW w:w="1339" w:type="pct"/>
          </w:tcPr>
          <w:p w14:paraId="08DFC3CD" w14:textId="77777777" w:rsidR="008E3E58" w:rsidRPr="00B84519" w:rsidRDefault="008E3E58" w:rsidP="008E3E58">
            <w:pPr>
              <w:pStyle w:val="NoSpacing"/>
              <w:jc w:val="center"/>
              <w:rPr>
                <w:rFonts w:ascii="Arial" w:hAnsi="Arial" w:cs="Arial"/>
                <w:b/>
                <w:bCs/>
                <w:sz w:val="20"/>
              </w:rPr>
            </w:pPr>
            <w:r w:rsidRPr="00B84519">
              <w:rPr>
                <w:rFonts w:ascii="Arial" w:hAnsi="Arial" w:cs="Arial"/>
                <w:b/>
                <w:bCs/>
                <w:sz w:val="20"/>
              </w:rPr>
              <w:t>ACA-15</w:t>
            </w:r>
          </w:p>
        </w:tc>
        <w:tc>
          <w:tcPr>
            <w:tcW w:w="632" w:type="pct"/>
          </w:tcPr>
          <w:p w14:paraId="0B674A12"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88.96</w:t>
            </w:r>
            <w:r w:rsidRPr="00B84519">
              <w:rPr>
                <w:rFonts w:ascii="Arial" w:hAnsi="Arial" w:cs="Arial"/>
                <w:color w:val="000000"/>
                <w:sz w:val="20"/>
                <w:vertAlign w:val="superscript"/>
              </w:rPr>
              <w:t>h</w:t>
            </w:r>
          </w:p>
        </w:tc>
        <w:tc>
          <w:tcPr>
            <w:tcW w:w="633" w:type="pct"/>
          </w:tcPr>
          <w:p w14:paraId="149149AB"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79.00</w:t>
            </w:r>
            <w:r w:rsidRPr="00B84519">
              <w:rPr>
                <w:rFonts w:ascii="Arial" w:hAnsi="Arial" w:cs="Arial"/>
                <w:color w:val="000000"/>
                <w:sz w:val="20"/>
                <w:vertAlign w:val="superscript"/>
              </w:rPr>
              <w:t>ij</w:t>
            </w:r>
          </w:p>
        </w:tc>
        <w:tc>
          <w:tcPr>
            <w:tcW w:w="584" w:type="pct"/>
          </w:tcPr>
          <w:p w14:paraId="24C3D048"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83.98</w:t>
            </w:r>
            <w:r w:rsidRPr="00B84519">
              <w:rPr>
                <w:rFonts w:ascii="Arial" w:hAnsi="Arial" w:cs="Arial"/>
                <w:color w:val="000000"/>
                <w:sz w:val="20"/>
                <w:vertAlign w:val="superscript"/>
              </w:rPr>
              <w:t>i</w:t>
            </w:r>
          </w:p>
        </w:tc>
        <w:tc>
          <w:tcPr>
            <w:tcW w:w="624" w:type="pct"/>
          </w:tcPr>
          <w:p w14:paraId="071A259D"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85.92</w:t>
            </w:r>
            <w:r w:rsidRPr="00B84519">
              <w:rPr>
                <w:rFonts w:ascii="Arial" w:hAnsi="Arial" w:cs="Arial"/>
                <w:color w:val="000000"/>
                <w:sz w:val="20"/>
                <w:vertAlign w:val="superscript"/>
              </w:rPr>
              <w:t>g</w:t>
            </w:r>
          </w:p>
        </w:tc>
        <w:tc>
          <w:tcPr>
            <w:tcW w:w="610" w:type="pct"/>
          </w:tcPr>
          <w:p w14:paraId="1121A824"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78.69</w:t>
            </w:r>
            <w:r w:rsidRPr="00B84519">
              <w:rPr>
                <w:rFonts w:ascii="Arial" w:hAnsi="Arial" w:cs="Arial"/>
                <w:color w:val="000000"/>
                <w:sz w:val="20"/>
                <w:vertAlign w:val="superscript"/>
              </w:rPr>
              <w:t>k</w:t>
            </w:r>
          </w:p>
        </w:tc>
        <w:tc>
          <w:tcPr>
            <w:tcW w:w="578" w:type="pct"/>
          </w:tcPr>
          <w:p w14:paraId="533C3815"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82.31</w:t>
            </w:r>
            <w:r w:rsidRPr="00B84519">
              <w:rPr>
                <w:rFonts w:ascii="Arial" w:hAnsi="Arial" w:cs="Arial"/>
                <w:color w:val="000000"/>
                <w:sz w:val="20"/>
                <w:vertAlign w:val="superscript"/>
              </w:rPr>
              <w:t>gh</w:t>
            </w:r>
          </w:p>
        </w:tc>
      </w:tr>
      <w:tr w:rsidR="008E3E58" w:rsidRPr="00B84519" w14:paraId="76A22EA8" w14:textId="77777777" w:rsidTr="008E3E58">
        <w:tc>
          <w:tcPr>
            <w:tcW w:w="1339" w:type="pct"/>
          </w:tcPr>
          <w:p w14:paraId="6662D408" w14:textId="77777777" w:rsidR="008E3E58" w:rsidRPr="00B84519" w:rsidRDefault="008E3E58" w:rsidP="008E3E58">
            <w:pPr>
              <w:pStyle w:val="NoSpacing"/>
              <w:jc w:val="center"/>
              <w:rPr>
                <w:rFonts w:ascii="Arial" w:hAnsi="Arial" w:cs="Arial"/>
                <w:b/>
                <w:bCs/>
                <w:sz w:val="20"/>
              </w:rPr>
            </w:pPr>
            <w:r w:rsidRPr="00B84519">
              <w:rPr>
                <w:rFonts w:ascii="Arial" w:hAnsi="Arial" w:cs="Arial"/>
                <w:b/>
                <w:bCs/>
                <w:sz w:val="20"/>
              </w:rPr>
              <w:t>ACA-16</w:t>
            </w:r>
          </w:p>
        </w:tc>
        <w:tc>
          <w:tcPr>
            <w:tcW w:w="632" w:type="pct"/>
          </w:tcPr>
          <w:p w14:paraId="786D2E0A"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68.50</w:t>
            </w:r>
            <w:r w:rsidRPr="00B84519">
              <w:rPr>
                <w:rFonts w:ascii="Arial" w:hAnsi="Arial" w:cs="Arial"/>
                <w:color w:val="000000"/>
                <w:sz w:val="20"/>
                <w:vertAlign w:val="superscript"/>
              </w:rPr>
              <w:t>s</w:t>
            </w:r>
          </w:p>
        </w:tc>
        <w:tc>
          <w:tcPr>
            <w:tcW w:w="633" w:type="pct"/>
          </w:tcPr>
          <w:p w14:paraId="0F8C2E7F"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66.93</w:t>
            </w:r>
            <w:r w:rsidRPr="00B84519">
              <w:rPr>
                <w:rFonts w:ascii="Arial" w:hAnsi="Arial" w:cs="Arial"/>
                <w:color w:val="000000"/>
                <w:sz w:val="20"/>
                <w:vertAlign w:val="superscript"/>
              </w:rPr>
              <w:t>o</w:t>
            </w:r>
          </w:p>
        </w:tc>
        <w:tc>
          <w:tcPr>
            <w:tcW w:w="584" w:type="pct"/>
          </w:tcPr>
          <w:p w14:paraId="0FE0712B"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67.72</w:t>
            </w:r>
            <w:r w:rsidRPr="00B84519">
              <w:rPr>
                <w:rFonts w:ascii="Arial" w:hAnsi="Arial" w:cs="Arial"/>
                <w:color w:val="000000"/>
                <w:sz w:val="20"/>
                <w:vertAlign w:val="superscript"/>
              </w:rPr>
              <w:t>s</w:t>
            </w:r>
          </w:p>
        </w:tc>
        <w:tc>
          <w:tcPr>
            <w:tcW w:w="624" w:type="pct"/>
          </w:tcPr>
          <w:p w14:paraId="3062267C"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69.46</w:t>
            </w:r>
            <w:r w:rsidRPr="00B84519">
              <w:rPr>
                <w:rFonts w:ascii="Arial" w:hAnsi="Arial" w:cs="Arial"/>
                <w:color w:val="000000"/>
                <w:sz w:val="20"/>
                <w:vertAlign w:val="superscript"/>
              </w:rPr>
              <w:t>mn</w:t>
            </w:r>
          </w:p>
        </w:tc>
        <w:tc>
          <w:tcPr>
            <w:tcW w:w="610" w:type="pct"/>
          </w:tcPr>
          <w:p w14:paraId="406B2ECD"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65.07</w:t>
            </w:r>
            <w:r w:rsidRPr="00B84519">
              <w:rPr>
                <w:rFonts w:ascii="Arial" w:hAnsi="Arial" w:cs="Arial"/>
                <w:color w:val="000000"/>
                <w:sz w:val="20"/>
                <w:vertAlign w:val="superscript"/>
              </w:rPr>
              <w:t>r</w:t>
            </w:r>
          </w:p>
        </w:tc>
        <w:tc>
          <w:tcPr>
            <w:tcW w:w="578" w:type="pct"/>
          </w:tcPr>
          <w:p w14:paraId="6AEF3A73"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67.27</w:t>
            </w:r>
            <w:r w:rsidRPr="00B84519">
              <w:rPr>
                <w:rFonts w:ascii="Arial" w:hAnsi="Arial" w:cs="Arial"/>
                <w:color w:val="000000"/>
                <w:sz w:val="20"/>
                <w:vertAlign w:val="superscript"/>
              </w:rPr>
              <w:t>r</w:t>
            </w:r>
          </w:p>
        </w:tc>
      </w:tr>
      <w:tr w:rsidR="008E3E58" w:rsidRPr="00B84519" w14:paraId="7BA4ACCF" w14:textId="77777777" w:rsidTr="008E3E58">
        <w:tc>
          <w:tcPr>
            <w:tcW w:w="1339" w:type="pct"/>
          </w:tcPr>
          <w:p w14:paraId="46E4DDFD" w14:textId="77777777" w:rsidR="008E3E58" w:rsidRPr="00B84519" w:rsidRDefault="008E3E58" w:rsidP="008E3E58">
            <w:pPr>
              <w:pStyle w:val="NoSpacing"/>
              <w:jc w:val="center"/>
              <w:rPr>
                <w:rFonts w:ascii="Arial" w:hAnsi="Arial" w:cs="Arial"/>
                <w:b/>
                <w:bCs/>
                <w:sz w:val="20"/>
              </w:rPr>
            </w:pPr>
            <w:r w:rsidRPr="00B84519">
              <w:rPr>
                <w:rFonts w:ascii="Arial" w:hAnsi="Arial" w:cs="Arial"/>
                <w:b/>
                <w:bCs/>
                <w:sz w:val="20"/>
              </w:rPr>
              <w:t>ACA-17</w:t>
            </w:r>
          </w:p>
        </w:tc>
        <w:tc>
          <w:tcPr>
            <w:tcW w:w="632" w:type="pct"/>
          </w:tcPr>
          <w:p w14:paraId="55250F98"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86.13</w:t>
            </w:r>
            <w:r w:rsidRPr="00B84519">
              <w:rPr>
                <w:rFonts w:ascii="Arial" w:hAnsi="Arial" w:cs="Arial"/>
                <w:color w:val="000000"/>
                <w:sz w:val="20"/>
                <w:vertAlign w:val="superscript"/>
              </w:rPr>
              <w:t>i</w:t>
            </w:r>
          </w:p>
        </w:tc>
        <w:tc>
          <w:tcPr>
            <w:tcW w:w="633" w:type="pct"/>
          </w:tcPr>
          <w:p w14:paraId="09D42E83"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88.93</w:t>
            </w:r>
            <w:r w:rsidRPr="00B84519">
              <w:rPr>
                <w:rFonts w:ascii="Arial" w:hAnsi="Arial" w:cs="Arial"/>
                <w:color w:val="000000"/>
                <w:sz w:val="20"/>
                <w:vertAlign w:val="superscript"/>
              </w:rPr>
              <w:t>g</w:t>
            </w:r>
          </w:p>
        </w:tc>
        <w:tc>
          <w:tcPr>
            <w:tcW w:w="584" w:type="pct"/>
          </w:tcPr>
          <w:p w14:paraId="2C090778"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87.53</w:t>
            </w:r>
            <w:r w:rsidRPr="00B84519">
              <w:rPr>
                <w:rFonts w:ascii="Arial" w:hAnsi="Arial" w:cs="Arial"/>
                <w:color w:val="000000"/>
                <w:sz w:val="20"/>
                <w:vertAlign w:val="superscript"/>
              </w:rPr>
              <w:t>h</w:t>
            </w:r>
          </w:p>
        </w:tc>
        <w:tc>
          <w:tcPr>
            <w:tcW w:w="624" w:type="pct"/>
          </w:tcPr>
          <w:p w14:paraId="7170630D"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83.70</w:t>
            </w:r>
            <w:r w:rsidRPr="00B84519">
              <w:rPr>
                <w:rFonts w:ascii="Arial" w:hAnsi="Arial" w:cs="Arial"/>
                <w:color w:val="000000"/>
                <w:sz w:val="20"/>
                <w:vertAlign w:val="superscript"/>
              </w:rPr>
              <w:t>h</w:t>
            </w:r>
          </w:p>
        </w:tc>
        <w:tc>
          <w:tcPr>
            <w:tcW w:w="610" w:type="pct"/>
          </w:tcPr>
          <w:p w14:paraId="7F94EF77"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87.77</w:t>
            </w:r>
            <w:r w:rsidRPr="00B84519">
              <w:rPr>
                <w:rFonts w:ascii="Arial" w:hAnsi="Arial" w:cs="Arial"/>
                <w:color w:val="000000"/>
                <w:sz w:val="20"/>
                <w:vertAlign w:val="superscript"/>
              </w:rPr>
              <w:t>gh</w:t>
            </w:r>
          </w:p>
        </w:tc>
        <w:tc>
          <w:tcPr>
            <w:tcW w:w="578" w:type="pct"/>
          </w:tcPr>
          <w:p w14:paraId="0FB3B147"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85.74</w:t>
            </w:r>
            <w:r w:rsidRPr="00B84519">
              <w:rPr>
                <w:rFonts w:ascii="Arial" w:hAnsi="Arial" w:cs="Arial"/>
                <w:color w:val="000000"/>
                <w:sz w:val="20"/>
                <w:vertAlign w:val="superscript"/>
              </w:rPr>
              <w:t>f</w:t>
            </w:r>
          </w:p>
        </w:tc>
      </w:tr>
      <w:tr w:rsidR="008E3E58" w:rsidRPr="00B84519" w14:paraId="3DDF0B40" w14:textId="77777777" w:rsidTr="008E3E58">
        <w:tc>
          <w:tcPr>
            <w:tcW w:w="1339" w:type="pct"/>
          </w:tcPr>
          <w:p w14:paraId="77866DFE" w14:textId="77777777" w:rsidR="008E3E58" w:rsidRPr="00B84519" w:rsidRDefault="008E3E58" w:rsidP="008E3E58">
            <w:pPr>
              <w:pStyle w:val="NoSpacing"/>
              <w:jc w:val="center"/>
              <w:rPr>
                <w:rFonts w:ascii="Arial" w:hAnsi="Arial" w:cs="Arial"/>
                <w:b/>
                <w:bCs/>
                <w:sz w:val="20"/>
              </w:rPr>
            </w:pPr>
            <w:r w:rsidRPr="00B84519">
              <w:rPr>
                <w:rFonts w:ascii="Arial" w:hAnsi="Arial" w:cs="Arial"/>
                <w:b/>
                <w:bCs/>
                <w:sz w:val="20"/>
              </w:rPr>
              <w:t>ACA-18</w:t>
            </w:r>
          </w:p>
        </w:tc>
        <w:tc>
          <w:tcPr>
            <w:tcW w:w="632" w:type="pct"/>
          </w:tcPr>
          <w:p w14:paraId="7B369F95"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75.48</w:t>
            </w:r>
            <w:r w:rsidRPr="00B84519">
              <w:rPr>
                <w:rFonts w:ascii="Arial" w:hAnsi="Arial" w:cs="Arial"/>
                <w:color w:val="000000"/>
                <w:sz w:val="20"/>
                <w:vertAlign w:val="superscript"/>
              </w:rPr>
              <w:t>pq</w:t>
            </w:r>
          </w:p>
        </w:tc>
        <w:tc>
          <w:tcPr>
            <w:tcW w:w="633" w:type="pct"/>
          </w:tcPr>
          <w:p w14:paraId="79951023"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78.51</w:t>
            </w:r>
            <w:r w:rsidRPr="00B84519">
              <w:rPr>
                <w:rFonts w:ascii="Arial" w:hAnsi="Arial" w:cs="Arial"/>
                <w:color w:val="000000"/>
                <w:sz w:val="20"/>
                <w:vertAlign w:val="superscript"/>
              </w:rPr>
              <w:t>ij</w:t>
            </w:r>
          </w:p>
        </w:tc>
        <w:tc>
          <w:tcPr>
            <w:tcW w:w="584" w:type="pct"/>
          </w:tcPr>
          <w:p w14:paraId="6698F60A"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77.00</w:t>
            </w:r>
            <w:r w:rsidRPr="00B84519">
              <w:rPr>
                <w:rFonts w:ascii="Arial" w:hAnsi="Arial" w:cs="Arial"/>
                <w:color w:val="000000"/>
                <w:sz w:val="20"/>
                <w:vertAlign w:val="superscript"/>
              </w:rPr>
              <w:t>mn</w:t>
            </w:r>
          </w:p>
        </w:tc>
        <w:tc>
          <w:tcPr>
            <w:tcW w:w="624" w:type="pct"/>
          </w:tcPr>
          <w:p w14:paraId="1523CA0F"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73.50</w:t>
            </w:r>
            <w:r w:rsidRPr="00B84519">
              <w:rPr>
                <w:rFonts w:ascii="Arial" w:hAnsi="Arial" w:cs="Arial"/>
                <w:color w:val="000000"/>
                <w:sz w:val="20"/>
                <w:vertAlign w:val="superscript"/>
              </w:rPr>
              <w:t>kl</w:t>
            </w:r>
          </w:p>
        </w:tc>
        <w:tc>
          <w:tcPr>
            <w:tcW w:w="610" w:type="pct"/>
          </w:tcPr>
          <w:p w14:paraId="190B4E8F"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77.79</w:t>
            </w:r>
            <w:r w:rsidRPr="00B84519">
              <w:rPr>
                <w:rFonts w:ascii="Arial" w:hAnsi="Arial" w:cs="Arial"/>
                <w:color w:val="000000"/>
                <w:sz w:val="20"/>
                <w:vertAlign w:val="superscript"/>
              </w:rPr>
              <w:t>klm</w:t>
            </w:r>
          </w:p>
        </w:tc>
        <w:tc>
          <w:tcPr>
            <w:tcW w:w="578" w:type="pct"/>
          </w:tcPr>
          <w:p w14:paraId="61D184C3"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75.65</w:t>
            </w:r>
            <w:r w:rsidRPr="00B84519">
              <w:rPr>
                <w:rFonts w:ascii="Arial" w:hAnsi="Arial" w:cs="Arial"/>
                <w:color w:val="000000"/>
                <w:sz w:val="20"/>
                <w:vertAlign w:val="superscript"/>
              </w:rPr>
              <w:t>m</w:t>
            </w:r>
          </w:p>
        </w:tc>
      </w:tr>
      <w:tr w:rsidR="008E3E58" w:rsidRPr="00B84519" w14:paraId="25D7F36A" w14:textId="77777777" w:rsidTr="008E3E58">
        <w:tc>
          <w:tcPr>
            <w:tcW w:w="1339" w:type="pct"/>
          </w:tcPr>
          <w:p w14:paraId="30BF6AFF" w14:textId="77777777" w:rsidR="008E3E58" w:rsidRPr="00B84519" w:rsidRDefault="008E3E58" w:rsidP="008E3E58">
            <w:pPr>
              <w:pStyle w:val="NoSpacing"/>
              <w:jc w:val="center"/>
              <w:rPr>
                <w:rFonts w:ascii="Arial" w:hAnsi="Arial" w:cs="Arial"/>
                <w:b/>
                <w:bCs/>
                <w:sz w:val="20"/>
              </w:rPr>
            </w:pPr>
            <w:r w:rsidRPr="00B84519">
              <w:rPr>
                <w:rFonts w:ascii="Arial" w:hAnsi="Arial" w:cs="Arial"/>
                <w:b/>
                <w:bCs/>
                <w:sz w:val="20"/>
              </w:rPr>
              <w:t>ACA-19</w:t>
            </w:r>
          </w:p>
        </w:tc>
        <w:tc>
          <w:tcPr>
            <w:tcW w:w="632" w:type="pct"/>
          </w:tcPr>
          <w:p w14:paraId="3A787CD2"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70.86</w:t>
            </w:r>
            <w:r w:rsidRPr="00B84519">
              <w:rPr>
                <w:rFonts w:ascii="Arial" w:hAnsi="Arial" w:cs="Arial"/>
                <w:color w:val="000000"/>
                <w:sz w:val="20"/>
                <w:vertAlign w:val="superscript"/>
              </w:rPr>
              <w:t>r</w:t>
            </w:r>
          </w:p>
        </w:tc>
        <w:tc>
          <w:tcPr>
            <w:tcW w:w="633" w:type="pct"/>
          </w:tcPr>
          <w:p w14:paraId="3B59695E"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70.43</w:t>
            </w:r>
            <w:r w:rsidRPr="00B84519">
              <w:rPr>
                <w:rFonts w:ascii="Arial" w:hAnsi="Arial" w:cs="Arial"/>
                <w:color w:val="000000"/>
                <w:sz w:val="20"/>
                <w:vertAlign w:val="superscript"/>
              </w:rPr>
              <w:t>mn</w:t>
            </w:r>
          </w:p>
        </w:tc>
        <w:tc>
          <w:tcPr>
            <w:tcW w:w="584" w:type="pct"/>
          </w:tcPr>
          <w:p w14:paraId="702C1642"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70.64</w:t>
            </w:r>
            <w:r w:rsidRPr="00B84519">
              <w:rPr>
                <w:rFonts w:ascii="Arial" w:hAnsi="Arial" w:cs="Arial"/>
                <w:color w:val="000000"/>
                <w:sz w:val="20"/>
                <w:vertAlign w:val="superscript"/>
              </w:rPr>
              <w:t>r</w:t>
            </w:r>
          </w:p>
        </w:tc>
        <w:tc>
          <w:tcPr>
            <w:tcW w:w="624" w:type="pct"/>
          </w:tcPr>
          <w:p w14:paraId="665EDD62"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69.82</w:t>
            </w:r>
            <w:r w:rsidRPr="00B84519">
              <w:rPr>
                <w:rFonts w:ascii="Arial" w:hAnsi="Arial" w:cs="Arial"/>
                <w:color w:val="000000"/>
                <w:sz w:val="20"/>
                <w:vertAlign w:val="superscript"/>
              </w:rPr>
              <w:t>mn</w:t>
            </w:r>
          </w:p>
        </w:tc>
        <w:tc>
          <w:tcPr>
            <w:tcW w:w="610" w:type="pct"/>
          </w:tcPr>
          <w:p w14:paraId="605FD8BC"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67.59</w:t>
            </w:r>
            <w:r w:rsidRPr="00B84519">
              <w:rPr>
                <w:rFonts w:ascii="Arial" w:hAnsi="Arial" w:cs="Arial"/>
                <w:color w:val="000000"/>
                <w:sz w:val="20"/>
                <w:vertAlign w:val="superscript"/>
              </w:rPr>
              <w:t>pq</w:t>
            </w:r>
          </w:p>
        </w:tc>
        <w:tc>
          <w:tcPr>
            <w:tcW w:w="578" w:type="pct"/>
          </w:tcPr>
          <w:p w14:paraId="580A7FDC"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68.70</w:t>
            </w:r>
            <w:r w:rsidRPr="00B84519">
              <w:rPr>
                <w:rFonts w:ascii="Arial" w:hAnsi="Arial" w:cs="Arial"/>
                <w:color w:val="000000"/>
                <w:sz w:val="20"/>
                <w:vertAlign w:val="superscript"/>
              </w:rPr>
              <w:t>qr</w:t>
            </w:r>
          </w:p>
        </w:tc>
      </w:tr>
      <w:tr w:rsidR="008E3E58" w:rsidRPr="00B84519" w14:paraId="72EF62E6" w14:textId="77777777" w:rsidTr="008E3E58">
        <w:tc>
          <w:tcPr>
            <w:tcW w:w="1339" w:type="pct"/>
          </w:tcPr>
          <w:p w14:paraId="68A1F0D6" w14:textId="77777777" w:rsidR="008E3E58" w:rsidRPr="00B84519" w:rsidRDefault="008E3E58" w:rsidP="008E3E58">
            <w:pPr>
              <w:pStyle w:val="NoSpacing"/>
              <w:jc w:val="center"/>
              <w:rPr>
                <w:rFonts w:ascii="Arial" w:hAnsi="Arial" w:cs="Arial"/>
                <w:b/>
                <w:bCs/>
                <w:sz w:val="20"/>
              </w:rPr>
            </w:pPr>
            <w:r w:rsidRPr="00B84519">
              <w:rPr>
                <w:rFonts w:ascii="Arial" w:hAnsi="Arial" w:cs="Arial"/>
                <w:b/>
                <w:bCs/>
                <w:sz w:val="20"/>
              </w:rPr>
              <w:t>ACA-20</w:t>
            </w:r>
          </w:p>
        </w:tc>
        <w:tc>
          <w:tcPr>
            <w:tcW w:w="632" w:type="pct"/>
          </w:tcPr>
          <w:p w14:paraId="27A13EF3"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80.04</w:t>
            </w:r>
            <w:r w:rsidRPr="00B84519">
              <w:rPr>
                <w:rFonts w:ascii="Arial" w:hAnsi="Arial" w:cs="Arial"/>
                <w:color w:val="000000"/>
                <w:sz w:val="20"/>
                <w:vertAlign w:val="superscript"/>
              </w:rPr>
              <w:t>lmn</w:t>
            </w:r>
          </w:p>
        </w:tc>
        <w:tc>
          <w:tcPr>
            <w:tcW w:w="633" w:type="pct"/>
          </w:tcPr>
          <w:p w14:paraId="6FF8B7C2"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77.35</w:t>
            </w:r>
            <w:r w:rsidRPr="00B84519">
              <w:rPr>
                <w:rFonts w:ascii="Arial" w:hAnsi="Arial" w:cs="Arial"/>
                <w:color w:val="000000"/>
                <w:sz w:val="20"/>
                <w:vertAlign w:val="superscript"/>
              </w:rPr>
              <w:t>j</w:t>
            </w:r>
          </w:p>
        </w:tc>
        <w:tc>
          <w:tcPr>
            <w:tcW w:w="584" w:type="pct"/>
          </w:tcPr>
          <w:p w14:paraId="33AE7242"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78.69</w:t>
            </w:r>
            <w:r w:rsidRPr="00B84519">
              <w:rPr>
                <w:rFonts w:ascii="Arial" w:hAnsi="Arial" w:cs="Arial"/>
                <w:color w:val="000000"/>
                <w:sz w:val="20"/>
                <w:vertAlign w:val="superscript"/>
              </w:rPr>
              <w:t>lm</w:t>
            </w:r>
          </w:p>
        </w:tc>
        <w:tc>
          <w:tcPr>
            <w:tcW w:w="624" w:type="pct"/>
          </w:tcPr>
          <w:p w14:paraId="46620D4A"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79.11</w:t>
            </w:r>
            <w:r w:rsidRPr="00B84519">
              <w:rPr>
                <w:rFonts w:ascii="Arial" w:hAnsi="Arial" w:cs="Arial"/>
                <w:color w:val="000000"/>
                <w:sz w:val="20"/>
                <w:vertAlign w:val="superscript"/>
              </w:rPr>
              <w:t>j</w:t>
            </w:r>
          </w:p>
        </w:tc>
        <w:tc>
          <w:tcPr>
            <w:tcW w:w="610" w:type="pct"/>
          </w:tcPr>
          <w:p w14:paraId="3AA4BC61"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75.71</w:t>
            </w:r>
            <w:r w:rsidRPr="00B84519">
              <w:rPr>
                <w:rFonts w:ascii="Arial" w:hAnsi="Arial" w:cs="Arial"/>
                <w:color w:val="000000"/>
                <w:sz w:val="20"/>
                <w:vertAlign w:val="superscript"/>
              </w:rPr>
              <w:t>m</w:t>
            </w:r>
          </w:p>
        </w:tc>
        <w:tc>
          <w:tcPr>
            <w:tcW w:w="578" w:type="pct"/>
          </w:tcPr>
          <w:p w14:paraId="5CDBAFAD"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77.41</w:t>
            </w:r>
            <w:r w:rsidRPr="00B84519">
              <w:rPr>
                <w:rFonts w:ascii="Arial" w:hAnsi="Arial" w:cs="Arial"/>
                <w:color w:val="000000"/>
                <w:sz w:val="20"/>
                <w:vertAlign w:val="superscript"/>
              </w:rPr>
              <w:t>l</w:t>
            </w:r>
          </w:p>
        </w:tc>
      </w:tr>
      <w:tr w:rsidR="008E3E58" w:rsidRPr="00B84519" w14:paraId="34B5890D" w14:textId="77777777" w:rsidTr="008E3E58">
        <w:tc>
          <w:tcPr>
            <w:tcW w:w="1339" w:type="pct"/>
          </w:tcPr>
          <w:p w14:paraId="64B216B3" w14:textId="77777777" w:rsidR="008E3E58" w:rsidRPr="00B84519" w:rsidRDefault="008E3E58" w:rsidP="008E3E58">
            <w:pPr>
              <w:pStyle w:val="NoSpacing"/>
              <w:jc w:val="center"/>
              <w:rPr>
                <w:rFonts w:ascii="Arial" w:hAnsi="Arial" w:cs="Arial"/>
                <w:b/>
                <w:bCs/>
                <w:sz w:val="20"/>
              </w:rPr>
            </w:pPr>
            <w:r w:rsidRPr="00B84519">
              <w:rPr>
                <w:rFonts w:ascii="Arial" w:hAnsi="Arial" w:cs="Arial"/>
                <w:b/>
                <w:bCs/>
                <w:sz w:val="20"/>
              </w:rPr>
              <w:t>ACA-21</w:t>
            </w:r>
          </w:p>
        </w:tc>
        <w:tc>
          <w:tcPr>
            <w:tcW w:w="632" w:type="pct"/>
          </w:tcPr>
          <w:p w14:paraId="1F1DC8B1"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103.37</w:t>
            </w:r>
            <w:r w:rsidRPr="00B84519">
              <w:rPr>
                <w:rFonts w:ascii="Arial" w:hAnsi="Arial" w:cs="Arial"/>
                <w:color w:val="000000"/>
                <w:sz w:val="20"/>
                <w:vertAlign w:val="superscript"/>
              </w:rPr>
              <w:t>c</w:t>
            </w:r>
          </w:p>
        </w:tc>
        <w:tc>
          <w:tcPr>
            <w:tcW w:w="633" w:type="pct"/>
          </w:tcPr>
          <w:p w14:paraId="54A8E4D9"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98.14</w:t>
            </w:r>
            <w:r w:rsidRPr="00B84519">
              <w:rPr>
                <w:rFonts w:ascii="Arial" w:hAnsi="Arial" w:cs="Arial"/>
                <w:color w:val="000000"/>
                <w:sz w:val="20"/>
                <w:vertAlign w:val="superscript"/>
              </w:rPr>
              <w:t>d</w:t>
            </w:r>
          </w:p>
        </w:tc>
        <w:tc>
          <w:tcPr>
            <w:tcW w:w="584" w:type="pct"/>
          </w:tcPr>
          <w:p w14:paraId="6E603BA9"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100.75</w:t>
            </w:r>
            <w:r w:rsidRPr="00B84519">
              <w:rPr>
                <w:rFonts w:ascii="Arial" w:hAnsi="Arial" w:cs="Arial"/>
                <w:color w:val="000000"/>
                <w:sz w:val="20"/>
                <w:vertAlign w:val="superscript"/>
              </w:rPr>
              <w:t>c</w:t>
            </w:r>
          </w:p>
        </w:tc>
        <w:tc>
          <w:tcPr>
            <w:tcW w:w="624" w:type="pct"/>
          </w:tcPr>
          <w:p w14:paraId="7CDDB2A2"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103.48</w:t>
            </w:r>
            <w:r w:rsidRPr="00B84519">
              <w:rPr>
                <w:rFonts w:ascii="Arial" w:hAnsi="Arial" w:cs="Arial"/>
                <w:color w:val="000000"/>
                <w:sz w:val="20"/>
                <w:vertAlign w:val="superscript"/>
              </w:rPr>
              <w:t>bc</w:t>
            </w:r>
          </w:p>
        </w:tc>
        <w:tc>
          <w:tcPr>
            <w:tcW w:w="610" w:type="pct"/>
          </w:tcPr>
          <w:p w14:paraId="601AF4F3"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94.95</w:t>
            </w:r>
            <w:r w:rsidRPr="00B84519">
              <w:rPr>
                <w:rFonts w:ascii="Arial" w:hAnsi="Arial" w:cs="Arial"/>
                <w:color w:val="000000"/>
                <w:sz w:val="20"/>
                <w:vertAlign w:val="superscript"/>
              </w:rPr>
              <w:t>c</w:t>
            </w:r>
          </w:p>
        </w:tc>
        <w:tc>
          <w:tcPr>
            <w:tcW w:w="578" w:type="pct"/>
          </w:tcPr>
          <w:p w14:paraId="0533F11D"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99.22</w:t>
            </w:r>
            <w:r w:rsidRPr="00B84519">
              <w:rPr>
                <w:rFonts w:ascii="Arial" w:hAnsi="Arial" w:cs="Arial"/>
                <w:color w:val="000000"/>
                <w:sz w:val="20"/>
                <w:vertAlign w:val="superscript"/>
              </w:rPr>
              <w:t>c</w:t>
            </w:r>
          </w:p>
        </w:tc>
      </w:tr>
      <w:tr w:rsidR="008E3E58" w:rsidRPr="00B84519" w14:paraId="171A5460" w14:textId="77777777" w:rsidTr="008E3E58">
        <w:tc>
          <w:tcPr>
            <w:tcW w:w="1339" w:type="pct"/>
          </w:tcPr>
          <w:p w14:paraId="3357954F" w14:textId="77777777" w:rsidR="008E3E58" w:rsidRPr="00B84519" w:rsidRDefault="008E3E58" w:rsidP="008E3E58">
            <w:pPr>
              <w:pStyle w:val="NoSpacing"/>
              <w:jc w:val="center"/>
              <w:rPr>
                <w:rFonts w:ascii="Arial" w:hAnsi="Arial" w:cs="Arial"/>
                <w:b/>
                <w:bCs/>
                <w:sz w:val="20"/>
              </w:rPr>
            </w:pPr>
            <w:r w:rsidRPr="00B84519">
              <w:rPr>
                <w:rFonts w:ascii="Arial" w:hAnsi="Arial" w:cs="Arial"/>
                <w:b/>
                <w:bCs/>
                <w:sz w:val="20"/>
              </w:rPr>
              <w:t>ACA-22</w:t>
            </w:r>
          </w:p>
        </w:tc>
        <w:tc>
          <w:tcPr>
            <w:tcW w:w="632" w:type="pct"/>
          </w:tcPr>
          <w:p w14:paraId="4207CC85"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78.44</w:t>
            </w:r>
            <w:r w:rsidRPr="00B84519">
              <w:rPr>
                <w:rFonts w:ascii="Arial" w:hAnsi="Arial" w:cs="Arial"/>
                <w:color w:val="000000"/>
                <w:sz w:val="20"/>
                <w:vertAlign w:val="superscript"/>
              </w:rPr>
              <w:t>no</w:t>
            </w:r>
          </w:p>
        </w:tc>
        <w:tc>
          <w:tcPr>
            <w:tcW w:w="633" w:type="pct"/>
          </w:tcPr>
          <w:p w14:paraId="403DD578"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77.89</w:t>
            </w:r>
            <w:r w:rsidRPr="00B84519">
              <w:rPr>
                <w:rFonts w:ascii="Arial" w:hAnsi="Arial" w:cs="Arial"/>
                <w:color w:val="000000"/>
                <w:sz w:val="20"/>
                <w:vertAlign w:val="superscript"/>
              </w:rPr>
              <w:t>j</w:t>
            </w:r>
          </w:p>
        </w:tc>
        <w:tc>
          <w:tcPr>
            <w:tcW w:w="584" w:type="pct"/>
          </w:tcPr>
          <w:p w14:paraId="1F333D8E"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78.17</w:t>
            </w:r>
            <w:r w:rsidRPr="00B84519">
              <w:rPr>
                <w:rFonts w:ascii="Arial" w:hAnsi="Arial" w:cs="Arial"/>
                <w:color w:val="000000"/>
                <w:sz w:val="20"/>
                <w:vertAlign w:val="superscript"/>
              </w:rPr>
              <w:t>m</w:t>
            </w:r>
          </w:p>
        </w:tc>
        <w:tc>
          <w:tcPr>
            <w:tcW w:w="624" w:type="pct"/>
          </w:tcPr>
          <w:p w14:paraId="0BCD25B7"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78.00</w:t>
            </w:r>
            <w:r w:rsidRPr="00B84519">
              <w:rPr>
                <w:rFonts w:ascii="Arial" w:hAnsi="Arial" w:cs="Arial"/>
                <w:color w:val="000000"/>
                <w:sz w:val="20"/>
                <w:vertAlign w:val="superscript"/>
              </w:rPr>
              <w:t>j</w:t>
            </w:r>
          </w:p>
        </w:tc>
        <w:tc>
          <w:tcPr>
            <w:tcW w:w="610" w:type="pct"/>
          </w:tcPr>
          <w:p w14:paraId="582C88A3"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78.18</w:t>
            </w:r>
            <w:r w:rsidRPr="00B84519">
              <w:rPr>
                <w:rFonts w:ascii="Arial" w:hAnsi="Arial" w:cs="Arial"/>
                <w:color w:val="000000"/>
                <w:sz w:val="20"/>
                <w:vertAlign w:val="superscript"/>
              </w:rPr>
              <w:t>kl</w:t>
            </w:r>
          </w:p>
        </w:tc>
        <w:tc>
          <w:tcPr>
            <w:tcW w:w="578" w:type="pct"/>
          </w:tcPr>
          <w:p w14:paraId="3F82C708"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78.09</w:t>
            </w:r>
            <w:r w:rsidRPr="00B84519">
              <w:rPr>
                <w:rFonts w:ascii="Arial" w:hAnsi="Arial" w:cs="Arial"/>
                <w:color w:val="000000"/>
                <w:sz w:val="20"/>
                <w:vertAlign w:val="superscript"/>
              </w:rPr>
              <w:t>kl</w:t>
            </w:r>
          </w:p>
        </w:tc>
      </w:tr>
      <w:tr w:rsidR="008E3E58" w:rsidRPr="00B84519" w14:paraId="09B7CDA6" w14:textId="77777777" w:rsidTr="008E3E58">
        <w:tc>
          <w:tcPr>
            <w:tcW w:w="1339" w:type="pct"/>
          </w:tcPr>
          <w:p w14:paraId="6823B1E0" w14:textId="77777777" w:rsidR="008E3E58" w:rsidRPr="00B84519" w:rsidRDefault="008E3E58" w:rsidP="008E3E58">
            <w:pPr>
              <w:pStyle w:val="NoSpacing"/>
              <w:jc w:val="center"/>
              <w:rPr>
                <w:rFonts w:ascii="Arial" w:hAnsi="Arial" w:cs="Arial"/>
                <w:b/>
                <w:bCs/>
                <w:sz w:val="20"/>
              </w:rPr>
            </w:pPr>
            <w:r w:rsidRPr="00B84519">
              <w:rPr>
                <w:rFonts w:ascii="Arial" w:hAnsi="Arial" w:cs="Arial"/>
                <w:b/>
                <w:bCs/>
                <w:sz w:val="20"/>
              </w:rPr>
              <w:t>ACA-23</w:t>
            </w:r>
          </w:p>
        </w:tc>
        <w:tc>
          <w:tcPr>
            <w:tcW w:w="632" w:type="pct"/>
          </w:tcPr>
          <w:p w14:paraId="3C6BD7C2"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75.14</w:t>
            </w:r>
            <w:r w:rsidRPr="00B84519">
              <w:rPr>
                <w:rFonts w:ascii="Arial" w:hAnsi="Arial" w:cs="Arial"/>
                <w:color w:val="000000"/>
                <w:sz w:val="20"/>
                <w:vertAlign w:val="superscript"/>
              </w:rPr>
              <w:t>q</w:t>
            </w:r>
          </w:p>
        </w:tc>
        <w:tc>
          <w:tcPr>
            <w:tcW w:w="633" w:type="pct"/>
          </w:tcPr>
          <w:p w14:paraId="10411136"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71.63</w:t>
            </w:r>
            <w:r w:rsidRPr="00B84519">
              <w:rPr>
                <w:rFonts w:ascii="Arial" w:hAnsi="Arial" w:cs="Arial"/>
                <w:color w:val="000000"/>
                <w:sz w:val="20"/>
                <w:vertAlign w:val="superscript"/>
              </w:rPr>
              <w:t>lm</w:t>
            </w:r>
          </w:p>
        </w:tc>
        <w:tc>
          <w:tcPr>
            <w:tcW w:w="584" w:type="pct"/>
          </w:tcPr>
          <w:p w14:paraId="2B3DEF07"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73.38</w:t>
            </w:r>
            <w:r w:rsidRPr="00B84519">
              <w:rPr>
                <w:rFonts w:ascii="Arial" w:hAnsi="Arial" w:cs="Arial"/>
                <w:color w:val="000000"/>
                <w:sz w:val="20"/>
                <w:vertAlign w:val="superscript"/>
              </w:rPr>
              <w:t>pq</w:t>
            </w:r>
          </w:p>
        </w:tc>
        <w:tc>
          <w:tcPr>
            <w:tcW w:w="624" w:type="pct"/>
          </w:tcPr>
          <w:p w14:paraId="0207B20B"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73.39</w:t>
            </w:r>
            <w:r w:rsidRPr="00B84519">
              <w:rPr>
                <w:rFonts w:ascii="Arial" w:hAnsi="Arial" w:cs="Arial"/>
                <w:color w:val="000000"/>
                <w:sz w:val="20"/>
                <w:vertAlign w:val="superscript"/>
              </w:rPr>
              <w:t>kl</w:t>
            </w:r>
          </w:p>
        </w:tc>
        <w:tc>
          <w:tcPr>
            <w:tcW w:w="610" w:type="pct"/>
          </w:tcPr>
          <w:p w14:paraId="7C4602F2"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69.52</w:t>
            </w:r>
            <w:r w:rsidRPr="00B84519">
              <w:rPr>
                <w:rFonts w:ascii="Arial" w:hAnsi="Arial" w:cs="Arial"/>
                <w:color w:val="000000"/>
                <w:sz w:val="20"/>
                <w:vertAlign w:val="superscript"/>
              </w:rPr>
              <w:t>op</w:t>
            </w:r>
          </w:p>
        </w:tc>
        <w:tc>
          <w:tcPr>
            <w:tcW w:w="578" w:type="pct"/>
          </w:tcPr>
          <w:p w14:paraId="24EBEB8A"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71.45</w:t>
            </w:r>
            <w:r w:rsidRPr="00B84519">
              <w:rPr>
                <w:rFonts w:ascii="Arial" w:hAnsi="Arial" w:cs="Arial"/>
                <w:color w:val="000000"/>
                <w:sz w:val="20"/>
                <w:vertAlign w:val="superscript"/>
              </w:rPr>
              <w:t>op</w:t>
            </w:r>
          </w:p>
        </w:tc>
      </w:tr>
      <w:tr w:rsidR="008E3E58" w:rsidRPr="00B84519" w14:paraId="489FA66C" w14:textId="77777777" w:rsidTr="008E3E58">
        <w:tc>
          <w:tcPr>
            <w:tcW w:w="1339" w:type="pct"/>
          </w:tcPr>
          <w:p w14:paraId="6B591BD7" w14:textId="77777777" w:rsidR="008E3E58" w:rsidRPr="00B84519" w:rsidRDefault="008E3E58" w:rsidP="008E3E58">
            <w:pPr>
              <w:pStyle w:val="NoSpacing"/>
              <w:jc w:val="center"/>
              <w:rPr>
                <w:rFonts w:ascii="Arial" w:hAnsi="Arial" w:cs="Arial"/>
                <w:b/>
                <w:bCs/>
                <w:sz w:val="20"/>
              </w:rPr>
            </w:pPr>
            <w:r w:rsidRPr="00B84519">
              <w:rPr>
                <w:rFonts w:ascii="Arial" w:hAnsi="Arial" w:cs="Arial"/>
                <w:b/>
                <w:bCs/>
                <w:sz w:val="20"/>
              </w:rPr>
              <w:t>ACA-24</w:t>
            </w:r>
          </w:p>
        </w:tc>
        <w:tc>
          <w:tcPr>
            <w:tcW w:w="632" w:type="pct"/>
          </w:tcPr>
          <w:p w14:paraId="548DEC55"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73.87</w:t>
            </w:r>
            <w:r w:rsidRPr="00B84519">
              <w:rPr>
                <w:rFonts w:ascii="Arial" w:hAnsi="Arial" w:cs="Arial"/>
                <w:color w:val="000000"/>
                <w:sz w:val="20"/>
                <w:vertAlign w:val="superscript"/>
              </w:rPr>
              <w:t>q</w:t>
            </w:r>
          </w:p>
        </w:tc>
        <w:tc>
          <w:tcPr>
            <w:tcW w:w="633" w:type="pct"/>
          </w:tcPr>
          <w:p w14:paraId="63B06200"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77.74</w:t>
            </w:r>
            <w:r w:rsidRPr="00B84519">
              <w:rPr>
                <w:rFonts w:ascii="Arial" w:hAnsi="Arial" w:cs="Arial"/>
                <w:color w:val="000000"/>
                <w:sz w:val="20"/>
                <w:vertAlign w:val="superscript"/>
              </w:rPr>
              <w:t>j</w:t>
            </w:r>
          </w:p>
        </w:tc>
        <w:tc>
          <w:tcPr>
            <w:tcW w:w="584" w:type="pct"/>
          </w:tcPr>
          <w:p w14:paraId="00AC9423"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75.80</w:t>
            </w:r>
            <w:r w:rsidRPr="00B84519">
              <w:rPr>
                <w:rFonts w:ascii="Arial" w:hAnsi="Arial" w:cs="Arial"/>
                <w:color w:val="000000"/>
                <w:sz w:val="20"/>
                <w:vertAlign w:val="superscript"/>
              </w:rPr>
              <w:t>no</w:t>
            </w:r>
          </w:p>
        </w:tc>
        <w:tc>
          <w:tcPr>
            <w:tcW w:w="624" w:type="pct"/>
          </w:tcPr>
          <w:p w14:paraId="77BBB909"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71.50</w:t>
            </w:r>
            <w:r w:rsidRPr="00B84519">
              <w:rPr>
                <w:rFonts w:ascii="Arial" w:hAnsi="Arial" w:cs="Arial"/>
                <w:color w:val="000000"/>
                <w:sz w:val="20"/>
                <w:vertAlign w:val="superscript"/>
              </w:rPr>
              <w:t>lm</w:t>
            </w:r>
          </w:p>
        </w:tc>
        <w:tc>
          <w:tcPr>
            <w:tcW w:w="610" w:type="pct"/>
          </w:tcPr>
          <w:p w14:paraId="77B6828E"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76.11</w:t>
            </w:r>
            <w:r w:rsidRPr="00B84519">
              <w:rPr>
                <w:rFonts w:ascii="Arial" w:hAnsi="Arial" w:cs="Arial"/>
                <w:color w:val="000000"/>
                <w:sz w:val="20"/>
                <w:vertAlign w:val="superscript"/>
              </w:rPr>
              <w:t>lm</w:t>
            </w:r>
          </w:p>
        </w:tc>
        <w:tc>
          <w:tcPr>
            <w:tcW w:w="578" w:type="pct"/>
          </w:tcPr>
          <w:p w14:paraId="2FBB89BB"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73.81</w:t>
            </w:r>
            <w:r w:rsidRPr="00B84519">
              <w:rPr>
                <w:rFonts w:ascii="Arial" w:hAnsi="Arial" w:cs="Arial"/>
                <w:color w:val="000000"/>
                <w:sz w:val="20"/>
                <w:vertAlign w:val="superscript"/>
              </w:rPr>
              <w:t>n</w:t>
            </w:r>
          </w:p>
        </w:tc>
      </w:tr>
      <w:tr w:rsidR="008E3E58" w:rsidRPr="00B84519" w14:paraId="358BE33D" w14:textId="77777777" w:rsidTr="008E3E58">
        <w:tc>
          <w:tcPr>
            <w:tcW w:w="1339" w:type="pct"/>
          </w:tcPr>
          <w:p w14:paraId="2FC04EC2" w14:textId="77777777" w:rsidR="008E3E58" w:rsidRPr="00B84519" w:rsidRDefault="008E3E58" w:rsidP="008E3E58">
            <w:pPr>
              <w:pStyle w:val="NoSpacing"/>
              <w:jc w:val="center"/>
              <w:rPr>
                <w:rFonts w:ascii="Arial" w:hAnsi="Arial" w:cs="Arial"/>
                <w:b/>
                <w:bCs/>
                <w:sz w:val="20"/>
              </w:rPr>
            </w:pPr>
            <w:r w:rsidRPr="00B84519">
              <w:rPr>
                <w:rFonts w:ascii="Arial" w:hAnsi="Arial" w:cs="Arial"/>
                <w:b/>
                <w:bCs/>
                <w:sz w:val="20"/>
              </w:rPr>
              <w:t>ACA-25</w:t>
            </w:r>
          </w:p>
        </w:tc>
        <w:tc>
          <w:tcPr>
            <w:tcW w:w="632" w:type="pct"/>
          </w:tcPr>
          <w:p w14:paraId="7F9A33ED"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61.55</w:t>
            </w:r>
            <w:r w:rsidRPr="00B84519">
              <w:rPr>
                <w:rFonts w:ascii="Arial" w:hAnsi="Arial" w:cs="Arial"/>
                <w:color w:val="000000"/>
                <w:sz w:val="20"/>
                <w:vertAlign w:val="superscript"/>
              </w:rPr>
              <w:t>u</w:t>
            </w:r>
          </w:p>
        </w:tc>
        <w:tc>
          <w:tcPr>
            <w:tcW w:w="633" w:type="pct"/>
          </w:tcPr>
          <w:p w14:paraId="59C707ED"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58.96</w:t>
            </w:r>
            <w:r w:rsidRPr="00B84519">
              <w:rPr>
                <w:rFonts w:ascii="Arial" w:hAnsi="Arial" w:cs="Arial"/>
                <w:color w:val="000000"/>
                <w:sz w:val="20"/>
                <w:vertAlign w:val="superscript"/>
              </w:rPr>
              <w:t>p</w:t>
            </w:r>
          </w:p>
        </w:tc>
        <w:tc>
          <w:tcPr>
            <w:tcW w:w="584" w:type="pct"/>
          </w:tcPr>
          <w:p w14:paraId="4388009D"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60.26</w:t>
            </w:r>
            <w:r w:rsidRPr="00B84519">
              <w:rPr>
                <w:rFonts w:ascii="Arial" w:hAnsi="Arial" w:cs="Arial"/>
                <w:color w:val="000000"/>
                <w:sz w:val="20"/>
                <w:vertAlign w:val="superscript"/>
              </w:rPr>
              <w:t>t</w:t>
            </w:r>
          </w:p>
        </w:tc>
        <w:tc>
          <w:tcPr>
            <w:tcW w:w="624" w:type="pct"/>
          </w:tcPr>
          <w:p w14:paraId="538C67FE"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57.10</w:t>
            </w:r>
            <w:r w:rsidRPr="00B84519">
              <w:rPr>
                <w:rFonts w:ascii="Arial" w:hAnsi="Arial" w:cs="Arial"/>
                <w:color w:val="000000"/>
                <w:sz w:val="20"/>
                <w:vertAlign w:val="superscript"/>
              </w:rPr>
              <w:t>p</w:t>
            </w:r>
          </w:p>
        </w:tc>
        <w:tc>
          <w:tcPr>
            <w:tcW w:w="610" w:type="pct"/>
          </w:tcPr>
          <w:p w14:paraId="4C7E56C3"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59.87</w:t>
            </w:r>
            <w:r w:rsidRPr="00B84519">
              <w:rPr>
                <w:rFonts w:ascii="Arial" w:hAnsi="Arial" w:cs="Arial"/>
                <w:color w:val="000000"/>
                <w:sz w:val="20"/>
                <w:vertAlign w:val="superscript"/>
              </w:rPr>
              <w:t>s</w:t>
            </w:r>
          </w:p>
        </w:tc>
        <w:tc>
          <w:tcPr>
            <w:tcW w:w="578" w:type="pct"/>
          </w:tcPr>
          <w:p w14:paraId="25D3485D"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58.49</w:t>
            </w:r>
            <w:r w:rsidRPr="00B84519">
              <w:rPr>
                <w:rFonts w:ascii="Arial" w:hAnsi="Arial" w:cs="Arial"/>
                <w:color w:val="000000"/>
                <w:sz w:val="20"/>
                <w:vertAlign w:val="superscript"/>
              </w:rPr>
              <w:t>s</w:t>
            </w:r>
          </w:p>
        </w:tc>
      </w:tr>
      <w:tr w:rsidR="008E3E58" w:rsidRPr="00B84519" w14:paraId="49E060DE" w14:textId="77777777" w:rsidTr="008E3E58">
        <w:tc>
          <w:tcPr>
            <w:tcW w:w="1339" w:type="pct"/>
          </w:tcPr>
          <w:p w14:paraId="529971A0" w14:textId="77777777" w:rsidR="008E3E58" w:rsidRPr="00B84519" w:rsidRDefault="008E3E58" w:rsidP="008E3E58">
            <w:pPr>
              <w:pStyle w:val="NoSpacing"/>
              <w:jc w:val="center"/>
              <w:rPr>
                <w:rFonts w:ascii="Arial" w:hAnsi="Arial" w:cs="Arial"/>
                <w:b/>
                <w:bCs/>
                <w:sz w:val="20"/>
              </w:rPr>
            </w:pPr>
            <w:r w:rsidRPr="00B84519">
              <w:rPr>
                <w:rFonts w:ascii="Arial" w:hAnsi="Arial" w:cs="Arial"/>
                <w:b/>
                <w:bCs/>
                <w:sz w:val="20"/>
              </w:rPr>
              <w:t>ACA-26</w:t>
            </w:r>
          </w:p>
        </w:tc>
        <w:tc>
          <w:tcPr>
            <w:tcW w:w="632" w:type="pct"/>
          </w:tcPr>
          <w:p w14:paraId="63A8F87D"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94.27</w:t>
            </w:r>
            <w:r w:rsidRPr="00B84519">
              <w:rPr>
                <w:rFonts w:ascii="Arial" w:hAnsi="Arial" w:cs="Arial"/>
                <w:color w:val="000000"/>
                <w:sz w:val="20"/>
                <w:vertAlign w:val="superscript"/>
              </w:rPr>
              <w:t>fg</w:t>
            </w:r>
          </w:p>
        </w:tc>
        <w:tc>
          <w:tcPr>
            <w:tcW w:w="633" w:type="pct"/>
          </w:tcPr>
          <w:p w14:paraId="6451CCCB"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92.25</w:t>
            </w:r>
            <w:r w:rsidRPr="00B84519">
              <w:rPr>
                <w:rFonts w:ascii="Arial" w:hAnsi="Arial" w:cs="Arial"/>
                <w:color w:val="000000"/>
                <w:sz w:val="20"/>
                <w:vertAlign w:val="superscript"/>
              </w:rPr>
              <w:t>f</w:t>
            </w:r>
          </w:p>
        </w:tc>
        <w:tc>
          <w:tcPr>
            <w:tcW w:w="584" w:type="pct"/>
          </w:tcPr>
          <w:p w14:paraId="312A6B7A"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93.26</w:t>
            </w:r>
            <w:r w:rsidRPr="00B84519">
              <w:rPr>
                <w:rFonts w:ascii="Arial" w:hAnsi="Arial" w:cs="Arial"/>
                <w:color w:val="000000"/>
                <w:sz w:val="20"/>
                <w:vertAlign w:val="superscript"/>
              </w:rPr>
              <w:t>fg</w:t>
            </w:r>
          </w:p>
        </w:tc>
        <w:tc>
          <w:tcPr>
            <w:tcW w:w="624" w:type="pct"/>
          </w:tcPr>
          <w:p w14:paraId="4369F818"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93.61</w:t>
            </w:r>
            <w:r w:rsidRPr="00B84519">
              <w:rPr>
                <w:rFonts w:ascii="Arial" w:hAnsi="Arial" w:cs="Arial"/>
                <w:color w:val="000000"/>
                <w:sz w:val="20"/>
                <w:vertAlign w:val="superscript"/>
              </w:rPr>
              <w:t>e</w:t>
            </w:r>
          </w:p>
        </w:tc>
        <w:tc>
          <w:tcPr>
            <w:tcW w:w="610" w:type="pct"/>
          </w:tcPr>
          <w:p w14:paraId="535F8337"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91.83</w:t>
            </w:r>
            <w:r w:rsidRPr="00B84519">
              <w:rPr>
                <w:rFonts w:ascii="Arial" w:hAnsi="Arial" w:cs="Arial"/>
                <w:color w:val="000000"/>
                <w:sz w:val="20"/>
                <w:vertAlign w:val="superscript"/>
              </w:rPr>
              <w:t>de</w:t>
            </w:r>
          </w:p>
        </w:tc>
        <w:tc>
          <w:tcPr>
            <w:tcW w:w="578" w:type="pct"/>
          </w:tcPr>
          <w:p w14:paraId="1239AE4C"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92.72</w:t>
            </w:r>
            <w:r w:rsidRPr="00B84519">
              <w:rPr>
                <w:rFonts w:ascii="Arial" w:hAnsi="Arial" w:cs="Arial"/>
                <w:color w:val="000000"/>
                <w:sz w:val="20"/>
                <w:vertAlign w:val="superscript"/>
              </w:rPr>
              <w:t>e</w:t>
            </w:r>
          </w:p>
        </w:tc>
      </w:tr>
      <w:tr w:rsidR="008E3E58" w:rsidRPr="00B84519" w14:paraId="3EE51A17" w14:textId="77777777" w:rsidTr="008E3E58">
        <w:tc>
          <w:tcPr>
            <w:tcW w:w="1339" w:type="pct"/>
          </w:tcPr>
          <w:p w14:paraId="3FF0F486" w14:textId="77777777" w:rsidR="008E3E58" w:rsidRPr="00B84519" w:rsidRDefault="008E3E58" w:rsidP="008E3E58">
            <w:pPr>
              <w:pStyle w:val="NoSpacing"/>
              <w:jc w:val="center"/>
              <w:rPr>
                <w:rFonts w:ascii="Arial" w:hAnsi="Arial" w:cs="Arial"/>
                <w:b/>
                <w:bCs/>
                <w:sz w:val="20"/>
              </w:rPr>
            </w:pPr>
            <w:r w:rsidRPr="00B84519">
              <w:rPr>
                <w:rFonts w:ascii="Arial" w:hAnsi="Arial" w:cs="Arial"/>
                <w:b/>
                <w:bCs/>
                <w:sz w:val="20"/>
              </w:rPr>
              <w:t>ACA-27</w:t>
            </w:r>
          </w:p>
        </w:tc>
        <w:tc>
          <w:tcPr>
            <w:tcW w:w="632" w:type="pct"/>
          </w:tcPr>
          <w:p w14:paraId="19E18449"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80.72</w:t>
            </w:r>
            <w:r w:rsidRPr="00B84519">
              <w:rPr>
                <w:rFonts w:ascii="Arial" w:hAnsi="Arial" w:cs="Arial"/>
                <w:color w:val="000000"/>
                <w:sz w:val="20"/>
                <w:vertAlign w:val="superscript"/>
              </w:rPr>
              <w:t>lm</w:t>
            </w:r>
          </w:p>
        </w:tc>
        <w:tc>
          <w:tcPr>
            <w:tcW w:w="633" w:type="pct"/>
          </w:tcPr>
          <w:p w14:paraId="7B9CA28F"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79.35</w:t>
            </w:r>
            <w:r w:rsidRPr="00B84519">
              <w:rPr>
                <w:rFonts w:ascii="Arial" w:hAnsi="Arial" w:cs="Arial"/>
                <w:color w:val="000000"/>
                <w:sz w:val="20"/>
                <w:vertAlign w:val="superscript"/>
              </w:rPr>
              <w:t>ij</w:t>
            </w:r>
          </w:p>
        </w:tc>
        <w:tc>
          <w:tcPr>
            <w:tcW w:w="584" w:type="pct"/>
          </w:tcPr>
          <w:p w14:paraId="43153113"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80.03</w:t>
            </w:r>
            <w:r w:rsidRPr="00B84519">
              <w:rPr>
                <w:rFonts w:ascii="Arial" w:hAnsi="Arial" w:cs="Arial"/>
                <w:color w:val="000000"/>
                <w:sz w:val="20"/>
                <w:vertAlign w:val="superscript"/>
              </w:rPr>
              <w:t>kl</w:t>
            </w:r>
          </w:p>
        </w:tc>
        <w:tc>
          <w:tcPr>
            <w:tcW w:w="624" w:type="pct"/>
          </w:tcPr>
          <w:p w14:paraId="1F0879C0"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79.88</w:t>
            </w:r>
            <w:r w:rsidRPr="00B84519">
              <w:rPr>
                <w:rFonts w:ascii="Arial" w:hAnsi="Arial" w:cs="Arial"/>
                <w:color w:val="000000"/>
                <w:sz w:val="20"/>
                <w:vertAlign w:val="superscript"/>
              </w:rPr>
              <w:t>ij</w:t>
            </w:r>
          </w:p>
        </w:tc>
        <w:tc>
          <w:tcPr>
            <w:tcW w:w="610" w:type="pct"/>
          </w:tcPr>
          <w:p w14:paraId="2333780B"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78.92</w:t>
            </w:r>
            <w:r w:rsidRPr="00B84519">
              <w:rPr>
                <w:rFonts w:ascii="Arial" w:hAnsi="Arial" w:cs="Arial"/>
                <w:color w:val="000000"/>
                <w:sz w:val="20"/>
                <w:vertAlign w:val="superscript"/>
              </w:rPr>
              <w:t>k</w:t>
            </w:r>
          </w:p>
        </w:tc>
        <w:tc>
          <w:tcPr>
            <w:tcW w:w="578" w:type="pct"/>
          </w:tcPr>
          <w:p w14:paraId="089107CE"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79.40</w:t>
            </w:r>
            <w:r w:rsidRPr="00B84519">
              <w:rPr>
                <w:rFonts w:ascii="Arial" w:hAnsi="Arial" w:cs="Arial"/>
                <w:color w:val="000000"/>
                <w:sz w:val="20"/>
                <w:vertAlign w:val="superscript"/>
              </w:rPr>
              <w:t>jk</w:t>
            </w:r>
          </w:p>
        </w:tc>
      </w:tr>
      <w:tr w:rsidR="008E3E58" w:rsidRPr="00B84519" w14:paraId="26DFA03F" w14:textId="77777777" w:rsidTr="008E3E58">
        <w:tc>
          <w:tcPr>
            <w:tcW w:w="1339" w:type="pct"/>
          </w:tcPr>
          <w:p w14:paraId="7626BD4B" w14:textId="77777777" w:rsidR="008E3E58" w:rsidRPr="00B84519" w:rsidRDefault="008E3E58" w:rsidP="008E3E58">
            <w:pPr>
              <w:pStyle w:val="NoSpacing"/>
              <w:jc w:val="center"/>
              <w:rPr>
                <w:rFonts w:ascii="Arial" w:hAnsi="Arial" w:cs="Arial"/>
                <w:b/>
                <w:bCs/>
                <w:sz w:val="20"/>
              </w:rPr>
            </w:pPr>
            <w:r w:rsidRPr="00B84519">
              <w:rPr>
                <w:rFonts w:ascii="Arial" w:hAnsi="Arial" w:cs="Arial"/>
                <w:b/>
                <w:bCs/>
                <w:sz w:val="20"/>
              </w:rPr>
              <w:t>ACA-28</w:t>
            </w:r>
          </w:p>
        </w:tc>
        <w:tc>
          <w:tcPr>
            <w:tcW w:w="632" w:type="pct"/>
          </w:tcPr>
          <w:p w14:paraId="4738D763"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94.06</w:t>
            </w:r>
            <w:r w:rsidRPr="00B84519">
              <w:rPr>
                <w:rFonts w:ascii="Arial" w:hAnsi="Arial" w:cs="Arial"/>
                <w:color w:val="000000"/>
                <w:sz w:val="20"/>
                <w:vertAlign w:val="superscript"/>
              </w:rPr>
              <w:t>g</w:t>
            </w:r>
          </w:p>
        </w:tc>
        <w:tc>
          <w:tcPr>
            <w:tcW w:w="633" w:type="pct"/>
          </w:tcPr>
          <w:p w14:paraId="6AABD597"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90.01</w:t>
            </w:r>
            <w:r w:rsidRPr="00B84519">
              <w:rPr>
                <w:rFonts w:ascii="Arial" w:hAnsi="Arial" w:cs="Arial"/>
                <w:color w:val="000000"/>
                <w:sz w:val="20"/>
                <w:vertAlign w:val="superscript"/>
              </w:rPr>
              <w:t>g</w:t>
            </w:r>
          </w:p>
        </w:tc>
        <w:tc>
          <w:tcPr>
            <w:tcW w:w="584" w:type="pct"/>
          </w:tcPr>
          <w:p w14:paraId="5D2DFFE2"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92.03</w:t>
            </w:r>
            <w:r w:rsidRPr="00B84519">
              <w:rPr>
                <w:rFonts w:ascii="Arial" w:hAnsi="Arial" w:cs="Arial"/>
                <w:color w:val="000000"/>
                <w:sz w:val="20"/>
                <w:vertAlign w:val="superscript"/>
              </w:rPr>
              <w:t>g</w:t>
            </w:r>
          </w:p>
        </w:tc>
        <w:tc>
          <w:tcPr>
            <w:tcW w:w="624" w:type="pct"/>
          </w:tcPr>
          <w:p w14:paraId="48BE6EDF"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93.17</w:t>
            </w:r>
            <w:r w:rsidRPr="00B84519">
              <w:rPr>
                <w:rFonts w:ascii="Arial" w:hAnsi="Arial" w:cs="Arial"/>
                <w:color w:val="000000"/>
                <w:sz w:val="20"/>
                <w:vertAlign w:val="superscript"/>
              </w:rPr>
              <w:t>e</w:t>
            </w:r>
          </w:p>
        </w:tc>
        <w:tc>
          <w:tcPr>
            <w:tcW w:w="610" w:type="pct"/>
          </w:tcPr>
          <w:p w14:paraId="4CB03ED2"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89.68</w:t>
            </w:r>
            <w:r w:rsidRPr="00B84519">
              <w:rPr>
                <w:rFonts w:ascii="Arial" w:hAnsi="Arial" w:cs="Arial"/>
                <w:color w:val="000000"/>
                <w:sz w:val="20"/>
                <w:vertAlign w:val="superscript"/>
              </w:rPr>
              <w:t>fg</w:t>
            </w:r>
          </w:p>
        </w:tc>
        <w:tc>
          <w:tcPr>
            <w:tcW w:w="578" w:type="pct"/>
          </w:tcPr>
          <w:p w14:paraId="2066E804"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91.43</w:t>
            </w:r>
            <w:r w:rsidRPr="00B84519">
              <w:rPr>
                <w:rFonts w:ascii="Arial" w:hAnsi="Arial" w:cs="Arial"/>
                <w:color w:val="000000"/>
                <w:sz w:val="20"/>
                <w:vertAlign w:val="superscript"/>
              </w:rPr>
              <w:t>e</w:t>
            </w:r>
          </w:p>
        </w:tc>
      </w:tr>
      <w:tr w:rsidR="008E3E58" w:rsidRPr="00B84519" w14:paraId="7DD9C993" w14:textId="77777777" w:rsidTr="008E3E58">
        <w:tc>
          <w:tcPr>
            <w:tcW w:w="1339" w:type="pct"/>
          </w:tcPr>
          <w:p w14:paraId="6C134C9A" w14:textId="77777777" w:rsidR="008E3E58" w:rsidRPr="00B84519" w:rsidRDefault="008E3E58" w:rsidP="008E3E58">
            <w:pPr>
              <w:pStyle w:val="NoSpacing"/>
              <w:jc w:val="center"/>
              <w:rPr>
                <w:rFonts w:ascii="Arial" w:hAnsi="Arial" w:cs="Arial"/>
                <w:b/>
                <w:bCs/>
                <w:sz w:val="20"/>
              </w:rPr>
            </w:pPr>
            <w:r w:rsidRPr="00B84519">
              <w:rPr>
                <w:rFonts w:ascii="Arial" w:hAnsi="Arial" w:cs="Arial"/>
                <w:b/>
                <w:bCs/>
                <w:sz w:val="20"/>
              </w:rPr>
              <w:t>ACA-29</w:t>
            </w:r>
          </w:p>
        </w:tc>
        <w:tc>
          <w:tcPr>
            <w:tcW w:w="632" w:type="pct"/>
          </w:tcPr>
          <w:p w14:paraId="3B6EA73B"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92.49</w:t>
            </w:r>
            <w:r w:rsidRPr="00B84519">
              <w:rPr>
                <w:rFonts w:ascii="Arial" w:hAnsi="Arial" w:cs="Arial"/>
                <w:color w:val="000000"/>
                <w:sz w:val="20"/>
                <w:vertAlign w:val="superscript"/>
              </w:rPr>
              <w:t>g</w:t>
            </w:r>
          </w:p>
        </w:tc>
        <w:tc>
          <w:tcPr>
            <w:tcW w:w="633" w:type="pct"/>
          </w:tcPr>
          <w:p w14:paraId="1F1262DE"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96.23</w:t>
            </w:r>
            <w:r w:rsidRPr="00B84519">
              <w:rPr>
                <w:rFonts w:ascii="Arial" w:hAnsi="Arial" w:cs="Arial"/>
                <w:color w:val="000000"/>
                <w:sz w:val="20"/>
                <w:vertAlign w:val="superscript"/>
              </w:rPr>
              <w:t>de</w:t>
            </w:r>
          </w:p>
        </w:tc>
        <w:tc>
          <w:tcPr>
            <w:tcW w:w="584" w:type="pct"/>
          </w:tcPr>
          <w:p w14:paraId="1F67AFB9"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94.36</w:t>
            </w:r>
            <w:r w:rsidRPr="00B84519">
              <w:rPr>
                <w:rFonts w:ascii="Arial" w:hAnsi="Arial" w:cs="Arial"/>
                <w:color w:val="000000"/>
                <w:sz w:val="20"/>
                <w:vertAlign w:val="superscript"/>
              </w:rPr>
              <w:t>ef</w:t>
            </w:r>
          </w:p>
        </w:tc>
        <w:tc>
          <w:tcPr>
            <w:tcW w:w="624" w:type="pct"/>
          </w:tcPr>
          <w:p w14:paraId="67CD1436"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90.67</w:t>
            </w:r>
            <w:r w:rsidRPr="00B84519">
              <w:rPr>
                <w:rFonts w:ascii="Arial" w:hAnsi="Arial" w:cs="Arial"/>
                <w:color w:val="000000"/>
                <w:sz w:val="20"/>
                <w:vertAlign w:val="superscript"/>
              </w:rPr>
              <w:t>f</w:t>
            </w:r>
          </w:p>
        </w:tc>
        <w:tc>
          <w:tcPr>
            <w:tcW w:w="610" w:type="pct"/>
          </w:tcPr>
          <w:p w14:paraId="418D4AD0"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95.48</w:t>
            </w:r>
            <w:r w:rsidRPr="00B84519">
              <w:rPr>
                <w:rFonts w:ascii="Arial" w:hAnsi="Arial" w:cs="Arial"/>
                <w:color w:val="000000"/>
                <w:sz w:val="20"/>
                <w:vertAlign w:val="superscript"/>
              </w:rPr>
              <w:t>c</w:t>
            </w:r>
          </w:p>
        </w:tc>
        <w:tc>
          <w:tcPr>
            <w:tcW w:w="578" w:type="pct"/>
          </w:tcPr>
          <w:p w14:paraId="647BD651"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93.07</w:t>
            </w:r>
            <w:r w:rsidRPr="00B84519">
              <w:rPr>
                <w:rFonts w:ascii="Arial" w:hAnsi="Arial" w:cs="Arial"/>
                <w:color w:val="000000"/>
                <w:sz w:val="20"/>
                <w:vertAlign w:val="superscript"/>
              </w:rPr>
              <w:t>e</w:t>
            </w:r>
          </w:p>
        </w:tc>
      </w:tr>
      <w:tr w:rsidR="008E3E58" w:rsidRPr="00B84519" w14:paraId="49031DBB" w14:textId="77777777" w:rsidTr="008E3E58">
        <w:trPr>
          <w:trHeight w:val="270"/>
        </w:trPr>
        <w:tc>
          <w:tcPr>
            <w:tcW w:w="1339" w:type="pct"/>
          </w:tcPr>
          <w:p w14:paraId="2716F8AD" w14:textId="77777777" w:rsidR="008E3E58" w:rsidRPr="00B84519" w:rsidRDefault="008E3E58" w:rsidP="008E3E58">
            <w:pPr>
              <w:pStyle w:val="NoSpacing"/>
              <w:jc w:val="center"/>
              <w:rPr>
                <w:rFonts w:ascii="Arial" w:hAnsi="Arial" w:cs="Arial"/>
                <w:b/>
                <w:bCs/>
                <w:sz w:val="20"/>
              </w:rPr>
            </w:pPr>
            <w:r w:rsidRPr="00B84519">
              <w:rPr>
                <w:rFonts w:ascii="Arial" w:hAnsi="Arial" w:cs="Arial"/>
                <w:b/>
                <w:bCs/>
                <w:sz w:val="20"/>
              </w:rPr>
              <w:t>ACA-30</w:t>
            </w:r>
          </w:p>
        </w:tc>
        <w:tc>
          <w:tcPr>
            <w:tcW w:w="632" w:type="pct"/>
          </w:tcPr>
          <w:p w14:paraId="374ECA75"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77.22</w:t>
            </w:r>
            <w:r w:rsidRPr="00B84519">
              <w:rPr>
                <w:rFonts w:ascii="Arial" w:hAnsi="Arial" w:cs="Arial"/>
                <w:color w:val="000000"/>
                <w:sz w:val="20"/>
                <w:vertAlign w:val="superscript"/>
              </w:rPr>
              <w:t>op</w:t>
            </w:r>
          </w:p>
        </w:tc>
        <w:tc>
          <w:tcPr>
            <w:tcW w:w="633" w:type="pct"/>
          </w:tcPr>
          <w:p w14:paraId="64B9BA87"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72.83</w:t>
            </w:r>
            <w:r w:rsidRPr="00B84519">
              <w:rPr>
                <w:rFonts w:ascii="Arial" w:hAnsi="Arial" w:cs="Arial"/>
                <w:color w:val="000000"/>
                <w:sz w:val="20"/>
                <w:vertAlign w:val="superscript"/>
              </w:rPr>
              <w:t>kl</w:t>
            </w:r>
          </w:p>
        </w:tc>
        <w:tc>
          <w:tcPr>
            <w:tcW w:w="584" w:type="pct"/>
          </w:tcPr>
          <w:p w14:paraId="4435A695"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75.02</w:t>
            </w:r>
            <w:r w:rsidRPr="00B84519">
              <w:rPr>
                <w:rFonts w:ascii="Arial" w:hAnsi="Arial" w:cs="Arial"/>
                <w:color w:val="000000"/>
                <w:sz w:val="20"/>
                <w:vertAlign w:val="superscript"/>
              </w:rPr>
              <w:t>op</w:t>
            </w:r>
          </w:p>
        </w:tc>
        <w:tc>
          <w:tcPr>
            <w:tcW w:w="624" w:type="pct"/>
          </w:tcPr>
          <w:p w14:paraId="59447E4A"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74.85</w:t>
            </w:r>
            <w:r w:rsidRPr="00B84519">
              <w:rPr>
                <w:rFonts w:ascii="Arial" w:hAnsi="Arial" w:cs="Arial"/>
                <w:color w:val="000000"/>
                <w:sz w:val="20"/>
                <w:vertAlign w:val="superscript"/>
              </w:rPr>
              <w:t>k</w:t>
            </w:r>
          </w:p>
        </w:tc>
        <w:tc>
          <w:tcPr>
            <w:tcW w:w="610" w:type="pct"/>
          </w:tcPr>
          <w:p w14:paraId="33ADC6C2"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71.31</w:t>
            </w:r>
            <w:r w:rsidRPr="00B84519">
              <w:rPr>
                <w:rFonts w:ascii="Arial" w:hAnsi="Arial" w:cs="Arial"/>
                <w:color w:val="000000"/>
                <w:sz w:val="20"/>
                <w:vertAlign w:val="superscript"/>
              </w:rPr>
              <w:t>no</w:t>
            </w:r>
          </w:p>
        </w:tc>
        <w:tc>
          <w:tcPr>
            <w:tcW w:w="578" w:type="pct"/>
          </w:tcPr>
          <w:p w14:paraId="2CAECD34"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73.08</w:t>
            </w:r>
            <w:r w:rsidRPr="00B84519">
              <w:rPr>
                <w:rFonts w:ascii="Arial" w:hAnsi="Arial" w:cs="Arial"/>
                <w:color w:val="000000"/>
                <w:sz w:val="20"/>
                <w:vertAlign w:val="superscript"/>
              </w:rPr>
              <w:t>no</w:t>
            </w:r>
          </w:p>
        </w:tc>
      </w:tr>
      <w:tr w:rsidR="008E3E58" w:rsidRPr="00B84519" w14:paraId="786B4EF9" w14:textId="77777777" w:rsidTr="008E3E58">
        <w:tc>
          <w:tcPr>
            <w:tcW w:w="1339" w:type="pct"/>
          </w:tcPr>
          <w:p w14:paraId="1798609C" w14:textId="77777777" w:rsidR="008E3E58" w:rsidRPr="00B84519" w:rsidRDefault="008E3E58" w:rsidP="008E3E58">
            <w:pPr>
              <w:jc w:val="center"/>
              <w:rPr>
                <w:rFonts w:ascii="Arial" w:hAnsi="Arial" w:cs="Arial"/>
                <w:b/>
                <w:bCs/>
                <w:sz w:val="20"/>
              </w:rPr>
            </w:pPr>
            <w:proofErr w:type="spellStart"/>
            <w:r w:rsidRPr="00B84519">
              <w:rPr>
                <w:rFonts w:ascii="Arial" w:hAnsi="Arial" w:cs="Arial"/>
                <w:b/>
                <w:bCs/>
                <w:sz w:val="20"/>
              </w:rPr>
              <w:t>Balanagar</w:t>
            </w:r>
            <w:proofErr w:type="spellEnd"/>
            <w:r w:rsidRPr="00B84519">
              <w:rPr>
                <w:rFonts w:ascii="Arial" w:hAnsi="Arial" w:cs="Arial"/>
                <w:b/>
                <w:bCs/>
                <w:sz w:val="20"/>
              </w:rPr>
              <w:t xml:space="preserve"> (check)</w:t>
            </w:r>
          </w:p>
        </w:tc>
        <w:tc>
          <w:tcPr>
            <w:tcW w:w="632" w:type="pct"/>
          </w:tcPr>
          <w:p w14:paraId="4BBEF3B3"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118.65</w:t>
            </w:r>
            <w:r w:rsidRPr="00B84519">
              <w:rPr>
                <w:rFonts w:ascii="Arial" w:hAnsi="Arial" w:cs="Arial"/>
                <w:color w:val="000000"/>
                <w:sz w:val="20"/>
                <w:vertAlign w:val="superscript"/>
              </w:rPr>
              <w:t>a</w:t>
            </w:r>
          </w:p>
        </w:tc>
        <w:tc>
          <w:tcPr>
            <w:tcW w:w="633" w:type="pct"/>
          </w:tcPr>
          <w:p w14:paraId="7797E840"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113.92</w:t>
            </w:r>
            <w:r w:rsidRPr="00B84519">
              <w:rPr>
                <w:rFonts w:ascii="Arial" w:hAnsi="Arial" w:cs="Arial"/>
                <w:color w:val="000000"/>
                <w:sz w:val="20"/>
                <w:vertAlign w:val="superscript"/>
              </w:rPr>
              <w:t>a</w:t>
            </w:r>
          </w:p>
        </w:tc>
        <w:tc>
          <w:tcPr>
            <w:tcW w:w="584" w:type="pct"/>
          </w:tcPr>
          <w:p w14:paraId="19B5D15E"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116.28</w:t>
            </w:r>
            <w:r w:rsidRPr="00B84519">
              <w:rPr>
                <w:rFonts w:ascii="Arial" w:hAnsi="Arial" w:cs="Arial"/>
                <w:color w:val="000000"/>
                <w:sz w:val="20"/>
                <w:vertAlign w:val="superscript"/>
              </w:rPr>
              <w:t>a</w:t>
            </w:r>
          </w:p>
        </w:tc>
        <w:tc>
          <w:tcPr>
            <w:tcW w:w="624" w:type="pct"/>
          </w:tcPr>
          <w:p w14:paraId="6F2DCF33"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115.20</w:t>
            </w:r>
            <w:r w:rsidRPr="00B84519">
              <w:rPr>
                <w:rFonts w:ascii="Arial" w:hAnsi="Arial" w:cs="Arial"/>
                <w:color w:val="000000"/>
                <w:sz w:val="20"/>
                <w:vertAlign w:val="superscript"/>
              </w:rPr>
              <w:t>a</w:t>
            </w:r>
          </w:p>
        </w:tc>
        <w:tc>
          <w:tcPr>
            <w:tcW w:w="610" w:type="pct"/>
          </w:tcPr>
          <w:p w14:paraId="4B72BF61"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110.48</w:t>
            </w:r>
            <w:r w:rsidRPr="00B84519">
              <w:rPr>
                <w:rFonts w:ascii="Arial" w:hAnsi="Arial" w:cs="Arial"/>
                <w:color w:val="000000"/>
                <w:sz w:val="20"/>
                <w:vertAlign w:val="superscript"/>
              </w:rPr>
              <w:t>a</w:t>
            </w:r>
          </w:p>
        </w:tc>
        <w:tc>
          <w:tcPr>
            <w:tcW w:w="578" w:type="pct"/>
          </w:tcPr>
          <w:p w14:paraId="0C24BCCA" w14:textId="77777777" w:rsidR="008E3E58" w:rsidRPr="00B84519" w:rsidRDefault="008E3E58" w:rsidP="008E3E58">
            <w:pPr>
              <w:jc w:val="center"/>
              <w:rPr>
                <w:rFonts w:ascii="Arial" w:hAnsi="Arial" w:cs="Arial"/>
                <w:color w:val="000000"/>
                <w:sz w:val="20"/>
              </w:rPr>
            </w:pPr>
            <w:r w:rsidRPr="00B84519">
              <w:rPr>
                <w:rFonts w:ascii="Arial" w:hAnsi="Arial" w:cs="Arial"/>
                <w:color w:val="000000"/>
                <w:sz w:val="20"/>
              </w:rPr>
              <w:t>112.84</w:t>
            </w:r>
            <w:r w:rsidRPr="00B84519">
              <w:rPr>
                <w:rFonts w:ascii="Arial" w:hAnsi="Arial" w:cs="Arial"/>
                <w:color w:val="000000"/>
                <w:sz w:val="20"/>
                <w:vertAlign w:val="superscript"/>
              </w:rPr>
              <w:t>a</w:t>
            </w:r>
          </w:p>
        </w:tc>
      </w:tr>
      <w:tr w:rsidR="008E3E58" w:rsidRPr="00B84519" w14:paraId="142B8185" w14:textId="77777777" w:rsidTr="008E3E58">
        <w:trPr>
          <w:trHeight w:val="297"/>
        </w:trPr>
        <w:tc>
          <w:tcPr>
            <w:tcW w:w="1339" w:type="pct"/>
          </w:tcPr>
          <w:p w14:paraId="47C18C22" w14:textId="77777777" w:rsidR="008E3E58" w:rsidRPr="00B84519" w:rsidRDefault="008E3E58" w:rsidP="008E3E58">
            <w:pPr>
              <w:pStyle w:val="NoSpacing"/>
              <w:jc w:val="center"/>
              <w:rPr>
                <w:rFonts w:ascii="Arial" w:hAnsi="Arial" w:cs="Arial"/>
                <w:b/>
                <w:bCs/>
                <w:sz w:val="20"/>
              </w:rPr>
            </w:pPr>
            <w:r w:rsidRPr="00B84519">
              <w:rPr>
                <w:rFonts w:ascii="Arial" w:hAnsi="Arial" w:cs="Arial"/>
                <w:b/>
                <w:bCs/>
                <w:spacing w:val="-5"/>
                <w:sz w:val="20"/>
              </w:rPr>
              <w:t>S.E (m) ±</w:t>
            </w:r>
          </w:p>
        </w:tc>
        <w:tc>
          <w:tcPr>
            <w:tcW w:w="632" w:type="pct"/>
          </w:tcPr>
          <w:p w14:paraId="6729E0EC" w14:textId="77777777" w:rsidR="008E3E58" w:rsidRPr="00B84519" w:rsidRDefault="008E3E58" w:rsidP="008E3E58">
            <w:pPr>
              <w:pStyle w:val="NoSpacing"/>
              <w:jc w:val="center"/>
              <w:rPr>
                <w:rFonts w:ascii="Arial" w:hAnsi="Arial" w:cs="Arial"/>
                <w:b/>
                <w:bCs/>
                <w:color w:val="000000"/>
                <w:sz w:val="20"/>
              </w:rPr>
            </w:pPr>
            <w:r w:rsidRPr="00B84519">
              <w:rPr>
                <w:rFonts w:ascii="Arial" w:hAnsi="Arial" w:cs="Arial"/>
                <w:b/>
                <w:bCs/>
                <w:color w:val="000000"/>
                <w:sz w:val="20"/>
              </w:rPr>
              <w:t>1.85</w:t>
            </w:r>
          </w:p>
        </w:tc>
        <w:tc>
          <w:tcPr>
            <w:tcW w:w="633" w:type="pct"/>
          </w:tcPr>
          <w:p w14:paraId="4CA69F24" w14:textId="77777777" w:rsidR="008E3E58" w:rsidRPr="00B84519" w:rsidRDefault="008E3E58" w:rsidP="008E3E58">
            <w:pPr>
              <w:pStyle w:val="NoSpacing"/>
              <w:jc w:val="center"/>
              <w:rPr>
                <w:rFonts w:ascii="Arial" w:hAnsi="Arial" w:cs="Arial"/>
                <w:b/>
                <w:bCs/>
                <w:color w:val="000000"/>
                <w:sz w:val="20"/>
              </w:rPr>
            </w:pPr>
            <w:r w:rsidRPr="00B84519">
              <w:rPr>
                <w:rFonts w:ascii="Arial" w:hAnsi="Arial" w:cs="Arial"/>
                <w:b/>
                <w:bCs/>
                <w:color w:val="000000"/>
                <w:sz w:val="20"/>
              </w:rPr>
              <w:t>2.10</w:t>
            </w:r>
          </w:p>
        </w:tc>
        <w:tc>
          <w:tcPr>
            <w:tcW w:w="584" w:type="pct"/>
          </w:tcPr>
          <w:p w14:paraId="2F340703" w14:textId="77777777" w:rsidR="008E3E58" w:rsidRPr="00B84519" w:rsidRDefault="008E3E58" w:rsidP="008E3E58">
            <w:pPr>
              <w:pStyle w:val="NoSpacing"/>
              <w:jc w:val="center"/>
              <w:rPr>
                <w:rFonts w:ascii="Arial" w:eastAsia="Times New Roman" w:hAnsi="Arial" w:cs="Arial"/>
                <w:b/>
                <w:bCs/>
                <w:color w:val="000000"/>
                <w:sz w:val="20"/>
              </w:rPr>
            </w:pPr>
            <w:r w:rsidRPr="00B84519">
              <w:rPr>
                <w:rFonts w:ascii="Arial" w:eastAsia="Times New Roman" w:hAnsi="Arial" w:cs="Arial"/>
                <w:b/>
                <w:bCs/>
                <w:color w:val="000000"/>
                <w:sz w:val="20"/>
              </w:rPr>
              <w:t>1.40</w:t>
            </w:r>
          </w:p>
        </w:tc>
        <w:tc>
          <w:tcPr>
            <w:tcW w:w="624" w:type="pct"/>
          </w:tcPr>
          <w:p w14:paraId="79FDDD3F" w14:textId="77777777" w:rsidR="008E3E58" w:rsidRPr="00B84519" w:rsidRDefault="008E3E58" w:rsidP="008E3E58">
            <w:pPr>
              <w:pStyle w:val="NoSpacing"/>
              <w:jc w:val="center"/>
              <w:rPr>
                <w:rFonts w:ascii="Arial" w:hAnsi="Arial" w:cs="Arial"/>
                <w:b/>
                <w:bCs/>
                <w:color w:val="000000"/>
                <w:sz w:val="20"/>
              </w:rPr>
            </w:pPr>
            <w:r w:rsidRPr="00B84519">
              <w:rPr>
                <w:rFonts w:ascii="Arial" w:hAnsi="Arial" w:cs="Arial"/>
                <w:b/>
                <w:bCs/>
                <w:color w:val="000000"/>
                <w:sz w:val="20"/>
              </w:rPr>
              <w:t>2.27</w:t>
            </w:r>
          </w:p>
        </w:tc>
        <w:tc>
          <w:tcPr>
            <w:tcW w:w="610" w:type="pct"/>
          </w:tcPr>
          <w:p w14:paraId="1B1DADF4" w14:textId="77777777" w:rsidR="008E3E58" w:rsidRPr="00B84519" w:rsidRDefault="008E3E58" w:rsidP="008E3E58">
            <w:pPr>
              <w:pStyle w:val="NoSpacing"/>
              <w:jc w:val="center"/>
              <w:rPr>
                <w:rFonts w:ascii="Arial" w:hAnsi="Arial" w:cs="Arial"/>
                <w:b/>
                <w:bCs/>
                <w:color w:val="000000"/>
                <w:sz w:val="20"/>
              </w:rPr>
            </w:pPr>
            <w:r w:rsidRPr="00B84519">
              <w:rPr>
                <w:rFonts w:ascii="Arial" w:hAnsi="Arial" w:cs="Arial"/>
                <w:b/>
                <w:bCs/>
                <w:color w:val="000000"/>
                <w:sz w:val="20"/>
              </w:rPr>
              <w:t>1.98</w:t>
            </w:r>
          </w:p>
        </w:tc>
        <w:tc>
          <w:tcPr>
            <w:tcW w:w="578" w:type="pct"/>
          </w:tcPr>
          <w:p w14:paraId="5CA72B0D" w14:textId="77777777" w:rsidR="008E3E58" w:rsidRPr="00B84519" w:rsidRDefault="008E3E58" w:rsidP="008E3E58">
            <w:pPr>
              <w:pStyle w:val="NoSpacing"/>
              <w:jc w:val="center"/>
              <w:rPr>
                <w:rFonts w:ascii="Arial" w:eastAsia="Times New Roman" w:hAnsi="Arial" w:cs="Arial"/>
                <w:b/>
                <w:bCs/>
                <w:color w:val="000000"/>
                <w:sz w:val="20"/>
              </w:rPr>
            </w:pPr>
            <w:r w:rsidRPr="00B84519">
              <w:rPr>
                <w:rFonts w:ascii="Arial" w:eastAsia="Times New Roman" w:hAnsi="Arial" w:cs="Arial"/>
                <w:b/>
                <w:bCs/>
                <w:color w:val="000000"/>
                <w:sz w:val="20"/>
              </w:rPr>
              <w:t>1.51</w:t>
            </w:r>
          </w:p>
        </w:tc>
      </w:tr>
      <w:tr w:rsidR="008E3E58" w:rsidRPr="00B84519" w14:paraId="701CBBB8" w14:textId="77777777" w:rsidTr="008E3E58">
        <w:tc>
          <w:tcPr>
            <w:tcW w:w="1339" w:type="pct"/>
          </w:tcPr>
          <w:p w14:paraId="64147F17" w14:textId="77777777" w:rsidR="008E3E58" w:rsidRPr="00B84519" w:rsidRDefault="008E3E58" w:rsidP="008E3E58">
            <w:pPr>
              <w:pStyle w:val="NoSpacing"/>
              <w:jc w:val="center"/>
              <w:rPr>
                <w:rFonts w:ascii="Arial" w:hAnsi="Arial" w:cs="Arial"/>
                <w:b/>
                <w:bCs/>
                <w:sz w:val="20"/>
              </w:rPr>
            </w:pPr>
            <w:r w:rsidRPr="00B84519">
              <w:rPr>
                <w:rFonts w:ascii="Arial" w:hAnsi="Arial" w:cs="Arial"/>
                <w:b/>
                <w:bCs/>
                <w:sz w:val="20"/>
              </w:rPr>
              <w:t>C.D @ 5%</w:t>
            </w:r>
          </w:p>
        </w:tc>
        <w:tc>
          <w:tcPr>
            <w:tcW w:w="632" w:type="pct"/>
          </w:tcPr>
          <w:p w14:paraId="015C82E8" w14:textId="77777777" w:rsidR="008E3E58" w:rsidRPr="00B84519" w:rsidRDefault="008E3E58" w:rsidP="008E3E58">
            <w:pPr>
              <w:pStyle w:val="NoSpacing"/>
              <w:jc w:val="center"/>
              <w:rPr>
                <w:rFonts w:ascii="Arial" w:hAnsi="Arial" w:cs="Arial"/>
                <w:b/>
                <w:bCs/>
                <w:color w:val="000000"/>
                <w:sz w:val="20"/>
              </w:rPr>
            </w:pPr>
            <w:r w:rsidRPr="00B84519">
              <w:rPr>
                <w:rFonts w:ascii="Arial" w:hAnsi="Arial" w:cs="Arial"/>
                <w:b/>
                <w:bCs/>
                <w:color w:val="000000"/>
                <w:sz w:val="20"/>
              </w:rPr>
              <w:t>5.20</w:t>
            </w:r>
          </w:p>
        </w:tc>
        <w:tc>
          <w:tcPr>
            <w:tcW w:w="633" w:type="pct"/>
          </w:tcPr>
          <w:p w14:paraId="5516A0D2" w14:textId="77777777" w:rsidR="008E3E58" w:rsidRPr="00B84519" w:rsidRDefault="008E3E58" w:rsidP="008E3E58">
            <w:pPr>
              <w:pStyle w:val="NoSpacing"/>
              <w:jc w:val="center"/>
              <w:rPr>
                <w:rFonts w:ascii="Arial" w:hAnsi="Arial" w:cs="Arial"/>
                <w:b/>
                <w:bCs/>
                <w:color w:val="000000"/>
                <w:sz w:val="20"/>
              </w:rPr>
            </w:pPr>
            <w:r w:rsidRPr="00B84519">
              <w:rPr>
                <w:rFonts w:ascii="Arial" w:hAnsi="Arial" w:cs="Arial"/>
                <w:b/>
                <w:bCs/>
                <w:color w:val="000000"/>
                <w:sz w:val="20"/>
              </w:rPr>
              <w:t>5.89</w:t>
            </w:r>
          </w:p>
        </w:tc>
        <w:tc>
          <w:tcPr>
            <w:tcW w:w="584" w:type="pct"/>
          </w:tcPr>
          <w:p w14:paraId="60248E60" w14:textId="77777777" w:rsidR="008E3E58" w:rsidRPr="00B84519" w:rsidRDefault="008E3E58" w:rsidP="008E3E58">
            <w:pPr>
              <w:pStyle w:val="NoSpacing"/>
              <w:jc w:val="center"/>
              <w:rPr>
                <w:rFonts w:ascii="Arial" w:eastAsia="Times New Roman" w:hAnsi="Arial" w:cs="Arial"/>
                <w:b/>
                <w:bCs/>
                <w:color w:val="000000"/>
                <w:sz w:val="20"/>
              </w:rPr>
            </w:pPr>
            <w:r w:rsidRPr="00B84519">
              <w:rPr>
                <w:rFonts w:ascii="Arial" w:eastAsia="Times New Roman" w:hAnsi="Arial" w:cs="Arial"/>
                <w:b/>
                <w:bCs/>
                <w:color w:val="000000"/>
                <w:sz w:val="20"/>
              </w:rPr>
              <w:t>3.90</w:t>
            </w:r>
          </w:p>
        </w:tc>
        <w:tc>
          <w:tcPr>
            <w:tcW w:w="624" w:type="pct"/>
          </w:tcPr>
          <w:p w14:paraId="7576E85E" w14:textId="77777777" w:rsidR="008E3E58" w:rsidRPr="00B84519" w:rsidRDefault="008E3E58" w:rsidP="008E3E58">
            <w:pPr>
              <w:pStyle w:val="NoSpacing"/>
              <w:jc w:val="center"/>
              <w:rPr>
                <w:rFonts w:ascii="Arial" w:hAnsi="Arial" w:cs="Arial"/>
                <w:b/>
                <w:bCs/>
                <w:color w:val="000000"/>
                <w:sz w:val="20"/>
              </w:rPr>
            </w:pPr>
            <w:r w:rsidRPr="00B84519">
              <w:rPr>
                <w:rFonts w:ascii="Arial" w:hAnsi="Arial" w:cs="Arial"/>
                <w:b/>
                <w:bCs/>
                <w:color w:val="000000"/>
                <w:sz w:val="20"/>
              </w:rPr>
              <w:t>6.38</w:t>
            </w:r>
          </w:p>
        </w:tc>
        <w:tc>
          <w:tcPr>
            <w:tcW w:w="610" w:type="pct"/>
          </w:tcPr>
          <w:p w14:paraId="6DBD42C6" w14:textId="77777777" w:rsidR="008E3E58" w:rsidRPr="00B84519" w:rsidRDefault="008E3E58" w:rsidP="008E3E58">
            <w:pPr>
              <w:pStyle w:val="NoSpacing"/>
              <w:jc w:val="center"/>
              <w:rPr>
                <w:rFonts w:ascii="Arial" w:hAnsi="Arial" w:cs="Arial"/>
                <w:b/>
                <w:bCs/>
                <w:color w:val="000000"/>
                <w:sz w:val="20"/>
              </w:rPr>
            </w:pPr>
            <w:r w:rsidRPr="00B84519">
              <w:rPr>
                <w:rFonts w:ascii="Arial" w:hAnsi="Arial" w:cs="Arial"/>
                <w:b/>
                <w:bCs/>
                <w:color w:val="000000"/>
                <w:sz w:val="20"/>
              </w:rPr>
              <w:t>5.56</w:t>
            </w:r>
          </w:p>
        </w:tc>
        <w:tc>
          <w:tcPr>
            <w:tcW w:w="578" w:type="pct"/>
          </w:tcPr>
          <w:p w14:paraId="10B7A40A" w14:textId="77777777" w:rsidR="008E3E58" w:rsidRPr="00B84519" w:rsidRDefault="008E3E58" w:rsidP="008E3E58">
            <w:pPr>
              <w:pStyle w:val="NoSpacing"/>
              <w:jc w:val="center"/>
              <w:rPr>
                <w:rFonts w:ascii="Arial" w:eastAsia="Times New Roman" w:hAnsi="Arial" w:cs="Arial"/>
                <w:b/>
                <w:bCs/>
                <w:color w:val="000000"/>
                <w:sz w:val="20"/>
              </w:rPr>
            </w:pPr>
            <w:r w:rsidRPr="00B84519">
              <w:rPr>
                <w:rFonts w:ascii="Arial" w:eastAsia="Times New Roman" w:hAnsi="Arial" w:cs="Arial"/>
                <w:b/>
                <w:bCs/>
                <w:color w:val="000000"/>
                <w:sz w:val="20"/>
              </w:rPr>
              <w:t>4.20</w:t>
            </w:r>
          </w:p>
        </w:tc>
      </w:tr>
      <w:tr w:rsidR="008E3E58" w:rsidRPr="00B84519" w14:paraId="572CFC46" w14:textId="77777777" w:rsidTr="008E3E58">
        <w:tc>
          <w:tcPr>
            <w:tcW w:w="1339" w:type="pct"/>
          </w:tcPr>
          <w:p w14:paraId="195A6281" w14:textId="77777777" w:rsidR="008E3E58" w:rsidRPr="00B84519" w:rsidRDefault="008E3E58" w:rsidP="008E3E58">
            <w:pPr>
              <w:pStyle w:val="NoSpacing"/>
              <w:jc w:val="center"/>
              <w:rPr>
                <w:rFonts w:ascii="Arial" w:hAnsi="Arial" w:cs="Arial"/>
                <w:b/>
                <w:bCs/>
                <w:sz w:val="20"/>
              </w:rPr>
            </w:pPr>
            <w:r w:rsidRPr="00B84519">
              <w:rPr>
                <w:rFonts w:ascii="Arial" w:hAnsi="Arial" w:cs="Arial"/>
                <w:b/>
                <w:bCs/>
                <w:sz w:val="20"/>
              </w:rPr>
              <w:t>C.V (%)</w:t>
            </w:r>
          </w:p>
        </w:tc>
        <w:tc>
          <w:tcPr>
            <w:tcW w:w="632" w:type="pct"/>
          </w:tcPr>
          <w:p w14:paraId="3B81AEA1" w14:textId="77777777" w:rsidR="008E3E58" w:rsidRPr="00B84519" w:rsidRDefault="008E3E58" w:rsidP="008E3E58">
            <w:pPr>
              <w:pStyle w:val="NoSpacing"/>
              <w:jc w:val="center"/>
              <w:rPr>
                <w:rFonts w:ascii="Arial" w:hAnsi="Arial" w:cs="Arial"/>
                <w:b/>
                <w:bCs/>
                <w:color w:val="000000"/>
                <w:sz w:val="20"/>
              </w:rPr>
            </w:pPr>
            <w:r w:rsidRPr="00B84519">
              <w:rPr>
                <w:rFonts w:ascii="Arial" w:hAnsi="Arial" w:cs="Arial"/>
                <w:b/>
                <w:bCs/>
                <w:color w:val="000000"/>
                <w:sz w:val="20"/>
              </w:rPr>
              <w:t>4.44</w:t>
            </w:r>
          </w:p>
        </w:tc>
        <w:tc>
          <w:tcPr>
            <w:tcW w:w="633" w:type="pct"/>
          </w:tcPr>
          <w:p w14:paraId="79152011" w14:textId="77777777" w:rsidR="008E3E58" w:rsidRPr="00B84519" w:rsidRDefault="008E3E58" w:rsidP="008E3E58">
            <w:pPr>
              <w:pStyle w:val="NoSpacing"/>
              <w:jc w:val="center"/>
              <w:rPr>
                <w:rFonts w:ascii="Arial" w:hAnsi="Arial" w:cs="Arial"/>
                <w:b/>
                <w:bCs/>
                <w:color w:val="000000"/>
                <w:sz w:val="20"/>
              </w:rPr>
            </w:pPr>
            <w:r w:rsidRPr="00B84519">
              <w:rPr>
                <w:rFonts w:ascii="Arial" w:hAnsi="Arial" w:cs="Arial"/>
                <w:b/>
                <w:bCs/>
                <w:color w:val="000000"/>
                <w:sz w:val="20"/>
              </w:rPr>
              <w:t>4.88</w:t>
            </w:r>
          </w:p>
        </w:tc>
        <w:tc>
          <w:tcPr>
            <w:tcW w:w="584" w:type="pct"/>
          </w:tcPr>
          <w:p w14:paraId="3A7C1440" w14:textId="77777777" w:rsidR="008E3E58" w:rsidRPr="00B84519" w:rsidRDefault="008E3E58" w:rsidP="008E3E58">
            <w:pPr>
              <w:pStyle w:val="NoSpacing"/>
              <w:jc w:val="center"/>
              <w:rPr>
                <w:rFonts w:ascii="Arial" w:eastAsia="Times New Roman" w:hAnsi="Arial" w:cs="Arial"/>
                <w:b/>
                <w:bCs/>
                <w:color w:val="000000"/>
                <w:sz w:val="20"/>
              </w:rPr>
            </w:pPr>
            <w:r w:rsidRPr="00B84519">
              <w:rPr>
                <w:rFonts w:ascii="Arial" w:eastAsia="Times New Roman" w:hAnsi="Arial" w:cs="Arial"/>
                <w:b/>
                <w:bCs/>
                <w:color w:val="000000"/>
                <w:sz w:val="20"/>
              </w:rPr>
              <w:t>4.67</w:t>
            </w:r>
          </w:p>
        </w:tc>
        <w:tc>
          <w:tcPr>
            <w:tcW w:w="624" w:type="pct"/>
          </w:tcPr>
          <w:p w14:paraId="4521C0A1" w14:textId="77777777" w:rsidR="008E3E58" w:rsidRPr="00B84519" w:rsidRDefault="008E3E58" w:rsidP="008E3E58">
            <w:pPr>
              <w:pStyle w:val="NoSpacing"/>
              <w:jc w:val="center"/>
              <w:rPr>
                <w:rFonts w:ascii="Arial" w:hAnsi="Arial" w:cs="Arial"/>
                <w:b/>
                <w:bCs/>
                <w:color w:val="000000"/>
                <w:sz w:val="20"/>
              </w:rPr>
            </w:pPr>
            <w:r w:rsidRPr="00B84519">
              <w:rPr>
                <w:rFonts w:ascii="Arial" w:hAnsi="Arial" w:cs="Arial"/>
                <w:b/>
                <w:bCs/>
                <w:color w:val="000000"/>
                <w:sz w:val="20"/>
              </w:rPr>
              <w:t>5.55</w:t>
            </w:r>
          </w:p>
        </w:tc>
        <w:tc>
          <w:tcPr>
            <w:tcW w:w="610" w:type="pct"/>
          </w:tcPr>
          <w:p w14:paraId="3AE7B11D" w14:textId="77777777" w:rsidR="008E3E58" w:rsidRPr="00B84519" w:rsidRDefault="008E3E58" w:rsidP="008E3E58">
            <w:pPr>
              <w:pStyle w:val="NoSpacing"/>
              <w:jc w:val="center"/>
              <w:rPr>
                <w:rFonts w:ascii="Arial" w:hAnsi="Arial" w:cs="Arial"/>
                <w:b/>
                <w:bCs/>
                <w:color w:val="000000"/>
                <w:sz w:val="20"/>
              </w:rPr>
            </w:pPr>
            <w:r w:rsidRPr="00B84519">
              <w:rPr>
                <w:rFonts w:ascii="Arial" w:hAnsi="Arial" w:cs="Arial"/>
                <w:b/>
                <w:bCs/>
                <w:color w:val="000000"/>
                <w:sz w:val="20"/>
              </w:rPr>
              <w:t>4.69</w:t>
            </w:r>
          </w:p>
        </w:tc>
        <w:tc>
          <w:tcPr>
            <w:tcW w:w="578" w:type="pct"/>
          </w:tcPr>
          <w:p w14:paraId="65826A18" w14:textId="77777777" w:rsidR="008E3E58" w:rsidRPr="00B84519" w:rsidRDefault="008E3E58" w:rsidP="008E3E58">
            <w:pPr>
              <w:pStyle w:val="NoSpacing"/>
              <w:jc w:val="center"/>
              <w:rPr>
                <w:rFonts w:ascii="Arial" w:eastAsia="Times New Roman" w:hAnsi="Arial" w:cs="Arial"/>
                <w:b/>
                <w:bCs/>
                <w:color w:val="000000"/>
                <w:sz w:val="20"/>
              </w:rPr>
            </w:pPr>
            <w:r w:rsidRPr="00B84519">
              <w:rPr>
                <w:rFonts w:ascii="Arial" w:eastAsia="Times New Roman" w:hAnsi="Arial" w:cs="Arial"/>
                <w:b/>
                <w:bCs/>
                <w:color w:val="000000"/>
                <w:sz w:val="20"/>
              </w:rPr>
              <w:t>5.12</w:t>
            </w:r>
          </w:p>
        </w:tc>
      </w:tr>
      <w:bookmarkEnd w:id="0"/>
    </w:tbl>
    <w:p w14:paraId="73D6F64C" w14:textId="77777777" w:rsidR="00030232" w:rsidRDefault="00030232" w:rsidP="00630463">
      <w:pPr>
        <w:jc w:val="both"/>
        <w:rPr>
          <w:rFonts w:ascii="Times New Roman" w:hAnsi="Times New Roman" w:cs="Times New Roman"/>
          <w:b/>
          <w:bCs/>
          <w:sz w:val="24"/>
          <w:szCs w:val="24"/>
        </w:rPr>
      </w:pPr>
    </w:p>
    <w:p w14:paraId="18B3BEE4" w14:textId="77777777" w:rsidR="00D375DB" w:rsidRPr="00D375DB" w:rsidRDefault="00D375DB" w:rsidP="00D375DB">
      <w:pPr>
        <w:jc w:val="both"/>
        <w:rPr>
          <w:rFonts w:ascii="Arial" w:hAnsi="Arial" w:cs="Arial"/>
          <w:b/>
          <w:bCs/>
          <w:szCs w:val="22"/>
        </w:rPr>
      </w:pPr>
      <w:r w:rsidRPr="00D375DB">
        <w:rPr>
          <w:rFonts w:ascii="Arial" w:hAnsi="Arial" w:cs="Arial"/>
          <w:b/>
          <w:bCs/>
          <w:sz w:val="20"/>
          <w:szCs w:val="18"/>
        </w:rPr>
        <w:t>Note:</w:t>
      </w:r>
      <w:r w:rsidRPr="00D375DB">
        <w:rPr>
          <w:rFonts w:ascii="Arial" w:hAnsi="Arial" w:cs="Arial"/>
          <w:sz w:val="20"/>
          <w:szCs w:val="18"/>
        </w:rPr>
        <w:t xml:space="preserve"> Custard apple genotypes were coded as </w:t>
      </w:r>
      <w:proofErr w:type="spellStart"/>
      <w:r w:rsidRPr="00D375DB">
        <w:rPr>
          <w:rFonts w:ascii="Arial" w:hAnsi="Arial" w:cs="Arial"/>
          <w:sz w:val="20"/>
          <w:szCs w:val="18"/>
        </w:rPr>
        <w:t>Ambagarh</w:t>
      </w:r>
      <w:proofErr w:type="spellEnd"/>
      <w:r w:rsidRPr="00D375DB">
        <w:rPr>
          <w:rFonts w:ascii="Arial" w:hAnsi="Arial" w:cs="Arial"/>
          <w:sz w:val="20"/>
          <w:szCs w:val="18"/>
        </w:rPr>
        <w:t xml:space="preserve"> Custard Apple (ACA) and ACA-1 for </w:t>
      </w:r>
      <w:proofErr w:type="spellStart"/>
      <w:r w:rsidRPr="00D375DB">
        <w:rPr>
          <w:rFonts w:ascii="Arial" w:hAnsi="Arial" w:cs="Arial"/>
          <w:sz w:val="20"/>
          <w:szCs w:val="18"/>
        </w:rPr>
        <w:t>Ambagarh</w:t>
      </w:r>
      <w:proofErr w:type="spellEnd"/>
      <w:r w:rsidRPr="00D375DB">
        <w:rPr>
          <w:rFonts w:ascii="Arial" w:hAnsi="Arial" w:cs="Arial"/>
          <w:sz w:val="20"/>
          <w:szCs w:val="18"/>
        </w:rPr>
        <w:t xml:space="preserve"> custard apple-1, ACA-2 for </w:t>
      </w:r>
      <w:proofErr w:type="spellStart"/>
      <w:r w:rsidRPr="00D375DB">
        <w:rPr>
          <w:rFonts w:ascii="Arial" w:hAnsi="Arial" w:cs="Arial"/>
          <w:sz w:val="20"/>
          <w:szCs w:val="18"/>
        </w:rPr>
        <w:t>Ambagarh</w:t>
      </w:r>
      <w:proofErr w:type="spellEnd"/>
      <w:r w:rsidRPr="00D375DB">
        <w:rPr>
          <w:rFonts w:ascii="Arial" w:hAnsi="Arial" w:cs="Arial"/>
          <w:sz w:val="20"/>
          <w:szCs w:val="18"/>
        </w:rPr>
        <w:t xml:space="preserve"> Custard Apple-2 and so on. The superscript letter indicate that the treatment means with the same letter </w:t>
      </w:r>
      <w:r w:rsidRPr="00D375DB">
        <w:rPr>
          <w:rFonts w:ascii="Arial" w:hAnsi="Arial" w:cs="Arial"/>
          <w:i/>
          <w:iCs/>
          <w:sz w:val="20"/>
          <w:szCs w:val="18"/>
        </w:rPr>
        <w:t>at par</w:t>
      </w:r>
      <w:r w:rsidRPr="00D375DB">
        <w:rPr>
          <w:rFonts w:ascii="Arial" w:hAnsi="Arial" w:cs="Arial"/>
          <w:sz w:val="20"/>
          <w:szCs w:val="18"/>
        </w:rPr>
        <w:t xml:space="preserve"> at 5 % level of significance, while the means with different letter are significantly different at 5% level of significance. These letter</w:t>
      </w:r>
      <w:r>
        <w:rPr>
          <w:rFonts w:ascii="Arial" w:hAnsi="Arial" w:cs="Arial"/>
          <w:sz w:val="20"/>
          <w:szCs w:val="18"/>
        </w:rPr>
        <w:t>s</w:t>
      </w:r>
      <w:r w:rsidRPr="00D375DB">
        <w:rPr>
          <w:rFonts w:ascii="Arial" w:hAnsi="Arial" w:cs="Arial"/>
          <w:sz w:val="20"/>
          <w:szCs w:val="18"/>
        </w:rPr>
        <w:t xml:space="preserve"> have been affixed based on CD- value comparison of treatment means. </w:t>
      </w:r>
    </w:p>
    <w:p w14:paraId="42AEFF47" w14:textId="77777777" w:rsidR="00630463" w:rsidRPr="00B84519" w:rsidRDefault="00630463" w:rsidP="00630463">
      <w:pPr>
        <w:jc w:val="both"/>
        <w:rPr>
          <w:rFonts w:ascii="Arial" w:hAnsi="Arial" w:cs="Arial"/>
          <w:b/>
          <w:bCs/>
          <w:szCs w:val="22"/>
        </w:rPr>
      </w:pPr>
    </w:p>
    <w:p w14:paraId="4E842773" w14:textId="77777777" w:rsidR="00C503F8" w:rsidRDefault="00C503F8" w:rsidP="009828B7">
      <w:pPr>
        <w:rPr>
          <w:rFonts w:ascii="Times New Roman" w:hAnsi="Times New Roman" w:cs="Times New Roman"/>
          <w:b/>
          <w:bCs/>
          <w:sz w:val="24"/>
          <w:szCs w:val="22"/>
        </w:rPr>
      </w:pPr>
    </w:p>
    <w:p w14:paraId="3EEA4CC1" w14:textId="77777777" w:rsidR="00630463" w:rsidRDefault="00630463" w:rsidP="009828B7">
      <w:pPr>
        <w:rPr>
          <w:rFonts w:ascii="Times New Roman" w:hAnsi="Times New Roman" w:cs="Times New Roman"/>
          <w:b/>
          <w:bCs/>
          <w:sz w:val="24"/>
          <w:szCs w:val="22"/>
        </w:rPr>
      </w:pPr>
    </w:p>
    <w:p w14:paraId="3D8F6A1F" w14:textId="77777777" w:rsidR="00630463" w:rsidRDefault="00630463" w:rsidP="009828B7">
      <w:pPr>
        <w:rPr>
          <w:rFonts w:ascii="Times New Roman" w:hAnsi="Times New Roman" w:cs="Times New Roman"/>
          <w:b/>
          <w:bCs/>
          <w:sz w:val="24"/>
          <w:szCs w:val="22"/>
        </w:rPr>
      </w:pPr>
    </w:p>
    <w:p w14:paraId="41E6F137" w14:textId="77777777" w:rsidR="00ED135B" w:rsidRDefault="00ED135B" w:rsidP="009828B7">
      <w:pPr>
        <w:rPr>
          <w:rFonts w:ascii="Arial" w:hAnsi="Arial" w:cs="Arial"/>
          <w:b/>
          <w:bCs/>
          <w:sz w:val="20"/>
        </w:rPr>
      </w:pPr>
    </w:p>
    <w:p w14:paraId="53C0AF89" w14:textId="77777777" w:rsidR="00630463" w:rsidRPr="00B84519" w:rsidRDefault="0053581D" w:rsidP="009828B7">
      <w:pPr>
        <w:keepLines/>
        <w:rPr>
          <w:rFonts w:ascii="Arial" w:hAnsi="Arial" w:cs="Arial"/>
          <w:b/>
          <w:bCs/>
          <w:sz w:val="24"/>
          <w:szCs w:val="22"/>
        </w:rPr>
      </w:pPr>
      <w:r w:rsidRPr="00B84519">
        <w:rPr>
          <w:rFonts w:ascii="Arial" w:hAnsi="Arial" w:cs="Arial"/>
          <w:noProof/>
          <w:sz w:val="18"/>
          <w:szCs w:val="16"/>
        </w:rPr>
        <w:drawing>
          <wp:inline distT="0" distB="0" distL="0" distR="0" wp14:anchorId="0436FF23" wp14:editId="4CE692DE">
            <wp:extent cx="5994400" cy="3286125"/>
            <wp:effectExtent l="0" t="0" r="0" b="0"/>
            <wp:docPr id="61" name="Chart 61">
              <a:extLst xmlns:a="http://schemas.openxmlformats.org/drawingml/2006/main">
                <a:ext uri="{FF2B5EF4-FFF2-40B4-BE49-F238E27FC236}">
                  <a16:creationId xmlns:a16="http://schemas.microsoft.com/office/drawing/2014/main" id="{92984FA8-EA84-41B1-9F2D-2B822DF9272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006C6F88">
        <w:br/>
      </w:r>
      <w:r w:rsidRPr="00B84519">
        <w:rPr>
          <w:rFonts w:ascii="Arial" w:hAnsi="Arial" w:cs="Arial"/>
          <w:b/>
          <w:bCs/>
          <w:sz w:val="20"/>
        </w:rPr>
        <w:t xml:space="preserve">Fig: </w:t>
      </w:r>
      <w:r w:rsidR="00EA000D" w:rsidRPr="00B84519">
        <w:rPr>
          <w:rFonts w:ascii="Arial" w:hAnsi="Arial" w:cs="Arial"/>
          <w:b/>
          <w:bCs/>
          <w:sz w:val="20"/>
        </w:rPr>
        <w:t>7</w:t>
      </w:r>
      <w:r w:rsidRPr="00B84519">
        <w:rPr>
          <w:rFonts w:ascii="Arial" w:hAnsi="Arial" w:cs="Arial"/>
          <w:b/>
          <w:bCs/>
          <w:sz w:val="20"/>
        </w:rPr>
        <w:t xml:space="preserve"> Variability in TSS: acid ratio among custard apple genotypes during 2024–25, 2025–26 and pooled analysis</w:t>
      </w:r>
    </w:p>
    <w:p w14:paraId="221AEB78" w14:textId="77777777" w:rsidR="00B84519" w:rsidRDefault="00B84519" w:rsidP="006C6F88">
      <w:pPr>
        <w:spacing w:line="360" w:lineRule="auto"/>
        <w:ind w:left="993" w:hanging="993"/>
        <w:jc w:val="both"/>
        <w:rPr>
          <w:rFonts w:ascii="Arial" w:hAnsi="Arial" w:cs="Arial"/>
          <w:b/>
          <w:bCs/>
          <w:sz w:val="20"/>
        </w:rPr>
      </w:pPr>
    </w:p>
    <w:p w14:paraId="7DC8261E" w14:textId="77777777" w:rsidR="00B84519" w:rsidRDefault="00B84519" w:rsidP="006C6F88">
      <w:pPr>
        <w:spacing w:line="360" w:lineRule="auto"/>
        <w:ind w:left="993" w:hanging="993"/>
        <w:jc w:val="both"/>
        <w:rPr>
          <w:rFonts w:ascii="Arial" w:hAnsi="Arial" w:cs="Arial"/>
          <w:b/>
          <w:bCs/>
          <w:sz w:val="20"/>
        </w:rPr>
      </w:pPr>
    </w:p>
    <w:p w14:paraId="026B50B4" w14:textId="77777777" w:rsidR="006C6F88" w:rsidRPr="00B84519" w:rsidRDefault="006C6F88" w:rsidP="006C6F88">
      <w:pPr>
        <w:keepLines/>
        <w:spacing w:line="360" w:lineRule="auto"/>
        <w:ind w:left="993" w:hanging="993"/>
        <w:jc w:val="both"/>
        <w:rPr>
          <w:rFonts w:ascii="Arial" w:hAnsi="Arial" w:cs="Arial"/>
          <w:b/>
          <w:bCs/>
          <w:szCs w:val="22"/>
        </w:rPr>
      </w:pPr>
      <w:r w:rsidRPr="00B84519">
        <w:rPr>
          <w:rFonts w:ascii="Arial" w:hAnsi="Arial" w:cs="Arial"/>
          <w:noProof/>
          <w:sz w:val="18"/>
          <w:szCs w:val="16"/>
        </w:rPr>
        <w:lastRenderedPageBreak/>
        <w:drawing>
          <wp:inline distT="0" distB="0" distL="0" distR="0" wp14:anchorId="449D2E7B" wp14:editId="5D0D0ABC">
            <wp:extent cx="5917565" cy="3389630"/>
            <wp:effectExtent l="0" t="0" r="0" b="0"/>
            <wp:docPr id="62" name="Chart 62">
              <a:extLst xmlns:a="http://schemas.openxmlformats.org/drawingml/2006/main">
                <a:ext uri="{FF2B5EF4-FFF2-40B4-BE49-F238E27FC236}">
                  <a16:creationId xmlns:a16="http://schemas.microsoft.com/office/drawing/2014/main" id="{2BC20C8F-013A-486F-9909-2DD9B1E1FFC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br/>
      </w:r>
      <w:r w:rsidRPr="00B84519">
        <w:rPr>
          <w:rFonts w:ascii="Arial" w:hAnsi="Arial" w:cs="Arial"/>
          <w:b/>
          <w:bCs/>
          <w:sz w:val="20"/>
        </w:rPr>
        <w:t>Fig: 8 Variability in sugar: acid ratio among custard apple genotypes during 2024–25, 2025–26 and pooled analysis.</w:t>
      </w:r>
    </w:p>
    <w:p w14:paraId="6A03A9FB" w14:textId="77777777" w:rsidR="00030232" w:rsidRDefault="00030232" w:rsidP="00D375DB">
      <w:pPr>
        <w:spacing w:line="360" w:lineRule="auto"/>
        <w:rPr>
          <w:rFonts w:ascii="Times New Roman" w:hAnsi="Times New Roman" w:cs="Times New Roman"/>
          <w:b/>
          <w:bCs/>
          <w:sz w:val="24"/>
          <w:szCs w:val="24"/>
        </w:rPr>
      </w:pPr>
    </w:p>
    <w:p w14:paraId="299D02EA" w14:textId="77777777" w:rsidR="00435555" w:rsidRPr="00B84519" w:rsidRDefault="00435555" w:rsidP="00435555">
      <w:pPr>
        <w:spacing w:line="360" w:lineRule="auto"/>
        <w:jc w:val="center"/>
        <w:rPr>
          <w:rFonts w:ascii="Arial" w:hAnsi="Arial" w:cs="Arial"/>
          <w:b/>
          <w:bCs/>
          <w:szCs w:val="22"/>
        </w:rPr>
      </w:pPr>
      <w:r w:rsidRPr="00B84519">
        <w:rPr>
          <w:rFonts w:ascii="Arial" w:hAnsi="Arial" w:cs="Arial"/>
          <w:b/>
          <w:bCs/>
          <w:szCs w:val="22"/>
        </w:rPr>
        <w:t>Table: 5 Variability in pH of custard apple genotypes.</w:t>
      </w:r>
    </w:p>
    <w:p w14:paraId="078597BD" w14:textId="77777777" w:rsidR="00630463" w:rsidRDefault="00630463" w:rsidP="009828B7">
      <w:pPr>
        <w:rPr>
          <w:rFonts w:ascii="Times New Roman" w:hAnsi="Times New Roman" w:cs="Times New Roman"/>
          <w:b/>
          <w:bCs/>
          <w:sz w:val="24"/>
          <w:szCs w:val="22"/>
        </w:rPr>
      </w:pPr>
    </w:p>
    <w:tbl>
      <w:tblPr>
        <w:tblStyle w:val="TableGrid"/>
        <w:tblpPr w:leftFromText="180" w:rightFromText="180" w:vertAnchor="page" w:horzAnchor="margin" w:tblpXSpec="center" w:tblpY="2851"/>
        <w:tblW w:w="0" w:type="auto"/>
        <w:tblLook w:val="0620" w:firstRow="1" w:lastRow="0" w:firstColumn="0" w:lastColumn="0" w:noHBand="1" w:noVBand="1"/>
      </w:tblPr>
      <w:tblGrid>
        <w:gridCol w:w="2606"/>
        <w:gridCol w:w="950"/>
        <w:gridCol w:w="950"/>
        <w:gridCol w:w="924"/>
      </w:tblGrid>
      <w:tr w:rsidR="00D375DB" w:rsidRPr="00B84519" w14:paraId="2E43285B" w14:textId="77777777" w:rsidTr="00D375DB">
        <w:trPr>
          <w:trHeight w:val="313"/>
        </w:trPr>
        <w:tc>
          <w:tcPr>
            <w:tcW w:w="0" w:type="auto"/>
            <w:vMerge w:val="restart"/>
          </w:tcPr>
          <w:p w14:paraId="2B1AE123" w14:textId="77777777" w:rsidR="00D375DB" w:rsidRPr="00B84519" w:rsidRDefault="00D375DB" w:rsidP="00D375DB">
            <w:pPr>
              <w:pStyle w:val="NoSpacing"/>
              <w:jc w:val="center"/>
              <w:rPr>
                <w:rFonts w:ascii="Arial" w:hAnsi="Arial" w:cs="Arial"/>
                <w:b/>
                <w:bCs/>
                <w:sz w:val="20"/>
              </w:rPr>
            </w:pPr>
            <w:r w:rsidRPr="00B84519">
              <w:rPr>
                <w:rFonts w:ascii="Arial" w:hAnsi="Arial" w:cs="Arial"/>
                <w:b/>
                <w:bCs/>
                <w:sz w:val="20"/>
              </w:rPr>
              <w:lastRenderedPageBreak/>
              <w:t>Custard apple genotypes</w:t>
            </w:r>
          </w:p>
        </w:tc>
        <w:tc>
          <w:tcPr>
            <w:tcW w:w="0" w:type="auto"/>
            <w:gridSpan w:val="3"/>
          </w:tcPr>
          <w:p w14:paraId="413BCD63" w14:textId="77777777" w:rsidR="00D375DB" w:rsidRPr="00B84519" w:rsidRDefault="00D375DB" w:rsidP="00D375DB">
            <w:pPr>
              <w:pStyle w:val="NoSpacing"/>
              <w:jc w:val="center"/>
              <w:rPr>
                <w:rFonts w:ascii="Arial" w:hAnsi="Arial" w:cs="Arial"/>
                <w:b/>
                <w:bCs/>
                <w:sz w:val="20"/>
              </w:rPr>
            </w:pPr>
            <w:r w:rsidRPr="00B84519">
              <w:rPr>
                <w:rFonts w:ascii="Arial" w:hAnsi="Arial" w:cs="Arial"/>
                <w:b/>
                <w:bCs/>
                <w:sz w:val="20"/>
              </w:rPr>
              <w:t>pH</w:t>
            </w:r>
          </w:p>
        </w:tc>
      </w:tr>
      <w:tr w:rsidR="00D375DB" w:rsidRPr="00B84519" w14:paraId="5B1E725A" w14:textId="77777777" w:rsidTr="00D375DB">
        <w:trPr>
          <w:trHeight w:val="188"/>
        </w:trPr>
        <w:tc>
          <w:tcPr>
            <w:tcW w:w="0" w:type="auto"/>
            <w:vMerge/>
          </w:tcPr>
          <w:p w14:paraId="616FF948" w14:textId="77777777" w:rsidR="00D375DB" w:rsidRPr="00B84519" w:rsidRDefault="00D375DB" w:rsidP="00D375DB">
            <w:pPr>
              <w:pStyle w:val="NoSpacing"/>
              <w:jc w:val="center"/>
              <w:rPr>
                <w:rFonts w:ascii="Arial" w:hAnsi="Arial" w:cs="Arial"/>
                <w:b/>
                <w:bCs/>
                <w:sz w:val="20"/>
              </w:rPr>
            </w:pPr>
          </w:p>
        </w:tc>
        <w:tc>
          <w:tcPr>
            <w:tcW w:w="0" w:type="auto"/>
          </w:tcPr>
          <w:p w14:paraId="1FBB3146" w14:textId="77777777" w:rsidR="00D375DB" w:rsidRPr="00B84519" w:rsidRDefault="00D375DB" w:rsidP="00D375DB">
            <w:pPr>
              <w:pStyle w:val="NoSpacing"/>
              <w:jc w:val="center"/>
              <w:rPr>
                <w:rFonts w:ascii="Arial" w:hAnsi="Arial" w:cs="Arial"/>
                <w:b/>
                <w:bCs/>
                <w:sz w:val="20"/>
              </w:rPr>
            </w:pPr>
            <w:r w:rsidRPr="00B84519">
              <w:rPr>
                <w:rFonts w:ascii="Arial" w:hAnsi="Arial" w:cs="Arial"/>
                <w:b/>
                <w:bCs/>
                <w:sz w:val="20"/>
              </w:rPr>
              <w:t>2024-25</w:t>
            </w:r>
          </w:p>
        </w:tc>
        <w:tc>
          <w:tcPr>
            <w:tcW w:w="0" w:type="auto"/>
          </w:tcPr>
          <w:p w14:paraId="6B5E1668" w14:textId="77777777" w:rsidR="00D375DB" w:rsidRPr="00B84519" w:rsidRDefault="00D375DB" w:rsidP="00D375DB">
            <w:pPr>
              <w:pStyle w:val="NoSpacing"/>
              <w:jc w:val="center"/>
              <w:rPr>
                <w:rFonts w:ascii="Arial" w:hAnsi="Arial" w:cs="Arial"/>
                <w:b/>
                <w:bCs/>
                <w:sz w:val="20"/>
              </w:rPr>
            </w:pPr>
            <w:r w:rsidRPr="00B84519">
              <w:rPr>
                <w:rFonts w:ascii="Arial" w:hAnsi="Arial" w:cs="Arial"/>
                <w:b/>
                <w:bCs/>
                <w:sz w:val="20"/>
              </w:rPr>
              <w:t>2025-26</w:t>
            </w:r>
          </w:p>
        </w:tc>
        <w:tc>
          <w:tcPr>
            <w:tcW w:w="0" w:type="auto"/>
          </w:tcPr>
          <w:p w14:paraId="138E74AB" w14:textId="77777777" w:rsidR="00D375DB" w:rsidRPr="00B84519" w:rsidRDefault="00D375DB" w:rsidP="00D375DB">
            <w:pPr>
              <w:pStyle w:val="NoSpacing"/>
              <w:jc w:val="center"/>
              <w:rPr>
                <w:rFonts w:ascii="Arial" w:hAnsi="Arial" w:cs="Arial"/>
                <w:b/>
                <w:bCs/>
                <w:sz w:val="20"/>
              </w:rPr>
            </w:pPr>
            <w:r w:rsidRPr="00B84519">
              <w:rPr>
                <w:rFonts w:ascii="Arial" w:hAnsi="Arial" w:cs="Arial"/>
                <w:b/>
                <w:bCs/>
                <w:sz w:val="20"/>
              </w:rPr>
              <w:t>Pooled</w:t>
            </w:r>
          </w:p>
        </w:tc>
      </w:tr>
      <w:tr w:rsidR="00D375DB" w:rsidRPr="00B84519" w14:paraId="6F727DF0" w14:textId="77777777" w:rsidTr="00D375DB">
        <w:tc>
          <w:tcPr>
            <w:tcW w:w="0" w:type="auto"/>
          </w:tcPr>
          <w:p w14:paraId="3A15C34F" w14:textId="77777777" w:rsidR="00D375DB" w:rsidRPr="00B84519" w:rsidRDefault="00D375DB" w:rsidP="00D375DB">
            <w:pPr>
              <w:pStyle w:val="NoSpacing"/>
              <w:jc w:val="center"/>
              <w:rPr>
                <w:rFonts w:ascii="Arial" w:hAnsi="Arial" w:cs="Arial"/>
                <w:b/>
                <w:bCs/>
                <w:sz w:val="20"/>
              </w:rPr>
            </w:pPr>
            <w:r w:rsidRPr="00B84519">
              <w:rPr>
                <w:rFonts w:ascii="Arial" w:hAnsi="Arial" w:cs="Arial"/>
                <w:b/>
                <w:bCs/>
                <w:sz w:val="20"/>
              </w:rPr>
              <w:t>ACA-1</w:t>
            </w:r>
          </w:p>
        </w:tc>
        <w:tc>
          <w:tcPr>
            <w:tcW w:w="0" w:type="auto"/>
          </w:tcPr>
          <w:p w14:paraId="6FF274A7"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4.16</w:t>
            </w:r>
            <w:r w:rsidRPr="00B84519">
              <w:rPr>
                <w:rFonts w:ascii="Arial" w:hAnsi="Arial" w:cs="Arial"/>
                <w:color w:val="000000"/>
                <w:sz w:val="20"/>
                <w:vertAlign w:val="superscript"/>
                <w:lang w:val="en-IN"/>
              </w:rPr>
              <w:t>a</w:t>
            </w:r>
          </w:p>
        </w:tc>
        <w:tc>
          <w:tcPr>
            <w:tcW w:w="0" w:type="auto"/>
          </w:tcPr>
          <w:p w14:paraId="43722B65"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4.18</w:t>
            </w:r>
            <w:r w:rsidRPr="00B84519">
              <w:rPr>
                <w:rFonts w:ascii="Arial" w:hAnsi="Arial" w:cs="Arial"/>
                <w:color w:val="000000"/>
                <w:sz w:val="20"/>
                <w:vertAlign w:val="superscript"/>
                <w:lang w:val="en-IN"/>
              </w:rPr>
              <w:t>a</w:t>
            </w:r>
          </w:p>
        </w:tc>
        <w:tc>
          <w:tcPr>
            <w:tcW w:w="0" w:type="auto"/>
          </w:tcPr>
          <w:p w14:paraId="0DF79DEE"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4.17</w:t>
            </w:r>
            <w:r w:rsidRPr="00B84519">
              <w:rPr>
                <w:rFonts w:ascii="Arial" w:hAnsi="Arial" w:cs="Arial"/>
                <w:color w:val="000000"/>
                <w:sz w:val="20"/>
                <w:vertAlign w:val="superscript"/>
                <w:lang w:val="en-IN"/>
              </w:rPr>
              <w:t>cdef</w:t>
            </w:r>
          </w:p>
        </w:tc>
      </w:tr>
      <w:tr w:rsidR="00D375DB" w:rsidRPr="00B84519" w14:paraId="4AEC0DBF" w14:textId="77777777" w:rsidTr="00D375DB">
        <w:tc>
          <w:tcPr>
            <w:tcW w:w="0" w:type="auto"/>
          </w:tcPr>
          <w:p w14:paraId="16564F29" w14:textId="77777777" w:rsidR="00D375DB" w:rsidRPr="00B84519" w:rsidRDefault="00D375DB" w:rsidP="00D375DB">
            <w:pPr>
              <w:pStyle w:val="NoSpacing"/>
              <w:jc w:val="center"/>
              <w:rPr>
                <w:rFonts w:ascii="Arial" w:hAnsi="Arial" w:cs="Arial"/>
                <w:b/>
                <w:bCs/>
                <w:sz w:val="20"/>
              </w:rPr>
            </w:pPr>
            <w:r w:rsidRPr="00B84519">
              <w:rPr>
                <w:rFonts w:ascii="Arial" w:hAnsi="Arial" w:cs="Arial"/>
                <w:b/>
                <w:bCs/>
                <w:sz w:val="20"/>
              </w:rPr>
              <w:t>ACA-2</w:t>
            </w:r>
          </w:p>
        </w:tc>
        <w:tc>
          <w:tcPr>
            <w:tcW w:w="0" w:type="auto"/>
          </w:tcPr>
          <w:p w14:paraId="08278BD3"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4.18</w:t>
            </w:r>
            <w:r w:rsidRPr="00B84519">
              <w:rPr>
                <w:rFonts w:ascii="Arial" w:hAnsi="Arial" w:cs="Arial"/>
                <w:color w:val="000000"/>
                <w:sz w:val="20"/>
                <w:vertAlign w:val="superscript"/>
                <w:lang w:val="en-IN"/>
              </w:rPr>
              <w:t>a</w:t>
            </w:r>
          </w:p>
        </w:tc>
        <w:tc>
          <w:tcPr>
            <w:tcW w:w="0" w:type="auto"/>
          </w:tcPr>
          <w:p w14:paraId="702BCC68"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4.17</w:t>
            </w:r>
            <w:r w:rsidRPr="00B84519">
              <w:rPr>
                <w:rFonts w:ascii="Arial" w:hAnsi="Arial" w:cs="Arial"/>
                <w:color w:val="000000"/>
                <w:sz w:val="20"/>
                <w:vertAlign w:val="superscript"/>
                <w:lang w:val="en-IN"/>
              </w:rPr>
              <w:t>a</w:t>
            </w:r>
          </w:p>
        </w:tc>
        <w:tc>
          <w:tcPr>
            <w:tcW w:w="0" w:type="auto"/>
          </w:tcPr>
          <w:p w14:paraId="5B4D98CE"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4.17</w:t>
            </w:r>
            <w:r w:rsidRPr="00B84519">
              <w:rPr>
                <w:rFonts w:ascii="Arial" w:hAnsi="Arial" w:cs="Arial"/>
                <w:color w:val="000000"/>
                <w:sz w:val="20"/>
                <w:vertAlign w:val="superscript"/>
                <w:lang w:val="en-IN"/>
              </w:rPr>
              <w:t>cdef</w:t>
            </w:r>
          </w:p>
        </w:tc>
      </w:tr>
      <w:tr w:rsidR="00D375DB" w:rsidRPr="00B84519" w14:paraId="3C1C38DD" w14:textId="77777777" w:rsidTr="00D375DB">
        <w:tc>
          <w:tcPr>
            <w:tcW w:w="0" w:type="auto"/>
          </w:tcPr>
          <w:p w14:paraId="5CD83C57" w14:textId="77777777" w:rsidR="00D375DB" w:rsidRPr="00B84519" w:rsidRDefault="00D375DB" w:rsidP="00D375DB">
            <w:pPr>
              <w:pStyle w:val="NoSpacing"/>
              <w:jc w:val="center"/>
              <w:rPr>
                <w:rFonts w:ascii="Arial" w:hAnsi="Arial" w:cs="Arial"/>
                <w:b/>
                <w:bCs/>
                <w:sz w:val="20"/>
              </w:rPr>
            </w:pPr>
            <w:r w:rsidRPr="00B84519">
              <w:rPr>
                <w:rFonts w:ascii="Arial" w:hAnsi="Arial" w:cs="Arial"/>
                <w:b/>
                <w:bCs/>
                <w:sz w:val="20"/>
              </w:rPr>
              <w:t>ACA-3</w:t>
            </w:r>
          </w:p>
        </w:tc>
        <w:tc>
          <w:tcPr>
            <w:tcW w:w="0" w:type="auto"/>
          </w:tcPr>
          <w:p w14:paraId="6E8FBB48"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4.03</w:t>
            </w:r>
            <w:r w:rsidRPr="00B84519">
              <w:rPr>
                <w:rFonts w:ascii="Arial" w:hAnsi="Arial" w:cs="Arial"/>
                <w:color w:val="000000"/>
                <w:sz w:val="20"/>
                <w:vertAlign w:val="superscript"/>
                <w:lang w:val="en-IN"/>
              </w:rPr>
              <w:t>a</w:t>
            </w:r>
          </w:p>
        </w:tc>
        <w:tc>
          <w:tcPr>
            <w:tcW w:w="0" w:type="auto"/>
          </w:tcPr>
          <w:p w14:paraId="1B10A5A8"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4.10</w:t>
            </w:r>
            <w:r w:rsidRPr="00B84519">
              <w:rPr>
                <w:rFonts w:ascii="Arial" w:hAnsi="Arial" w:cs="Arial"/>
                <w:color w:val="000000"/>
                <w:sz w:val="20"/>
                <w:vertAlign w:val="superscript"/>
                <w:lang w:val="en-IN"/>
              </w:rPr>
              <w:t>a</w:t>
            </w:r>
          </w:p>
        </w:tc>
        <w:tc>
          <w:tcPr>
            <w:tcW w:w="0" w:type="auto"/>
          </w:tcPr>
          <w:p w14:paraId="68AFD21B"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4.06</w:t>
            </w:r>
            <w:r w:rsidRPr="00B84519">
              <w:rPr>
                <w:rFonts w:ascii="Arial" w:hAnsi="Arial" w:cs="Arial"/>
                <w:color w:val="000000"/>
                <w:sz w:val="20"/>
                <w:vertAlign w:val="superscript"/>
                <w:lang w:val="en-IN"/>
              </w:rPr>
              <w:t>ef</w:t>
            </w:r>
          </w:p>
        </w:tc>
      </w:tr>
      <w:tr w:rsidR="00D375DB" w:rsidRPr="00B84519" w14:paraId="08681F2E" w14:textId="77777777" w:rsidTr="00D375DB">
        <w:tc>
          <w:tcPr>
            <w:tcW w:w="0" w:type="auto"/>
          </w:tcPr>
          <w:p w14:paraId="21BE5512" w14:textId="77777777" w:rsidR="00D375DB" w:rsidRPr="00B84519" w:rsidRDefault="00D375DB" w:rsidP="00D375DB">
            <w:pPr>
              <w:pStyle w:val="NoSpacing"/>
              <w:jc w:val="center"/>
              <w:rPr>
                <w:rFonts w:ascii="Arial" w:hAnsi="Arial" w:cs="Arial"/>
                <w:b/>
                <w:bCs/>
                <w:sz w:val="20"/>
              </w:rPr>
            </w:pPr>
            <w:r w:rsidRPr="00B84519">
              <w:rPr>
                <w:rFonts w:ascii="Arial" w:hAnsi="Arial" w:cs="Arial"/>
                <w:b/>
                <w:bCs/>
                <w:sz w:val="20"/>
              </w:rPr>
              <w:t>ACA-4</w:t>
            </w:r>
          </w:p>
        </w:tc>
        <w:tc>
          <w:tcPr>
            <w:tcW w:w="0" w:type="auto"/>
          </w:tcPr>
          <w:p w14:paraId="1DD264C4"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4.36</w:t>
            </w:r>
            <w:r w:rsidRPr="00B84519">
              <w:rPr>
                <w:rFonts w:ascii="Arial" w:hAnsi="Arial" w:cs="Arial"/>
                <w:color w:val="000000"/>
                <w:sz w:val="20"/>
                <w:vertAlign w:val="superscript"/>
                <w:lang w:val="en-IN"/>
              </w:rPr>
              <w:t>a</w:t>
            </w:r>
          </w:p>
        </w:tc>
        <w:tc>
          <w:tcPr>
            <w:tcW w:w="0" w:type="auto"/>
          </w:tcPr>
          <w:p w14:paraId="2B7062C9"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4.40</w:t>
            </w:r>
            <w:r w:rsidRPr="00B84519">
              <w:rPr>
                <w:rFonts w:ascii="Arial" w:hAnsi="Arial" w:cs="Arial"/>
                <w:color w:val="000000"/>
                <w:sz w:val="20"/>
                <w:vertAlign w:val="superscript"/>
                <w:lang w:val="en-IN"/>
              </w:rPr>
              <w:t>a</w:t>
            </w:r>
          </w:p>
        </w:tc>
        <w:tc>
          <w:tcPr>
            <w:tcW w:w="0" w:type="auto"/>
          </w:tcPr>
          <w:p w14:paraId="118A799C"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4.38</w:t>
            </w:r>
            <w:r w:rsidRPr="00B84519">
              <w:rPr>
                <w:rFonts w:ascii="Arial" w:hAnsi="Arial" w:cs="Arial"/>
                <w:color w:val="000000"/>
                <w:sz w:val="20"/>
                <w:vertAlign w:val="superscript"/>
                <w:lang w:val="en-IN"/>
              </w:rPr>
              <w:t>bcdef</w:t>
            </w:r>
          </w:p>
        </w:tc>
      </w:tr>
      <w:tr w:rsidR="00D375DB" w:rsidRPr="00B84519" w14:paraId="0FAEEB6C" w14:textId="77777777" w:rsidTr="00D375DB">
        <w:tc>
          <w:tcPr>
            <w:tcW w:w="0" w:type="auto"/>
          </w:tcPr>
          <w:p w14:paraId="1D80E275" w14:textId="77777777" w:rsidR="00D375DB" w:rsidRPr="00B84519" w:rsidRDefault="00D375DB" w:rsidP="00D375DB">
            <w:pPr>
              <w:pStyle w:val="NoSpacing"/>
              <w:jc w:val="center"/>
              <w:rPr>
                <w:rFonts w:ascii="Arial" w:hAnsi="Arial" w:cs="Arial"/>
                <w:b/>
                <w:bCs/>
                <w:sz w:val="20"/>
              </w:rPr>
            </w:pPr>
            <w:r w:rsidRPr="00B84519">
              <w:rPr>
                <w:rFonts w:ascii="Arial" w:hAnsi="Arial" w:cs="Arial"/>
                <w:b/>
                <w:bCs/>
                <w:sz w:val="20"/>
              </w:rPr>
              <w:t>ACA-5</w:t>
            </w:r>
          </w:p>
        </w:tc>
        <w:tc>
          <w:tcPr>
            <w:tcW w:w="0" w:type="auto"/>
          </w:tcPr>
          <w:p w14:paraId="747C6590"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4.13</w:t>
            </w:r>
            <w:r w:rsidRPr="00B84519">
              <w:rPr>
                <w:rFonts w:ascii="Arial" w:hAnsi="Arial" w:cs="Arial"/>
                <w:color w:val="000000"/>
                <w:sz w:val="20"/>
                <w:vertAlign w:val="superscript"/>
                <w:lang w:val="en-IN"/>
              </w:rPr>
              <w:t>a</w:t>
            </w:r>
          </w:p>
        </w:tc>
        <w:tc>
          <w:tcPr>
            <w:tcW w:w="0" w:type="auto"/>
          </w:tcPr>
          <w:p w14:paraId="635134F4"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4.26</w:t>
            </w:r>
            <w:r w:rsidRPr="00B84519">
              <w:rPr>
                <w:rFonts w:ascii="Arial" w:hAnsi="Arial" w:cs="Arial"/>
                <w:color w:val="000000"/>
                <w:sz w:val="20"/>
                <w:vertAlign w:val="superscript"/>
                <w:lang w:val="en-IN"/>
              </w:rPr>
              <w:t>a</w:t>
            </w:r>
          </w:p>
        </w:tc>
        <w:tc>
          <w:tcPr>
            <w:tcW w:w="0" w:type="auto"/>
          </w:tcPr>
          <w:p w14:paraId="3D69675B"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4.19</w:t>
            </w:r>
            <w:r w:rsidRPr="00B84519">
              <w:rPr>
                <w:rFonts w:ascii="Arial" w:hAnsi="Arial" w:cs="Arial"/>
                <w:color w:val="000000"/>
                <w:sz w:val="20"/>
                <w:vertAlign w:val="superscript"/>
                <w:lang w:val="en-IN"/>
              </w:rPr>
              <w:t>cdef</w:t>
            </w:r>
          </w:p>
        </w:tc>
      </w:tr>
      <w:tr w:rsidR="00D375DB" w:rsidRPr="00B84519" w14:paraId="23AFD58A" w14:textId="77777777" w:rsidTr="00D375DB">
        <w:tc>
          <w:tcPr>
            <w:tcW w:w="0" w:type="auto"/>
          </w:tcPr>
          <w:p w14:paraId="448A4E26" w14:textId="77777777" w:rsidR="00D375DB" w:rsidRPr="00B84519" w:rsidRDefault="00D375DB" w:rsidP="00D375DB">
            <w:pPr>
              <w:pStyle w:val="NoSpacing"/>
              <w:jc w:val="center"/>
              <w:rPr>
                <w:rFonts w:ascii="Arial" w:hAnsi="Arial" w:cs="Arial"/>
                <w:b/>
                <w:bCs/>
                <w:sz w:val="20"/>
              </w:rPr>
            </w:pPr>
            <w:r w:rsidRPr="00B84519">
              <w:rPr>
                <w:rFonts w:ascii="Arial" w:hAnsi="Arial" w:cs="Arial"/>
                <w:b/>
                <w:bCs/>
                <w:sz w:val="20"/>
              </w:rPr>
              <w:t>ACA-6</w:t>
            </w:r>
          </w:p>
        </w:tc>
        <w:tc>
          <w:tcPr>
            <w:tcW w:w="0" w:type="auto"/>
          </w:tcPr>
          <w:p w14:paraId="08E4DF53"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4.21</w:t>
            </w:r>
            <w:r w:rsidRPr="00B84519">
              <w:rPr>
                <w:rFonts w:ascii="Arial" w:hAnsi="Arial" w:cs="Arial"/>
                <w:color w:val="000000"/>
                <w:sz w:val="20"/>
                <w:vertAlign w:val="superscript"/>
                <w:lang w:val="en-IN"/>
              </w:rPr>
              <w:t>a</w:t>
            </w:r>
          </w:p>
        </w:tc>
        <w:tc>
          <w:tcPr>
            <w:tcW w:w="0" w:type="auto"/>
          </w:tcPr>
          <w:p w14:paraId="4F582C9F"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4.21</w:t>
            </w:r>
            <w:r w:rsidRPr="00B84519">
              <w:rPr>
                <w:rFonts w:ascii="Arial" w:hAnsi="Arial" w:cs="Arial"/>
                <w:color w:val="000000"/>
                <w:sz w:val="20"/>
                <w:vertAlign w:val="superscript"/>
                <w:lang w:val="en-IN"/>
              </w:rPr>
              <w:t>a</w:t>
            </w:r>
          </w:p>
        </w:tc>
        <w:tc>
          <w:tcPr>
            <w:tcW w:w="0" w:type="auto"/>
          </w:tcPr>
          <w:p w14:paraId="04B4B5D1"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4.21</w:t>
            </w:r>
            <w:r w:rsidRPr="00B84519">
              <w:rPr>
                <w:rFonts w:ascii="Arial" w:hAnsi="Arial" w:cs="Arial"/>
                <w:color w:val="000000"/>
                <w:sz w:val="20"/>
                <w:vertAlign w:val="superscript"/>
                <w:lang w:val="en-IN"/>
              </w:rPr>
              <w:t>cdef</w:t>
            </w:r>
          </w:p>
        </w:tc>
      </w:tr>
      <w:tr w:rsidR="00D375DB" w:rsidRPr="00B84519" w14:paraId="1E7D1177" w14:textId="77777777" w:rsidTr="00D375DB">
        <w:tc>
          <w:tcPr>
            <w:tcW w:w="0" w:type="auto"/>
          </w:tcPr>
          <w:p w14:paraId="2B9FD4F8" w14:textId="77777777" w:rsidR="00D375DB" w:rsidRPr="00B84519" w:rsidRDefault="00D375DB" w:rsidP="00D375DB">
            <w:pPr>
              <w:pStyle w:val="NoSpacing"/>
              <w:jc w:val="center"/>
              <w:rPr>
                <w:rFonts w:ascii="Arial" w:hAnsi="Arial" w:cs="Arial"/>
                <w:b/>
                <w:bCs/>
                <w:sz w:val="20"/>
              </w:rPr>
            </w:pPr>
            <w:r w:rsidRPr="00B84519">
              <w:rPr>
                <w:rFonts w:ascii="Arial" w:hAnsi="Arial" w:cs="Arial"/>
                <w:b/>
                <w:bCs/>
                <w:sz w:val="20"/>
              </w:rPr>
              <w:t>ACA-7</w:t>
            </w:r>
          </w:p>
        </w:tc>
        <w:tc>
          <w:tcPr>
            <w:tcW w:w="0" w:type="auto"/>
          </w:tcPr>
          <w:p w14:paraId="2DB9ECA9"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4.53</w:t>
            </w:r>
            <w:r w:rsidRPr="00B84519">
              <w:rPr>
                <w:rFonts w:ascii="Arial" w:hAnsi="Arial" w:cs="Arial"/>
                <w:color w:val="000000"/>
                <w:sz w:val="20"/>
                <w:vertAlign w:val="superscript"/>
                <w:lang w:val="en-IN"/>
              </w:rPr>
              <w:t>a</w:t>
            </w:r>
          </w:p>
        </w:tc>
        <w:tc>
          <w:tcPr>
            <w:tcW w:w="0" w:type="auto"/>
          </w:tcPr>
          <w:p w14:paraId="50B8DC92"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4.56</w:t>
            </w:r>
            <w:r w:rsidRPr="00B84519">
              <w:rPr>
                <w:rFonts w:ascii="Arial" w:hAnsi="Arial" w:cs="Arial"/>
                <w:color w:val="000000"/>
                <w:sz w:val="20"/>
                <w:vertAlign w:val="superscript"/>
                <w:lang w:val="en-IN"/>
              </w:rPr>
              <w:t>a</w:t>
            </w:r>
          </w:p>
        </w:tc>
        <w:tc>
          <w:tcPr>
            <w:tcW w:w="0" w:type="auto"/>
          </w:tcPr>
          <w:p w14:paraId="5EF2AA53"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4.55</w:t>
            </w:r>
            <w:r w:rsidRPr="00B84519">
              <w:rPr>
                <w:rFonts w:ascii="Arial" w:hAnsi="Arial" w:cs="Arial"/>
                <w:color w:val="000000"/>
                <w:sz w:val="20"/>
                <w:vertAlign w:val="superscript"/>
                <w:lang w:val="en-IN"/>
              </w:rPr>
              <w:t>bcde</w:t>
            </w:r>
          </w:p>
        </w:tc>
      </w:tr>
      <w:tr w:rsidR="00D375DB" w:rsidRPr="00B84519" w14:paraId="35BE8B32" w14:textId="77777777" w:rsidTr="00D375DB">
        <w:tc>
          <w:tcPr>
            <w:tcW w:w="0" w:type="auto"/>
          </w:tcPr>
          <w:p w14:paraId="3F13B781" w14:textId="77777777" w:rsidR="00D375DB" w:rsidRPr="00B84519" w:rsidRDefault="00D375DB" w:rsidP="00D375DB">
            <w:pPr>
              <w:pStyle w:val="NoSpacing"/>
              <w:jc w:val="center"/>
              <w:rPr>
                <w:rFonts w:ascii="Arial" w:hAnsi="Arial" w:cs="Arial"/>
                <w:b/>
                <w:bCs/>
                <w:sz w:val="20"/>
              </w:rPr>
            </w:pPr>
            <w:r w:rsidRPr="00B84519">
              <w:rPr>
                <w:rFonts w:ascii="Arial" w:hAnsi="Arial" w:cs="Arial"/>
                <w:b/>
                <w:bCs/>
                <w:sz w:val="20"/>
              </w:rPr>
              <w:t>ACA-8</w:t>
            </w:r>
          </w:p>
        </w:tc>
        <w:tc>
          <w:tcPr>
            <w:tcW w:w="0" w:type="auto"/>
          </w:tcPr>
          <w:p w14:paraId="7273AF52"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4.27</w:t>
            </w:r>
            <w:r w:rsidRPr="00B84519">
              <w:rPr>
                <w:rFonts w:ascii="Arial" w:hAnsi="Arial" w:cs="Arial"/>
                <w:color w:val="000000"/>
                <w:sz w:val="20"/>
                <w:vertAlign w:val="superscript"/>
                <w:lang w:val="en-IN"/>
              </w:rPr>
              <w:t>a</w:t>
            </w:r>
          </w:p>
        </w:tc>
        <w:tc>
          <w:tcPr>
            <w:tcW w:w="0" w:type="auto"/>
          </w:tcPr>
          <w:p w14:paraId="5B19C65D"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4.25</w:t>
            </w:r>
            <w:r w:rsidRPr="00B84519">
              <w:rPr>
                <w:rFonts w:ascii="Arial" w:hAnsi="Arial" w:cs="Arial"/>
                <w:color w:val="000000"/>
                <w:sz w:val="20"/>
                <w:vertAlign w:val="superscript"/>
                <w:lang w:val="en-IN"/>
              </w:rPr>
              <w:t>a</w:t>
            </w:r>
          </w:p>
        </w:tc>
        <w:tc>
          <w:tcPr>
            <w:tcW w:w="0" w:type="auto"/>
          </w:tcPr>
          <w:p w14:paraId="06DBB515"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4.26</w:t>
            </w:r>
            <w:r w:rsidRPr="00B84519">
              <w:rPr>
                <w:rFonts w:ascii="Arial" w:hAnsi="Arial" w:cs="Arial"/>
                <w:color w:val="000000"/>
                <w:sz w:val="20"/>
                <w:vertAlign w:val="superscript"/>
                <w:lang w:val="en-IN"/>
              </w:rPr>
              <w:t>bcdef</w:t>
            </w:r>
          </w:p>
        </w:tc>
      </w:tr>
      <w:tr w:rsidR="00D375DB" w:rsidRPr="00B84519" w14:paraId="69D8719E" w14:textId="77777777" w:rsidTr="00D375DB">
        <w:tc>
          <w:tcPr>
            <w:tcW w:w="0" w:type="auto"/>
          </w:tcPr>
          <w:p w14:paraId="69EEC937" w14:textId="77777777" w:rsidR="00D375DB" w:rsidRPr="00B84519" w:rsidRDefault="00D375DB" w:rsidP="00D375DB">
            <w:pPr>
              <w:pStyle w:val="NoSpacing"/>
              <w:jc w:val="center"/>
              <w:rPr>
                <w:rFonts w:ascii="Arial" w:hAnsi="Arial" w:cs="Arial"/>
                <w:b/>
                <w:bCs/>
                <w:sz w:val="20"/>
              </w:rPr>
            </w:pPr>
            <w:r w:rsidRPr="00B84519">
              <w:rPr>
                <w:rFonts w:ascii="Arial" w:hAnsi="Arial" w:cs="Arial"/>
                <w:b/>
                <w:bCs/>
                <w:sz w:val="20"/>
              </w:rPr>
              <w:t>ACA-9</w:t>
            </w:r>
          </w:p>
        </w:tc>
        <w:tc>
          <w:tcPr>
            <w:tcW w:w="0" w:type="auto"/>
          </w:tcPr>
          <w:p w14:paraId="08AA2AD6"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4.34</w:t>
            </w:r>
            <w:r w:rsidRPr="00B84519">
              <w:rPr>
                <w:rFonts w:ascii="Arial" w:hAnsi="Arial" w:cs="Arial"/>
                <w:color w:val="000000"/>
                <w:sz w:val="20"/>
                <w:vertAlign w:val="superscript"/>
                <w:lang w:val="en-IN"/>
              </w:rPr>
              <w:t>a</w:t>
            </w:r>
          </w:p>
        </w:tc>
        <w:tc>
          <w:tcPr>
            <w:tcW w:w="0" w:type="auto"/>
          </w:tcPr>
          <w:p w14:paraId="0339FDC8"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4.47</w:t>
            </w:r>
            <w:r w:rsidRPr="00B84519">
              <w:rPr>
                <w:rFonts w:ascii="Arial" w:hAnsi="Arial" w:cs="Arial"/>
                <w:color w:val="000000"/>
                <w:sz w:val="20"/>
                <w:vertAlign w:val="superscript"/>
                <w:lang w:val="en-IN"/>
              </w:rPr>
              <w:t>a</w:t>
            </w:r>
          </w:p>
        </w:tc>
        <w:tc>
          <w:tcPr>
            <w:tcW w:w="0" w:type="auto"/>
          </w:tcPr>
          <w:p w14:paraId="62C9914F"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4.40</w:t>
            </w:r>
            <w:r w:rsidRPr="00B84519">
              <w:rPr>
                <w:rFonts w:ascii="Arial" w:hAnsi="Arial" w:cs="Arial"/>
                <w:color w:val="000000"/>
                <w:sz w:val="20"/>
                <w:vertAlign w:val="superscript"/>
                <w:lang w:val="en-IN"/>
              </w:rPr>
              <w:t>bcdef</w:t>
            </w:r>
          </w:p>
        </w:tc>
      </w:tr>
      <w:tr w:rsidR="00D375DB" w:rsidRPr="00B84519" w14:paraId="1B1836F9" w14:textId="77777777" w:rsidTr="00D375DB">
        <w:tc>
          <w:tcPr>
            <w:tcW w:w="0" w:type="auto"/>
          </w:tcPr>
          <w:p w14:paraId="2F8BBD26" w14:textId="77777777" w:rsidR="00D375DB" w:rsidRPr="00B84519" w:rsidRDefault="00D375DB" w:rsidP="00D375DB">
            <w:pPr>
              <w:pStyle w:val="NoSpacing"/>
              <w:jc w:val="center"/>
              <w:rPr>
                <w:rFonts w:ascii="Arial" w:hAnsi="Arial" w:cs="Arial"/>
                <w:b/>
                <w:bCs/>
                <w:sz w:val="20"/>
              </w:rPr>
            </w:pPr>
            <w:r w:rsidRPr="00B84519">
              <w:rPr>
                <w:rFonts w:ascii="Arial" w:hAnsi="Arial" w:cs="Arial"/>
                <w:b/>
                <w:bCs/>
                <w:sz w:val="20"/>
              </w:rPr>
              <w:t>ACA-10</w:t>
            </w:r>
          </w:p>
        </w:tc>
        <w:tc>
          <w:tcPr>
            <w:tcW w:w="0" w:type="auto"/>
          </w:tcPr>
          <w:p w14:paraId="1EE43339"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4.18</w:t>
            </w:r>
            <w:r w:rsidRPr="00B84519">
              <w:rPr>
                <w:rFonts w:ascii="Arial" w:hAnsi="Arial" w:cs="Arial"/>
                <w:color w:val="000000"/>
                <w:sz w:val="20"/>
                <w:vertAlign w:val="superscript"/>
                <w:lang w:val="en-IN"/>
              </w:rPr>
              <w:t>a</w:t>
            </w:r>
          </w:p>
        </w:tc>
        <w:tc>
          <w:tcPr>
            <w:tcW w:w="0" w:type="auto"/>
          </w:tcPr>
          <w:p w14:paraId="338DD212"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4.27</w:t>
            </w:r>
            <w:r w:rsidRPr="00B84519">
              <w:rPr>
                <w:rFonts w:ascii="Arial" w:hAnsi="Arial" w:cs="Arial"/>
                <w:color w:val="000000"/>
                <w:sz w:val="20"/>
                <w:vertAlign w:val="superscript"/>
                <w:lang w:val="en-IN"/>
              </w:rPr>
              <w:t>a</w:t>
            </w:r>
          </w:p>
        </w:tc>
        <w:tc>
          <w:tcPr>
            <w:tcW w:w="0" w:type="auto"/>
          </w:tcPr>
          <w:p w14:paraId="62C0D780"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4.22</w:t>
            </w:r>
            <w:r w:rsidRPr="00B84519">
              <w:rPr>
                <w:rFonts w:ascii="Arial" w:hAnsi="Arial" w:cs="Arial"/>
                <w:color w:val="000000"/>
                <w:sz w:val="20"/>
                <w:vertAlign w:val="superscript"/>
                <w:lang w:val="en-IN"/>
              </w:rPr>
              <w:t>cdef</w:t>
            </w:r>
          </w:p>
        </w:tc>
      </w:tr>
      <w:tr w:rsidR="00D375DB" w:rsidRPr="00B84519" w14:paraId="61730A09" w14:textId="77777777" w:rsidTr="00D375DB">
        <w:tc>
          <w:tcPr>
            <w:tcW w:w="0" w:type="auto"/>
          </w:tcPr>
          <w:p w14:paraId="0B01B066" w14:textId="77777777" w:rsidR="00D375DB" w:rsidRPr="00B84519" w:rsidRDefault="00D375DB" w:rsidP="00D375DB">
            <w:pPr>
              <w:pStyle w:val="NoSpacing"/>
              <w:jc w:val="center"/>
              <w:rPr>
                <w:rFonts w:ascii="Arial" w:hAnsi="Arial" w:cs="Arial"/>
                <w:b/>
                <w:bCs/>
                <w:sz w:val="20"/>
              </w:rPr>
            </w:pPr>
            <w:r w:rsidRPr="00B84519">
              <w:rPr>
                <w:rFonts w:ascii="Arial" w:hAnsi="Arial" w:cs="Arial"/>
                <w:b/>
                <w:bCs/>
                <w:sz w:val="20"/>
              </w:rPr>
              <w:t>ACA-11</w:t>
            </w:r>
          </w:p>
        </w:tc>
        <w:tc>
          <w:tcPr>
            <w:tcW w:w="0" w:type="auto"/>
          </w:tcPr>
          <w:p w14:paraId="5AD8E689"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4.48</w:t>
            </w:r>
            <w:r w:rsidRPr="00B84519">
              <w:rPr>
                <w:rFonts w:ascii="Arial" w:hAnsi="Arial" w:cs="Arial"/>
                <w:color w:val="000000"/>
                <w:sz w:val="20"/>
                <w:vertAlign w:val="superscript"/>
                <w:lang w:val="en-IN"/>
              </w:rPr>
              <w:t>a</w:t>
            </w:r>
          </w:p>
        </w:tc>
        <w:tc>
          <w:tcPr>
            <w:tcW w:w="0" w:type="auto"/>
          </w:tcPr>
          <w:p w14:paraId="4E10F96C"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4.45</w:t>
            </w:r>
            <w:r w:rsidRPr="00B84519">
              <w:rPr>
                <w:rFonts w:ascii="Arial" w:hAnsi="Arial" w:cs="Arial"/>
                <w:color w:val="000000"/>
                <w:sz w:val="20"/>
                <w:vertAlign w:val="superscript"/>
                <w:lang w:val="en-IN"/>
              </w:rPr>
              <w:t>a</w:t>
            </w:r>
          </w:p>
        </w:tc>
        <w:tc>
          <w:tcPr>
            <w:tcW w:w="0" w:type="auto"/>
          </w:tcPr>
          <w:p w14:paraId="7C3D9466"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4.47</w:t>
            </w:r>
            <w:r w:rsidRPr="00B84519">
              <w:rPr>
                <w:rFonts w:ascii="Arial" w:hAnsi="Arial" w:cs="Arial"/>
                <w:color w:val="000000"/>
                <w:sz w:val="20"/>
                <w:vertAlign w:val="superscript"/>
                <w:lang w:val="en-IN"/>
              </w:rPr>
              <w:t>bcdef</w:t>
            </w:r>
          </w:p>
        </w:tc>
      </w:tr>
      <w:tr w:rsidR="00D375DB" w:rsidRPr="00B84519" w14:paraId="2E4D5600" w14:textId="77777777" w:rsidTr="00D375DB">
        <w:tc>
          <w:tcPr>
            <w:tcW w:w="0" w:type="auto"/>
          </w:tcPr>
          <w:p w14:paraId="1554D436" w14:textId="77777777" w:rsidR="00D375DB" w:rsidRPr="00B84519" w:rsidRDefault="00D375DB" w:rsidP="00D375DB">
            <w:pPr>
              <w:pStyle w:val="NoSpacing"/>
              <w:jc w:val="center"/>
              <w:rPr>
                <w:rFonts w:ascii="Arial" w:hAnsi="Arial" w:cs="Arial"/>
                <w:b/>
                <w:bCs/>
                <w:sz w:val="20"/>
              </w:rPr>
            </w:pPr>
            <w:r w:rsidRPr="00B84519">
              <w:rPr>
                <w:rFonts w:ascii="Arial" w:hAnsi="Arial" w:cs="Arial"/>
                <w:b/>
                <w:bCs/>
                <w:sz w:val="20"/>
              </w:rPr>
              <w:t>ACA-12</w:t>
            </w:r>
          </w:p>
        </w:tc>
        <w:tc>
          <w:tcPr>
            <w:tcW w:w="0" w:type="auto"/>
          </w:tcPr>
          <w:p w14:paraId="725DE665"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4.22</w:t>
            </w:r>
            <w:r w:rsidRPr="00B84519">
              <w:rPr>
                <w:rFonts w:ascii="Arial" w:hAnsi="Arial" w:cs="Arial"/>
                <w:color w:val="000000"/>
                <w:sz w:val="20"/>
                <w:vertAlign w:val="superscript"/>
                <w:lang w:val="en-IN"/>
              </w:rPr>
              <w:t>a</w:t>
            </w:r>
          </w:p>
        </w:tc>
        <w:tc>
          <w:tcPr>
            <w:tcW w:w="0" w:type="auto"/>
          </w:tcPr>
          <w:p w14:paraId="175C952C"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4.18</w:t>
            </w:r>
            <w:r w:rsidRPr="00B84519">
              <w:rPr>
                <w:rFonts w:ascii="Arial" w:hAnsi="Arial" w:cs="Arial"/>
                <w:color w:val="000000"/>
                <w:sz w:val="20"/>
                <w:vertAlign w:val="superscript"/>
                <w:lang w:val="en-IN"/>
              </w:rPr>
              <w:t>a</w:t>
            </w:r>
          </w:p>
        </w:tc>
        <w:tc>
          <w:tcPr>
            <w:tcW w:w="0" w:type="auto"/>
          </w:tcPr>
          <w:p w14:paraId="55D382CA"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4.20</w:t>
            </w:r>
            <w:r w:rsidRPr="00B84519">
              <w:rPr>
                <w:rFonts w:ascii="Arial" w:hAnsi="Arial" w:cs="Arial"/>
                <w:color w:val="000000"/>
                <w:sz w:val="20"/>
                <w:vertAlign w:val="superscript"/>
                <w:lang w:val="en-IN"/>
              </w:rPr>
              <w:t>cdef</w:t>
            </w:r>
          </w:p>
        </w:tc>
      </w:tr>
      <w:tr w:rsidR="00D375DB" w:rsidRPr="00B84519" w14:paraId="7D110DAA" w14:textId="77777777" w:rsidTr="00D375DB">
        <w:tc>
          <w:tcPr>
            <w:tcW w:w="0" w:type="auto"/>
          </w:tcPr>
          <w:p w14:paraId="67E916F0" w14:textId="77777777" w:rsidR="00D375DB" w:rsidRPr="00B84519" w:rsidRDefault="00D375DB" w:rsidP="00D375DB">
            <w:pPr>
              <w:pStyle w:val="NoSpacing"/>
              <w:jc w:val="center"/>
              <w:rPr>
                <w:rFonts w:ascii="Arial" w:hAnsi="Arial" w:cs="Arial"/>
                <w:b/>
                <w:bCs/>
                <w:sz w:val="20"/>
              </w:rPr>
            </w:pPr>
            <w:r w:rsidRPr="00B84519">
              <w:rPr>
                <w:rFonts w:ascii="Arial" w:hAnsi="Arial" w:cs="Arial"/>
                <w:b/>
                <w:bCs/>
                <w:sz w:val="20"/>
              </w:rPr>
              <w:t>ACA-13</w:t>
            </w:r>
          </w:p>
        </w:tc>
        <w:tc>
          <w:tcPr>
            <w:tcW w:w="0" w:type="auto"/>
          </w:tcPr>
          <w:p w14:paraId="7421E654"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4.13</w:t>
            </w:r>
            <w:r w:rsidRPr="00B84519">
              <w:rPr>
                <w:rFonts w:ascii="Arial" w:hAnsi="Arial" w:cs="Arial"/>
                <w:color w:val="000000"/>
                <w:sz w:val="20"/>
                <w:vertAlign w:val="superscript"/>
                <w:lang w:val="en-IN"/>
              </w:rPr>
              <w:t>a</w:t>
            </w:r>
          </w:p>
        </w:tc>
        <w:tc>
          <w:tcPr>
            <w:tcW w:w="0" w:type="auto"/>
          </w:tcPr>
          <w:p w14:paraId="538E08FE"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4.15</w:t>
            </w:r>
            <w:r w:rsidRPr="00B84519">
              <w:rPr>
                <w:rFonts w:ascii="Arial" w:hAnsi="Arial" w:cs="Arial"/>
                <w:color w:val="000000"/>
                <w:sz w:val="20"/>
                <w:vertAlign w:val="superscript"/>
                <w:lang w:val="en-IN"/>
              </w:rPr>
              <w:t>a</w:t>
            </w:r>
          </w:p>
        </w:tc>
        <w:tc>
          <w:tcPr>
            <w:tcW w:w="0" w:type="auto"/>
          </w:tcPr>
          <w:p w14:paraId="0AFBE872"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4.14</w:t>
            </w:r>
            <w:r w:rsidRPr="00B84519">
              <w:rPr>
                <w:rFonts w:ascii="Arial" w:hAnsi="Arial" w:cs="Arial"/>
                <w:color w:val="000000"/>
                <w:sz w:val="20"/>
                <w:vertAlign w:val="superscript"/>
                <w:lang w:val="en-IN"/>
              </w:rPr>
              <w:t>def</w:t>
            </w:r>
          </w:p>
        </w:tc>
      </w:tr>
      <w:tr w:rsidR="00D375DB" w:rsidRPr="00B84519" w14:paraId="67A71B4E" w14:textId="77777777" w:rsidTr="00D375DB">
        <w:tc>
          <w:tcPr>
            <w:tcW w:w="0" w:type="auto"/>
          </w:tcPr>
          <w:p w14:paraId="12463210" w14:textId="77777777" w:rsidR="00D375DB" w:rsidRPr="00B84519" w:rsidRDefault="00D375DB" w:rsidP="00D375DB">
            <w:pPr>
              <w:pStyle w:val="NoSpacing"/>
              <w:jc w:val="center"/>
              <w:rPr>
                <w:rFonts w:ascii="Arial" w:hAnsi="Arial" w:cs="Arial"/>
                <w:b/>
                <w:bCs/>
                <w:sz w:val="20"/>
              </w:rPr>
            </w:pPr>
            <w:r w:rsidRPr="00B84519">
              <w:rPr>
                <w:rFonts w:ascii="Arial" w:hAnsi="Arial" w:cs="Arial"/>
                <w:b/>
                <w:bCs/>
                <w:sz w:val="20"/>
              </w:rPr>
              <w:t>ACA-14</w:t>
            </w:r>
          </w:p>
        </w:tc>
        <w:tc>
          <w:tcPr>
            <w:tcW w:w="0" w:type="auto"/>
          </w:tcPr>
          <w:p w14:paraId="29FB5AAB"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4.11</w:t>
            </w:r>
            <w:r w:rsidRPr="00B84519">
              <w:rPr>
                <w:rFonts w:ascii="Arial" w:hAnsi="Arial" w:cs="Arial"/>
                <w:color w:val="000000"/>
                <w:sz w:val="20"/>
                <w:vertAlign w:val="superscript"/>
                <w:lang w:val="en-IN"/>
              </w:rPr>
              <w:t>a</w:t>
            </w:r>
          </w:p>
        </w:tc>
        <w:tc>
          <w:tcPr>
            <w:tcW w:w="0" w:type="auto"/>
          </w:tcPr>
          <w:p w14:paraId="2AD21735"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4.07</w:t>
            </w:r>
            <w:r w:rsidRPr="00B84519">
              <w:rPr>
                <w:rFonts w:ascii="Arial" w:hAnsi="Arial" w:cs="Arial"/>
                <w:color w:val="000000"/>
                <w:sz w:val="20"/>
                <w:vertAlign w:val="superscript"/>
                <w:lang w:val="en-IN"/>
              </w:rPr>
              <w:t>a</w:t>
            </w:r>
          </w:p>
        </w:tc>
        <w:tc>
          <w:tcPr>
            <w:tcW w:w="0" w:type="auto"/>
          </w:tcPr>
          <w:p w14:paraId="58D111DC"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4.09</w:t>
            </w:r>
            <w:r w:rsidRPr="00B84519">
              <w:rPr>
                <w:rFonts w:ascii="Arial" w:hAnsi="Arial" w:cs="Arial"/>
                <w:color w:val="000000"/>
                <w:sz w:val="20"/>
                <w:vertAlign w:val="superscript"/>
                <w:lang w:val="en-IN"/>
              </w:rPr>
              <w:t>ef</w:t>
            </w:r>
          </w:p>
        </w:tc>
      </w:tr>
      <w:tr w:rsidR="00D375DB" w:rsidRPr="00B84519" w14:paraId="61C8ADE3" w14:textId="77777777" w:rsidTr="00D375DB">
        <w:tc>
          <w:tcPr>
            <w:tcW w:w="0" w:type="auto"/>
          </w:tcPr>
          <w:p w14:paraId="10CF7F3E" w14:textId="77777777" w:rsidR="00D375DB" w:rsidRPr="00B84519" w:rsidRDefault="00D375DB" w:rsidP="00D375DB">
            <w:pPr>
              <w:pStyle w:val="NoSpacing"/>
              <w:jc w:val="center"/>
              <w:rPr>
                <w:rFonts w:ascii="Arial" w:hAnsi="Arial" w:cs="Arial"/>
                <w:b/>
                <w:bCs/>
                <w:sz w:val="20"/>
              </w:rPr>
            </w:pPr>
            <w:r w:rsidRPr="00B84519">
              <w:rPr>
                <w:rFonts w:ascii="Arial" w:hAnsi="Arial" w:cs="Arial"/>
                <w:b/>
                <w:bCs/>
                <w:sz w:val="20"/>
              </w:rPr>
              <w:t>ACA-15</w:t>
            </w:r>
          </w:p>
        </w:tc>
        <w:tc>
          <w:tcPr>
            <w:tcW w:w="0" w:type="auto"/>
          </w:tcPr>
          <w:p w14:paraId="03512353"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4.43</w:t>
            </w:r>
            <w:r w:rsidRPr="00B84519">
              <w:rPr>
                <w:rFonts w:ascii="Arial" w:hAnsi="Arial" w:cs="Arial"/>
                <w:color w:val="000000"/>
                <w:sz w:val="20"/>
                <w:vertAlign w:val="superscript"/>
                <w:lang w:val="en-IN"/>
              </w:rPr>
              <w:t>a</w:t>
            </w:r>
          </w:p>
        </w:tc>
        <w:tc>
          <w:tcPr>
            <w:tcW w:w="0" w:type="auto"/>
          </w:tcPr>
          <w:p w14:paraId="5AC4EAA9"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4.39</w:t>
            </w:r>
            <w:r w:rsidRPr="00B84519">
              <w:rPr>
                <w:rFonts w:ascii="Arial" w:hAnsi="Arial" w:cs="Arial"/>
                <w:color w:val="000000"/>
                <w:sz w:val="20"/>
                <w:vertAlign w:val="superscript"/>
                <w:lang w:val="en-IN"/>
              </w:rPr>
              <w:t>a</w:t>
            </w:r>
          </w:p>
        </w:tc>
        <w:tc>
          <w:tcPr>
            <w:tcW w:w="0" w:type="auto"/>
          </w:tcPr>
          <w:p w14:paraId="4F6B487C"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4.41</w:t>
            </w:r>
            <w:r w:rsidRPr="00B84519">
              <w:rPr>
                <w:rFonts w:ascii="Arial" w:hAnsi="Arial" w:cs="Arial"/>
                <w:color w:val="000000"/>
                <w:sz w:val="20"/>
                <w:vertAlign w:val="superscript"/>
                <w:lang w:val="en-IN"/>
              </w:rPr>
              <w:t>bcdef</w:t>
            </w:r>
          </w:p>
        </w:tc>
      </w:tr>
      <w:tr w:rsidR="00D375DB" w:rsidRPr="00B84519" w14:paraId="36CD754E" w14:textId="77777777" w:rsidTr="00D375DB">
        <w:tc>
          <w:tcPr>
            <w:tcW w:w="0" w:type="auto"/>
          </w:tcPr>
          <w:p w14:paraId="6AC3CC6E" w14:textId="77777777" w:rsidR="00D375DB" w:rsidRPr="00B84519" w:rsidRDefault="00D375DB" w:rsidP="00D375DB">
            <w:pPr>
              <w:pStyle w:val="NoSpacing"/>
              <w:jc w:val="center"/>
              <w:rPr>
                <w:rFonts w:ascii="Arial" w:hAnsi="Arial" w:cs="Arial"/>
                <w:b/>
                <w:bCs/>
                <w:sz w:val="20"/>
              </w:rPr>
            </w:pPr>
            <w:r w:rsidRPr="00B84519">
              <w:rPr>
                <w:rFonts w:ascii="Arial" w:hAnsi="Arial" w:cs="Arial"/>
                <w:b/>
                <w:bCs/>
                <w:sz w:val="20"/>
              </w:rPr>
              <w:t>ACA-16</w:t>
            </w:r>
          </w:p>
        </w:tc>
        <w:tc>
          <w:tcPr>
            <w:tcW w:w="0" w:type="auto"/>
          </w:tcPr>
          <w:p w14:paraId="74869889"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4.70</w:t>
            </w:r>
            <w:r w:rsidRPr="00B84519">
              <w:rPr>
                <w:rFonts w:ascii="Arial" w:hAnsi="Arial" w:cs="Arial"/>
                <w:color w:val="000000"/>
                <w:sz w:val="20"/>
                <w:vertAlign w:val="superscript"/>
                <w:lang w:val="en-IN"/>
              </w:rPr>
              <w:t>a</w:t>
            </w:r>
          </w:p>
        </w:tc>
        <w:tc>
          <w:tcPr>
            <w:tcW w:w="0" w:type="auto"/>
          </w:tcPr>
          <w:p w14:paraId="6A96B448"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4.80</w:t>
            </w:r>
            <w:r w:rsidRPr="00B84519">
              <w:rPr>
                <w:rFonts w:ascii="Arial" w:hAnsi="Arial" w:cs="Arial"/>
                <w:color w:val="000000"/>
                <w:sz w:val="20"/>
                <w:vertAlign w:val="superscript"/>
                <w:lang w:val="en-IN"/>
              </w:rPr>
              <w:t>a</w:t>
            </w:r>
          </w:p>
        </w:tc>
        <w:tc>
          <w:tcPr>
            <w:tcW w:w="0" w:type="auto"/>
          </w:tcPr>
          <w:p w14:paraId="328F1961"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4.75</w:t>
            </w:r>
            <w:r w:rsidRPr="00B84519">
              <w:rPr>
                <w:rFonts w:ascii="Arial" w:hAnsi="Arial" w:cs="Arial"/>
                <w:color w:val="000000"/>
                <w:sz w:val="20"/>
                <w:vertAlign w:val="superscript"/>
                <w:lang w:val="en-IN"/>
              </w:rPr>
              <w:t>ab</w:t>
            </w:r>
          </w:p>
        </w:tc>
      </w:tr>
      <w:tr w:rsidR="00D375DB" w:rsidRPr="00B84519" w14:paraId="3C059C48" w14:textId="77777777" w:rsidTr="00D375DB">
        <w:tc>
          <w:tcPr>
            <w:tcW w:w="0" w:type="auto"/>
          </w:tcPr>
          <w:p w14:paraId="031A0DBA" w14:textId="77777777" w:rsidR="00D375DB" w:rsidRPr="00B84519" w:rsidRDefault="00D375DB" w:rsidP="00D375DB">
            <w:pPr>
              <w:pStyle w:val="NoSpacing"/>
              <w:jc w:val="center"/>
              <w:rPr>
                <w:rFonts w:ascii="Arial" w:hAnsi="Arial" w:cs="Arial"/>
                <w:b/>
                <w:bCs/>
                <w:sz w:val="20"/>
              </w:rPr>
            </w:pPr>
            <w:r w:rsidRPr="00B84519">
              <w:rPr>
                <w:rFonts w:ascii="Arial" w:hAnsi="Arial" w:cs="Arial"/>
                <w:b/>
                <w:bCs/>
                <w:sz w:val="20"/>
              </w:rPr>
              <w:t>ACA-17</w:t>
            </w:r>
          </w:p>
        </w:tc>
        <w:tc>
          <w:tcPr>
            <w:tcW w:w="0" w:type="auto"/>
          </w:tcPr>
          <w:p w14:paraId="198D4AA0"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4.36</w:t>
            </w:r>
            <w:r w:rsidRPr="00B84519">
              <w:rPr>
                <w:rFonts w:ascii="Arial" w:hAnsi="Arial" w:cs="Arial"/>
                <w:color w:val="000000"/>
                <w:sz w:val="20"/>
                <w:vertAlign w:val="superscript"/>
                <w:lang w:val="en-IN"/>
              </w:rPr>
              <w:t>a</w:t>
            </w:r>
          </w:p>
        </w:tc>
        <w:tc>
          <w:tcPr>
            <w:tcW w:w="0" w:type="auto"/>
          </w:tcPr>
          <w:p w14:paraId="5C749C7D"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4.48</w:t>
            </w:r>
            <w:r w:rsidRPr="00B84519">
              <w:rPr>
                <w:rFonts w:ascii="Arial" w:hAnsi="Arial" w:cs="Arial"/>
                <w:color w:val="000000"/>
                <w:sz w:val="20"/>
                <w:vertAlign w:val="superscript"/>
                <w:lang w:val="en-IN"/>
              </w:rPr>
              <w:t>a</w:t>
            </w:r>
          </w:p>
        </w:tc>
        <w:tc>
          <w:tcPr>
            <w:tcW w:w="0" w:type="auto"/>
          </w:tcPr>
          <w:p w14:paraId="00A45961"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4.42</w:t>
            </w:r>
            <w:r w:rsidRPr="00B84519">
              <w:rPr>
                <w:rFonts w:ascii="Arial" w:hAnsi="Arial" w:cs="Arial"/>
                <w:color w:val="000000"/>
                <w:sz w:val="20"/>
                <w:vertAlign w:val="superscript"/>
                <w:lang w:val="en-IN"/>
              </w:rPr>
              <w:t>bcdef</w:t>
            </w:r>
          </w:p>
        </w:tc>
      </w:tr>
      <w:tr w:rsidR="00D375DB" w:rsidRPr="00B84519" w14:paraId="5FD70841" w14:textId="77777777" w:rsidTr="00D375DB">
        <w:tc>
          <w:tcPr>
            <w:tcW w:w="0" w:type="auto"/>
          </w:tcPr>
          <w:p w14:paraId="3E4938EB" w14:textId="77777777" w:rsidR="00D375DB" w:rsidRPr="00B84519" w:rsidRDefault="00D375DB" w:rsidP="00D375DB">
            <w:pPr>
              <w:pStyle w:val="NoSpacing"/>
              <w:jc w:val="center"/>
              <w:rPr>
                <w:rFonts w:ascii="Arial" w:hAnsi="Arial" w:cs="Arial"/>
                <w:b/>
                <w:bCs/>
                <w:sz w:val="20"/>
              </w:rPr>
            </w:pPr>
            <w:r w:rsidRPr="00B84519">
              <w:rPr>
                <w:rFonts w:ascii="Arial" w:hAnsi="Arial" w:cs="Arial"/>
                <w:b/>
                <w:bCs/>
                <w:sz w:val="20"/>
              </w:rPr>
              <w:t>ACA-18</w:t>
            </w:r>
          </w:p>
        </w:tc>
        <w:tc>
          <w:tcPr>
            <w:tcW w:w="0" w:type="auto"/>
          </w:tcPr>
          <w:p w14:paraId="1A196E9C"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4.26</w:t>
            </w:r>
            <w:r w:rsidRPr="00B84519">
              <w:rPr>
                <w:rFonts w:ascii="Arial" w:hAnsi="Arial" w:cs="Arial"/>
                <w:color w:val="000000"/>
                <w:sz w:val="20"/>
                <w:vertAlign w:val="superscript"/>
                <w:lang w:val="en-IN"/>
              </w:rPr>
              <w:t>a</w:t>
            </w:r>
          </w:p>
        </w:tc>
        <w:tc>
          <w:tcPr>
            <w:tcW w:w="0" w:type="auto"/>
          </w:tcPr>
          <w:p w14:paraId="5CB504FA"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4.32</w:t>
            </w:r>
            <w:r w:rsidRPr="00B84519">
              <w:rPr>
                <w:rFonts w:ascii="Arial" w:hAnsi="Arial" w:cs="Arial"/>
                <w:color w:val="000000"/>
                <w:sz w:val="20"/>
                <w:vertAlign w:val="superscript"/>
                <w:lang w:val="en-IN"/>
              </w:rPr>
              <w:t>a</w:t>
            </w:r>
          </w:p>
        </w:tc>
        <w:tc>
          <w:tcPr>
            <w:tcW w:w="0" w:type="auto"/>
          </w:tcPr>
          <w:p w14:paraId="278CCE67"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4.29</w:t>
            </w:r>
            <w:r w:rsidRPr="00B84519">
              <w:rPr>
                <w:rFonts w:ascii="Arial" w:hAnsi="Arial" w:cs="Arial"/>
                <w:color w:val="000000"/>
                <w:sz w:val="20"/>
                <w:vertAlign w:val="superscript"/>
                <w:lang w:val="en-IN"/>
              </w:rPr>
              <w:t>bcdef</w:t>
            </w:r>
          </w:p>
        </w:tc>
      </w:tr>
      <w:tr w:rsidR="00D375DB" w:rsidRPr="00B84519" w14:paraId="40B220D4" w14:textId="77777777" w:rsidTr="00D375DB">
        <w:tc>
          <w:tcPr>
            <w:tcW w:w="0" w:type="auto"/>
          </w:tcPr>
          <w:p w14:paraId="5764805A" w14:textId="77777777" w:rsidR="00D375DB" w:rsidRPr="00B84519" w:rsidRDefault="00D375DB" w:rsidP="00D375DB">
            <w:pPr>
              <w:pStyle w:val="NoSpacing"/>
              <w:jc w:val="center"/>
              <w:rPr>
                <w:rFonts w:ascii="Arial" w:hAnsi="Arial" w:cs="Arial"/>
                <w:b/>
                <w:bCs/>
                <w:sz w:val="20"/>
              </w:rPr>
            </w:pPr>
            <w:r w:rsidRPr="00B84519">
              <w:rPr>
                <w:rFonts w:ascii="Arial" w:hAnsi="Arial" w:cs="Arial"/>
                <w:b/>
                <w:bCs/>
                <w:sz w:val="20"/>
              </w:rPr>
              <w:t>ACA-19</w:t>
            </w:r>
          </w:p>
        </w:tc>
        <w:tc>
          <w:tcPr>
            <w:tcW w:w="0" w:type="auto"/>
          </w:tcPr>
          <w:p w14:paraId="459CD543"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4.68</w:t>
            </w:r>
            <w:r w:rsidRPr="00B84519">
              <w:rPr>
                <w:rFonts w:ascii="Arial" w:hAnsi="Arial" w:cs="Arial"/>
                <w:color w:val="000000"/>
                <w:sz w:val="20"/>
                <w:vertAlign w:val="superscript"/>
                <w:lang w:val="en-IN"/>
              </w:rPr>
              <w:t>a</w:t>
            </w:r>
          </w:p>
        </w:tc>
        <w:tc>
          <w:tcPr>
            <w:tcW w:w="0" w:type="auto"/>
          </w:tcPr>
          <w:p w14:paraId="2CAE39A4"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4.65</w:t>
            </w:r>
            <w:r w:rsidRPr="00B84519">
              <w:rPr>
                <w:rFonts w:ascii="Arial" w:hAnsi="Arial" w:cs="Arial"/>
                <w:color w:val="000000"/>
                <w:sz w:val="20"/>
                <w:vertAlign w:val="superscript"/>
                <w:lang w:val="en-IN"/>
              </w:rPr>
              <w:t>a</w:t>
            </w:r>
          </w:p>
        </w:tc>
        <w:tc>
          <w:tcPr>
            <w:tcW w:w="0" w:type="auto"/>
          </w:tcPr>
          <w:p w14:paraId="32E61B4D"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4.67</w:t>
            </w:r>
            <w:r w:rsidRPr="00B84519">
              <w:rPr>
                <w:rFonts w:ascii="Arial" w:hAnsi="Arial" w:cs="Arial"/>
                <w:color w:val="000000"/>
                <w:sz w:val="20"/>
                <w:vertAlign w:val="superscript"/>
                <w:lang w:val="en-IN"/>
              </w:rPr>
              <w:t>bc</w:t>
            </w:r>
          </w:p>
        </w:tc>
      </w:tr>
      <w:tr w:rsidR="00D375DB" w:rsidRPr="00B84519" w14:paraId="19270606" w14:textId="77777777" w:rsidTr="00D375DB">
        <w:tc>
          <w:tcPr>
            <w:tcW w:w="0" w:type="auto"/>
          </w:tcPr>
          <w:p w14:paraId="0CA24647" w14:textId="77777777" w:rsidR="00D375DB" w:rsidRPr="00B84519" w:rsidRDefault="00D375DB" w:rsidP="00D375DB">
            <w:pPr>
              <w:pStyle w:val="NoSpacing"/>
              <w:jc w:val="center"/>
              <w:rPr>
                <w:rFonts w:ascii="Arial" w:hAnsi="Arial" w:cs="Arial"/>
                <w:b/>
                <w:bCs/>
                <w:sz w:val="20"/>
              </w:rPr>
            </w:pPr>
            <w:r w:rsidRPr="00B84519">
              <w:rPr>
                <w:rFonts w:ascii="Arial" w:hAnsi="Arial" w:cs="Arial"/>
                <w:b/>
                <w:bCs/>
                <w:sz w:val="20"/>
              </w:rPr>
              <w:t>ACA-20</w:t>
            </w:r>
          </w:p>
        </w:tc>
        <w:tc>
          <w:tcPr>
            <w:tcW w:w="0" w:type="auto"/>
          </w:tcPr>
          <w:p w14:paraId="486EBC6D"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4.26</w:t>
            </w:r>
            <w:r w:rsidRPr="00B84519">
              <w:rPr>
                <w:rFonts w:ascii="Arial" w:hAnsi="Arial" w:cs="Arial"/>
                <w:color w:val="000000"/>
                <w:sz w:val="20"/>
                <w:vertAlign w:val="superscript"/>
                <w:lang w:val="en-IN"/>
              </w:rPr>
              <w:t>a</w:t>
            </w:r>
          </w:p>
        </w:tc>
        <w:tc>
          <w:tcPr>
            <w:tcW w:w="0" w:type="auto"/>
          </w:tcPr>
          <w:p w14:paraId="5B3F88FF"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4.30</w:t>
            </w:r>
            <w:r w:rsidRPr="00B84519">
              <w:rPr>
                <w:rFonts w:ascii="Arial" w:hAnsi="Arial" w:cs="Arial"/>
                <w:color w:val="000000"/>
                <w:sz w:val="20"/>
                <w:vertAlign w:val="superscript"/>
                <w:lang w:val="en-IN"/>
              </w:rPr>
              <w:t>a</w:t>
            </w:r>
          </w:p>
        </w:tc>
        <w:tc>
          <w:tcPr>
            <w:tcW w:w="0" w:type="auto"/>
          </w:tcPr>
          <w:p w14:paraId="2F7791F4"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4.28</w:t>
            </w:r>
            <w:r w:rsidRPr="00B84519">
              <w:rPr>
                <w:rFonts w:ascii="Arial" w:hAnsi="Arial" w:cs="Arial"/>
                <w:color w:val="000000"/>
                <w:sz w:val="20"/>
                <w:vertAlign w:val="superscript"/>
                <w:lang w:val="en-IN"/>
              </w:rPr>
              <w:t>bcdef</w:t>
            </w:r>
          </w:p>
        </w:tc>
      </w:tr>
      <w:tr w:rsidR="00D375DB" w:rsidRPr="00B84519" w14:paraId="2755009F" w14:textId="77777777" w:rsidTr="00D375DB">
        <w:tc>
          <w:tcPr>
            <w:tcW w:w="0" w:type="auto"/>
          </w:tcPr>
          <w:p w14:paraId="091ED97E" w14:textId="77777777" w:rsidR="00D375DB" w:rsidRPr="00B84519" w:rsidRDefault="00D375DB" w:rsidP="00D375DB">
            <w:pPr>
              <w:pStyle w:val="NoSpacing"/>
              <w:jc w:val="center"/>
              <w:rPr>
                <w:rFonts w:ascii="Arial" w:hAnsi="Arial" w:cs="Arial"/>
                <w:b/>
                <w:bCs/>
                <w:sz w:val="20"/>
              </w:rPr>
            </w:pPr>
            <w:r w:rsidRPr="00B84519">
              <w:rPr>
                <w:rFonts w:ascii="Arial" w:hAnsi="Arial" w:cs="Arial"/>
                <w:b/>
                <w:bCs/>
                <w:sz w:val="20"/>
              </w:rPr>
              <w:t>ACA-21</w:t>
            </w:r>
          </w:p>
        </w:tc>
        <w:tc>
          <w:tcPr>
            <w:tcW w:w="0" w:type="auto"/>
          </w:tcPr>
          <w:p w14:paraId="7F8A6AEC"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4.48</w:t>
            </w:r>
            <w:r w:rsidRPr="00B84519">
              <w:rPr>
                <w:rFonts w:ascii="Arial" w:hAnsi="Arial" w:cs="Arial"/>
                <w:color w:val="000000"/>
                <w:sz w:val="20"/>
                <w:vertAlign w:val="superscript"/>
                <w:lang w:val="en-IN"/>
              </w:rPr>
              <w:t>a</w:t>
            </w:r>
          </w:p>
        </w:tc>
        <w:tc>
          <w:tcPr>
            <w:tcW w:w="0" w:type="auto"/>
          </w:tcPr>
          <w:p w14:paraId="7C34C9C1"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4.52</w:t>
            </w:r>
            <w:r w:rsidRPr="00B84519">
              <w:rPr>
                <w:rFonts w:ascii="Arial" w:hAnsi="Arial" w:cs="Arial"/>
                <w:color w:val="000000"/>
                <w:sz w:val="20"/>
                <w:vertAlign w:val="superscript"/>
                <w:lang w:val="en-IN"/>
              </w:rPr>
              <w:t>a</w:t>
            </w:r>
          </w:p>
        </w:tc>
        <w:tc>
          <w:tcPr>
            <w:tcW w:w="0" w:type="auto"/>
          </w:tcPr>
          <w:p w14:paraId="102CF238"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4.50</w:t>
            </w:r>
            <w:r w:rsidRPr="00B84519">
              <w:rPr>
                <w:rFonts w:ascii="Arial" w:hAnsi="Arial" w:cs="Arial"/>
                <w:color w:val="000000"/>
                <w:sz w:val="20"/>
                <w:vertAlign w:val="superscript"/>
                <w:lang w:val="en-IN"/>
              </w:rPr>
              <w:t>bcdef</w:t>
            </w:r>
          </w:p>
        </w:tc>
      </w:tr>
      <w:tr w:rsidR="00D375DB" w:rsidRPr="00B84519" w14:paraId="402ECA3D" w14:textId="77777777" w:rsidTr="00D375DB">
        <w:tc>
          <w:tcPr>
            <w:tcW w:w="0" w:type="auto"/>
          </w:tcPr>
          <w:p w14:paraId="0305A909" w14:textId="77777777" w:rsidR="00D375DB" w:rsidRPr="00B84519" w:rsidRDefault="00D375DB" w:rsidP="00D375DB">
            <w:pPr>
              <w:pStyle w:val="NoSpacing"/>
              <w:jc w:val="center"/>
              <w:rPr>
                <w:rFonts w:ascii="Arial" w:hAnsi="Arial" w:cs="Arial"/>
                <w:b/>
                <w:bCs/>
                <w:sz w:val="20"/>
              </w:rPr>
            </w:pPr>
            <w:r w:rsidRPr="00B84519">
              <w:rPr>
                <w:rFonts w:ascii="Arial" w:hAnsi="Arial" w:cs="Arial"/>
                <w:b/>
                <w:bCs/>
                <w:sz w:val="20"/>
              </w:rPr>
              <w:t>ACA-22</w:t>
            </w:r>
          </w:p>
        </w:tc>
        <w:tc>
          <w:tcPr>
            <w:tcW w:w="0" w:type="auto"/>
          </w:tcPr>
          <w:p w14:paraId="0B326682"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4.63</w:t>
            </w:r>
            <w:r w:rsidRPr="00B84519">
              <w:rPr>
                <w:rFonts w:ascii="Arial" w:hAnsi="Arial" w:cs="Arial"/>
                <w:color w:val="000000"/>
                <w:sz w:val="20"/>
                <w:vertAlign w:val="superscript"/>
                <w:lang w:val="en-IN"/>
              </w:rPr>
              <w:t>a</w:t>
            </w:r>
          </w:p>
        </w:tc>
        <w:tc>
          <w:tcPr>
            <w:tcW w:w="0" w:type="auto"/>
          </w:tcPr>
          <w:p w14:paraId="27935176"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4.63</w:t>
            </w:r>
            <w:r w:rsidRPr="00B84519">
              <w:rPr>
                <w:rFonts w:ascii="Arial" w:hAnsi="Arial" w:cs="Arial"/>
                <w:color w:val="000000"/>
                <w:sz w:val="20"/>
                <w:vertAlign w:val="superscript"/>
                <w:lang w:val="en-IN"/>
              </w:rPr>
              <w:t>a</w:t>
            </w:r>
          </w:p>
        </w:tc>
        <w:tc>
          <w:tcPr>
            <w:tcW w:w="0" w:type="auto"/>
          </w:tcPr>
          <w:p w14:paraId="59A8EA3B"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4.63</w:t>
            </w:r>
            <w:r w:rsidRPr="00B84519">
              <w:rPr>
                <w:rFonts w:ascii="Arial" w:hAnsi="Arial" w:cs="Arial"/>
                <w:color w:val="000000"/>
                <w:sz w:val="20"/>
                <w:vertAlign w:val="superscript"/>
                <w:lang w:val="en-IN"/>
              </w:rPr>
              <w:t>bcd</w:t>
            </w:r>
          </w:p>
        </w:tc>
      </w:tr>
      <w:tr w:rsidR="00D375DB" w:rsidRPr="00B84519" w14:paraId="5EF203F3" w14:textId="77777777" w:rsidTr="00D375DB">
        <w:tc>
          <w:tcPr>
            <w:tcW w:w="0" w:type="auto"/>
          </w:tcPr>
          <w:p w14:paraId="5E115E6D" w14:textId="77777777" w:rsidR="00D375DB" w:rsidRPr="00B84519" w:rsidRDefault="00D375DB" w:rsidP="00D375DB">
            <w:pPr>
              <w:pStyle w:val="NoSpacing"/>
              <w:jc w:val="center"/>
              <w:rPr>
                <w:rFonts w:ascii="Arial" w:hAnsi="Arial" w:cs="Arial"/>
                <w:b/>
                <w:bCs/>
                <w:sz w:val="20"/>
              </w:rPr>
            </w:pPr>
            <w:r w:rsidRPr="00B84519">
              <w:rPr>
                <w:rFonts w:ascii="Arial" w:hAnsi="Arial" w:cs="Arial"/>
                <w:b/>
                <w:bCs/>
                <w:sz w:val="20"/>
              </w:rPr>
              <w:t>ACA-23</w:t>
            </w:r>
          </w:p>
        </w:tc>
        <w:tc>
          <w:tcPr>
            <w:tcW w:w="0" w:type="auto"/>
          </w:tcPr>
          <w:p w14:paraId="5B605463"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4.75</w:t>
            </w:r>
            <w:r w:rsidRPr="00B84519">
              <w:rPr>
                <w:rFonts w:ascii="Arial" w:hAnsi="Arial" w:cs="Arial"/>
                <w:color w:val="000000"/>
                <w:sz w:val="20"/>
                <w:vertAlign w:val="superscript"/>
                <w:lang w:val="en-IN"/>
              </w:rPr>
              <w:t>a</w:t>
            </w:r>
          </w:p>
        </w:tc>
        <w:tc>
          <w:tcPr>
            <w:tcW w:w="0" w:type="auto"/>
          </w:tcPr>
          <w:p w14:paraId="19923D2C"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4.74</w:t>
            </w:r>
            <w:r w:rsidRPr="00B84519">
              <w:rPr>
                <w:rFonts w:ascii="Arial" w:hAnsi="Arial" w:cs="Arial"/>
                <w:color w:val="000000"/>
                <w:sz w:val="20"/>
                <w:vertAlign w:val="superscript"/>
                <w:lang w:val="en-IN"/>
              </w:rPr>
              <w:t>a</w:t>
            </w:r>
          </w:p>
        </w:tc>
        <w:tc>
          <w:tcPr>
            <w:tcW w:w="0" w:type="auto"/>
          </w:tcPr>
          <w:p w14:paraId="1A418758"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4.74</w:t>
            </w:r>
            <w:r w:rsidRPr="00B84519">
              <w:rPr>
                <w:rFonts w:ascii="Arial" w:hAnsi="Arial" w:cs="Arial"/>
                <w:color w:val="000000"/>
                <w:sz w:val="20"/>
                <w:vertAlign w:val="superscript"/>
                <w:lang w:val="en-IN"/>
              </w:rPr>
              <w:t>ab</w:t>
            </w:r>
          </w:p>
        </w:tc>
      </w:tr>
      <w:tr w:rsidR="00D375DB" w:rsidRPr="00B84519" w14:paraId="1C926EB2" w14:textId="77777777" w:rsidTr="00D375DB">
        <w:tc>
          <w:tcPr>
            <w:tcW w:w="0" w:type="auto"/>
          </w:tcPr>
          <w:p w14:paraId="058E57F9" w14:textId="77777777" w:rsidR="00D375DB" w:rsidRPr="00B84519" w:rsidRDefault="00D375DB" w:rsidP="00D375DB">
            <w:pPr>
              <w:pStyle w:val="NoSpacing"/>
              <w:jc w:val="center"/>
              <w:rPr>
                <w:rFonts w:ascii="Arial" w:hAnsi="Arial" w:cs="Arial"/>
                <w:b/>
                <w:bCs/>
                <w:sz w:val="20"/>
              </w:rPr>
            </w:pPr>
            <w:r w:rsidRPr="00B84519">
              <w:rPr>
                <w:rFonts w:ascii="Arial" w:hAnsi="Arial" w:cs="Arial"/>
                <w:b/>
                <w:bCs/>
                <w:sz w:val="20"/>
              </w:rPr>
              <w:t>ACA-24</w:t>
            </w:r>
          </w:p>
        </w:tc>
        <w:tc>
          <w:tcPr>
            <w:tcW w:w="0" w:type="auto"/>
          </w:tcPr>
          <w:p w14:paraId="40D1A501"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4.17</w:t>
            </w:r>
            <w:r w:rsidRPr="00B84519">
              <w:rPr>
                <w:rFonts w:ascii="Arial" w:hAnsi="Arial" w:cs="Arial"/>
                <w:color w:val="000000"/>
                <w:sz w:val="20"/>
                <w:vertAlign w:val="superscript"/>
                <w:lang w:val="en-IN"/>
              </w:rPr>
              <w:t>a</w:t>
            </w:r>
          </w:p>
        </w:tc>
        <w:tc>
          <w:tcPr>
            <w:tcW w:w="0" w:type="auto"/>
          </w:tcPr>
          <w:p w14:paraId="45B3DE05"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4.16</w:t>
            </w:r>
            <w:r w:rsidRPr="00B84519">
              <w:rPr>
                <w:rFonts w:ascii="Arial" w:hAnsi="Arial" w:cs="Arial"/>
                <w:color w:val="000000"/>
                <w:sz w:val="20"/>
                <w:vertAlign w:val="superscript"/>
                <w:lang w:val="en-IN"/>
              </w:rPr>
              <w:t>a</w:t>
            </w:r>
          </w:p>
        </w:tc>
        <w:tc>
          <w:tcPr>
            <w:tcW w:w="0" w:type="auto"/>
          </w:tcPr>
          <w:p w14:paraId="20594AAC"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4.16</w:t>
            </w:r>
            <w:r w:rsidRPr="00B84519">
              <w:rPr>
                <w:rFonts w:ascii="Arial" w:hAnsi="Arial" w:cs="Arial"/>
                <w:color w:val="000000"/>
                <w:sz w:val="20"/>
                <w:vertAlign w:val="superscript"/>
                <w:lang w:val="en-IN"/>
              </w:rPr>
              <w:t>cdef</w:t>
            </w:r>
          </w:p>
        </w:tc>
      </w:tr>
      <w:tr w:rsidR="00D375DB" w:rsidRPr="00B84519" w14:paraId="777AD618" w14:textId="77777777" w:rsidTr="00D375DB">
        <w:tc>
          <w:tcPr>
            <w:tcW w:w="0" w:type="auto"/>
          </w:tcPr>
          <w:p w14:paraId="38AD5DB5" w14:textId="77777777" w:rsidR="00D375DB" w:rsidRPr="00B84519" w:rsidRDefault="00D375DB" w:rsidP="00D375DB">
            <w:pPr>
              <w:pStyle w:val="NoSpacing"/>
              <w:jc w:val="center"/>
              <w:rPr>
                <w:rFonts w:ascii="Arial" w:hAnsi="Arial" w:cs="Arial"/>
                <w:b/>
                <w:bCs/>
                <w:sz w:val="20"/>
              </w:rPr>
            </w:pPr>
            <w:r w:rsidRPr="00B84519">
              <w:rPr>
                <w:rFonts w:ascii="Arial" w:hAnsi="Arial" w:cs="Arial"/>
                <w:b/>
                <w:bCs/>
                <w:sz w:val="20"/>
              </w:rPr>
              <w:t>ACA-25</w:t>
            </w:r>
          </w:p>
        </w:tc>
        <w:tc>
          <w:tcPr>
            <w:tcW w:w="0" w:type="auto"/>
          </w:tcPr>
          <w:p w14:paraId="6DF0C7B0"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3.95</w:t>
            </w:r>
            <w:r w:rsidRPr="00B84519">
              <w:rPr>
                <w:rFonts w:ascii="Arial" w:hAnsi="Arial" w:cs="Arial"/>
                <w:color w:val="000000"/>
                <w:sz w:val="20"/>
                <w:vertAlign w:val="superscript"/>
                <w:lang w:val="en-IN"/>
              </w:rPr>
              <w:t>a</w:t>
            </w:r>
          </w:p>
        </w:tc>
        <w:tc>
          <w:tcPr>
            <w:tcW w:w="0" w:type="auto"/>
          </w:tcPr>
          <w:p w14:paraId="49298A19"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4.07</w:t>
            </w:r>
            <w:r w:rsidRPr="00B84519">
              <w:rPr>
                <w:rFonts w:ascii="Arial" w:hAnsi="Arial" w:cs="Arial"/>
                <w:color w:val="000000"/>
                <w:sz w:val="20"/>
                <w:vertAlign w:val="superscript"/>
                <w:lang w:val="en-IN"/>
              </w:rPr>
              <w:t>a</w:t>
            </w:r>
          </w:p>
        </w:tc>
        <w:tc>
          <w:tcPr>
            <w:tcW w:w="0" w:type="auto"/>
          </w:tcPr>
          <w:p w14:paraId="59A3AEEE"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4.01</w:t>
            </w:r>
            <w:r w:rsidRPr="00B84519">
              <w:rPr>
                <w:rFonts w:ascii="Arial" w:hAnsi="Arial" w:cs="Arial"/>
                <w:color w:val="000000"/>
                <w:sz w:val="20"/>
                <w:vertAlign w:val="superscript"/>
                <w:lang w:val="en-IN"/>
              </w:rPr>
              <w:t>f</w:t>
            </w:r>
          </w:p>
        </w:tc>
      </w:tr>
      <w:tr w:rsidR="00D375DB" w:rsidRPr="00B84519" w14:paraId="37A040DC" w14:textId="77777777" w:rsidTr="00D375DB">
        <w:tc>
          <w:tcPr>
            <w:tcW w:w="0" w:type="auto"/>
          </w:tcPr>
          <w:p w14:paraId="3E745DAA" w14:textId="77777777" w:rsidR="00D375DB" w:rsidRPr="00B84519" w:rsidRDefault="00D375DB" w:rsidP="00D375DB">
            <w:pPr>
              <w:pStyle w:val="NoSpacing"/>
              <w:jc w:val="center"/>
              <w:rPr>
                <w:rFonts w:ascii="Arial" w:hAnsi="Arial" w:cs="Arial"/>
                <w:b/>
                <w:bCs/>
                <w:sz w:val="20"/>
              </w:rPr>
            </w:pPr>
            <w:r w:rsidRPr="00B84519">
              <w:rPr>
                <w:rFonts w:ascii="Arial" w:hAnsi="Arial" w:cs="Arial"/>
                <w:b/>
                <w:bCs/>
                <w:sz w:val="20"/>
              </w:rPr>
              <w:t>ACA-26</w:t>
            </w:r>
          </w:p>
        </w:tc>
        <w:tc>
          <w:tcPr>
            <w:tcW w:w="0" w:type="auto"/>
          </w:tcPr>
          <w:p w14:paraId="113A21D8"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4.02</w:t>
            </w:r>
            <w:r w:rsidRPr="00B84519">
              <w:rPr>
                <w:rFonts w:ascii="Arial" w:hAnsi="Arial" w:cs="Arial"/>
                <w:color w:val="000000"/>
                <w:sz w:val="20"/>
                <w:vertAlign w:val="superscript"/>
                <w:lang w:val="en-IN"/>
              </w:rPr>
              <w:t>a</w:t>
            </w:r>
          </w:p>
        </w:tc>
        <w:tc>
          <w:tcPr>
            <w:tcW w:w="0" w:type="auto"/>
          </w:tcPr>
          <w:p w14:paraId="7E312233"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4.13</w:t>
            </w:r>
            <w:r w:rsidRPr="00B84519">
              <w:rPr>
                <w:rFonts w:ascii="Arial" w:hAnsi="Arial" w:cs="Arial"/>
                <w:color w:val="000000"/>
                <w:sz w:val="20"/>
                <w:vertAlign w:val="superscript"/>
                <w:lang w:val="en-IN"/>
              </w:rPr>
              <w:t>a</w:t>
            </w:r>
          </w:p>
        </w:tc>
        <w:tc>
          <w:tcPr>
            <w:tcW w:w="0" w:type="auto"/>
          </w:tcPr>
          <w:p w14:paraId="3DF9EA5A"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4.08</w:t>
            </w:r>
            <w:r w:rsidRPr="00B84519">
              <w:rPr>
                <w:rFonts w:ascii="Arial" w:hAnsi="Arial" w:cs="Arial"/>
                <w:color w:val="000000"/>
                <w:sz w:val="20"/>
                <w:vertAlign w:val="superscript"/>
                <w:lang w:val="en-IN"/>
              </w:rPr>
              <w:t>ef</w:t>
            </w:r>
          </w:p>
        </w:tc>
      </w:tr>
      <w:tr w:rsidR="00D375DB" w:rsidRPr="00B84519" w14:paraId="35B5FFC6" w14:textId="77777777" w:rsidTr="00D375DB">
        <w:tc>
          <w:tcPr>
            <w:tcW w:w="0" w:type="auto"/>
          </w:tcPr>
          <w:p w14:paraId="19E4FA50" w14:textId="77777777" w:rsidR="00D375DB" w:rsidRPr="00B84519" w:rsidRDefault="00D375DB" w:rsidP="00D375DB">
            <w:pPr>
              <w:pStyle w:val="NoSpacing"/>
              <w:jc w:val="center"/>
              <w:rPr>
                <w:rFonts w:ascii="Arial" w:hAnsi="Arial" w:cs="Arial"/>
                <w:b/>
                <w:bCs/>
                <w:sz w:val="20"/>
              </w:rPr>
            </w:pPr>
            <w:r w:rsidRPr="00B84519">
              <w:rPr>
                <w:rFonts w:ascii="Arial" w:hAnsi="Arial" w:cs="Arial"/>
                <w:b/>
                <w:bCs/>
                <w:sz w:val="20"/>
              </w:rPr>
              <w:t>ACA-27</w:t>
            </w:r>
          </w:p>
        </w:tc>
        <w:tc>
          <w:tcPr>
            <w:tcW w:w="0" w:type="auto"/>
          </w:tcPr>
          <w:p w14:paraId="00637FFF"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4.48</w:t>
            </w:r>
            <w:r w:rsidRPr="00B84519">
              <w:rPr>
                <w:rFonts w:ascii="Arial" w:hAnsi="Arial" w:cs="Arial"/>
                <w:color w:val="000000"/>
                <w:sz w:val="20"/>
                <w:vertAlign w:val="superscript"/>
                <w:lang w:val="en-IN"/>
              </w:rPr>
              <w:t>a</w:t>
            </w:r>
          </w:p>
        </w:tc>
        <w:tc>
          <w:tcPr>
            <w:tcW w:w="0" w:type="auto"/>
          </w:tcPr>
          <w:p w14:paraId="0431FE35"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4.50</w:t>
            </w:r>
            <w:r w:rsidRPr="00B84519">
              <w:rPr>
                <w:rFonts w:ascii="Arial" w:hAnsi="Arial" w:cs="Arial"/>
                <w:color w:val="000000"/>
                <w:sz w:val="20"/>
                <w:vertAlign w:val="superscript"/>
                <w:lang w:val="en-IN"/>
              </w:rPr>
              <w:t>a</w:t>
            </w:r>
          </w:p>
        </w:tc>
        <w:tc>
          <w:tcPr>
            <w:tcW w:w="0" w:type="auto"/>
          </w:tcPr>
          <w:p w14:paraId="0CF1DCF3"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4.49</w:t>
            </w:r>
            <w:r w:rsidRPr="00B84519">
              <w:rPr>
                <w:rFonts w:ascii="Arial" w:hAnsi="Arial" w:cs="Arial"/>
                <w:color w:val="000000"/>
                <w:sz w:val="20"/>
                <w:vertAlign w:val="superscript"/>
                <w:lang w:val="en-IN"/>
              </w:rPr>
              <w:t>bcdef</w:t>
            </w:r>
          </w:p>
        </w:tc>
      </w:tr>
      <w:tr w:rsidR="00D375DB" w:rsidRPr="00B84519" w14:paraId="5B769404" w14:textId="77777777" w:rsidTr="00D375DB">
        <w:tc>
          <w:tcPr>
            <w:tcW w:w="0" w:type="auto"/>
          </w:tcPr>
          <w:p w14:paraId="22222A02" w14:textId="77777777" w:rsidR="00D375DB" w:rsidRPr="00B84519" w:rsidRDefault="00D375DB" w:rsidP="00D375DB">
            <w:pPr>
              <w:pStyle w:val="NoSpacing"/>
              <w:jc w:val="center"/>
              <w:rPr>
                <w:rFonts w:ascii="Arial" w:hAnsi="Arial" w:cs="Arial"/>
                <w:b/>
                <w:bCs/>
                <w:sz w:val="20"/>
              </w:rPr>
            </w:pPr>
            <w:r w:rsidRPr="00B84519">
              <w:rPr>
                <w:rFonts w:ascii="Arial" w:hAnsi="Arial" w:cs="Arial"/>
                <w:b/>
                <w:bCs/>
                <w:sz w:val="20"/>
              </w:rPr>
              <w:t>ACA-28</w:t>
            </w:r>
          </w:p>
        </w:tc>
        <w:tc>
          <w:tcPr>
            <w:tcW w:w="0" w:type="auto"/>
          </w:tcPr>
          <w:p w14:paraId="13B24D12"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4.08</w:t>
            </w:r>
            <w:r w:rsidRPr="00B84519">
              <w:rPr>
                <w:rFonts w:ascii="Arial" w:hAnsi="Arial" w:cs="Arial"/>
                <w:color w:val="000000"/>
                <w:sz w:val="20"/>
                <w:vertAlign w:val="superscript"/>
                <w:lang w:val="en-IN"/>
              </w:rPr>
              <w:t>a</w:t>
            </w:r>
          </w:p>
        </w:tc>
        <w:tc>
          <w:tcPr>
            <w:tcW w:w="0" w:type="auto"/>
          </w:tcPr>
          <w:p w14:paraId="3A4363D0"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4.14</w:t>
            </w:r>
            <w:r w:rsidRPr="00B84519">
              <w:rPr>
                <w:rFonts w:ascii="Arial" w:hAnsi="Arial" w:cs="Arial"/>
                <w:color w:val="000000"/>
                <w:sz w:val="20"/>
                <w:vertAlign w:val="superscript"/>
                <w:lang w:val="en-IN"/>
              </w:rPr>
              <w:t>a</w:t>
            </w:r>
          </w:p>
        </w:tc>
        <w:tc>
          <w:tcPr>
            <w:tcW w:w="0" w:type="auto"/>
          </w:tcPr>
          <w:p w14:paraId="4658E5D9"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4.11</w:t>
            </w:r>
            <w:r w:rsidRPr="00B84519">
              <w:rPr>
                <w:rFonts w:ascii="Arial" w:hAnsi="Arial" w:cs="Arial"/>
                <w:color w:val="000000"/>
                <w:sz w:val="20"/>
                <w:vertAlign w:val="superscript"/>
                <w:lang w:val="en-IN"/>
              </w:rPr>
              <w:t>def</w:t>
            </w:r>
          </w:p>
        </w:tc>
      </w:tr>
      <w:tr w:rsidR="00D375DB" w:rsidRPr="00B84519" w14:paraId="43FAD9DA" w14:textId="77777777" w:rsidTr="00D375DB">
        <w:tc>
          <w:tcPr>
            <w:tcW w:w="0" w:type="auto"/>
          </w:tcPr>
          <w:p w14:paraId="6F1943A7" w14:textId="77777777" w:rsidR="00D375DB" w:rsidRPr="00B84519" w:rsidRDefault="00D375DB" w:rsidP="00D375DB">
            <w:pPr>
              <w:pStyle w:val="NoSpacing"/>
              <w:jc w:val="center"/>
              <w:rPr>
                <w:rFonts w:ascii="Arial" w:hAnsi="Arial" w:cs="Arial"/>
                <w:b/>
                <w:bCs/>
                <w:sz w:val="20"/>
              </w:rPr>
            </w:pPr>
            <w:r w:rsidRPr="00B84519">
              <w:rPr>
                <w:rFonts w:ascii="Arial" w:hAnsi="Arial" w:cs="Arial"/>
                <w:b/>
                <w:bCs/>
                <w:sz w:val="20"/>
              </w:rPr>
              <w:t>ACA-29</w:t>
            </w:r>
          </w:p>
        </w:tc>
        <w:tc>
          <w:tcPr>
            <w:tcW w:w="0" w:type="auto"/>
          </w:tcPr>
          <w:p w14:paraId="37455494"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4.32</w:t>
            </w:r>
            <w:r w:rsidRPr="00B84519">
              <w:rPr>
                <w:rFonts w:ascii="Arial" w:hAnsi="Arial" w:cs="Arial"/>
                <w:color w:val="000000"/>
                <w:sz w:val="20"/>
                <w:vertAlign w:val="superscript"/>
                <w:lang w:val="en-IN"/>
              </w:rPr>
              <w:t>a</w:t>
            </w:r>
          </w:p>
        </w:tc>
        <w:tc>
          <w:tcPr>
            <w:tcW w:w="0" w:type="auto"/>
          </w:tcPr>
          <w:p w14:paraId="79CA95CB"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4.18</w:t>
            </w:r>
            <w:r w:rsidRPr="00B84519">
              <w:rPr>
                <w:rFonts w:ascii="Arial" w:hAnsi="Arial" w:cs="Arial"/>
                <w:color w:val="000000"/>
                <w:sz w:val="20"/>
                <w:vertAlign w:val="superscript"/>
                <w:lang w:val="en-IN"/>
              </w:rPr>
              <w:t>a</w:t>
            </w:r>
          </w:p>
        </w:tc>
        <w:tc>
          <w:tcPr>
            <w:tcW w:w="0" w:type="auto"/>
          </w:tcPr>
          <w:p w14:paraId="6BE17964"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4.25</w:t>
            </w:r>
            <w:r w:rsidRPr="00B84519">
              <w:rPr>
                <w:rFonts w:ascii="Arial" w:hAnsi="Arial" w:cs="Arial"/>
                <w:color w:val="000000"/>
                <w:sz w:val="20"/>
                <w:vertAlign w:val="superscript"/>
                <w:lang w:val="en-IN"/>
              </w:rPr>
              <w:t>bcdef</w:t>
            </w:r>
          </w:p>
        </w:tc>
      </w:tr>
      <w:tr w:rsidR="00D375DB" w:rsidRPr="00B84519" w14:paraId="70E3B0D8" w14:textId="77777777" w:rsidTr="00D375DB">
        <w:trPr>
          <w:trHeight w:val="270"/>
        </w:trPr>
        <w:tc>
          <w:tcPr>
            <w:tcW w:w="0" w:type="auto"/>
          </w:tcPr>
          <w:p w14:paraId="09846906" w14:textId="77777777" w:rsidR="00D375DB" w:rsidRPr="00B84519" w:rsidRDefault="00D375DB" w:rsidP="00D375DB">
            <w:pPr>
              <w:pStyle w:val="NoSpacing"/>
              <w:jc w:val="center"/>
              <w:rPr>
                <w:rFonts w:ascii="Arial" w:hAnsi="Arial" w:cs="Arial"/>
                <w:b/>
                <w:bCs/>
                <w:sz w:val="20"/>
              </w:rPr>
            </w:pPr>
            <w:r w:rsidRPr="00B84519">
              <w:rPr>
                <w:rFonts w:ascii="Arial" w:hAnsi="Arial" w:cs="Arial"/>
                <w:b/>
                <w:bCs/>
                <w:sz w:val="20"/>
              </w:rPr>
              <w:t>ACA-30</w:t>
            </w:r>
          </w:p>
        </w:tc>
        <w:tc>
          <w:tcPr>
            <w:tcW w:w="0" w:type="auto"/>
          </w:tcPr>
          <w:p w14:paraId="37BDC314"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4.01</w:t>
            </w:r>
            <w:r w:rsidRPr="00B84519">
              <w:rPr>
                <w:rFonts w:ascii="Arial" w:hAnsi="Arial" w:cs="Arial"/>
                <w:color w:val="000000"/>
                <w:sz w:val="20"/>
                <w:vertAlign w:val="superscript"/>
                <w:lang w:val="en-IN"/>
              </w:rPr>
              <w:t>a</w:t>
            </w:r>
          </w:p>
        </w:tc>
        <w:tc>
          <w:tcPr>
            <w:tcW w:w="0" w:type="auto"/>
          </w:tcPr>
          <w:p w14:paraId="05F19D14"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4.08</w:t>
            </w:r>
            <w:r w:rsidRPr="00B84519">
              <w:rPr>
                <w:rFonts w:ascii="Arial" w:hAnsi="Arial" w:cs="Arial"/>
                <w:color w:val="000000"/>
                <w:sz w:val="20"/>
                <w:vertAlign w:val="superscript"/>
                <w:lang w:val="en-IN"/>
              </w:rPr>
              <w:t>a</w:t>
            </w:r>
          </w:p>
        </w:tc>
        <w:tc>
          <w:tcPr>
            <w:tcW w:w="0" w:type="auto"/>
          </w:tcPr>
          <w:p w14:paraId="2123AE55"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4.04</w:t>
            </w:r>
            <w:r w:rsidRPr="00B84519">
              <w:rPr>
                <w:rFonts w:ascii="Arial" w:hAnsi="Arial" w:cs="Arial"/>
                <w:color w:val="000000"/>
                <w:sz w:val="20"/>
                <w:vertAlign w:val="superscript"/>
                <w:lang w:val="en-IN"/>
              </w:rPr>
              <w:t>ef</w:t>
            </w:r>
          </w:p>
        </w:tc>
      </w:tr>
      <w:tr w:rsidR="00D375DB" w:rsidRPr="00B84519" w14:paraId="59A7028F" w14:textId="77777777" w:rsidTr="00D375DB">
        <w:tc>
          <w:tcPr>
            <w:tcW w:w="0" w:type="auto"/>
          </w:tcPr>
          <w:p w14:paraId="6A04309F" w14:textId="77777777" w:rsidR="00D375DB" w:rsidRPr="00B84519" w:rsidRDefault="00D375DB" w:rsidP="00D375DB">
            <w:pPr>
              <w:jc w:val="center"/>
              <w:rPr>
                <w:rFonts w:ascii="Arial" w:hAnsi="Arial" w:cs="Arial"/>
                <w:b/>
                <w:bCs/>
                <w:sz w:val="20"/>
              </w:rPr>
            </w:pPr>
            <w:proofErr w:type="spellStart"/>
            <w:r w:rsidRPr="00B84519">
              <w:rPr>
                <w:rFonts w:ascii="Arial" w:hAnsi="Arial" w:cs="Arial"/>
                <w:b/>
                <w:bCs/>
                <w:sz w:val="20"/>
              </w:rPr>
              <w:t>Balanagar</w:t>
            </w:r>
            <w:proofErr w:type="spellEnd"/>
            <w:r w:rsidRPr="00B84519">
              <w:rPr>
                <w:rFonts w:ascii="Arial" w:hAnsi="Arial" w:cs="Arial"/>
                <w:b/>
                <w:bCs/>
                <w:sz w:val="20"/>
              </w:rPr>
              <w:t xml:space="preserve"> (check)</w:t>
            </w:r>
          </w:p>
        </w:tc>
        <w:tc>
          <w:tcPr>
            <w:tcW w:w="0" w:type="auto"/>
          </w:tcPr>
          <w:p w14:paraId="3DCA422B"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5.09</w:t>
            </w:r>
            <w:r w:rsidRPr="00B84519">
              <w:rPr>
                <w:rFonts w:ascii="Arial" w:hAnsi="Arial" w:cs="Arial"/>
                <w:color w:val="000000"/>
                <w:sz w:val="20"/>
                <w:vertAlign w:val="superscript"/>
                <w:lang w:val="en-IN"/>
              </w:rPr>
              <w:t>a</w:t>
            </w:r>
          </w:p>
        </w:tc>
        <w:tc>
          <w:tcPr>
            <w:tcW w:w="0" w:type="auto"/>
          </w:tcPr>
          <w:p w14:paraId="13592F82"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5.16</w:t>
            </w:r>
            <w:r w:rsidRPr="00B84519">
              <w:rPr>
                <w:rFonts w:ascii="Arial" w:hAnsi="Arial" w:cs="Arial"/>
                <w:color w:val="000000"/>
                <w:sz w:val="20"/>
                <w:vertAlign w:val="superscript"/>
                <w:lang w:val="en-IN"/>
              </w:rPr>
              <w:t>a</w:t>
            </w:r>
          </w:p>
        </w:tc>
        <w:tc>
          <w:tcPr>
            <w:tcW w:w="0" w:type="auto"/>
          </w:tcPr>
          <w:p w14:paraId="5F80576E" w14:textId="77777777" w:rsidR="00D375DB" w:rsidRPr="00B84519" w:rsidRDefault="00D375DB" w:rsidP="00D375DB">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5.13</w:t>
            </w:r>
            <w:r w:rsidRPr="00B84519">
              <w:rPr>
                <w:rFonts w:ascii="Arial" w:hAnsi="Arial" w:cs="Arial"/>
                <w:color w:val="000000"/>
                <w:sz w:val="20"/>
                <w:vertAlign w:val="superscript"/>
                <w:lang w:val="en-IN"/>
              </w:rPr>
              <w:t>a</w:t>
            </w:r>
          </w:p>
        </w:tc>
      </w:tr>
      <w:tr w:rsidR="00D375DB" w:rsidRPr="00B84519" w14:paraId="114E3367" w14:textId="77777777" w:rsidTr="00D375DB">
        <w:trPr>
          <w:trHeight w:val="297"/>
        </w:trPr>
        <w:tc>
          <w:tcPr>
            <w:tcW w:w="0" w:type="auto"/>
          </w:tcPr>
          <w:p w14:paraId="7719FB7E" w14:textId="77777777" w:rsidR="00D375DB" w:rsidRPr="00B84519" w:rsidRDefault="00D375DB" w:rsidP="00D375DB">
            <w:pPr>
              <w:pStyle w:val="NoSpacing"/>
              <w:jc w:val="center"/>
              <w:rPr>
                <w:rFonts w:ascii="Arial" w:hAnsi="Arial" w:cs="Arial"/>
                <w:b/>
                <w:bCs/>
                <w:sz w:val="20"/>
              </w:rPr>
            </w:pPr>
            <w:r w:rsidRPr="00B84519">
              <w:rPr>
                <w:rFonts w:ascii="Arial" w:hAnsi="Arial" w:cs="Arial"/>
                <w:b/>
                <w:bCs/>
                <w:spacing w:val="-5"/>
                <w:sz w:val="20"/>
              </w:rPr>
              <w:t>S.E (m) ±</w:t>
            </w:r>
          </w:p>
        </w:tc>
        <w:tc>
          <w:tcPr>
            <w:tcW w:w="0" w:type="auto"/>
          </w:tcPr>
          <w:p w14:paraId="3AD1FEEB" w14:textId="77777777" w:rsidR="00D375DB" w:rsidRPr="00B84519" w:rsidRDefault="00D375DB" w:rsidP="00D375DB">
            <w:pPr>
              <w:pStyle w:val="NoSpacing"/>
              <w:jc w:val="center"/>
              <w:rPr>
                <w:rFonts w:ascii="Arial" w:hAnsi="Arial" w:cs="Arial"/>
                <w:b/>
                <w:bCs/>
                <w:color w:val="000000"/>
                <w:sz w:val="20"/>
              </w:rPr>
            </w:pPr>
            <w:r w:rsidRPr="00B84519">
              <w:rPr>
                <w:rFonts w:ascii="Arial" w:hAnsi="Arial" w:cs="Arial"/>
                <w:b/>
                <w:bCs/>
                <w:color w:val="000000"/>
                <w:sz w:val="20"/>
              </w:rPr>
              <w:t>2.27</w:t>
            </w:r>
          </w:p>
        </w:tc>
        <w:tc>
          <w:tcPr>
            <w:tcW w:w="0" w:type="auto"/>
          </w:tcPr>
          <w:p w14:paraId="252D57D0" w14:textId="77777777" w:rsidR="00D375DB" w:rsidRPr="00B84519" w:rsidRDefault="00D375DB" w:rsidP="00D375DB">
            <w:pPr>
              <w:pStyle w:val="NoSpacing"/>
              <w:jc w:val="center"/>
              <w:rPr>
                <w:rFonts w:ascii="Arial" w:hAnsi="Arial" w:cs="Arial"/>
                <w:b/>
                <w:bCs/>
                <w:color w:val="000000"/>
                <w:sz w:val="20"/>
              </w:rPr>
            </w:pPr>
            <w:r w:rsidRPr="00B84519">
              <w:rPr>
                <w:rFonts w:ascii="Arial" w:hAnsi="Arial" w:cs="Arial"/>
                <w:b/>
                <w:bCs/>
                <w:color w:val="000000"/>
                <w:sz w:val="20"/>
              </w:rPr>
              <w:t>1.98</w:t>
            </w:r>
          </w:p>
        </w:tc>
        <w:tc>
          <w:tcPr>
            <w:tcW w:w="0" w:type="auto"/>
          </w:tcPr>
          <w:p w14:paraId="578E8341" w14:textId="77777777" w:rsidR="00D375DB" w:rsidRPr="00B84519" w:rsidRDefault="00D375DB" w:rsidP="00D375DB">
            <w:pPr>
              <w:pStyle w:val="NoSpacing"/>
              <w:jc w:val="center"/>
              <w:rPr>
                <w:rFonts w:ascii="Arial" w:eastAsia="Times New Roman" w:hAnsi="Arial" w:cs="Arial"/>
                <w:b/>
                <w:bCs/>
                <w:color w:val="000000"/>
                <w:sz w:val="20"/>
              </w:rPr>
            </w:pPr>
            <w:r w:rsidRPr="00B84519">
              <w:rPr>
                <w:rFonts w:ascii="Arial" w:eastAsia="Times New Roman" w:hAnsi="Arial" w:cs="Arial"/>
                <w:b/>
                <w:bCs/>
                <w:color w:val="000000"/>
                <w:sz w:val="20"/>
              </w:rPr>
              <w:t>0.09</w:t>
            </w:r>
          </w:p>
        </w:tc>
      </w:tr>
      <w:tr w:rsidR="00D375DB" w:rsidRPr="00B84519" w14:paraId="00204E6E" w14:textId="77777777" w:rsidTr="00D375DB">
        <w:tc>
          <w:tcPr>
            <w:tcW w:w="0" w:type="auto"/>
          </w:tcPr>
          <w:p w14:paraId="0016A148" w14:textId="77777777" w:rsidR="00D375DB" w:rsidRPr="00B84519" w:rsidRDefault="00D375DB" w:rsidP="00D375DB">
            <w:pPr>
              <w:pStyle w:val="NoSpacing"/>
              <w:jc w:val="center"/>
              <w:rPr>
                <w:rFonts w:ascii="Arial" w:hAnsi="Arial" w:cs="Arial"/>
                <w:b/>
                <w:bCs/>
                <w:sz w:val="20"/>
              </w:rPr>
            </w:pPr>
            <w:r w:rsidRPr="00B84519">
              <w:rPr>
                <w:rFonts w:ascii="Arial" w:hAnsi="Arial" w:cs="Arial"/>
                <w:b/>
                <w:bCs/>
                <w:sz w:val="20"/>
              </w:rPr>
              <w:t>C.D @ 5%</w:t>
            </w:r>
          </w:p>
        </w:tc>
        <w:tc>
          <w:tcPr>
            <w:tcW w:w="0" w:type="auto"/>
          </w:tcPr>
          <w:p w14:paraId="7F35F6BB" w14:textId="77777777" w:rsidR="00D375DB" w:rsidRPr="00B84519" w:rsidRDefault="00D375DB" w:rsidP="00D375DB">
            <w:pPr>
              <w:jc w:val="center"/>
              <w:rPr>
                <w:rFonts w:ascii="Arial" w:hAnsi="Arial" w:cs="Arial"/>
                <w:b/>
                <w:bCs/>
                <w:color w:val="000000"/>
                <w:sz w:val="20"/>
              </w:rPr>
            </w:pPr>
            <w:r w:rsidRPr="00B84519">
              <w:rPr>
                <w:rFonts w:ascii="Arial" w:hAnsi="Arial" w:cs="Arial"/>
                <w:b/>
                <w:bCs/>
                <w:color w:val="000000"/>
                <w:sz w:val="20"/>
              </w:rPr>
              <w:t>0.19</w:t>
            </w:r>
          </w:p>
        </w:tc>
        <w:tc>
          <w:tcPr>
            <w:tcW w:w="0" w:type="auto"/>
          </w:tcPr>
          <w:p w14:paraId="54477140" w14:textId="77777777" w:rsidR="00D375DB" w:rsidRPr="00B84519" w:rsidRDefault="00D375DB" w:rsidP="00D375DB">
            <w:pPr>
              <w:jc w:val="center"/>
              <w:rPr>
                <w:rFonts w:ascii="Arial" w:hAnsi="Arial" w:cs="Arial"/>
                <w:b/>
                <w:bCs/>
                <w:color w:val="000000"/>
                <w:sz w:val="20"/>
              </w:rPr>
            </w:pPr>
            <w:r w:rsidRPr="00B84519">
              <w:rPr>
                <w:rFonts w:ascii="Arial" w:hAnsi="Arial" w:cs="Arial"/>
                <w:b/>
                <w:bCs/>
                <w:color w:val="000000"/>
                <w:sz w:val="20"/>
              </w:rPr>
              <w:t>0.18</w:t>
            </w:r>
          </w:p>
        </w:tc>
        <w:tc>
          <w:tcPr>
            <w:tcW w:w="0" w:type="auto"/>
          </w:tcPr>
          <w:p w14:paraId="53D07B8A" w14:textId="77777777" w:rsidR="00D375DB" w:rsidRPr="00B84519" w:rsidRDefault="00D375DB" w:rsidP="00D375DB">
            <w:pPr>
              <w:jc w:val="center"/>
              <w:rPr>
                <w:rFonts w:ascii="Arial" w:hAnsi="Arial" w:cs="Arial"/>
                <w:b/>
                <w:bCs/>
                <w:sz w:val="20"/>
              </w:rPr>
            </w:pPr>
            <w:r w:rsidRPr="00B84519">
              <w:rPr>
                <w:rFonts w:ascii="Arial" w:hAnsi="Arial" w:cs="Arial"/>
                <w:b/>
                <w:bCs/>
                <w:sz w:val="20"/>
              </w:rPr>
              <w:t>0.12</w:t>
            </w:r>
          </w:p>
        </w:tc>
      </w:tr>
      <w:tr w:rsidR="00D375DB" w:rsidRPr="00B84519" w14:paraId="73A5CE1E" w14:textId="77777777" w:rsidTr="00D375DB">
        <w:tc>
          <w:tcPr>
            <w:tcW w:w="0" w:type="auto"/>
          </w:tcPr>
          <w:p w14:paraId="726D77A6" w14:textId="77777777" w:rsidR="00D375DB" w:rsidRPr="00B84519" w:rsidRDefault="00D375DB" w:rsidP="00D375DB">
            <w:pPr>
              <w:pStyle w:val="NoSpacing"/>
              <w:jc w:val="center"/>
              <w:rPr>
                <w:rFonts w:ascii="Arial" w:hAnsi="Arial" w:cs="Arial"/>
                <w:b/>
                <w:bCs/>
                <w:sz w:val="20"/>
              </w:rPr>
            </w:pPr>
            <w:r w:rsidRPr="00B84519">
              <w:rPr>
                <w:rFonts w:ascii="Arial" w:hAnsi="Arial" w:cs="Arial"/>
                <w:b/>
                <w:bCs/>
                <w:sz w:val="20"/>
              </w:rPr>
              <w:t>C.V (%)</w:t>
            </w:r>
          </w:p>
        </w:tc>
        <w:tc>
          <w:tcPr>
            <w:tcW w:w="0" w:type="auto"/>
          </w:tcPr>
          <w:p w14:paraId="6C940328" w14:textId="77777777" w:rsidR="00D375DB" w:rsidRPr="00B84519" w:rsidRDefault="00D375DB" w:rsidP="00D375DB">
            <w:pPr>
              <w:jc w:val="center"/>
              <w:rPr>
                <w:rFonts w:ascii="Arial" w:hAnsi="Arial" w:cs="Arial"/>
                <w:b/>
                <w:bCs/>
                <w:color w:val="000000"/>
                <w:sz w:val="20"/>
              </w:rPr>
            </w:pPr>
            <w:r w:rsidRPr="00B84519">
              <w:rPr>
                <w:rFonts w:ascii="Arial" w:hAnsi="Arial" w:cs="Arial"/>
                <w:b/>
                <w:bCs/>
                <w:color w:val="000000"/>
                <w:sz w:val="20"/>
              </w:rPr>
              <w:t>3.05</w:t>
            </w:r>
          </w:p>
        </w:tc>
        <w:tc>
          <w:tcPr>
            <w:tcW w:w="0" w:type="auto"/>
          </w:tcPr>
          <w:p w14:paraId="0549F452" w14:textId="77777777" w:rsidR="00D375DB" w:rsidRPr="00B84519" w:rsidRDefault="00D375DB" w:rsidP="00D375DB">
            <w:pPr>
              <w:jc w:val="center"/>
              <w:rPr>
                <w:rFonts w:ascii="Arial" w:hAnsi="Arial" w:cs="Arial"/>
                <w:b/>
                <w:bCs/>
                <w:color w:val="000000"/>
                <w:sz w:val="20"/>
              </w:rPr>
            </w:pPr>
            <w:r w:rsidRPr="00B84519">
              <w:rPr>
                <w:rFonts w:ascii="Arial" w:hAnsi="Arial" w:cs="Arial"/>
                <w:b/>
                <w:bCs/>
                <w:color w:val="000000"/>
                <w:sz w:val="20"/>
              </w:rPr>
              <w:t>2.97</w:t>
            </w:r>
          </w:p>
        </w:tc>
        <w:tc>
          <w:tcPr>
            <w:tcW w:w="0" w:type="auto"/>
          </w:tcPr>
          <w:p w14:paraId="012E98BA" w14:textId="77777777" w:rsidR="00D375DB" w:rsidRPr="00B84519" w:rsidRDefault="00D375DB" w:rsidP="00D375DB">
            <w:pPr>
              <w:jc w:val="center"/>
              <w:rPr>
                <w:rFonts w:ascii="Arial" w:hAnsi="Arial" w:cs="Arial"/>
                <w:b/>
                <w:bCs/>
                <w:sz w:val="20"/>
              </w:rPr>
            </w:pPr>
            <w:r w:rsidRPr="00B84519">
              <w:rPr>
                <w:rFonts w:ascii="Arial" w:hAnsi="Arial" w:cs="Arial"/>
                <w:b/>
                <w:bCs/>
                <w:sz w:val="20"/>
              </w:rPr>
              <w:t>3.86</w:t>
            </w:r>
          </w:p>
        </w:tc>
      </w:tr>
    </w:tbl>
    <w:p w14:paraId="3AE137BB" w14:textId="77777777" w:rsidR="00630463" w:rsidRDefault="00630463" w:rsidP="009828B7">
      <w:pPr>
        <w:rPr>
          <w:rFonts w:ascii="Times New Roman" w:hAnsi="Times New Roman" w:cs="Times New Roman"/>
          <w:b/>
          <w:bCs/>
          <w:sz w:val="24"/>
          <w:szCs w:val="22"/>
        </w:rPr>
      </w:pPr>
    </w:p>
    <w:p w14:paraId="6D23D66D" w14:textId="77777777" w:rsidR="00630463" w:rsidRDefault="00630463" w:rsidP="009828B7">
      <w:pPr>
        <w:rPr>
          <w:rFonts w:ascii="Times New Roman" w:hAnsi="Times New Roman" w:cs="Times New Roman"/>
          <w:b/>
          <w:bCs/>
          <w:sz w:val="24"/>
          <w:szCs w:val="22"/>
        </w:rPr>
      </w:pPr>
    </w:p>
    <w:p w14:paraId="12E5F71B" w14:textId="77777777" w:rsidR="00630463" w:rsidRDefault="00630463" w:rsidP="009828B7">
      <w:pPr>
        <w:rPr>
          <w:rFonts w:ascii="Times New Roman" w:hAnsi="Times New Roman" w:cs="Times New Roman"/>
          <w:b/>
          <w:bCs/>
          <w:sz w:val="24"/>
          <w:szCs w:val="22"/>
        </w:rPr>
      </w:pPr>
    </w:p>
    <w:p w14:paraId="1B4582AE" w14:textId="77777777" w:rsidR="00630463" w:rsidRDefault="00630463" w:rsidP="009828B7">
      <w:pPr>
        <w:rPr>
          <w:rFonts w:ascii="Times New Roman" w:hAnsi="Times New Roman" w:cs="Times New Roman"/>
          <w:b/>
          <w:bCs/>
          <w:sz w:val="24"/>
          <w:szCs w:val="22"/>
        </w:rPr>
      </w:pPr>
    </w:p>
    <w:p w14:paraId="54B305B5" w14:textId="77777777" w:rsidR="00630463" w:rsidRDefault="00630463" w:rsidP="009828B7">
      <w:pPr>
        <w:rPr>
          <w:rFonts w:ascii="Times New Roman" w:hAnsi="Times New Roman" w:cs="Times New Roman"/>
          <w:b/>
          <w:bCs/>
          <w:sz w:val="24"/>
          <w:szCs w:val="22"/>
        </w:rPr>
      </w:pPr>
    </w:p>
    <w:p w14:paraId="72EEC8F1" w14:textId="77777777" w:rsidR="00630463" w:rsidRDefault="00630463" w:rsidP="009828B7">
      <w:pPr>
        <w:rPr>
          <w:rFonts w:ascii="Times New Roman" w:hAnsi="Times New Roman" w:cs="Times New Roman"/>
          <w:b/>
          <w:bCs/>
          <w:sz w:val="24"/>
          <w:szCs w:val="22"/>
        </w:rPr>
      </w:pPr>
    </w:p>
    <w:p w14:paraId="4D9FBDBC" w14:textId="77777777" w:rsidR="00630463" w:rsidRDefault="00630463" w:rsidP="009828B7">
      <w:pPr>
        <w:rPr>
          <w:rFonts w:ascii="Times New Roman" w:hAnsi="Times New Roman" w:cs="Times New Roman"/>
          <w:b/>
          <w:bCs/>
          <w:sz w:val="24"/>
          <w:szCs w:val="22"/>
        </w:rPr>
      </w:pPr>
    </w:p>
    <w:p w14:paraId="043EBCA1" w14:textId="77777777" w:rsidR="00630463" w:rsidRDefault="00630463" w:rsidP="009828B7">
      <w:pPr>
        <w:rPr>
          <w:rFonts w:ascii="Times New Roman" w:hAnsi="Times New Roman" w:cs="Times New Roman"/>
          <w:b/>
          <w:bCs/>
          <w:sz w:val="24"/>
          <w:szCs w:val="22"/>
        </w:rPr>
      </w:pPr>
    </w:p>
    <w:p w14:paraId="75D70C1B" w14:textId="77777777" w:rsidR="00630463" w:rsidRDefault="00630463" w:rsidP="009828B7">
      <w:pPr>
        <w:rPr>
          <w:rFonts w:ascii="Times New Roman" w:hAnsi="Times New Roman" w:cs="Times New Roman"/>
          <w:b/>
          <w:bCs/>
          <w:sz w:val="24"/>
          <w:szCs w:val="22"/>
        </w:rPr>
      </w:pPr>
    </w:p>
    <w:p w14:paraId="55F85AAC" w14:textId="77777777" w:rsidR="00630463" w:rsidRDefault="00630463" w:rsidP="009828B7">
      <w:pPr>
        <w:rPr>
          <w:rFonts w:ascii="Times New Roman" w:hAnsi="Times New Roman" w:cs="Times New Roman"/>
          <w:b/>
          <w:bCs/>
          <w:sz w:val="24"/>
          <w:szCs w:val="22"/>
        </w:rPr>
      </w:pPr>
    </w:p>
    <w:p w14:paraId="33BB63DC" w14:textId="77777777" w:rsidR="00630463" w:rsidRDefault="00630463" w:rsidP="009828B7">
      <w:pPr>
        <w:rPr>
          <w:rFonts w:ascii="Times New Roman" w:hAnsi="Times New Roman" w:cs="Times New Roman"/>
          <w:b/>
          <w:bCs/>
          <w:sz w:val="24"/>
          <w:szCs w:val="22"/>
        </w:rPr>
      </w:pPr>
    </w:p>
    <w:p w14:paraId="36F2AD90" w14:textId="77777777" w:rsidR="00630463" w:rsidRDefault="00630463" w:rsidP="009828B7">
      <w:pPr>
        <w:rPr>
          <w:rFonts w:ascii="Times New Roman" w:hAnsi="Times New Roman" w:cs="Times New Roman"/>
          <w:b/>
          <w:bCs/>
          <w:sz w:val="24"/>
          <w:szCs w:val="22"/>
        </w:rPr>
      </w:pPr>
    </w:p>
    <w:p w14:paraId="16F94176" w14:textId="77777777" w:rsidR="00630463" w:rsidRDefault="00630463" w:rsidP="009828B7">
      <w:pPr>
        <w:rPr>
          <w:rFonts w:ascii="Times New Roman" w:hAnsi="Times New Roman" w:cs="Times New Roman"/>
          <w:b/>
          <w:bCs/>
          <w:sz w:val="24"/>
          <w:szCs w:val="22"/>
        </w:rPr>
      </w:pPr>
    </w:p>
    <w:p w14:paraId="7350FEAA" w14:textId="77777777" w:rsidR="00630463" w:rsidRDefault="00630463" w:rsidP="009828B7">
      <w:pPr>
        <w:rPr>
          <w:rFonts w:ascii="Times New Roman" w:hAnsi="Times New Roman" w:cs="Times New Roman"/>
          <w:b/>
          <w:bCs/>
          <w:sz w:val="24"/>
          <w:szCs w:val="22"/>
        </w:rPr>
      </w:pPr>
    </w:p>
    <w:p w14:paraId="0546C5CF" w14:textId="77777777" w:rsidR="00630463" w:rsidRDefault="00630463" w:rsidP="009828B7">
      <w:pPr>
        <w:rPr>
          <w:rFonts w:ascii="Times New Roman" w:hAnsi="Times New Roman" w:cs="Times New Roman"/>
          <w:b/>
          <w:bCs/>
          <w:sz w:val="24"/>
          <w:szCs w:val="22"/>
        </w:rPr>
      </w:pPr>
    </w:p>
    <w:p w14:paraId="071F4808" w14:textId="77777777" w:rsidR="00630463" w:rsidRDefault="00630463" w:rsidP="009828B7">
      <w:pPr>
        <w:rPr>
          <w:rFonts w:ascii="Times New Roman" w:hAnsi="Times New Roman" w:cs="Times New Roman"/>
          <w:b/>
          <w:bCs/>
          <w:sz w:val="24"/>
          <w:szCs w:val="22"/>
        </w:rPr>
      </w:pPr>
    </w:p>
    <w:p w14:paraId="561B065D" w14:textId="77777777" w:rsidR="00630463" w:rsidRDefault="00630463" w:rsidP="009828B7">
      <w:pPr>
        <w:rPr>
          <w:rFonts w:ascii="Times New Roman" w:hAnsi="Times New Roman" w:cs="Times New Roman"/>
          <w:b/>
          <w:bCs/>
          <w:sz w:val="24"/>
          <w:szCs w:val="22"/>
        </w:rPr>
      </w:pPr>
    </w:p>
    <w:p w14:paraId="65D0051C" w14:textId="77777777" w:rsidR="00435555" w:rsidRDefault="00435555" w:rsidP="009828B7">
      <w:pPr>
        <w:rPr>
          <w:rFonts w:ascii="Times New Roman" w:hAnsi="Times New Roman" w:cs="Times New Roman"/>
          <w:b/>
          <w:bCs/>
          <w:sz w:val="24"/>
          <w:szCs w:val="22"/>
        </w:rPr>
      </w:pPr>
    </w:p>
    <w:p w14:paraId="7860EF84" w14:textId="77777777" w:rsidR="00D375DB" w:rsidRPr="00D375DB" w:rsidRDefault="00D375DB" w:rsidP="00D375DB">
      <w:pPr>
        <w:jc w:val="both"/>
        <w:rPr>
          <w:rFonts w:ascii="Arial" w:hAnsi="Arial" w:cs="Arial"/>
          <w:b/>
          <w:bCs/>
          <w:szCs w:val="22"/>
        </w:rPr>
      </w:pPr>
      <w:r w:rsidRPr="00D375DB">
        <w:rPr>
          <w:rFonts w:ascii="Arial" w:hAnsi="Arial" w:cs="Arial"/>
          <w:b/>
          <w:bCs/>
          <w:sz w:val="20"/>
          <w:szCs w:val="18"/>
        </w:rPr>
        <w:t>Note:</w:t>
      </w:r>
      <w:r w:rsidRPr="00D375DB">
        <w:rPr>
          <w:rFonts w:ascii="Arial" w:hAnsi="Arial" w:cs="Arial"/>
          <w:sz w:val="20"/>
          <w:szCs w:val="18"/>
        </w:rPr>
        <w:t xml:space="preserve"> Custard apple genotypes were coded as </w:t>
      </w:r>
      <w:proofErr w:type="spellStart"/>
      <w:r w:rsidRPr="00D375DB">
        <w:rPr>
          <w:rFonts w:ascii="Arial" w:hAnsi="Arial" w:cs="Arial"/>
          <w:sz w:val="20"/>
          <w:szCs w:val="18"/>
        </w:rPr>
        <w:t>Ambagarh</w:t>
      </w:r>
      <w:proofErr w:type="spellEnd"/>
      <w:r w:rsidRPr="00D375DB">
        <w:rPr>
          <w:rFonts w:ascii="Arial" w:hAnsi="Arial" w:cs="Arial"/>
          <w:sz w:val="20"/>
          <w:szCs w:val="18"/>
        </w:rPr>
        <w:t xml:space="preserve"> Custard Apple (ACA) and ACA-1 for </w:t>
      </w:r>
      <w:proofErr w:type="spellStart"/>
      <w:r w:rsidRPr="00D375DB">
        <w:rPr>
          <w:rFonts w:ascii="Arial" w:hAnsi="Arial" w:cs="Arial"/>
          <w:sz w:val="20"/>
          <w:szCs w:val="18"/>
        </w:rPr>
        <w:t>Ambagarh</w:t>
      </w:r>
      <w:proofErr w:type="spellEnd"/>
      <w:r w:rsidRPr="00D375DB">
        <w:rPr>
          <w:rFonts w:ascii="Arial" w:hAnsi="Arial" w:cs="Arial"/>
          <w:sz w:val="20"/>
          <w:szCs w:val="18"/>
        </w:rPr>
        <w:t xml:space="preserve"> custard apple-1, ACA-2 for </w:t>
      </w:r>
      <w:proofErr w:type="spellStart"/>
      <w:r w:rsidRPr="00D375DB">
        <w:rPr>
          <w:rFonts w:ascii="Arial" w:hAnsi="Arial" w:cs="Arial"/>
          <w:sz w:val="20"/>
          <w:szCs w:val="18"/>
        </w:rPr>
        <w:t>Ambagarh</w:t>
      </w:r>
      <w:proofErr w:type="spellEnd"/>
      <w:r w:rsidRPr="00D375DB">
        <w:rPr>
          <w:rFonts w:ascii="Arial" w:hAnsi="Arial" w:cs="Arial"/>
          <w:sz w:val="20"/>
          <w:szCs w:val="18"/>
        </w:rPr>
        <w:t xml:space="preserve"> Custard Apple-2 and so on. The superscript letter indicate that the treatment means with the same letter </w:t>
      </w:r>
      <w:r w:rsidRPr="00D375DB">
        <w:rPr>
          <w:rFonts w:ascii="Arial" w:hAnsi="Arial" w:cs="Arial"/>
          <w:i/>
          <w:iCs/>
          <w:sz w:val="20"/>
          <w:szCs w:val="18"/>
        </w:rPr>
        <w:t>at par</w:t>
      </w:r>
      <w:r w:rsidRPr="00D375DB">
        <w:rPr>
          <w:rFonts w:ascii="Arial" w:hAnsi="Arial" w:cs="Arial"/>
          <w:sz w:val="20"/>
          <w:szCs w:val="18"/>
        </w:rPr>
        <w:t xml:space="preserve"> at 5 % level of significance, while the means with different letter are significantly different at 5% level of significance. These letter</w:t>
      </w:r>
      <w:r w:rsidR="008E3E58">
        <w:rPr>
          <w:rFonts w:ascii="Arial" w:hAnsi="Arial" w:cs="Arial"/>
          <w:sz w:val="20"/>
          <w:szCs w:val="18"/>
        </w:rPr>
        <w:t>s</w:t>
      </w:r>
      <w:r w:rsidRPr="00D375DB">
        <w:rPr>
          <w:rFonts w:ascii="Arial" w:hAnsi="Arial" w:cs="Arial"/>
          <w:sz w:val="20"/>
          <w:szCs w:val="18"/>
        </w:rPr>
        <w:t xml:space="preserve"> have been affixed based on CD- value comparison of treatment means. </w:t>
      </w:r>
    </w:p>
    <w:p w14:paraId="39D18DD2" w14:textId="77777777" w:rsidR="00435555" w:rsidRDefault="00435555" w:rsidP="009828B7">
      <w:pPr>
        <w:rPr>
          <w:rFonts w:ascii="Times New Roman" w:hAnsi="Times New Roman" w:cs="Times New Roman"/>
          <w:b/>
          <w:bCs/>
          <w:sz w:val="24"/>
          <w:szCs w:val="22"/>
        </w:rPr>
      </w:pPr>
    </w:p>
    <w:p w14:paraId="373A764D" w14:textId="77777777" w:rsidR="00435555" w:rsidRDefault="00435555" w:rsidP="009828B7">
      <w:pPr>
        <w:rPr>
          <w:rFonts w:ascii="Times New Roman" w:hAnsi="Times New Roman" w:cs="Times New Roman"/>
          <w:b/>
          <w:bCs/>
          <w:sz w:val="24"/>
          <w:szCs w:val="22"/>
        </w:rPr>
      </w:pPr>
    </w:p>
    <w:p w14:paraId="58D9269D" w14:textId="77777777" w:rsidR="00435555" w:rsidRDefault="00435555" w:rsidP="009828B7">
      <w:pPr>
        <w:rPr>
          <w:rFonts w:ascii="Times New Roman" w:hAnsi="Times New Roman" w:cs="Times New Roman"/>
          <w:b/>
          <w:bCs/>
          <w:sz w:val="24"/>
          <w:szCs w:val="22"/>
        </w:rPr>
      </w:pPr>
    </w:p>
    <w:p w14:paraId="1DAB292F" w14:textId="77777777" w:rsidR="00435555" w:rsidRDefault="00435555" w:rsidP="009828B7">
      <w:pPr>
        <w:keepLines/>
        <w:rPr>
          <w:rFonts w:ascii="Times New Roman" w:hAnsi="Times New Roman" w:cs="Times New Roman"/>
          <w:b/>
          <w:bCs/>
          <w:sz w:val="24"/>
          <w:szCs w:val="22"/>
        </w:rPr>
      </w:pPr>
      <w:r w:rsidRPr="00B84519">
        <w:rPr>
          <w:rFonts w:ascii="Arial" w:hAnsi="Arial" w:cs="Arial"/>
          <w:noProof/>
          <w:sz w:val="18"/>
          <w:szCs w:val="16"/>
        </w:rPr>
        <w:lastRenderedPageBreak/>
        <w:drawing>
          <wp:inline distT="0" distB="0" distL="0" distR="0" wp14:anchorId="5861B745" wp14:editId="37C0BE44">
            <wp:extent cx="5839460" cy="3407410"/>
            <wp:effectExtent l="0" t="0" r="0" b="0"/>
            <wp:docPr id="63" name="Chart 63">
              <a:extLst xmlns:a="http://schemas.openxmlformats.org/drawingml/2006/main">
                <a:ext uri="{FF2B5EF4-FFF2-40B4-BE49-F238E27FC236}">
                  <a16:creationId xmlns:a16="http://schemas.microsoft.com/office/drawing/2014/main" id="{DFDE291B-29DE-48C3-98CD-0CD3D22DA43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br/>
      </w:r>
      <w:r w:rsidRPr="00B84519">
        <w:rPr>
          <w:rFonts w:ascii="Arial" w:hAnsi="Arial" w:cs="Arial"/>
          <w:b/>
          <w:bCs/>
          <w:sz w:val="20"/>
        </w:rPr>
        <w:t>Fig: 9 Variability in fruit pH among custard apple genotypes during 2024–25, 2025–26 and pooled analysis</w:t>
      </w:r>
      <w:r w:rsidRPr="00EA5E61">
        <w:rPr>
          <w:rFonts w:ascii="Times New Roman" w:hAnsi="Times New Roman" w:cs="Times New Roman"/>
          <w:b/>
          <w:bCs/>
          <w:sz w:val="24"/>
          <w:szCs w:val="24"/>
        </w:rPr>
        <w:t>.</w:t>
      </w:r>
    </w:p>
    <w:p w14:paraId="4A57A2E0" w14:textId="77777777" w:rsidR="00D375DB" w:rsidRDefault="00D375DB" w:rsidP="00CF2F3E">
      <w:pPr>
        <w:rPr>
          <w:rFonts w:ascii="Arial" w:hAnsi="Arial" w:cs="Arial"/>
          <w:b/>
          <w:bCs/>
        </w:rPr>
      </w:pPr>
    </w:p>
    <w:p w14:paraId="1F104B10" w14:textId="77777777" w:rsidR="00CF2F3E" w:rsidRPr="009F39E8" w:rsidRDefault="00CF2F3E" w:rsidP="00CF2F3E">
      <w:pPr>
        <w:rPr>
          <w:rFonts w:ascii="Arial" w:hAnsi="Arial" w:cs="Arial"/>
          <w:b/>
          <w:bCs/>
        </w:rPr>
      </w:pPr>
      <w:r w:rsidRPr="009F39E8">
        <w:rPr>
          <w:rFonts w:ascii="Arial" w:hAnsi="Arial" w:cs="Arial"/>
          <w:b/>
          <w:bCs/>
        </w:rPr>
        <w:t>4. CONCLUSION</w:t>
      </w:r>
    </w:p>
    <w:p w14:paraId="4F1C5690" w14:textId="77777777" w:rsidR="00841BA7" w:rsidRDefault="00A87EBF" w:rsidP="00841BA7">
      <w:pPr>
        <w:spacing w:line="360" w:lineRule="auto"/>
        <w:ind w:firstLine="720"/>
        <w:jc w:val="both"/>
        <w:rPr>
          <w:rFonts w:ascii="Arial" w:hAnsi="Arial" w:cs="Arial"/>
          <w:sz w:val="20"/>
          <w:szCs w:val="18"/>
        </w:rPr>
      </w:pPr>
      <w:r w:rsidRPr="00A87EBF">
        <w:rPr>
          <w:rFonts w:ascii="Arial" w:hAnsi="Arial" w:cs="Arial"/>
          <w:sz w:val="20"/>
          <w:szCs w:val="18"/>
        </w:rPr>
        <w:t xml:space="preserve">The present investigation revealed considerable variability in biochemical characteristics among the custard apple genotypes during both years and </w:t>
      </w:r>
      <w:r w:rsidRPr="00A87EBF">
        <w:rPr>
          <w:rFonts w:ascii="Arial" w:hAnsi="Arial" w:cs="Arial"/>
          <w:sz w:val="20"/>
          <w:szCs w:val="18"/>
          <w:highlight w:val="yellow"/>
        </w:rPr>
        <w:t>in the pooled analysis</w:t>
      </w:r>
      <w:r w:rsidRPr="00A87EBF">
        <w:rPr>
          <w:rFonts w:ascii="Arial" w:hAnsi="Arial" w:cs="Arial"/>
          <w:sz w:val="20"/>
          <w:szCs w:val="18"/>
        </w:rPr>
        <w:t xml:space="preserve">, indicating the availability of diverse genetic resources for fruit quality improvement. Among the evaluated genotypes, </w:t>
      </w:r>
      <w:proofErr w:type="spellStart"/>
      <w:r w:rsidRPr="00A87EBF">
        <w:rPr>
          <w:rFonts w:ascii="Arial" w:hAnsi="Arial" w:cs="Arial"/>
          <w:sz w:val="20"/>
          <w:szCs w:val="18"/>
        </w:rPr>
        <w:t>Balanagar</w:t>
      </w:r>
      <w:proofErr w:type="spellEnd"/>
      <w:r w:rsidRPr="00A87EBF">
        <w:rPr>
          <w:rFonts w:ascii="Arial" w:hAnsi="Arial" w:cs="Arial"/>
          <w:sz w:val="20"/>
          <w:szCs w:val="18"/>
        </w:rPr>
        <w:t xml:space="preserve"> exhibited superior performance for total soluble solids, total sugar content, </w:t>
      </w:r>
      <w:proofErr w:type="spellStart"/>
      <w:r w:rsidRPr="00A87EBF">
        <w:rPr>
          <w:rFonts w:ascii="Arial" w:hAnsi="Arial" w:cs="Arial"/>
          <w:sz w:val="20"/>
          <w:szCs w:val="18"/>
        </w:rPr>
        <w:t>TSS:acid</w:t>
      </w:r>
      <w:proofErr w:type="spellEnd"/>
      <w:r w:rsidRPr="00A87EBF">
        <w:rPr>
          <w:rFonts w:ascii="Arial" w:hAnsi="Arial" w:cs="Arial"/>
          <w:sz w:val="20"/>
          <w:szCs w:val="18"/>
        </w:rPr>
        <w:t xml:space="preserve"> ratio, </w:t>
      </w:r>
      <w:proofErr w:type="spellStart"/>
      <w:r w:rsidRPr="00A87EBF">
        <w:rPr>
          <w:rFonts w:ascii="Arial" w:hAnsi="Arial" w:cs="Arial"/>
          <w:sz w:val="20"/>
          <w:szCs w:val="18"/>
        </w:rPr>
        <w:t>sugar:acid</w:t>
      </w:r>
      <w:proofErr w:type="spellEnd"/>
      <w:r w:rsidRPr="00A87EBF">
        <w:rPr>
          <w:rFonts w:ascii="Arial" w:hAnsi="Arial" w:cs="Arial"/>
          <w:sz w:val="20"/>
          <w:szCs w:val="18"/>
        </w:rPr>
        <w:t xml:space="preserve"> ratio and fruit pH, along with the lowest titratable acidity. ACA-7 recorded the </w:t>
      </w:r>
      <w:r>
        <w:rPr>
          <w:rFonts w:ascii="Arial" w:hAnsi="Arial" w:cs="Arial"/>
          <w:sz w:val="20"/>
          <w:szCs w:val="18"/>
        </w:rPr>
        <w:t xml:space="preserve">maximum </w:t>
      </w:r>
      <w:r w:rsidRPr="00A87EBF">
        <w:rPr>
          <w:rFonts w:ascii="Arial" w:hAnsi="Arial" w:cs="Arial"/>
          <w:sz w:val="20"/>
          <w:szCs w:val="18"/>
        </w:rPr>
        <w:t xml:space="preserve">ascorbic acid content, while ACA-6 showed the </w:t>
      </w:r>
      <w:r>
        <w:rPr>
          <w:rFonts w:ascii="Arial" w:hAnsi="Arial" w:cs="Arial"/>
          <w:sz w:val="20"/>
          <w:szCs w:val="18"/>
        </w:rPr>
        <w:t xml:space="preserve">maximum </w:t>
      </w:r>
      <w:r w:rsidRPr="00A87EBF">
        <w:rPr>
          <w:rFonts w:ascii="Arial" w:hAnsi="Arial" w:cs="Arial"/>
          <w:sz w:val="20"/>
          <w:szCs w:val="18"/>
        </w:rPr>
        <w:t xml:space="preserve">reducing sugar and ACA-15 exhibited the </w:t>
      </w:r>
      <w:r>
        <w:rPr>
          <w:rFonts w:ascii="Arial" w:hAnsi="Arial" w:cs="Arial"/>
          <w:sz w:val="20"/>
          <w:szCs w:val="18"/>
        </w:rPr>
        <w:t xml:space="preserve">maximum </w:t>
      </w:r>
      <w:r w:rsidRPr="00A87EBF">
        <w:rPr>
          <w:rFonts w:ascii="Arial" w:hAnsi="Arial" w:cs="Arial"/>
          <w:sz w:val="20"/>
          <w:szCs w:val="18"/>
        </w:rPr>
        <w:t xml:space="preserve">non-reducing sugar content. These findings highlight the potential of different genotypes for biochemical traits. The identified superior genotypes may serve as valuable genetic material for further evaluation, selection and breeding </w:t>
      </w:r>
      <w:proofErr w:type="spellStart"/>
      <w:r w:rsidRPr="00A87EBF">
        <w:rPr>
          <w:rFonts w:ascii="Arial" w:hAnsi="Arial" w:cs="Arial"/>
          <w:sz w:val="20"/>
          <w:szCs w:val="18"/>
        </w:rPr>
        <w:t>programmes</w:t>
      </w:r>
      <w:proofErr w:type="spellEnd"/>
      <w:r w:rsidRPr="00A87EBF">
        <w:rPr>
          <w:rFonts w:ascii="Arial" w:hAnsi="Arial" w:cs="Arial"/>
          <w:sz w:val="20"/>
          <w:szCs w:val="18"/>
        </w:rPr>
        <w:t xml:space="preserve"> aimed at improving the biochemical composition, nutritional quality and overall fruit quality of custard apple.</w:t>
      </w:r>
    </w:p>
    <w:p w14:paraId="0D31C388" w14:textId="77777777" w:rsidR="00D50333" w:rsidRPr="00841BA7" w:rsidRDefault="00D50333" w:rsidP="00841BA7">
      <w:pPr>
        <w:spacing w:line="360" w:lineRule="auto"/>
        <w:ind w:firstLine="720"/>
        <w:jc w:val="both"/>
        <w:rPr>
          <w:rFonts w:ascii="Arial" w:hAnsi="Arial" w:cs="Arial"/>
          <w:b/>
          <w:bCs/>
        </w:rPr>
      </w:pPr>
    </w:p>
    <w:p w14:paraId="4926FD7D" w14:textId="77777777" w:rsidR="00841BA7" w:rsidRPr="00551DAE" w:rsidRDefault="00841BA7" w:rsidP="00841BA7">
      <w:pPr>
        <w:pStyle w:val="NoSpacing"/>
        <w:spacing w:line="360" w:lineRule="auto"/>
        <w:jc w:val="both"/>
        <w:rPr>
          <w:rFonts w:ascii="Arial" w:hAnsi="Arial" w:cs="Arial"/>
          <w:b/>
          <w:bCs/>
          <w:szCs w:val="22"/>
        </w:rPr>
      </w:pPr>
      <w:r w:rsidRPr="00551DAE">
        <w:rPr>
          <w:rFonts w:ascii="Arial" w:hAnsi="Arial" w:cs="Arial"/>
          <w:b/>
          <w:bCs/>
          <w:szCs w:val="22"/>
        </w:rPr>
        <w:t>5. LIMITATION OF THE STUDY</w:t>
      </w:r>
    </w:p>
    <w:p w14:paraId="77D79061" w14:textId="77777777" w:rsidR="00841BA7" w:rsidRPr="00841BA7" w:rsidRDefault="00841BA7" w:rsidP="00841BA7">
      <w:pPr>
        <w:spacing w:before="100" w:beforeAutospacing="1" w:after="100" w:afterAutospacing="1" w:line="360" w:lineRule="auto"/>
        <w:ind w:firstLine="720"/>
        <w:jc w:val="both"/>
        <w:rPr>
          <w:rFonts w:ascii="Arial" w:eastAsia="Times New Roman" w:hAnsi="Arial" w:cs="Arial"/>
          <w:sz w:val="20"/>
          <w:lang w:val="en-IN" w:eastAsia="en-IN"/>
        </w:rPr>
      </w:pPr>
      <w:r w:rsidRPr="00841BA7">
        <w:rPr>
          <w:rFonts w:ascii="Arial" w:eastAsia="Times New Roman" w:hAnsi="Arial" w:cs="Arial"/>
          <w:sz w:val="20"/>
          <w:lang w:val="en-IN" w:eastAsia="en-IN"/>
        </w:rPr>
        <w:t xml:space="preserve">The study was restricted to custard apple genotypes evaluated in </w:t>
      </w:r>
      <w:proofErr w:type="spellStart"/>
      <w:r w:rsidRPr="00841BA7">
        <w:rPr>
          <w:rFonts w:ascii="Arial" w:eastAsia="Times New Roman" w:hAnsi="Arial" w:cs="Arial"/>
          <w:sz w:val="20"/>
          <w:lang w:val="en-IN" w:eastAsia="en-IN"/>
        </w:rPr>
        <w:t>Mohla</w:t>
      </w:r>
      <w:proofErr w:type="spellEnd"/>
      <w:r w:rsidRPr="00841BA7">
        <w:rPr>
          <w:rFonts w:ascii="Arial" w:eastAsia="Times New Roman" w:hAnsi="Arial" w:cs="Arial"/>
          <w:sz w:val="20"/>
          <w:lang w:val="en-IN" w:eastAsia="en-IN"/>
        </w:rPr>
        <w:t xml:space="preserve"> </w:t>
      </w:r>
      <w:proofErr w:type="spellStart"/>
      <w:r w:rsidRPr="00841BA7">
        <w:rPr>
          <w:rFonts w:ascii="Arial" w:eastAsia="Times New Roman" w:hAnsi="Arial" w:cs="Arial"/>
          <w:sz w:val="20"/>
          <w:lang w:val="en-IN" w:eastAsia="en-IN"/>
        </w:rPr>
        <w:t>Manpur</w:t>
      </w:r>
      <w:proofErr w:type="spellEnd"/>
      <w:r w:rsidRPr="00841BA7">
        <w:rPr>
          <w:rFonts w:ascii="Arial" w:eastAsia="Times New Roman" w:hAnsi="Arial" w:cs="Arial"/>
          <w:sz w:val="20"/>
          <w:lang w:val="en-IN" w:eastAsia="en-IN"/>
        </w:rPr>
        <w:t xml:space="preserve"> </w:t>
      </w:r>
      <w:proofErr w:type="spellStart"/>
      <w:r w:rsidRPr="00841BA7">
        <w:rPr>
          <w:rFonts w:ascii="Arial" w:eastAsia="Times New Roman" w:hAnsi="Arial" w:cs="Arial"/>
          <w:sz w:val="20"/>
          <w:lang w:val="en-IN" w:eastAsia="en-IN"/>
        </w:rPr>
        <w:t>Ambagarh</w:t>
      </w:r>
      <w:proofErr w:type="spellEnd"/>
      <w:r w:rsidRPr="00841BA7">
        <w:rPr>
          <w:rFonts w:ascii="Arial" w:eastAsia="Times New Roman" w:hAnsi="Arial" w:cs="Arial"/>
          <w:sz w:val="20"/>
          <w:lang w:val="en-IN" w:eastAsia="en-IN"/>
        </w:rPr>
        <w:t xml:space="preserve"> Chowki district of Chhattisgarh during 2024–25 and 2025–26. Further multi-location trials are required to validate the findings under diverse </w:t>
      </w:r>
      <w:proofErr w:type="spellStart"/>
      <w:r w:rsidRPr="00841BA7">
        <w:rPr>
          <w:rFonts w:ascii="Arial" w:eastAsia="Times New Roman" w:hAnsi="Arial" w:cs="Arial"/>
          <w:sz w:val="20"/>
          <w:lang w:val="en-IN" w:eastAsia="en-IN"/>
        </w:rPr>
        <w:t>agro</w:t>
      </w:r>
      <w:proofErr w:type="spellEnd"/>
      <w:r w:rsidRPr="00841BA7">
        <w:rPr>
          <w:rFonts w:ascii="Arial" w:eastAsia="Times New Roman" w:hAnsi="Arial" w:cs="Arial"/>
          <w:sz w:val="20"/>
          <w:lang w:val="en-IN" w:eastAsia="en-IN"/>
        </w:rPr>
        <w:t>-climatic conditions.</w:t>
      </w:r>
    </w:p>
    <w:p w14:paraId="23CACFA1" w14:textId="77777777" w:rsidR="003F55AC" w:rsidRPr="00786D36" w:rsidRDefault="003F55AC" w:rsidP="003F55AC">
      <w:pPr>
        <w:pStyle w:val="ReferHead"/>
        <w:spacing w:after="0" w:line="360" w:lineRule="auto"/>
        <w:jc w:val="both"/>
        <w:rPr>
          <w:rFonts w:ascii="Arial" w:hAnsi="Arial" w:cs="Arial"/>
          <w:bCs/>
        </w:rPr>
      </w:pPr>
      <w:r>
        <w:rPr>
          <w:rFonts w:ascii="Arial" w:hAnsi="Arial" w:cs="Arial"/>
          <w:bCs/>
        </w:rPr>
        <w:lastRenderedPageBreak/>
        <w:t xml:space="preserve">7. </w:t>
      </w:r>
      <w:r w:rsidRPr="00786D36">
        <w:rPr>
          <w:rFonts w:ascii="Arial" w:hAnsi="Arial" w:cs="Arial"/>
          <w:bCs/>
          <w:caps w:val="0"/>
        </w:rPr>
        <w:t>COMPETING INTERESTS</w:t>
      </w:r>
    </w:p>
    <w:p w14:paraId="368C06AA" w14:textId="77777777" w:rsidR="003F55AC" w:rsidRPr="00412F35" w:rsidRDefault="003F55AC" w:rsidP="00412F35">
      <w:pPr>
        <w:pStyle w:val="NoSpacing"/>
        <w:spacing w:after="240" w:line="360" w:lineRule="auto"/>
        <w:rPr>
          <w:rFonts w:ascii="Arial" w:hAnsi="Arial" w:cs="Arial"/>
        </w:rPr>
      </w:pPr>
      <w:r>
        <w:t xml:space="preserve"> </w:t>
      </w:r>
      <w:r w:rsidRPr="001C0863">
        <w:rPr>
          <w:rFonts w:ascii="Arial" w:hAnsi="Arial" w:cs="Arial"/>
        </w:rPr>
        <w:t>There is no conflict of interest.</w:t>
      </w:r>
    </w:p>
    <w:p w14:paraId="73201A0C" w14:textId="77777777" w:rsidR="00D73852" w:rsidRPr="00D73852" w:rsidRDefault="00D73852" w:rsidP="00D73852">
      <w:pPr>
        <w:pStyle w:val="NoSpacing"/>
        <w:spacing w:after="240" w:line="360" w:lineRule="auto"/>
        <w:jc w:val="both"/>
        <w:rPr>
          <w:rFonts w:ascii="Arial" w:hAnsi="Arial" w:cs="Arial"/>
          <w:b/>
          <w:bCs/>
          <w:sz w:val="20"/>
          <w:szCs w:val="18"/>
          <w:lang w:val="en-IN"/>
        </w:rPr>
      </w:pPr>
      <w:r w:rsidRPr="00D73852">
        <w:rPr>
          <w:rFonts w:ascii="Arial" w:hAnsi="Arial" w:cs="Arial"/>
          <w:b/>
          <w:bCs/>
          <w:sz w:val="20"/>
          <w:szCs w:val="18"/>
          <w:lang w:val="en-IN"/>
        </w:rPr>
        <w:t>Declaration of AI Use</w:t>
      </w:r>
    </w:p>
    <w:p w14:paraId="34E883EC" w14:textId="31942144" w:rsidR="00040DB1" w:rsidRDefault="00D73852" w:rsidP="00D73852">
      <w:pPr>
        <w:pStyle w:val="NoSpacing"/>
        <w:spacing w:after="240" w:line="360" w:lineRule="auto"/>
        <w:ind w:firstLine="720"/>
        <w:jc w:val="both"/>
        <w:rPr>
          <w:rFonts w:ascii="Arial" w:hAnsi="Arial" w:cs="Arial"/>
          <w:sz w:val="20"/>
          <w:szCs w:val="18"/>
          <w:lang w:val="en-IN"/>
        </w:rPr>
      </w:pPr>
      <w:r w:rsidRPr="00D73852">
        <w:rPr>
          <w:rFonts w:ascii="Arial" w:hAnsi="Arial" w:cs="Arial"/>
          <w:sz w:val="20"/>
          <w:szCs w:val="18"/>
          <w:lang w:val="en-IN"/>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A2170BC" w14:textId="77777777" w:rsidR="00D73852" w:rsidRDefault="00D73852" w:rsidP="004007AF">
      <w:pPr>
        <w:rPr>
          <w:rFonts w:ascii="Arial" w:hAnsi="Arial" w:cs="Arial"/>
          <w:b/>
          <w:bCs/>
        </w:rPr>
      </w:pPr>
    </w:p>
    <w:p w14:paraId="10BE159E" w14:textId="39631B77" w:rsidR="008E01CC" w:rsidRDefault="00412F35" w:rsidP="004007AF">
      <w:pPr>
        <w:rPr>
          <w:rFonts w:ascii="Arial" w:hAnsi="Arial" w:cs="Arial"/>
          <w:b/>
          <w:bCs/>
        </w:rPr>
      </w:pPr>
      <w:r w:rsidRPr="00412F35">
        <w:rPr>
          <w:rFonts w:ascii="Arial" w:hAnsi="Arial" w:cs="Arial"/>
          <w:b/>
          <w:bCs/>
        </w:rPr>
        <w:t>9. REFERENCES</w:t>
      </w:r>
    </w:p>
    <w:p w14:paraId="6C9BF911" w14:textId="77777777" w:rsidR="000F7FEF" w:rsidRPr="000F7FEF" w:rsidRDefault="000F7FEF" w:rsidP="000F7FEF">
      <w:pPr>
        <w:spacing w:before="100" w:beforeAutospacing="1" w:after="100" w:afterAutospacing="1" w:line="240" w:lineRule="auto"/>
        <w:rPr>
          <w:rFonts w:ascii="Times New Roman" w:eastAsia="Times New Roman" w:hAnsi="Times New Roman" w:cs="Times New Roman"/>
          <w:sz w:val="24"/>
          <w:szCs w:val="24"/>
          <w:lang w:bidi="ar-SA"/>
        </w:rPr>
      </w:pPr>
      <w:r w:rsidRPr="000F7FEF">
        <w:rPr>
          <w:rFonts w:ascii="Times New Roman" w:eastAsia="Times New Roman" w:hAnsi="Times New Roman" w:cs="Times New Roman"/>
          <w:sz w:val="24"/>
          <w:szCs w:val="24"/>
          <w:lang w:bidi="ar-SA"/>
        </w:rPr>
        <w:t xml:space="preserve">Bisht, M. S., Mahajan, S., Chakraborty, A., &amp; Sharma, V. K. (2025). A high-quality genome assembly of Annona squamosa (custard apple) provides functional insights into an emerging fruit crop. DNA Research, 32(3), dsaf007. </w:t>
      </w:r>
      <w:hyperlink r:id="rId16" w:history="1">
        <w:r w:rsidRPr="000F7FEF">
          <w:rPr>
            <w:rFonts w:ascii="Times New Roman" w:eastAsia="Times New Roman" w:hAnsi="Times New Roman" w:cs="Times New Roman"/>
            <w:color w:val="0000FF"/>
            <w:sz w:val="24"/>
            <w:szCs w:val="24"/>
            <w:u w:val="single"/>
            <w:lang w:bidi="ar-SA"/>
          </w:rPr>
          <w:t>https://doi.org/10.1093/dnares/dsaf007</w:t>
        </w:r>
      </w:hyperlink>
    </w:p>
    <w:p w14:paraId="36AEF384" w14:textId="6202A767" w:rsidR="000F7FEF" w:rsidRPr="000F7FEF" w:rsidRDefault="000F7FEF" w:rsidP="000F7FEF">
      <w:pPr>
        <w:spacing w:before="100" w:beforeAutospacing="1" w:after="100" w:afterAutospacing="1" w:line="240" w:lineRule="auto"/>
        <w:rPr>
          <w:rFonts w:ascii="Times New Roman" w:eastAsia="Times New Roman" w:hAnsi="Times New Roman" w:cs="Times New Roman"/>
          <w:sz w:val="24"/>
          <w:szCs w:val="24"/>
          <w:lang w:bidi="ar-SA"/>
        </w:rPr>
      </w:pPr>
      <w:proofErr w:type="spellStart"/>
      <w:r w:rsidRPr="000F7FEF">
        <w:rPr>
          <w:rFonts w:ascii="Times New Roman" w:eastAsia="Times New Roman" w:hAnsi="Times New Roman" w:cs="Times New Roman"/>
          <w:sz w:val="24"/>
          <w:szCs w:val="24"/>
          <w:lang w:bidi="ar-SA"/>
        </w:rPr>
        <w:t>Baraily</w:t>
      </w:r>
      <w:proofErr w:type="spellEnd"/>
      <w:r w:rsidRPr="000F7FEF">
        <w:rPr>
          <w:rFonts w:ascii="Times New Roman" w:eastAsia="Times New Roman" w:hAnsi="Times New Roman" w:cs="Times New Roman"/>
          <w:sz w:val="24"/>
          <w:szCs w:val="24"/>
          <w:lang w:bidi="ar-SA"/>
        </w:rPr>
        <w:t xml:space="preserve">, P., &amp; Kaushik, R. A. (2015). Mutual effect of modified atmospheric packaging and storage temperature to extend the shelf life of custard apple cv. </w:t>
      </w:r>
      <w:proofErr w:type="spellStart"/>
      <w:r w:rsidRPr="000F7FEF">
        <w:rPr>
          <w:rFonts w:ascii="Times New Roman" w:eastAsia="Times New Roman" w:hAnsi="Times New Roman" w:cs="Times New Roman"/>
          <w:sz w:val="24"/>
          <w:szCs w:val="24"/>
          <w:lang w:bidi="ar-SA"/>
        </w:rPr>
        <w:t>Balanagar</w:t>
      </w:r>
      <w:proofErr w:type="spellEnd"/>
      <w:r w:rsidRPr="000F7FEF">
        <w:rPr>
          <w:rFonts w:ascii="Times New Roman" w:eastAsia="Times New Roman" w:hAnsi="Times New Roman" w:cs="Times New Roman"/>
          <w:sz w:val="24"/>
          <w:szCs w:val="24"/>
          <w:lang w:bidi="ar-SA"/>
        </w:rPr>
        <w:t xml:space="preserve">. Journal of International Academic Research for Multidisciplinary, 3(2), 59–69. </w:t>
      </w:r>
    </w:p>
    <w:p w14:paraId="34C37901" w14:textId="1ADCFD67" w:rsidR="000F7FEF" w:rsidRPr="000F7FEF" w:rsidRDefault="000F7FEF" w:rsidP="000F7FEF">
      <w:pPr>
        <w:spacing w:before="100" w:beforeAutospacing="1" w:after="100" w:afterAutospacing="1" w:line="240" w:lineRule="auto"/>
        <w:rPr>
          <w:rFonts w:ascii="Times New Roman" w:eastAsia="Times New Roman" w:hAnsi="Times New Roman" w:cs="Times New Roman"/>
          <w:sz w:val="24"/>
          <w:szCs w:val="24"/>
          <w:lang w:bidi="ar-SA"/>
        </w:rPr>
      </w:pPr>
      <w:r w:rsidRPr="000F7FEF">
        <w:rPr>
          <w:rFonts w:ascii="Times New Roman" w:eastAsia="Times New Roman" w:hAnsi="Times New Roman" w:cs="Times New Roman"/>
          <w:sz w:val="24"/>
          <w:szCs w:val="24"/>
          <w:lang w:bidi="ar-SA"/>
        </w:rPr>
        <w:t xml:space="preserve">Dikshit, N., </w:t>
      </w:r>
      <w:proofErr w:type="spellStart"/>
      <w:r w:rsidRPr="000F7FEF">
        <w:rPr>
          <w:rFonts w:ascii="Times New Roman" w:eastAsia="Times New Roman" w:hAnsi="Times New Roman" w:cs="Times New Roman"/>
          <w:sz w:val="24"/>
          <w:szCs w:val="24"/>
          <w:lang w:bidi="ar-SA"/>
        </w:rPr>
        <w:t>Bharad</w:t>
      </w:r>
      <w:proofErr w:type="spellEnd"/>
      <w:r w:rsidRPr="000F7FEF">
        <w:rPr>
          <w:rFonts w:ascii="Times New Roman" w:eastAsia="Times New Roman" w:hAnsi="Times New Roman" w:cs="Times New Roman"/>
          <w:sz w:val="24"/>
          <w:szCs w:val="24"/>
          <w:lang w:bidi="ar-SA"/>
        </w:rPr>
        <w:t xml:space="preserve">, S. G., &amp; Badge, M. P. (2008). Diversity in custard apple germplasm collections from Maharashtra, India. Indian Journal of Plant Genetic Resources, 21(1), 95–96. </w:t>
      </w:r>
    </w:p>
    <w:p w14:paraId="4A05E8EA" w14:textId="77777777" w:rsidR="000F7FEF" w:rsidRPr="000F7FEF" w:rsidRDefault="000F7FEF" w:rsidP="000F7FEF">
      <w:pPr>
        <w:spacing w:before="100" w:beforeAutospacing="1" w:after="100" w:afterAutospacing="1" w:line="240" w:lineRule="auto"/>
        <w:rPr>
          <w:rFonts w:ascii="Times New Roman" w:eastAsia="Times New Roman" w:hAnsi="Times New Roman" w:cs="Times New Roman"/>
          <w:sz w:val="24"/>
          <w:szCs w:val="24"/>
          <w:lang w:bidi="ar-SA"/>
        </w:rPr>
      </w:pPr>
      <w:r w:rsidRPr="000F7FEF">
        <w:rPr>
          <w:rFonts w:ascii="Times New Roman" w:eastAsia="Times New Roman" w:hAnsi="Times New Roman" w:cs="Times New Roman"/>
          <w:sz w:val="24"/>
          <w:szCs w:val="24"/>
          <w:lang w:bidi="ar-SA"/>
        </w:rPr>
        <w:t xml:space="preserve">Gaurha, A., Sahu, G. D., Singh, P., &amp; Verma, S. K. (2024). Morphological characterization of indigenous custard apple (Annona squamosa L.) genotypes at </w:t>
      </w:r>
      <w:proofErr w:type="spellStart"/>
      <w:r w:rsidRPr="000F7FEF">
        <w:rPr>
          <w:rFonts w:ascii="Times New Roman" w:eastAsia="Times New Roman" w:hAnsi="Times New Roman" w:cs="Times New Roman"/>
          <w:sz w:val="24"/>
          <w:szCs w:val="24"/>
          <w:lang w:bidi="ar-SA"/>
        </w:rPr>
        <w:t>Dharsiwa</w:t>
      </w:r>
      <w:proofErr w:type="spellEnd"/>
      <w:r w:rsidRPr="000F7FEF">
        <w:rPr>
          <w:rFonts w:ascii="Times New Roman" w:eastAsia="Times New Roman" w:hAnsi="Times New Roman" w:cs="Times New Roman"/>
          <w:sz w:val="24"/>
          <w:szCs w:val="24"/>
          <w:lang w:bidi="ar-SA"/>
        </w:rPr>
        <w:t xml:space="preserve"> block of Chhattisgarh. International Journal of Advanced Biochemistry Research, 8(7), 1029–1032. </w:t>
      </w:r>
      <w:hyperlink r:id="rId17" w:history="1">
        <w:r w:rsidRPr="000F7FEF">
          <w:rPr>
            <w:rFonts w:ascii="Times New Roman" w:eastAsia="Times New Roman" w:hAnsi="Times New Roman" w:cs="Times New Roman"/>
            <w:color w:val="0000FF"/>
            <w:sz w:val="24"/>
            <w:szCs w:val="24"/>
            <w:u w:val="single"/>
            <w:lang w:bidi="ar-SA"/>
          </w:rPr>
          <w:t>https://doi.org/10.33545/26174693.2024.v8.i7m.1656</w:t>
        </w:r>
      </w:hyperlink>
    </w:p>
    <w:p w14:paraId="5FC532C5" w14:textId="77777777" w:rsidR="000F7FEF" w:rsidRPr="000F7FEF" w:rsidRDefault="000F7FEF" w:rsidP="000F7FEF">
      <w:pPr>
        <w:spacing w:before="100" w:beforeAutospacing="1" w:after="100" w:afterAutospacing="1" w:line="240" w:lineRule="auto"/>
        <w:rPr>
          <w:rFonts w:ascii="Times New Roman" w:eastAsia="Times New Roman" w:hAnsi="Times New Roman" w:cs="Times New Roman"/>
          <w:sz w:val="24"/>
          <w:szCs w:val="24"/>
          <w:lang w:bidi="ar-SA"/>
        </w:rPr>
      </w:pPr>
      <w:proofErr w:type="spellStart"/>
      <w:r w:rsidRPr="000F7FEF">
        <w:rPr>
          <w:rFonts w:ascii="Times New Roman" w:eastAsia="Times New Roman" w:hAnsi="Times New Roman" w:cs="Times New Roman"/>
          <w:sz w:val="24"/>
          <w:szCs w:val="24"/>
          <w:lang w:bidi="ar-SA"/>
        </w:rPr>
        <w:t>Ghavale</w:t>
      </w:r>
      <w:proofErr w:type="spellEnd"/>
      <w:r w:rsidRPr="000F7FEF">
        <w:rPr>
          <w:rFonts w:ascii="Times New Roman" w:eastAsia="Times New Roman" w:hAnsi="Times New Roman" w:cs="Times New Roman"/>
          <w:sz w:val="24"/>
          <w:szCs w:val="24"/>
          <w:lang w:bidi="ar-SA"/>
        </w:rPr>
        <w:t xml:space="preserve">, S. L., Patil, R. S., &amp; Dalvi, V. V. (2016). Morphological characterization of Bullock’s heart (Annona reticulata L.) germplasm in Konkan region of Maharashtra state (India). International Journal of Tropical Agriculture, 34(4), 1013–1026. </w:t>
      </w:r>
      <w:hyperlink r:id="rId18" w:history="1">
        <w:r w:rsidRPr="000F7FEF">
          <w:rPr>
            <w:rFonts w:ascii="Times New Roman" w:eastAsia="Times New Roman" w:hAnsi="Times New Roman" w:cs="Times New Roman"/>
            <w:color w:val="0000FF"/>
            <w:sz w:val="24"/>
            <w:szCs w:val="24"/>
            <w:u w:val="single"/>
            <w:lang w:bidi="ar-SA"/>
          </w:rPr>
          <w:t>https://www.researchgate.net/publication/360277314</w:t>
        </w:r>
      </w:hyperlink>
    </w:p>
    <w:p w14:paraId="2B39A0A3" w14:textId="77777777" w:rsidR="000F7FEF" w:rsidRPr="000F7FEF" w:rsidRDefault="000F7FEF" w:rsidP="000F7FEF">
      <w:pPr>
        <w:spacing w:before="100" w:beforeAutospacing="1" w:after="100" w:afterAutospacing="1" w:line="240" w:lineRule="auto"/>
        <w:rPr>
          <w:rFonts w:ascii="Times New Roman" w:eastAsia="Times New Roman" w:hAnsi="Times New Roman" w:cs="Times New Roman"/>
          <w:sz w:val="24"/>
          <w:szCs w:val="24"/>
          <w:lang w:bidi="ar-SA"/>
        </w:rPr>
      </w:pPr>
      <w:r w:rsidRPr="000F7FEF">
        <w:rPr>
          <w:rFonts w:ascii="Times New Roman" w:eastAsia="Times New Roman" w:hAnsi="Times New Roman" w:cs="Times New Roman"/>
          <w:sz w:val="24"/>
          <w:szCs w:val="24"/>
          <w:lang w:bidi="ar-SA"/>
        </w:rPr>
        <w:t xml:space="preserve">Ghosh, S. N., Mathew, B., &amp; Manna, S. (2001). Studies on </w:t>
      </w:r>
      <w:proofErr w:type="spellStart"/>
      <w:r w:rsidRPr="000F7FEF">
        <w:rPr>
          <w:rFonts w:ascii="Times New Roman" w:eastAsia="Times New Roman" w:hAnsi="Times New Roman" w:cs="Times New Roman"/>
          <w:sz w:val="24"/>
          <w:szCs w:val="24"/>
          <w:lang w:bidi="ar-SA"/>
        </w:rPr>
        <w:t>physico</w:t>
      </w:r>
      <w:proofErr w:type="spellEnd"/>
      <w:r w:rsidRPr="000F7FEF">
        <w:rPr>
          <w:rFonts w:ascii="Times New Roman" w:eastAsia="Times New Roman" w:hAnsi="Times New Roman" w:cs="Times New Roman"/>
          <w:sz w:val="24"/>
          <w:szCs w:val="24"/>
          <w:lang w:bidi="ar-SA"/>
        </w:rPr>
        <w:t xml:space="preserve">-chemical characteristics of fruits of custard apple grown under semi-arid region of West Bengal. Orissa Journal of Horticulture, 29(1), 66–68. </w:t>
      </w:r>
      <w:hyperlink r:id="rId19" w:history="1">
        <w:r w:rsidRPr="000F7FEF">
          <w:rPr>
            <w:rFonts w:ascii="Times New Roman" w:eastAsia="Times New Roman" w:hAnsi="Times New Roman" w:cs="Times New Roman"/>
            <w:color w:val="0000FF"/>
            <w:sz w:val="24"/>
            <w:szCs w:val="24"/>
            <w:u w:val="single"/>
            <w:lang w:bidi="ar-SA"/>
          </w:rPr>
          <w:t>https://nehu.ac.in/faculty/display/215/B.%20Mathew</w:t>
        </w:r>
      </w:hyperlink>
    </w:p>
    <w:p w14:paraId="5CD4445C" w14:textId="77777777" w:rsidR="000F7FEF" w:rsidRPr="000F7FEF" w:rsidRDefault="000F7FEF" w:rsidP="000F7FEF">
      <w:pPr>
        <w:spacing w:before="100" w:beforeAutospacing="1" w:after="100" w:afterAutospacing="1" w:line="240" w:lineRule="auto"/>
        <w:rPr>
          <w:rFonts w:ascii="Times New Roman" w:eastAsia="Times New Roman" w:hAnsi="Times New Roman" w:cs="Times New Roman"/>
          <w:sz w:val="24"/>
          <w:szCs w:val="24"/>
          <w:lang w:bidi="ar-SA"/>
        </w:rPr>
      </w:pPr>
      <w:r w:rsidRPr="000F7FEF">
        <w:rPr>
          <w:rFonts w:ascii="Times New Roman" w:eastAsia="Times New Roman" w:hAnsi="Times New Roman" w:cs="Times New Roman"/>
          <w:sz w:val="24"/>
          <w:szCs w:val="24"/>
          <w:lang w:bidi="ar-SA"/>
        </w:rPr>
        <w:t xml:space="preserve">Gopalan, C., Rama Sastri, B. V., &amp; Balasubramanian, S. C. (1989). Nutritive value of Indian foods (Rev. ed.). National Institute of Nutrition, Indian Council of Medical Research. </w:t>
      </w:r>
      <w:hyperlink r:id="rId20" w:history="1">
        <w:r w:rsidRPr="000F7FEF">
          <w:rPr>
            <w:rFonts w:ascii="Times New Roman" w:eastAsia="Times New Roman" w:hAnsi="Times New Roman" w:cs="Times New Roman"/>
            <w:color w:val="0000FF"/>
            <w:sz w:val="24"/>
            <w:szCs w:val="24"/>
            <w:u w:val="single"/>
            <w:lang w:bidi="ar-SA"/>
          </w:rPr>
          <w:t>https://www.icmr.gov.in/post/nutritive-value-of-indian-foods-nvif-by-c-gopalan-b-v-rama-sastri-s-c-balasubramanian-revised-updated-1989-by-b-s-narasinga-rao-y-g-deosthala-k-c-pant-reprinted-2007-2011</w:t>
        </w:r>
      </w:hyperlink>
    </w:p>
    <w:p w14:paraId="40C7497D" w14:textId="77777777" w:rsidR="000F7FEF" w:rsidRPr="000F7FEF" w:rsidRDefault="000F7FEF" w:rsidP="000F7FEF">
      <w:pPr>
        <w:spacing w:before="100" w:beforeAutospacing="1" w:after="100" w:afterAutospacing="1" w:line="240" w:lineRule="auto"/>
        <w:rPr>
          <w:rFonts w:ascii="Times New Roman" w:eastAsia="Times New Roman" w:hAnsi="Times New Roman" w:cs="Times New Roman"/>
          <w:sz w:val="24"/>
          <w:szCs w:val="24"/>
          <w:lang w:bidi="ar-SA"/>
        </w:rPr>
      </w:pPr>
      <w:r w:rsidRPr="000F7FEF">
        <w:rPr>
          <w:rFonts w:ascii="Times New Roman" w:eastAsia="Times New Roman" w:hAnsi="Times New Roman" w:cs="Times New Roman"/>
          <w:sz w:val="24"/>
          <w:szCs w:val="24"/>
          <w:lang w:bidi="ar-SA"/>
        </w:rPr>
        <w:t xml:space="preserve">Gyamfi, K., Sarfo, D. K., Nyarko, B. J. B., Akaho, E. K. H., Serfor-Armah, Y., &amp; Ampomah-Amoako, E. (2011). Assessment of elemental content in the fruit of graviola plant, Annona muricata, from some selected communities in Ghana by instrumental neutron activation analysis. </w:t>
      </w:r>
      <w:r w:rsidRPr="000F7FEF">
        <w:rPr>
          <w:rFonts w:ascii="Times New Roman" w:eastAsia="Times New Roman" w:hAnsi="Times New Roman" w:cs="Times New Roman"/>
          <w:sz w:val="24"/>
          <w:szCs w:val="24"/>
          <w:lang w:bidi="ar-SA"/>
        </w:rPr>
        <w:lastRenderedPageBreak/>
        <w:t xml:space="preserve">Elixir Food Science, 41, 5671–5675. </w:t>
      </w:r>
      <w:hyperlink r:id="rId21" w:history="1">
        <w:r w:rsidRPr="000F7FEF">
          <w:rPr>
            <w:rFonts w:ascii="Times New Roman" w:eastAsia="Times New Roman" w:hAnsi="Times New Roman" w:cs="Times New Roman"/>
            <w:color w:val="0000FF"/>
            <w:sz w:val="24"/>
            <w:szCs w:val="24"/>
            <w:u w:val="single"/>
            <w:lang w:bidi="ar-SA"/>
          </w:rPr>
          <w:t>https://www.elixirpublishers.com/articles/1685693363_201112015.pdf</w:t>
        </w:r>
      </w:hyperlink>
    </w:p>
    <w:p w14:paraId="385B20FE" w14:textId="6DF9A1B1" w:rsidR="000F7FEF" w:rsidRPr="000F7FEF" w:rsidRDefault="000F7FEF" w:rsidP="000F7FEF">
      <w:pPr>
        <w:spacing w:before="100" w:beforeAutospacing="1" w:after="100" w:afterAutospacing="1" w:line="240" w:lineRule="auto"/>
        <w:rPr>
          <w:rFonts w:ascii="Times New Roman" w:eastAsia="Times New Roman" w:hAnsi="Times New Roman" w:cs="Times New Roman"/>
          <w:sz w:val="24"/>
          <w:szCs w:val="24"/>
          <w:lang w:bidi="ar-SA"/>
        </w:rPr>
      </w:pPr>
      <w:r w:rsidRPr="000F7FEF">
        <w:rPr>
          <w:rFonts w:ascii="Times New Roman" w:eastAsia="Times New Roman" w:hAnsi="Times New Roman" w:cs="Times New Roman"/>
          <w:sz w:val="24"/>
          <w:szCs w:val="24"/>
          <w:lang w:bidi="ar-SA"/>
        </w:rPr>
        <w:t xml:space="preserve">Jadhav, S. B. (2008). Evaluation of Annona (Annona spp.) hybrids [Doctoral dissertation, Mahatma Phule Krishi Vidyapeeth]. </w:t>
      </w:r>
    </w:p>
    <w:p w14:paraId="1B0D8F49" w14:textId="77777777" w:rsidR="000F7FEF" w:rsidRPr="000F7FEF" w:rsidRDefault="000F7FEF" w:rsidP="000F7FEF">
      <w:pPr>
        <w:spacing w:before="100" w:beforeAutospacing="1" w:after="100" w:afterAutospacing="1" w:line="240" w:lineRule="auto"/>
        <w:rPr>
          <w:rFonts w:ascii="Times New Roman" w:eastAsia="Times New Roman" w:hAnsi="Times New Roman" w:cs="Times New Roman"/>
          <w:sz w:val="24"/>
          <w:szCs w:val="24"/>
          <w:lang w:bidi="ar-SA"/>
        </w:rPr>
      </w:pPr>
      <w:r w:rsidRPr="000F7FEF">
        <w:rPr>
          <w:rFonts w:ascii="Times New Roman" w:eastAsia="Times New Roman" w:hAnsi="Times New Roman" w:cs="Times New Roman"/>
          <w:sz w:val="24"/>
          <w:szCs w:val="24"/>
          <w:lang w:bidi="ar-SA"/>
        </w:rPr>
        <w:t xml:space="preserve">Jagtap, U. B., &amp; Bapat, V. A. (2012). Antioxidant activities of various solvent extracts of custard apple (Annona squamosa L.) fruit pulp. </w:t>
      </w:r>
      <w:proofErr w:type="spellStart"/>
      <w:r w:rsidRPr="000F7FEF">
        <w:rPr>
          <w:rFonts w:ascii="Times New Roman" w:eastAsia="Times New Roman" w:hAnsi="Times New Roman" w:cs="Times New Roman"/>
          <w:sz w:val="24"/>
          <w:szCs w:val="24"/>
          <w:lang w:bidi="ar-SA"/>
        </w:rPr>
        <w:t>Nutrafoods</w:t>
      </w:r>
      <w:proofErr w:type="spellEnd"/>
      <w:r w:rsidRPr="000F7FEF">
        <w:rPr>
          <w:rFonts w:ascii="Times New Roman" w:eastAsia="Times New Roman" w:hAnsi="Times New Roman" w:cs="Times New Roman"/>
          <w:sz w:val="24"/>
          <w:szCs w:val="24"/>
          <w:lang w:bidi="ar-SA"/>
        </w:rPr>
        <w:t xml:space="preserve">, 11(4), 137–144. </w:t>
      </w:r>
      <w:hyperlink r:id="rId22" w:history="1">
        <w:r w:rsidRPr="000F7FEF">
          <w:rPr>
            <w:rFonts w:ascii="Times New Roman" w:eastAsia="Times New Roman" w:hAnsi="Times New Roman" w:cs="Times New Roman"/>
            <w:color w:val="0000FF"/>
            <w:sz w:val="24"/>
            <w:szCs w:val="24"/>
            <w:u w:val="single"/>
            <w:lang w:bidi="ar-SA"/>
          </w:rPr>
          <w:t>https://doi.org/10.1007/s13749-012-0053-8</w:t>
        </w:r>
      </w:hyperlink>
    </w:p>
    <w:p w14:paraId="723EA348" w14:textId="1EE262EB" w:rsidR="000F7FEF" w:rsidRPr="000F7FEF" w:rsidRDefault="000F7FEF" w:rsidP="000F7FEF">
      <w:pPr>
        <w:spacing w:before="100" w:beforeAutospacing="1" w:after="100" w:afterAutospacing="1" w:line="240" w:lineRule="auto"/>
        <w:rPr>
          <w:rFonts w:ascii="Times New Roman" w:eastAsia="Times New Roman" w:hAnsi="Times New Roman" w:cs="Times New Roman"/>
          <w:sz w:val="24"/>
          <w:szCs w:val="24"/>
          <w:lang w:bidi="ar-SA"/>
        </w:rPr>
      </w:pPr>
      <w:proofErr w:type="spellStart"/>
      <w:r w:rsidRPr="000F7FEF">
        <w:rPr>
          <w:rFonts w:ascii="Times New Roman" w:eastAsia="Times New Roman" w:hAnsi="Times New Roman" w:cs="Times New Roman"/>
          <w:sz w:val="24"/>
          <w:szCs w:val="24"/>
          <w:lang w:bidi="ar-SA"/>
        </w:rPr>
        <w:t>Jalikop</w:t>
      </w:r>
      <w:proofErr w:type="spellEnd"/>
      <w:r w:rsidRPr="000F7FEF">
        <w:rPr>
          <w:rFonts w:ascii="Times New Roman" w:eastAsia="Times New Roman" w:hAnsi="Times New Roman" w:cs="Times New Roman"/>
          <w:sz w:val="24"/>
          <w:szCs w:val="24"/>
          <w:lang w:bidi="ar-SA"/>
        </w:rPr>
        <w:t xml:space="preserve">, S. H., &amp; Kumar, P. S. (2000). New fruit varieties for arid regions: Pomegranate ‘Ruby’ and custard apple ‘Arka Sahan’. Indian Horticulture, 45(2), 19–20. </w:t>
      </w:r>
    </w:p>
    <w:p w14:paraId="680AF119" w14:textId="77777777" w:rsidR="000F7FEF" w:rsidRPr="000F7FEF" w:rsidRDefault="000F7FEF" w:rsidP="000F7FEF">
      <w:pPr>
        <w:spacing w:before="100" w:beforeAutospacing="1" w:after="100" w:afterAutospacing="1" w:line="240" w:lineRule="auto"/>
        <w:rPr>
          <w:rFonts w:ascii="Times New Roman" w:eastAsia="Times New Roman" w:hAnsi="Times New Roman" w:cs="Times New Roman"/>
          <w:sz w:val="24"/>
          <w:szCs w:val="24"/>
          <w:lang w:bidi="ar-SA"/>
        </w:rPr>
      </w:pPr>
      <w:proofErr w:type="spellStart"/>
      <w:r w:rsidRPr="000F7FEF">
        <w:rPr>
          <w:rFonts w:ascii="Times New Roman" w:eastAsia="Times New Roman" w:hAnsi="Times New Roman" w:cs="Times New Roman"/>
          <w:sz w:val="24"/>
          <w:szCs w:val="24"/>
          <w:lang w:bidi="ar-SA"/>
        </w:rPr>
        <w:t>Jamkhande</w:t>
      </w:r>
      <w:proofErr w:type="spellEnd"/>
      <w:r w:rsidRPr="000F7FEF">
        <w:rPr>
          <w:rFonts w:ascii="Times New Roman" w:eastAsia="Times New Roman" w:hAnsi="Times New Roman" w:cs="Times New Roman"/>
          <w:sz w:val="24"/>
          <w:szCs w:val="24"/>
          <w:lang w:bidi="ar-SA"/>
        </w:rPr>
        <w:t xml:space="preserve">, P. G., </w:t>
      </w:r>
      <w:proofErr w:type="spellStart"/>
      <w:r w:rsidRPr="000F7FEF">
        <w:rPr>
          <w:rFonts w:ascii="Times New Roman" w:eastAsia="Times New Roman" w:hAnsi="Times New Roman" w:cs="Times New Roman"/>
          <w:sz w:val="24"/>
          <w:szCs w:val="24"/>
          <w:lang w:bidi="ar-SA"/>
        </w:rPr>
        <w:t>Ajgunde</w:t>
      </w:r>
      <w:proofErr w:type="spellEnd"/>
      <w:r w:rsidRPr="000F7FEF">
        <w:rPr>
          <w:rFonts w:ascii="Times New Roman" w:eastAsia="Times New Roman" w:hAnsi="Times New Roman" w:cs="Times New Roman"/>
          <w:sz w:val="24"/>
          <w:szCs w:val="24"/>
          <w:lang w:bidi="ar-SA"/>
        </w:rPr>
        <w:t xml:space="preserve">, B. R., &amp; </w:t>
      </w:r>
      <w:proofErr w:type="spellStart"/>
      <w:r w:rsidRPr="000F7FEF">
        <w:rPr>
          <w:rFonts w:ascii="Times New Roman" w:eastAsia="Times New Roman" w:hAnsi="Times New Roman" w:cs="Times New Roman"/>
          <w:sz w:val="24"/>
          <w:szCs w:val="24"/>
          <w:lang w:bidi="ar-SA"/>
        </w:rPr>
        <w:t>Jadge</w:t>
      </w:r>
      <w:proofErr w:type="spellEnd"/>
      <w:r w:rsidRPr="000F7FEF">
        <w:rPr>
          <w:rFonts w:ascii="Times New Roman" w:eastAsia="Times New Roman" w:hAnsi="Times New Roman" w:cs="Times New Roman"/>
          <w:sz w:val="24"/>
          <w:szCs w:val="24"/>
          <w:lang w:bidi="ar-SA"/>
        </w:rPr>
        <w:t xml:space="preserve">, D. R. (2017). Annona </w:t>
      </w:r>
      <w:proofErr w:type="spellStart"/>
      <w:r w:rsidRPr="000F7FEF">
        <w:rPr>
          <w:rFonts w:ascii="Times New Roman" w:eastAsia="Times New Roman" w:hAnsi="Times New Roman" w:cs="Times New Roman"/>
          <w:sz w:val="24"/>
          <w:szCs w:val="24"/>
          <w:lang w:bidi="ar-SA"/>
        </w:rPr>
        <w:t>cherimola</w:t>
      </w:r>
      <w:proofErr w:type="spellEnd"/>
      <w:r w:rsidRPr="000F7FEF">
        <w:rPr>
          <w:rFonts w:ascii="Times New Roman" w:eastAsia="Times New Roman" w:hAnsi="Times New Roman" w:cs="Times New Roman"/>
          <w:sz w:val="24"/>
          <w:szCs w:val="24"/>
          <w:lang w:bidi="ar-SA"/>
        </w:rPr>
        <w:t xml:space="preserve"> Mill. (custard apple): A review on its plant profile, nutritional values, traditional claims and ethnomedicinal properties. Oriental Pharmacy and Experimental Medicine, 17(3), 189–201. </w:t>
      </w:r>
      <w:hyperlink r:id="rId23" w:history="1">
        <w:r w:rsidRPr="000F7FEF">
          <w:rPr>
            <w:rFonts w:ascii="Times New Roman" w:eastAsia="Times New Roman" w:hAnsi="Times New Roman" w:cs="Times New Roman"/>
            <w:color w:val="0000FF"/>
            <w:sz w:val="24"/>
            <w:szCs w:val="24"/>
            <w:u w:val="single"/>
            <w:lang w:bidi="ar-SA"/>
          </w:rPr>
          <w:t>https://doi.org/10.1007/s13596-017-0263-0</w:t>
        </w:r>
      </w:hyperlink>
    </w:p>
    <w:p w14:paraId="06D03450" w14:textId="77777777" w:rsidR="000F7FEF" w:rsidRPr="000F7FEF" w:rsidRDefault="000F7FEF" w:rsidP="000F7FEF">
      <w:pPr>
        <w:spacing w:before="100" w:beforeAutospacing="1" w:after="100" w:afterAutospacing="1" w:line="240" w:lineRule="auto"/>
        <w:rPr>
          <w:rFonts w:ascii="Times New Roman" w:eastAsia="Times New Roman" w:hAnsi="Times New Roman" w:cs="Times New Roman"/>
          <w:sz w:val="24"/>
          <w:szCs w:val="24"/>
          <w:lang w:bidi="ar-SA"/>
        </w:rPr>
      </w:pPr>
      <w:r w:rsidRPr="000F7FEF">
        <w:rPr>
          <w:rFonts w:ascii="Times New Roman" w:eastAsia="Times New Roman" w:hAnsi="Times New Roman" w:cs="Times New Roman"/>
          <w:sz w:val="24"/>
          <w:szCs w:val="24"/>
          <w:lang w:bidi="ar-SA"/>
        </w:rPr>
        <w:t>Larranaga, N., &amp; Hormaza, J. I. (2015). DNA barcoding of perennial fruit tree species of agronomic interest in the genus Annona (</w:t>
      </w:r>
      <w:proofErr w:type="spellStart"/>
      <w:r w:rsidRPr="000F7FEF">
        <w:rPr>
          <w:rFonts w:ascii="Times New Roman" w:eastAsia="Times New Roman" w:hAnsi="Times New Roman" w:cs="Times New Roman"/>
          <w:sz w:val="24"/>
          <w:szCs w:val="24"/>
          <w:lang w:bidi="ar-SA"/>
        </w:rPr>
        <w:t>Annonaceae</w:t>
      </w:r>
      <w:proofErr w:type="spellEnd"/>
      <w:r w:rsidRPr="000F7FEF">
        <w:rPr>
          <w:rFonts w:ascii="Times New Roman" w:eastAsia="Times New Roman" w:hAnsi="Times New Roman" w:cs="Times New Roman"/>
          <w:sz w:val="24"/>
          <w:szCs w:val="24"/>
          <w:lang w:bidi="ar-SA"/>
        </w:rPr>
        <w:t xml:space="preserve">). Frontiers in Plant Science, 6, Article 589. </w:t>
      </w:r>
      <w:hyperlink r:id="rId24" w:history="1">
        <w:r w:rsidRPr="000F7FEF">
          <w:rPr>
            <w:rFonts w:ascii="Times New Roman" w:eastAsia="Times New Roman" w:hAnsi="Times New Roman" w:cs="Times New Roman"/>
            <w:color w:val="0000FF"/>
            <w:sz w:val="24"/>
            <w:szCs w:val="24"/>
            <w:u w:val="single"/>
            <w:lang w:bidi="ar-SA"/>
          </w:rPr>
          <w:t>https://doi.org/10.3389/fpls.2015.00589</w:t>
        </w:r>
      </w:hyperlink>
    </w:p>
    <w:p w14:paraId="7C738793" w14:textId="3DDDC822" w:rsidR="000F7FEF" w:rsidRPr="000F7FEF" w:rsidRDefault="000F7FEF" w:rsidP="000F7FEF">
      <w:pPr>
        <w:spacing w:before="100" w:beforeAutospacing="1" w:after="100" w:afterAutospacing="1" w:line="240" w:lineRule="auto"/>
        <w:rPr>
          <w:rFonts w:ascii="Times New Roman" w:eastAsia="Times New Roman" w:hAnsi="Times New Roman" w:cs="Times New Roman"/>
          <w:sz w:val="24"/>
          <w:szCs w:val="24"/>
          <w:lang w:bidi="ar-SA"/>
        </w:rPr>
      </w:pPr>
      <w:r w:rsidRPr="000F7FEF">
        <w:rPr>
          <w:rFonts w:ascii="Times New Roman" w:eastAsia="Times New Roman" w:hAnsi="Times New Roman" w:cs="Times New Roman"/>
          <w:sz w:val="24"/>
          <w:szCs w:val="24"/>
          <w:lang w:bidi="ar-SA"/>
        </w:rPr>
        <w:t xml:space="preserve">Mathakar, T. D. (2005). Assessment of custard apple (Annona squamosa L.) hybrids [Master’s thesis, Mahatma Phule Krishi Vidyapeeth]. </w:t>
      </w:r>
    </w:p>
    <w:p w14:paraId="7724FA2D" w14:textId="77777777" w:rsidR="000F7FEF" w:rsidRPr="000F7FEF" w:rsidRDefault="000F7FEF" w:rsidP="000F7FEF">
      <w:pPr>
        <w:spacing w:before="100" w:beforeAutospacing="1" w:after="100" w:afterAutospacing="1" w:line="240" w:lineRule="auto"/>
        <w:rPr>
          <w:rFonts w:ascii="Times New Roman" w:eastAsia="Times New Roman" w:hAnsi="Times New Roman" w:cs="Times New Roman"/>
          <w:sz w:val="24"/>
          <w:szCs w:val="24"/>
          <w:lang w:bidi="ar-SA"/>
        </w:rPr>
      </w:pPr>
      <w:r w:rsidRPr="000F7FEF">
        <w:rPr>
          <w:rFonts w:ascii="Times New Roman" w:eastAsia="Times New Roman" w:hAnsi="Times New Roman" w:cs="Times New Roman"/>
          <w:sz w:val="24"/>
          <w:szCs w:val="24"/>
          <w:lang w:bidi="ar-SA"/>
        </w:rPr>
        <w:t xml:space="preserve">Meghana, J. N., Nataraja, K. H., Naik, N., </w:t>
      </w:r>
      <w:proofErr w:type="spellStart"/>
      <w:r w:rsidRPr="000F7FEF">
        <w:rPr>
          <w:rFonts w:ascii="Times New Roman" w:eastAsia="Times New Roman" w:hAnsi="Times New Roman" w:cs="Times New Roman"/>
          <w:sz w:val="24"/>
          <w:szCs w:val="24"/>
          <w:lang w:bidi="ar-SA"/>
        </w:rPr>
        <w:t>Kantharaju</w:t>
      </w:r>
      <w:proofErr w:type="spellEnd"/>
      <w:r w:rsidRPr="000F7FEF">
        <w:rPr>
          <w:rFonts w:ascii="Times New Roman" w:eastAsia="Times New Roman" w:hAnsi="Times New Roman" w:cs="Times New Roman"/>
          <w:sz w:val="24"/>
          <w:szCs w:val="24"/>
          <w:lang w:bidi="ar-SA"/>
        </w:rPr>
        <w:t xml:space="preserve">, V., </w:t>
      </w:r>
      <w:proofErr w:type="spellStart"/>
      <w:r w:rsidRPr="000F7FEF">
        <w:rPr>
          <w:rFonts w:ascii="Times New Roman" w:eastAsia="Times New Roman" w:hAnsi="Times New Roman" w:cs="Times New Roman"/>
          <w:sz w:val="24"/>
          <w:szCs w:val="24"/>
          <w:lang w:bidi="ar-SA"/>
        </w:rPr>
        <w:t>Karadiguddi</w:t>
      </w:r>
      <w:proofErr w:type="spellEnd"/>
      <w:r w:rsidRPr="000F7FEF">
        <w:rPr>
          <w:rFonts w:ascii="Times New Roman" w:eastAsia="Times New Roman" w:hAnsi="Times New Roman" w:cs="Times New Roman"/>
          <w:sz w:val="24"/>
          <w:szCs w:val="24"/>
          <w:lang w:bidi="ar-SA"/>
        </w:rPr>
        <w:t xml:space="preserve">, M., &amp; Naika, M. B. N. (2020). Performance of different custard apple local selections (Annona squamosa L.) for yield and physical parameters. Journal of Pharmacognosy and Phytochemistry, 9(1), 781–785. </w:t>
      </w:r>
      <w:hyperlink r:id="rId25" w:history="1">
        <w:r w:rsidRPr="000F7FEF">
          <w:rPr>
            <w:rFonts w:ascii="Times New Roman" w:eastAsia="Times New Roman" w:hAnsi="Times New Roman" w:cs="Times New Roman"/>
            <w:color w:val="0000FF"/>
            <w:sz w:val="24"/>
            <w:szCs w:val="24"/>
            <w:u w:val="single"/>
            <w:lang w:bidi="ar-SA"/>
          </w:rPr>
          <w:t>https://www.phytojournal.com/archives/2020.v9.i1.10544/performance-of-different-custard-apple-local-selections-annona-squamosa-l-for-yield-and-physical-parameters</w:t>
        </w:r>
      </w:hyperlink>
    </w:p>
    <w:p w14:paraId="609E8037" w14:textId="77777777" w:rsidR="000F7FEF" w:rsidRPr="000F7FEF" w:rsidRDefault="000F7FEF" w:rsidP="000F7FEF">
      <w:pPr>
        <w:spacing w:before="100" w:beforeAutospacing="1" w:after="100" w:afterAutospacing="1" w:line="240" w:lineRule="auto"/>
        <w:rPr>
          <w:rFonts w:ascii="Times New Roman" w:eastAsia="Times New Roman" w:hAnsi="Times New Roman" w:cs="Times New Roman"/>
          <w:sz w:val="24"/>
          <w:szCs w:val="24"/>
          <w:lang w:bidi="ar-SA"/>
        </w:rPr>
      </w:pPr>
      <w:r w:rsidRPr="000F7FEF">
        <w:rPr>
          <w:rFonts w:ascii="Times New Roman" w:eastAsia="Times New Roman" w:hAnsi="Times New Roman" w:cs="Times New Roman"/>
          <w:sz w:val="24"/>
          <w:szCs w:val="24"/>
          <w:lang w:bidi="ar-SA"/>
        </w:rPr>
        <w:t xml:space="preserve">Meshram, S. S., </w:t>
      </w:r>
      <w:proofErr w:type="spellStart"/>
      <w:r w:rsidRPr="000F7FEF">
        <w:rPr>
          <w:rFonts w:ascii="Times New Roman" w:eastAsia="Times New Roman" w:hAnsi="Times New Roman" w:cs="Times New Roman"/>
          <w:sz w:val="24"/>
          <w:szCs w:val="24"/>
          <w:lang w:bidi="ar-SA"/>
        </w:rPr>
        <w:t>Nage</w:t>
      </w:r>
      <w:proofErr w:type="spellEnd"/>
      <w:r w:rsidRPr="000F7FEF">
        <w:rPr>
          <w:rFonts w:ascii="Times New Roman" w:eastAsia="Times New Roman" w:hAnsi="Times New Roman" w:cs="Times New Roman"/>
          <w:sz w:val="24"/>
          <w:szCs w:val="24"/>
          <w:lang w:bidi="ar-SA"/>
        </w:rPr>
        <w:t xml:space="preserve">, S. P., Chavan, S. D., </w:t>
      </w:r>
      <w:proofErr w:type="spellStart"/>
      <w:r w:rsidRPr="000F7FEF">
        <w:rPr>
          <w:rFonts w:ascii="Times New Roman" w:eastAsia="Times New Roman" w:hAnsi="Times New Roman" w:cs="Times New Roman"/>
          <w:sz w:val="24"/>
          <w:szCs w:val="24"/>
          <w:lang w:bidi="ar-SA"/>
        </w:rPr>
        <w:t>Kahate</w:t>
      </w:r>
      <w:proofErr w:type="spellEnd"/>
      <w:r w:rsidRPr="000F7FEF">
        <w:rPr>
          <w:rFonts w:ascii="Times New Roman" w:eastAsia="Times New Roman" w:hAnsi="Times New Roman" w:cs="Times New Roman"/>
          <w:sz w:val="24"/>
          <w:szCs w:val="24"/>
          <w:lang w:bidi="ar-SA"/>
        </w:rPr>
        <w:t xml:space="preserve">, P. A., &amp; Raut, U. A. (2024). Preparation of </w:t>
      </w:r>
      <w:proofErr w:type="gramStart"/>
      <w:r w:rsidRPr="000F7FEF">
        <w:rPr>
          <w:rFonts w:ascii="Times New Roman" w:eastAsia="Times New Roman" w:hAnsi="Times New Roman" w:cs="Times New Roman"/>
          <w:sz w:val="24"/>
          <w:szCs w:val="24"/>
          <w:lang w:bidi="ar-SA"/>
        </w:rPr>
        <w:t>value added</w:t>
      </w:r>
      <w:proofErr w:type="gramEnd"/>
      <w:r w:rsidRPr="000F7FEF">
        <w:rPr>
          <w:rFonts w:ascii="Times New Roman" w:eastAsia="Times New Roman" w:hAnsi="Times New Roman" w:cs="Times New Roman"/>
          <w:sz w:val="24"/>
          <w:szCs w:val="24"/>
          <w:lang w:bidi="ar-SA"/>
        </w:rPr>
        <w:t xml:space="preserve"> cow milk lassi blended with custard apple (Annona squamosa L.) pulp. Journal of Advances in Food Science &amp; Technology, 11(4), 47–52. </w:t>
      </w:r>
      <w:hyperlink r:id="rId26" w:history="1">
        <w:r w:rsidRPr="000F7FEF">
          <w:rPr>
            <w:rFonts w:ascii="Times New Roman" w:eastAsia="Times New Roman" w:hAnsi="Times New Roman" w:cs="Times New Roman"/>
            <w:color w:val="0000FF"/>
            <w:sz w:val="24"/>
            <w:szCs w:val="24"/>
            <w:u w:val="single"/>
            <w:lang w:bidi="ar-SA"/>
          </w:rPr>
          <w:t>https://doi.org/10.56557/jafsat/2024/v11i48900</w:t>
        </w:r>
      </w:hyperlink>
    </w:p>
    <w:p w14:paraId="3BA99F2A" w14:textId="047955D0" w:rsidR="000F7FEF" w:rsidRPr="000F7FEF" w:rsidRDefault="000F7FEF" w:rsidP="000F7FEF">
      <w:pPr>
        <w:spacing w:before="100" w:beforeAutospacing="1" w:after="100" w:afterAutospacing="1" w:line="240" w:lineRule="auto"/>
        <w:rPr>
          <w:rFonts w:ascii="Times New Roman" w:eastAsia="Times New Roman" w:hAnsi="Times New Roman" w:cs="Times New Roman"/>
          <w:sz w:val="24"/>
          <w:szCs w:val="24"/>
          <w:lang w:bidi="ar-SA"/>
        </w:rPr>
      </w:pPr>
      <w:r w:rsidRPr="000F7FEF">
        <w:rPr>
          <w:rFonts w:ascii="Times New Roman" w:eastAsia="Times New Roman" w:hAnsi="Times New Roman" w:cs="Times New Roman"/>
          <w:sz w:val="24"/>
          <w:szCs w:val="24"/>
          <w:lang w:bidi="ar-SA"/>
        </w:rPr>
        <w:t xml:space="preserve">Nag, J. L. (2017). Studies on genetic variability and characterization of custard apple (Annona squamosa L.) genotypes in northern Bastar of Chhattisgarh [Doctoral dissertation, Indira Gandhi Krishi Vishwavidyalaya]. </w:t>
      </w:r>
    </w:p>
    <w:p w14:paraId="754BD849" w14:textId="7109150C" w:rsidR="000F7FEF" w:rsidRPr="000F7FEF" w:rsidRDefault="000F7FEF" w:rsidP="000F7FEF">
      <w:pPr>
        <w:spacing w:before="100" w:beforeAutospacing="1" w:after="100" w:afterAutospacing="1" w:line="240" w:lineRule="auto"/>
        <w:rPr>
          <w:rFonts w:ascii="Times New Roman" w:eastAsia="Times New Roman" w:hAnsi="Times New Roman" w:cs="Times New Roman"/>
          <w:sz w:val="24"/>
          <w:szCs w:val="24"/>
          <w:lang w:bidi="ar-SA"/>
        </w:rPr>
      </w:pPr>
      <w:r w:rsidRPr="000F7FEF">
        <w:rPr>
          <w:rFonts w:ascii="Times New Roman" w:eastAsia="Times New Roman" w:hAnsi="Times New Roman" w:cs="Times New Roman"/>
          <w:sz w:val="24"/>
          <w:szCs w:val="24"/>
          <w:lang w:bidi="ar-SA"/>
        </w:rPr>
        <w:t xml:space="preserve">Nath, V., Kumar, D., &amp; Pandey, V. (2008). Fruits for the future: Well versed arid and semi-arid fruits (Vol. 1). Satish Serial Publishing House. </w:t>
      </w:r>
    </w:p>
    <w:p w14:paraId="79B5540A" w14:textId="77777777" w:rsidR="000F7FEF" w:rsidRPr="000F7FEF" w:rsidRDefault="000F7FEF" w:rsidP="000F7FEF">
      <w:pPr>
        <w:spacing w:before="100" w:beforeAutospacing="1" w:after="100" w:afterAutospacing="1" w:line="240" w:lineRule="auto"/>
        <w:rPr>
          <w:rFonts w:ascii="Times New Roman" w:eastAsia="Times New Roman" w:hAnsi="Times New Roman" w:cs="Times New Roman"/>
          <w:sz w:val="24"/>
          <w:szCs w:val="24"/>
          <w:lang w:bidi="ar-SA"/>
        </w:rPr>
      </w:pPr>
      <w:proofErr w:type="spellStart"/>
      <w:r w:rsidRPr="000F7FEF">
        <w:rPr>
          <w:rFonts w:ascii="Times New Roman" w:eastAsia="Times New Roman" w:hAnsi="Times New Roman" w:cs="Times New Roman"/>
          <w:sz w:val="24"/>
          <w:szCs w:val="24"/>
          <w:lang w:bidi="ar-SA"/>
        </w:rPr>
        <w:t>Onimawo</w:t>
      </w:r>
      <w:proofErr w:type="spellEnd"/>
      <w:r w:rsidRPr="000F7FEF">
        <w:rPr>
          <w:rFonts w:ascii="Times New Roman" w:eastAsia="Times New Roman" w:hAnsi="Times New Roman" w:cs="Times New Roman"/>
          <w:sz w:val="24"/>
          <w:szCs w:val="24"/>
          <w:lang w:bidi="ar-SA"/>
        </w:rPr>
        <w:t xml:space="preserve">, I. A. (2002). Proximate composition and selected physicochemical properties of the seed, pulp and oil of sour </w:t>
      </w:r>
      <w:proofErr w:type="spellStart"/>
      <w:r w:rsidRPr="000F7FEF">
        <w:rPr>
          <w:rFonts w:ascii="Times New Roman" w:eastAsia="Times New Roman" w:hAnsi="Times New Roman" w:cs="Times New Roman"/>
          <w:sz w:val="24"/>
          <w:szCs w:val="24"/>
          <w:lang w:bidi="ar-SA"/>
        </w:rPr>
        <w:t>sop</w:t>
      </w:r>
      <w:proofErr w:type="spellEnd"/>
      <w:r w:rsidRPr="000F7FEF">
        <w:rPr>
          <w:rFonts w:ascii="Times New Roman" w:eastAsia="Times New Roman" w:hAnsi="Times New Roman" w:cs="Times New Roman"/>
          <w:sz w:val="24"/>
          <w:szCs w:val="24"/>
          <w:lang w:bidi="ar-SA"/>
        </w:rPr>
        <w:t xml:space="preserve"> (Annona muricata). Plant Foods for Human Nutrition, 57(2), 165–171. </w:t>
      </w:r>
      <w:hyperlink r:id="rId27" w:history="1">
        <w:r w:rsidRPr="000F7FEF">
          <w:rPr>
            <w:rFonts w:ascii="Times New Roman" w:eastAsia="Times New Roman" w:hAnsi="Times New Roman" w:cs="Times New Roman"/>
            <w:color w:val="0000FF"/>
            <w:sz w:val="24"/>
            <w:szCs w:val="24"/>
            <w:u w:val="single"/>
            <w:lang w:bidi="ar-SA"/>
          </w:rPr>
          <w:t>https://doi.org/10.1023/A:1015228231512</w:t>
        </w:r>
      </w:hyperlink>
    </w:p>
    <w:p w14:paraId="3C65F6A6" w14:textId="77777777" w:rsidR="000F7FEF" w:rsidRPr="000F7FEF" w:rsidRDefault="000F7FEF" w:rsidP="000F7FEF">
      <w:pPr>
        <w:spacing w:before="100" w:beforeAutospacing="1" w:after="100" w:afterAutospacing="1" w:line="240" w:lineRule="auto"/>
        <w:rPr>
          <w:rFonts w:ascii="Times New Roman" w:eastAsia="Times New Roman" w:hAnsi="Times New Roman" w:cs="Times New Roman"/>
          <w:sz w:val="24"/>
          <w:szCs w:val="24"/>
          <w:lang w:bidi="ar-SA"/>
        </w:rPr>
      </w:pPr>
      <w:r w:rsidRPr="000F7FEF">
        <w:rPr>
          <w:rFonts w:ascii="Times New Roman" w:eastAsia="Times New Roman" w:hAnsi="Times New Roman" w:cs="Times New Roman"/>
          <w:sz w:val="24"/>
          <w:szCs w:val="24"/>
          <w:lang w:bidi="ar-SA"/>
        </w:rPr>
        <w:t xml:space="preserve">Rajpoot, S. K., </w:t>
      </w:r>
      <w:proofErr w:type="spellStart"/>
      <w:r w:rsidRPr="000F7FEF">
        <w:rPr>
          <w:rFonts w:ascii="Times New Roman" w:eastAsia="Times New Roman" w:hAnsi="Times New Roman" w:cs="Times New Roman"/>
          <w:sz w:val="24"/>
          <w:szCs w:val="24"/>
          <w:lang w:bidi="ar-SA"/>
        </w:rPr>
        <w:t>Dhakar</w:t>
      </w:r>
      <w:proofErr w:type="spellEnd"/>
      <w:r w:rsidRPr="000F7FEF">
        <w:rPr>
          <w:rFonts w:ascii="Times New Roman" w:eastAsia="Times New Roman" w:hAnsi="Times New Roman" w:cs="Times New Roman"/>
          <w:sz w:val="24"/>
          <w:szCs w:val="24"/>
          <w:lang w:bidi="ar-SA"/>
        </w:rPr>
        <w:t xml:space="preserve">, M. K., Singh, N., Nath, V., Kumar, C., Choudhary, J. S., Bishi, S. K., Bhavana, P., </w:t>
      </w:r>
      <w:proofErr w:type="spellStart"/>
      <w:r w:rsidRPr="000F7FEF">
        <w:rPr>
          <w:rFonts w:ascii="Times New Roman" w:eastAsia="Times New Roman" w:hAnsi="Times New Roman" w:cs="Times New Roman"/>
          <w:sz w:val="24"/>
          <w:szCs w:val="24"/>
          <w:lang w:bidi="ar-SA"/>
        </w:rPr>
        <w:t>Kherwar</w:t>
      </w:r>
      <w:proofErr w:type="spellEnd"/>
      <w:r w:rsidRPr="000F7FEF">
        <w:rPr>
          <w:rFonts w:ascii="Times New Roman" w:eastAsia="Times New Roman" w:hAnsi="Times New Roman" w:cs="Times New Roman"/>
          <w:sz w:val="24"/>
          <w:szCs w:val="24"/>
          <w:lang w:bidi="ar-SA"/>
        </w:rPr>
        <w:t xml:space="preserve">, D., Das, B., &amp; Das, A. (2026). In-situ characterization of wild Annona squamosa L. genotypes reveals rich genetic diversity and elite selections for crop improvement </w:t>
      </w:r>
      <w:r w:rsidRPr="000F7FEF">
        <w:rPr>
          <w:rFonts w:ascii="Times New Roman" w:eastAsia="Times New Roman" w:hAnsi="Times New Roman" w:cs="Times New Roman"/>
          <w:sz w:val="24"/>
          <w:szCs w:val="24"/>
          <w:lang w:bidi="ar-SA"/>
        </w:rPr>
        <w:lastRenderedPageBreak/>
        <w:t xml:space="preserve">and conservation. Scientific Reports, 16, Article 17830. </w:t>
      </w:r>
      <w:hyperlink r:id="rId28" w:history="1">
        <w:r w:rsidRPr="000F7FEF">
          <w:rPr>
            <w:rFonts w:ascii="Times New Roman" w:eastAsia="Times New Roman" w:hAnsi="Times New Roman" w:cs="Times New Roman"/>
            <w:color w:val="0000FF"/>
            <w:sz w:val="24"/>
            <w:szCs w:val="24"/>
            <w:u w:val="single"/>
            <w:lang w:bidi="ar-SA"/>
          </w:rPr>
          <w:t>https://doi.org/10.1038/s41598-026-42155-1</w:t>
        </w:r>
      </w:hyperlink>
    </w:p>
    <w:p w14:paraId="2EB41140" w14:textId="77777777" w:rsidR="000F7FEF" w:rsidRPr="000F7FEF" w:rsidRDefault="000F7FEF" w:rsidP="000F7FEF">
      <w:pPr>
        <w:spacing w:before="100" w:beforeAutospacing="1" w:after="100" w:afterAutospacing="1" w:line="240" w:lineRule="auto"/>
        <w:rPr>
          <w:rFonts w:ascii="Times New Roman" w:eastAsia="Times New Roman" w:hAnsi="Times New Roman" w:cs="Times New Roman"/>
          <w:sz w:val="24"/>
          <w:szCs w:val="24"/>
          <w:lang w:bidi="ar-SA"/>
        </w:rPr>
      </w:pPr>
      <w:r w:rsidRPr="000F7FEF">
        <w:rPr>
          <w:rFonts w:ascii="Times New Roman" w:eastAsia="Times New Roman" w:hAnsi="Times New Roman" w:cs="Times New Roman"/>
          <w:sz w:val="24"/>
          <w:szCs w:val="24"/>
          <w:lang w:bidi="ar-SA"/>
        </w:rPr>
        <w:t xml:space="preserve">Rana, G., Sahu, R. L., </w:t>
      </w:r>
      <w:proofErr w:type="spellStart"/>
      <w:r w:rsidRPr="000F7FEF">
        <w:rPr>
          <w:rFonts w:ascii="Times New Roman" w:eastAsia="Times New Roman" w:hAnsi="Times New Roman" w:cs="Times New Roman"/>
          <w:sz w:val="24"/>
          <w:szCs w:val="24"/>
          <w:lang w:bidi="ar-SA"/>
        </w:rPr>
        <w:t>Dowarah</w:t>
      </w:r>
      <w:proofErr w:type="spellEnd"/>
      <w:r w:rsidRPr="000F7FEF">
        <w:rPr>
          <w:rFonts w:ascii="Times New Roman" w:eastAsia="Times New Roman" w:hAnsi="Times New Roman" w:cs="Times New Roman"/>
          <w:sz w:val="24"/>
          <w:szCs w:val="24"/>
          <w:lang w:bidi="ar-SA"/>
        </w:rPr>
        <w:t xml:space="preserve">, B., &amp; </w:t>
      </w:r>
      <w:proofErr w:type="spellStart"/>
      <w:r w:rsidRPr="000F7FEF">
        <w:rPr>
          <w:rFonts w:ascii="Times New Roman" w:eastAsia="Times New Roman" w:hAnsi="Times New Roman" w:cs="Times New Roman"/>
          <w:sz w:val="24"/>
          <w:szCs w:val="24"/>
          <w:lang w:bidi="ar-SA"/>
        </w:rPr>
        <w:t>Chaupoo</w:t>
      </w:r>
      <w:proofErr w:type="spellEnd"/>
      <w:r w:rsidRPr="000F7FEF">
        <w:rPr>
          <w:rFonts w:ascii="Times New Roman" w:eastAsia="Times New Roman" w:hAnsi="Times New Roman" w:cs="Times New Roman"/>
          <w:sz w:val="24"/>
          <w:szCs w:val="24"/>
          <w:lang w:bidi="ar-SA"/>
        </w:rPr>
        <w:t xml:space="preserve">, A. S. (2025). Fruit morphological characterization of local custard apple (Annona squamosa L.) genotype grown under Kanker district of Chhattisgarh, India. Journal of Advances in Biology &amp; Biotechnology, 28(6), 11–19. </w:t>
      </w:r>
      <w:hyperlink r:id="rId29" w:history="1">
        <w:r w:rsidRPr="000F7FEF">
          <w:rPr>
            <w:rFonts w:ascii="Times New Roman" w:eastAsia="Times New Roman" w:hAnsi="Times New Roman" w:cs="Times New Roman"/>
            <w:color w:val="0000FF"/>
            <w:sz w:val="24"/>
            <w:szCs w:val="24"/>
            <w:u w:val="single"/>
            <w:lang w:bidi="ar-SA"/>
          </w:rPr>
          <w:t>https://doi.org/10.9734/jabb/2025/v28i62369</w:t>
        </w:r>
      </w:hyperlink>
    </w:p>
    <w:p w14:paraId="4D06A103" w14:textId="2AF209DF" w:rsidR="000F7FEF" w:rsidRPr="000F7FEF" w:rsidRDefault="000F7FEF" w:rsidP="000F7FEF">
      <w:pPr>
        <w:spacing w:before="100" w:beforeAutospacing="1" w:after="100" w:afterAutospacing="1" w:line="240" w:lineRule="auto"/>
        <w:rPr>
          <w:rFonts w:ascii="Times New Roman" w:eastAsia="Times New Roman" w:hAnsi="Times New Roman" w:cs="Times New Roman"/>
          <w:sz w:val="24"/>
          <w:szCs w:val="24"/>
          <w:lang w:bidi="ar-SA"/>
        </w:rPr>
      </w:pPr>
      <w:r w:rsidRPr="000F7FEF">
        <w:rPr>
          <w:rFonts w:ascii="Times New Roman" w:eastAsia="Times New Roman" w:hAnsi="Times New Roman" w:cs="Times New Roman"/>
          <w:sz w:val="24"/>
          <w:szCs w:val="24"/>
          <w:lang w:bidi="ar-SA"/>
        </w:rPr>
        <w:t xml:space="preserve">Rao, S. N. (1974). </w:t>
      </w:r>
      <w:proofErr w:type="spellStart"/>
      <w:r w:rsidRPr="000F7FEF">
        <w:rPr>
          <w:rFonts w:ascii="Times New Roman" w:eastAsia="Times New Roman" w:hAnsi="Times New Roman" w:cs="Times New Roman"/>
          <w:sz w:val="24"/>
          <w:szCs w:val="24"/>
          <w:lang w:bidi="ar-SA"/>
        </w:rPr>
        <w:t>Annonas</w:t>
      </w:r>
      <w:proofErr w:type="spellEnd"/>
      <w:r w:rsidRPr="000F7FEF">
        <w:rPr>
          <w:rFonts w:ascii="Times New Roman" w:eastAsia="Times New Roman" w:hAnsi="Times New Roman" w:cs="Times New Roman"/>
          <w:sz w:val="24"/>
          <w:szCs w:val="24"/>
          <w:lang w:bidi="ar-SA"/>
        </w:rPr>
        <w:t xml:space="preserve">, the legendary fruit. Indian Horticulture, 19(3), 19–21. </w:t>
      </w:r>
    </w:p>
    <w:p w14:paraId="125BC4FD" w14:textId="77777777" w:rsidR="000F7FEF" w:rsidRPr="000F7FEF" w:rsidRDefault="000F7FEF" w:rsidP="000F7FEF">
      <w:pPr>
        <w:spacing w:before="100" w:beforeAutospacing="1" w:after="100" w:afterAutospacing="1" w:line="240" w:lineRule="auto"/>
        <w:rPr>
          <w:rFonts w:ascii="Times New Roman" w:eastAsia="Times New Roman" w:hAnsi="Times New Roman" w:cs="Times New Roman"/>
          <w:sz w:val="24"/>
          <w:szCs w:val="24"/>
          <w:lang w:bidi="ar-SA"/>
        </w:rPr>
      </w:pPr>
      <w:r w:rsidRPr="000F7FEF">
        <w:rPr>
          <w:rFonts w:ascii="Times New Roman" w:eastAsia="Times New Roman" w:hAnsi="Times New Roman" w:cs="Times New Roman"/>
          <w:sz w:val="24"/>
          <w:szCs w:val="24"/>
          <w:lang w:bidi="ar-SA"/>
        </w:rPr>
        <w:t xml:space="preserve">Saleem, T. S. M., Basnett, H., Ravi, V., Shrestha, B., Verma, N. K., Patel, S. S., Vijaya Kumar, S., &amp; Gauthaman, K. (2009). Phyto-pharmacological review of Annona squamosa Linn. Natural Products: An Indian Journal, 5(2), 85–88. </w:t>
      </w:r>
      <w:hyperlink r:id="rId30" w:history="1">
        <w:r w:rsidRPr="000F7FEF">
          <w:rPr>
            <w:rFonts w:ascii="Times New Roman" w:eastAsia="Times New Roman" w:hAnsi="Times New Roman" w:cs="Times New Roman"/>
            <w:color w:val="0000FF"/>
            <w:sz w:val="24"/>
            <w:szCs w:val="24"/>
            <w:u w:val="single"/>
            <w:lang w:bidi="ar-SA"/>
          </w:rPr>
          <w:t>https://www.tsijournals.com/articles/phytopharmacological-review-of-annona-squamosa-linn.pdf</w:t>
        </w:r>
      </w:hyperlink>
    </w:p>
    <w:p w14:paraId="65A0C9AB" w14:textId="77777777" w:rsidR="000F7FEF" w:rsidRPr="000F7FEF" w:rsidRDefault="000F7FEF" w:rsidP="000F7FEF">
      <w:pPr>
        <w:spacing w:before="100" w:beforeAutospacing="1" w:after="100" w:afterAutospacing="1" w:line="240" w:lineRule="auto"/>
        <w:rPr>
          <w:rFonts w:ascii="Times New Roman" w:eastAsia="Times New Roman" w:hAnsi="Times New Roman" w:cs="Times New Roman"/>
          <w:sz w:val="24"/>
          <w:szCs w:val="24"/>
          <w:lang w:bidi="ar-SA"/>
        </w:rPr>
      </w:pPr>
      <w:r w:rsidRPr="000F7FEF">
        <w:rPr>
          <w:rFonts w:ascii="Times New Roman" w:eastAsia="Times New Roman" w:hAnsi="Times New Roman" w:cs="Times New Roman"/>
          <w:sz w:val="24"/>
          <w:szCs w:val="24"/>
          <w:lang w:bidi="ar-SA"/>
        </w:rPr>
        <w:t xml:space="preserve">Sampath Kumar, P., &amp; </w:t>
      </w:r>
      <w:proofErr w:type="spellStart"/>
      <w:r w:rsidRPr="000F7FEF">
        <w:rPr>
          <w:rFonts w:ascii="Times New Roman" w:eastAsia="Times New Roman" w:hAnsi="Times New Roman" w:cs="Times New Roman"/>
          <w:sz w:val="24"/>
          <w:szCs w:val="24"/>
          <w:lang w:bidi="ar-SA"/>
        </w:rPr>
        <w:t>Jalikop</w:t>
      </w:r>
      <w:proofErr w:type="spellEnd"/>
      <w:r w:rsidRPr="000F7FEF">
        <w:rPr>
          <w:rFonts w:ascii="Times New Roman" w:eastAsia="Times New Roman" w:hAnsi="Times New Roman" w:cs="Times New Roman"/>
          <w:sz w:val="24"/>
          <w:szCs w:val="24"/>
          <w:lang w:bidi="ar-SA"/>
        </w:rPr>
        <w:t xml:space="preserve">, S. H. (2000). Cross-compatibility among Annona species. Indian Journal of Horticulture, 57(4), 309–313. </w:t>
      </w:r>
      <w:hyperlink r:id="rId31" w:history="1">
        <w:r w:rsidRPr="000F7FEF">
          <w:rPr>
            <w:rFonts w:ascii="Times New Roman" w:eastAsia="Times New Roman" w:hAnsi="Times New Roman" w:cs="Times New Roman"/>
            <w:color w:val="0000FF"/>
            <w:sz w:val="24"/>
            <w:szCs w:val="24"/>
            <w:u w:val="single"/>
            <w:lang w:bidi="ar-SA"/>
          </w:rPr>
          <w:t>https://indianjournals.com/article/ijh-57-4-008</w:t>
        </w:r>
      </w:hyperlink>
    </w:p>
    <w:p w14:paraId="646581F5" w14:textId="77777777" w:rsidR="000F7FEF" w:rsidRPr="000F7FEF" w:rsidRDefault="000F7FEF" w:rsidP="000F7FEF">
      <w:pPr>
        <w:spacing w:before="100" w:beforeAutospacing="1" w:after="100" w:afterAutospacing="1" w:line="240" w:lineRule="auto"/>
        <w:rPr>
          <w:rFonts w:ascii="Times New Roman" w:eastAsia="Times New Roman" w:hAnsi="Times New Roman" w:cs="Times New Roman"/>
          <w:sz w:val="24"/>
          <w:szCs w:val="24"/>
          <w:lang w:bidi="ar-SA"/>
        </w:rPr>
      </w:pPr>
      <w:r w:rsidRPr="000F7FEF">
        <w:rPr>
          <w:rFonts w:ascii="Times New Roman" w:eastAsia="Times New Roman" w:hAnsi="Times New Roman" w:cs="Times New Roman"/>
          <w:sz w:val="24"/>
          <w:szCs w:val="24"/>
          <w:lang w:bidi="ar-SA"/>
        </w:rPr>
        <w:t xml:space="preserve">Sousa, S. A., Dantas, A. C. V. L., Silva, S. A., Fonseca, A. A. O., Machado, M. S., &amp; de Almeida, V. O. (2006). Fruit characterization of sugar apple genotypes in Presidente Dutra, Bahia. Crop Breeding and Applied Biotechnology, 6(4), 295–302. </w:t>
      </w:r>
      <w:hyperlink r:id="rId32" w:history="1">
        <w:r w:rsidRPr="000F7FEF">
          <w:rPr>
            <w:rFonts w:ascii="Times New Roman" w:eastAsia="Times New Roman" w:hAnsi="Times New Roman" w:cs="Times New Roman"/>
            <w:color w:val="0000FF"/>
            <w:sz w:val="24"/>
            <w:szCs w:val="24"/>
            <w:u w:val="single"/>
            <w:lang w:bidi="ar-SA"/>
          </w:rPr>
          <w:t>https://doi.org/10.12702/1984-7033.v06n04a07</w:t>
        </w:r>
      </w:hyperlink>
    </w:p>
    <w:p w14:paraId="25376FDE" w14:textId="77777777" w:rsidR="000F7FEF" w:rsidRPr="000F7FEF" w:rsidRDefault="000F7FEF" w:rsidP="000F7FEF">
      <w:pPr>
        <w:spacing w:before="100" w:beforeAutospacing="1" w:after="100" w:afterAutospacing="1" w:line="240" w:lineRule="auto"/>
        <w:rPr>
          <w:rFonts w:ascii="Times New Roman" w:eastAsia="Times New Roman" w:hAnsi="Times New Roman" w:cs="Times New Roman"/>
          <w:sz w:val="24"/>
          <w:szCs w:val="24"/>
          <w:lang w:bidi="ar-SA"/>
        </w:rPr>
      </w:pPr>
      <w:r w:rsidRPr="000F7FEF">
        <w:rPr>
          <w:rFonts w:ascii="Times New Roman" w:eastAsia="Times New Roman" w:hAnsi="Times New Roman" w:cs="Times New Roman"/>
          <w:sz w:val="24"/>
          <w:szCs w:val="24"/>
          <w:lang w:bidi="ar-SA"/>
        </w:rPr>
        <w:t xml:space="preserve">Wang, W., Liu, Y., Li, J., Bai, T., Chen, W., Dong, L., &amp; Lu, Y. (2025). Optimizing soil quality and rhizosphere ecology to enhance Annona squamosa yield and quality through water-fertilizer-mulching synergy. PLOS ONE, 20(12), Article e0338781. </w:t>
      </w:r>
      <w:hyperlink r:id="rId33" w:history="1">
        <w:r w:rsidRPr="000F7FEF">
          <w:rPr>
            <w:rFonts w:ascii="Times New Roman" w:eastAsia="Times New Roman" w:hAnsi="Times New Roman" w:cs="Times New Roman"/>
            <w:color w:val="0000FF"/>
            <w:sz w:val="24"/>
            <w:szCs w:val="24"/>
            <w:u w:val="single"/>
            <w:lang w:bidi="ar-SA"/>
          </w:rPr>
          <w:t>https://doi.org/10.1371/journal.pone.0338781</w:t>
        </w:r>
      </w:hyperlink>
    </w:p>
    <w:p w14:paraId="66A0EF83" w14:textId="77777777" w:rsidR="000F7FEF" w:rsidRPr="00412F35" w:rsidRDefault="000F7FEF" w:rsidP="004007AF">
      <w:pPr>
        <w:rPr>
          <w:rFonts w:ascii="Arial" w:hAnsi="Arial" w:cs="Arial"/>
          <w:b/>
          <w:bCs/>
        </w:rPr>
      </w:pPr>
    </w:p>
    <w:sectPr w:rsidR="000F7FEF" w:rsidRPr="00412F35" w:rsidSect="00030232">
      <w:headerReference w:type="even" r:id="rId34"/>
      <w:headerReference w:type="default" r:id="rId35"/>
      <w:footerReference w:type="even" r:id="rId36"/>
      <w:footerReference w:type="default" r:id="rId37"/>
      <w:headerReference w:type="first" r:id="rId38"/>
      <w:footerReference w:type="first" r:id="rId39"/>
      <w:pgSz w:w="12240" w:h="15840"/>
      <w:pgMar w:top="567" w:right="1440" w:bottom="42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BC1C55" w14:textId="77777777" w:rsidR="00201FE6" w:rsidRDefault="00201FE6" w:rsidP="00202E7A">
      <w:pPr>
        <w:spacing w:after="0" w:line="240" w:lineRule="auto"/>
      </w:pPr>
      <w:r>
        <w:separator/>
      </w:r>
    </w:p>
  </w:endnote>
  <w:endnote w:type="continuationSeparator" w:id="0">
    <w:p w14:paraId="45AA52CE" w14:textId="77777777" w:rsidR="00201FE6" w:rsidRDefault="00201FE6" w:rsidP="00202E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F893A" w14:textId="77777777" w:rsidR="00EF221D" w:rsidRDefault="00EF22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A7FC1" w14:textId="77777777" w:rsidR="00EF221D" w:rsidRDefault="00EF221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C7BFC" w14:textId="77777777" w:rsidR="00EF221D" w:rsidRDefault="00EF22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A9B1C" w14:textId="77777777" w:rsidR="00201FE6" w:rsidRDefault="00201FE6" w:rsidP="00202E7A">
      <w:pPr>
        <w:spacing w:after="0" w:line="240" w:lineRule="auto"/>
      </w:pPr>
      <w:r>
        <w:separator/>
      </w:r>
    </w:p>
  </w:footnote>
  <w:footnote w:type="continuationSeparator" w:id="0">
    <w:p w14:paraId="3B599414" w14:textId="77777777" w:rsidR="00201FE6" w:rsidRDefault="00201FE6" w:rsidP="00202E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21461" w14:textId="77777777" w:rsidR="00EF221D" w:rsidRDefault="00000000">
    <w:pPr>
      <w:pStyle w:val="Header"/>
    </w:pPr>
    <w:r>
      <w:rPr>
        <w:noProof/>
      </w:rPr>
      <w:pict w14:anchorId="7C0EC9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2429547"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9A264" w14:textId="77777777" w:rsidR="00EF221D" w:rsidRDefault="00000000">
    <w:pPr>
      <w:pStyle w:val="Header"/>
    </w:pPr>
    <w:r>
      <w:rPr>
        <w:noProof/>
      </w:rPr>
      <w:pict w14:anchorId="28494E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2429548"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CF507" w14:textId="77777777" w:rsidR="00EF221D" w:rsidRDefault="00000000">
    <w:pPr>
      <w:pStyle w:val="Header"/>
    </w:pPr>
    <w:r>
      <w:rPr>
        <w:noProof/>
      </w:rPr>
      <w:pict w14:anchorId="489792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2429546"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docVars>
    <w:docVar w:name="__Grammarly_42____i" w:val="H4sIAAAAAAAEAKtWckksSQxILCpxzi/NK1GyMqwFAAEhoTITAAAA"/>
    <w:docVar w:name="__Grammarly_42___1" w:val="H4sIAAAAAAAEAKtWcslP9kxRslIyNDYxNjeyNDczNjAFUoYGpko6SsGpxcWZ+XkgBUa1AHilh9AsAAAA"/>
  </w:docVars>
  <w:rsids>
    <w:rsidRoot w:val="002D6B19"/>
    <w:rsid w:val="00004421"/>
    <w:rsid w:val="00030232"/>
    <w:rsid w:val="0003357F"/>
    <w:rsid w:val="00040DB1"/>
    <w:rsid w:val="000747B5"/>
    <w:rsid w:val="0009074F"/>
    <w:rsid w:val="000A03B0"/>
    <w:rsid w:val="000A4149"/>
    <w:rsid w:val="000A5DE4"/>
    <w:rsid w:val="000B36AF"/>
    <w:rsid w:val="000C14BD"/>
    <w:rsid w:val="000E461D"/>
    <w:rsid w:val="000F1F5D"/>
    <w:rsid w:val="000F7FEF"/>
    <w:rsid w:val="0010299F"/>
    <w:rsid w:val="0011190C"/>
    <w:rsid w:val="00155ACF"/>
    <w:rsid w:val="00164D2B"/>
    <w:rsid w:val="0016557D"/>
    <w:rsid w:val="001679CF"/>
    <w:rsid w:val="00191F80"/>
    <w:rsid w:val="001A728D"/>
    <w:rsid w:val="001D6121"/>
    <w:rsid w:val="00201FE6"/>
    <w:rsid w:val="00202E7A"/>
    <w:rsid w:val="00217210"/>
    <w:rsid w:val="002176B3"/>
    <w:rsid w:val="00226CEB"/>
    <w:rsid w:val="00237156"/>
    <w:rsid w:val="002500C3"/>
    <w:rsid w:val="0026444B"/>
    <w:rsid w:val="00265E6F"/>
    <w:rsid w:val="00273AC9"/>
    <w:rsid w:val="002A575A"/>
    <w:rsid w:val="002A5EE5"/>
    <w:rsid w:val="002D6B19"/>
    <w:rsid w:val="002F040B"/>
    <w:rsid w:val="002F26B0"/>
    <w:rsid w:val="003071A6"/>
    <w:rsid w:val="003155EC"/>
    <w:rsid w:val="00323B39"/>
    <w:rsid w:val="00325B50"/>
    <w:rsid w:val="00353F04"/>
    <w:rsid w:val="003A4088"/>
    <w:rsid w:val="003D54D0"/>
    <w:rsid w:val="003F55AC"/>
    <w:rsid w:val="004007AF"/>
    <w:rsid w:val="00412F35"/>
    <w:rsid w:val="00434BD4"/>
    <w:rsid w:val="00435555"/>
    <w:rsid w:val="00477100"/>
    <w:rsid w:val="00482D33"/>
    <w:rsid w:val="004B2C39"/>
    <w:rsid w:val="004B57E8"/>
    <w:rsid w:val="00504AD3"/>
    <w:rsid w:val="00504E87"/>
    <w:rsid w:val="005301EC"/>
    <w:rsid w:val="0053581D"/>
    <w:rsid w:val="00565752"/>
    <w:rsid w:val="005775D1"/>
    <w:rsid w:val="00594C9E"/>
    <w:rsid w:val="005959D6"/>
    <w:rsid w:val="005B0C81"/>
    <w:rsid w:val="005B2A76"/>
    <w:rsid w:val="005C4935"/>
    <w:rsid w:val="005D4393"/>
    <w:rsid w:val="00600844"/>
    <w:rsid w:val="00630463"/>
    <w:rsid w:val="006344F3"/>
    <w:rsid w:val="006606C8"/>
    <w:rsid w:val="00670E2A"/>
    <w:rsid w:val="00687B3C"/>
    <w:rsid w:val="006A1147"/>
    <w:rsid w:val="006B6A9F"/>
    <w:rsid w:val="006C317E"/>
    <w:rsid w:val="006C6F88"/>
    <w:rsid w:val="006D7E2E"/>
    <w:rsid w:val="00703577"/>
    <w:rsid w:val="00711D9F"/>
    <w:rsid w:val="00717BFB"/>
    <w:rsid w:val="00723FDD"/>
    <w:rsid w:val="00727568"/>
    <w:rsid w:val="007A07A2"/>
    <w:rsid w:val="00814550"/>
    <w:rsid w:val="00841BA7"/>
    <w:rsid w:val="0084613A"/>
    <w:rsid w:val="00886648"/>
    <w:rsid w:val="008A4C14"/>
    <w:rsid w:val="008B4088"/>
    <w:rsid w:val="008D3492"/>
    <w:rsid w:val="008E01CC"/>
    <w:rsid w:val="008E3E58"/>
    <w:rsid w:val="009209D6"/>
    <w:rsid w:val="009828B7"/>
    <w:rsid w:val="009B4E77"/>
    <w:rsid w:val="009D6ACB"/>
    <w:rsid w:val="009F00F4"/>
    <w:rsid w:val="00A00145"/>
    <w:rsid w:val="00A00DDA"/>
    <w:rsid w:val="00A37616"/>
    <w:rsid w:val="00A8027C"/>
    <w:rsid w:val="00A87EBF"/>
    <w:rsid w:val="00AE31C8"/>
    <w:rsid w:val="00AF18F1"/>
    <w:rsid w:val="00B16997"/>
    <w:rsid w:val="00B21A6D"/>
    <w:rsid w:val="00B5687D"/>
    <w:rsid w:val="00B75B55"/>
    <w:rsid w:val="00B84519"/>
    <w:rsid w:val="00BB1623"/>
    <w:rsid w:val="00BE4995"/>
    <w:rsid w:val="00C24DE5"/>
    <w:rsid w:val="00C437B2"/>
    <w:rsid w:val="00C503F8"/>
    <w:rsid w:val="00C823DC"/>
    <w:rsid w:val="00C919BD"/>
    <w:rsid w:val="00C9619D"/>
    <w:rsid w:val="00CA48AE"/>
    <w:rsid w:val="00CB7AF0"/>
    <w:rsid w:val="00CC4824"/>
    <w:rsid w:val="00CD1F3C"/>
    <w:rsid w:val="00CF1EF6"/>
    <w:rsid w:val="00CF2F3E"/>
    <w:rsid w:val="00D30175"/>
    <w:rsid w:val="00D375DB"/>
    <w:rsid w:val="00D43F18"/>
    <w:rsid w:val="00D441F5"/>
    <w:rsid w:val="00D50333"/>
    <w:rsid w:val="00D513A6"/>
    <w:rsid w:val="00D66075"/>
    <w:rsid w:val="00D73852"/>
    <w:rsid w:val="00D92A9A"/>
    <w:rsid w:val="00D97A1B"/>
    <w:rsid w:val="00DA3A51"/>
    <w:rsid w:val="00DB5FF4"/>
    <w:rsid w:val="00EA000D"/>
    <w:rsid w:val="00EC6E75"/>
    <w:rsid w:val="00ED135B"/>
    <w:rsid w:val="00EF221D"/>
    <w:rsid w:val="00F03207"/>
    <w:rsid w:val="00F03FBD"/>
    <w:rsid w:val="00F07302"/>
    <w:rsid w:val="00F11E92"/>
    <w:rsid w:val="00F237B5"/>
    <w:rsid w:val="00F34310"/>
    <w:rsid w:val="00F72D72"/>
    <w:rsid w:val="00FB2427"/>
    <w:rsid w:val="00FE0F68"/>
    <w:rsid w:val="00FE34BF"/>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F96517"/>
  <w15:chartTrackingRefBased/>
  <w15:docId w15:val="{F6A25B99-9C5E-462C-9E8B-2E9C25DD3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paragraph" w:styleId="Heading2">
    <w:name w:val="heading 2"/>
    <w:basedOn w:val="Normal"/>
    <w:next w:val="Normal"/>
    <w:link w:val="Heading2Char"/>
    <w:uiPriority w:val="9"/>
    <w:unhideWhenUsed/>
    <w:qFormat/>
    <w:rsid w:val="00EF221D"/>
    <w:pPr>
      <w:keepNext/>
      <w:keepLines/>
      <w:spacing w:before="40" w:after="0"/>
      <w:outlineLvl w:val="1"/>
    </w:pPr>
    <w:rPr>
      <w:rFonts w:asciiTheme="majorHAnsi" w:eastAsiaTheme="majorEastAsia" w:hAnsiTheme="majorHAnsi" w:cstheme="majorBidi"/>
      <w:color w:val="365F91" w:themeColor="accent1" w:themeShade="BF"/>
      <w:sz w:val="26"/>
      <w:szCs w:val="23"/>
    </w:rPr>
  </w:style>
  <w:style w:type="paragraph" w:styleId="Heading3">
    <w:name w:val="heading 3"/>
    <w:basedOn w:val="Normal"/>
    <w:link w:val="Heading3Char"/>
    <w:uiPriority w:val="9"/>
    <w:qFormat/>
    <w:rsid w:val="009F00F4"/>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selectedend">
    <w:name w:val="isselectedend"/>
    <w:basedOn w:val="Normal"/>
    <w:rsid w:val="001679CF"/>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styleId="Emphasis">
    <w:name w:val="Emphasis"/>
    <w:basedOn w:val="DefaultParagraphFont"/>
    <w:uiPriority w:val="20"/>
    <w:qFormat/>
    <w:rsid w:val="001679CF"/>
    <w:rPr>
      <w:i/>
      <w:iCs/>
    </w:rPr>
  </w:style>
  <w:style w:type="paragraph" w:styleId="NormalWeb">
    <w:name w:val="Normal (Web)"/>
    <w:basedOn w:val="Normal"/>
    <w:uiPriority w:val="99"/>
    <w:unhideWhenUsed/>
    <w:rsid w:val="001679CF"/>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styleId="Strong">
    <w:name w:val="Strong"/>
    <w:basedOn w:val="DefaultParagraphFont"/>
    <w:uiPriority w:val="22"/>
    <w:qFormat/>
    <w:rsid w:val="001679CF"/>
    <w:rPr>
      <w:b/>
      <w:bCs/>
    </w:rPr>
  </w:style>
  <w:style w:type="character" w:customStyle="1" w:styleId="Heading3Char">
    <w:name w:val="Heading 3 Char"/>
    <w:basedOn w:val="DefaultParagraphFont"/>
    <w:link w:val="Heading3"/>
    <w:uiPriority w:val="9"/>
    <w:rsid w:val="009F00F4"/>
    <w:rPr>
      <w:rFonts w:ascii="Times New Roman" w:eastAsia="Times New Roman" w:hAnsi="Times New Roman" w:cs="Times New Roman"/>
      <w:b/>
      <w:bCs/>
      <w:sz w:val="27"/>
      <w:szCs w:val="27"/>
      <w:lang w:val="en-IN" w:eastAsia="en-IN"/>
    </w:rPr>
  </w:style>
  <w:style w:type="paragraph" w:customStyle="1" w:styleId="pdq2pgselectionanchorcontainer">
    <w:name w:val="pdq2pg_selectionanchorcontainer"/>
    <w:basedOn w:val="Normal"/>
    <w:rsid w:val="00A8027C"/>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paragraph" w:styleId="NoSpacing">
    <w:name w:val="No Spacing"/>
    <w:uiPriority w:val="1"/>
    <w:qFormat/>
    <w:rsid w:val="00C919BD"/>
    <w:pPr>
      <w:spacing w:after="0" w:line="240" w:lineRule="auto"/>
    </w:pPr>
    <w:rPr>
      <w:rFonts w:cs="Mangal"/>
    </w:rPr>
  </w:style>
  <w:style w:type="table" w:styleId="PlainTable2">
    <w:name w:val="Plain Table 2"/>
    <w:basedOn w:val="TableNormal"/>
    <w:uiPriority w:val="42"/>
    <w:rsid w:val="00C919B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59"/>
    <w:rsid w:val="00C919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unhideWhenUsed/>
    <w:qFormat/>
    <w:rsid w:val="008E01CC"/>
    <w:pPr>
      <w:widowControl w:val="0"/>
      <w:autoSpaceDE w:val="0"/>
      <w:autoSpaceDN w:val="0"/>
      <w:spacing w:after="0" w:line="240" w:lineRule="auto"/>
    </w:pPr>
    <w:rPr>
      <w:rFonts w:ascii="Times New Roman" w:eastAsia="Times New Roman" w:hAnsi="Times New Roman" w:cs="Times New Roman"/>
      <w:sz w:val="24"/>
      <w:szCs w:val="24"/>
      <w:lang w:bidi="ar-SA"/>
    </w:rPr>
  </w:style>
  <w:style w:type="character" w:customStyle="1" w:styleId="BodyTextChar">
    <w:name w:val="Body Text Char"/>
    <w:basedOn w:val="DefaultParagraphFont"/>
    <w:link w:val="BodyText"/>
    <w:uiPriority w:val="1"/>
    <w:rsid w:val="008E01CC"/>
    <w:rPr>
      <w:rFonts w:ascii="Times New Roman" w:eastAsia="Times New Roman" w:hAnsi="Times New Roman" w:cs="Times New Roman"/>
      <w:sz w:val="24"/>
      <w:szCs w:val="24"/>
      <w:lang w:bidi="ar-SA"/>
    </w:rPr>
  </w:style>
  <w:style w:type="character" w:styleId="Hyperlink">
    <w:name w:val="Hyperlink"/>
    <w:basedOn w:val="DefaultParagraphFont"/>
    <w:uiPriority w:val="99"/>
    <w:unhideWhenUsed/>
    <w:rsid w:val="00D30175"/>
    <w:rPr>
      <w:color w:val="0000FF" w:themeColor="hyperlink"/>
      <w:u w:val="single"/>
    </w:rPr>
  </w:style>
  <w:style w:type="character" w:styleId="UnresolvedMention">
    <w:name w:val="Unresolved Mention"/>
    <w:basedOn w:val="DefaultParagraphFont"/>
    <w:uiPriority w:val="99"/>
    <w:semiHidden/>
    <w:unhideWhenUsed/>
    <w:rsid w:val="00D30175"/>
    <w:rPr>
      <w:color w:val="605E5C"/>
      <w:shd w:val="clear" w:color="auto" w:fill="E1DFDD"/>
    </w:rPr>
  </w:style>
  <w:style w:type="paragraph" w:customStyle="1" w:styleId="AcknHead">
    <w:name w:val="Ackn Head"/>
    <w:basedOn w:val="Normal"/>
    <w:rsid w:val="00841BA7"/>
    <w:pPr>
      <w:keepNext/>
      <w:spacing w:after="240" w:line="240" w:lineRule="auto"/>
    </w:pPr>
    <w:rPr>
      <w:rFonts w:ascii="Helvetica" w:eastAsia="Times New Roman" w:hAnsi="Helvetica" w:cs="Times New Roman"/>
      <w:b/>
      <w:caps/>
      <w:lang w:bidi="ar-SA"/>
    </w:rPr>
  </w:style>
  <w:style w:type="paragraph" w:customStyle="1" w:styleId="ReferHead">
    <w:name w:val="Refer Head"/>
    <w:basedOn w:val="Normal"/>
    <w:rsid w:val="003F55AC"/>
    <w:pPr>
      <w:keepNext/>
      <w:spacing w:after="240" w:line="240" w:lineRule="auto"/>
    </w:pPr>
    <w:rPr>
      <w:rFonts w:ascii="Helvetica" w:eastAsia="Times New Roman" w:hAnsi="Helvetica" w:cs="Times New Roman"/>
      <w:b/>
      <w:caps/>
      <w:lang w:bidi="ar-SA"/>
    </w:rPr>
  </w:style>
  <w:style w:type="paragraph" w:styleId="Header">
    <w:name w:val="header"/>
    <w:basedOn w:val="Normal"/>
    <w:link w:val="HeaderChar"/>
    <w:uiPriority w:val="99"/>
    <w:unhideWhenUsed/>
    <w:rsid w:val="00202E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2E7A"/>
    <w:rPr>
      <w:rFonts w:cs="Mangal"/>
    </w:rPr>
  </w:style>
  <w:style w:type="paragraph" w:styleId="Footer">
    <w:name w:val="footer"/>
    <w:basedOn w:val="Normal"/>
    <w:link w:val="FooterChar"/>
    <w:uiPriority w:val="99"/>
    <w:unhideWhenUsed/>
    <w:rsid w:val="00202E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2E7A"/>
    <w:rPr>
      <w:rFonts w:cs="Mangal"/>
    </w:rPr>
  </w:style>
  <w:style w:type="character" w:customStyle="1" w:styleId="Heading2Char">
    <w:name w:val="Heading 2 Char"/>
    <w:basedOn w:val="DefaultParagraphFont"/>
    <w:link w:val="Heading2"/>
    <w:uiPriority w:val="9"/>
    <w:rsid w:val="00EF221D"/>
    <w:rPr>
      <w:rFonts w:asciiTheme="majorHAnsi" w:eastAsiaTheme="majorEastAsia" w:hAnsiTheme="majorHAnsi" w:cstheme="majorBidi"/>
      <w:color w:val="365F91" w:themeColor="accent1" w:themeShade="BF"/>
      <w:sz w:val="26"/>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108917">
      <w:bodyDiv w:val="1"/>
      <w:marLeft w:val="0"/>
      <w:marRight w:val="0"/>
      <w:marTop w:val="0"/>
      <w:marBottom w:val="0"/>
      <w:divBdr>
        <w:top w:val="none" w:sz="0" w:space="0" w:color="auto"/>
        <w:left w:val="none" w:sz="0" w:space="0" w:color="auto"/>
        <w:bottom w:val="none" w:sz="0" w:space="0" w:color="auto"/>
        <w:right w:val="none" w:sz="0" w:space="0" w:color="auto"/>
      </w:divBdr>
    </w:div>
    <w:div w:id="136068855">
      <w:bodyDiv w:val="1"/>
      <w:marLeft w:val="0"/>
      <w:marRight w:val="0"/>
      <w:marTop w:val="0"/>
      <w:marBottom w:val="0"/>
      <w:divBdr>
        <w:top w:val="none" w:sz="0" w:space="0" w:color="auto"/>
        <w:left w:val="none" w:sz="0" w:space="0" w:color="auto"/>
        <w:bottom w:val="none" w:sz="0" w:space="0" w:color="auto"/>
        <w:right w:val="none" w:sz="0" w:space="0" w:color="auto"/>
      </w:divBdr>
    </w:div>
    <w:div w:id="293025187">
      <w:bodyDiv w:val="1"/>
      <w:marLeft w:val="0"/>
      <w:marRight w:val="0"/>
      <w:marTop w:val="0"/>
      <w:marBottom w:val="0"/>
      <w:divBdr>
        <w:top w:val="none" w:sz="0" w:space="0" w:color="auto"/>
        <w:left w:val="none" w:sz="0" w:space="0" w:color="auto"/>
        <w:bottom w:val="none" w:sz="0" w:space="0" w:color="auto"/>
        <w:right w:val="none" w:sz="0" w:space="0" w:color="auto"/>
      </w:divBdr>
    </w:div>
    <w:div w:id="317614701">
      <w:bodyDiv w:val="1"/>
      <w:marLeft w:val="0"/>
      <w:marRight w:val="0"/>
      <w:marTop w:val="0"/>
      <w:marBottom w:val="0"/>
      <w:divBdr>
        <w:top w:val="none" w:sz="0" w:space="0" w:color="auto"/>
        <w:left w:val="none" w:sz="0" w:space="0" w:color="auto"/>
        <w:bottom w:val="none" w:sz="0" w:space="0" w:color="auto"/>
        <w:right w:val="none" w:sz="0" w:space="0" w:color="auto"/>
      </w:divBdr>
    </w:div>
    <w:div w:id="390812890">
      <w:bodyDiv w:val="1"/>
      <w:marLeft w:val="0"/>
      <w:marRight w:val="0"/>
      <w:marTop w:val="0"/>
      <w:marBottom w:val="0"/>
      <w:divBdr>
        <w:top w:val="none" w:sz="0" w:space="0" w:color="auto"/>
        <w:left w:val="none" w:sz="0" w:space="0" w:color="auto"/>
        <w:bottom w:val="none" w:sz="0" w:space="0" w:color="auto"/>
        <w:right w:val="none" w:sz="0" w:space="0" w:color="auto"/>
      </w:divBdr>
    </w:div>
    <w:div w:id="434178321">
      <w:bodyDiv w:val="1"/>
      <w:marLeft w:val="0"/>
      <w:marRight w:val="0"/>
      <w:marTop w:val="0"/>
      <w:marBottom w:val="0"/>
      <w:divBdr>
        <w:top w:val="none" w:sz="0" w:space="0" w:color="auto"/>
        <w:left w:val="none" w:sz="0" w:space="0" w:color="auto"/>
        <w:bottom w:val="none" w:sz="0" w:space="0" w:color="auto"/>
        <w:right w:val="none" w:sz="0" w:space="0" w:color="auto"/>
      </w:divBdr>
    </w:div>
    <w:div w:id="509678508">
      <w:bodyDiv w:val="1"/>
      <w:marLeft w:val="0"/>
      <w:marRight w:val="0"/>
      <w:marTop w:val="0"/>
      <w:marBottom w:val="0"/>
      <w:divBdr>
        <w:top w:val="none" w:sz="0" w:space="0" w:color="auto"/>
        <w:left w:val="none" w:sz="0" w:space="0" w:color="auto"/>
        <w:bottom w:val="none" w:sz="0" w:space="0" w:color="auto"/>
        <w:right w:val="none" w:sz="0" w:space="0" w:color="auto"/>
      </w:divBdr>
    </w:div>
    <w:div w:id="727725414">
      <w:bodyDiv w:val="1"/>
      <w:marLeft w:val="0"/>
      <w:marRight w:val="0"/>
      <w:marTop w:val="0"/>
      <w:marBottom w:val="0"/>
      <w:divBdr>
        <w:top w:val="none" w:sz="0" w:space="0" w:color="auto"/>
        <w:left w:val="none" w:sz="0" w:space="0" w:color="auto"/>
        <w:bottom w:val="none" w:sz="0" w:space="0" w:color="auto"/>
        <w:right w:val="none" w:sz="0" w:space="0" w:color="auto"/>
      </w:divBdr>
    </w:div>
    <w:div w:id="862984116">
      <w:bodyDiv w:val="1"/>
      <w:marLeft w:val="0"/>
      <w:marRight w:val="0"/>
      <w:marTop w:val="0"/>
      <w:marBottom w:val="0"/>
      <w:divBdr>
        <w:top w:val="none" w:sz="0" w:space="0" w:color="auto"/>
        <w:left w:val="none" w:sz="0" w:space="0" w:color="auto"/>
        <w:bottom w:val="none" w:sz="0" w:space="0" w:color="auto"/>
        <w:right w:val="none" w:sz="0" w:space="0" w:color="auto"/>
      </w:divBdr>
    </w:div>
    <w:div w:id="923689727">
      <w:bodyDiv w:val="1"/>
      <w:marLeft w:val="0"/>
      <w:marRight w:val="0"/>
      <w:marTop w:val="0"/>
      <w:marBottom w:val="0"/>
      <w:divBdr>
        <w:top w:val="none" w:sz="0" w:space="0" w:color="auto"/>
        <w:left w:val="none" w:sz="0" w:space="0" w:color="auto"/>
        <w:bottom w:val="none" w:sz="0" w:space="0" w:color="auto"/>
        <w:right w:val="none" w:sz="0" w:space="0" w:color="auto"/>
      </w:divBdr>
    </w:div>
    <w:div w:id="925650160">
      <w:bodyDiv w:val="1"/>
      <w:marLeft w:val="0"/>
      <w:marRight w:val="0"/>
      <w:marTop w:val="0"/>
      <w:marBottom w:val="0"/>
      <w:divBdr>
        <w:top w:val="none" w:sz="0" w:space="0" w:color="auto"/>
        <w:left w:val="none" w:sz="0" w:space="0" w:color="auto"/>
        <w:bottom w:val="none" w:sz="0" w:space="0" w:color="auto"/>
        <w:right w:val="none" w:sz="0" w:space="0" w:color="auto"/>
      </w:divBdr>
    </w:div>
    <w:div w:id="1083064447">
      <w:bodyDiv w:val="1"/>
      <w:marLeft w:val="0"/>
      <w:marRight w:val="0"/>
      <w:marTop w:val="0"/>
      <w:marBottom w:val="0"/>
      <w:divBdr>
        <w:top w:val="none" w:sz="0" w:space="0" w:color="auto"/>
        <w:left w:val="none" w:sz="0" w:space="0" w:color="auto"/>
        <w:bottom w:val="none" w:sz="0" w:space="0" w:color="auto"/>
        <w:right w:val="none" w:sz="0" w:space="0" w:color="auto"/>
      </w:divBdr>
    </w:div>
    <w:div w:id="1086923451">
      <w:bodyDiv w:val="1"/>
      <w:marLeft w:val="0"/>
      <w:marRight w:val="0"/>
      <w:marTop w:val="0"/>
      <w:marBottom w:val="0"/>
      <w:divBdr>
        <w:top w:val="none" w:sz="0" w:space="0" w:color="auto"/>
        <w:left w:val="none" w:sz="0" w:space="0" w:color="auto"/>
        <w:bottom w:val="none" w:sz="0" w:space="0" w:color="auto"/>
        <w:right w:val="none" w:sz="0" w:space="0" w:color="auto"/>
      </w:divBdr>
    </w:div>
    <w:div w:id="1154372237">
      <w:bodyDiv w:val="1"/>
      <w:marLeft w:val="0"/>
      <w:marRight w:val="0"/>
      <w:marTop w:val="0"/>
      <w:marBottom w:val="0"/>
      <w:divBdr>
        <w:top w:val="none" w:sz="0" w:space="0" w:color="auto"/>
        <w:left w:val="none" w:sz="0" w:space="0" w:color="auto"/>
        <w:bottom w:val="none" w:sz="0" w:space="0" w:color="auto"/>
        <w:right w:val="none" w:sz="0" w:space="0" w:color="auto"/>
      </w:divBdr>
    </w:div>
    <w:div w:id="1264457724">
      <w:bodyDiv w:val="1"/>
      <w:marLeft w:val="0"/>
      <w:marRight w:val="0"/>
      <w:marTop w:val="0"/>
      <w:marBottom w:val="0"/>
      <w:divBdr>
        <w:top w:val="none" w:sz="0" w:space="0" w:color="auto"/>
        <w:left w:val="none" w:sz="0" w:space="0" w:color="auto"/>
        <w:bottom w:val="none" w:sz="0" w:space="0" w:color="auto"/>
        <w:right w:val="none" w:sz="0" w:space="0" w:color="auto"/>
      </w:divBdr>
    </w:div>
    <w:div w:id="1293290944">
      <w:bodyDiv w:val="1"/>
      <w:marLeft w:val="0"/>
      <w:marRight w:val="0"/>
      <w:marTop w:val="0"/>
      <w:marBottom w:val="0"/>
      <w:divBdr>
        <w:top w:val="none" w:sz="0" w:space="0" w:color="auto"/>
        <w:left w:val="none" w:sz="0" w:space="0" w:color="auto"/>
        <w:bottom w:val="none" w:sz="0" w:space="0" w:color="auto"/>
        <w:right w:val="none" w:sz="0" w:space="0" w:color="auto"/>
      </w:divBdr>
    </w:div>
    <w:div w:id="1380008283">
      <w:bodyDiv w:val="1"/>
      <w:marLeft w:val="0"/>
      <w:marRight w:val="0"/>
      <w:marTop w:val="0"/>
      <w:marBottom w:val="0"/>
      <w:divBdr>
        <w:top w:val="none" w:sz="0" w:space="0" w:color="auto"/>
        <w:left w:val="none" w:sz="0" w:space="0" w:color="auto"/>
        <w:bottom w:val="none" w:sz="0" w:space="0" w:color="auto"/>
        <w:right w:val="none" w:sz="0" w:space="0" w:color="auto"/>
      </w:divBdr>
    </w:div>
    <w:div w:id="1572228242">
      <w:bodyDiv w:val="1"/>
      <w:marLeft w:val="0"/>
      <w:marRight w:val="0"/>
      <w:marTop w:val="0"/>
      <w:marBottom w:val="0"/>
      <w:divBdr>
        <w:top w:val="none" w:sz="0" w:space="0" w:color="auto"/>
        <w:left w:val="none" w:sz="0" w:space="0" w:color="auto"/>
        <w:bottom w:val="none" w:sz="0" w:space="0" w:color="auto"/>
        <w:right w:val="none" w:sz="0" w:space="0" w:color="auto"/>
      </w:divBdr>
    </w:div>
    <w:div w:id="1602690030">
      <w:bodyDiv w:val="1"/>
      <w:marLeft w:val="0"/>
      <w:marRight w:val="0"/>
      <w:marTop w:val="0"/>
      <w:marBottom w:val="0"/>
      <w:divBdr>
        <w:top w:val="none" w:sz="0" w:space="0" w:color="auto"/>
        <w:left w:val="none" w:sz="0" w:space="0" w:color="auto"/>
        <w:bottom w:val="none" w:sz="0" w:space="0" w:color="auto"/>
        <w:right w:val="none" w:sz="0" w:space="0" w:color="auto"/>
      </w:divBdr>
    </w:div>
    <w:div w:id="1618104654">
      <w:bodyDiv w:val="1"/>
      <w:marLeft w:val="0"/>
      <w:marRight w:val="0"/>
      <w:marTop w:val="0"/>
      <w:marBottom w:val="0"/>
      <w:divBdr>
        <w:top w:val="none" w:sz="0" w:space="0" w:color="auto"/>
        <w:left w:val="none" w:sz="0" w:space="0" w:color="auto"/>
        <w:bottom w:val="none" w:sz="0" w:space="0" w:color="auto"/>
        <w:right w:val="none" w:sz="0" w:space="0" w:color="auto"/>
      </w:divBdr>
    </w:div>
    <w:div w:id="1737701146">
      <w:bodyDiv w:val="1"/>
      <w:marLeft w:val="0"/>
      <w:marRight w:val="0"/>
      <w:marTop w:val="0"/>
      <w:marBottom w:val="0"/>
      <w:divBdr>
        <w:top w:val="none" w:sz="0" w:space="0" w:color="auto"/>
        <w:left w:val="none" w:sz="0" w:space="0" w:color="auto"/>
        <w:bottom w:val="none" w:sz="0" w:space="0" w:color="auto"/>
        <w:right w:val="none" w:sz="0" w:space="0" w:color="auto"/>
      </w:divBdr>
    </w:div>
    <w:div w:id="1864245446">
      <w:bodyDiv w:val="1"/>
      <w:marLeft w:val="0"/>
      <w:marRight w:val="0"/>
      <w:marTop w:val="0"/>
      <w:marBottom w:val="0"/>
      <w:divBdr>
        <w:top w:val="none" w:sz="0" w:space="0" w:color="auto"/>
        <w:left w:val="none" w:sz="0" w:space="0" w:color="auto"/>
        <w:bottom w:val="none" w:sz="0" w:space="0" w:color="auto"/>
        <w:right w:val="none" w:sz="0" w:space="0" w:color="auto"/>
      </w:divBdr>
    </w:div>
    <w:div w:id="2028017734">
      <w:bodyDiv w:val="1"/>
      <w:marLeft w:val="0"/>
      <w:marRight w:val="0"/>
      <w:marTop w:val="0"/>
      <w:marBottom w:val="0"/>
      <w:divBdr>
        <w:top w:val="none" w:sz="0" w:space="0" w:color="auto"/>
        <w:left w:val="none" w:sz="0" w:space="0" w:color="auto"/>
        <w:bottom w:val="none" w:sz="0" w:space="0" w:color="auto"/>
        <w:right w:val="none" w:sz="0" w:space="0" w:color="auto"/>
      </w:divBdr>
    </w:div>
    <w:div w:id="2030906945">
      <w:bodyDiv w:val="1"/>
      <w:marLeft w:val="0"/>
      <w:marRight w:val="0"/>
      <w:marTop w:val="0"/>
      <w:marBottom w:val="0"/>
      <w:divBdr>
        <w:top w:val="none" w:sz="0" w:space="0" w:color="auto"/>
        <w:left w:val="none" w:sz="0" w:space="0" w:color="auto"/>
        <w:bottom w:val="none" w:sz="0" w:space="0" w:color="auto"/>
        <w:right w:val="none" w:sz="0" w:space="0" w:color="auto"/>
      </w:divBdr>
    </w:div>
    <w:div w:id="2053920749">
      <w:bodyDiv w:val="1"/>
      <w:marLeft w:val="0"/>
      <w:marRight w:val="0"/>
      <w:marTop w:val="0"/>
      <w:marBottom w:val="0"/>
      <w:divBdr>
        <w:top w:val="none" w:sz="0" w:space="0" w:color="auto"/>
        <w:left w:val="none" w:sz="0" w:space="0" w:color="auto"/>
        <w:bottom w:val="none" w:sz="0" w:space="0" w:color="auto"/>
        <w:right w:val="none" w:sz="0" w:space="0" w:color="auto"/>
      </w:divBdr>
    </w:div>
    <w:div w:id="2129160619">
      <w:bodyDiv w:val="1"/>
      <w:marLeft w:val="0"/>
      <w:marRight w:val="0"/>
      <w:marTop w:val="0"/>
      <w:marBottom w:val="0"/>
      <w:divBdr>
        <w:top w:val="none" w:sz="0" w:space="0" w:color="auto"/>
        <w:left w:val="none" w:sz="0" w:space="0" w:color="auto"/>
        <w:bottom w:val="none" w:sz="0" w:space="0" w:color="auto"/>
        <w:right w:val="none" w:sz="0" w:space="0" w:color="auto"/>
      </w:divBdr>
    </w:div>
    <w:div w:id="2129353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7.xml"/><Relationship Id="rId18" Type="http://schemas.openxmlformats.org/officeDocument/2006/relationships/hyperlink" Target="https://www.researchgate.net/publication/360277314?utm_source=chatgpt.com" TargetMode="External"/><Relationship Id="rId26" Type="http://schemas.openxmlformats.org/officeDocument/2006/relationships/hyperlink" Target="https://doi.org/10.56557/jafsat/2024/v11i48900?utm_source=chatgpt.com" TargetMode="External"/><Relationship Id="rId39" Type="http://schemas.openxmlformats.org/officeDocument/2006/relationships/footer" Target="footer3.xml"/><Relationship Id="rId21" Type="http://schemas.openxmlformats.org/officeDocument/2006/relationships/hyperlink" Target="https://www.elixirpublishers.com/articles/1685693363_201112015.pdf?utm_source=chatgpt.com" TargetMode="External"/><Relationship Id="rId34" Type="http://schemas.openxmlformats.org/officeDocument/2006/relationships/header" Target="header1.xml"/><Relationship Id="rId7" Type="http://schemas.openxmlformats.org/officeDocument/2006/relationships/chart" Target="charts/chart1.xml"/><Relationship Id="rId2" Type="http://schemas.openxmlformats.org/officeDocument/2006/relationships/styles" Target="styles.xml"/><Relationship Id="rId16" Type="http://schemas.openxmlformats.org/officeDocument/2006/relationships/hyperlink" Target="https://doi.org/10.1093/dnares/dsaf007?utm_source=chatgpt.com" TargetMode="External"/><Relationship Id="rId20" Type="http://schemas.openxmlformats.org/officeDocument/2006/relationships/hyperlink" Target="https://www.icmr.gov.in/post/nutritive-value-of-indian-foods-nvif-by-c-gopalan-b-v-rama-sastri-s-c-balasubramanian-revised-updated-1989-by-b-s-narasinga-rao-y-g-deosthala-k-c-pant-reprinted-2007-2011?utm_source=chatgpt.com" TargetMode="External"/><Relationship Id="rId29" Type="http://schemas.openxmlformats.org/officeDocument/2006/relationships/hyperlink" Target="https://doi.org/10.9734/jabb/2025/v28i62369?utm_source=chatgpt.com"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hart" Target="charts/chart5.xml"/><Relationship Id="rId24" Type="http://schemas.openxmlformats.org/officeDocument/2006/relationships/hyperlink" Target="https://doi.org/10.3389/fpls.2015.00589?utm_source=chatgpt.com" TargetMode="External"/><Relationship Id="rId32" Type="http://schemas.openxmlformats.org/officeDocument/2006/relationships/hyperlink" Target="https://doi.org/10.12702/1984-7033.v06n04a07?utm_source=chatgpt.com"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hart" Target="charts/chart9.xml"/><Relationship Id="rId23" Type="http://schemas.openxmlformats.org/officeDocument/2006/relationships/hyperlink" Target="https://doi.org/10.1007/s13596-017-0263-0?utm_source=chatgpt.com" TargetMode="External"/><Relationship Id="rId28" Type="http://schemas.openxmlformats.org/officeDocument/2006/relationships/hyperlink" Target="https://doi.org/10.1038/s41598-026-42155-1?utm_source=chatgpt.com" TargetMode="External"/><Relationship Id="rId36" Type="http://schemas.openxmlformats.org/officeDocument/2006/relationships/footer" Target="footer1.xml"/><Relationship Id="rId10" Type="http://schemas.openxmlformats.org/officeDocument/2006/relationships/chart" Target="charts/chart4.xml"/><Relationship Id="rId19" Type="http://schemas.openxmlformats.org/officeDocument/2006/relationships/hyperlink" Target="https://nehu.ac.in/faculty/display/215/B.%20Mathew?utm_source=chatgpt.com" TargetMode="External"/><Relationship Id="rId31" Type="http://schemas.openxmlformats.org/officeDocument/2006/relationships/hyperlink" Target="https://indianjournals.com/article/ijh-57-4-008?utm_source=chatgpt.com" TargetMode="Externa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chart" Target="charts/chart8.xml"/><Relationship Id="rId22" Type="http://schemas.openxmlformats.org/officeDocument/2006/relationships/hyperlink" Target="https://doi.org/10.1007/s13749-012-0053-8?utm_source=chatgpt.com" TargetMode="External"/><Relationship Id="rId27" Type="http://schemas.openxmlformats.org/officeDocument/2006/relationships/hyperlink" Target="https://doi.org/10.1023/A:1015228231512?utm_source=chatgpt.com" TargetMode="External"/><Relationship Id="rId30" Type="http://schemas.openxmlformats.org/officeDocument/2006/relationships/hyperlink" Target="https://www.tsijournals.com/articles/phytopharmacological-review-of-annona-squamosa-linn.pdf?utm_source=chatgpt.com" TargetMode="External"/><Relationship Id="rId35" Type="http://schemas.openxmlformats.org/officeDocument/2006/relationships/header" Target="header2.xml"/><Relationship Id="rId8" Type="http://schemas.openxmlformats.org/officeDocument/2006/relationships/chart" Target="charts/chart2.xml"/><Relationship Id="rId3" Type="http://schemas.openxmlformats.org/officeDocument/2006/relationships/settings" Target="settings.xml"/><Relationship Id="rId12" Type="http://schemas.openxmlformats.org/officeDocument/2006/relationships/chart" Target="charts/chart6.xml"/><Relationship Id="rId17" Type="http://schemas.openxmlformats.org/officeDocument/2006/relationships/hyperlink" Target="https://doi.org/10.33545/26174693.2024.v8.i7m.1656?utm_source=chatgpt.com" TargetMode="External"/><Relationship Id="rId25" Type="http://schemas.openxmlformats.org/officeDocument/2006/relationships/hyperlink" Target="https://www.phytojournal.com/archives/2020.v9.i1.10544/performance-of-different-custard-apple-local-selections-annona-squamosa-l-for-yield-and-physical-parameters?utm_source=chatgpt.com" TargetMode="External"/><Relationship Id="rId33" Type="http://schemas.openxmlformats.org/officeDocument/2006/relationships/hyperlink" Target="https://doi.org/10.1371/journal.pone.0338781?utm_source=chatgpt.com" TargetMode="External"/><Relationship Id="rId38" Type="http://schemas.openxmlformats.org/officeDocument/2006/relationships/header" Target="header3.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Dell\Documents\@%20NEW%20REPLICATION%20VALUE%20FOR%20PHD%20(FINAL).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Dell\Documents\@%20NEW%20REPLICATION%20VALUE%20FOR%20PHD%20(FINAL).xlsx"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Dell\Documents\@%20NEW%20REPLICATION%20VALUE%20FOR%20PHD%20(FINAL).xlsx" TargetMode="Externa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Dell\Documents\@%20NEW%20REPLICATION%20VALUE%20FOR%20PHD%20(FINAL).xlsx" TargetMode="Externa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chartUserShapes" Target="../drawings/drawing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Dell\Documents\@%20NEW%20REPLICATION%20VALUE%20FOR%20PHD%20(FINAL).xlsx" TargetMode="Externa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chartUserShapes" Target="../drawings/drawing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Dell\Documents\@%20NEW%20REPLICATION%20VALUE%20FOR%20PHD%20(FINAL).xlsx" TargetMode="Externa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chartUserShapes" Target="../drawings/drawing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Dell\Documents\@%20NEW%20REPLICATION%20VALUE%20FOR%20PHD%20(FINAL).xlsx" TargetMode="Externa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chartUserShapes" Target="../drawings/drawing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Dell\Documents\@%20NEW%20REPLICATION%20VALUE%20FOR%20PHD%20(FINAL).xlsx" TargetMode="Externa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chartUserShapes" Target="../drawings/drawing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Dell\Documents\@%20NEW%20REPLICATION%20VALUE%20FOR%20PHD%20(FINAL).xlsx" TargetMode="Externa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chartUserShapes" Target="../drawings/drawing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5400000" spcFirstLastPara="1" vertOverflow="ellipsis" wrap="square" anchor="ctr" anchorCtr="1"/>
          <a:lstStyle/>
          <a:p>
            <a:pPr>
              <a:defRPr sz="105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IN" sz="1050">
                <a:solidFill>
                  <a:sysClr val="windowText" lastClr="000000"/>
                </a:solidFill>
              </a:rPr>
              <a:t>Total soluble solids (ᵒ Brix) </a:t>
            </a:r>
          </a:p>
        </c:rich>
      </c:tx>
      <c:layout>
        <c:manualLayout>
          <c:xMode val="edge"/>
          <c:yMode val="edge"/>
          <c:x val="1.3066967348898161E-2"/>
          <c:y val="0.2020513263359528"/>
        </c:manualLayout>
      </c:layout>
      <c:overlay val="0"/>
      <c:spPr>
        <a:noFill/>
        <a:ln>
          <a:noFill/>
        </a:ln>
        <a:effectLst/>
      </c:spPr>
      <c:txPr>
        <a:bodyPr rot="5400000" spcFirstLastPara="1" vertOverflow="ellipsis" wrap="square" anchor="ctr" anchorCtr="1"/>
        <a:lstStyle/>
        <a:p>
          <a:pPr>
            <a:defRPr sz="105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0545616305541698"/>
          <c:y val="0.14180267596161647"/>
          <c:w val="0.87015096228905531"/>
          <c:h val="0.61075618289488487"/>
        </c:manualLayout>
      </c:layout>
      <c:barChart>
        <c:barDir val="col"/>
        <c:grouping val="clustered"/>
        <c:varyColors val="0"/>
        <c:ser>
          <c:idx val="0"/>
          <c:order val="0"/>
          <c:tx>
            <c:strRef>
              <c:f>TSS!$C$6:$C$7</c:f>
              <c:strCache>
                <c:ptCount val="2"/>
                <c:pt idx="0">
                  <c:v>Total soluble solids (ᵒ Brix) 2024</c:v>
                </c:pt>
              </c:strCache>
            </c:strRef>
          </c:tx>
          <c:spPr>
            <a:solidFill>
              <a:schemeClr val="accent1"/>
            </a:solidFill>
            <a:ln>
              <a:noFill/>
            </a:ln>
            <a:effectLst/>
          </c:spPr>
          <c:invertIfNegative val="0"/>
          <c:cat>
            <c:strRef>
              <c:f>TSS!$B$8:$B$38</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TSS!$C$8:$C$38</c:f>
              <c:numCache>
                <c:formatCode>0.00</c:formatCode>
                <c:ptCount val="31"/>
                <c:pt idx="0">
                  <c:v>21.152999999999999</c:v>
                </c:pt>
                <c:pt idx="1">
                  <c:v>21.6</c:v>
                </c:pt>
                <c:pt idx="2">
                  <c:v>22.617999999999995</c:v>
                </c:pt>
                <c:pt idx="3">
                  <c:v>21.019999999999996</c:v>
                </c:pt>
                <c:pt idx="4">
                  <c:v>21.272999999999996</c:v>
                </c:pt>
                <c:pt idx="5">
                  <c:v>18.954999999999998</c:v>
                </c:pt>
                <c:pt idx="6">
                  <c:v>20.085000000000001</c:v>
                </c:pt>
                <c:pt idx="7">
                  <c:v>22.399999999999995</c:v>
                </c:pt>
                <c:pt idx="8">
                  <c:v>20.83</c:v>
                </c:pt>
                <c:pt idx="9">
                  <c:v>17.882999999999999</c:v>
                </c:pt>
                <c:pt idx="10">
                  <c:v>18.358000000000001</c:v>
                </c:pt>
                <c:pt idx="11">
                  <c:v>21.148</c:v>
                </c:pt>
                <c:pt idx="12">
                  <c:v>19.03</c:v>
                </c:pt>
                <c:pt idx="13">
                  <c:v>21.382999999999996</c:v>
                </c:pt>
                <c:pt idx="14">
                  <c:v>23.13</c:v>
                </c:pt>
                <c:pt idx="15">
                  <c:v>19.18</c:v>
                </c:pt>
                <c:pt idx="16">
                  <c:v>23.254999999999999</c:v>
                </c:pt>
                <c:pt idx="17">
                  <c:v>22.645</c:v>
                </c:pt>
                <c:pt idx="18">
                  <c:v>19.84</c:v>
                </c:pt>
                <c:pt idx="19">
                  <c:v>21.61</c:v>
                </c:pt>
                <c:pt idx="20">
                  <c:v>21.707999999999998</c:v>
                </c:pt>
                <c:pt idx="21">
                  <c:v>21.18</c:v>
                </c:pt>
                <c:pt idx="22">
                  <c:v>23.292999999999999</c:v>
                </c:pt>
                <c:pt idx="23">
                  <c:v>20.683</c:v>
                </c:pt>
                <c:pt idx="24">
                  <c:v>17.850000000000001</c:v>
                </c:pt>
                <c:pt idx="25">
                  <c:v>21.683</c:v>
                </c:pt>
                <c:pt idx="26">
                  <c:v>20.18</c:v>
                </c:pt>
                <c:pt idx="27">
                  <c:v>21.632999999999996</c:v>
                </c:pt>
                <c:pt idx="28">
                  <c:v>22.198</c:v>
                </c:pt>
                <c:pt idx="29">
                  <c:v>20.85</c:v>
                </c:pt>
                <c:pt idx="30">
                  <c:v>23.73</c:v>
                </c:pt>
              </c:numCache>
            </c:numRef>
          </c:val>
          <c:extLst>
            <c:ext xmlns:c16="http://schemas.microsoft.com/office/drawing/2014/chart" uri="{C3380CC4-5D6E-409C-BE32-E72D297353CC}">
              <c16:uniqueId val="{00000000-971B-4BFD-9890-87FBC11179A9}"/>
            </c:ext>
          </c:extLst>
        </c:ser>
        <c:ser>
          <c:idx val="1"/>
          <c:order val="1"/>
          <c:tx>
            <c:strRef>
              <c:f>TSS!$D$6:$D$7</c:f>
              <c:strCache>
                <c:ptCount val="2"/>
                <c:pt idx="0">
                  <c:v>Total soluble solids (ᵒ Brix) 2025</c:v>
                </c:pt>
              </c:strCache>
            </c:strRef>
          </c:tx>
          <c:spPr>
            <a:solidFill>
              <a:schemeClr val="accent2"/>
            </a:solidFill>
            <a:ln>
              <a:noFill/>
            </a:ln>
            <a:effectLst/>
          </c:spPr>
          <c:invertIfNegative val="0"/>
          <c:cat>
            <c:strRef>
              <c:f>TSS!$B$8:$B$38</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TSS!$D$8:$D$38</c:f>
              <c:numCache>
                <c:formatCode>0.00</c:formatCode>
                <c:ptCount val="31"/>
                <c:pt idx="0">
                  <c:v>21.59</c:v>
                </c:pt>
                <c:pt idx="1">
                  <c:v>21.693000000000005</c:v>
                </c:pt>
                <c:pt idx="2">
                  <c:v>22.730000000000004</c:v>
                </c:pt>
                <c:pt idx="3">
                  <c:v>21.545000000000002</c:v>
                </c:pt>
                <c:pt idx="4">
                  <c:v>21.643000000000001</c:v>
                </c:pt>
                <c:pt idx="5">
                  <c:v>19.63</c:v>
                </c:pt>
                <c:pt idx="6">
                  <c:v>20.518000000000001</c:v>
                </c:pt>
                <c:pt idx="7">
                  <c:v>22.172999999999995</c:v>
                </c:pt>
                <c:pt idx="8">
                  <c:v>21.25</c:v>
                </c:pt>
                <c:pt idx="9">
                  <c:v>18.05</c:v>
                </c:pt>
                <c:pt idx="10">
                  <c:v>18.897999999999996</c:v>
                </c:pt>
                <c:pt idx="11">
                  <c:v>21.664999999999999</c:v>
                </c:pt>
                <c:pt idx="12">
                  <c:v>19.479999999999997</c:v>
                </c:pt>
                <c:pt idx="13">
                  <c:v>21.672999999999995</c:v>
                </c:pt>
                <c:pt idx="14">
                  <c:v>22.909999999999997</c:v>
                </c:pt>
                <c:pt idx="15">
                  <c:v>19.41</c:v>
                </c:pt>
                <c:pt idx="16">
                  <c:v>23.122999999999998</c:v>
                </c:pt>
                <c:pt idx="17">
                  <c:v>22.768000000000001</c:v>
                </c:pt>
                <c:pt idx="18">
                  <c:v>20.425000000000001</c:v>
                </c:pt>
                <c:pt idx="19">
                  <c:v>21.658000000000001</c:v>
                </c:pt>
                <c:pt idx="20">
                  <c:v>21.59</c:v>
                </c:pt>
                <c:pt idx="21">
                  <c:v>21.81</c:v>
                </c:pt>
                <c:pt idx="22">
                  <c:v>23.638000000000002</c:v>
                </c:pt>
                <c:pt idx="23">
                  <c:v>20.99</c:v>
                </c:pt>
                <c:pt idx="24">
                  <c:v>18.277999999999999</c:v>
                </c:pt>
                <c:pt idx="25">
                  <c:v>22.14</c:v>
                </c:pt>
                <c:pt idx="26">
                  <c:v>20.63</c:v>
                </c:pt>
                <c:pt idx="27">
                  <c:v>22.503</c:v>
                </c:pt>
                <c:pt idx="28">
                  <c:v>22.132999999999999</c:v>
                </c:pt>
                <c:pt idx="29">
                  <c:v>21.12</c:v>
                </c:pt>
                <c:pt idx="30">
                  <c:v>23.922999999999995</c:v>
                </c:pt>
              </c:numCache>
            </c:numRef>
          </c:val>
          <c:extLst>
            <c:ext xmlns:c16="http://schemas.microsoft.com/office/drawing/2014/chart" uri="{C3380CC4-5D6E-409C-BE32-E72D297353CC}">
              <c16:uniqueId val="{00000001-971B-4BFD-9890-87FBC11179A9}"/>
            </c:ext>
          </c:extLst>
        </c:ser>
        <c:ser>
          <c:idx val="2"/>
          <c:order val="2"/>
          <c:tx>
            <c:strRef>
              <c:f>TSS!$E$6:$E$7</c:f>
              <c:strCache>
                <c:ptCount val="2"/>
                <c:pt idx="0">
                  <c:v>Total soluble solids (ᵒ Brix) pooled</c:v>
                </c:pt>
              </c:strCache>
            </c:strRef>
          </c:tx>
          <c:spPr>
            <a:solidFill>
              <a:schemeClr val="accent3"/>
            </a:solidFill>
            <a:ln>
              <a:noFill/>
            </a:ln>
            <a:effectLst/>
          </c:spPr>
          <c:invertIfNegative val="0"/>
          <c:cat>
            <c:strRef>
              <c:f>TSS!$B$8:$B$38</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TSS!$E$8:$E$38</c:f>
              <c:numCache>
                <c:formatCode>0.00</c:formatCode>
                <c:ptCount val="31"/>
                <c:pt idx="0">
                  <c:v>21.371499999999997</c:v>
                </c:pt>
                <c:pt idx="1">
                  <c:v>21.646500000000003</c:v>
                </c:pt>
                <c:pt idx="2">
                  <c:v>22.673999999999999</c:v>
                </c:pt>
                <c:pt idx="3">
                  <c:v>21.282499999999999</c:v>
                </c:pt>
                <c:pt idx="4">
                  <c:v>21.457999999999998</c:v>
                </c:pt>
                <c:pt idx="5">
                  <c:v>19.292499999999997</c:v>
                </c:pt>
                <c:pt idx="6">
                  <c:v>20.301500000000001</c:v>
                </c:pt>
                <c:pt idx="7">
                  <c:v>22.286499999999997</c:v>
                </c:pt>
                <c:pt idx="8">
                  <c:v>21.04</c:v>
                </c:pt>
                <c:pt idx="9">
                  <c:v>17.9665</c:v>
                </c:pt>
                <c:pt idx="10">
                  <c:v>18.628</c:v>
                </c:pt>
                <c:pt idx="11">
                  <c:v>21.406500000000001</c:v>
                </c:pt>
                <c:pt idx="12">
                  <c:v>19.254999999999999</c:v>
                </c:pt>
                <c:pt idx="13">
                  <c:v>21.527999999999995</c:v>
                </c:pt>
                <c:pt idx="14">
                  <c:v>23.019999999999996</c:v>
                </c:pt>
                <c:pt idx="15">
                  <c:v>19.295000000000002</c:v>
                </c:pt>
                <c:pt idx="16">
                  <c:v>23.189</c:v>
                </c:pt>
                <c:pt idx="17">
                  <c:v>22.706499999999998</c:v>
                </c:pt>
                <c:pt idx="18">
                  <c:v>20.1325</c:v>
                </c:pt>
                <c:pt idx="19">
                  <c:v>21.634</c:v>
                </c:pt>
                <c:pt idx="20">
                  <c:v>21.649000000000001</c:v>
                </c:pt>
                <c:pt idx="21">
                  <c:v>21.494999999999997</c:v>
                </c:pt>
                <c:pt idx="22">
                  <c:v>23.465499999999999</c:v>
                </c:pt>
                <c:pt idx="23">
                  <c:v>20.836500000000001</c:v>
                </c:pt>
                <c:pt idx="24">
                  <c:v>18.064</c:v>
                </c:pt>
                <c:pt idx="25">
                  <c:v>21.9115</c:v>
                </c:pt>
                <c:pt idx="26">
                  <c:v>20.405000000000001</c:v>
                </c:pt>
                <c:pt idx="27">
                  <c:v>22.067999999999998</c:v>
                </c:pt>
                <c:pt idx="28">
                  <c:v>22.165500000000002</c:v>
                </c:pt>
                <c:pt idx="29">
                  <c:v>20.984999999999999</c:v>
                </c:pt>
                <c:pt idx="30">
                  <c:v>23.826499999999996</c:v>
                </c:pt>
              </c:numCache>
            </c:numRef>
          </c:val>
          <c:extLst>
            <c:ext xmlns:c16="http://schemas.microsoft.com/office/drawing/2014/chart" uri="{C3380CC4-5D6E-409C-BE32-E72D297353CC}">
              <c16:uniqueId val="{00000002-971B-4BFD-9890-87FBC11179A9}"/>
            </c:ext>
          </c:extLst>
        </c:ser>
        <c:dLbls>
          <c:showLegendKey val="0"/>
          <c:showVal val="0"/>
          <c:showCatName val="0"/>
          <c:showSerName val="0"/>
          <c:showPercent val="0"/>
          <c:showBubbleSize val="0"/>
        </c:dLbls>
        <c:gapWidth val="219"/>
        <c:overlap val="-27"/>
        <c:axId val="1707914975"/>
        <c:axId val="1626343663"/>
      </c:barChart>
      <c:catAx>
        <c:axId val="17079149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626343663"/>
        <c:crosses val="autoZero"/>
        <c:auto val="1"/>
        <c:lblAlgn val="ctr"/>
        <c:lblOffset val="100"/>
        <c:noMultiLvlLbl val="0"/>
      </c:catAx>
      <c:valAx>
        <c:axId val="162634366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07914975"/>
        <c:crosses val="autoZero"/>
        <c:crossBetween val="between"/>
      </c:valAx>
      <c:spPr>
        <a:noFill/>
        <a:ln>
          <a:noFill/>
        </a:ln>
        <a:effectLst/>
      </c:spPr>
    </c:plotArea>
    <c:legend>
      <c:legendPos val="b"/>
      <c:layout>
        <c:manualLayout>
          <c:xMode val="edge"/>
          <c:yMode val="edge"/>
          <c:x val="2.560699652973087E-2"/>
          <c:y val="1.1062874369018927E-2"/>
          <c:w val="0.9545314879047252"/>
          <c:h val="7.8125569748071999E-2"/>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50" b="1">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5400000" spcFirstLastPara="1" vertOverflow="ellipsis" wrap="square" anchor="ctr" anchorCtr="1"/>
          <a:lstStyle/>
          <a:p>
            <a:pPr>
              <a:defRPr sz="11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IN" sz="1100">
                <a:solidFill>
                  <a:sysClr val="windowText" lastClr="000000"/>
                </a:solidFill>
              </a:rPr>
              <a:t>Titratable acidity (%)</a:t>
            </a:r>
          </a:p>
        </c:rich>
      </c:tx>
      <c:layout>
        <c:manualLayout>
          <c:xMode val="edge"/>
          <c:yMode val="edge"/>
          <c:x val="1.2307819140668273E-2"/>
          <c:y val="0.21754912022858455"/>
        </c:manualLayout>
      </c:layout>
      <c:overlay val="0"/>
      <c:spPr>
        <a:noFill/>
        <a:ln>
          <a:noFill/>
        </a:ln>
        <a:effectLst/>
      </c:spPr>
      <c:txPr>
        <a:bodyPr rot="5400000" spcFirstLastPara="1" vertOverflow="ellipsis" wrap="square" anchor="ctr" anchorCtr="1"/>
        <a:lstStyle/>
        <a:p>
          <a:pPr>
            <a:defRPr sz="11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0208121683557142"/>
          <c:y val="0.17171296296296296"/>
          <c:w val="0.87392489070069213"/>
          <c:h val="0.55615577249924042"/>
        </c:manualLayout>
      </c:layout>
      <c:barChart>
        <c:barDir val="col"/>
        <c:grouping val="clustered"/>
        <c:varyColors val="0"/>
        <c:ser>
          <c:idx val="0"/>
          <c:order val="0"/>
          <c:tx>
            <c:strRef>
              <c:f>'T. ACIDITY'!$AI$6</c:f>
              <c:strCache>
                <c:ptCount val="1"/>
                <c:pt idx="0">
                  <c:v>Titratable acidity (%) 2024</c:v>
                </c:pt>
              </c:strCache>
            </c:strRef>
          </c:tx>
          <c:spPr>
            <a:solidFill>
              <a:schemeClr val="accent1"/>
            </a:solidFill>
            <a:ln>
              <a:noFill/>
            </a:ln>
            <a:effectLst/>
          </c:spPr>
          <c:invertIfNegative val="0"/>
          <c:cat>
            <c:strRef>
              <c:f>'T. ACIDITY'!$AH$7:$AH$37</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'T. ACIDITY'!$AI$7:$AI$37</c:f>
              <c:numCache>
                <c:formatCode>0.00</c:formatCode>
                <c:ptCount val="31"/>
                <c:pt idx="0">
                  <c:v>0.22</c:v>
                </c:pt>
                <c:pt idx="1">
                  <c:v>0.21</c:v>
                </c:pt>
                <c:pt idx="2">
                  <c:v>0.21</c:v>
                </c:pt>
                <c:pt idx="3">
                  <c:v>0.3</c:v>
                </c:pt>
                <c:pt idx="4">
                  <c:v>0.26</c:v>
                </c:pt>
                <c:pt idx="5">
                  <c:v>0.24</c:v>
                </c:pt>
                <c:pt idx="6">
                  <c:v>0.27</c:v>
                </c:pt>
                <c:pt idx="7">
                  <c:v>0.23</c:v>
                </c:pt>
                <c:pt idx="8">
                  <c:v>0.21</c:v>
                </c:pt>
                <c:pt idx="9">
                  <c:v>0.32</c:v>
                </c:pt>
                <c:pt idx="10">
                  <c:v>0.28000000000000003</c:v>
                </c:pt>
                <c:pt idx="11">
                  <c:v>0.25</c:v>
                </c:pt>
                <c:pt idx="12">
                  <c:v>0.23</c:v>
                </c:pt>
                <c:pt idx="13">
                  <c:v>0.27</c:v>
                </c:pt>
                <c:pt idx="14">
                  <c:v>0.26</c:v>
                </c:pt>
                <c:pt idx="15">
                  <c:v>0.28000000000000003</c:v>
                </c:pt>
                <c:pt idx="16">
                  <c:v>0.27</c:v>
                </c:pt>
                <c:pt idx="17">
                  <c:v>0.3</c:v>
                </c:pt>
                <c:pt idx="18">
                  <c:v>0.28000000000000003</c:v>
                </c:pt>
                <c:pt idx="19">
                  <c:v>0.27</c:v>
                </c:pt>
                <c:pt idx="20">
                  <c:v>0.21</c:v>
                </c:pt>
                <c:pt idx="21">
                  <c:v>0.27</c:v>
                </c:pt>
                <c:pt idx="22">
                  <c:v>0.31</c:v>
                </c:pt>
                <c:pt idx="23">
                  <c:v>0.28000000000000003</c:v>
                </c:pt>
                <c:pt idx="24">
                  <c:v>0.28999999999999998</c:v>
                </c:pt>
                <c:pt idx="25">
                  <c:v>0.23</c:v>
                </c:pt>
                <c:pt idx="26">
                  <c:v>0.25</c:v>
                </c:pt>
                <c:pt idx="27">
                  <c:v>0.23</c:v>
                </c:pt>
                <c:pt idx="28">
                  <c:v>0.24</c:v>
                </c:pt>
                <c:pt idx="29">
                  <c:v>0.27</c:v>
                </c:pt>
                <c:pt idx="30">
                  <c:v>0.2</c:v>
                </c:pt>
              </c:numCache>
            </c:numRef>
          </c:val>
          <c:extLst>
            <c:ext xmlns:c16="http://schemas.microsoft.com/office/drawing/2014/chart" uri="{C3380CC4-5D6E-409C-BE32-E72D297353CC}">
              <c16:uniqueId val="{00000000-B9B6-4F90-9EF5-AA994B7E46E0}"/>
            </c:ext>
          </c:extLst>
        </c:ser>
        <c:ser>
          <c:idx val="1"/>
          <c:order val="1"/>
          <c:tx>
            <c:strRef>
              <c:f>'T. ACIDITY'!$AJ$6</c:f>
              <c:strCache>
                <c:ptCount val="1"/>
                <c:pt idx="0">
                  <c:v>Titratable acidity (%) 2025</c:v>
                </c:pt>
              </c:strCache>
            </c:strRef>
          </c:tx>
          <c:spPr>
            <a:solidFill>
              <a:schemeClr val="accent3"/>
            </a:solidFill>
            <a:ln>
              <a:noFill/>
            </a:ln>
            <a:effectLst/>
          </c:spPr>
          <c:invertIfNegative val="0"/>
          <c:cat>
            <c:strRef>
              <c:f>'T. ACIDITY'!$AH$7:$AH$37</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'T. ACIDITY'!$AJ$7:$AJ$37</c:f>
              <c:numCache>
                <c:formatCode>0.00</c:formatCode>
                <c:ptCount val="31"/>
                <c:pt idx="0">
                  <c:v>0.23</c:v>
                </c:pt>
                <c:pt idx="1">
                  <c:v>0.23</c:v>
                </c:pt>
                <c:pt idx="2">
                  <c:v>0.22</c:v>
                </c:pt>
                <c:pt idx="3">
                  <c:v>0.28999999999999998</c:v>
                </c:pt>
                <c:pt idx="4">
                  <c:v>0.27</c:v>
                </c:pt>
                <c:pt idx="5">
                  <c:v>0.23</c:v>
                </c:pt>
                <c:pt idx="6">
                  <c:v>0.3</c:v>
                </c:pt>
                <c:pt idx="7">
                  <c:v>0.22</c:v>
                </c:pt>
                <c:pt idx="8">
                  <c:v>0.22</c:v>
                </c:pt>
                <c:pt idx="9">
                  <c:v>0.34</c:v>
                </c:pt>
                <c:pt idx="10">
                  <c:v>0.27</c:v>
                </c:pt>
                <c:pt idx="11">
                  <c:v>0.26</c:v>
                </c:pt>
                <c:pt idx="12">
                  <c:v>0.22</c:v>
                </c:pt>
                <c:pt idx="13">
                  <c:v>0.26</c:v>
                </c:pt>
                <c:pt idx="14">
                  <c:v>0.28999999999999998</c:v>
                </c:pt>
                <c:pt idx="15">
                  <c:v>0.28999999999999998</c:v>
                </c:pt>
                <c:pt idx="16">
                  <c:v>0.26</c:v>
                </c:pt>
                <c:pt idx="17">
                  <c:v>0.28999999999999998</c:v>
                </c:pt>
                <c:pt idx="18">
                  <c:v>0.28999999999999998</c:v>
                </c:pt>
                <c:pt idx="19">
                  <c:v>0.28000000000000003</c:v>
                </c:pt>
                <c:pt idx="20">
                  <c:v>0.22</c:v>
                </c:pt>
                <c:pt idx="21">
                  <c:v>0.28000000000000003</c:v>
                </c:pt>
                <c:pt idx="22">
                  <c:v>0.33</c:v>
                </c:pt>
                <c:pt idx="23">
                  <c:v>0.27</c:v>
                </c:pt>
                <c:pt idx="24">
                  <c:v>0.31</c:v>
                </c:pt>
                <c:pt idx="25">
                  <c:v>0.24</c:v>
                </c:pt>
                <c:pt idx="26">
                  <c:v>0.26</c:v>
                </c:pt>
                <c:pt idx="27">
                  <c:v>0.25</c:v>
                </c:pt>
                <c:pt idx="28">
                  <c:v>0.23</c:v>
                </c:pt>
                <c:pt idx="29">
                  <c:v>0.28999999999999998</c:v>
                </c:pt>
                <c:pt idx="30">
                  <c:v>0.21</c:v>
                </c:pt>
              </c:numCache>
            </c:numRef>
          </c:val>
          <c:extLst>
            <c:ext xmlns:c16="http://schemas.microsoft.com/office/drawing/2014/chart" uri="{C3380CC4-5D6E-409C-BE32-E72D297353CC}">
              <c16:uniqueId val="{00000001-B9B6-4F90-9EF5-AA994B7E46E0}"/>
            </c:ext>
          </c:extLst>
        </c:ser>
        <c:ser>
          <c:idx val="2"/>
          <c:order val="2"/>
          <c:tx>
            <c:strRef>
              <c:f>'T. ACIDITY'!$AK$6</c:f>
              <c:strCache>
                <c:ptCount val="1"/>
                <c:pt idx="0">
                  <c:v>Titratable acidity (%) pooled</c:v>
                </c:pt>
              </c:strCache>
            </c:strRef>
          </c:tx>
          <c:spPr>
            <a:solidFill>
              <a:schemeClr val="accent5"/>
            </a:solidFill>
            <a:ln>
              <a:noFill/>
            </a:ln>
            <a:effectLst/>
          </c:spPr>
          <c:invertIfNegative val="0"/>
          <c:cat>
            <c:strRef>
              <c:f>'T. ACIDITY'!$AH$7:$AH$37</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'T. ACIDITY'!$AK$7:$AK$37</c:f>
              <c:numCache>
                <c:formatCode>0.00</c:formatCode>
                <c:ptCount val="31"/>
                <c:pt idx="0">
                  <c:v>0.22500000000000001</c:v>
                </c:pt>
                <c:pt idx="1">
                  <c:v>0.22</c:v>
                </c:pt>
                <c:pt idx="2">
                  <c:v>0.215</c:v>
                </c:pt>
                <c:pt idx="3">
                  <c:v>0.29499999999999998</c:v>
                </c:pt>
                <c:pt idx="4">
                  <c:v>0.26500000000000001</c:v>
                </c:pt>
                <c:pt idx="5">
                  <c:v>0.23499999999999999</c:v>
                </c:pt>
                <c:pt idx="6">
                  <c:v>0.28500000000000003</c:v>
                </c:pt>
                <c:pt idx="7">
                  <c:v>0.22500000000000001</c:v>
                </c:pt>
                <c:pt idx="8">
                  <c:v>0.215</c:v>
                </c:pt>
                <c:pt idx="9">
                  <c:v>0.33</c:v>
                </c:pt>
                <c:pt idx="10">
                  <c:v>0.27500000000000002</c:v>
                </c:pt>
                <c:pt idx="11">
                  <c:v>0.255</c:v>
                </c:pt>
                <c:pt idx="12">
                  <c:v>0.22500000000000001</c:v>
                </c:pt>
                <c:pt idx="13">
                  <c:v>0.26500000000000001</c:v>
                </c:pt>
                <c:pt idx="14">
                  <c:v>0.27500000000000002</c:v>
                </c:pt>
                <c:pt idx="15">
                  <c:v>0.28500000000000003</c:v>
                </c:pt>
                <c:pt idx="16">
                  <c:v>0.26500000000000001</c:v>
                </c:pt>
                <c:pt idx="17">
                  <c:v>0.29499999999999998</c:v>
                </c:pt>
                <c:pt idx="18">
                  <c:v>0.28500000000000003</c:v>
                </c:pt>
                <c:pt idx="19">
                  <c:v>0.27500000000000002</c:v>
                </c:pt>
                <c:pt idx="20">
                  <c:v>0.215</c:v>
                </c:pt>
                <c:pt idx="21">
                  <c:v>0.27500000000000002</c:v>
                </c:pt>
                <c:pt idx="22">
                  <c:v>0.32</c:v>
                </c:pt>
                <c:pt idx="23">
                  <c:v>0.27500000000000002</c:v>
                </c:pt>
                <c:pt idx="24">
                  <c:v>0.3</c:v>
                </c:pt>
                <c:pt idx="25">
                  <c:v>0.23499999999999999</c:v>
                </c:pt>
                <c:pt idx="26">
                  <c:v>0.255</c:v>
                </c:pt>
                <c:pt idx="27">
                  <c:v>0.24</c:v>
                </c:pt>
                <c:pt idx="28">
                  <c:v>0.23499999999999999</c:v>
                </c:pt>
                <c:pt idx="29">
                  <c:v>0.28000000000000003</c:v>
                </c:pt>
                <c:pt idx="30">
                  <c:v>0.20500000000000002</c:v>
                </c:pt>
              </c:numCache>
            </c:numRef>
          </c:val>
          <c:extLst>
            <c:ext xmlns:c16="http://schemas.microsoft.com/office/drawing/2014/chart" uri="{C3380CC4-5D6E-409C-BE32-E72D297353CC}">
              <c16:uniqueId val="{00000002-B9B6-4F90-9EF5-AA994B7E46E0}"/>
            </c:ext>
          </c:extLst>
        </c:ser>
        <c:dLbls>
          <c:showLegendKey val="0"/>
          <c:showVal val="0"/>
          <c:showCatName val="0"/>
          <c:showSerName val="0"/>
          <c:showPercent val="0"/>
          <c:showBubbleSize val="0"/>
        </c:dLbls>
        <c:gapWidth val="219"/>
        <c:overlap val="-27"/>
        <c:axId val="1624785583"/>
        <c:axId val="1636640319"/>
      </c:barChart>
      <c:catAx>
        <c:axId val="162478558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636640319"/>
        <c:crosses val="autoZero"/>
        <c:auto val="1"/>
        <c:lblAlgn val="ctr"/>
        <c:lblOffset val="100"/>
        <c:noMultiLvlLbl val="0"/>
      </c:catAx>
      <c:valAx>
        <c:axId val="163664031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624785583"/>
        <c:crosses val="autoZero"/>
        <c:crossBetween val="between"/>
      </c:valAx>
      <c:spPr>
        <a:noFill/>
        <a:ln>
          <a:noFill/>
        </a:ln>
        <a:effectLst/>
      </c:spPr>
    </c:plotArea>
    <c:legend>
      <c:legendPos val="b"/>
      <c:layout>
        <c:manualLayout>
          <c:xMode val="edge"/>
          <c:yMode val="edge"/>
          <c:x val="4.9294653415351102E-2"/>
          <c:y val="3.2985564304461902E-2"/>
          <c:w val="0.92322315092879725"/>
          <c:h val="7.8125546806649168E-2"/>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5400000" spcFirstLastPara="1" vertOverflow="ellipsis" wrap="square" anchor="ctr" anchorCtr="1"/>
          <a:lstStyle/>
          <a:p>
            <a:pPr>
              <a:defRPr sz="11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IN" sz="1100">
                <a:solidFill>
                  <a:sysClr val="windowText" lastClr="000000"/>
                </a:solidFill>
              </a:rPr>
              <a:t>Ascorbic acid (mg/100g)</a:t>
            </a:r>
          </a:p>
        </c:rich>
      </c:tx>
      <c:layout>
        <c:manualLayout>
          <c:xMode val="edge"/>
          <c:yMode val="edge"/>
          <c:x val="2.7767342242430968E-2"/>
          <c:y val="0.21763754045307443"/>
        </c:manualLayout>
      </c:layout>
      <c:overlay val="0"/>
      <c:spPr>
        <a:noFill/>
        <a:ln>
          <a:noFill/>
        </a:ln>
        <a:effectLst/>
      </c:spPr>
      <c:txPr>
        <a:bodyPr rot="5400000" spcFirstLastPara="1" vertOverflow="ellipsis" wrap="square" anchor="ctr" anchorCtr="1"/>
        <a:lstStyle/>
        <a:p>
          <a:pPr>
            <a:defRPr sz="11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3503330514583561"/>
          <c:y val="0.11110699397869384"/>
          <c:w val="0.84075894837529108"/>
          <c:h val="0.64736452061139416"/>
        </c:manualLayout>
      </c:layout>
      <c:barChart>
        <c:barDir val="col"/>
        <c:grouping val="clustered"/>
        <c:varyColors val="0"/>
        <c:ser>
          <c:idx val="0"/>
          <c:order val="0"/>
          <c:tx>
            <c:strRef>
              <c:f>'ASCORBIC ACID'!$AC$5</c:f>
              <c:strCache>
                <c:ptCount val="1"/>
                <c:pt idx="0">
                  <c:v>Ascorbic acid (mg/100g) 2024</c:v>
                </c:pt>
              </c:strCache>
            </c:strRef>
          </c:tx>
          <c:spPr>
            <a:solidFill>
              <a:schemeClr val="accent1"/>
            </a:solidFill>
            <a:ln>
              <a:noFill/>
            </a:ln>
            <a:effectLst/>
          </c:spPr>
          <c:invertIfNegative val="0"/>
          <c:cat>
            <c:strRef>
              <c:f>'ASCORBIC ACID'!$AB$6:$AB$36</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'ASCORBIC ACID'!$AC$6:$AC$36</c:f>
              <c:numCache>
                <c:formatCode>0.00</c:formatCode>
                <c:ptCount val="31"/>
                <c:pt idx="0">
                  <c:v>12.193</c:v>
                </c:pt>
                <c:pt idx="1">
                  <c:v>13.073</c:v>
                </c:pt>
                <c:pt idx="2">
                  <c:v>12.108000000000001</c:v>
                </c:pt>
                <c:pt idx="3">
                  <c:v>12.145</c:v>
                </c:pt>
                <c:pt idx="4">
                  <c:v>13.565</c:v>
                </c:pt>
                <c:pt idx="5">
                  <c:v>14.868</c:v>
                </c:pt>
                <c:pt idx="6">
                  <c:v>14.98</c:v>
                </c:pt>
                <c:pt idx="7">
                  <c:v>13.5</c:v>
                </c:pt>
                <c:pt idx="8">
                  <c:v>11.685</c:v>
                </c:pt>
                <c:pt idx="9">
                  <c:v>12.46</c:v>
                </c:pt>
                <c:pt idx="10">
                  <c:v>13.169999999999998</c:v>
                </c:pt>
                <c:pt idx="11">
                  <c:v>14.358000000000001</c:v>
                </c:pt>
                <c:pt idx="12">
                  <c:v>13.858000000000001</c:v>
                </c:pt>
                <c:pt idx="13">
                  <c:v>12.88</c:v>
                </c:pt>
                <c:pt idx="14">
                  <c:v>11.404999999999998</c:v>
                </c:pt>
                <c:pt idx="15">
                  <c:v>14.404999999999999</c:v>
                </c:pt>
                <c:pt idx="16">
                  <c:v>13.048</c:v>
                </c:pt>
                <c:pt idx="17">
                  <c:v>14.163</c:v>
                </c:pt>
                <c:pt idx="18">
                  <c:v>14.955</c:v>
                </c:pt>
                <c:pt idx="19">
                  <c:v>11.667999999999999</c:v>
                </c:pt>
                <c:pt idx="20">
                  <c:v>12.504999999999999</c:v>
                </c:pt>
                <c:pt idx="21">
                  <c:v>10.984999999999999</c:v>
                </c:pt>
                <c:pt idx="22">
                  <c:v>12.238</c:v>
                </c:pt>
                <c:pt idx="23">
                  <c:v>12.747999999999999</c:v>
                </c:pt>
                <c:pt idx="24">
                  <c:v>12.079999999999998</c:v>
                </c:pt>
                <c:pt idx="25">
                  <c:v>13.163</c:v>
                </c:pt>
                <c:pt idx="26">
                  <c:v>13.818</c:v>
                </c:pt>
                <c:pt idx="27">
                  <c:v>14.693</c:v>
                </c:pt>
                <c:pt idx="28">
                  <c:v>13.323</c:v>
                </c:pt>
                <c:pt idx="29">
                  <c:v>13.323</c:v>
                </c:pt>
                <c:pt idx="30">
                  <c:v>13.555</c:v>
                </c:pt>
              </c:numCache>
            </c:numRef>
          </c:val>
          <c:extLst>
            <c:ext xmlns:c16="http://schemas.microsoft.com/office/drawing/2014/chart" uri="{C3380CC4-5D6E-409C-BE32-E72D297353CC}">
              <c16:uniqueId val="{00000000-E092-4446-95B4-8D94853F806E}"/>
            </c:ext>
          </c:extLst>
        </c:ser>
        <c:ser>
          <c:idx val="1"/>
          <c:order val="1"/>
          <c:tx>
            <c:strRef>
              <c:f>'ASCORBIC ACID'!$AD$5</c:f>
              <c:strCache>
                <c:ptCount val="1"/>
                <c:pt idx="0">
                  <c:v>Ascorbic acid (mg/100g) 2025</c:v>
                </c:pt>
              </c:strCache>
            </c:strRef>
          </c:tx>
          <c:spPr>
            <a:solidFill>
              <a:schemeClr val="accent2"/>
            </a:solidFill>
            <a:ln>
              <a:noFill/>
            </a:ln>
            <a:effectLst/>
          </c:spPr>
          <c:invertIfNegative val="0"/>
          <c:cat>
            <c:strRef>
              <c:f>'ASCORBIC ACID'!$AB$6:$AB$36</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'ASCORBIC ACID'!$AD$6:$AD$36</c:f>
              <c:numCache>
                <c:formatCode>0.00</c:formatCode>
                <c:ptCount val="31"/>
                <c:pt idx="0">
                  <c:v>12.882999999999999</c:v>
                </c:pt>
                <c:pt idx="1">
                  <c:v>13.113</c:v>
                </c:pt>
                <c:pt idx="2">
                  <c:v>12.189999999999998</c:v>
                </c:pt>
                <c:pt idx="3">
                  <c:v>12.324999999999999</c:v>
                </c:pt>
                <c:pt idx="4">
                  <c:v>13.574999999999999</c:v>
                </c:pt>
                <c:pt idx="5">
                  <c:v>15.343</c:v>
                </c:pt>
                <c:pt idx="6">
                  <c:v>15.48</c:v>
                </c:pt>
                <c:pt idx="7">
                  <c:v>13.803000000000001</c:v>
                </c:pt>
                <c:pt idx="8">
                  <c:v>11.8</c:v>
                </c:pt>
                <c:pt idx="9">
                  <c:v>12.573</c:v>
                </c:pt>
                <c:pt idx="10">
                  <c:v>13.428000000000001</c:v>
                </c:pt>
                <c:pt idx="11">
                  <c:v>14.91</c:v>
                </c:pt>
                <c:pt idx="12">
                  <c:v>13.935</c:v>
                </c:pt>
                <c:pt idx="13">
                  <c:v>13.278</c:v>
                </c:pt>
                <c:pt idx="14">
                  <c:v>11.598000000000001</c:v>
                </c:pt>
                <c:pt idx="15">
                  <c:v>14.798</c:v>
                </c:pt>
                <c:pt idx="16">
                  <c:v>13.132999999999999</c:v>
                </c:pt>
                <c:pt idx="17">
                  <c:v>14.25</c:v>
                </c:pt>
                <c:pt idx="18">
                  <c:v>14.849999999999998</c:v>
                </c:pt>
                <c:pt idx="19">
                  <c:v>11.882999999999999</c:v>
                </c:pt>
                <c:pt idx="20">
                  <c:v>12.594999999999999</c:v>
                </c:pt>
                <c:pt idx="21">
                  <c:v>11.095000000000002</c:v>
                </c:pt>
                <c:pt idx="22">
                  <c:v>12.085000000000001</c:v>
                </c:pt>
                <c:pt idx="23">
                  <c:v>13.129999999999999</c:v>
                </c:pt>
                <c:pt idx="24">
                  <c:v>12.115</c:v>
                </c:pt>
                <c:pt idx="25">
                  <c:v>13.452999999999999</c:v>
                </c:pt>
                <c:pt idx="26">
                  <c:v>13.613</c:v>
                </c:pt>
                <c:pt idx="27">
                  <c:v>14.924999999999999</c:v>
                </c:pt>
                <c:pt idx="28">
                  <c:v>13.51</c:v>
                </c:pt>
                <c:pt idx="29">
                  <c:v>13.643000000000001</c:v>
                </c:pt>
                <c:pt idx="30">
                  <c:v>13.567999999999998</c:v>
                </c:pt>
              </c:numCache>
            </c:numRef>
          </c:val>
          <c:extLst>
            <c:ext xmlns:c16="http://schemas.microsoft.com/office/drawing/2014/chart" uri="{C3380CC4-5D6E-409C-BE32-E72D297353CC}">
              <c16:uniqueId val="{00000001-E092-4446-95B4-8D94853F806E}"/>
            </c:ext>
          </c:extLst>
        </c:ser>
        <c:ser>
          <c:idx val="2"/>
          <c:order val="2"/>
          <c:tx>
            <c:strRef>
              <c:f>'ASCORBIC ACID'!$AE$5</c:f>
              <c:strCache>
                <c:ptCount val="1"/>
                <c:pt idx="0">
                  <c:v>Ascorbic acid (mg/100g) pooled</c:v>
                </c:pt>
              </c:strCache>
            </c:strRef>
          </c:tx>
          <c:spPr>
            <a:solidFill>
              <a:schemeClr val="accent3"/>
            </a:solidFill>
            <a:ln>
              <a:noFill/>
            </a:ln>
            <a:effectLst/>
          </c:spPr>
          <c:invertIfNegative val="0"/>
          <c:cat>
            <c:strRef>
              <c:f>'ASCORBIC ACID'!$AB$6:$AB$36</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'ASCORBIC ACID'!$AE$6:$AE$36</c:f>
              <c:numCache>
                <c:formatCode>0.00</c:formatCode>
                <c:ptCount val="31"/>
                <c:pt idx="0">
                  <c:v>12.538</c:v>
                </c:pt>
                <c:pt idx="1">
                  <c:v>13.093</c:v>
                </c:pt>
                <c:pt idx="2">
                  <c:v>12.148999999999999</c:v>
                </c:pt>
                <c:pt idx="3">
                  <c:v>12.234999999999999</c:v>
                </c:pt>
                <c:pt idx="4">
                  <c:v>13.569999999999999</c:v>
                </c:pt>
                <c:pt idx="5">
                  <c:v>15.105499999999999</c:v>
                </c:pt>
                <c:pt idx="6">
                  <c:v>15.23</c:v>
                </c:pt>
                <c:pt idx="7">
                  <c:v>13.651499999999999</c:v>
                </c:pt>
                <c:pt idx="8">
                  <c:v>11.7425</c:v>
                </c:pt>
                <c:pt idx="9">
                  <c:v>12.516500000000001</c:v>
                </c:pt>
                <c:pt idx="10">
                  <c:v>13.298999999999999</c:v>
                </c:pt>
                <c:pt idx="11">
                  <c:v>14.634</c:v>
                </c:pt>
                <c:pt idx="12">
                  <c:v>13.8965</c:v>
                </c:pt>
                <c:pt idx="13">
                  <c:v>13.079000000000001</c:v>
                </c:pt>
                <c:pt idx="14">
                  <c:v>11.5015</c:v>
                </c:pt>
                <c:pt idx="15">
                  <c:v>14.6015</c:v>
                </c:pt>
                <c:pt idx="16">
                  <c:v>13.090499999999999</c:v>
                </c:pt>
                <c:pt idx="17">
                  <c:v>14.2065</c:v>
                </c:pt>
                <c:pt idx="18">
                  <c:v>14.9025</c:v>
                </c:pt>
                <c:pt idx="19">
                  <c:v>11.775499999999999</c:v>
                </c:pt>
                <c:pt idx="20">
                  <c:v>12.55</c:v>
                </c:pt>
                <c:pt idx="21">
                  <c:v>11.04</c:v>
                </c:pt>
                <c:pt idx="22">
                  <c:v>12.1615</c:v>
                </c:pt>
                <c:pt idx="23">
                  <c:v>12.938999999999998</c:v>
                </c:pt>
                <c:pt idx="24">
                  <c:v>12.0975</c:v>
                </c:pt>
                <c:pt idx="25">
                  <c:v>13.308</c:v>
                </c:pt>
                <c:pt idx="26">
                  <c:v>13.715499999999999</c:v>
                </c:pt>
                <c:pt idx="27">
                  <c:v>14.808999999999999</c:v>
                </c:pt>
                <c:pt idx="28">
                  <c:v>13.416499999999999</c:v>
                </c:pt>
                <c:pt idx="29">
                  <c:v>13.483000000000001</c:v>
                </c:pt>
                <c:pt idx="30">
                  <c:v>13.561499999999999</c:v>
                </c:pt>
              </c:numCache>
            </c:numRef>
          </c:val>
          <c:extLst>
            <c:ext xmlns:c16="http://schemas.microsoft.com/office/drawing/2014/chart" uri="{C3380CC4-5D6E-409C-BE32-E72D297353CC}">
              <c16:uniqueId val="{00000002-E092-4446-95B4-8D94853F806E}"/>
            </c:ext>
          </c:extLst>
        </c:ser>
        <c:dLbls>
          <c:showLegendKey val="0"/>
          <c:showVal val="0"/>
          <c:showCatName val="0"/>
          <c:showSerName val="0"/>
          <c:showPercent val="0"/>
          <c:showBubbleSize val="0"/>
        </c:dLbls>
        <c:gapWidth val="219"/>
        <c:overlap val="-27"/>
        <c:axId val="1764632191"/>
        <c:axId val="1753017487"/>
      </c:barChart>
      <c:catAx>
        <c:axId val="17646321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53017487"/>
        <c:crosses val="autoZero"/>
        <c:auto val="1"/>
        <c:lblAlgn val="ctr"/>
        <c:lblOffset val="100"/>
        <c:noMultiLvlLbl val="0"/>
      </c:catAx>
      <c:valAx>
        <c:axId val="175301748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64632191"/>
        <c:crosses val="autoZero"/>
        <c:crossBetween val="between"/>
      </c:valAx>
      <c:spPr>
        <a:noFill/>
        <a:ln>
          <a:noFill/>
        </a:ln>
        <a:effectLst/>
      </c:spPr>
    </c:plotArea>
    <c:legend>
      <c:legendPos val="b"/>
      <c:layout>
        <c:manualLayout>
          <c:xMode val="edge"/>
          <c:yMode val="edge"/>
          <c:x val="2.5792253521126761E-2"/>
          <c:y val="3.0113829354218424E-2"/>
          <c:w val="0.9660211267605634"/>
          <c:h val="7.8125546806649168E-2"/>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5400000" spcFirstLastPara="1" vertOverflow="ellipsis" wrap="square" anchor="ctr" anchorCtr="1"/>
          <a:lstStyle/>
          <a:p>
            <a:pPr>
              <a:defRPr sz="12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IN" sz="1200">
                <a:solidFill>
                  <a:sysClr val="windowText" lastClr="000000"/>
                </a:solidFill>
              </a:rPr>
              <a:t>Total sugar (%)</a:t>
            </a:r>
          </a:p>
        </c:rich>
      </c:tx>
      <c:layout>
        <c:manualLayout>
          <c:xMode val="edge"/>
          <c:yMode val="edge"/>
          <c:x val="1.3005451241671712E-2"/>
          <c:y val="0.26083288131754162"/>
        </c:manualLayout>
      </c:layout>
      <c:overlay val="0"/>
      <c:spPr>
        <a:noFill/>
        <a:ln>
          <a:noFill/>
        </a:ln>
        <a:effectLst/>
      </c:spPr>
      <c:txPr>
        <a:bodyPr rot="5400000" spcFirstLastPara="1" vertOverflow="ellipsis" wrap="square" anchor="ctr" anchorCtr="1"/>
        <a:lstStyle/>
        <a:p>
          <a:pPr>
            <a:defRPr sz="12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0408600847970927"/>
          <c:y val="9.9261773769573278E-2"/>
          <c:w val="0.87173816734446652"/>
          <c:h val="0.6685173484654312"/>
        </c:manualLayout>
      </c:layout>
      <c:barChart>
        <c:barDir val="col"/>
        <c:grouping val="clustered"/>
        <c:varyColors val="0"/>
        <c:ser>
          <c:idx val="0"/>
          <c:order val="0"/>
          <c:tx>
            <c:strRef>
              <c:f>'TOTAL SUGAR'!$AD$5</c:f>
              <c:strCache>
                <c:ptCount val="1"/>
                <c:pt idx="0">
                  <c:v>Total sugar (%) 2024</c:v>
                </c:pt>
              </c:strCache>
            </c:strRef>
          </c:tx>
          <c:spPr>
            <a:solidFill>
              <a:schemeClr val="accent6"/>
            </a:solidFill>
            <a:ln>
              <a:noFill/>
            </a:ln>
            <a:effectLst/>
          </c:spPr>
          <c:invertIfNegative val="0"/>
          <c:cat>
            <c:strRef>
              <c:f>'TOTAL SUGAR'!$AC$6:$AC$36</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'TOTAL SUGAR'!$AD$6:$AD$36</c:f>
              <c:numCache>
                <c:formatCode>0.00</c:formatCode>
                <c:ptCount val="31"/>
                <c:pt idx="0">
                  <c:v>20.7</c:v>
                </c:pt>
                <c:pt idx="1">
                  <c:v>21.34</c:v>
                </c:pt>
                <c:pt idx="2">
                  <c:v>22.03</c:v>
                </c:pt>
                <c:pt idx="3">
                  <c:v>20.38</c:v>
                </c:pt>
                <c:pt idx="4">
                  <c:v>21.24</c:v>
                </c:pt>
                <c:pt idx="5">
                  <c:v>18.809999999999999</c:v>
                </c:pt>
                <c:pt idx="6">
                  <c:v>19.8</c:v>
                </c:pt>
                <c:pt idx="7">
                  <c:v>21.89</c:v>
                </c:pt>
                <c:pt idx="8">
                  <c:v>20.16</c:v>
                </c:pt>
                <c:pt idx="9">
                  <c:v>18.23</c:v>
                </c:pt>
                <c:pt idx="10">
                  <c:v>18.43</c:v>
                </c:pt>
                <c:pt idx="11">
                  <c:v>20.46</c:v>
                </c:pt>
                <c:pt idx="12">
                  <c:v>18.850000000000001</c:v>
                </c:pt>
                <c:pt idx="13">
                  <c:v>21.34</c:v>
                </c:pt>
                <c:pt idx="14">
                  <c:v>22.34</c:v>
                </c:pt>
                <c:pt idx="15">
                  <c:v>19.45</c:v>
                </c:pt>
                <c:pt idx="16">
                  <c:v>22.6</c:v>
                </c:pt>
                <c:pt idx="17">
                  <c:v>22.05</c:v>
                </c:pt>
                <c:pt idx="18">
                  <c:v>19.55</c:v>
                </c:pt>
                <c:pt idx="19">
                  <c:v>21.36</c:v>
                </c:pt>
                <c:pt idx="20">
                  <c:v>21.73</c:v>
                </c:pt>
                <c:pt idx="21">
                  <c:v>21.06</c:v>
                </c:pt>
                <c:pt idx="22">
                  <c:v>22.75</c:v>
                </c:pt>
                <c:pt idx="23">
                  <c:v>20.02</c:v>
                </c:pt>
                <c:pt idx="24">
                  <c:v>16.559999999999999</c:v>
                </c:pt>
                <c:pt idx="25">
                  <c:v>21.53</c:v>
                </c:pt>
                <c:pt idx="26">
                  <c:v>19.97</c:v>
                </c:pt>
                <c:pt idx="27">
                  <c:v>21.43</c:v>
                </c:pt>
                <c:pt idx="28">
                  <c:v>21.76</c:v>
                </c:pt>
                <c:pt idx="29">
                  <c:v>20.21</c:v>
                </c:pt>
                <c:pt idx="30">
                  <c:v>23.04</c:v>
                </c:pt>
              </c:numCache>
            </c:numRef>
          </c:val>
          <c:extLst>
            <c:ext xmlns:c16="http://schemas.microsoft.com/office/drawing/2014/chart" uri="{C3380CC4-5D6E-409C-BE32-E72D297353CC}">
              <c16:uniqueId val="{00000000-1A38-4B50-9C8B-23DB3AF8EDBA}"/>
            </c:ext>
          </c:extLst>
        </c:ser>
        <c:ser>
          <c:idx val="1"/>
          <c:order val="1"/>
          <c:tx>
            <c:strRef>
              <c:f>'TOTAL SUGAR'!$AE$5</c:f>
              <c:strCache>
                <c:ptCount val="1"/>
                <c:pt idx="0">
                  <c:v>Total sugar (%) 2025</c:v>
                </c:pt>
              </c:strCache>
            </c:strRef>
          </c:tx>
          <c:spPr>
            <a:solidFill>
              <a:schemeClr val="accent5"/>
            </a:solidFill>
            <a:ln>
              <a:noFill/>
            </a:ln>
            <a:effectLst/>
          </c:spPr>
          <c:invertIfNegative val="0"/>
          <c:cat>
            <c:strRef>
              <c:f>'TOTAL SUGAR'!$AC$6:$AC$36</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'TOTAL SUGAR'!$AE$6:$AE$36</c:f>
              <c:numCache>
                <c:formatCode>0.00</c:formatCode>
                <c:ptCount val="31"/>
                <c:pt idx="0">
                  <c:v>20.95</c:v>
                </c:pt>
                <c:pt idx="1">
                  <c:v>21.56</c:v>
                </c:pt>
                <c:pt idx="2">
                  <c:v>22.54</c:v>
                </c:pt>
                <c:pt idx="3">
                  <c:v>20.8</c:v>
                </c:pt>
                <c:pt idx="4">
                  <c:v>21.09</c:v>
                </c:pt>
                <c:pt idx="5">
                  <c:v>19.54</c:v>
                </c:pt>
                <c:pt idx="6">
                  <c:v>19.809999999999999</c:v>
                </c:pt>
                <c:pt idx="7">
                  <c:v>22.31</c:v>
                </c:pt>
                <c:pt idx="8">
                  <c:v>20.69</c:v>
                </c:pt>
                <c:pt idx="9">
                  <c:v>16.850000000000001</c:v>
                </c:pt>
                <c:pt idx="10">
                  <c:v>18.649999999999999</c:v>
                </c:pt>
                <c:pt idx="11">
                  <c:v>21.47</c:v>
                </c:pt>
                <c:pt idx="12">
                  <c:v>18.91</c:v>
                </c:pt>
                <c:pt idx="13">
                  <c:v>21.35</c:v>
                </c:pt>
                <c:pt idx="14">
                  <c:v>22.82</c:v>
                </c:pt>
                <c:pt idx="15">
                  <c:v>18.87</c:v>
                </c:pt>
                <c:pt idx="16">
                  <c:v>22.82</c:v>
                </c:pt>
                <c:pt idx="17">
                  <c:v>22.56</c:v>
                </c:pt>
                <c:pt idx="18">
                  <c:v>19.600000000000001</c:v>
                </c:pt>
                <c:pt idx="19">
                  <c:v>21.2</c:v>
                </c:pt>
                <c:pt idx="20">
                  <c:v>20.89</c:v>
                </c:pt>
                <c:pt idx="21">
                  <c:v>21.89</c:v>
                </c:pt>
                <c:pt idx="22">
                  <c:v>22.94</c:v>
                </c:pt>
                <c:pt idx="23">
                  <c:v>20.55</c:v>
                </c:pt>
                <c:pt idx="24">
                  <c:v>18.559999999999999</c:v>
                </c:pt>
                <c:pt idx="25">
                  <c:v>22.04</c:v>
                </c:pt>
                <c:pt idx="26">
                  <c:v>20.52</c:v>
                </c:pt>
                <c:pt idx="27">
                  <c:v>22.42</c:v>
                </c:pt>
                <c:pt idx="28">
                  <c:v>21.96</c:v>
                </c:pt>
                <c:pt idx="29">
                  <c:v>20.68</c:v>
                </c:pt>
                <c:pt idx="30">
                  <c:v>23.2</c:v>
                </c:pt>
              </c:numCache>
            </c:numRef>
          </c:val>
          <c:extLst>
            <c:ext xmlns:c16="http://schemas.microsoft.com/office/drawing/2014/chart" uri="{C3380CC4-5D6E-409C-BE32-E72D297353CC}">
              <c16:uniqueId val="{00000001-1A38-4B50-9C8B-23DB3AF8EDBA}"/>
            </c:ext>
          </c:extLst>
        </c:ser>
        <c:ser>
          <c:idx val="2"/>
          <c:order val="2"/>
          <c:tx>
            <c:strRef>
              <c:f>'TOTAL SUGAR'!$AF$5</c:f>
              <c:strCache>
                <c:ptCount val="1"/>
                <c:pt idx="0">
                  <c:v>Total sugar (%) pooled</c:v>
                </c:pt>
              </c:strCache>
            </c:strRef>
          </c:tx>
          <c:spPr>
            <a:solidFill>
              <a:schemeClr val="accent4"/>
            </a:solidFill>
            <a:ln>
              <a:noFill/>
            </a:ln>
            <a:effectLst/>
          </c:spPr>
          <c:invertIfNegative val="0"/>
          <c:cat>
            <c:strRef>
              <c:f>'TOTAL SUGAR'!$AC$6:$AC$36</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'TOTAL SUGAR'!$AF$6:$AF$36</c:f>
              <c:numCache>
                <c:formatCode>0.00</c:formatCode>
                <c:ptCount val="31"/>
                <c:pt idx="0">
                  <c:v>20.824999999999999</c:v>
                </c:pt>
                <c:pt idx="1">
                  <c:v>21.45</c:v>
                </c:pt>
                <c:pt idx="2">
                  <c:v>22.285</c:v>
                </c:pt>
                <c:pt idx="3">
                  <c:v>20.59</c:v>
                </c:pt>
                <c:pt idx="4">
                  <c:v>21.164999999999999</c:v>
                </c:pt>
                <c:pt idx="5">
                  <c:v>19.174999999999997</c:v>
                </c:pt>
                <c:pt idx="6">
                  <c:v>19.805</c:v>
                </c:pt>
                <c:pt idx="7">
                  <c:v>22.1</c:v>
                </c:pt>
                <c:pt idx="8">
                  <c:v>20.425000000000001</c:v>
                </c:pt>
                <c:pt idx="9">
                  <c:v>17.54</c:v>
                </c:pt>
                <c:pt idx="10">
                  <c:v>18.54</c:v>
                </c:pt>
                <c:pt idx="11">
                  <c:v>20.965</c:v>
                </c:pt>
                <c:pt idx="12">
                  <c:v>18.880000000000003</c:v>
                </c:pt>
                <c:pt idx="13">
                  <c:v>21.344999999999999</c:v>
                </c:pt>
                <c:pt idx="14">
                  <c:v>22.58</c:v>
                </c:pt>
                <c:pt idx="15">
                  <c:v>19.16</c:v>
                </c:pt>
                <c:pt idx="16">
                  <c:v>22.71</c:v>
                </c:pt>
                <c:pt idx="17">
                  <c:v>22.305</c:v>
                </c:pt>
                <c:pt idx="18">
                  <c:v>19.575000000000003</c:v>
                </c:pt>
                <c:pt idx="19">
                  <c:v>21.28</c:v>
                </c:pt>
                <c:pt idx="20">
                  <c:v>21.310000000000002</c:v>
                </c:pt>
                <c:pt idx="21">
                  <c:v>21.475000000000001</c:v>
                </c:pt>
                <c:pt idx="22">
                  <c:v>22.844999999999999</c:v>
                </c:pt>
                <c:pt idx="23">
                  <c:v>20.285</c:v>
                </c:pt>
                <c:pt idx="24">
                  <c:v>17.559999999999999</c:v>
                </c:pt>
                <c:pt idx="25">
                  <c:v>21.785</c:v>
                </c:pt>
                <c:pt idx="26">
                  <c:v>20.244999999999997</c:v>
                </c:pt>
                <c:pt idx="27">
                  <c:v>21.925000000000001</c:v>
                </c:pt>
                <c:pt idx="28">
                  <c:v>21.86</c:v>
                </c:pt>
                <c:pt idx="29">
                  <c:v>20.445</c:v>
                </c:pt>
                <c:pt idx="30">
                  <c:v>23.119999999999997</c:v>
                </c:pt>
              </c:numCache>
            </c:numRef>
          </c:val>
          <c:extLst>
            <c:ext xmlns:c16="http://schemas.microsoft.com/office/drawing/2014/chart" uri="{C3380CC4-5D6E-409C-BE32-E72D297353CC}">
              <c16:uniqueId val="{00000002-1A38-4B50-9C8B-23DB3AF8EDBA}"/>
            </c:ext>
          </c:extLst>
        </c:ser>
        <c:dLbls>
          <c:showLegendKey val="0"/>
          <c:showVal val="0"/>
          <c:showCatName val="0"/>
          <c:showSerName val="0"/>
          <c:showPercent val="0"/>
          <c:showBubbleSize val="0"/>
        </c:dLbls>
        <c:gapWidth val="219"/>
        <c:overlap val="-27"/>
        <c:axId val="1758146879"/>
        <c:axId val="1796682943"/>
      </c:barChart>
      <c:catAx>
        <c:axId val="175814687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96682943"/>
        <c:crosses val="autoZero"/>
        <c:auto val="1"/>
        <c:lblAlgn val="ctr"/>
        <c:lblOffset val="100"/>
        <c:noMultiLvlLbl val="0"/>
      </c:catAx>
      <c:valAx>
        <c:axId val="179668294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58146879"/>
        <c:crosses val="autoZero"/>
        <c:crossBetween val="between"/>
      </c:valAx>
      <c:spPr>
        <a:noFill/>
        <a:ln>
          <a:noFill/>
        </a:ln>
        <a:effectLst/>
      </c:spPr>
    </c:plotArea>
    <c:legend>
      <c:legendPos val="b"/>
      <c:layout>
        <c:manualLayout>
          <c:xMode val="edge"/>
          <c:yMode val="edge"/>
          <c:x val="5.2526434195725537E-2"/>
          <c:y val="2.7724761127039289E-2"/>
          <c:w val="0.92132075798217528"/>
          <c:h val="6.3872513664785094E-2"/>
        </c:manualLayout>
      </c:layout>
      <c:overlay val="0"/>
      <c:spPr>
        <a:noFill/>
        <a:ln>
          <a:noFill/>
        </a:ln>
        <a:effectLst/>
      </c:spPr>
      <c:txPr>
        <a:bodyPr rot="0" spcFirstLastPara="1" vertOverflow="ellipsis" vert="horz" wrap="square" anchor="ctr" anchorCtr="1"/>
        <a:lstStyle/>
        <a:p>
          <a:pPr>
            <a:defRPr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5400000" spcFirstLastPara="1" vertOverflow="ellipsis" wrap="square" anchor="ctr" anchorCtr="1"/>
          <a:lstStyle/>
          <a:p>
            <a:pPr>
              <a:defRPr sz="12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IN" sz="1200"/>
              <a:t>Reducing sugar (%)</a:t>
            </a:r>
          </a:p>
        </c:rich>
      </c:tx>
      <c:layout>
        <c:manualLayout>
          <c:xMode val="edge"/>
          <c:yMode val="edge"/>
          <c:x val="1.0196691764395182E-2"/>
          <c:y val="0.18855205143152726"/>
        </c:manualLayout>
      </c:layout>
      <c:overlay val="0"/>
      <c:spPr>
        <a:noFill/>
        <a:ln>
          <a:noFill/>
        </a:ln>
        <a:effectLst/>
      </c:spPr>
      <c:txPr>
        <a:bodyPr rot="5400000" spcFirstLastPara="1" vertOverflow="ellipsis" wrap="square" anchor="ctr" anchorCtr="1"/>
        <a:lstStyle/>
        <a:p>
          <a:pPr>
            <a:defRPr sz="12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1032782091854029"/>
          <c:y val="0.16650953984287317"/>
          <c:w val="0.86557315399656543"/>
          <c:h val="0.52966525169755241"/>
        </c:manualLayout>
      </c:layout>
      <c:barChart>
        <c:barDir val="col"/>
        <c:grouping val="clustered"/>
        <c:varyColors val="0"/>
        <c:ser>
          <c:idx val="0"/>
          <c:order val="0"/>
          <c:tx>
            <c:strRef>
              <c:f>'R. SUGAR'!$AD$4:$AD$5</c:f>
              <c:strCache>
                <c:ptCount val="2"/>
                <c:pt idx="0">
                  <c:v>Reducing sugar (%)  2024</c:v>
                </c:pt>
              </c:strCache>
            </c:strRef>
          </c:tx>
          <c:spPr>
            <a:solidFill>
              <a:schemeClr val="accent1"/>
            </a:solidFill>
            <a:ln>
              <a:noFill/>
            </a:ln>
            <a:effectLst/>
          </c:spPr>
          <c:invertIfNegative val="0"/>
          <c:cat>
            <c:strRef>
              <c:f>'R. SUGAR'!$AC$6:$AC$36</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'R. SUGAR'!$AD$6:$AD$36</c:f>
              <c:numCache>
                <c:formatCode>0.00</c:formatCode>
                <c:ptCount val="31"/>
                <c:pt idx="0">
                  <c:v>12.23475</c:v>
                </c:pt>
                <c:pt idx="1">
                  <c:v>13.014749999999999</c:v>
                </c:pt>
                <c:pt idx="2">
                  <c:v>11.8735</c:v>
                </c:pt>
                <c:pt idx="3">
                  <c:v>12.02675</c:v>
                </c:pt>
                <c:pt idx="4">
                  <c:v>13.615250000000001</c:v>
                </c:pt>
                <c:pt idx="5">
                  <c:v>15.3065</c:v>
                </c:pt>
                <c:pt idx="6">
                  <c:v>15.22475</c:v>
                </c:pt>
                <c:pt idx="7">
                  <c:v>13.542249999999999</c:v>
                </c:pt>
                <c:pt idx="8">
                  <c:v>11.646750000000001</c:v>
                </c:pt>
                <c:pt idx="9">
                  <c:v>12.321249999999999</c:v>
                </c:pt>
                <c:pt idx="10">
                  <c:v>13.252500000000001</c:v>
                </c:pt>
                <c:pt idx="11">
                  <c:v>14.685499999999999</c:v>
                </c:pt>
                <c:pt idx="12">
                  <c:v>13.70675</c:v>
                </c:pt>
                <c:pt idx="13">
                  <c:v>13.076499999999999</c:v>
                </c:pt>
                <c:pt idx="14">
                  <c:v>11.33975</c:v>
                </c:pt>
                <c:pt idx="15">
                  <c:v>14.40475</c:v>
                </c:pt>
                <c:pt idx="16">
                  <c:v>12.947500000000002</c:v>
                </c:pt>
                <c:pt idx="17">
                  <c:v>14.090999999999999</c:v>
                </c:pt>
                <c:pt idx="18">
                  <c:v>15.1195</c:v>
                </c:pt>
                <c:pt idx="19">
                  <c:v>11.779249999999999</c:v>
                </c:pt>
                <c:pt idx="20">
                  <c:v>12.354249999999999</c:v>
                </c:pt>
                <c:pt idx="21">
                  <c:v>11.018750000000001</c:v>
                </c:pt>
                <c:pt idx="22">
                  <c:v>12.253</c:v>
                </c:pt>
                <c:pt idx="23">
                  <c:v>12.655999999999999</c:v>
                </c:pt>
                <c:pt idx="24">
                  <c:v>12.073</c:v>
                </c:pt>
                <c:pt idx="25">
                  <c:v>13.337249999999999</c:v>
                </c:pt>
                <c:pt idx="26">
                  <c:v>13.3805</c:v>
                </c:pt>
                <c:pt idx="27">
                  <c:v>14.76075</c:v>
                </c:pt>
                <c:pt idx="28">
                  <c:v>13.01925</c:v>
                </c:pt>
                <c:pt idx="29">
                  <c:v>13.6455</c:v>
                </c:pt>
                <c:pt idx="30">
                  <c:v>13.46475</c:v>
                </c:pt>
              </c:numCache>
            </c:numRef>
          </c:val>
          <c:extLst>
            <c:ext xmlns:c16="http://schemas.microsoft.com/office/drawing/2014/chart" uri="{C3380CC4-5D6E-409C-BE32-E72D297353CC}">
              <c16:uniqueId val="{00000000-CE5E-4B46-A591-3510E7C2510A}"/>
            </c:ext>
          </c:extLst>
        </c:ser>
        <c:ser>
          <c:idx val="1"/>
          <c:order val="1"/>
          <c:tx>
            <c:strRef>
              <c:f>'R. SUGAR'!$AE$4:$AE$5</c:f>
              <c:strCache>
                <c:ptCount val="2"/>
                <c:pt idx="0">
                  <c:v> Reducing sugar (%) 2025</c:v>
                </c:pt>
              </c:strCache>
            </c:strRef>
          </c:tx>
          <c:spPr>
            <a:solidFill>
              <a:schemeClr val="accent2"/>
            </a:solidFill>
            <a:ln>
              <a:noFill/>
            </a:ln>
            <a:effectLst/>
          </c:spPr>
          <c:invertIfNegative val="0"/>
          <c:cat>
            <c:strRef>
              <c:f>'R. SUGAR'!$AC$6:$AC$36</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'R. SUGAR'!$AE$6:$AE$36</c:f>
              <c:numCache>
                <c:formatCode>0.00</c:formatCode>
                <c:ptCount val="31"/>
                <c:pt idx="0">
                  <c:v>12.3985</c:v>
                </c:pt>
                <c:pt idx="1">
                  <c:v>13.1165</c:v>
                </c:pt>
                <c:pt idx="2">
                  <c:v>12.326750000000001</c:v>
                </c:pt>
                <c:pt idx="3">
                  <c:v>12.309250000000002</c:v>
                </c:pt>
                <c:pt idx="4">
                  <c:v>13.947749999999999</c:v>
                </c:pt>
                <c:pt idx="5">
                  <c:v>15.173500000000001</c:v>
                </c:pt>
                <c:pt idx="6">
                  <c:v>15.19275</c:v>
                </c:pt>
                <c:pt idx="7">
                  <c:v>13.82625</c:v>
                </c:pt>
                <c:pt idx="8">
                  <c:v>12.0085</c:v>
                </c:pt>
                <c:pt idx="9">
                  <c:v>12.4025</c:v>
                </c:pt>
                <c:pt idx="10">
                  <c:v>13.317499999999999</c:v>
                </c:pt>
                <c:pt idx="11">
                  <c:v>14.811500000000001</c:v>
                </c:pt>
                <c:pt idx="12">
                  <c:v>13.775250000000002</c:v>
                </c:pt>
                <c:pt idx="13">
                  <c:v>13.23725</c:v>
                </c:pt>
                <c:pt idx="14">
                  <c:v>11.5105</c:v>
                </c:pt>
                <c:pt idx="15">
                  <c:v>14.57075</c:v>
                </c:pt>
                <c:pt idx="16">
                  <c:v>13.07925</c:v>
                </c:pt>
                <c:pt idx="17">
                  <c:v>13.99225</c:v>
                </c:pt>
                <c:pt idx="18">
                  <c:v>15.295250000000001</c:v>
                </c:pt>
                <c:pt idx="19">
                  <c:v>11.674999999999999</c:v>
                </c:pt>
                <c:pt idx="20">
                  <c:v>12.757250000000001</c:v>
                </c:pt>
                <c:pt idx="21">
                  <c:v>11.166</c:v>
                </c:pt>
                <c:pt idx="22">
                  <c:v>12.388750000000002</c:v>
                </c:pt>
                <c:pt idx="23">
                  <c:v>12.905750000000001</c:v>
                </c:pt>
                <c:pt idx="24">
                  <c:v>12.384</c:v>
                </c:pt>
                <c:pt idx="25">
                  <c:v>13.357250000000001</c:v>
                </c:pt>
                <c:pt idx="26">
                  <c:v>13.888</c:v>
                </c:pt>
                <c:pt idx="27">
                  <c:v>15.32075</c:v>
                </c:pt>
                <c:pt idx="28">
                  <c:v>13.41675</c:v>
                </c:pt>
                <c:pt idx="29">
                  <c:v>13.835000000000001</c:v>
                </c:pt>
                <c:pt idx="30">
                  <c:v>13.599499999999999</c:v>
                </c:pt>
              </c:numCache>
            </c:numRef>
          </c:val>
          <c:extLst>
            <c:ext xmlns:c16="http://schemas.microsoft.com/office/drawing/2014/chart" uri="{C3380CC4-5D6E-409C-BE32-E72D297353CC}">
              <c16:uniqueId val="{00000001-CE5E-4B46-A591-3510E7C2510A}"/>
            </c:ext>
          </c:extLst>
        </c:ser>
        <c:ser>
          <c:idx val="2"/>
          <c:order val="2"/>
          <c:tx>
            <c:strRef>
              <c:f>'R. SUGAR'!$AF$4:$AF$5</c:f>
              <c:strCache>
                <c:ptCount val="2"/>
                <c:pt idx="0">
                  <c:v>Reducing sugar (%) pooled </c:v>
                </c:pt>
              </c:strCache>
            </c:strRef>
          </c:tx>
          <c:spPr>
            <a:solidFill>
              <a:schemeClr val="accent3"/>
            </a:solidFill>
            <a:ln>
              <a:noFill/>
            </a:ln>
            <a:effectLst/>
          </c:spPr>
          <c:invertIfNegative val="0"/>
          <c:cat>
            <c:strRef>
              <c:f>'R. SUGAR'!$AC$6:$AC$36</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'R. SUGAR'!$AF$6:$AF$36</c:f>
              <c:numCache>
                <c:formatCode>0.00</c:formatCode>
                <c:ptCount val="31"/>
                <c:pt idx="0">
                  <c:v>12.316625</c:v>
                </c:pt>
                <c:pt idx="1">
                  <c:v>13.065625000000001</c:v>
                </c:pt>
                <c:pt idx="2">
                  <c:v>12.100125</c:v>
                </c:pt>
                <c:pt idx="3">
                  <c:v>12.168000000000001</c:v>
                </c:pt>
                <c:pt idx="4">
                  <c:v>13.781500000000001</c:v>
                </c:pt>
                <c:pt idx="5">
                  <c:v>15.24</c:v>
                </c:pt>
                <c:pt idx="6">
                  <c:v>15.20875</c:v>
                </c:pt>
                <c:pt idx="7">
                  <c:v>13.684249999999999</c:v>
                </c:pt>
                <c:pt idx="8">
                  <c:v>11.827625000000001</c:v>
                </c:pt>
                <c:pt idx="9">
                  <c:v>12.361875</c:v>
                </c:pt>
                <c:pt idx="10">
                  <c:v>13.285</c:v>
                </c:pt>
                <c:pt idx="11">
                  <c:v>14.7485</c:v>
                </c:pt>
                <c:pt idx="12">
                  <c:v>13.741</c:v>
                </c:pt>
                <c:pt idx="13">
                  <c:v>13.156874999999999</c:v>
                </c:pt>
                <c:pt idx="14">
                  <c:v>11.425125000000001</c:v>
                </c:pt>
                <c:pt idx="15">
                  <c:v>14.48775</c:v>
                </c:pt>
                <c:pt idx="16">
                  <c:v>13.013375</c:v>
                </c:pt>
                <c:pt idx="17">
                  <c:v>14.041625</c:v>
                </c:pt>
                <c:pt idx="18">
                  <c:v>15.207375000000001</c:v>
                </c:pt>
                <c:pt idx="19">
                  <c:v>11.727124999999999</c:v>
                </c:pt>
                <c:pt idx="20">
                  <c:v>12.55575</c:v>
                </c:pt>
                <c:pt idx="21">
                  <c:v>11.092375000000001</c:v>
                </c:pt>
                <c:pt idx="22">
                  <c:v>12.320875000000001</c:v>
                </c:pt>
                <c:pt idx="23">
                  <c:v>12.780875</c:v>
                </c:pt>
                <c:pt idx="24">
                  <c:v>12.2285</c:v>
                </c:pt>
                <c:pt idx="25">
                  <c:v>13.347249999999999</c:v>
                </c:pt>
                <c:pt idx="26">
                  <c:v>13.63425</c:v>
                </c:pt>
                <c:pt idx="27">
                  <c:v>15.040749999999999</c:v>
                </c:pt>
                <c:pt idx="28">
                  <c:v>13.218</c:v>
                </c:pt>
                <c:pt idx="29">
                  <c:v>13.74025</c:v>
                </c:pt>
                <c:pt idx="30">
                  <c:v>13.532125000000001</c:v>
                </c:pt>
              </c:numCache>
            </c:numRef>
          </c:val>
          <c:extLst>
            <c:ext xmlns:c16="http://schemas.microsoft.com/office/drawing/2014/chart" uri="{C3380CC4-5D6E-409C-BE32-E72D297353CC}">
              <c16:uniqueId val="{00000002-CE5E-4B46-A591-3510E7C2510A}"/>
            </c:ext>
          </c:extLst>
        </c:ser>
        <c:dLbls>
          <c:showLegendKey val="0"/>
          <c:showVal val="0"/>
          <c:showCatName val="0"/>
          <c:showSerName val="0"/>
          <c:showPercent val="0"/>
          <c:showBubbleSize val="0"/>
        </c:dLbls>
        <c:gapWidth val="219"/>
        <c:overlap val="-27"/>
        <c:axId val="1774570143"/>
        <c:axId val="1802224687"/>
      </c:barChart>
      <c:catAx>
        <c:axId val="17745701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802224687"/>
        <c:crosses val="autoZero"/>
        <c:auto val="1"/>
        <c:lblAlgn val="ctr"/>
        <c:lblOffset val="100"/>
        <c:noMultiLvlLbl val="0"/>
      </c:catAx>
      <c:valAx>
        <c:axId val="180222468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74570143"/>
        <c:crosses val="autoZero"/>
        <c:crossBetween val="between"/>
      </c:valAx>
      <c:spPr>
        <a:noFill/>
        <a:ln>
          <a:noFill/>
        </a:ln>
        <a:effectLst/>
      </c:spPr>
    </c:plotArea>
    <c:legend>
      <c:legendPos val="b"/>
      <c:layout>
        <c:manualLayout>
          <c:xMode val="edge"/>
          <c:yMode val="edge"/>
          <c:x val="1.6890018225211176E-2"/>
          <c:y val="2.1884991648771134E-2"/>
          <c:w val="0.96402897058176629"/>
          <c:h val="7.5758105994326461E-2"/>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5400000" spcFirstLastPara="1" vertOverflow="ellipsis" wrap="square" anchor="ctr" anchorCtr="1"/>
          <a:lstStyle/>
          <a:p>
            <a:pPr>
              <a:defRPr sz="11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IN" sz="1100"/>
              <a:t>Non-reducing sugar (%)</a:t>
            </a:r>
          </a:p>
        </c:rich>
      </c:tx>
      <c:layout>
        <c:manualLayout>
          <c:xMode val="edge"/>
          <c:yMode val="edge"/>
          <c:x val="1.7430497298098074E-2"/>
          <c:y val="0.19907407407407407"/>
        </c:manualLayout>
      </c:layout>
      <c:overlay val="0"/>
      <c:spPr>
        <a:noFill/>
        <a:ln>
          <a:noFill/>
        </a:ln>
        <a:effectLst/>
      </c:spPr>
      <c:txPr>
        <a:bodyPr rot="5400000" spcFirstLastPara="1" vertOverflow="ellipsis" wrap="square" anchor="ctr" anchorCtr="1"/>
        <a:lstStyle/>
        <a:p>
          <a:pPr>
            <a:defRPr sz="11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1673404913206677"/>
          <c:y val="0.12275784769984154"/>
          <c:w val="0.85920119479705159"/>
          <c:h val="0.64462673666450698"/>
        </c:manualLayout>
      </c:layout>
      <c:barChart>
        <c:barDir val="col"/>
        <c:grouping val="clustered"/>
        <c:varyColors val="0"/>
        <c:ser>
          <c:idx val="0"/>
          <c:order val="0"/>
          <c:tx>
            <c:strRef>
              <c:f>'N. R. SUGAR'!$AC$4:$AC$5</c:f>
              <c:strCache>
                <c:ptCount val="2"/>
                <c:pt idx="0">
                  <c:v>Non -reducing sugar (%)  2024</c:v>
                </c:pt>
              </c:strCache>
            </c:strRef>
          </c:tx>
          <c:spPr>
            <a:solidFill>
              <a:schemeClr val="accent2"/>
            </a:solidFill>
            <a:ln>
              <a:noFill/>
            </a:ln>
            <a:effectLst/>
          </c:spPr>
          <c:invertIfNegative val="0"/>
          <c:cat>
            <c:strRef>
              <c:f>'N. R. SUGAR'!$AB$6:$AB$36</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'N. R. SUGAR'!$AC$6:$AC$36</c:f>
              <c:numCache>
                <c:formatCode>0.00</c:formatCode>
                <c:ptCount val="31"/>
                <c:pt idx="0">
                  <c:v>8.4649999999999999</c:v>
                </c:pt>
                <c:pt idx="1">
                  <c:v>8.3249999999999993</c:v>
                </c:pt>
                <c:pt idx="2">
                  <c:v>10.157</c:v>
                </c:pt>
                <c:pt idx="3">
                  <c:v>8.3529999999999998</c:v>
                </c:pt>
                <c:pt idx="4">
                  <c:v>7.625</c:v>
                </c:pt>
                <c:pt idx="5">
                  <c:v>3.5029999999999997</c:v>
                </c:pt>
                <c:pt idx="6">
                  <c:v>4.5750000000000002</c:v>
                </c:pt>
                <c:pt idx="7">
                  <c:v>8.3480000000000008</c:v>
                </c:pt>
                <c:pt idx="8">
                  <c:v>8.5129999999999999</c:v>
                </c:pt>
                <c:pt idx="9">
                  <c:v>5.9089999999999998</c:v>
                </c:pt>
                <c:pt idx="10">
                  <c:v>5.1770000000000005</c:v>
                </c:pt>
                <c:pt idx="11">
                  <c:v>5.7750000000000004</c:v>
                </c:pt>
                <c:pt idx="12">
                  <c:v>5.1430000000000007</c:v>
                </c:pt>
                <c:pt idx="13">
                  <c:v>8.2639999999999993</c:v>
                </c:pt>
                <c:pt idx="14">
                  <c:v>11</c:v>
                </c:pt>
                <c:pt idx="15">
                  <c:v>5.0449999999999999</c:v>
                </c:pt>
                <c:pt idx="16">
                  <c:v>9.6519999999999992</c:v>
                </c:pt>
                <c:pt idx="17">
                  <c:v>7.9589999999999996</c:v>
                </c:pt>
                <c:pt idx="18">
                  <c:v>4.4309999999999992</c:v>
                </c:pt>
                <c:pt idx="19">
                  <c:v>9.5809999999999995</c:v>
                </c:pt>
                <c:pt idx="20">
                  <c:v>9.3759999999999994</c:v>
                </c:pt>
                <c:pt idx="21">
                  <c:v>10.040999999999999</c:v>
                </c:pt>
                <c:pt idx="22">
                  <c:v>10.497</c:v>
                </c:pt>
                <c:pt idx="23">
                  <c:v>7.363999999999999</c:v>
                </c:pt>
                <c:pt idx="24">
                  <c:v>4.4870000000000001</c:v>
                </c:pt>
                <c:pt idx="25">
                  <c:v>8.1929999999999996</c:v>
                </c:pt>
                <c:pt idx="26">
                  <c:v>6.5900000000000007</c:v>
                </c:pt>
                <c:pt idx="27">
                  <c:v>6.6690000000000005</c:v>
                </c:pt>
                <c:pt idx="28">
                  <c:v>8.7409999999999997</c:v>
                </c:pt>
                <c:pt idx="29">
                  <c:v>6.5649999999999995</c:v>
                </c:pt>
                <c:pt idx="30">
                  <c:v>9.5749999999999993</c:v>
                </c:pt>
              </c:numCache>
            </c:numRef>
          </c:val>
          <c:extLst>
            <c:ext xmlns:c16="http://schemas.microsoft.com/office/drawing/2014/chart" uri="{C3380CC4-5D6E-409C-BE32-E72D297353CC}">
              <c16:uniqueId val="{00000000-8A93-4A72-89E9-0B282838AEE7}"/>
            </c:ext>
          </c:extLst>
        </c:ser>
        <c:ser>
          <c:idx val="1"/>
          <c:order val="1"/>
          <c:tx>
            <c:strRef>
              <c:f>'N. R. SUGAR'!$AD$4:$AD$5</c:f>
              <c:strCache>
                <c:ptCount val="2"/>
                <c:pt idx="0">
                  <c:v>Non -reducing sugar (%)  2025</c:v>
                </c:pt>
              </c:strCache>
            </c:strRef>
          </c:tx>
          <c:spPr>
            <a:solidFill>
              <a:schemeClr val="accent4"/>
            </a:solidFill>
            <a:ln>
              <a:noFill/>
            </a:ln>
            <a:effectLst/>
          </c:spPr>
          <c:invertIfNegative val="0"/>
          <c:cat>
            <c:strRef>
              <c:f>'N. R. SUGAR'!$AB$6:$AB$36</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'N. R. SUGAR'!$AD$6:$AD$36</c:f>
              <c:numCache>
                <c:formatCode>0.00</c:formatCode>
                <c:ptCount val="31"/>
                <c:pt idx="0">
                  <c:v>8.5510000000000002</c:v>
                </c:pt>
                <c:pt idx="1">
                  <c:v>8.4429999999999996</c:v>
                </c:pt>
                <c:pt idx="2">
                  <c:v>10.212999999999999</c:v>
                </c:pt>
                <c:pt idx="3">
                  <c:v>8.4909999999999997</c:v>
                </c:pt>
                <c:pt idx="4">
                  <c:v>7.1420000000000003</c:v>
                </c:pt>
                <c:pt idx="5">
                  <c:v>4.367</c:v>
                </c:pt>
                <c:pt idx="6">
                  <c:v>4.617</c:v>
                </c:pt>
                <c:pt idx="7">
                  <c:v>8.484</c:v>
                </c:pt>
                <c:pt idx="8">
                  <c:v>8.6820000000000004</c:v>
                </c:pt>
                <c:pt idx="9">
                  <c:v>4.4480000000000004</c:v>
                </c:pt>
                <c:pt idx="10">
                  <c:v>5.3330000000000002</c:v>
                </c:pt>
                <c:pt idx="11">
                  <c:v>6.6580000000000004</c:v>
                </c:pt>
                <c:pt idx="12">
                  <c:v>5.1349999999999998</c:v>
                </c:pt>
                <c:pt idx="13">
                  <c:v>8.1129999999999995</c:v>
                </c:pt>
                <c:pt idx="14">
                  <c:v>11.308999999999999</c:v>
                </c:pt>
                <c:pt idx="15">
                  <c:v>4.2990000000000004</c:v>
                </c:pt>
                <c:pt idx="16">
                  <c:v>9.7409999999999997</c:v>
                </c:pt>
                <c:pt idx="17">
                  <c:v>8.5679999999999996</c:v>
                </c:pt>
                <c:pt idx="18">
                  <c:v>4.3049999999999997</c:v>
                </c:pt>
                <c:pt idx="19">
                  <c:v>9.5250000000000004</c:v>
                </c:pt>
                <c:pt idx="20">
                  <c:v>8.1329999999999991</c:v>
                </c:pt>
                <c:pt idx="21">
                  <c:v>10.724</c:v>
                </c:pt>
                <c:pt idx="22">
                  <c:v>10.551</c:v>
                </c:pt>
                <c:pt idx="23">
                  <c:v>7.6440000000000001</c:v>
                </c:pt>
                <c:pt idx="24">
                  <c:v>6.1760000000000002</c:v>
                </c:pt>
                <c:pt idx="25">
                  <c:v>8.6829999999999998</c:v>
                </c:pt>
                <c:pt idx="26">
                  <c:v>6.6319999999999997</c:v>
                </c:pt>
                <c:pt idx="27">
                  <c:v>7.0990000000000002</c:v>
                </c:pt>
                <c:pt idx="28">
                  <c:v>8.5429999999999993</c:v>
                </c:pt>
                <c:pt idx="29">
                  <c:v>6.8449999999999998</c:v>
                </c:pt>
                <c:pt idx="30">
                  <c:v>9.6010000000000009</c:v>
                </c:pt>
              </c:numCache>
            </c:numRef>
          </c:val>
          <c:extLst>
            <c:ext xmlns:c16="http://schemas.microsoft.com/office/drawing/2014/chart" uri="{C3380CC4-5D6E-409C-BE32-E72D297353CC}">
              <c16:uniqueId val="{00000001-8A93-4A72-89E9-0B282838AEE7}"/>
            </c:ext>
          </c:extLst>
        </c:ser>
        <c:ser>
          <c:idx val="2"/>
          <c:order val="2"/>
          <c:tx>
            <c:strRef>
              <c:f>'N. R. SUGAR'!$AE$4:$AE$5</c:f>
              <c:strCache>
                <c:ptCount val="2"/>
                <c:pt idx="0">
                  <c:v>Non -reducing sugar (%) pooled</c:v>
                </c:pt>
              </c:strCache>
            </c:strRef>
          </c:tx>
          <c:spPr>
            <a:solidFill>
              <a:schemeClr val="accent6"/>
            </a:solidFill>
            <a:ln>
              <a:noFill/>
            </a:ln>
            <a:effectLst/>
          </c:spPr>
          <c:invertIfNegative val="0"/>
          <c:cat>
            <c:strRef>
              <c:f>'N. R. SUGAR'!$AB$6:$AB$36</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'N. R. SUGAR'!$AE$6:$AE$36</c:f>
              <c:numCache>
                <c:formatCode>0.00</c:formatCode>
                <c:ptCount val="31"/>
                <c:pt idx="0">
                  <c:v>8.5079999999999991</c:v>
                </c:pt>
                <c:pt idx="1">
                  <c:v>8.3840000000000003</c:v>
                </c:pt>
                <c:pt idx="2">
                  <c:v>10.184999999999999</c:v>
                </c:pt>
                <c:pt idx="3">
                  <c:v>8.4220000000000006</c:v>
                </c:pt>
                <c:pt idx="4">
                  <c:v>7.3834999999999997</c:v>
                </c:pt>
                <c:pt idx="5">
                  <c:v>3.9349999999999996</c:v>
                </c:pt>
                <c:pt idx="6">
                  <c:v>4.5960000000000001</c:v>
                </c:pt>
                <c:pt idx="7">
                  <c:v>8.4160000000000004</c:v>
                </c:pt>
                <c:pt idx="8">
                  <c:v>8.5975000000000001</c:v>
                </c:pt>
                <c:pt idx="9">
                  <c:v>5.1784999999999997</c:v>
                </c:pt>
                <c:pt idx="10">
                  <c:v>5.2550000000000008</c:v>
                </c:pt>
                <c:pt idx="11">
                  <c:v>6.2164999999999999</c:v>
                </c:pt>
                <c:pt idx="12">
                  <c:v>5.1390000000000002</c:v>
                </c:pt>
                <c:pt idx="13">
                  <c:v>8.1884999999999994</c:v>
                </c:pt>
                <c:pt idx="14">
                  <c:v>11.154499999999999</c:v>
                </c:pt>
                <c:pt idx="15">
                  <c:v>4.6720000000000006</c:v>
                </c:pt>
                <c:pt idx="16">
                  <c:v>9.6965000000000003</c:v>
                </c:pt>
                <c:pt idx="17">
                  <c:v>8.2635000000000005</c:v>
                </c:pt>
                <c:pt idx="18">
                  <c:v>4.3679999999999994</c:v>
                </c:pt>
                <c:pt idx="19">
                  <c:v>9.5530000000000008</c:v>
                </c:pt>
                <c:pt idx="20">
                  <c:v>8.7545000000000002</c:v>
                </c:pt>
                <c:pt idx="21">
                  <c:v>10.3825</c:v>
                </c:pt>
                <c:pt idx="22">
                  <c:v>10.524000000000001</c:v>
                </c:pt>
                <c:pt idx="23">
                  <c:v>7.5039999999999996</c:v>
                </c:pt>
                <c:pt idx="24">
                  <c:v>5.3315000000000001</c:v>
                </c:pt>
                <c:pt idx="25">
                  <c:v>8.4379999999999988</c:v>
                </c:pt>
                <c:pt idx="26">
                  <c:v>6.6110000000000007</c:v>
                </c:pt>
                <c:pt idx="27">
                  <c:v>6.8840000000000003</c:v>
                </c:pt>
                <c:pt idx="28">
                  <c:v>8.6419999999999995</c:v>
                </c:pt>
                <c:pt idx="29">
                  <c:v>6.7050000000000001</c:v>
                </c:pt>
                <c:pt idx="30">
                  <c:v>9.588000000000001</c:v>
                </c:pt>
              </c:numCache>
            </c:numRef>
          </c:val>
          <c:extLst>
            <c:ext xmlns:c16="http://schemas.microsoft.com/office/drawing/2014/chart" uri="{C3380CC4-5D6E-409C-BE32-E72D297353CC}">
              <c16:uniqueId val="{00000002-8A93-4A72-89E9-0B282838AEE7}"/>
            </c:ext>
          </c:extLst>
        </c:ser>
        <c:dLbls>
          <c:showLegendKey val="0"/>
          <c:showVal val="0"/>
          <c:showCatName val="0"/>
          <c:showSerName val="0"/>
          <c:showPercent val="0"/>
          <c:showBubbleSize val="0"/>
        </c:dLbls>
        <c:gapWidth val="219"/>
        <c:overlap val="-27"/>
        <c:axId val="1774621743"/>
        <c:axId val="1802227599"/>
      </c:barChart>
      <c:catAx>
        <c:axId val="17746217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802227599"/>
        <c:crosses val="autoZero"/>
        <c:auto val="1"/>
        <c:lblAlgn val="ctr"/>
        <c:lblOffset val="100"/>
        <c:noMultiLvlLbl val="0"/>
      </c:catAx>
      <c:valAx>
        <c:axId val="180222759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74621743"/>
        <c:crosses val="autoZero"/>
        <c:crossBetween val="between"/>
      </c:valAx>
      <c:spPr>
        <a:noFill/>
        <a:ln>
          <a:noFill/>
        </a:ln>
        <a:effectLst/>
      </c:spPr>
    </c:plotArea>
    <c:legend>
      <c:legendPos val="b"/>
      <c:layout>
        <c:manualLayout>
          <c:xMode val="edge"/>
          <c:yMode val="edge"/>
          <c:x val="5.6563029161936687E-2"/>
          <c:y val="9.3249324932493226E-3"/>
          <c:w val="0.9"/>
          <c:h val="7.8125546806649168E-2"/>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5400000" spcFirstLastPara="1" vertOverflow="ellipsis" wrap="square" anchor="ctr" anchorCtr="1"/>
          <a:lstStyle/>
          <a:p>
            <a:pPr>
              <a:defRPr sz="12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IN" sz="1200"/>
              <a:t>TSS:acid ratio </a:t>
            </a:r>
          </a:p>
        </c:rich>
      </c:tx>
      <c:layout>
        <c:manualLayout>
          <c:xMode val="edge"/>
          <c:yMode val="edge"/>
          <c:x val="1.0150974242626452E-2"/>
          <c:y val="0.23355624025257712"/>
        </c:manualLayout>
      </c:layout>
      <c:overlay val="0"/>
      <c:spPr>
        <a:noFill/>
        <a:ln>
          <a:noFill/>
        </a:ln>
        <a:effectLst/>
      </c:spPr>
      <c:txPr>
        <a:bodyPr rot="5400000" spcFirstLastPara="1" vertOverflow="ellipsis" wrap="square" anchor="ctr" anchorCtr="1"/>
        <a:lstStyle/>
        <a:p>
          <a:pPr>
            <a:defRPr sz="12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2251564157752265"/>
          <c:y val="0.10987713492335197"/>
          <c:w val="0.85249003894963027"/>
          <c:h val="0.60210947544600402"/>
        </c:manualLayout>
      </c:layout>
      <c:barChart>
        <c:barDir val="col"/>
        <c:grouping val="clustered"/>
        <c:varyColors val="0"/>
        <c:ser>
          <c:idx val="0"/>
          <c:order val="0"/>
          <c:tx>
            <c:strRef>
              <c:f>'TSS ACID RATIO'!$O$7</c:f>
              <c:strCache>
                <c:ptCount val="1"/>
                <c:pt idx="0">
                  <c:v>TSS:acid ratio (2024)</c:v>
                </c:pt>
              </c:strCache>
            </c:strRef>
          </c:tx>
          <c:spPr>
            <a:solidFill>
              <a:schemeClr val="accent1"/>
            </a:solidFill>
            <a:ln>
              <a:noFill/>
            </a:ln>
            <a:effectLst/>
          </c:spPr>
          <c:invertIfNegative val="0"/>
          <c:cat>
            <c:strRef>
              <c:f>'TSS ACID RATIO'!$N$8:$N$38</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'TSS ACID RATIO'!$O$8:$O$38</c:f>
              <c:numCache>
                <c:formatCode>0.00</c:formatCode>
                <c:ptCount val="31"/>
                <c:pt idx="0">
                  <c:v>96.149999999999991</c:v>
                </c:pt>
                <c:pt idx="1">
                  <c:v>102.85714285714286</c:v>
                </c:pt>
                <c:pt idx="2">
                  <c:v>107.70476190476188</c:v>
                </c:pt>
                <c:pt idx="3">
                  <c:v>70.066666666666663</c:v>
                </c:pt>
                <c:pt idx="4">
                  <c:v>81.819230769230757</c:v>
                </c:pt>
                <c:pt idx="5">
                  <c:v>78.979166666666657</c:v>
                </c:pt>
                <c:pt idx="6">
                  <c:v>74.388888888888886</c:v>
                </c:pt>
                <c:pt idx="7">
                  <c:v>97.391304347826065</c:v>
                </c:pt>
                <c:pt idx="8">
                  <c:v>99.19047619047619</c:v>
                </c:pt>
                <c:pt idx="9">
                  <c:v>55.884374999999999</c:v>
                </c:pt>
                <c:pt idx="10">
                  <c:v>65.564285714285717</c:v>
                </c:pt>
                <c:pt idx="11">
                  <c:v>84.591999999999999</c:v>
                </c:pt>
                <c:pt idx="12">
                  <c:v>82.739130434782609</c:v>
                </c:pt>
                <c:pt idx="13">
                  <c:v>79.196296296296268</c:v>
                </c:pt>
                <c:pt idx="14">
                  <c:v>88.961538461538453</c:v>
                </c:pt>
                <c:pt idx="15">
                  <c:v>68.499999999999986</c:v>
                </c:pt>
                <c:pt idx="16">
                  <c:v>86.129629629629619</c:v>
                </c:pt>
                <c:pt idx="17">
                  <c:v>75.483333333333334</c:v>
                </c:pt>
                <c:pt idx="18">
                  <c:v>70.857142857142847</c:v>
                </c:pt>
                <c:pt idx="19">
                  <c:v>80.037037037037024</c:v>
                </c:pt>
                <c:pt idx="20">
                  <c:v>103.37142857142857</c:v>
                </c:pt>
                <c:pt idx="21">
                  <c:v>78.444444444444443</c:v>
                </c:pt>
                <c:pt idx="22">
                  <c:v>75.138709677419357</c:v>
                </c:pt>
                <c:pt idx="23">
                  <c:v>73.867857142857133</c:v>
                </c:pt>
                <c:pt idx="24">
                  <c:v>61.551724137931046</c:v>
                </c:pt>
                <c:pt idx="25">
                  <c:v>94.27391304347826</c:v>
                </c:pt>
                <c:pt idx="26">
                  <c:v>80.72</c:v>
                </c:pt>
                <c:pt idx="27">
                  <c:v>94.056521739130417</c:v>
                </c:pt>
                <c:pt idx="28">
                  <c:v>92.491666666666674</c:v>
                </c:pt>
                <c:pt idx="29">
                  <c:v>77.222222222222229</c:v>
                </c:pt>
                <c:pt idx="30">
                  <c:v>118.64999999999999</c:v>
                </c:pt>
              </c:numCache>
            </c:numRef>
          </c:val>
          <c:extLst>
            <c:ext xmlns:c16="http://schemas.microsoft.com/office/drawing/2014/chart" uri="{C3380CC4-5D6E-409C-BE32-E72D297353CC}">
              <c16:uniqueId val="{00000000-87E0-4F68-9A03-ECEC72148C35}"/>
            </c:ext>
          </c:extLst>
        </c:ser>
        <c:ser>
          <c:idx val="1"/>
          <c:order val="1"/>
          <c:tx>
            <c:strRef>
              <c:f>'TSS ACID RATIO'!$P$7</c:f>
              <c:strCache>
                <c:ptCount val="1"/>
                <c:pt idx="0">
                  <c:v>TSS:acid ratio (2025)</c:v>
                </c:pt>
              </c:strCache>
            </c:strRef>
          </c:tx>
          <c:spPr>
            <a:solidFill>
              <a:schemeClr val="accent2"/>
            </a:solidFill>
            <a:ln>
              <a:noFill/>
            </a:ln>
            <a:effectLst/>
          </c:spPr>
          <c:invertIfNegative val="0"/>
          <c:cat>
            <c:strRef>
              <c:f>'TSS ACID RATIO'!$N$8:$N$38</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'TSS ACID RATIO'!$P$8:$P$38</c:f>
              <c:numCache>
                <c:formatCode>0.00</c:formatCode>
                <c:ptCount val="31"/>
                <c:pt idx="0">
                  <c:v>93.869565217391298</c:v>
                </c:pt>
                <c:pt idx="1">
                  <c:v>94.317391304347836</c:v>
                </c:pt>
                <c:pt idx="2">
                  <c:v>103.31818181818184</c:v>
                </c:pt>
                <c:pt idx="3">
                  <c:v>74.293103448275872</c:v>
                </c:pt>
                <c:pt idx="4">
                  <c:v>80.159259259259258</c:v>
                </c:pt>
                <c:pt idx="5">
                  <c:v>85.347826086956516</c:v>
                </c:pt>
                <c:pt idx="6">
                  <c:v>68.393333333333345</c:v>
                </c:pt>
                <c:pt idx="7">
                  <c:v>100.78636363636362</c:v>
                </c:pt>
                <c:pt idx="8">
                  <c:v>96.590909090909093</c:v>
                </c:pt>
                <c:pt idx="9">
                  <c:v>53.088235294117645</c:v>
                </c:pt>
                <c:pt idx="10">
                  <c:v>69.992592592592572</c:v>
                </c:pt>
                <c:pt idx="11">
                  <c:v>83.326923076923066</c:v>
                </c:pt>
                <c:pt idx="12">
                  <c:v>88.545454545454533</c:v>
                </c:pt>
                <c:pt idx="13">
                  <c:v>83.35769230769229</c:v>
                </c:pt>
                <c:pt idx="14">
                  <c:v>79</c:v>
                </c:pt>
                <c:pt idx="15">
                  <c:v>66.931034482758619</c:v>
                </c:pt>
                <c:pt idx="16">
                  <c:v>88.93461538461537</c:v>
                </c:pt>
                <c:pt idx="17">
                  <c:v>78.510344827586209</c:v>
                </c:pt>
                <c:pt idx="18">
                  <c:v>70.431034482758633</c:v>
                </c:pt>
                <c:pt idx="19">
                  <c:v>77.349999999999994</c:v>
                </c:pt>
                <c:pt idx="20">
                  <c:v>98.13636363636364</c:v>
                </c:pt>
                <c:pt idx="21">
                  <c:v>77.892857142857125</c:v>
                </c:pt>
                <c:pt idx="22">
                  <c:v>71.630303030303025</c:v>
                </c:pt>
                <c:pt idx="23">
                  <c:v>77.740740740740733</c:v>
                </c:pt>
                <c:pt idx="24">
                  <c:v>58.961290322580645</c:v>
                </c:pt>
                <c:pt idx="25">
                  <c:v>92.25</c:v>
                </c:pt>
                <c:pt idx="26">
                  <c:v>79.34615384615384</c:v>
                </c:pt>
                <c:pt idx="27">
                  <c:v>90.012</c:v>
                </c:pt>
                <c:pt idx="28">
                  <c:v>96.230434782608683</c:v>
                </c:pt>
                <c:pt idx="29">
                  <c:v>72.827586206896555</c:v>
                </c:pt>
                <c:pt idx="30">
                  <c:v>113.9190476190476</c:v>
                </c:pt>
              </c:numCache>
            </c:numRef>
          </c:val>
          <c:extLst>
            <c:ext xmlns:c16="http://schemas.microsoft.com/office/drawing/2014/chart" uri="{C3380CC4-5D6E-409C-BE32-E72D297353CC}">
              <c16:uniqueId val="{00000001-87E0-4F68-9A03-ECEC72148C35}"/>
            </c:ext>
          </c:extLst>
        </c:ser>
        <c:ser>
          <c:idx val="2"/>
          <c:order val="2"/>
          <c:tx>
            <c:strRef>
              <c:f>'TSS ACID RATIO'!$Q$7</c:f>
              <c:strCache>
                <c:ptCount val="1"/>
                <c:pt idx="0">
                  <c:v>TSS:acid ratio (pooled)</c:v>
                </c:pt>
              </c:strCache>
            </c:strRef>
          </c:tx>
          <c:spPr>
            <a:solidFill>
              <a:schemeClr val="accent3"/>
            </a:solidFill>
            <a:ln>
              <a:noFill/>
            </a:ln>
            <a:effectLst/>
          </c:spPr>
          <c:invertIfNegative val="0"/>
          <c:cat>
            <c:strRef>
              <c:f>'TSS ACID RATIO'!$N$8:$N$38</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'TSS ACID RATIO'!$Q$8:$Q$38</c:f>
              <c:numCache>
                <c:formatCode>0.00</c:formatCode>
                <c:ptCount val="31"/>
                <c:pt idx="0">
                  <c:v>95.009782608695645</c:v>
                </c:pt>
                <c:pt idx="1">
                  <c:v>98.587267080745349</c:v>
                </c:pt>
                <c:pt idx="2">
                  <c:v>105.51147186147186</c:v>
                </c:pt>
                <c:pt idx="3">
                  <c:v>72.179885057471267</c:v>
                </c:pt>
                <c:pt idx="4">
                  <c:v>80.989245014245</c:v>
                </c:pt>
                <c:pt idx="5">
                  <c:v>82.163496376811594</c:v>
                </c:pt>
                <c:pt idx="6">
                  <c:v>71.391111111111115</c:v>
                </c:pt>
                <c:pt idx="7">
                  <c:v>99.088833992094834</c:v>
                </c:pt>
                <c:pt idx="8">
                  <c:v>97.890692640692635</c:v>
                </c:pt>
                <c:pt idx="9">
                  <c:v>54.486305147058822</c:v>
                </c:pt>
                <c:pt idx="10">
                  <c:v>67.778439153439137</c:v>
                </c:pt>
                <c:pt idx="11">
                  <c:v>83.959461538461539</c:v>
                </c:pt>
                <c:pt idx="12">
                  <c:v>85.642292490118564</c:v>
                </c:pt>
                <c:pt idx="13">
                  <c:v>81.276994301994279</c:v>
                </c:pt>
                <c:pt idx="14">
                  <c:v>83.980769230769226</c:v>
                </c:pt>
                <c:pt idx="15">
                  <c:v>67.715517241379303</c:v>
                </c:pt>
                <c:pt idx="16">
                  <c:v>87.532122507122494</c:v>
                </c:pt>
                <c:pt idx="17">
                  <c:v>76.996839080459779</c:v>
                </c:pt>
                <c:pt idx="18">
                  <c:v>70.644088669950747</c:v>
                </c:pt>
                <c:pt idx="19">
                  <c:v>78.693518518518516</c:v>
                </c:pt>
                <c:pt idx="20">
                  <c:v>100.7538961038961</c:v>
                </c:pt>
                <c:pt idx="21">
                  <c:v>78.168650793650784</c:v>
                </c:pt>
                <c:pt idx="22">
                  <c:v>73.384506353861184</c:v>
                </c:pt>
                <c:pt idx="23">
                  <c:v>75.804298941798933</c:v>
                </c:pt>
                <c:pt idx="24">
                  <c:v>60.256507230255849</c:v>
                </c:pt>
                <c:pt idx="25">
                  <c:v>93.261956521739137</c:v>
                </c:pt>
                <c:pt idx="26">
                  <c:v>80.033076923076919</c:v>
                </c:pt>
                <c:pt idx="27">
                  <c:v>92.034260869565202</c:v>
                </c:pt>
                <c:pt idx="28">
                  <c:v>94.361050724637678</c:v>
                </c:pt>
                <c:pt idx="29">
                  <c:v>75.024904214559399</c:v>
                </c:pt>
                <c:pt idx="30">
                  <c:v>116.28452380952379</c:v>
                </c:pt>
              </c:numCache>
            </c:numRef>
          </c:val>
          <c:extLst>
            <c:ext xmlns:c16="http://schemas.microsoft.com/office/drawing/2014/chart" uri="{C3380CC4-5D6E-409C-BE32-E72D297353CC}">
              <c16:uniqueId val="{00000002-87E0-4F68-9A03-ECEC72148C35}"/>
            </c:ext>
          </c:extLst>
        </c:ser>
        <c:dLbls>
          <c:showLegendKey val="0"/>
          <c:showVal val="0"/>
          <c:showCatName val="0"/>
          <c:showSerName val="0"/>
          <c:showPercent val="0"/>
          <c:showBubbleSize val="0"/>
        </c:dLbls>
        <c:gapWidth val="219"/>
        <c:overlap val="-27"/>
        <c:axId val="1769578287"/>
        <c:axId val="1762240463"/>
      </c:barChart>
      <c:catAx>
        <c:axId val="17695782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62240463"/>
        <c:crosses val="autoZero"/>
        <c:auto val="1"/>
        <c:lblAlgn val="ctr"/>
        <c:lblOffset val="100"/>
        <c:noMultiLvlLbl val="0"/>
      </c:catAx>
      <c:valAx>
        <c:axId val="176224046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69578287"/>
        <c:crosses val="autoZero"/>
        <c:crossBetween val="between"/>
      </c:valAx>
      <c:spPr>
        <a:noFill/>
        <a:ln>
          <a:noFill/>
        </a:ln>
        <a:effectLst/>
      </c:spPr>
    </c:plotArea>
    <c:legend>
      <c:legendPos val="b"/>
      <c:layout>
        <c:manualLayout>
          <c:xMode val="edge"/>
          <c:yMode val="edge"/>
          <c:x val="4.7408462097979928E-2"/>
          <c:y val="1.2856784206322035E-2"/>
          <c:w val="0.93017728612144346"/>
          <c:h val="7.8125546806649168E-2"/>
        </c:manualLayout>
      </c:layout>
      <c:overlay val="0"/>
      <c:spPr>
        <a:noFill/>
        <a:ln>
          <a:noFill/>
        </a:ln>
        <a:effectLst/>
      </c:spPr>
      <c:txPr>
        <a:bodyPr rot="0" spcFirstLastPara="1" vertOverflow="ellipsis" vert="horz" wrap="square" anchor="ctr" anchorCtr="1"/>
        <a:lstStyle/>
        <a:p>
          <a:pPr>
            <a:defRPr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50"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5400000" spcFirstLastPara="1" vertOverflow="ellipsis" wrap="square" anchor="ctr" anchorCtr="1"/>
          <a:lstStyle/>
          <a:p>
            <a:pPr>
              <a:defRPr sz="126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IN"/>
              <a:t>Sugar:acid ratio</a:t>
            </a:r>
          </a:p>
        </c:rich>
      </c:tx>
      <c:layout>
        <c:manualLayout>
          <c:xMode val="edge"/>
          <c:yMode val="edge"/>
          <c:x val="5.0622112602897113E-3"/>
          <c:y val="0.23148148148148148"/>
        </c:manualLayout>
      </c:layout>
      <c:overlay val="0"/>
      <c:spPr>
        <a:noFill/>
        <a:ln>
          <a:noFill/>
        </a:ln>
        <a:effectLst/>
      </c:spPr>
      <c:txPr>
        <a:bodyPr rot="5400000" spcFirstLastPara="1" vertOverflow="ellipsis" wrap="square" anchor="ctr" anchorCtr="1"/>
        <a:lstStyle/>
        <a:p>
          <a:pPr>
            <a:defRPr sz="126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1341007832736505"/>
          <c:y val="0.13004629629629633"/>
          <c:w val="0.86256196186485845"/>
          <c:h val="0.59562931647406947"/>
        </c:manualLayout>
      </c:layout>
      <c:barChart>
        <c:barDir val="col"/>
        <c:grouping val="clustered"/>
        <c:varyColors val="0"/>
        <c:ser>
          <c:idx val="0"/>
          <c:order val="0"/>
          <c:tx>
            <c:strRef>
              <c:f>'SUGAR ACID RATIO'!$AH$4</c:f>
              <c:strCache>
                <c:ptCount val="1"/>
                <c:pt idx="0">
                  <c:v> Sugar :acid ratio (2024)</c:v>
                </c:pt>
              </c:strCache>
            </c:strRef>
          </c:tx>
          <c:spPr>
            <a:solidFill>
              <a:schemeClr val="accent2"/>
            </a:solidFill>
            <a:ln>
              <a:noFill/>
            </a:ln>
            <a:effectLst/>
          </c:spPr>
          <c:invertIfNegative val="0"/>
          <c:cat>
            <c:strRef>
              <c:f>'SUGAR ACID RATIO'!$AG$5:$AG$35</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'SUGAR ACID RATIO'!$AH$5:$AH$35</c:f>
              <c:numCache>
                <c:formatCode>0.00</c:formatCode>
                <c:ptCount val="31"/>
                <c:pt idx="0">
                  <c:v>94.090909090909093</c:v>
                </c:pt>
                <c:pt idx="1">
                  <c:v>101.61904761904762</c:v>
                </c:pt>
                <c:pt idx="2">
                  <c:v>104.90476190476191</c:v>
                </c:pt>
                <c:pt idx="3">
                  <c:v>67.933333333333337</c:v>
                </c:pt>
                <c:pt idx="4">
                  <c:v>81.692307692307679</c:v>
                </c:pt>
                <c:pt idx="5">
                  <c:v>78.375</c:v>
                </c:pt>
                <c:pt idx="6">
                  <c:v>73.333333333333329</c:v>
                </c:pt>
                <c:pt idx="7">
                  <c:v>95.173913043478265</c:v>
                </c:pt>
                <c:pt idx="8">
                  <c:v>96</c:v>
                </c:pt>
                <c:pt idx="9">
                  <c:v>56.96875</c:v>
                </c:pt>
                <c:pt idx="10">
                  <c:v>65.821428571428569</c:v>
                </c:pt>
                <c:pt idx="11">
                  <c:v>81.84</c:v>
                </c:pt>
                <c:pt idx="12">
                  <c:v>81.956521739130437</c:v>
                </c:pt>
                <c:pt idx="13">
                  <c:v>79.037037037037038</c:v>
                </c:pt>
                <c:pt idx="14">
                  <c:v>85.92307692307692</c:v>
                </c:pt>
                <c:pt idx="15">
                  <c:v>69.464285714285708</c:v>
                </c:pt>
                <c:pt idx="16">
                  <c:v>83.703703703703709</c:v>
                </c:pt>
                <c:pt idx="17">
                  <c:v>73.5</c:v>
                </c:pt>
                <c:pt idx="18">
                  <c:v>69.821428571428569</c:v>
                </c:pt>
                <c:pt idx="19">
                  <c:v>79.1111111111111</c:v>
                </c:pt>
                <c:pt idx="20">
                  <c:v>103.47619047619048</c:v>
                </c:pt>
                <c:pt idx="21">
                  <c:v>77.999999999999986</c:v>
                </c:pt>
                <c:pt idx="22">
                  <c:v>73.387096774193552</c:v>
                </c:pt>
                <c:pt idx="23">
                  <c:v>71.499999999999986</c:v>
                </c:pt>
                <c:pt idx="24">
                  <c:v>57.103448275862071</c:v>
                </c:pt>
                <c:pt idx="25">
                  <c:v>93.608695652173907</c:v>
                </c:pt>
                <c:pt idx="26">
                  <c:v>79.88</c:v>
                </c:pt>
                <c:pt idx="27">
                  <c:v>93.173913043478251</c:v>
                </c:pt>
                <c:pt idx="28">
                  <c:v>90.666666666666671</c:v>
                </c:pt>
                <c:pt idx="29">
                  <c:v>74.851851851851848</c:v>
                </c:pt>
                <c:pt idx="30">
                  <c:v>115.19999999999999</c:v>
                </c:pt>
              </c:numCache>
            </c:numRef>
          </c:val>
          <c:extLst>
            <c:ext xmlns:c16="http://schemas.microsoft.com/office/drawing/2014/chart" uri="{C3380CC4-5D6E-409C-BE32-E72D297353CC}">
              <c16:uniqueId val="{00000000-9E16-4A7F-AEF1-E99D927D0CB7}"/>
            </c:ext>
          </c:extLst>
        </c:ser>
        <c:ser>
          <c:idx val="1"/>
          <c:order val="1"/>
          <c:tx>
            <c:strRef>
              <c:f>'SUGAR ACID RATIO'!$AI$4</c:f>
              <c:strCache>
                <c:ptCount val="1"/>
                <c:pt idx="0">
                  <c:v> Sugar : acid ratio (2025)</c:v>
                </c:pt>
              </c:strCache>
            </c:strRef>
          </c:tx>
          <c:spPr>
            <a:solidFill>
              <a:schemeClr val="accent4"/>
            </a:solidFill>
            <a:ln>
              <a:noFill/>
            </a:ln>
            <a:effectLst/>
          </c:spPr>
          <c:invertIfNegative val="0"/>
          <c:cat>
            <c:strRef>
              <c:f>'SUGAR ACID RATIO'!$AG$5:$AG$35</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'SUGAR ACID RATIO'!$AI$5:$AI$35</c:f>
              <c:numCache>
                <c:formatCode>0.00</c:formatCode>
                <c:ptCount val="31"/>
                <c:pt idx="0">
                  <c:v>91.086956521739125</c:v>
                </c:pt>
                <c:pt idx="1">
                  <c:v>93.739130434782595</c:v>
                </c:pt>
                <c:pt idx="2">
                  <c:v>102.45454545454545</c:v>
                </c:pt>
                <c:pt idx="3">
                  <c:v>71.724137931034491</c:v>
                </c:pt>
                <c:pt idx="4">
                  <c:v>78.1111111111111</c:v>
                </c:pt>
                <c:pt idx="5">
                  <c:v>84.956521739130423</c:v>
                </c:pt>
                <c:pt idx="6">
                  <c:v>66.033333333333331</c:v>
                </c:pt>
                <c:pt idx="7">
                  <c:v>101.40909090909091</c:v>
                </c:pt>
                <c:pt idx="8">
                  <c:v>94.045454545454547</c:v>
                </c:pt>
                <c:pt idx="9">
                  <c:v>49.558823529411768</c:v>
                </c:pt>
                <c:pt idx="10">
                  <c:v>69.074074074074062</c:v>
                </c:pt>
                <c:pt idx="11">
                  <c:v>82.576923076923066</c:v>
                </c:pt>
                <c:pt idx="12">
                  <c:v>85.954545454545453</c:v>
                </c:pt>
                <c:pt idx="13">
                  <c:v>82.115384615384613</c:v>
                </c:pt>
                <c:pt idx="14">
                  <c:v>78.689655172413794</c:v>
                </c:pt>
                <c:pt idx="15">
                  <c:v>65.068965517241381</c:v>
                </c:pt>
                <c:pt idx="16">
                  <c:v>87.769230769230774</c:v>
                </c:pt>
                <c:pt idx="17">
                  <c:v>77.793103448275858</c:v>
                </c:pt>
                <c:pt idx="18">
                  <c:v>67.58620689655173</c:v>
                </c:pt>
                <c:pt idx="19">
                  <c:v>75.714285714285708</c:v>
                </c:pt>
                <c:pt idx="20">
                  <c:v>94.954545454545453</c:v>
                </c:pt>
                <c:pt idx="21">
                  <c:v>78.178571428571416</c:v>
                </c:pt>
                <c:pt idx="22">
                  <c:v>69.515151515151516</c:v>
                </c:pt>
                <c:pt idx="23">
                  <c:v>76.111111111111114</c:v>
                </c:pt>
                <c:pt idx="24">
                  <c:v>59.87096774193548</c:v>
                </c:pt>
                <c:pt idx="25">
                  <c:v>91.833333333333329</c:v>
                </c:pt>
                <c:pt idx="26">
                  <c:v>78.92307692307692</c:v>
                </c:pt>
                <c:pt idx="27">
                  <c:v>89.68</c:v>
                </c:pt>
                <c:pt idx="28">
                  <c:v>95.478260869565219</c:v>
                </c:pt>
                <c:pt idx="29">
                  <c:v>71.310344827586206</c:v>
                </c:pt>
                <c:pt idx="30">
                  <c:v>110.47619047619048</c:v>
                </c:pt>
              </c:numCache>
            </c:numRef>
          </c:val>
          <c:extLst>
            <c:ext xmlns:c16="http://schemas.microsoft.com/office/drawing/2014/chart" uri="{C3380CC4-5D6E-409C-BE32-E72D297353CC}">
              <c16:uniqueId val="{00000001-9E16-4A7F-AEF1-E99D927D0CB7}"/>
            </c:ext>
          </c:extLst>
        </c:ser>
        <c:ser>
          <c:idx val="2"/>
          <c:order val="2"/>
          <c:tx>
            <c:strRef>
              <c:f>'SUGAR ACID RATIO'!$AJ$4</c:f>
              <c:strCache>
                <c:ptCount val="1"/>
                <c:pt idx="0">
                  <c:v> Sugar : acid ratio (pooled)</c:v>
                </c:pt>
              </c:strCache>
            </c:strRef>
          </c:tx>
          <c:spPr>
            <a:solidFill>
              <a:schemeClr val="accent6"/>
            </a:solidFill>
            <a:ln>
              <a:noFill/>
            </a:ln>
            <a:effectLst/>
          </c:spPr>
          <c:invertIfNegative val="0"/>
          <c:cat>
            <c:strRef>
              <c:f>'SUGAR ACID RATIO'!$AG$5:$AG$35</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'SUGAR ACID RATIO'!$AJ$5:$AJ$35</c:f>
              <c:numCache>
                <c:formatCode>0.00</c:formatCode>
                <c:ptCount val="31"/>
                <c:pt idx="0">
                  <c:v>92.588932806324109</c:v>
                </c:pt>
                <c:pt idx="1">
                  <c:v>97.679089026915108</c:v>
                </c:pt>
                <c:pt idx="2">
                  <c:v>103.67965367965368</c:v>
                </c:pt>
                <c:pt idx="3">
                  <c:v>69.828735632183907</c:v>
                </c:pt>
                <c:pt idx="4">
                  <c:v>79.901709401709383</c:v>
                </c:pt>
                <c:pt idx="5">
                  <c:v>81.665760869565219</c:v>
                </c:pt>
                <c:pt idx="6">
                  <c:v>69.683333333333337</c:v>
                </c:pt>
                <c:pt idx="7">
                  <c:v>98.291501976284593</c:v>
                </c:pt>
                <c:pt idx="8">
                  <c:v>95.02272727272728</c:v>
                </c:pt>
                <c:pt idx="9">
                  <c:v>53.263786764705884</c:v>
                </c:pt>
                <c:pt idx="10">
                  <c:v>67.447751322751316</c:v>
                </c:pt>
                <c:pt idx="11">
                  <c:v>82.208461538461535</c:v>
                </c:pt>
                <c:pt idx="12">
                  <c:v>83.955533596837938</c:v>
                </c:pt>
                <c:pt idx="13">
                  <c:v>80.576210826210826</c:v>
                </c:pt>
                <c:pt idx="14">
                  <c:v>82.306366047745357</c:v>
                </c:pt>
                <c:pt idx="15">
                  <c:v>67.266625615763544</c:v>
                </c:pt>
                <c:pt idx="16">
                  <c:v>85.736467236467234</c:v>
                </c:pt>
                <c:pt idx="17">
                  <c:v>75.646551724137936</c:v>
                </c:pt>
                <c:pt idx="18">
                  <c:v>68.703817733990149</c:v>
                </c:pt>
                <c:pt idx="19">
                  <c:v>77.412698412698404</c:v>
                </c:pt>
                <c:pt idx="20">
                  <c:v>99.21536796536796</c:v>
                </c:pt>
                <c:pt idx="21">
                  <c:v>78.089285714285694</c:v>
                </c:pt>
                <c:pt idx="22">
                  <c:v>71.451124144672534</c:v>
                </c:pt>
                <c:pt idx="23">
                  <c:v>73.805555555555543</c:v>
                </c:pt>
                <c:pt idx="24">
                  <c:v>58.487208008898776</c:v>
                </c:pt>
                <c:pt idx="25">
                  <c:v>92.721014492753625</c:v>
                </c:pt>
                <c:pt idx="26">
                  <c:v>79.401538461538451</c:v>
                </c:pt>
                <c:pt idx="27">
                  <c:v>91.426956521739129</c:v>
                </c:pt>
                <c:pt idx="28">
                  <c:v>93.072463768115938</c:v>
                </c:pt>
                <c:pt idx="29">
                  <c:v>73.081098339719034</c:v>
                </c:pt>
                <c:pt idx="30">
                  <c:v>112.83809523809524</c:v>
                </c:pt>
              </c:numCache>
            </c:numRef>
          </c:val>
          <c:extLst>
            <c:ext xmlns:c16="http://schemas.microsoft.com/office/drawing/2014/chart" uri="{C3380CC4-5D6E-409C-BE32-E72D297353CC}">
              <c16:uniqueId val="{00000002-9E16-4A7F-AEF1-E99D927D0CB7}"/>
            </c:ext>
          </c:extLst>
        </c:ser>
        <c:dLbls>
          <c:showLegendKey val="0"/>
          <c:showVal val="0"/>
          <c:showCatName val="0"/>
          <c:showSerName val="0"/>
          <c:showPercent val="0"/>
          <c:showBubbleSize val="0"/>
        </c:dLbls>
        <c:gapWidth val="219"/>
        <c:overlap val="-27"/>
        <c:axId val="1526050847"/>
        <c:axId val="1763252991"/>
      </c:barChart>
      <c:catAx>
        <c:axId val="15260508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63252991"/>
        <c:crosses val="autoZero"/>
        <c:auto val="1"/>
        <c:lblAlgn val="ctr"/>
        <c:lblOffset val="100"/>
        <c:noMultiLvlLbl val="0"/>
      </c:catAx>
      <c:valAx>
        <c:axId val="176325299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526050847"/>
        <c:crosses val="autoZero"/>
        <c:crossBetween val="between"/>
      </c:valAx>
      <c:spPr>
        <a:noFill/>
        <a:ln>
          <a:noFill/>
        </a:ln>
        <a:effectLst/>
      </c:spPr>
    </c:plotArea>
    <c:legend>
      <c:legendPos val="b"/>
      <c:layout>
        <c:manualLayout>
          <c:xMode val="edge"/>
          <c:yMode val="edge"/>
          <c:x val="5.6215278136104559E-2"/>
          <c:y val="1.9764399064204647E-2"/>
          <c:w val="0.8635414839200144"/>
          <c:h val="7.8125546806649168E-2"/>
        </c:manualLayout>
      </c:layout>
      <c:overlay val="0"/>
      <c:spPr>
        <a:noFill/>
        <a:ln>
          <a:noFill/>
        </a:ln>
        <a:effectLst/>
      </c:spPr>
      <c:txPr>
        <a:bodyPr rot="0" spcFirstLastPara="1" vertOverflow="ellipsis" vert="horz" wrap="square" anchor="ctr" anchorCtr="1"/>
        <a:lstStyle/>
        <a:p>
          <a:pPr>
            <a:defRPr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50"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5400000" spcFirstLastPara="1" vertOverflow="ellipsis"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IN"/>
              <a:t>pH</a:t>
            </a:r>
          </a:p>
        </c:rich>
      </c:tx>
      <c:layout>
        <c:manualLayout>
          <c:xMode val="edge"/>
          <c:yMode val="edge"/>
          <c:x val="7.5866604103804122E-3"/>
          <c:y val="0.40277776962561007"/>
        </c:manualLayout>
      </c:layout>
      <c:overlay val="0"/>
      <c:spPr>
        <a:noFill/>
        <a:ln>
          <a:noFill/>
        </a:ln>
        <a:effectLst/>
      </c:spPr>
      <c:txPr>
        <a:bodyPr rot="5400000" spcFirstLastPara="1" vertOverflow="ellipsis"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9.9798782764159696E-2"/>
          <c:y val="0.17171296296296296"/>
          <c:w val="0.86374973028327973"/>
          <c:h val="0.56321047364420485"/>
        </c:manualLayout>
      </c:layout>
      <c:barChart>
        <c:barDir val="col"/>
        <c:grouping val="clustered"/>
        <c:varyColors val="0"/>
        <c:ser>
          <c:idx val="0"/>
          <c:order val="0"/>
          <c:tx>
            <c:strRef>
              <c:f>pH!$AC$5</c:f>
              <c:strCache>
                <c:ptCount val="1"/>
                <c:pt idx="0">
                  <c:v>pH (2024)</c:v>
                </c:pt>
              </c:strCache>
            </c:strRef>
          </c:tx>
          <c:spPr>
            <a:solidFill>
              <a:schemeClr val="accent6"/>
            </a:solidFill>
            <a:ln>
              <a:noFill/>
            </a:ln>
            <a:effectLst/>
          </c:spPr>
          <c:invertIfNegative val="0"/>
          <c:cat>
            <c:strRef>
              <c:f>pH!$AB$6:$AB$36</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pH!$AC$6:$AC$36</c:f>
              <c:numCache>
                <c:formatCode>0.00</c:formatCode>
                <c:ptCount val="31"/>
                <c:pt idx="0">
                  <c:v>4.1580000000000004</c:v>
                </c:pt>
                <c:pt idx="1">
                  <c:v>4.1779999999999999</c:v>
                </c:pt>
                <c:pt idx="2">
                  <c:v>4.0250000000000004</c:v>
                </c:pt>
                <c:pt idx="3">
                  <c:v>4.3550000000000004</c:v>
                </c:pt>
                <c:pt idx="4">
                  <c:v>4.13</c:v>
                </c:pt>
                <c:pt idx="5">
                  <c:v>4.2130000000000001</c:v>
                </c:pt>
                <c:pt idx="6">
                  <c:v>4.5279999999999996</c:v>
                </c:pt>
                <c:pt idx="7">
                  <c:v>4.2679999999999998</c:v>
                </c:pt>
                <c:pt idx="8">
                  <c:v>4.343</c:v>
                </c:pt>
                <c:pt idx="9">
                  <c:v>4.1749999999999998</c:v>
                </c:pt>
                <c:pt idx="10">
                  <c:v>4.4800000000000004</c:v>
                </c:pt>
                <c:pt idx="11">
                  <c:v>4.2149999999999999</c:v>
                </c:pt>
                <c:pt idx="12">
                  <c:v>4.133</c:v>
                </c:pt>
                <c:pt idx="13">
                  <c:v>4.1130000000000004</c:v>
                </c:pt>
                <c:pt idx="14">
                  <c:v>4.4279999999999999</c:v>
                </c:pt>
                <c:pt idx="15">
                  <c:v>4.6950000000000003</c:v>
                </c:pt>
                <c:pt idx="16">
                  <c:v>4.3579999999999988</c:v>
                </c:pt>
                <c:pt idx="17">
                  <c:v>4.258</c:v>
                </c:pt>
                <c:pt idx="18">
                  <c:v>4.68</c:v>
                </c:pt>
                <c:pt idx="19">
                  <c:v>4.254999999999999</c:v>
                </c:pt>
                <c:pt idx="20">
                  <c:v>4.4829999999999997</c:v>
                </c:pt>
                <c:pt idx="21">
                  <c:v>4.6329999999999991</c:v>
                </c:pt>
                <c:pt idx="22">
                  <c:v>4.7450000000000001</c:v>
                </c:pt>
                <c:pt idx="23">
                  <c:v>4.1680000000000001</c:v>
                </c:pt>
                <c:pt idx="24">
                  <c:v>3.95</c:v>
                </c:pt>
                <c:pt idx="25">
                  <c:v>4.0229999999999997</c:v>
                </c:pt>
                <c:pt idx="26">
                  <c:v>4.4800000000000004</c:v>
                </c:pt>
                <c:pt idx="27">
                  <c:v>4.08</c:v>
                </c:pt>
                <c:pt idx="28">
                  <c:v>4.3150000000000004</c:v>
                </c:pt>
                <c:pt idx="29">
                  <c:v>4.0049999999999999</c:v>
                </c:pt>
                <c:pt idx="30">
                  <c:v>5.093</c:v>
                </c:pt>
              </c:numCache>
            </c:numRef>
          </c:val>
          <c:extLst>
            <c:ext xmlns:c16="http://schemas.microsoft.com/office/drawing/2014/chart" uri="{C3380CC4-5D6E-409C-BE32-E72D297353CC}">
              <c16:uniqueId val="{00000000-0943-483F-834E-1F4CD3448645}"/>
            </c:ext>
          </c:extLst>
        </c:ser>
        <c:ser>
          <c:idx val="1"/>
          <c:order val="1"/>
          <c:tx>
            <c:strRef>
              <c:f>pH!$AD$5</c:f>
              <c:strCache>
                <c:ptCount val="1"/>
                <c:pt idx="0">
                  <c:v>pH (2025)</c:v>
                </c:pt>
              </c:strCache>
            </c:strRef>
          </c:tx>
          <c:spPr>
            <a:solidFill>
              <a:schemeClr val="accent5"/>
            </a:solidFill>
            <a:ln>
              <a:noFill/>
            </a:ln>
            <a:effectLst/>
          </c:spPr>
          <c:invertIfNegative val="0"/>
          <c:cat>
            <c:strRef>
              <c:f>pH!$AB$6:$AB$36</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pH!$AD$6:$AD$36</c:f>
              <c:numCache>
                <c:formatCode>0.00</c:formatCode>
                <c:ptCount val="31"/>
                <c:pt idx="0">
                  <c:v>4.1779999999999999</c:v>
                </c:pt>
                <c:pt idx="1">
                  <c:v>4.1679999999999993</c:v>
                </c:pt>
                <c:pt idx="2">
                  <c:v>4.0979999999999999</c:v>
                </c:pt>
                <c:pt idx="3">
                  <c:v>4.3979999999999997</c:v>
                </c:pt>
                <c:pt idx="4">
                  <c:v>4.258</c:v>
                </c:pt>
                <c:pt idx="5">
                  <c:v>4.2050000000000001</c:v>
                </c:pt>
                <c:pt idx="6">
                  <c:v>4.5629999999999997</c:v>
                </c:pt>
                <c:pt idx="7">
                  <c:v>4.2449999999999992</c:v>
                </c:pt>
                <c:pt idx="8">
                  <c:v>4.4649999999999999</c:v>
                </c:pt>
                <c:pt idx="9">
                  <c:v>4.2649999999999997</c:v>
                </c:pt>
                <c:pt idx="10">
                  <c:v>4.4499999999999993</c:v>
                </c:pt>
                <c:pt idx="11">
                  <c:v>4.1829999999999998</c:v>
                </c:pt>
                <c:pt idx="12">
                  <c:v>4.1449999999999996</c:v>
                </c:pt>
                <c:pt idx="13">
                  <c:v>4.07</c:v>
                </c:pt>
                <c:pt idx="14">
                  <c:v>4.3849999999999998</c:v>
                </c:pt>
                <c:pt idx="15">
                  <c:v>4.8029999999999999</c:v>
                </c:pt>
                <c:pt idx="16">
                  <c:v>4.4800000000000004</c:v>
                </c:pt>
                <c:pt idx="17">
                  <c:v>4.3149999999999995</c:v>
                </c:pt>
                <c:pt idx="18">
                  <c:v>4.6500000000000004</c:v>
                </c:pt>
                <c:pt idx="19">
                  <c:v>4.3</c:v>
                </c:pt>
                <c:pt idx="20">
                  <c:v>4.5199999999999996</c:v>
                </c:pt>
                <c:pt idx="21">
                  <c:v>4.6280000000000001</c:v>
                </c:pt>
                <c:pt idx="22">
                  <c:v>4.74</c:v>
                </c:pt>
                <c:pt idx="23">
                  <c:v>4.1580000000000004</c:v>
                </c:pt>
                <c:pt idx="24">
                  <c:v>4.07</c:v>
                </c:pt>
                <c:pt idx="25">
                  <c:v>4.13</c:v>
                </c:pt>
                <c:pt idx="26">
                  <c:v>4.5</c:v>
                </c:pt>
                <c:pt idx="27">
                  <c:v>4.1399999999999997</c:v>
                </c:pt>
                <c:pt idx="28">
                  <c:v>4.1749999999999989</c:v>
                </c:pt>
                <c:pt idx="29">
                  <c:v>4.0750000000000002</c:v>
                </c:pt>
                <c:pt idx="30">
                  <c:v>5.1580000000000004</c:v>
                </c:pt>
              </c:numCache>
            </c:numRef>
          </c:val>
          <c:extLst>
            <c:ext xmlns:c16="http://schemas.microsoft.com/office/drawing/2014/chart" uri="{C3380CC4-5D6E-409C-BE32-E72D297353CC}">
              <c16:uniqueId val="{00000001-0943-483F-834E-1F4CD3448645}"/>
            </c:ext>
          </c:extLst>
        </c:ser>
        <c:ser>
          <c:idx val="2"/>
          <c:order val="2"/>
          <c:tx>
            <c:strRef>
              <c:f>pH!$AE$5</c:f>
              <c:strCache>
                <c:ptCount val="1"/>
                <c:pt idx="0">
                  <c:v>pH (pooled)</c:v>
                </c:pt>
              </c:strCache>
            </c:strRef>
          </c:tx>
          <c:spPr>
            <a:solidFill>
              <a:schemeClr val="accent4"/>
            </a:solidFill>
            <a:ln>
              <a:noFill/>
            </a:ln>
            <a:effectLst/>
          </c:spPr>
          <c:invertIfNegative val="0"/>
          <c:cat>
            <c:strRef>
              <c:f>pH!$AB$6:$AB$36</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pH!$AE$6:$AE$36</c:f>
              <c:numCache>
                <c:formatCode>0.00</c:formatCode>
                <c:ptCount val="31"/>
                <c:pt idx="0">
                  <c:v>4.1680000000000001</c:v>
                </c:pt>
                <c:pt idx="1">
                  <c:v>4.173</c:v>
                </c:pt>
                <c:pt idx="2">
                  <c:v>4.0615000000000006</c:v>
                </c:pt>
                <c:pt idx="3">
                  <c:v>4.3765000000000001</c:v>
                </c:pt>
                <c:pt idx="4">
                  <c:v>4.194</c:v>
                </c:pt>
                <c:pt idx="5">
                  <c:v>4.2089999999999996</c:v>
                </c:pt>
                <c:pt idx="6">
                  <c:v>4.5454999999999997</c:v>
                </c:pt>
                <c:pt idx="7">
                  <c:v>4.2564999999999991</c:v>
                </c:pt>
                <c:pt idx="8">
                  <c:v>4.4039999999999999</c:v>
                </c:pt>
                <c:pt idx="9">
                  <c:v>4.2199999999999989</c:v>
                </c:pt>
                <c:pt idx="10">
                  <c:v>4.4649999999999999</c:v>
                </c:pt>
                <c:pt idx="11">
                  <c:v>4.1989999999999998</c:v>
                </c:pt>
                <c:pt idx="12">
                  <c:v>4.1389999999999993</c:v>
                </c:pt>
                <c:pt idx="13">
                  <c:v>4.0914999999999999</c:v>
                </c:pt>
                <c:pt idx="14">
                  <c:v>4.4064999999999994</c:v>
                </c:pt>
                <c:pt idx="15">
                  <c:v>4.7490000000000006</c:v>
                </c:pt>
                <c:pt idx="16">
                  <c:v>4.4190000000000005</c:v>
                </c:pt>
                <c:pt idx="17">
                  <c:v>4.2865000000000002</c:v>
                </c:pt>
                <c:pt idx="18">
                  <c:v>4.665</c:v>
                </c:pt>
                <c:pt idx="19">
                  <c:v>4.2774999999999999</c:v>
                </c:pt>
                <c:pt idx="20">
                  <c:v>4.5015000000000001</c:v>
                </c:pt>
                <c:pt idx="21">
                  <c:v>4.6304999999999996</c:v>
                </c:pt>
                <c:pt idx="22">
                  <c:v>4.7424999999999997</c:v>
                </c:pt>
                <c:pt idx="23">
                  <c:v>4.1630000000000003</c:v>
                </c:pt>
                <c:pt idx="24">
                  <c:v>4.01</c:v>
                </c:pt>
                <c:pt idx="25">
                  <c:v>4.0764999999999993</c:v>
                </c:pt>
                <c:pt idx="26">
                  <c:v>4.49</c:v>
                </c:pt>
                <c:pt idx="27">
                  <c:v>4.1099999999999994</c:v>
                </c:pt>
                <c:pt idx="28">
                  <c:v>4.2450000000000001</c:v>
                </c:pt>
                <c:pt idx="29">
                  <c:v>4.0399999999999991</c:v>
                </c:pt>
                <c:pt idx="30">
                  <c:v>5.1255000000000006</c:v>
                </c:pt>
              </c:numCache>
            </c:numRef>
          </c:val>
          <c:extLst>
            <c:ext xmlns:c16="http://schemas.microsoft.com/office/drawing/2014/chart" uri="{C3380CC4-5D6E-409C-BE32-E72D297353CC}">
              <c16:uniqueId val="{00000002-0943-483F-834E-1F4CD3448645}"/>
            </c:ext>
          </c:extLst>
        </c:ser>
        <c:dLbls>
          <c:showLegendKey val="0"/>
          <c:showVal val="0"/>
          <c:showCatName val="0"/>
          <c:showSerName val="0"/>
          <c:showPercent val="0"/>
          <c:showBubbleSize val="0"/>
        </c:dLbls>
        <c:gapWidth val="219"/>
        <c:overlap val="-27"/>
        <c:axId val="1764613391"/>
        <c:axId val="1802234255"/>
      </c:barChart>
      <c:catAx>
        <c:axId val="17646133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802234255"/>
        <c:crosses val="autoZero"/>
        <c:auto val="1"/>
        <c:lblAlgn val="ctr"/>
        <c:lblOffset val="100"/>
        <c:noMultiLvlLbl val="0"/>
      </c:catAx>
      <c:valAx>
        <c:axId val="180223425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64613391"/>
        <c:crosses val="autoZero"/>
        <c:crossBetween val="between"/>
      </c:valAx>
      <c:spPr>
        <a:noFill/>
        <a:ln>
          <a:noFill/>
        </a:ln>
        <a:effectLst/>
      </c:spPr>
    </c:plotArea>
    <c:legend>
      <c:legendPos val="b"/>
      <c:layout>
        <c:manualLayout>
          <c:xMode val="edge"/>
          <c:yMode val="edge"/>
          <c:x val="0.12851097858219024"/>
          <c:y val="5.150408282298042E-2"/>
          <c:w val="0.8072127445004087"/>
          <c:h val="7.8125546806649168E-2"/>
        </c:manualLayout>
      </c:layout>
      <c:overlay val="0"/>
      <c:spPr>
        <a:noFill/>
        <a:ln>
          <a:noFill/>
        </a:ln>
        <a:effectLst/>
      </c:spPr>
      <c:txPr>
        <a:bodyPr rot="0" spcFirstLastPara="1" vertOverflow="ellipsis" vert="horz" wrap="square" anchor="ctr" anchorCtr="1"/>
        <a:lstStyle/>
        <a:p>
          <a:pPr>
            <a:defRPr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0.46242</cdr:x>
      <cdr:y>0.89937</cdr:y>
    </cdr:from>
    <cdr:to>
      <cdr:x>0.60853</cdr:x>
      <cdr:y>0.97799</cdr:y>
    </cdr:to>
    <cdr:sp macro="" textlink="">
      <cdr:nvSpPr>
        <cdr:cNvPr id="2" name="Text Box 1"/>
        <cdr:cNvSpPr txBox="1"/>
      </cdr:nvSpPr>
      <cdr:spPr>
        <a:xfrm xmlns:a="http://schemas.openxmlformats.org/drawingml/2006/main">
          <a:off x="2648310" y="2467155"/>
          <a:ext cx="836762" cy="21566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IN" sz="1100" b="1">
              <a:solidFill>
                <a:sysClr val="windowText" lastClr="000000"/>
              </a:solidFill>
              <a:latin typeface="Times New Roman" panose="02020603050405020304" pitchFamily="18" charset="0"/>
              <a:cs typeface="Times New Roman" panose="02020603050405020304" pitchFamily="18" charset="0"/>
            </a:rPr>
            <a:t>Genotypes</a:t>
          </a:r>
        </a:p>
      </cdr:txBody>
    </cdr:sp>
  </cdr:relSizeAnchor>
</c:userShapes>
</file>

<file path=word/drawings/drawing2.xml><?xml version="1.0" encoding="utf-8"?>
<c:userShapes xmlns:c="http://schemas.openxmlformats.org/drawingml/2006/chart">
  <cdr:relSizeAnchor xmlns:cdr="http://schemas.openxmlformats.org/drawingml/2006/chartDrawing">
    <cdr:from>
      <cdr:x>0.47115</cdr:x>
      <cdr:y>0.90133</cdr:y>
    </cdr:from>
    <cdr:to>
      <cdr:x>0.61725</cdr:x>
      <cdr:y>1</cdr:y>
    </cdr:to>
    <cdr:sp macro="" textlink="">
      <cdr:nvSpPr>
        <cdr:cNvPr id="2" name="Text Box 1"/>
        <cdr:cNvSpPr txBox="1"/>
      </cdr:nvSpPr>
      <cdr:spPr>
        <a:xfrm xmlns:a="http://schemas.openxmlformats.org/drawingml/2006/main">
          <a:off x="2743156" y="3487684"/>
          <a:ext cx="850678" cy="300426"/>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IN" sz="1100" b="1">
              <a:solidFill>
                <a:sysClr val="windowText" lastClr="000000"/>
              </a:solidFill>
              <a:latin typeface="Times New Roman" panose="02020603050405020304" pitchFamily="18" charset="0"/>
              <a:cs typeface="Times New Roman" panose="02020603050405020304" pitchFamily="18" charset="0"/>
            </a:rPr>
            <a:t>Genotypes</a:t>
          </a:r>
        </a:p>
      </cdr:txBody>
    </cdr:sp>
  </cdr:relSizeAnchor>
</c:userShapes>
</file>

<file path=word/drawings/drawing3.xml><?xml version="1.0" encoding="utf-8"?>
<c:userShapes xmlns:c="http://schemas.openxmlformats.org/drawingml/2006/chart">
  <cdr:relSizeAnchor xmlns:cdr="http://schemas.openxmlformats.org/drawingml/2006/chartDrawing">
    <cdr:from>
      <cdr:x>0.48432</cdr:x>
      <cdr:y>0.90566</cdr:y>
    </cdr:from>
    <cdr:to>
      <cdr:x>0.62782</cdr:x>
      <cdr:y>1</cdr:y>
    </cdr:to>
    <cdr:sp macro="" textlink="">
      <cdr:nvSpPr>
        <cdr:cNvPr id="2" name="Text Box 1"/>
        <cdr:cNvSpPr txBox="1"/>
      </cdr:nvSpPr>
      <cdr:spPr>
        <a:xfrm xmlns:a="http://schemas.openxmlformats.org/drawingml/2006/main">
          <a:off x="2794959" y="2843267"/>
          <a:ext cx="828136" cy="29617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IN" sz="1100" b="1">
              <a:solidFill>
                <a:sysClr val="windowText" lastClr="000000"/>
              </a:solidFill>
              <a:latin typeface="Times New Roman" panose="02020603050405020304" pitchFamily="18" charset="0"/>
              <a:cs typeface="Times New Roman" panose="02020603050405020304" pitchFamily="18" charset="0"/>
            </a:rPr>
            <a:t>Genotypes</a:t>
          </a:r>
        </a:p>
      </cdr:txBody>
    </cdr:sp>
  </cdr:relSizeAnchor>
</c:userShapes>
</file>

<file path=word/drawings/drawing4.xml><?xml version="1.0" encoding="utf-8"?>
<c:userShapes xmlns:c="http://schemas.openxmlformats.org/drawingml/2006/chart">
  <cdr:relSizeAnchor xmlns:cdr="http://schemas.openxmlformats.org/drawingml/2006/chartDrawing">
    <cdr:from>
      <cdr:x>0.49247</cdr:x>
      <cdr:y>0.91269</cdr:y>
    </cdr:from>
    <cdr:to>
      <cdr:x>0.63579</cdr:x>
      <cdr:y>0.97172</cdr:y>
    </cdr:to>
    <cdr:sp macro="" textlink="">
      <cdr:nvSpPr>
        <cdr:cNvPr id="2" name="Text Box 1"/>
        <cdr:cNvSpPr txBox="1"/>
      </cdr:nvSpPr>
      <cdr:spPr>
        <a:xfrm xmlns:a="http://schemas.openxmlformats.org/drawingml/2006/main">
          <a:off x="2845759" y="3062378"/>
          <a:ext cx="828136" cy="19807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IN" sz="1100" b="1">
              <a:solidFill>
                <a:sysClr val="windowText" lastClr="000000"/>
              </a:solidFill>
              <a:latin typeface="Times New Roman" panose="02020603050405020304" pitchFamily="18" charset="0"/>
              <a:cs typeface="Times New Roman" panose="02020603050405020304" pitchFamily="18" charset="0"/>
            </a:rPr>
            <a:t>Genotypes</a:t>
          </a:r>
        </a:p>
      </cdr:txBody>
    </cdr:sp>
  </cdr:relSizeAnchor>
</c:userShapes>
</file>

<file path=word/drawings/drawing5.xml><?xml version="1.0" encoding="utf-8"?>
<c:userShapes xmlns:c="http://schemas.openxmlformats.org/drawingml/2006/chart">
  <cdr:relSizeAnchor xmlns:cdr="http://schemas.openxmlformats.org/drawingml/2006/chartDrawing">
    <cdr:from>
      <cdr:x>0.46131</cdr:x>
      <cdr:y>0.84833</cdr:y>
    </cdr:from>
    <cdr:to>
      <cdr:x>0.64584</cdr:x>
      <cdr:y>0.93371</cdr:y>
    </cdr:to>
    <cdr:sp macro="" textlink="">
      <cdr:nvSpPr>
        <cdr:cNvPr id="2" name="Text Box 1"/>
        <cdr:cNvSpPr txBox="1"/>
      </cdr:nvSpPr>
      <cdr:spPr>
        <a:xfrm xmlns:a="http://schemas.openxmlformats.org/drawingml/2006/main">
          <a:off x="2689993" y="2692900"/>
          <a:ext cx="1076032" cy="27102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IN" sz="1200" b="1">
              <a:solidFill>
                <a:sysClr val="windowText" lastClr="000000"/>
              </a:solidFill>
              <a:latin typeface="Times New Roman" panose="02020603050405020304" pitchFamily="18" charset="0"/>
              <a:cs typeface="Times New Roman" panose="02020603050405020304" pitchFamily="18" charset="0"/>
            </a:rPr>
            <a:t>Genotypes</a:t>
          </a:r>
        </a:p>
      </cdr:txBody>
    </cdr:sp>
  </cdr:relSizeAnchor>
</c:userShapes>
</file>

<file path=word/drawings/drawing6.xml><?xml version="1.0" encoding="utf-8"?>
<c:userShapes xmlns:c="http://schemas.openxmlformats.org/drawingml/2006/chart">
  <cdr:relSizeAnchor xmlns:cdr="http://schemas.openxmlformats.org/drawingml/2006/chartDrawing">
    <cdr:from>
      <cdr:x>0.47213</cdr:x>
      <cdr:y>0.90523</cdr:y>
    </cdr:from>
    <cdr:to>
      <cdr:x>0.65748</cdr:x>
      <cdr:y>1</cdr:y>
    </cdr:to>
    <cdr:sp macro="" textlink="">
      <cdr:nvSpPr>
        <cdr:cNvPr id="2" name="Text Box 1"/>
        <cdr:cNvSpPr txBox="1"/>
      </cdr:nvSpPr>
      <cdr:spPr>
        <a:xfrm xmlns:a="http://schemas.openxmlformats.org/drawingml/2006/main">
          <a:off x="2740807" y="2724815"/>
          <a:ext cx="1076003" cy="25997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IN" sz="1200" b="1">
              <a:solidFill>
                <a:sysClr val="windowText" lastClr="000000"/>
              </a:solidFill>
              <a:latin typeface="Times New Roman" panose="02020603050405020304" pitchFamily="18" charset="0"/>
              <a:cs typeface="Times New Roman" panose="02020603050405020304" pitchFamily="18" charset="0"/>
            </a:rPr>
            <a:t>Genotypes</a:t>
          </a:r>
        </a:p>
      </cdr:txBody>
    </cdr:sp>
  </cdr:relSizeAnchor>
</c:userShapes>
</file>

<file path=word/drawings/drawing7.xml><?xml version="1.0" encoding="utf-8"?>
<c:userShapes xmlns:c="http://schemas.openxmlformats.org/drawingml/2006/chart">
  <cdr:relSizeAnchor xmlns:cdr="http://schemas.openxmlformats.org/drawingml/2006/chartDrawing">
    <cdr:from>
      <cdr:x>0.47073</cdr:x>
      <cdr:y>0.90566</cdr:y>
    </cdr:from>
    <cdr:to>
      <cdr:x>0.61736</cdr:x>
      <cdr:y>0.97654</cdr:y>
    </cdr:to>
    <cdr:sp macro="" textlink="">
      <cdr:nvSpPr>
        <cdr:cNvPr id="2" name="Text Box 1"/>
        <cdr:cNvSpPr txBox="1"/>
      </cdr:nvSpPr>
      <cdr:spPr>
        <a:xfrm xmlns:a="http://schemas.openxmlformats.org/drawingml/2006/main">
          <a:off x="2631056" y="2976114"/>
          <a:ext cx="819510" cy="23291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IN" sz="1100" b="1" i="0">
              <a:solidFill>
                <a:sysClr val="windowText" lastClr="000000"/>
              </a:solidFill>
              <a:latin typeface="Times New Roman" panose="02020603050405020304" pitchFamily="18" charset="0"/>
              <a:cs typeface="Times New Roman" panose="02020603050405020304" pitchFamily="18" charset="0"/>
            </a:rPr>
            <a:t>Genotypes</a:t>
          </a:r>
        </a:p>
      </cdr:txBody>
    </cdr:sp>
  </cdr:relSizeAnchor>
</c:userShapes>
</file>

<file path=word/drawings/drawing8.xml><?xml version="1.0" encoding="utf-8"?>
<c:userShapes xmlns:c="http://schemas.openxmlformats.org/drawingml/2006/chart">
  <cdr:relSizeAnchor xmlns:cdr="http://schemas.openxmlformats.org/drawingml/2006/chartDrawing">
    <cdr:from>
      <cdr:x>0.45937</cdr:x>
      <cdr:y>0.91109</cdr:y>
    </cdr:from>
    <cdr:to>
      <cdr:x>0.6062</cdr:x>
      <cdr:y>0.99729</cdr:y>
    </cdr:to>
    <cdr:sp macro="" textlink="">
      <cdr:nvSpPr>
        <cdr:cNvPr id="2" name="Text Box 1"/>
        <cdr:cNvSpPr txBox="1"/>
      </cdr:nvSpPr>
      <cdr:spPr>
        <a:xfrm xmlns:a="http://schemas.openxmlformats.org/drawingml/2006/main">
          <a:off x="2670788" y="3088258"/>
          <a:ext cx="853680" cy="2922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IN" sz="1100" b="1" i="0">
              <a:solidFill>
                <a:sysClr val="windowText" lastClr="000000"/>
              </a:solidFill>
              <a:latin typeface="Times New Roman" panose="02020603050405020304" pitchFamily="18" charset="0"/>
              <a:cs typeface="Times New Roman" panose="02020603050405020304" pitchFamily="18" charset="0"/>
            </a:rPr>
            <a:t>Genotypes</a:t>
          </a:r>
        </a:p>
      </cdr:txBody>
    </cdr:sp>
  </cdr:relSizeAnchor>
</c:userShapes>
</file>

<file path=word/drawings/drawing9.xml><?xml version="1.0" encoding="utf-8"?>
<c:userShapes xmlns:c="http://schemas.openxmlformats.org/drawingml/2006/chart">
  <cdr:relSizeAnchor xmlns:cdr="http://schemas.openxmlformats.org/drawingml/2006/chartDrawing">
    <cdr:from>
      <cdr:x>0.44325</cdr:x>
      <cdr:y>0.90932</cdr:y>
    </cdr:from>
    <cdr:to>
      <cdr:x>0.62096</cdr:x>
      <cdr:y>1</cdr:y>
    </cdr:to>
    <cdr:sp macro="" textlink="">
      <cdr:nvSpPr>
        <cdr:cNvPr id="2" name="Text Box 1"/>
        <cdr:cNvSpPr txBox="1"/>
      </cdr:nvSpPr>
      <cdr:spPr>
        <a:xfrm xmlns:a="http://schemas.openxmlformats.org/drawingml/2006/main">
          <a:off x="2588337" y="3098430"/>
          <a:ext cx="1037712" cy="30898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IN" sz="1200" b="1">
              <a:solidFill>
                <a:sysClr val="windowText" lastClr="000000"/>
              </a:solidFill>
              <a:latin typeface="Times New Roman" panose="02020603050405020304" pitchFamily="18" charset="0"/>
              <a:cs typeface="Times New Roman" panose="02020603050405020304" pitchFamily="18" charset="0"/>
            </a:rPr>
            <a:t>Genotypes</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E4344E-E2CA-42BA-84CB-E2C7CA435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21</Pages>
  <Words>6198</Words>
  <Characters>35334</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SDI CPU 1117</cp:lastModifiedBy>
  <cp:revision>17</cp:revision>
  <dcterms:created xsi:type="dcterms:W3CDTF">2026-10-23T10:22:00Z</dcterms:created>
  <dcterms:modified xsi:type="dcterms:W3CDTF">2026-10-24T07:58:00Z</dcterms:modified>
</cp:coreProperties>
</file>