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0161" w14:textId="77777777" w:rsidR="00752CF7" w:rsidRPr="00752CF7" w:rsidRDefault="00752CF7" w:rsidP="00752CF7">
      <w:pPr>
        <w:rPr>
          <w:rFonts w:ascii="Times New Roman" w:hAnsi="Times New Roman"/>
          <w:b/>
          <w:bCs/>
          <w:i/>
          <w:iCs/>
          <w:sz w:val="22"/>
          <w:szCs w:val="22"/>
          <w:u w:val="single"/>
        </w:rPr>
      </w:pPr>
      <w:r w:rsidRPr="00752CF7">
        <w:rPr>
          <w:rFonts w:ascii="Times New Roman" w:hAnsi="Times New Roman"/>
          <w:b/>
          <w:bCs/>
          <w:i/>
          <w:iCs/>
          <w:sz w:val="22"/>
          <w:szCs w:val="22"/>
          <w:u w:val="single"/>
        </w:rPr>
        <w:t>Original Research Article</w:t>
      </w:r>
    </w:p>
    <w:p w14:paraId="2D69C4F3" w14:textId="77777777" w:rsidR="00B11233" w:rsidRPr="00B11233" w:rsidRDefault="00B11233" w:rsidP="00B11233">
      <w:pPr>
        <w:rPr>
          <w:rFonts w:ascii="Times New Roman" w:hAnsi="Times New Roman"/>
          <w:sz w:val="22"/>
          <w:szCs w:val="22"/>
        </w:rPr>
      </w:pPr>
      <w:r w:rsidRPr="00B11233">
        <w:rPr>
          <w:rFonts w:ascii="Times New Roman" w:hAnsi="Times New Roman"/>
          <w:b/>
          <w:bCs/>
          <w:sz w:val="22"/>
          <w:szCs w:val="22"/>
        </w:rPr>
        <w:t xml:space="preserve">Bioremediation Potential of Spent Mushroom Substrate and </w:t>
      </w:r>
      <w:proofErr w:type="spellStart"/>
      <w:r w:rsidRPr="00B11233">
        <w:rPr>
          <w:rFonts w:ascii="Times New Roman" w:hAnsi="Times New Roman"/>
          <w:b/>
          <w:bCs/>
          <w:i/>
          <w:iCs/>
          <w:sz w:val="22"/>
          <w:szCs w:val="22"/>
        </w:rPr>
        <w:t>Costus</w:t>
      </w:r>
      <w:proofErr w:type="spellEnd"/>
      <w:r w:rsidRPr="00B11233">
        <w:rPr>
          <w:rFonts w:ascii="Times New Roman" w:hAnsi="Times New Roman"/>
          <w:b/>
          <w:bCs/>
          <w:i/>
          <w:iCs/>
          <w:sz w:val="22"/>
          <w:szCs w:val="22"/>
        </w:rPr>
        <w:t xml:space="preserve"> </w:t>
      </w:r>
      <w:proofErr w:type="spellStart"/>
      <w:r w:rsidRPr="00B11233">
        <w:rPr>
          <w:rFonts w:ascii="Times New Roman" w:hAnsi="Times New Roman"/>
          <w:b/>
          <w:bCs/>
          <w:i/>
          <w:iCs/>
          <w:sz w:val="22"/>
          <w:szCs w:val="22"/>
        </w:rPr>
        <w:t>afer</w:t>
      </w:r>
      <w:proofErr w:type="spellEnd"/>
      <w:r w:rsidRPr="00B11233">
        <w:rPr>
          <w:rFonts w:ascii="Times New Roman" w:hAnsi="Times New Roman"/>
          <w:b/>
          <w:bCs/>
          <w:sz w:val="22"/>
          <w:szCs w:val="22"/>
        </w:rPr>
        <w:t xml:space="preserve"> Bagasse for the Removal of Petroleum Hydrocarbon Xenobiotics (TPH, TPAH, and TMAH) from Contaminated Soil</w:t>
      </w:r>
    </w:p>
    <w:p w14:paraId="4DB56888" w14:textId="77777777" w:rsidR="00657C0A" w:rsidRDefault="00657C0A" w:rsidP="00441B6F">
      <w:pPr>
        <w:pStyle w:val="Copyright"/>
        <w:spacing w:after="0" w:line="240" w:lineRule="auto"/>
        <w:jc w:val="both"/>
        <w:rPr>
          <w:rFonts w:ascii="Arial" w:hAnsi="Arial" w:cs="Arial"/>
        </w:rPr>
      </w:pPr>
    </w:p>
    <w:p w14:paraId="43780378" w14:textId="77777777" w:rsidR="00657C0A" w:rsidRDefault="00657C0A" w:rsidP="00441B6F">
      <w:pPr>
        <w:pStyle w:val="Copyright"/>
        <w:spacing w:after="0" w:line="240" w:lineRule="auto"/>
        <w:jc w:val="both"/>
        <w:rPr>
          <w:rFonts w:ascii="Arial" w:hAnsi="Arial" w:cs="Arial"/>
        </w:rPr>
      </w:pPr>
    </w:p>
    <w:p w14:paraId="6E29F92B" w14:textId="77777777" w:rsidR="00B01FCD" w:rsidRPr="00FB3A86" w:rsidRDefault="00881EA5" w:rsidP="00441B6F">
      <w:pPr>
        <w:pStyle w:val="Copyright"/>
        <w:spacing w:after="0" w:line="240" w:lineRule="auto"/>
        <w:jc w:val="both"/>
        <w:rPr>
          <w:rFonts w:ascii="Arial" w:hAnsi="Arial" w:cs="Arial"/>
        </w:rPr>
        <w:sectPr w:rsidR="00B01FCD" w:rsidRPr="00FB3A86" w:rsidSect="00752CF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B26732E" wp14:editId="55812A0E">
                <wp:extent cx="5303520" cy="635"/>
                <wp:effectExtent l="13335" t="17780" r="17145" b="10795"/>
                <wp:docPr id="10303873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2C6457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5B48DA0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03780058" w14:textId="77777777" w:rsidTr="001E44FE">
        <w:tc>
          <w:tcPr>
            <w:tcW w:w="9576" w:type="dxa"/>
            <w:shd w:val="clear" w:color="auto" w:fill="F2F2F2"/>
          </w:tcPr>
          <w:p w14:paraId="14E07471" w14:textId="77777777" w:rsidR="00B11233" w:rsidRPr="00EB696A" w:rsidRDefault="00B11233" w:rsidP="00B11233">
            <w:pPr>
              <w:spacing w:before="240" w:after="240" w:line="276" w:lineRule="auto"/>
              <w:jc w:val="both"/>
              <w:rPr>
                <w:rFonts w:ascii="Arial" w:hAnsi="Arial" w:cs="Arial"/>
                <w:b/>
                <w:sz w:val="22"/>
                <w:szCs w:val="22"/>
              </w:rPr>
            </w:pPr>
            <w:r w:rsidRPr="00EB696A">
              <w:rPr>
                <w:rFonts w:ascii="Arial" w:hAnsi="Arial" w:cs="Arial"/>
                <w:b/>
                <w:sz w:val="22"/>
                <w:szCs w:val="22"/>
              </w:rPr>
              <w:t>ABSTRACT</w:t>
            </w:r>
          </w:p>
          <w:p w14:paraId="01DFD43E" w14:textId="77777777" w:rsidR="00B11233" w:rsidRPr="00D92B3C" w:rsidRDefault="00B11233" w:rsidP="00B11233">
            <w:pPr>
              <w:jc w:val="both"/>
              <w:rPr>
                <w:rFonts w:ascii="Times New Roman" w:hAnsi="Times New Roman"/>
              </w:rPr>
            </w:pPr>
            <w:r w:rsidRPr="00D92B3C">
              <w:rPr>
                <w:rFonts w:ascii="Arial" w:hAnsi="Arial" w:cs="Arial"/>
              </w:rPr>
              <w:t xml:space="preserve">Spent mushroom substrate (SMS) and </w:t>
            </w:r>
            <w:proofErr w:type="spellStart"/>
            <w:r w:rsidRPr="00D92B3C">
              <w:rPr>
                <w:rFonts w:ascii="Arial" w:hAnsi="Arial" w:cs="Arial"/>
                <w:i/>
                <w:iCs/>
              </w:rPr>
              <w:t>Costus</w:t>
            </w:r>
            <w:proofErr w:type="spellEnd"/>
            <w:r w:rsidRPr="00D92B3C">
              <w:rPr>
                <w:rFonts w:ascii="Arial" w:hAnsi="Arial" w:cs="Arial"/>
                <w:i/>
                <w:iCs/>
              </w:rPr>
              <w:t xml:space="preserve"> </w:t>
            </w:r>
            <w:proofErr w:type="spellStart"/>
            <w:r w:rsidRPr="00D92B3C">
              <w:rPr>
                <w:rFonts w:ascii="Arial" w:hAnsi="Arial" w:cs="Arial"/>
                <w:i/>
                <w:iCs/>
              </w:rPr>
              <w:t>afer</w:t>
            </w:r>
            <w:proofErr w:type="spellEnd"/>
            <w:r w:rsidRPr="00D92B3C">
              <w:rPr>
                <w:rFonts w:ascii="Arial" w:hAnsi="Arial" w:cs="Arial"/>
              </w:rPr>
              <w:t xml:space="preserve"> bagasse (CAB) are abundantly available </w:t>
            </w:r>
            <w:proofErr w:type="spellStart"/>
            <w:r w:rsidRPr="00D92B3C">
              <w:rPr>
                <w:rFonts w:ascii="Arial" w:hAnsi="Arial" w:cs="Arial"/>
              </w:rPr>
              <w:t>agro</w:t>
            </w:r>
            <w:proofErr w:type="spellEnd"/>
            <w:r w:rsidRPr="00D92B3C">
              <w:rPr>
                <w:rFonts w:ascii="Arial" w:hAnsi="Arial" w:cs="Arial"/>
              </w:rPr>
              <w:t xml:space="preserve">-wastes in the Niger Delta region of Nigeria and may serve as cost-effective amendments for the remediation of petroleum hydrocarbon-contaminated soils. This study evaluated the bioremediation potential of SMS and CAB applied at three amendment rates (0.5, 1.0, and 1.5 kg) to sandy-loam soil contaminated with Bonny Light crude oil at low, medium, and high contamination levels (250 g, 500 g, and 750 g per 10 kg soil, respectively) over a 120-day period. Treatment performance was assessed using total petroleum hydrocarbon (TPH), total polycyclic aromatic hydrocarbon (TPAH), and total monocyclic aromatic hydrocarbon (TMAH) concentrations. Statistical analyses, including analysis of variance (ANOVA) and multiple linear regression, were conducted using Minitab® v19 at a 95% confidence level. Results indicated significant reductions (p &lt; 0.05) in hydrocarbon concentrations across all amended treatments relative to the control. The highest remediation efficiency was achieved with 1.5 kg SMS (T4), recording TPH reductions of 93.20%, 89.80%, and 87.16% under low, medium, and high contamination levels, respectively. Although treated soils met Nigerian regulatory intervention limits, residual concentrations remained above target values. Overall, SMS demonstrated greater remediation efficiency than </w:t>
            </w:r>
            <w:proofErr w:type="spellStart"/>
            <w:r w:rsidRPr="00D92B3C">
              <w:rPr>
                <w:rFonts w:ascii="Arial" w:hAnsi="Arial" w:cs="Arial"/>
                <w:i/>
                <w:iCs/>
              </w:rPr>
              <w:t>Costus</w:t>
            </w:r>
            <w:proofErr w:type="spellEnd"/>
            <w:r w:rsidRPr="00D92B3C">
              <w:rPr>
                <w:rFonts w:ascii="Arial" w:hAnsi="Arial" w:cs="Arial"/>
                <w:i/>
                <w:iCs/>
              </w:rPr>
              <w:t xml:space="preserve"> </w:t>
            </w:r>
            <w:proofErr w:type="spellStart"/>
            <w:r w:rsidRPr="00D92B3C">
              <w:rPr>
                <w:rFonts w:ascii="Arial" w:hAnsi="Arial" w:cs="Arial"/>
                <w:i/>
                <w:iCs/>
              </w:rPr>
              <w:t>afer</w:t>
            </w:r>
            <w:proofErr w:type="spellEnd"/>
            <w:r w:rsidRPr="00D92B3C">
              <w:rPr>
                <w:rFonts w:ascii="Arial" w:hAnsi="Arial" w:cs="Arial"/>
              </w:rPr>
              <w:t xml:space="preserve"> bagasse. These findings suggest that locally available </w:t>
            </w:r>
            <w:proofErr w:type="spellStart"/>
            <w:r w:rsidRPr="00D92B3C">
              <w:rPr>
                <w:rFonts w:ascii="Arial" w:hAnsi="Arial" w:cs="Arial"/>
              </w:rPr>
              <w:t>agro</w:t>
            </w:r>
            <w:proofErr w:type="spellEnd"/>
            <w:r w:rsidRPr="00D92B3C">
              <w:rPr>
                <w:rFonts w:ascii="Arial" w:hAnsi="Arial" w:cs="Arial"/>
              </w:rPr>
              <w:t>-wastes, particularly SMS, can significantly reduce the cost and duration of bioremediation of crude oil-contaminated soils in the Niger Delta</w:t>
            </w:r>
            <w:r w:rsidRPr="00D92B3C">
              <w:rPr>
                <w:rFonts w:ascii="Times New Roman" w:hAnsi="Times New Roman"/>
              </w:rPr>
              <w:t>.</w:t>
            </w:r>
          </w:p>
          <w:p w14:paraId="02DE030D" w14:textId="77777777" w:rsidR="00E3114E" w:rsidRDefault="00E3114E" w:rsidP="00441B6F">
            <w:pPr>
              <w:pStyle w:val="Body"/>
              <w:spacing w:after="0"/>
              <w:rPr>
                <w:rFonts w:ascii="Arial" w:eastAsia="Calibri" w:hAnsi="Arial" w:cs="Arial"/>
                <w:szCs w:val="22"/>
              </w:rPr>
            </w:pPr>
          </w:p>
          <w:p w14:paraId="1A27C9DE" w14:textId="77777777" w:rsidR="00505F06" w:rsidRPr="00BA1B01" w:rsidRDefault="00505F06" w:rsidP="00441B6F">
            <w:pPr>
              <w:pStyle w:val="Body"/>
              <w:spacing w:after="0"/>
              <w:rPr>
                <w:rFonts w:ascii="Arial" w:eastAsia="Calibri" w:hAnsi="Arial" w:cs="Arial"/>
                <w:szCs w:val="22"/>
              </w:rPr>
            </w:pPr>
          </w:p>
        </w:tc>
      </w:tr>
    </w:tbl>
    <w:p w14:paraId="2DB1F2C0" w14:textId="77777777" w:rsidR="00636EB2" w:rsidRDefault="00636EB2" w:rsidP="00441B6F">
      <w:pPr>
        <w:pStyle w:val="Body"/>
        <w:spacing w:after="0"/>
        <w:rPr>
          <w:rFonts w:ascii="Arial" w:hAnsi="Arial" w:cs="Arial"/>
          <w:i/>
        </w:rPr>
      </w:pPr>
    </w:p>
    <w:p w14:paraId="1EBA7BAC" w14:textId="77777777" w:rsidR="00A24E7E" w:rsidRDefault="00A24E7E" w:rsidP="00441B6F">
      <w:pPr>
        <w:pStyle w:val="Body"/>
        <w:spacing w:after="0"/>
        <w:rPr>
          <w:rFonts w:ascii="Arial" w:hAnsi="Arial" w:cs="Arial"/>
          <w:i/>
        </w:rPr>
      </w:pPr>
      <w:r>
        <w:rPr>
          <w:rFonts w:ascii="Arial" w:hAnsi="Arial" w:cs="Arial"/>
          <w:i/>
        </w:rPr>
        <w:t xml:space="preserve">Keywords: </w:t>
      </w:r>
      <w:r w:rsidR="00D00AC3" w:rsidRPr="00D00AC3">
        <w:rPr>
          <w:rFonts w:ascii="Arial" w:hAnsi="Arial" w:cs="Arial"/>
        </w:rPr>
        <w:t xml:space="preserve">Crude oil; Spent mushroom substrate; </w:t>
      </w:r>
      <w:proofErr w:type="spellStart"/>
      <w:r w:rsidR="00D00AC3" w:rsidRPr="00D00AC3">
        <w:rPr>
          <w:rFonts w:ascii="Arial" w:hAnsi="Arial" w:cs="Arial"/>
          <w:i/>
          <w:iCs/>
        </w:rPr>
        <w:t>Costus</w:t>
      </w:r>
      <w:proofErr w:type="spellEnd"/>
      <w:r w:rsidR="00D00AC3" w:rsidRPr="00D00AC3">
        <w:rPr>
          <w:rFonts w:ascii="Arial" w:hAnsi="Arial" w:cs="Arial"/>
          <w:i/>
          <w:iCs/>
        </w:rPr>
        <w:t xml:space="preserve"> </w:t>
      </w:r>
      <w:proofErr w:type="spellStart"/>
      <w:r w:rsidR="00D00AC3" w:rsidRPr="00D00AC3">
        <w:rPr>
          <w:rFonts w:ascii="Arial" w:hAnsi="Arial" w:cs="Arial"/>
          <w:i/>
          <w:iCs/>
        </w:rPr>
        <w:t>afer</w:t>
      </w:r>
      <w:proofErr w:type="spellEnd"/>
      <w:r w:rsidR="00D00AC3" w:rsidRPr="00D00AC3">
        <w:rPr>
          <w:rFonts w:ascii="Arial" w:hAnsi="Arial" w:cs="Arial"/>
        </w:rPr>
        <w:t xml:space="preserve"> bagasse; Bioremediation; Niger Delta</w:t>
      </w:r>
      <w:r w:rsidR="0066510A">
        <w:rPr>
          <w:rFonts w:ascii="Arial" w:hAnsi="Arial" w:cs="Arial"/>
          <w:i/>
        </w:rPr>
        <w:t>)</w:t>
      </w:r>
    </w:p>
    <w:p w14:paraId="73274787" w14:textId="77777777" w:rsidR="00505F06" w:rsidRPr="00A24E7E" w:rsidRDefault="00505F06" w:rsidP="00441B6F">
      <w:pPr>
        <w:pStyle w:val="Body"/>
        <w:spacing w:after="0"/>
        <w:rPr>
          <w:rFonts w:ascii="Arial" w:hAnsi="Arial" w:cs="Arial"/>
          <w:i/>
        </w:rPr>
      </w:pPr>
    </w:p>
    <w:p w14:paraId="44F00246"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46941790" w14:textId="77777777" w:rsidR="00790ADA" w:rsidRPr="00FB3A86" w:rsidRDefault="00790ADA" w:rsidP="00441B6F">
      <w:pPr>
        <w:pStyle w:val="AbstHead"/>
        <w:spacing w:after="0"/>
        <w:jc w:val="both"/>
        <w:rPr>
          <w:rFonts w:ascii="Arial" w:hAnsi="Arial" w:cs="Arial"/>
        </w:rPr>
      </w:pPr>
    </w:p>
    <w:p w14:paraId="3A58CAE0" w14:textId="77777777" w:rsidR="00D00AC3" w:rsidRPr="00D00AC3" w:rsidRDefault="00D00AC3" w:rsidP="00D00AC3">
      <w:pPr>
        <w:autoSpaceDE w:val="0"/>
        <w:autoSpaceDN w:val="0"/>
        <w:adjustRightInd w:val="0"/>
        <w:spacing w:line="480" w:lineRule="auto"/>
        <w:jc w:val="both"/>
        <w:rPr>
          <w:rFonts w:ascii="Arial" w:eastAsia="MinionPro-Regular" w:hAnsi="Arial" w:cs="Arial"/>
        </w:rPr>
      </w:pPr>
      <w:r>
        <w:rPr>
          <w:rFonts w:ascii="Arial" w:eastAsia="MinionPro-Regular" w:hAnsi="Arial" w:cs="Arial"/>
        </w:rPr>
        <w:t>Contamination of the natural environment due to economic activities leads to</w:t>
      </w:r>
      <w:r>
        <w:rPr>
          <w:rFonts w:ascii="Arial" w:eastAsia="MinionPro-Regular" w:hAnsi="Arial" w:cs="Arial"/>
          <w:highlight w:val="yellow"/>
        </w:rPr>
        <w:t xml:space="preserve"> an</w:t>
      </w:r>
      <w:r>
        <w:rPr>
          <w:rFonts w:ascii="Arial" w:eastAsia="MinionPro-Regular" w:hAnsi="Arial" w:cs="Arial"/>
        </w:rPr>
        <w:t xml:space="preserve"> increase in the environmental content of toxic organic compounds (Elechi </w:t>
      </w:r>
      <w:r>
        <w:rPr>
          <w:rFonts w:ascii="Arial" w:eastAsia="MinionPro-Regular" w:hAnsi="Arial" w:cs="Arial"/>
          <w:i/>
          <w:iCs/>
        </w:rPr>
        <w:t>et al</w:t>
      </w:r>
      <w:r>
        <w:rPr>
          <w:rFonts w:ascii="Arial" w:eastAsia="MinionPro-Regular" w:hAnsi="Arial" w:cs="Arial"/>
        </w:rPr>
        <w:t xml:space="preserve">., 2018). This has particularly serious consequences </w:t>
      </w:r>
      <w:r>
        <w:rPr>
          <w:rFonts w:ascii="Arial" w:eastAsia="MinionPro-Regular" w:hAnsi="Arial" w:cs="Arial"/>
          <w:highlight w:val="yellow"/>
        </w:rPr>
        <w:t>becau</w:t>
      </w:r>
      <w:r>
        <w:rPr>
          <w:rFonts w:ascii="Arial" w:eastAsia="MinionPro-Regular" w:hAnsi="Arial" w:cs="Arial"/>
        </w:rPr>
        <w:t>se some of these compounds (e.g., chloro-organic pesticides, polychlorinated biphenyls, dioxins</w:t>
      </w:r>
      <w:r>
        <w:rPr>
          <w:rFonts w:ascii="Arial" w:eastAsia="MinionPro-Regular" w:hAnsi="Arial" w:cs="Arial"/>
          <w:highlight w:val="yellow"/>
        </w:rPr>
        <w:t>,</w:t>
      </w:r>
      <w:r>
        <w:rPr>
          <w:rFonts w:ascii="Arial" w:eastAsia="MinionPro-Regular" w:hAnsi="Arial" w:cs="Arial"/>
        </w:rPr>
        <w:t xml:space="preserve"> or some polycyclic aromatic hydrocarbons) are highly persistent in the environment and accumulate in soils, bottom sediments</w:t>
      </w:r>
      <w:r>
        <w:rPr>
          <w:rFonts w:ascii="Arial" w:eastAsia="MinionPro-Regular" w:hAnsi="Arial" w:cs="Arial"/>
          <w:highlight w:val="yellow"/>
        </w:rPr>
        <w:t>,</w:t>
      </w:r>
      <w:r>
        <w:rPr>
          <w:rFonts w:ascii="Arial" w:eastAsia="MinionPro-Regular" w:hAnsi="Arial" w:cs="Arial"/>
        </w:rPr>
        <w:t xml:space="preserve"> and organisms (</w:t>
      </w:r>
      <w:r>
        <w:rPr>
          <w:rFonts w:ascii="Arial" w:hAnsi="Arial" w:cs="Arial"/>
        </w:rPr>
        <w:t xml:space="preserve">Vidonish </w:t>
      </w:r>
      <w:r>
        <w:rPr>
          <w:rFonts w:ascii="Arial" w:hAnsi="Arial" w:cs="Arial"/>
          <w:i/>
          <w:iCs/>
        </w:rPr>
        <w:t>et al</w:t>
      </w:r>
      <w:r>
        <w:rPr>
          <w:rFonts w:ascii="Arial" w:hAnsi="Arial" w:cs="Arial"/>
        </w:rPr>
        <w:t xml:space="preserve">., 2016). Chemical contaminants in the environment can adversely affect living organisms at levels ranging from </w:t>
      </w:r>
      <w:r>
        <w:rPr>
          <w:rFonts w:ascii="Arial" w:hAnsi="Arial" w:cs="Arial"/>
          <w:highlight w:val="yellow"/>
        </w:rPr>
        <w:t xml:space="preserve">soil </w:t>
      </w:r>
      <w:r>
        <w:rPr>
          <w:rFonts w:ascii="Arial" w:hAnsi="Arial" w:cs="Arial"/>
        </w:rPr>
        <w:t>microbes to upper</w:t>
      </w:r>
      <w:r>
        <w:rPr>
          <w:rFonts w:ascii="Arial" w:hAnsi="Arial" w:cs="Arial"/>
          <w:highlight w:val="yellow"/>
        </w:rPr>
        <w:t>-</w:t>
      </w:r>
      <w:r>
        <w:rPr>
          <w:rFonts w:ascii="Arial" w:hAnsi="Arial" w:cs="Arial"/>
        </w:rPr>
        <w:t>trophic</w:t>
      </w:r>
      <w:r>
        <w:rPr>
          <w:rFonts w:ascii="Arial" w:hAnsi="Arial" w:cs="Arial"/>
          <w:highlight w:val="yellow"/>
        </w:rPr>
        <w:t>-</w:t>
      </w:r>
      <w:r>
        <w:rPr>
          <w:rFonts w:ascii="Arial" w:hAnsi="Arial" w:cs="Arial"/>
        </w:rPr>
        <w:t>level vertebrates, including humans. Soil conta</w:t>
      </w:r>
      <w:r>
        <w:rPr>
          <w:rFonts w:ascii="Arial" w:hAnsi="Arial" w:cs="Arial"/>
          <w:highlight w:val="yellow"/>
        </w:rPr>
        <w:t>min</w:t>
      </w:r>
      <w:r>
        <w:rPr>
          <w:rFonts w:ascii="Arial" w:hAnsi="Arial" w:cs="Arial"/>
        </w:rPr>
        <w:t>at</w:t>
      </w:r>
      <w:r>
        <w:rPr>
          <w:rFonts w:ascii="Arial" w:hAnsi="Arial" w:cs="Arial"/>
          <w:highlight w:val="yellow"/>
        </w:rPr>
        <w:t>i</w:t>
      </w:r>
      <w:r>
        <w:rPr>
          <w:rFonts w:ascii="Arial" w:hAnsi="Arial" w:cs="Arial"/>
        </w:rPr>
        <w:t>o</w:t>
      </w:r>
      <w:r>
        <w:rPr>
          <w:rFonts w:ascii="Arial" w:hAnsi="Arial" w:cs="Arial"/>
          <w:highlight w:val="yellow"/>
        </w:rPr>
        <w:t xml:space="preserve">n </w:t>
      </w:r>
      <w:r>
        <w:rPr>
          <w:rFonts w:ascii="Arial" w:hAnsi="Arial" w:cs="Arial"/>
        </w:rPr>
        <w:t xml:space="preserve">by organic or inorganic pollutants </w:t>
      </w:r>
      <w:r>
        <w:rPr>
          <w:rFonts w:ascii="Arial" w:hAnsi="Arial" w:cs="Arial"/>
          <w:highlight w:val="yellow"/>
        </w:rPr>
        <w:t>is</w:t>
      </w:r>
      <w:r>
        <w:rPr>
          <w:rFonts w:ascii="Arial" w:hAnsi="Arial" w:cs="Arial"/>
        </w:rPr>
        <w:t xml:space="preserve"> caused by several industries</w:t>
      </w:r>
      <w:r>
        <w:rPr>
          <w:rFonts w:ascii="Arial" w:hAnsi="Arial" w:cs="Arial"/>
          <w:highlight w:val="yellow"/>
        </w:rPr>
        <w:t>,</w:t>
      </w:r>
      <w:r>
        <w:rPr>
          <w:rFonts w:ascii="Arial" w:hAnsi="Arial" w:cs="Arial"/>
        </w:rPr>
        <w:t xml:space="preserve"> </w:t>
      </w:r>
      <w:r>
        <w:rPr>
          <w:rFonts w:ascii="Arial" w:hAnsi="Arial" w:cs="Arial"/>
          <w:highlight w:val="yellow"/>
        </w:rPr>
        <w:t>incl</w:t>
      </w:r>
      <w:r>
        <w:rPr>
          <w:rFonts w:ascii="Arial" w:hAnsi="Arial" w:cs="Arial"/>
        </w:rPr>
        <w:t>u</w:t>
      </w:r>
      <w:r>
        <w:rPr>
          <w:rFonts w:ascii="Arial" w:hAnsi="Arial" w:cs="Arial"/>
          <w:highlight w:val="yellow"/>
        </w:rPr>
        <w:t>ding t</w:t>
      </w:r>
      <w:r>
        <w:rPr>
          <w:rFonts w:ascii="Arial" w:hAnsi="Arial" w:cs="Arial"/>
        </w:rPr>
        <w:t>h</w:t>
      </w:r>
      <w:r>
        <w:rPr>
          <w:rFonts w:ascii="Arial" w:hAnsi="Arial" w:cs="Arial"/>
          <w:highlight w:val="yellow"/>
        </w:rPr>
        <w:t>e</w:t>
      </w:r>
      <w:r>
        <w:rPr>
          <w:rFonts w:ascii="Arial" w:hAnsi="Arial" w:cs="Arial"/>
        </w:rPr>
        <w:t xml:space="preserve"> chemical, pharmaceutical, plastics, automobile, nuclear, biomedical, mining, and municipal solid waste management </w:t>
      </w:r>
      <w:r>
        <w:rPr>
          <w:rFonts w:ascii="Arial" w:hAnsi="Arial" w:cs="Arial"/>
          <w:highlight w:val="yellow"/>
        </w:rPr>
        <w:t>indus</w:t>
      </w:r>
      <w:r>
        <w:rPr>
          <w:rFonts w:ascii="Arial" w:hAnsi="Arial" w:cs="Arial"/>
        </w:rPr>
        <w:t>t</w:t>
      </w:r>
      <w:r>
        <w:rPr>
          <w:rFonts w:ascii="Arial" w:hAnsi="Arial" w:cs="Arial"/>
          <w:highlight w:val="yellow"/>
        </w:rPr>
        <w:t>r</w:t>
      </w:r>
      <w:r>
        <w:rPr>
          <w:rFonts w:ascii="Arial" w:hAnsi="Arial" w:cs="Arial"/>
        </w:rPr>
        <w:t>ies.</w:t>
      </w:r>
    </w:p>
    <w:p w14:paraId="6A63BE8A" w14:textId="5D1AB91C" w:rsidR="00EF53F7" w:rsidRDefault="00266137" w:rsidP="00D00AC3">
      <w:pPr>
        <w:spacing w:before="240" w:after="240" w:line="480" w:lineRule="auto"/>
        <w:jc w:val="both"/>
        <w:rPr>
          <w:rFonts w:ascii="Arial" w:hAnsi="Arial" w:cs="Arial"/>
        </w:rPr>
      </w:pPr>
      <w:r w:rsidRPr="00266137">
        <w:rPr>
          <w:rFonts w:ascii="Arial" w:hAnsi="Arial" w:cs="Arial"/>
        </w:rPr>
        <w:lastRenderedPageBreak/>
        <w:t xml:space="preserve">Land contamination arises from a range of natural and anthropogenic sources, primarily through the introduction or </w:t>
      </w:r>
      <w:proofErr w:type="spellStart"/>
      <w:r w:rsidRPr="00266137">
        <w:rPr>
          <w:rFonts w:ascii="Arial" w:hAnsi="Arial" w:cs="Arial"/>
        </w:rPr>
        <w:t>mobilisation</w:t>
      </w:r>
      <w:proofErr w:type="spellEnd"/>
      <w:r w:rsidRPr="00266137">
        <w:rPr>
          <w:rFonts w:ascii="Arial" w:hAnsi="Arial" w:cs="Arial"/>
        </w:rPr>
        <w:t xml:space="preserve"> of contaminants in the terrestrial environment. Naturally occurring minerals, such as asbestos and uranium, may contribute to contamination when disturbed or exposed; however, contamination associated with undisturbed natural mineral deposits is relatively uncommon. In contrast, anthropogenic activities, including industrial processes, agricultural practices and accidental releases, represent major sources of land contamination. The contaminants generated by these activities typically occur as commercial products, industrial by-products and waste materials. Within the region, petroleum-related soil contamination is a particularly prevalent form of pollution (Adams et al., 2016). Petroleum is a complex mixture comprising thousands of organic compounds, many of which are hydrophobic and potentially hazardous. Its elemental composition includes carbon (85–90%), nitrogen (10–14%), </w:t>
      </w:r>
      <w:proofErr w:type="spellStart"/>
      <w:r w:rsidRPr="00266137">
        <w:rPr>
          <w:rFonts w:ascii="Arial" w:hAnsi="Arial" w:cs="Arial"/>
        </w:rPr>
        <w:t>sulphur</w:t>
      </w:r>
      <w:proofErr w:type="spellEnd"/>
      <w:r w:rsidRPr="00266137">
        <w:rPr>
          <w:rFonts w:ascii="Arial" w:hAnsi="Arial" w:cs="Arial"/>
        </w:rPr>
        <w:t xml:space="preserve"> (0.2–3%), oxygen (1–1.5%), hydrogen (less than 0.1–2%) and trace metals (less than 1%) (Sayed et al., 2021). Depending on its source, petroleum hydrocarbons account for approximately 50–98% of crude oil and constitute one of its principal components (Al-</w:t>
      </w:r>
      <w:proofErr w:type="spellStart"/>
      <w:r w:rsidRPr="00266137">
        <w:rPr>
          <w:rFonts w:ascii="Arial" w:hAnsi="Arial" w:cs="Arial"/>
        </w:rPr>
        <w:t>Dhabaan</w:t>
      </w:r>
      <w:proofErr w:type="spellEnd"/>
      <w:r w:rsidRPr="00266137">
        <w:rPr>
          <w:rFonts w:ascii="Arial" w:hAnsi="Arial" w:cs="Arial"/>
        </w:rPr>
        <w:t xml:space="preserve">, 2019). Crude oil is broadly classified into four major groups of compounds: saturates, aromatics, resins and asphaltenes (Al-Hawash et al., 2018). The presence of these constituents in soil can adversely affect its physical, chemical and biological properties. Furthermore, exposure to petroleum-derived contaminants may induce carcinogenic and </w:t>
      </w:r>
      <w:proofErr w:type="spellStart"/>
      <w:r w:rsidRPr="00266137">
        <w:rPr>
          <w:rFonts w:ascii="Arial" w:hAnsi="Arial" w:cs="Arial"/>
        </w:rPr>
        <w:t>immunotoxic</w:t>
      </w:r>
      <w:proofErr w:type="spellEnd"/>
      <w:r w:rsidRPr="00266137">
        <w:rPr>
          <w:rFonts w:ascii="Arial" w:hAnsi="Arial" w:cs="Arial"/>
        </w:rPr>
        <w:t xml:space="preserve"> effects, presenting substantial risks to human health and the environment (Sales da Silva et al., 2020).</w:t>
      </w:r>
    </w:p>
    <w:p w14:paraId="33764154" w14:textId="77777777" w:rsidR="00EF53F7" w:rsidRPr="00D00AC3" w:rsidRDefault="00EF53F7" w:rsidP="00D00AC3">
      <w:pPr>
        <w:spacing w:before="240" w:after="240" w:line="480" w:lineRule="auto"/>
        <w:jc w:val="both"/>
        <w:rPr>
          <w:rFonts w:ascii="Arial" w:hAnsi="Arial" w:cs="Arial"/>
        </w:rPr>
      </w:pPr>
    </w:p>
    <w:p w14:paraId="45DD5B2D" w14:textId="77777777" w:rsidR="008B73B2" w:rsidRDefault="008B73B2" w:rsidP="00D00AC3">
      <w:pPr>
        <w:spacing w:before="240" w:after="240" w:line="480" w:lineRule="auto"/>
        <w:jc w:val="both"/>
        <w:rPr>
          <w:rFonts w:ascii="Arial" w:hAnsi="Arial" w:cs="Arial"/>
        </w:rPr>
      </w:pPr>
    </w:p>
    <w:p w14:paraId="7AA35163" w14:textId="7E83B89B" w:rsidR="008B73B2" w:rsidRPr="00D00AC3" w:rsidRDefault="008B73B2" w:rsidP="00D00AC3">
      <w:pPr>
        <w:spacing w:before="240" w:after="240" w:line="480" w:lineRule="auto"/>
        <w:jc w:val="both"/>
        <w:rPr>
          <w:rFonts w:ascii="Arial" w:hAnsi="Arial" w:cs="Arial"/>
        </w:rPr>
      </w:pPr>
      <w:r w:rsidRPr="008B73B2">
        <w:rPr>
          <w:rFonts w:ascii="Arial" w:hAnsi="Arial" w:cs="Arial"/>
        </w:rPr>
        <w:t xml:space="preserve">The remediation of hydrocarbon-contaminated soils has long been a global environmental challenge, prompting the development and application of various treatment strategies. Conventional physicochemical approaches include incineration, landfill disposal, soil excavation, thermal desorption, soil flushing, soil washing, soil </w:t>
      </w:r>
      <w:proofErr w:type="spellStart"/>
      <w:r w:rsidRPr="008B73B2">
        <w:rPr>
          <w:rFonts w:ascii="Arial" w:hAnsi="Arial" w:cs="Arial"/>
        </w:rPr>
        <w:t>vapour</w:t>
      </w:r>
      <w:proofErr w:type="spellEnd"/>
      <w:r w:rsidRPr="008B73B2">
        <w:rPr>
          <w:rFonts w:ascii="Arial" w:hAnsi="Arial" w:cs="Arial"/>
        </w:rPr>
        <w:t xml:space="preserve"> extraction, and </w:t>
      </w:r>
      <w:proofErr w:type="spellStart"/>
      <w:r w:rsidRPr="008B73B2">
        <w:rPr>
          <w:rFonts w:ascii="Arial" w:hAnsi="Arial" w:cs="Arial"/>
        </w:rPr>
        <w:t>stabilisation</w:t>
      </w:r>
      <w:proofErr w:type="spellEnd"/>
      <w:r w:rsidRPr="008B73B2">
        <w:rPr>
          <w:rFonts w:ascii="Arial" w:hAnsi="Arial" w:cs="Arial"/>
        </w:rPr>
        <w:t xml:space="preserve">/solidification (Ossai et al., 2020). Despite their widespread application, these techniques are often associated with high operational costs and adverse environmental impacts. In contrast, various biological remediation technologies have been demonstrated to be effective in treating hydrocarbon-contaminated soils (Wang et al., 2019). Bioremediation involves the </w:t>
      </w:r>
      <w:proofErr w:type="spellStart"/>
      <w:r w:rsidRPr="008B73B2">
        <w:rPr>
          <w:rFonts w:ascii="Arial" w:hAnsi="Arial" w:cs="Arial"/>
        </w:rPr>
        <w:t>utilisation</w:t>
      </w:r>
      <w:proofErr w:type="spellEnd"/>
      <w:r w:rsidRPr="008B73B2">
        <w:rPr>
          <w:rFonts w:ascii="Arial" w:hAnsi="Arial" w:cs="Arial"/>
        </w:rPr>
        <w:t xml:space="preserve"> of microorganisms to degrade environmental pollutants into less harmful or non-toxic substances (Guarino et al., 2017). Owing to its relative cost-effectiveness and environmental compatibility, bioremediation has gained considerable attention as an alternative to conventional chemical and physicochemical treatment methods (</w:t>
      </w:r>
      <w:proofErr w:type="spellStart"/>
      <w:r w:rsidRPr="008B73B2">
        <w:rPr>
          <w:rFonts w:ascii="Arial" w:hAnsi="Arial" w:cs="Arial"/>
        </w:rPr>
        <w:t>Muttaleb</w:t>
      </w:r>
      <w:proofErr w:type="spellEnd"/>
      <w:r w:rsidRPr="008B73B2">
        <w:rPr>
          <w:rFonts w:ascii="Arial" w:hAnsi="Arial" w:cs="Arial"/>
        </w:rPr>
        <w:t xml:space="preserve"> &amp; Ali, 2022). Commonly employed biological remediation strategies include phytoremediation, bioaugmentation, and </w:t>
      </w:r>
      <w:proofErr w:type="spellStart"/>
      <w:r w:rsidRPr="008B73B2">
        <w:rPr>
          <w:rFonts w:ascii="Arial" w:hAnsi="Arial" w:cs="Arial"/>
        </w:rPr>
        <w:t>biostimulation</w:t>
      </w:r>
      <w:proofErr w:type="spellEnd"/>
      <w:r w:rsidRPr="008B73B2">
        <w:rPr>
          <w:rFonts w:ascii="Arial" w:hAnsi="Arial" w:cs="Arial"/>
        </w:rPr>
        <w:t>, among others.</w:t>
      </w:r>
    </w:p>
    <w:p w14:paraId="29ABDA09" w14:textId="77777777" w:rsidR="008B73B2" w:rsidRDefault="008B73B2" w:rsidP="00D00AC3">
      <w:pPr>
        <w:spacing w:before="240" w:after="240" w:line="480" w:lineRule="auto"/>
        <w:jc w:val="both"/>
        <w:rPr>
          <w:rFonts w:ascii="Arial" w:hAnsi="Arial" w:cs="Arial"/>
        </w:rPr>
      </w:pPr>
    </w:p>
    <w:p w14:paraId="362EBAA5" w14:textId="08FCE85E" w:rsidR="008B73B2" w:rsidRPr="00D00AC3" w:rsidRDefault="008B73B2" w:rsidP="00D00AC3">
      <w:pPr>
        <w:spacing w:before="240" w:after="240" w:line="480" w:lineRule="auto"/>
        <w:jc w:val="both"/>
        <w:rPr>
          <w:rFonts w:ascii="Arial" w:hAnsi="Arial" w:cs="Arial"/>
        </w:rPr>
      </w:pPr>
      <w:proofErr w:type="spellStart"/>
      <w:r w:rsidRPr="008B73B2">
        <w:rPr>
          <w:rFonts w:ascii="Arial" w:hAnsi="Arial" w:cs="Arial"/>
        </w:rPr>
        <w:t>Biostimulation</w:t>
      </w:r>
      <w:proofErr w:type="spellEnd"/>
      <w:r w:rsidRPr="008B73B2">
        <w:rPr>
          <w:rFonts w:ascii="Arial" w:hAnsi="Arial" w:cs="Arial"/>
        </w:rPr>
        <w:t xml:space="preserve"> represents one of the established biological approaches for the remediation of contaminated soils (Valizadeh Rad et al., 2021; </w:t>
      </w:r>
      <w:proofErr w:type="spellStart"/>
      <w:r w:rsidRPr="008B73B2">
        <w:rPr>
          <w:rFonts w:ascii="Arial" w:hAnsi="Arial" w:cs="Arial"/>
        </w:rPr>
        <w:t>Ayotamuno</w:t>
      </w:r>
      <w:proofErr w:type="spellEnd"/>
      <w:r w:rsidRPr="008B73B2">
        <w:rPr>
          <w:rFonts w:ascii="Arial" w:hAnsi="Arial" w:cs="Arial"/>
        </w:rPr>
        <w:t xml:space="preserve"> et al., 2006). This technique enhances the activity and growth of indigenous microbial communities by supplying essential nutrients required to </w:t>
      </w:r>
      <w:proofErr w:type="spellStart"/>
      <w:r w:rsidRPr="008B73B2">
        <w:rPr>
          <w:rFonts w:ascii="Arial" w:hAnsi="Arial" w:cs="Arial"/>
        </w:rPr>
        <w:t>optimise</w:t>
      </w:r>
      <w:proofErr w:type="spellEnd"/>
      <w:r w:rsidRPr="008B73B2">
        <w:rPr>
          <w:rFonts w:ascii="Arial" w:hAnsi="Arial" w:cs="Arial"/>
        </w:rPr>
        <w:t xml:space="preserve"> the biodegradation of contaminants (</w:t>
      </w:r>
      <w:proofErr w:type="spellStart"/>
      <w:r w:rsidRPr="008B73B2">
        <w:rPr>
          <w:rFonts w:ascii="Arial" w:hAnsi="Arial" w:cs="Arial"/>
        </w:rPr>
        <w:t>Muttaleb</w:t>
      </w:r>
      <w:proofErr w:type="spellEnd"/>
      <w:r w:rsidRPr="008B73B2">
        <w:rPr>
          <w:rFonts w:ascii="Arial" w:hAnsi="Arial" w:cs="Arial"/>
        </w:rPr>
        <w:t xml:space="preserve"> &amp; Ali, 2022). </w:t>
      </w:r>
      <w:proofErr w:type="spellStart"/>
      <w:r w:rsidRPr="008B73B2">
        <w:rPr>
          <w:rFonts w:ascii="Arial" w:hAnsi="Arial" w:cs="Arial"/>
        </w:rPr>
        <w:t>Biostimulation</w:t>
      </w:r>
      <w:proofErr w:type="spellEnd"/>
      <w:r w:rsidRPr="008B73B2">
        <w:rPr>
          <w:rFonts w:ascii="Arial" w:hAnsi="Arial" w:cs="Arial"/>
        </w:rPr>
        <w:t xml:space="preserve"> is considered a cost-effective, sustainable, and environmentally and aesthetically compatible remediation strategy. It facilitates the </w:t>
      </w:r>
      <w:proofErr w:type="spellStart"/>
      <w:r w:rsidRPr="008B73B2">
        <w:rPr>
          <w:rFonts w:ascii="Arial" w:hAnsi="Arial" w:cs="Arial"/>
        </w:rPr>
        <w:t>immobilisation</w:t>
      </w:r>
      <w:proofErr w:type="spellEnd"/>
      <w:r w:rsidRPr="008B73B2">
        <w:rPr>
          <w:rFonts w:ascii="Arial" w:hAnsi="Arial" w:cs="Arial"/>
        </w:rPr>
        <w:t xml:space="preserve"> or </w:t>
      </w:r>
      <w:proofErr w:type="spellStart"/>
      <w:r w:rsidRPr="008B73B2">
        <w:rPr>
          <w:rFonts w:ascii="Arial" w:hAnsi="Arial" w:cs="Arial"/>
        </w:rPr>
        <w:t>stabilisation</w:t>
      </w:r>
      <w:proofErr w:type="spellEnd"/>
      <w:r w:rsidRPr="008B73B2">
        <w:rPr>
          <w:rFonts w:ascii="Arial" w:hAnsi="Arial" w:cs="Arial"/>
        </w:rPr>
        <w:t xml:space="preserve"> of contaminants, including pesticides, metals, and chlorinated hydrocarbons, and promotes their transformation into less harmful or innocuous forms, thereby </w:t>
      </w:r>
      <w:proofErr w:type="spellStart"/>
      <w:r w:rsidRPr="008B73B2">
        <w:rPr>
          <w:rFonts w:ascii="Arial" w:hAnsi="Arial" w:cs="Arial"/>
        </w:rPr>
        <w:t>minimising</w:t>
      </w:r>
      <w:proofErr w:type="spellEnd"/>
      <w:r w:rsidRPr="008B73B2">
        <w:rPr>
          <w:rFonts w:ascii="Arial" w:hAnsi="Arial" w:cs="Arial"/>
        </w:rPr>
        <w:t xml:space="preserve"> potential risks to the environment (Nweke et al., 2024a).</w:t>
      </w:r>
    </w:p>
    <w:p w14:paraId="14550AA6" w14:textId="7043509D" w:rsidR="005A51E8" w:rsidRPr="00D92B3C" w:rsidRDefault="00D00AC3">
      <w:pPr>
        <w:autoSpaceDE w:val="0"/>
        <w:autoSpaceDN w:val="0"/>
        <w:adjustRightInd w:val="0"/>
        <w:spacing w:before="240" w:after="240" w:line="480" w:lineRule="auto"/>
        <w:jc w:val="both"/>
        <w:rPr>
          <w:rFonts w:ascii="Arial" w:hAnsi="Arial" w:cs="Arial"/>
        </w:rPr>
      </w:pPr>
      <w:r>
        <w:rPr>
          <w:rFonts w:ascii="Arial" w:hAnsi="Arial" w:cs="Arial"/>
        </w:rPr>
        <w:t xml:space="preserve">In Nigeria, several </w:t>
      </w:r>
      <w:r>
        <w:rPr>
          <w:rFonts w:ascii="Arial" w:hAnsi="Arial" w:cs="Arial"/>
          <w:highlight w:val="yellow"/>
        </w:rPr>
        <w:t>s</w:t>
      </w:r>
      <w:r>
        <w:rPr>
          <w:rFonts w:ascii="Arial" w:hAnsi="Arial" w:cs="Arial"/>
        </w:rPr>
        <w:t>tu</w:t>
      </w:r>
      <w:r>
        <w:rPr>
          <w:rFonts w:ascii="Arial" w:hAnsi="Arial" w:cs="Arial"/>
          <w:highlight w:val="yellow"/>
        </w:rPr>
        <w:t>di</w:t>
      </w:r>
      <w:r>
        <w:rPr>
          <w:rFonts w:ascii="Arial" w:hAnsi="Arial" w:cs="Arial"/>
        </w:rPr>
        <w:t>es on</w:t>
      </w:r>
      <w:r>
        <w:rPr>
          <w:rFonts w:ascii="Arial" w:hAnsi="Arial" w:cs="Arial"/>
          <w:highlight w:val="yellow"/>
        </w:rPr>
        <w:t xml:space="preserve"> the</w:t>
      </w:r>
      <w:r>
        <w:rPr>
          <w:rFonts w:ascii="Arial" w:hAnsi="Arial" w:cs="Arial"/>
        </w:rPr>
        <w:t xml:space="preserve"> implications, bioavailability, risk assessment, and remediation of contaminants in soil have been reported (e.g.</w:t>
      </w:r>
      <w:r>
        <w:rPr>
          <w:rFonts w:ascii="Arial" w:hAnsi="Arial" w:cs="Arial"/>
          <w:highlight w:val="yellow"/>
        </w:rPr>
        <w:t>,</w:t>
      </w:r>
      <w:r>
        <w:rPr>
          <w:rFonts w:ascii="Arial" w:hAnsi="Arial" w:cs="Arial"/>
        </w:rPr>
        <w:t xml:space="preserve"> Okparanma </w:t>
      </w:r>
      <w:r>
        <w:rPr>
          <w:rFonts w:ascii="Arial" w:hAnsi="Arial" w:cs="Arial"/>
          <w:i/>
          <w:iCs/>
        </w:rPr>
        <w:t>et al.,</w:t>
      </w:r>
      <w:r>
        <w:rPr>
          <w:rFonts w:ascii="Arial" w:hAnsi="Arial" w:cs="Arial"/>
        </w:rPr>
        <w:t xml:space="preserve"> 2022; Ayotamuno </w:t>
      </w:r>
      <w:r>
        <w:rPr>
          <w:rFonts w:ascii="Arial" w:hAnsi="Arial" w:cs="Arial"/>
          <w:i/>
          <w:iCs/>
        </w:rPr>
        <w:t>et al</w:t>
      </w:r>
      <w:r>
        <w:rPr>
          <w:rFonts w:ascii="Arial" w:hAnsi="Arial" w:cs="Arial"/>
        </w:rPr>
        <w:t>., 2010). As an oil</w:t>
      </w:r>
      <w:r>
        <w:rPr>
          <w:rFonts w:ascii="Arial" w:hAnsi="Arial" w:cs="Arial"/>
          <w:highlight w:val="yellow"/>
        </w:rPr>
        <w:t>-</w:t>
      </w:r>
      <w:r>
        <w:rPr>
          <w:rFonts w:ascii="Arial" w:hAnsi="Arial" w:cs="Arial"/>
        </w:rPr>
        <w:t>producing nation, Nigeria is a</w:t>
      </w:r>
      <w:r>
        <w:rPr>
          <w:rFonts w:ascii="Arial" w:hAnsi="Arial" w:cs="Arial"/>
          <w:highlight w:val="yellow"/>
        </w:rPr>
        <w:t>ffect</w:t>
      </w:r>
      <w:r>
        <w:rPr>
          <w:rFonts w:ascii="Arial" w:hAnsi="Arial" w:cs="Arial"/>
        </w:rPr>
        <w:t>ed b</w:t>
      </w:r>
      <w:r>
        <w:rPr>
          <w:rFonts w:ascii="Arial" w:hAnsi="Arial" w:cs="Arial"/>
          <w:highlight w:val="yellow"/>
        </w:rPr>
        <w:t>y</w:t>
      </w:r>
      <w:r>
        <w:rPr>
          <w:rFonts w:ascii="Arial" w:hAnsi="Arial" w:cs="Arial"/>
        </w:rPr>
        <w:t xml:space="preserve"> crude oil contamination due to incessant oil spillages and </w:t>
      </w:r>
      <w:r>
        <w:rPr>
          <w:rFonts w:ascii="Arial" w:hAnsi="Arial" w:cs="Arial"/>
          <w:highlight w:val="yellow"/>
        </w:rPr>
        <w:t xml:space="preserve">the </w:t>
      </w:r>
      <w:r>
        <w:rPr>
          <w:rFonts w:ascii="Arial" w:hAnsi="Arial" w:cs="Arial"/>
        </w:rPr>
        <w:t>mismanagement of oily wastes such as drill cuttings</w:t>
      </w:r>
      <w:r>
        <w:rPr>
          <w:rFonts w:ascii="Arial" w:hAnsi="Arial" w:cs="Arial"/>
          <w:highlight w:val="yellow"/>
        </w:rPr>
        <w:t xml:space="preserve"> (Anifowose</w:t>
      </w:r>
      <w:r w:rsidR="00722BE4">
        <w:rPr>
          <w:rFonts w:ascii="Arial" w:hAnsi="Arial" w:cs="Arial"/>
          <w:highlight w:val="yellow"/>
        </w:rPr>
        <w:t xml:space="preserve"> et al.</w:t>
      </w:r>
      <w:r>
        <w:rPr>
          <w:rFonts w:ascii="Arial" w:hAnsi="Arial" w:cs="Arial"/>
          <w:highlight w:val="yellow"/>
        </w:rPr>
        <w:t>, 2008)</w:t>
      </w:r>
      <w:r>
        <w:rPr>
          <w:rFonts w:ascii="Arial" w:hAnsi="Arial" w:cs="Arial"/>
        </w:rPr>
        <w:t>. The associated xenobiotic contaminants c</w:t>
      </w:r>
      <w:r>
        <w:rPr>
          <w:rFonts w:ascii="Arial" w:hAnsi="Arial" w:cs="Arial"/>
          <w:highlight w:val="yellow"/>
        </w:rPr>
        <w:t>an</w:t>
      </w:r>
      <w:r>
        <w:rPr>
          <w:rFonts w:ascii="Arial" w:hAnsi="Arial" w:cs="Arial"/>
        </w:rPr>
        <w:t xml:space="preserve"> persist in the environment</w:t>
      </w:r>
      <w:r>
        <w:rPr>
          <w:rFonts w:ascii="Arial" w:hAnsi="Arial" w:cs="Arial"/>
          <w:highlight w:val="yellow"/>
        </w:rPr>
        <w:t>,</w:t>
      </w:r>
      <w:r>
        <w:rPr>
          <w:rFonts w:ascii="Arial" w:hAnsi="Arial" w:cs="Arial"/>
        </w:rPr>
        <w:t xml:space="preserve"> a</w:t>
      </w:r>
      <w:r>
        <w:rPr>
          <w:rFonts w:ascii="Arial" w:hAnsi="Arial" w:cs="Arial"/>
          <w:highlight w:val="yellow"/>
        </w:rPr>
        <w:t>ffe</w:t>
      </w:r>
      <w:r>
        <w:rPr>
          <w:rFonts w:ascii="Arial" w:hAnsi="Arial" w:cs="Arial"/>
        </w:rPr>
        <w:t>ct land use</w:t>
      </w:r>
      <w:r>
        <w:rPr>
          <w:rFonts w:ascii="Arial" w:hAnsi="Arial" w:cs="Arial"/>
          <w:highlight w:val="yellow"/>
        </w:rPr>
        <w:t>,</w:t>
      </w:r>
      <w:r>
        <w:rPr>
          <w:rFonts w:ascii="Arial" w:hAnsi="Arial" w:cs="Arial"/>
        </w:rPr>
        <w:t xml:space="preserve"> and consequently </w:t>
      </w:r>
      <w:r>
        <w:rPr>
          <w:rFonts w:ascii="Arial" w:hAnsi="Arial" w:cs="Arial"/>
          <w:highlight w:val="yellow"/>
        </w:rPr>
        <w:t>in</w:t>
      </w:r>
      <w:r>
        <w:rPr>
          <w:rFonts w:ascii="Arial" w:hAnsi="Arial" w:cs="Arial"/>
        </w:rPr>
        <w:t>f</w:t>
      </w:r>
      <w:r>
        <w:rPr>
          <w:rFonts w:ascii="Arial" w:hAnsi="Arial" w:cs="Arial"/>
          <w:highlight w:val="yellow"/>
        </w:rPr>
        <w:t>lu</w:t>
      </w:r>
      <w:r>
        <w:rPr>
          <w:rFonts w:ascii="Arial" w:hAnsi="Arial" w:cs="Arial"/>
        </w:rPr>
        <w:t>e</w:t>
      </w:r>
      <w:r>
        <w:rPr>
          <w:rFonts w:ascii="Arial" w:hAnsi="Arial" w:cs="Arial"/>
          <w:highlight w:val="yellow"/>
        </w:rPr>
        <w:t>n</w:t>
      </w:r>
      <w:r>
        <w:rPr>
          <w:rFonts w:ascii="Arial" w:hAnsi="Arial" w:cs="Arial"/>
        </w:rPr>
        <w:t xml:space="preserve">ce socioeconomic conditions in the affected areas, given that </w:t>
      </w:r>
      <w:r>
        <w:rPr>
          <w:rFonts w:ascii="Arial" w:hAnsi="Arial" w:cs="Arial"/>
          <w:highlight w:val="yellow"/>
        </w:rPr>
        <w:t>residen</w:t>
      </w:r>
      <w:r>
        <w:rPr>
          <w:rFonts w:ascii="Arial" w:hAnsi="Arial" w:cs="Arial"/>
        </w:rPr>
        <w:t>ts of the Niger Delta region</w:t>
      </w:r>
      <w:r>
        <w:rPr>
          <w:rFonts w:ascii="Arial" w:hAnsi="Arial" w:cs="Arial"/>
          <w:highlight w:val="yellow"/>
        </w:rPr>
        <w:t>,</w:t>
      </w:r>
      <w:r>
        <w:rPr>
          <w:rFonts w:ascii="Arial" w:hAnsi="Arial" w:cs="Arial"/>
        </w:rPr>
        <w:t xml:space="preserve"> who are </w:t>
      </w:r>
      <w:r>
        <w:rPr>
          <w:rFonts w:ascii="Arial" w:hAnsi="Arial" w:cs="Arial"/>
          <w:highlight w:val="yellow"/>
        </w:rPr>
        <w:t xml:space="preserve">among those </w:t>
      </w:r>
      <w:r>
        <w:rPr>
          <w:rFonts w:ascii="Arial" w:hAnsi="Arial" w:cs="Arial"/>
        </w:rPr>
        <w:t xml:space="preserve">most </w:t>
      </w:r>
      <w:r>
        <w:rPr>
          <w:rFonts w:ascii="Arial" w:hAnsi="Arial" w:cs="Arial"/>
          <w:highlight w:val="yellow"/>
        </w:rPr>
        <w:t>affec</w:t>
      </w:r>
      <w:r>
        <w:rPr>
          <w:rFonts w:ascii="Arial" w:hAnsi="Arial" w:cs="Arial"/>
        </w:rPr>
        <w:t>t</w:t>
      </w:r>
      <w:r>
        <w:rPr>
          <w:rFonts w:ascii="Arial" w:hAnsi="Arial" w:cs="Arial"/>
          <w:highlight w:val="yellow"/>
        </w:rPr>
        <w:t>ed</w:t>
      </w:r>
      <w:r>
        <w:rPr>
          <w:rFonts w:ascii="Arial" w:hAnsi="Arial" w:cs="Arial"/>
        </w:rPr>
        <w:t xml:space="preserve"> by oil contamination</w:t>
      </w:r>
      <w:r>
        <w:rPr>
          <w:rFonts w:ascii="Arial" w:hAnsi="Arial" w:cs="Arial"/>
          <w:highlight w:val="yellow"/>
        </w:rPr>
        <w:t>,</w:t>
      </w:r>
      <w:r>
        <w:rPr>
          <w:rFonts w:ascii="Arial" w:hAnsi="Arial" w:cs="Arial"/>
        </w:rPr>
        <w:t xml:space="preserve"> are predominantly farmers and fishermen. </w:t>
      </w:r>
      <w:r>
        <w:rPr>
          <w:rFonts w:ascii="Arial" w:hAnsi="Arial" w:cs="Arial"/>
          <w:highlight w:val="yellow"/>
        </w:rPr>
        <w:t>Furtherm</w:t>
      </w:r>
      <w:r>
        <w:rPr>
          <w:rFonts w:ascii="Arial" w:hAnsi="Arial" w:cs="Arial"/>
        </w:rPr>
        <w:t>o</w:t>
      </w:r>
      <w:r>
        <w:rPr>
          <w:rFonts w:ascii="Arial" w:hAnsi="Arial" w:cs="Arial"/>
          <w:highlight w:val="yellow"/>
        </w:rPr>
        <w:t>re</w:t>
      </w:r>
      <w:r>
        <w:rPr>
          <w:rFonts w:ascii="Arial" w:hAnsi="Arial" w:cs="Arial"/>
        </w:rPr>
        <w:t xml:space="preserve">, the coastal </w:t>
      </w:r>
      <w:r>
        <w:rPr>
          <w:rFonts w:ascii="Arial" w:hAnsi="Arial" w:cs="Arial"/>
          <w:highlight w:val="yellow"/>
        </w:rPr>
        <w:t>l</w:t>
      </w:r>
      <w:r>
        <w:rPr>
          <w:rFonts w:ascii="Arial" w:hAnsi="Arial" w:cs="Arial"/>
        </w:rPr>
        <w:t>o</w:t>
      </w:r>
      <w:r>
        <w:rPr>
          <w:rFonts w:ascii="Arial" w:hAnsi="Arial" w:cs="Arial"/>
          <w:highlight w:val="yellow"/>
        </w:rPr>
        <w:t>ca</w:t>
      </w:r>
      <w:r>
        <w:rPr>
          <w:rFonts w:ascii="Arial" w:hAnsi="Arial" w:cs="Arial"/>
        </w:rPr>
        <w:t xml:space="preserve">tion of </w:t>
      </w:r>
      <w:r w:rsidRPr="00D92B3C">
        <w:rPr>
          <w:rFonts w:ascii="Arial" w:hAnsi="Arial" w:cs="Arial"/>
        </w:rPr>
        <w:t>the region implies a scarcity of arable land</w:t>
      </w:r>
      <w:r w:rsidRPr="00D92B3C">
        <w:rPr>
          <w:rFonts w:ascii="Arial" w:hAnsi="Arial" w:cs="Arial"/>
          <w:highlight w:val="yellow"/>
        </w:rPr>
        <w:t>,</w:t>
      </w:r>
      <w:r w:rsidRPr="00D92B3C">
        <w:rPr>
          <w:rFonts w:ascii="Arial" w:hAnsi="Arial" w:cs="Arial"/>
        </w:rPr>
        <w:t xml:space="preserve"> which is worsened by soil pollution </w:t>
      </w:r>
      <w:r w:rsidRPr="00D92B3C">
        <w:rPr>
          <w:rFonts w:ascii="Arial" w:hAnsi="Arial" w:cs="Arial"/>
          <w:highlight w:val="yellow"/>
        </w:rPr>
        <w:t>arising fr</w:t>
      </w:r>
      <w:r w:rsidRPr="00D92B3C">
        <w:rPr>
          <w:rFonts w:ascii="Arial" w:hAnsi="Arial" w:cs="Arial"/>
        </w:rPr>
        <w:t>o</w:t>
      </w:r>
      <w:r w:rsidRPr="00D92B3C">
        <w:rPr>
          <w:rFonts w:ascii="Arial" w:hAnsi="Arial" w:cs="Arial"/>
          <w:highlight w:val="yellow"/>
        </w:rPr>
        <w:t>m</w:t>
      </w:r>
      <w:r w:rsidRPr="00D92B3C">
        <w:rPr>
          <w:rFonts w:ascii="Arial" w:hAnsi="Arial" w:cs="Arial"/>
        </w:rPr>
        <w:t xml:space="preserve"> oil production and illegal bunkering activities, th</w:t>
      </w:r>
      <w:r w:rsidRPr="00D92B3C">
        <w:rPr>
          <w:rFonts w:ascii="Arial" w:hAnsi="Arial" w:cs="Arial"/>
          <w:highlight w:val="yellow"/>
        </w:rPr>
        <w:t>ereby</w:t>
      </w:r>
      <w:r w:rsidRPr="00D92B3C">
        <w:rPr>
          <w:rFonts w:ascii="Arial" w:hAnsi="Arial" w:cs="Arial"/>
        </w:rPr>
        <w:t xml:space="preserve"> </w:t>
      </w:r>
      <w:r w:rsidRPr="00D92B3C">
        <w:rPr>
          <w:rFonts w:ascii="Arial" w:hAnsi="Arial" w:cs="Arial"/>
          <w:highlight w:val="yellow"/>
        </w:rPr>
        <w:t>crea</w:t>
      </w:r>
      <w:r w:rsidRPr="00D92B3C">
        <w:rPr>
          <w:rFonts w:ascii="Arial" w:hAnsi="Arial" w:cs="Arial"/>
        </w:rPr>
        <w:t>t</w:t>
      </w:r>
      <w:r w:rsidRPr="00D92B3C">
        <w:rPr>
          <w:rFonts w:ascii="Arial" w:hAnsi="Arial" w:cs="Arial"/>
          <w:highlight w:val="yellow"/>
        </w:rPr>
        <w:t>ing a</w:t>
      </w:r>
      <w:r w:rsidRPr="00D92B3C">
        <w:rPr>
          <w:rFonts w:ascii="Arial" w:hAnsi="Arial" w:cs="Arial"/>
        </w:rPr>
        <w:t xml:space="preserve"> need for effective and affordable soil remediation</w:t>
      </w:r>
      <w:r w:rsidRPr="00D92B3C">
        <w:rPr>
          <w:rFonts w:ascii="Arial" w:hAnsi="Arial" w:cs="Arial"/>
          <w:highlight w:val="yellow"/>
        </w:rPr>
        <w:t xml:space="preserve"> methods</w:t>
      </w:r>
      <w:r w:rsidRPr="00D92B3C">
        <w:rPr>
          <w:rFonts w:ascii="Arial" w:hAnsi="Arial" w:cs="Arial"/>
        </w:rPr>
        <w:t>.</w:t>
      </w:r>
      <w:r w:rsidR="00D92B3C">
        <w:rPr>
          <w:rFonts w:ascii="Arial" w:hAnsi="Arial" w:cs="Arial"/>
        </w:rPr>
        <w:t xml:space="preserve"> </w:t>
      </w:r>
      <w:r w:rsidRPr="00D92B3C">
        <w:rPr>
          <w:rFonts w:ascii="Arial" w:eastAsia="Arial" w:hAnsi="Arial" w:cs="Arial"/>
          <w:highlight w:val="yellow"/>
        </w:rPr>
        <w:t>Recent evidence indicates that waste-derived amendments can enhance petroleum hydrocarbon removal by supporting microbial activity and contaminant degradation in polluted soils (</w:t>
      </w:r>
      <w:r w:rsidR="00722BE4" w:rsidRPr="00722BE4">
        <w:rPr>
          <w:rFonts w:ascii="Arial" w:eastAsia="Arial" w:hAnsi="Arial" w:cs="Arial"/>
        </w:rPr>
        <w:t>Zhang</w:t>
      </w:r>
      <w:r w:rsidRPr="00D92B3C">
        <w:rPr>
          <w:rFonts w:ascii="Arial" w:eastAsia="Arial" w:hAnsi="Arial" w:cs="Arial"/>
          <w:highlight w:val="yellow"/>
        </w:rPr>
        <w:t xml:space="preserve"> et al., 202</w:t>
      </w:r>
      <w:r w:rsidR="00722BE4">
        <w:rPr>
          <w:rFonts w:ascii="Arial" w:eastAsia="Arial" w:hAnsi="Arial" w:cs="Arial"/>
          <w:highlight w:val="yellow"/>
        </w:rPr>
        <w:t>0</w:t>
      </w:r>
      <w:r w:rsidRPr="00D92B3C">
        <w:rPr>
          <w:rFonts w:ascii="Arial" w:eastAsia="Arial" w:hAnsi="Arial" w:cs="Arial"/>
          <w:highlight w:val="yellow"/>
        </w:rPr>
        <w:t xml:space="preserve">; </w:t>
      </w:r>
      <w:proofErr w:type="spellStart"/>
      <w:r w:rsidRPr="00D92B3C">
        <w:rPr>
          <w:rFonts w:ascii="Arial" w:eastAsia="Arial" w:hAnsi="Arial" w:cs="Arial"/>
          <w:highlight w:val="yellow"/>
        </w:rPr>
        <w:t>Omenna</w:t>
      </w:r>
      <w:proofErr w:type="spellEnd"/>
      <w:r w:rsidRPr="00D92B3C">
        <w:rPr>
          <w:rFonts w:ascii="Arial" w:eastAsia="Arial" w:hAnsi="Arial" w:cs="Arial"/>
          <w:highlight w:val="yellow"/>
        </w:rPr>
        <w:t xml:space="preserve"> et al., 2024; Ugochi et al., 2025).</w:t>
      </w:r>
      <w:r w:rsidR="00D92B3C">
        <w:rPr>
          <w:rFonts w:ascii="Arial" w:hAnsi="Arial" w:cs="Arial"/>
        </w:rPr>
        <w:t xml:space="preserve"> </w:t>
      </w:r>
      <w:r w:rsidRPr="00D92B3C">
        <w:rPr>
          <w:rFonts w:ascii="Arial" w:eastAsia="Arial" w:hAnsi="Arial" w:cs="Arial"/>
          <w:highlight w:val="yellow"/>
        </w:rPr>
        <w:t>Spent mushroom substrate is particularly relevant because its application has been reported to enhance hydrocarbon removal from contaminated soil, while recent microbial analyses show that different spent mushroom substrates can promote degradation of both aliphatic and aromatic petroleum hydrocarbons (Ogbonna et al., 2020; Mayans et al., 2024).</w:t>
      </w:r>
    </w:p>
    <w:p w14:paraId="1D864FC8" w14:textId="77777777" w:rsidR="00790ADA" w:rsidRPr="00FB3A86" w:rsidRDefault="00D00AC3" w:rsidP="004C2370">
      <w:pPr>
        <w:spacing w:before="240" w:after="240" w:line="480" w:lineRule="auto"/>
        <w:jc w:val="both"/>
        <w:rPr>
          <w:rFonts w:ascii="Arial" w:hAnsi="Arial" w:cs="Arial"/>
        </w:rPr>
      </w:pPr>
      <w:r w:rsidRPr="00D92B3C">
        <w:rPr>
          <w:rFonts w:ascii="Arial" w:hAnsi="Arial" w:cs="Arial"/>
        </w:rPr>
        <w:t xml:space="preserve">Although there are multiple methods </w:t>
      </w:r>
      <w:r w:rsidRPr="00D92B3C">
        <w:rPr>
          <w:rFonts w:ascii="Arial" w:hAnsi="Arial" w:cs="Arial"/>
          <w:highlight w:val="yellow"/>
        </w:rPr>
        <w:t>f</w:t>
      </w:r>
      <w:r w:rsidRPr="00D92B3C">
        <w:rPr>
          <w:rFonts w:ascii="Arial" w:hAnsi="Arial" w:cs="Arial"/>
        </w:rPr>
        <w:t>o</w:t>
      </w:r>
      <w:r w:rsidRPr="00D92B3C">
        <w:rPr>
          <w:rFonts w:ascii="Arial" w:hAnsi="Arial" w:cs="Arial"/>
          <w:highlight w:val="yellow"/>
        </w:rPr>
        <w:t>r</w:t>
      </w:r>
      <w:r w:rsidRPr="00D92B3C">
        <w:rPr>
          <w:rFonts w:ascii="Arial" w:hAnsi="Arial" w:cs="Arial"/>
        </w:rPr>
        <w:t xml:space="preserve"> remediating contaminated soil</w:t>
      </w:r>
      <w:r w:rsidRPr="00D92B3C">
        <w:rPr>
          <w:rFonts w:ascii="Arial" w:hAnsi="Arial" w:cs="Arial"/>
          <w:highlight w:val="yellow"/>
        </w:rPr>
        <w:t>,</w:t>
      </w:r>
      <w:r w:rsidRPr="00D92B3C">
        <w:rPr>
          <w:rFonts w:ascii="Arial" w:hAnsi="Arial" w:cs="Arial"/>
        </w:rPr>
        <w:t xml:space="preserve"> </w:t>
      </w:r>
      <w:r w:rsidRPr="00D92B3C">
        <w:rPr>
          <w:rFonts w:ascii="Arial" w:hAnsi="Arial" w:cs="Arial"/>
          <w:highlight w:val="yellow"/>
        </w:rPr>
        <w:t>incl</w:t>
      </w:r>
      <w:r w:rsidRPr="00D92B3C">
        <w:rPr>
          <w:rFonts w:ascii="Arial" w:hAnsi="Arial" w:cs="Arial"/>
        </w:rPr>
        <w:t>u</w:t>
      </w:r>
      <w:r w:rsidRPr="00D92B3C">
        <w:rPr>
          <w:rFonts w:ascii="Arial" w:hAnsi="Arial" w:cs="Arial"/>
          <w:highlight w:val="yellow"/>
        </w:rPr>
        <w:t>ding</w:t>
      </w:r>
      <w:r w:rsidRPr="00D92B3C">
        <w:rPr>
          <w:rFonts w:ascii="Arial" w:hAnsi="Arial" w:cs="Arial"/>
        </w:rPr>
        <w:t xml:space="preserve"> biological, physical</w:t>
      </w:r>
      <w:r w:rsidRPr="00D92B3C">
        <w:rPr>
          <w:rFonts w:ascii="Arial" w:hAnsi="Arial" w:cs="Arial"/>
          <w:highlight w:val="yellow"/>
        </w:rPr>
        <w:t>,</w:t>
      </w:r>
      <w:r w:rsidRPr="00D92B3C">
        <w:rPr>
          <w:rFonts w:ascii="Arial" w:hAnsi="Arial" w:cs="Arial"/>
        </w:rPr>
        <w:t xml:space="preserve"> and chemical</w:t>
      </w:r>
      <w:r w:rsidRPr="00D92B3C">
        <w:rPr>
          <w:rFonts w:ascii="Arial" w:hAnsi="Arial" w:cs="Arial"/>
          <w:highlight w:val="yellow"/>
        </w:rPr>
        <w:t xml:space="preserve"> approaches</w:t>
      </w:r>
      <w:r w:rsidRPr="00D92B3C">
        <w:rPr>
          <w:rFonts w:ascii="Arial" w:hAnsi="Arial" w:cs="Arial"/>
        </w:rPr>
        <w:t>, the biological</w:t>
      </w:r>
      <w:r>
        <w:rPr>
          <w:rFonts w:ascii="Arial" w:hAnsi="Arial" w:cs="Arial"/>
        </w:rPr>
        <w:t xml:space="preserve"> method (</w:t>
      </w:r>
      <w:r>
        <w:rPr>
          <w:rFonts w:ascii="Arial" w:hAnsi="Arial" w:cs="Arial"/>
          <w:highlight w:val="yellow"/>
        </w:rPr>
        <w:t>b</w:t>
      </w:r>
      <w:r>
        <w:rPr>
          <w:rFonts w:ascii="Arial" w:hAnsi="Arial" w:cs="Arial"/>
        </w:rPr>
        <w:t xml:space="preserve">ioremediation) </w:t>
      </w:r>
      <w:r>
        <w:rPr>
          <w:rFonts w:ascii="Arial" w:hAnsi="Arial" w:cs="Arial"/>
          <w:highlight w:val="yellow"/>
        </w:rPr>
        <w:t>app</w:t>
      </w:r>
      <w:r>
        <w:rPr>
          <w:rFonts w:ascii="Arial" w:hAnsi="Arial" w:cs="Arial"/>
        </w:rPr>
        <w:t>e</w:t>
      </w:r>
      <w:r>
        <w:rPr>
          <w:rFonts w:ascii="Arial" w:hAnsi="Arial" w:cs="Arial"/>
          <w:highlight w:val="yellow"/>
        </w:rPr>
        <w:t>ar</w:t>
      </w:r>
      <w:r>
        <w:rPr>
          <w:rFonts w:ascii="Arial" w:hAnsi="Arial" w:cs="Arial"/>
        </w:rPr>
        <w:t>s to be preferred because of its eco-friendliness and cost</w:t>
      </w:r>
      <w:r>
        <w:rPr>
          <w:rFonts w:ascii="Arial" w:hAnsi="Arial" w:cs="Arial"/>
          <w:highlight w:val="yellow"/>
        </w:rPr>
        <w:t>-</w:t>
      </w:r>
      <w:r>
        <w:rPr>
          <w:rFonts w:ascii="Arial" w:hAnsi="Arial" w:cs="Arial"/>
        </w:rPr>
        <w:t xml:space="preserve">effectiveness, given that other methods are either too expensive or </w:t>
      </w:r>
      <w:r>
        <w:rPr>
          <w:rFonts w:ascii="Arial" w:hAnsi="Arial" w:cs="Arial"/>
          <w:highlight w:val="yellow"/>
        </w:rPr>
        <w:t>may hav</w:t>
      </w:r>
      <w:r>
        <w:rPr>
          <w:rFonts w:ascii="Arial" w:hAnsi="Arial" w:cs="Arial"/>
        </w:rPr>
        <w:t xml:space="preserve">e secondary </w:t>
      </w:r>
      <w:r>
        <w:rPr>
          <w:rFonts w:ascii="Arial" w:hAnsi="Arial" w:cs="Arial"/>
          <w:highlight w:val="yellow"/>
        </w:rPr>
        <w:t>adv</w:t>
      </w:r>
      <w:r>
        <w:rPr>
          <w:rFonts w:ascii="Arial" w:hAnsi="Arial" w:cs="Arial"/>
        </w:rPr>
        <w:t>e</w:t>
      </w:r>
      <w:r>
        <w:rPr>
          <w:rFonts w:ascii="Arial" w:hAnsi="Arial" w:cs="Arial"/>
          <w:highlight w:val="yellow"/>
        </w:rPr>
        <w:t>rs</w:t>
      </w:r>
      <w:r>
        <w:rPr>
          <w:rFonts w:ascii="Arial" w:hAnsi="Arial" w:cs="Arial"/>
        </w:rPr>
        <w:t>e impact</w:t>
      </w:r>
      <w:r>
        <w:rPr>
          <w:rFonts w:ascii="Arial" w:hAnsi="Arial" w:cs="Arial"/>
          <w:highlight w:val="yellow"/>
        </w:rPr>
        <w:t>s</w:t>
      </w:r>
      <w:r>
        <w:rPr>
          <w:rFonts w:ascii="Arial" w:hAnsi="Arial" w:cs="Arial"/>
        </w:rPr>
        <w:t xml:space="preserve"> on the environment due to the materials used. Spent mushroom substrate (SMS) and </w:t>
      </w:r>
      <w:r>
        <w:rPr>
          <w:rFonts w:ascii="Arial" w:hAnsi="Arial" w:cs="Arial"/>
          <w:i/>
          <w:iCs/>
        </w:rPr>
        <w:t>Costus afer</w:t>
      </w:r>
      <w:r>
        <w:rPr>
          <w:rFonts w:ascii="Arial" w:hAnsi="Arial" w:cs="Arial"/>
        </w:rPr>
        <w:t>, both abundan</w:t>
      </w:r>
      <w:r>
        <w:rPr>
          <w:rFonts w:ascii="Arial" w:hAnsi="Arial" w:cs="Arial"/>
          <w:highlight w:val="yellow"/>
        </w:rPr>
        <w:t>t</w:t>
      </w:r>
      <w:r>
        <w:rPr>
          <w:rFonts w:ascii="Arial" w:hAnsi="Arial" w:cs="Arial"/>
        </w:rPr>
        <w:t xml:space="preserve"> in the region</w:t>
      </w:r>
      <w:r>
        <w:rPr>
          <w:rFonts w:ascii="Arial" w:hAnsi="Arial" w:cs="Arial"/>
          <w:highlight w:val="yellow"/>
        </w:rPr>
        <w:t>,</w:t>
      </w:r>
      <w:r>
        <w:rPr>
          <w:rFonts w:ascii="Arial" w:hAnsi="Arial" w:cs="Arial"/>
        </w:rPr>
        <w:t xml:space="preserve"> m</w:t>
      </w:r>
      <w:r>
        <w:rPr>
          <w:rFonts w:ascii="Arial" w:hAnsi="Arial" w:cs="Arial"/>
          <w:highlight w:val="yellow"/>
        </w:rPr>
        <w:t>a</w:t>
      </w:r>
      <w:r>
        <w:rPr>
          <w:rFonts w:ascii="Arial" w:hAnsi="Arial" w:cs="Arial"/>
        </w:rPr>
        <w:t xml:space="preserve">y </w:t>
      </w:r>
      <w:r>
        <w:rPr>
          <w:rFonts w:ascii="Arial" w:hAnsi="Arial" w:cs="Arial"/>
          <w:highlight w:val="yellow"/>
        </w:rPr>
        <w:t>otherwise be reg</w:t>
      </w:r>
      <w:r>
        <w:rPr>
          <w:rFonts w:ascii="Arial" w:hAnsi="Arial" w:cs="Arial"/>
        </w:rPr>
        <w:t>a</w:t>
      </w:r>
      <w:r>
        <w:rPr>
          <w:rFonts w:ascii="Arial" w:hAnsi="Arial" w:cs="Arial"/>
          <w:highlight w:val="yellow"/>
        </w:rPr>
        <w:t>rded</w:t>
      </w:r>
      <w:r>
        <w:rPr>
          <w:rFonts w:ascii="Arial" w:hAnsi="Arial" w:cs="Arial"/>
        </w:rPr>
        <w:t xml:space="preserve"> as wastes, but they </w:t>
      </w:r>
      <w:r>
        <w:rPr>
          <w:rFonts w:ascii="Arial" w:hAnsi="Arial" w:cs="Arial"/>
          <w:highlight w:val="yellow"/>
        </w:rPr>
        <w:t>can</w:t>
      </w:r>
      <w:r>
        <w:rPr>
          <w:rFonts w:ascii="Arial" w:hAnsi="Arial" w:cs="Arial"/>
        </w:rPr>
        <w:t xml:space="preserve"> </w:t>
      </w:r>
      <w:r>
        <w:rPr>
          <w:rFonts w:ascii="Arial" w:hAnsi="Arial" w:cs="Arial"/>
          <w:highlight w:val="yellow"/>
        </w:rPr>
        <w:t>s</w:t>
      </w:r>
      <w:r>
        <w:rPr>
          <w:rFonts w:ascii="Arial" w:hAnsi="Arial" w:cs="Arial"/>
        </w:rPr>
        <w:t>er</w:t>
      </w:r>
      <w:r>
        <w:rPr>
          <w:rFonts w:ascii="Arial" w:hAnsi="Arial" w:cs="Arial"/>
          <w:highlight w:val="yellow"/>
        </w:rPr>
        <w:t>v</w:t>
      </w:r>
      <w:r>
        <w:rPr>
          <w:rFonts w:ascii="Arial" w:hAnsi="Arial" w:cs="Arial"/>
        </w:rPr>
        <w:t>e as natural, organic</w:t>
      </w:r>
      <w:r>
        <w:rPr>
          <w:rFonts w:ascii="Arial" w:hAnsi="Arial" w:cs="Arial"/>
          <w:highlight w:val="yellow"/>
        </w:rPr>
        <w:t>,</w:t>
      </w:r>
      <w:r>
        <w:rPr>
          <w:rFonts w:ascii="Arial" w:hAnsi="Arial" w:cs="Arial"/>
        </w:rPr>
        <w:t xml:space="preserve"> and locally sourced amendments for contaminated soils. Their potential usefulness in a</w:t>
      </w:r>
      <w:r>
        <w:rPr>
          <w:rFonts w:ascii="Arial" w:hAnsi="Arial" w:cs="Arial"/>
          <w:highlight w:val="yellow"/>
        </w:rPr>
        <w:t>ddress</w:t>
      </w:r>
      <w:r>
        <w:rPr>
          <w:rFonts w:ascii="Arial" w:hAnsi="Arial" w:cs="Arial"/>
        </w:rPr>
        <w:t>ing a locali</w:t>
      </w:r>
      <w:r>
        <w:rPr>
          <w:rFonts w:ascii="Arial" w:hAnsi="Arial" w:cs="Arial"/>
          <w:highlight w:val="yellow"/>
        </w:rPr>
        <w:t>s</w:t>
      </w:r>
      <w:r>
        <w:rPr>
          <w:rFonts w:ascii="Arial" w:hAnsi="Arial" w:cs="Arial"/>
        </w:rPr>
        <w:t>ed pollution problem could re</w:t>
      </w:r>
      <w:r>
        <w:rPr>
          <w:rFonts w:ascii="Arial" w:hAnsi="Arial" w:cs="Arial"/>
          <w:highlight w:val="yellow"/>
        </w:rPr>
        <w:t>present</w:t>
      </w:r>
      <w:r>
        <w:rPr>
          <w:rFonts w:ascii="Arial" w:hAnsi="Arial" w:cs="Arial"/>
        </w:rPr>
        <w:t xml:space="preserve"> a</w:t>
      </w:r>
      <w:r>
        <w:rPr>
          <w:rFonts w:ascii="Arial" w:hAnsi="Arial" w:cs="Arial"/>
          <w:highlight w:val="yellow"/>
        </w:rPr>
        <w:t>n</w:t>
      </w:r>
      <w:r>
        <w:rPr>
          <w:rFonts w:ascii="Arial" w:hAnsi="Arial" w:cs="Arial"/>
        </w:rPr>
        <w:t xml:space="preserve"> </w:t>
      </w:r>
      <w:r>
        <w:rPr>
          <w:rFonts w:ascii="Arial" w:hAnsi="Arial" w:cs="Arial"/>
          <w:highlight w:val="yellow"/>
        </w:rPr>
        <w:t>imp</w:t>
      </w:r>
      <w:r>
        <w:rPr>
          <w:rFonts w:ascii="Arial" w:hAnsi="Arial" w:cs="Arial"/>
        </w:rPr>
        <w:t>or</w:t>
      </w:r>
      <w:r>
        <w:rPr>
          <w:rFonts w:ascii="Arial" w:hAnsi="Arial" w:cs="Arial"/>
          <w:highlight w:val="yellow"/>
        </w:rPr>
        <w:t>tant</w:t>
      </w:r>
      <w:r>
        <w:rPr>
          <w:rFonts w:ascii="Arial" w:hAnsi="Arial" w:cs="Arial"/>
        </w:rPr>
        <w:t xml:space="preserve"> remedia</w:t>
      </w:r>
      <w:r>
        <w:rPr>
          <w:rFonts w:ascii="Arial" w:hAnsi="Arial" w:cs="Arial"/>
          <w:highlight w:val="yellow"/>
        </w:rPr>
        <w:t>tion op</w:t>
      </w:r>
      <w:r>
        <w:rPr>
          <w:rFonts w:ascii="Arial" w:hAnsi="Arial" w:cs="Arial"/>
        </w:rPr>
        <w:t xml:space="preserve">tion in Nigeria. However, </w:t>
      </w:r>
      <w:r>
        <w:rPr>
          <w:rFonts w:ascii="Arial" w:hAnsi="Arial" w:cs="Arial"/>
          <w:highlight w:val="yellow"/>
        </w:rPr>
        <w:t>al</w:t>
      </w:r>
      <w:r>
        <w:rPr>
          <w:rFonts w:ascii="Arial" w:hAnsi="Arial" w:cs="Arial"/>
        </w:rPr>
        <w:t>th</w:t>
      </w:r>
      <w:r>
        <w:rPr>
          <w:rFonts w:ascii="Arial" w:hAnsi="Arial" w:cs="Arial"/>
          <w:highlight w:val="yellow"/>
        </w:rPr>
        <w:t>o</w:t>
      </w:r>
      <w:r>
        <w:rPr>
          <w:rFonts w:ascii="Arial" w:hAnsi="Arial" w:cs="Arial"/>
        </w:rPr>
        <w:t>u</w:t>
      </w:r>
      <w:r>
        <w:rPr>
          <w:rFonts w:ascii="Arial" w:hAnsi="Arial" w:cs="Arial"/>
          <w:highlight w:val="yellow"/>
        </w:rPr>
        <w:t>g</w:t>
      </w:r>
      <w:r>
        <w:rPr>
          <w:rFonts w:ascii="Arial" w:hAnsi="Arial" w:cs="Arial"/>
        </w:rPr>
        <w:t xml:space="preserve">h several studies </w:t>
      </w:r>
      <w:r>
        <w:rPr>
          <w:rFonts w:ascii="Arial" w:hAnsi="Arial" w:cs="Arial"/>
          <w:highlight w:val="yellow"/>
        </w:rPr>
        <w:t>have exami</w:t>
      </w:r>
      <w:r>
        <w:rPr>
          <w:rFonts w:ascii="Arial" w:hAnsi="Arial" w:cs="Arial"/>
        </w:rPr>
        <w:t xml:space="preserve">ned contaminant </w:t>
      </w:r>
      <w:r>
        <w:rPr>
          <w:rFonts w:ascii="Arial" w:hAnsi="Arial" w:cs="Arial"/>
          <w:highlight w:val="yellow"/>
        </w:rPr>
        <w:t>d</w:t>
      </w:r>
      <w:r>
        <w:rPr>
          <w:rFonts w:ascii="Arial" w:hAnsi="Arial" w:cs="Arial"/>
        </w:rPr>
        <w:t>e</w:t>
      </w:r>
      <w:r>
        <w:rPr>
          <w:rFonts w:ascii="Arial" w:hAnsi="Arial" w:cs="Arial"/>
          <w:highlight w:val="yellow"/>
        </w:rPr>
        <w:t>gradation</w:t>
      </w:r>
      <w:r>
        <w:rPr>
          <w:rFonts w:ascii="Arial" w:hAnsi="Arial" w:cs="Arial"/>
        </w:rPr>
        <w:t xml:space="preserve"> in soil treated with </w:t>
      </w:r>
      <w:r>
        <w:rPr>
          <w:rFonts w:ascii="Arial" w:hAnsi="Arial" w:cs="Arial"/>
          <w:bCs/>
        </w:rPr>
        <w:t>spent mushroom substrate</w:t>
      </w:r>
      <w:r>
        <w:rPr>
          <w:rFonts w:ascii="Arial" w:hAnsi="Arial" w:cs="Arial"/>
          <w:bCs/>
          <w:highlight w:val="yellow"/>
        </w:rPr>
        <w:t>,</w:t>
      </w:r>
      <w:r>
        <w:rPr>
          <w:rFonts w:ascii="Arial" w:hAnsi="Arial" w:cs="Arial"/>
          <w:bCs/>
        </w:rPr>
        <w:t xml:space="preserve"> </w:t>
      </w:r>
      <w:r>
        <w:rPr>
          <w:rFonts w:ascii="Arial" w:hAnsi="Arial" w:cs="Arial"/>
          <w:bCs/>
          <w:highlight w:val="yellow"/>
        </w:rPr>
        <w:t>st</w:t>
      </w:r>
      <w:r>
        <w:rPr>
          <w:rFonts w:ascii="Arial" w:hAnsi="Arial" w:cs="Arial"/>
          <w:bCs/>
        </w:rPr>
        <w:t>u</w:t>
      </w:r>
      <w:r>
        <w:rPr>
          <w:rFonts w:ascii="Arial" w:hAnsi="Arial" w:cs="Arial"/>
          <w:bCs/>
          <w:highlight w:val="yellow"/>
        </w:rPr>
        <w:t>dies on</w:t>
      </w:r>
      <w:r>
        <w:rPr>
          <w:rFonts w:ascii="Arial" w:hAnsi="Arial" w:cs="Arial"/>
          <w:bCs/>
        </w:rPr>
        <w:t xml:space="preserve"> the use of </w:t>
      </w:r>
      <w:r>
        <w:rPr>
          <w:rFonts w:ascii="Arial" w:hAnsi="Arial" w:cs="Arial"/>
          <w:bCs/>
          <w:i/>
          <w:highlight w:val="yellow"/>
        </w:rPr>
        <w:t>C</w:t>
      </w:r>
      <w:r>
        <w:rPr>
          <w:rFonts w:ascii="Arial" w:hAnsi="Arial" w:cs="Arial"/>
          <w:bCs/>
          <w:i/>
        </w:rPr>
        <w:t>ostus afer</w:t>
      </w:r>
      <w:r>
        <w:rPr>
          <w:rFonts w:ascii="Arial" w:hAnsi="Arial" w:cs="Arial"/>
          <w:bCs/>
        </w:rPr>
        <w:t xml:space="preserve"> bagasse</w:t>
      </w:r>
      <w:r>
        <w:rPr>
          <w:rFonts w:ascii="Arial" w:hAnsi="Arial" w:cs="Arial"/>
        </w:rPr>
        <w:t xml:space="preserve"> in soil are limited</w:t>
      </w:r>
      <w:r>
        <w:rPr>
          <w:rFonts w:ascii="Arial" w:hAnsi="Arial" w:cs="Arial"/>
          <w:highlight w:val="yellow"/>
        </w:rPr>
        <w:t>.</w:t>
      </w:r>
      <w:r>
        <w:rPr>
          <w:rFonts w:ascii="Arial" w:hAnsi="Arial" w:cs="Arial"/>
        </w:rPr>
        <w:t xml:space="preserve"> </w:t>
      </w:r>
      <w:r>
        <w:rPr>
          <w:rFonts w:ascii="Arial" w:hAnsi="Arial" w:cs="Arial"/>
          <w:highlight w:val="yellow"/>
        </w:rPr>
        <w:t>H</w:t>
      </w:r>
      <w:r>
        <w:rPr>
          <w:rFonts w:ascii="Arial" w:hAnsi="Arial" w:cs="Arial"/>
        </w:rPr>
        <w:t>ence</w:t>
      </w:r>
      <w:r>
        <w:rPr>
          <w:rFonts w:ascii="Arial" w:hAnsi="Arial" w:cs="Arial"/>
          <w:highlight w:val="yellow"/>
        </w:rPr>
        <w:t>,</w:t>
      </w:r>
      <w:r>
        <w:rPr>
          <w:rFonts w:ascii="Arial" w:hAnsi="Arial" w:cs="Arial"/>
        </w:rPr>
        <w:t xml:space="preserve"> this research </w:t>
      </w:r>
      <w:r>
        <w:rPr>
          <w:rFonts w:ascii="Arial" w:hAnsi="Arial" w:cs="Arial"/>
        </w:rPr>
        <w:lastRenderedPageBreak/>
        <w:t xml:space="preserve">investigated the effects of spent mushroom substrate and </w:t>
      </w:r>
      <w:r>
        <w:rPr>
          <w:rFonts w:ascii="Arial" w:hAnsi="Arial" w:cs="Arial"/>
          <w:i/>
          <w:iCs/>
          <w:highlight w:val="yellow"/>
        </w:rPr>
        <w:t>C</w:t>
      </w:r>
      <w:r>
        <w:rPr>
          <w:rFonts w:ascii="Arial" w:hAnsi="Arial" w:cs="Arial"/>
          <w:i/>
          <w:iCs/>
        </w:rPr>
        <w:t>ostus afer</w:t>
      </w:r>
      <w:r>
        <w:rPr>
          <w:rFonts w:ascii="Arial" w:hAnsi="Arial" w:cs="Arial"/>
        </w:rPr>
        <w:t xml:space="preserve"> bagasse on </w:t>
      </w:r>
      <w:r>
        <w:rPr>
          <w:rFonts w:ascii="Arial" w:hAnsi="Arial" w:cs="Arial"/>
          <w:highlight w:val="yellow"/>
        </w:rPr>
        <w:t xml:space="preserve">the </w:t>
      </w:r>
      <w:r>
        <w:rPr>
          <w:rFonts w:ascii="Arial" w:hAnsi="Arial" w:cs="Arial"/>
        </w:rPr>
        <w:t xml:space="preserve">xenobiotics </w:t>
      </w:r>
      <w:r>
        <w:rPr>
          <w:rFonts w:ascii="Arial" w:hAnsi="Arial" w:cs="Arial"/>
          <w:highlight w:val="yellow"/>
        </w:rPr>
        <w:t>t</w:t>
      </w:r>
      <w:r>
        <w:rPr>
          <w:rFonts w:ascii="Arial" w:hAnsi="Arial" w:cs="Arial"/>
        </w:rPr>
        <w:t>otal petroleum hydrocarbon (TPH), total polycyclic aromatic hydrocarbon (TPAH), and total monocyclic aromatic hydrocarbon (TMAH) at different levels of crude oil contamination in soil</w:t>
      </w:r>
      <w:r>
        <w:rPr>
          <w:rFonts w:ascii="Arial" w:hAnsi="Arial" w:cs="Arial"/>
          <w:highlight w:val="yellow"/>
        </w:rPr>
        <w:t>.</w:t>
      </w:r>
    </w:p>
    <w:p w14:paraId="44AF7E74" w14:textId="77777777" w:rsidR="004C2370" w:rsidRDefault="00902823" w:rsidP="00441B6F">
      <w:pPr>
        <w:pStyle w:val="AbstHead"/>
        <w:spacing w:after="0"/>
        <w:jc w:val="both"/>
        <w:rPr>
          <w:rFonts w:ascii="Arial" w:hAnsi="Arial" w:cs="Arial"/>
        </w:rPr>
      </w:pPr>
      <w:r>
        <w:rPr>
          <w:rFonts w:ascii="Arial" w:hAnsi="Arial" w:cs="Arial"/>
        </w:rPr>
        <w:t xml:space="preserve">2.1 </w:t>
      </w:r>
      <w:r>
        <w:rPr>
          <w:rFonts w:ascii="Arial" w:hAnsi="Arial" w:cs="Arial"/>
          <w:highlight w:val="yellow"/>
        </w:rPr>
        <w:t>MATERIALS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p>
    <w:p w14:paraId="1B92F6F8" w14:textId="77777777" w:rsidR="004C2370" w:rsidRPr="00C33896" w:rsidRDefault="004C2370" w:rsidP="004C2370">
      <w:pPr>
        <w:spacing w:before="240" w:after="240" w:line="480" w:lineRule="auto"/>
        <w:jc w:val="both"/>
        <w:rPr>
          <w:rFonts w:ascii="Times New Roman" w:hAnsi="Times New Roman"/>
        </w:rPr>
      </w:pPr>
      <w:r>
        <w:rPr>
          <w:rFonts w:ascii="Times New Roman" w:hAnsi="Times New Roman"/>
        </w:rPr>
        <w:t xml:space="preserve">The Niger Delta region of Nigeria is in the </w:t>
      </w:r>
      <w:r>
        <w:rPr>
          <w:rFonts w:ascii="Times New Roman" w:hAnsi="Times New Roman"/>
          <w:highlight w:val="yellow"/>
        </w:rPr>
        <w:t>s</w:t>
      </w:r>
      <w:r>
        <w:rPr>
          <w:rFonts w:ascii="Times New Roman" w:hAnsi="Times New Roman"/>
        </w:rPr>
        <w:t xml:space="preserve">outhern part of </w:t>
      </w:r>
      <w:r>
        <w:rPr>
          <w:rFonts w:ascii="Times New Roman" w:hAnsi="Times New Roman"/>
          <w:highlight w:val="yellow"/>
        </w:rPr>
        <w:t>the c</w:t>
      </w:r>
      <w:r>
        <w:rPr>
          <w:rFonts w:ascii="Times New Roman" w:hAnsi="Times New Roman"/>
        </w:rPr>
        <w:t>ountry and</w:t>
      </w:r>
      <w:r>
        <w:rPr>
          <w:rFonts w:ascii="Times New Roman" w:hAnsi="Times New Roman"/>
          <w:highlight w:val="yellow"/>
        </w:rPr>
        <w:t xml:space="preserve"> is</w:t>
      </w:r>
      <w:r>
        <w:rPr>
          <w:rFonts w:ascii="Times New Roman" w:hAnsi="Times New Roman"/>
        </w:rPr>
        <w:t xml:space="preserve"> bordered to the south by the Atlantic Ocean and t</w:t>
      </w:r>
      <w:r>
        <w:rPr>
          <w:rFonts w:ascii="Times New Roman" w:hAnsi="Times New Roman"/>
          <w:highlight w:val="yellow"/>
        </w:rPr>
        <w:t>o t</w:t>
      </w:r>
      <w:r>
        <w:rPr>
          <w:rFonts w:ascii="Times New Roman" w:hAnsi="Times New Roman"/>
        </w:rPr>
        <w:t xml:space="preserve">he </w:t>
      </w:r>
      <w:r>
        <w:rPr>
          <w:rFonts w:ascii="Times New Roman" w:hAnsi="Times New Roman"/>
          <w:highlight w:val="yellow"/>
        </w:rPr>
        <w:t>e</w:t>
      </w:r>
      <w:r>
        <w:rPr>
          <w:rFonts w:ascii="Times New Roman" w:hAnsi="Times New Roman"/>
        </w:rPr>
        <w:t xml:space="preserve">ast by Cameroon. </w:t>
      </w:r>
      <w:r>
        <w:rPr>
          <w:rFonts w:ascii="Times New Roman" w:hAnsi="Times New Roman"/>
          <w:highlight w:val="yellow"/>
        </w:rPr>
        <w:t>B</w:t>
      </w:r>
      <w:r>
        <w:rPr>
          <w:rFonts w:ascii="Times New Roman" w:hAnsi="Times New Roman"/>
        </w:rPr>
        <w:t>ased on political classification</w:t>
      </w:r>
      <w:r>
        <w:rPr>
          <w:rFonts w:ascii="Times New Roman" w:hAnsi="Times New Roman"/>
          <w:highlight w:val="yellow"/>
        </w:rPr>
        <w:t>, it covers nine states in Nigeria,</w:t>
      </w:r>
      <w:r>
        <w:rPr>
          <w:rFonts w:ascii="Times New Roman" w:hAnsi="Times New Roman"/>
        </w:rPr>
        <w:t xml:space="preserve"> including Abia, Akwa</w:t>
      </w:r>
      <w:r>
        <w:rPr>
          <w:rFonts w:ascii="Times New Roman" w:hAnsi="Times New Roman"/>
          <w:highlight w:val="yellow"/>
        </w:rPr>
        <w:t xml:space="preserve"> </w:t>
      </w:r>
      <w:r>
        <w:rPr>
          <w:rFonts w:ascii="Times New Roman" w:hAnsi="Times New Roman"/>
        </w:rPr>
        <w:t>Ibom, Cross River, Edo, Imo</w:t>
      </w:r>
      <w:r>
        <w:rPr>
          <w:rFonts w:ascii="Times New Roman" w:hAnsi="Times New Roman"/>
          <w:highlight w:val="yellow"/>
        </w:rPr>
        <w:t>,</w:t>
      </w:r>
      <w:r>
        <w:rPr>
          <w:rFonts w:ascii="Times New Roman" w:hAnsi="Times New Roman"/>
        </w:rPr>
        <w:t xml:space="preserve"> and Ondo</w:t>
      </w:r>
      <w:r>
        <w:rPr>
          <w:rFonts w:ascii="Times New Roman" w:hAnsi="Times New Roman"/>
          <w:highlight w:val="yellow"/>
        </w:rPr>
        <w:t>,</w:t>
      </w:r>
      <w:r>
        <w:rPr>
          <w:rFonts w:ascii="Times New Roman" w:hAnsi="Times New Roman"/>
        </w:rPr>
        <w:t xml:space="preserve"> </w:t>
      </w:r>
      <w:r>
        <w:rPr>
          <w:rFonts w:ascii="Times New Roman" w:hAnsi="Times New Roman"/>
          <w:highlight w:val="yellow"/>
        </w:rPr>
        <w:t>in</w:t>
      </w:r>
      <w:r>
        <w:rPr>
          <w:rFonts w:ascii="Times New Roman" w:hAnsi="Times New Roman"/>
        </w:rPr>
        <w:t xml:space="preserve"> a</w:t>
      </w:r>
      <w:r>
        <w:rPr>
          <w:rFonts w:ascii="Times New Roman" w:hAnsi="Times New Roman"/>
          <w:highlight w:val="yellow"/>
        </w:rPr>
        <w:t>ddi</w:t>
      </w:r>
      <w:r>
        <w:rPr>
          <w:rFonts w:ascii="Times New Roman" w:hAnsi="Times New Roman"/>
        </w:rPr>
        <w:t xml:space="preserve">tion to the parent Niger Delta </w:t>
      </w:r>
      <w:r>
        <w:rPr>
          <w:rFonts w:ascii="Times New Roman" w:hAnsi="Times New Roman"/>
          <w:highlight w:val="yellow"/>
        </w:rPr>
        <w:t>st</w:t>
      </w:r>
      <w:r>
        <w:rPr>
          <w:rFonts w:ascii="Times New Roman" w:hAnsi="Times New Roman"/>
        </w:rPr>
        <w:t>a</w:t>
      </w:r>
      <w:r>
        <w:rPr>
          <w:rFonts w:ascii="Times New Roman" w:hAnsi="Times New Roman"/>
          <w:highlight w:val="yellow"/>
        </w:rPr>
        <w:t>t</w:t>
      </w:r>
      <w:r>
        <w:rPr>
          <w:rFonts w:ascii="Times New Roman" w:hAnsi="Times New Roman"/>
        </w:rPr>
        <w:t>e</w:t>
      </w:r>
      <w:r>
        <w:rPr>
          <w:rFonts w:ascii="Times New Roman" w:hAnsi="Times New Roman"/>
          <w:highlight w:val="yellow"/>
        </w:rPr>
        <w:t>s of</w:t>
      </w:r>
      <w:r>
        <w:rPr>
          <w:rFonts w:ascii="Times New Roman" w:hAnsi="Times New Roman"/>
        </w:rPr>
        <w:t xml:space="preserve"> Rivers, Bayelsa</w:t>
      </w:r>
      <w:r>
        <w:rPr>
          <w:rFonts w:ascii="Times New Roman" w:hAnsi="Times New Roman"/>
          <w:highlight w:val="yellow"/>
        </w:rPr>
        <w:t>,</w:t>
      </w:r>
      <w:r>
        <w:rPr>
          <w:rFonts w:ascii="Times New Roman" w:hAnsi="Times New Roman"/>
        </w:rPr>
        <w:t xml:space="preserve"> and Delta</w:t>
      </w:r>
      <w:r>
        <w:rPr>
          <w:rFonts w:ascii="Times New Roman" w:hAnsi="Times New Roman"/>
          <w:highlight w:val="yellow"/>
        </w:rPr>
        <w:t>.</w:t>
      </w:r>
      <w:r>
        <w:rPr>
          <w:rFonts w:ascii="Times New Roman" w:hAnsi="Times New Roman"/>
        </w:rPr>
        <w:t xml:space="preserve"> </w:t>
      </w:r>
      <w:r>
        <w:rPr>
          <w:rFonts w:ascii="Times New Roman" w:hAnsi="Times New Roman"/>
          <w:highlight w:val="yellow"/>
        </w:rPr>
        <w:t>Delta S</w:t>
      </w:r>
      <w:r>
        <w:rPr>
          <w:rFonts w:ascii="Times New Roman" w:hAnsi="Times New Roman"/>
        </w:rPr>
        <w:t>tate</w:t>
      </w:r>
      <w:r>
        <w:rPr>
          <w:rFonts w:ascii="Times New Roman" w:hAnsi="Times New Roman"/>
          <w:highlight w:val="yellow"/>
        </w:rPr>
        <w:t xml:space="preserve"> i</w:t>
      </w:r>
      <w:r>
        <w:rPr>
          <w:rFonts w:ascii="Times New Roman" w:hAnsi="Times New Roman"/>
        </w:rPr>
        <w:t xml:space="preserve">s </w:t>
      </w:r>
      <w:r>
        <w:rPr>
          <w:rFonts w:ascii="Times New Roman" w:hAnsi="Times New Roman"/>
          <w:highlight w:val="yellow"/>
        </w:rPr>
        <w:t>par</w:t>
      </w:r>
      <w:r>
        <w:rPr>
          <w:rFonts w:ascii="Times New Roman" w:hAnsi="Times New Roman"/>
        </w:rPr>
        <w:t>t</w:t>
      </w:r>
      <w:r>
        <w:rPr>
          <w:rFonts w:ascii="Times New Roman" w:hAnsi="Times New Roman"/>
          <w:highlight w:val="yellow"/>
        </w:rPr>
        <w:t xml:space="preserve"> of</w:t>
      </w:r>
      <w:r>
        <w:rPr>
          <w:rFonts w:ascii="Times New Roman" w:hAnsi="Times New Roman"/>
        </w:rPr>
        <w:t xml:space="preserve"> the core Niger Delta. Akujuru (2014)</w:t>
      </w:r>
      <w:r>
        <w:rPr>
          <w:rFonts w:ascii="Times New Roman" w:hAnsi="Times New Roman"/>
          <w:highlight w:val="yellow"/>
        </w:rPr>
        <w:t>,</w:t>
      </w:r>
      <w:r>
        <w:rPr>
          <w:rFonts w:ascii="Times New Roman" w:hAnsi="Times New Roman"/>
        </w:rPr>
        <w:t xml:space="preserve"> </w:t>
      </w:r>
      <w:r>
        <w:rPr>
          <w:rFonts w:ascii="Times New Roman" w:hAnsi="Times New Roman"/>
          <w:highlight w:val="yellow"/>
        </w:rPr>
        <w:t>ci</w:t>
      </w:r>
      <w:r>
        <w:rPr>
          <w:rFonts w:ascii="Times New Roman" w:hAnsi="Times New Roman"/>
        </w:rPr>
        <w:t>t</w:t>
      </w:r>
      <w:r>
        <w:rPr>
          <w:rFonts w:ascii="Times New Roman" w:hAnsi="Times New Roman"/>
          <w:highlight w:val="yellow"/>
        </w:rPr>
        <w:t>ing</w:t>
      </w:r>
      <w:r>
        <w:rPr>
          <w:rFonts w:ascii="Times New Roman" w:hAnsi="Times New Roman"/>
        </w:rPr>
        <w:t xml:space="preserve"> studies carried out by</w:t>
      </w:r>
      <w:r>
        <w:rPr>
          <w:rFonts w:ascii="Times New Roman" w:hAnsi="Times New Roman"/>
          <w:highlight w:val="yellow"/>
        </w:rPr>
        <w:t xml:space="preserve"> the</w:t>
      </w:r>
      <w:r>
        <w:rPr>
          <w:rFonts w:ascii="Times New Roman" w:hAnsi="Times New Roman"/>
        </w:rPr>
        <w:t xml:space="preserve"> Niger Delta Development Commission (NDDC),</w:t>
      </w:r>
      <w:r>
        <w:rPr>
          <w:rFonts w:ascii="Times New Roman" w:hAnsi="Times New Roman"/>
          <w:highlight w:val="yellow"/>
        </w:rPr>
        <w:t xml:space="preserve"> reported</w:t>
      </w:r>
      <w:r>
        <w:rPr>
          <w:rFonts w:ascii="Times New Roman" w:hAnsi="Times New Roman"/>
        </w:rPr>
        <w:t xml:space="preserve"> that the region occupies a surface area of about 112,110 square kilomet</w:t>
      </w:r>
      <w:r>
        <w:rPr>
          <w:rFonts w:ascii="Times New Roman" w:hAnsi="Times New Roman"/>
          <w:highlight w:val="yellow"/>
        </w:rPr>
        <w:t>r</w:t>
      </w:r>
      <w:r>
        <w:rPr>
          <w:rFonts w:ascii="Times New Roman" w:hAnsi="Times New Roman"/>
        </w:rPr>
        <w:t>es</w:t>
      </w:r>
      <w:r>
        <w:rPr>
          <w:rFonts w:ascii="Times New Roman" w:hAnsi="Times New Roman"/>
          <w:highlight w:val="yellow"/>
        </w:rPr>
        <w:t>,</w:t>
      </w:r>
      <w:r>
        <w:rPr>
          <w:rFonts w:ascii="Times New Roman" w:hAnsi="Times New Roman"/>
        </w:rPr>
        <w:t xml:space="preserve"> represent</w:t>
      </w:r>
      <w:r>
        <w:rPr>
          <w:rFonts w:ascii="Times New Roman" w:hAnsi="Times New Roman"/>
          <w:highlight w:val="yellow"/>
        </w:rPr>
        <w:t>ing</w:t>
      </w:r>
      <w:r>
        <w:rPr>
          <w:rFonts w:ascii="Times New Roman" w:hAnsi="Times New Roman"/>
        </w:rPr>
        <w:t xml:space="preserve"> about 12% of Nigeria's total surface area. Nweke </w:t>
      </w:r>
      <w:r>
        <w:rPr>
          <w:rFonts w:ascii="Times New Roman" w:hAnsi="Times New Roman"/>
          <w:i/>
          <w:iCs/>
        </w:rPr>
        <w:t>et al</w:t>
      </w:r>
      <w:r>
        <w:rPr>
          <w:rFonts w:ascii="Times New Roman" w:hAnsi="Times New Roman"/>
        </w:rPr>
        <w:t>. (202</w:t>
      </w:r>
      <w:r>
        <w:rPr>
          <w:rFonts w:ascii="Times New Roman" w:hAnsi="Times New Roman"/>
          <w:highlight w:val="yellow"/>
        </w:rPr>
        <w:t>4b</w:t>
      </w:r>
      <w:r>
        <w:rPr>
          <w:rFonts w:ascii="Times New Roman" w:hAnsi="Times New Roman"/>
        </w:rPr>
        <w:t>) stated that the region has about 450km</w:t>
      </w:r>
      <w:r>
        <w:rPr>
          <w:rFonts w:ascii="Times New Roman" w:hAnsi="Times New Roman"/>
          <w:vertAlign w:val="superscript"/>
        </w:rPr>
        <w:t>2</w:t>
      </w:r>
      <w:r>
        <w:rPr>
          <w:rFonts w:ascii="Times New Roman" w:hAnsi="Times New Roman"/>
        </w:rPr>
        <w:t xml:space="preserve"> </w:t>
      </w:r>
      <w:r>
        <w:rPr>
          <w:rFonts w:ascii="Times New Roman" w:hAnsi="Times New Roman"/>
          <w:highlight w:val="yellow"/>
        </w:rPr>
        <w:t xml:space="preserve">of </w:t>
      </w:r>
      <w:r>
        <w:rPr>
          <w:rFonts w:ascii="Times New Roman" w:hAnsi="Times New Roman"/>
        </w:rPr>
        <w:t>coastline and is the world</w:t>
      </w:r>
      <w:r>
        <w:rPr>
          <w:rFonts w:ascii="Times New Roman" w:hAnsi="Times New Roman"/>
          <w:highlight w:val="yellow"/>
        </w:rPr>
        <w:t>'</w:t>
      </w:r>
      <w:r>
        <w:rPr>
          <w:rFonts w:ascii="Times New Roman" w:hAnsi="Times New Roman"/>
        </w:rPr>
        <w:t>s second</w:t>
      </w:r>
      <w:r>
        <w:rPr>
          <w:rFonts w:ascii="Times New Roman" w:hAnsi="Times New Roman"/>
          <w:highlight w:val="yellow"/>
        </w:rPr>
        <w:t>-</w:t>
      </w:r>
      <w:r>
        <w:rPr>
          <w:rFonts w:ascii="Times New Roman" w:hAnsi="Times New Roman"/>
        </w:rPr>
        <w:t>largest delta</w:t>
      </w:r>
      <w:r>
        <w:rPr>
          <w:rFonts w:ascii="Times New Roman" w:hAnsi="Times New Roman"/>
          <w:highlight w:val="yellow"/>
        </w:rPr>
        <w:t>,</w:t>
      </w:r>
      <w:r>
        <w:rPr>
          <w:rFonts w:ascii="Times New Roman" w:hAnsi="Times New Roman"/>
        </w:rPr>
        <w:t xml:space="preserve"> terminat</w:t>
      </w:r>
      <w:r>
        <w:rPr>
          <w:rFonts w:ascii="Times New Roman" w:hAnsi="Times New Roman"/>
          <w:highlight w:val="yellow"/>
        </w:rPr>
        <w:t>ing</w:t>
      </w:r>
      <w:r>
        <w:rPr>
          <w:rFonts w:ascii="Times New Roman" w:hAnsi="Times New Roman"/>
        </w:rPr>
        <w:t xml:space="preserve"> at</w:t>
      </w:r>
      <w:r>
        <w:rPr>
          <w:rFonts w:ascii="Times New Roman" w:hAnsi="Times New Roman"/>
          <w:highlight w:val="yellow"/>
        </w:rPr>
        <w:t xml:space="preserve"> the</w:t>
      </w:r>
      <w:r>
        <w:rPr>
          <w:rFonts w:ascii="Times New Roman" w:hAnsi="Times New Roman"/>
        </w:rPr>
        <w:t xml:space="preserve"> Imo River. The region</w:t>
      </w:r>
      <w:r>
        <w:rPr>
          <w:rFonts w:ascii="Times New Roman" w:hAnsi="Times New Roman"/>
          <w:highlight w:val="yellow"/>
        </w:rPr>
        <w:t>,</w:t>
      </w:r>
      <w:r>
        <w:rPr>
          <w:rFonts w:ascii="Times New Roman" w:hAnsi="Times New Roman"/>
        </w:rPr>
        <w:t xml:space="preserve"> </w:t>
      </w:r>
      <w:r>
        <w:rPr>
          <w:rFonts w:ascii="Times New Roman" w:hAnsi="Times New Roman"/>
          <w:highlight w:val="yellow"/>
        </w:rPr>
        <w:t>w</w:t>
      </w:r>
      <w:r>
        <w:rPr>
          <w:rFonts w:ascii="Times New Roman" w:hAnsi="Times New Roman"/>
        </w:rPr>
        <w:t>h</w:t>
      </w:r>
      <w:r>
        <w:rPr>
          <w:rFonts w:ascii="Times New Roman" w:hAnsi="Times New Roman"/>
          <w:highlight w:val="yellow"/>
        </w:rPr>
        <w:t>ich</w:t>
      </w:r>
      <w:r>
        <w:rPr>
          <w:rFonts w:ascii="Times New Roman" w:hAnsi="Times New Roman"/>
        </w:rPr>
        <w:t xml:space="preserve"> has 20,000km</w:t>
      </w:r>
      <w:r>
        <w:rPr>
          <w:rFonts w:ascii="Times New Roman" w:hAnsi="Times New Roman"/>
          <w:vertAlign w:val="superscript"/>
        </w:rPr>
        <w:t>2</w:t>
      </w:r>
      <w:r>
        <w:rPr>
          <w:rFonts w:ascii="Times New Roman" w:hAnsi="Times New Roman"/>
          <w:highlight w:val="yellow"/>
        </w:rPr>
        <w:t>,</w:t>
      </w:r>
      <w:r>
        <w:rPr>
          <w:rFonts w:ascii="Times New Roman" w:hAnsi="Times New Roman"/>
        </w:rPr>
        <w:t xml:space="preserve"> is the largest wetland in Africa a</w:t>
      </w:r>
      <w:r>
        <w:rPr>
          <w:rFonts w:ascii="Times New Roman" w:hAnsi="Times New Roman"/>
          <w:highlight w:val="yellow"/>
        </w:rPr>
        <w:t>nd</w:t>
      </w:r>
      <w:r>
        <w:rPr>
          <w:rFonts w:ascii="Times New Roman" w:hAnsi="Times New Roman"/>
        </w:rPr>
        <w:t xml:space="preserve"> the third largest globally (Nweke </w:t>
      </w:r>
      <w:r>
        <w:rPr>
          <w:rFonts w:ascii="Times New Roman" w:hAnsi="Times New Roman"/>
          <w:i/>
          <w:iCs/>
        </w:rPr>
        <w:t>et al</w:t>
      </w:r>
      <w:r>
        <w:rPr>
          <w:rFonts w:ascii="Times New Roman" w:hAnsi="Times New Roman"/>
          <w:highlight w:val="yellow"/>
        </w:rPr>
        <w:t>.</w:t>
      </w:r>
      <w:r>
        <w:rPr>
          <w:rFonts w:ascii="Times New Roman" w:hAnsi="Times New Roman"/>
        </w:rPr>
        <w:t>, 2024</w:t>
      </w:r>
      <w:r>
        <w:rPr>
          <w:rFonts w:ascii="Times New Roman" w:hAnsi="Times New Roman"/>
          <w:highlight w:val="yellow"/>
        </w:rPr>
        <w:t>a</w:t>
      </w:r>
      <w:r>
        <w:rPr>
          <w:rFonts w:ascii="Times New Roman" w:hAnsi="Times New Roman"/>
        </w:rPr>
        <w:t>).</w:t>
      </w:r>
    </w:p>
    <w:p w14:paraId="70193EDD" w14:textId="77777777" w:rsidR="004C2370" w:rsidRPr="00C33896" w:rsidRDefault="004C2370" w:rsidP="004C2370">
      <w:pPr>
        <w:spacing w:before="240" w:after="240" w:line="480" w:lineRule="auto"/>
        <w:jc w:val="both"/>
        <w:rPr>
          <w:rFonts w:ascii="Times New Roman" w:hAnsi="Times New Roman"/>
        </w:rPr>
      </w:pPr>
      <w:r>
        <w:rPr>
          <w:rFonts w:ascii="Times New Roman" w:hAnsi="Times New Roman"/>
          <w:highlight w:val="yellow"/>
        </w:rPr>
        <w:t xml:space="preserve">The </w:t>
      </w:r>
      <w:r>
        <w:rPr>
          <w:rFonts w:ascii="Times New Roman" w:hAnsi="Times New Roman"/>
        </w:rPr>
        <w:t>Niger Delta region has three main vegetation</w:t>
      </w:r>
      <w:r>
        <w:rPr>
          <w:rFonts w:ascii="Times New Roman" w:hAnsi="Times New Roman"/>
          <w:highlight w:val="yellow"/>
        </w:rPr>
        <w:t xml:space="preserve"> types,</w:t>
      </w:r>
      <w:r>
        <w:rPr>
          <w:rFonts w:ascii="Times New Roman" w:hAnsi="Times New Roman"/>
        </w:rPr>
        <w:t xml:space="preserve"> including mangrove forest, freshwater swamp forest, and the savanna and stunted rain forests of the sand ridges and mainland margin. Its ecological zone</w:t>
      </w:r>
      <w:r>
        <w:rPr>
          <w:rFonts w:ascii="Times New Roman" w:hAnsi="Times New Roman"/>
          <w:highlight w:val="yellow"/>
        </w:rPr>
        <w:t>s</w:t>
      </w:r>
      <w:r>
        <w:rPr>
          <w:rFonts w:ascii="Times New Roman" w:hAnsi="Times New Roman"/>
        </w:rPr>
        <w:t xml:space="preserve"> ha</w:t>
      </w:r>
      <w:r>
        <w:rPr>
          <w:rFonts w:ascii="Times New Roman" w:hAnsi="Times New Roman"/>
          <w:highlight w:val="yellow"/>
        </w:rPr>
        <w:t>ve been</w:t>
      </w:r>
      <w:r>
        <w:rPr>
          <w:rFonts w:ascii="Times New Roman" w:hAnsi="Times New Roman"/>
        </w:rPr>
        <w:t xml:space="preserve"> classified into four </w:t>
      </w:r>
      <w:r>
        <w:rPr>
          <w:rFonts w:ascii="Times New Roman" w:hAnsi="Times New Roman"/>
          <w:highlight w:val="yellow"/>
        </w:rPr>
        <w:t>c</w:t>
      </w:r>
      <w:r>
        <w:rPr>
          <w:rFonts w:ascii="Times New Roman" w:hAnsi="Times New Roman"/>
        </w:rPr>
        <w:t>a</w:t>
      </w:r>
      <w:r>
        <w:rPr>
          <w:rFonts w:ascii="Times New Roman" w:hAnsi="Times New Roman"/>
          <w:highlight w:val="yellow"/>
        </w:rPr>
        <w:t>t</w:t>
      </w:r>
      <w:r>
        <w:rPr>
          <w:rFonts w:ascii="Times New Roman" w:hAnsi="Times New Roman"/>
        </w:rPr>
        <w:t>e</w:t>
      </w:r>
      <w:r>
        <w:rPr>
          <w:rFonts w:ascii="Times New Roman" w:hAnsi="Times New Roman"/>
          <w:highlight w:val="yellow"/>
        </w:rPr>
        <w:t>gories:</w:t>
      </w:r>
      <w:r>
        <w:rPr>
          <w:rFonts w:ascii="Times New Roman" w:hAnsi="Times New Roman"/>
        </w:rPr>
        <w:t xml:space="preserve"> lowland rain forest, freshwater, mangrove swamp</w:t>
      </w:r>
      <w:r>
        <w:rPr>
          <w:rFonts w:ascii="Times New Roman" w:hAnsi="Times New Roman"/>
          <w:highlight w:val="yellow"/>
        </w:rPr>
        <w:t>,</w:t>
      </w:r>
      <w:r>
        <w:rPr>
          <w:rFonts w:ascii="Times New Roman" w:hAnsi="Times New Roman"/>
        </w:rPr>
        <w:t xml:space="preserve"> and coastal inland zones. Uyigue </w:t>
      </w:r>
      <w:r>
        <w:rPr>
          <w:rFonts w:ascii="Times New Roman" w:hAnsi="Times New Roman"/>
          <w:highlight w:val="yellow"/>
        </w:rPr>
        <w:t>and</w:t>
      </w:r>
      <w:r>
        <w:rPr>
          <w:rFonts w:ascii="Times New Roman" w:hAnsi="Times New Roman"/>
        </w:rPr>
        <w:t xml:space="preserve"> Agho (2007) reported that the region is classified as tropical rainforest</w:t>
      </w:r>
      <w:r>
        <w:rPr>
          <w:rFonts w:ascii="Times New Roman" w:hAnsi="Times New Roman"/>
          <w:highlight w:val="yellow"/>
        </w:rPr>
        <w:t>,</w:t>
      </w:r>
      <w:r>
        <w:rPr>
          <w:rFonts w:ascii="Times New Roman" w:hAnsi="Times New Roman"/>
        </w:rPr>
        <w:t xml:space="preserve"> with</w:t>
      </w:r>
      <w:r>
        <w:rPr>
          <w:rFonts w:ascii="Times New Roman" w:hAnsi="Times New Roman"/>
          <w:highlight w:val="yellow"/>
        </w:rPr>
        <w:t xml:space="preserve"> an</w:t>
      </w:r>
      <w:r>
        <w:rPr>
          <w:rFonts w:ascii="Times New Roman" w:hAnsi="Times New Roman"/>
        </w:rPr>
        <w:t xml:space="preserve"> ecosystem comprising myriad species of flora and fauna, </w:t>
      </w:r>
      <w:r>
        <w:rPr>
          <w:rFonts w:ascii="Times New Roman" w:hAnsi="Times New Roman"/>
          <w:highlight w:val="yellow"/>
        </w:rPr>
        <w:t xml:space="preserve">both </w:t>
      </w:r>
      <w:r>
        <w:rPr>
          <w:rFonts w:ascii="Times New Roman" w:hAnsi="Times New Roman"/>
        </w:rPr>
        <w:t>aquatic and terrestrial. The Niger Delta region accommodates about 23% of Nigeria</w:t>
      </w:r>
      <w:r>
        <w:rPr>
          <w:rFonts w:ascii="Times New Roman" w:hAnsi="Times New Roman"/>
          <w:highlight w:val="yellow"/>
        </w:rPr>
        <w:t>'</w:t>
      </w:r>
      <w:r>
        <w:rPr>
          <w:rFonts w:ascii="Times New Roman" w:hAnsi="Times New Roman"/>
        </w:rPr>
        <w:t>s total population of over 140</w:t>
      </w:r>
      <w:r>
        <w:rPr>
          <w:rFonts w:ascii="Times New Roman" w:hAnsi="Times New Roman"/>
          <w:highlight w:val="yellow"/>
        </w:rPr>
        <w:t xml:space="preserve"> </w:t>
      </w:r>
      <w:r>
        <w:rPr>
          <w:rFonts w:ascii="Times New Roman" w:hAnsi="Times New Roman"/>
        </w:rPr>
        <w:t>milli</w:t>
      </w:r>
      <w:r>
        <w:rPr>
          <w:rFonts w:ascii="Times New Roman" w:hAnsi="Times New Roman"/>
          <w:highlight w:val="yellow"/>
        </w:rPr>
        <w:t>on</w:t>
      </w:r>
      <w:r>
        <w:rPr>
          <w:rFonts w:ascii="Times New Roman" w:hAnsi="Times New Roman"/>
        </w:rPr>
        <w:t>.</w:t>
      </w:r>
    </w:p>
    <w:p w14:paraId="138D9C06" w14:textId="77777777" w:rsidR="004C2370" w:rsidRPr="00C33896" w:rsidRDefault="004C2370" w:rsidP="004C2370">
      <w:pPr>
        <w:spacing w:before="240" w:after="240" w:line="480" w:lineRule="auto"/>
        <w:jc w:val="both"/>
        <w:rPr>
          <w:rFonts w:ascii="Times New Roman" w:hAnsi="Times New Roman"/>
        </w:rPr>
      </w:pPr>
      <w:r>
        <w:rPr>
          <w:rFonts w:ascii="Times New Roman" w:hAnsi="Times New Roman"/>
        </w:rPr>
        <w:t xml:space="preserve">The region is </w:t>
      </w:r>
      <w:r>
        <w:rPr>
          <w:rFonts w:ascii="Times New Roman" w:hAnsi="Times New Roman"/>
          <w:highlight w:val="yellow"/>
        </w:rPr>
        <w:t>a</w:t>
      </w:r>
      <w:r>
        <w:rPr>
          <w:rFonts w:ascii="Times New Roman" w:hAnsi="Times New Roman"/>
        </w:rPr>
        <w:t xml:space="preserve"> major source of timber and forest products and contains important areas of highly endangered wildlife</w:t>
      </w:r>
      <w:r>
        <w:rPr>
          <w:rFonts w:ascii="Times New Roman" w:hAnsi="Times New Roman"/>
          <w:highlight w:val="yellow"/>
        </w:rPr>
        <w:t>,</w:t>
      </w:r>
      <w:r>
        <w:rPr>
          <w:rFonts w:ascii="Times New Roman" w:hAnsi="Times New Roman"/>
        </w:rPr>
        <w:t xml:space="preserve"> with very high fishery and agricultural potential</w:t>
      </w:r>
      <w:r>
        <w:rPr>
          <w:rFonts w:ascii="Times New Roman" w:hAnsi="Times New Roman"/>
          <w:highlight w:val="yellow"/>
        </w:rPr>
        <w:t>. A</w:t>
      </w:r>
      <w:r>
        <w:rPr>
          <w:rFonts w:ascii="Times New Roman" w:hAnsi="Times New Roman"/>
        </w:rPr>
        <w:t>s an oil</w:t>
      </w:r>
      <w:r>
        <w:rPr>
          <w:rFonts w:ascii="Times New Roman" w:hAnsi="Times New Roman"/>
          <w:highlight w:val="yellow"/>
        </w:rPr>
        <w:t>-</w:t>
      </w:r>
      <w:r>
        <w:rPr>
          <w:rFonts w:ascii="Times New Roman" w:hAnsi="Times New Roman"/>
        </w:rPr>
        <w:t xml:space="preserve"> and gas</w:t>
      </w:r>
      <w:r>
        <w:rPr>
          <w:rFonts w:ascii="Times New Roman" w:hAnsi="Times New Roman"/>
          <w:highlight w:val="yellow"/>
        </w:rPr>
        <w:t>-</w:t>
      </w:r>
      <w:r>
        <w:rPr>
          <w:rFonts w:ascii="Times New Roman" w:hAnsi="Times New Roman"/>
        </w:rPr>
        <w:t xml:space="preserve">producing nation, </w:t>
      </w:r>
      <w:r>
        <w:rPr>
          <w:rFonts w:ascii="Times New Roman" w:hAnsi="Times New Roman"/>
          <w:highlight w:val="yellow"/>
        </w:rPr>
        <w:t xml:space="preserve">Nigeria </w:t>
      </w:r>
      <w:r>
        <w:rPr>
          <w:rFonts w:ascii="Times New Roman" w:hAnsi="Times New Roman"/>
        </w:rPr>
        <w:t>l</w:t>
      </w:r>
      <w:r>
        <w:rPr>
          <w:rFonts w:ascii="Times New Roman" w:hAnsi="Times New Roman"/>
          <w:highlight w:val="yellow"/>
        </w:rPr>
        <w:t>arg</w:t>
      </w:r>
      <w:r>
        <w:rPr>
          <w:rFonts w:ascii="Times New Roman" w:hAnsi="Times New Roman"/>
        </w:rPr>
        <w:t xml:space="preserve">ely depends on the Niger Delta, where most of its oil and gas industries are located (Udem &amp; Ezeasor, 2010). </w:t>
      </w:r>
      <w:r>
        <w:rPr>
          <w:rFonts w:ascii="Times New Roman" w:hAnsi="Times New Roman"/>
          <w:i/>
          <w:iCs/>
        </w:rPr>
        <w:t>Costus afer</w:t>
      </w:r>
      <w:r>
        <w:rPr>
          <w:rFonts w:ascii="Times New Roman" w:hAnsi="Times New Roman"/>
        </w:rPr>
        <w:t xml:space="preserve"> is usually an unbranched tropical plant</w:t>
      </w:r>
      <w:r>
        <w:rPr>
          <w:rFonts w:ascii="Times New Roman" w:hAnsi="Times New Roman"/>
          <w:highlight w:val="yellow"/>
        </w:rPr>
        <w:t>,</w:t>
      </w:r>
      <w:r>
        <w:rPr>
          <w:rFonts w:ascii="Times New Roman" w:hAnsi="Times New Roman"/>
        </w:rPr>
        <w:t xml:space="preserve"> often </w:t>
      </w:r>
      <w:r>
        <w:rPr>
          <w:rFonts w:ascii="Times New Roman" w:hAnsi="Times New Roman"/>
          <w:highlight w:val="yellow"/>
        </w:rPr>
        <w:t>de</w:t>
      </w:r>
      <w:r>
        <w:rPr>
          <w:rFonts w:ascii="Times New Roman" w:hAnsi="Times New Roman"/>
        </w:rPr>
        <w:t>s</w:t>
      </w:r>
      <w:r>
        <w:rPr>
          <w:rFonts w:ascii="Times New Roman" w:hAnsi="Times New Roman"/>
          <w:highlight w:val="yellow"/>
        </w:rPr>
        <w:t>crib</w:t>
      </w:r>
      <w:r>
        <w:rPr>
          <w:rFonts w:ascii="Times New Roman" w:hAnsi="Times New Roman"/>
        </w:rPr>
        <w:t>e</w:t>
      </w:r>
      <w:r>
        <w:rPr>
          <w:rFonts w:ascii="Times New Roman" w:hAnsi="Times New Roman"/>
          <w:highlight w:val="yellow"/>
        </w:rPr>
        <w:t>d</w:t>
      </w:r>
      <w:r>
        <w:rPr>
          <w:rFonts w:ascii="Times New Roman" w:hAnsi="Times New Roman"/>
        </w:rPr>
        <w:t xml:space="preserve"> as </w:t>
      </w:r>
      <w:proofErr w:type="gramStart"/>
      <w:r>
        <w:rPr>
          <w:rFonts w:ascii="Times New Roman" w:hAnsi="Times New Roman"/>
        </w:rPr>
        <w:t>a</w:t>
      </w:r>
      <w:proofErr w:type="gramEnd"/>
      <w:r>
        <w:rPr>
          <w:rFonts w:ascii="Times New Roman" w:hAnsi="Times New Roman"/>
        </w:rPr>
        <w:t xml:space="preserve"> herb with a creeping rhizome. It is a relatively small monocot shrub commonly found in humid and monstrous forests and </w:t>
      </w:r>
      <w:r>
        <w:rPr>
          <w:rFonts w:ascii="Times New Roman" w:hAnsi="Times New Roman"/>
          <w:highlight w:val="yellow"/>
        </w:rPr>
        <w:t xml:space="preserve">along </w:t>
      </w:r>
      <w:r>
        <w:rPr>
          <w:rFonts w:ascii="Times New Roman" w:hAnsi="Times New Roman"/>
        </w:rPr>
        <w:t>riverside</w:t>
      </w:r>
      <w:r>
        <w:rPr>
          <w:rFonts w:ascii="Times New Roman" w:hAnsi="Times New Roman"/>
          <w:highlight w:val="yellow"/>
        </w:rPr>
        <w:t>s</w:t>
      </w:r>
      <w:r>
        <w:rPr>
          <w:rFonts w:ascii="Times New Roman" w:hAnsi="Times New Roman"/>
        </w:rPr>
        <w:t xml:space="preserve"> (Udem &amp; Ezeasor, 2010). It is a perennial plant </w:t>
      </w:r>
      <w:r>
        <w:rPr>
          <w:rFonts w:ascii="Times New Roman" w:hAnsi="Times New Roman"/>
          <w:highlight w:val="yellow"/>
        </w:rPr>
        <w:t>t</w:t>
      </w:r>
      <w:r>
        <w:rPr>
          <w:rFonts w:ascii="Times New Roman" w:hAnsi="Times New Roman"/>
        </w:rPr>
        <w:t>h</w:t>
      </w:r>
      <w:r>
        <w:rPr>
          <w:rFonts w:ascii="Times New Roman" w:hAnsi="Times New Roman"/>
          <w:highlight w:val="yellow"/>
        </w:rPr>
        <w:t>at</w:t>
      </w:r>
      <w:r>
        <w:rPr>
          <w:rFonts w:ascii="Times New Roman" w:hAnsi="Times New Roman"/>
        </w:rPr>
        <w:t xml:space="preserve"> can grow as tall as 4 m and bears white and yellow flowers</w:t>
      </w:r>
      <w:r>
        <w:rPr>
          <w:rFonts w:ascii="Times New Roman" w:hAnsi="Times New Roman"/>
          <w:highlight w:val="yellow"/>
        </w:rPr>
        <w:t>.</w:t>
      </w:r>
      <w:r>
        <w:rPr>
          <w:rFonts w:ascii="Times New Roman" w:hAnsi="Times New Roman"/>
        </w:rPr>
        <w:t xml:space="preserve"> The plant is abundan</w:t>
      </w:r>
      <w:r>
        <w:rPr>
          <w:rFonts w:ascii="Times New Roman" w:hAnsi="Times New Roman"/>
          <w:highlight w:val="yellow"/>
        </w:rPr>
        <w:t>t</w:t>
      </w:r>
      <w:r>
        <w:rPr>
          <w:rFonts w:ascii="Times New Roman" w:hAnsi="Times New Roman"/>
        </w:rPr>
        <w:t xml:space="preserve"> within the region and </w:t>
      </w:r>
      <w:r>
        <w:rPr>
          <w:rFonts w:ascii="Times New Roman" w:hAnsi="Times New Roman"/>
          <w:highlight w:val="yellow"/>
        </w:rPr>
        <w:t xml:space="preserve">is </w:t>
      </w:r>
      <w:r>
        <w:rPr>
          <w:rFonts w:ascii="Times New Roman" w:hAnsi="Times New Roman"/>
        </w:rPr>
        <w:t>disposed of as waste.</w:t>
      </w:r>
    </w:p>
    <w:p w14:paraId="3AA74FD9" w14:textId="77777777" w:rsidR="004C2370" w:rsidRPr="00C33896" w:rsidRDefault="004C2370" w:rsidP="004C2370">
      <w:pPr>
        <w:spacing w:before="240" w:after="240" w:line="480" w:lineRule="auto"/>
        <w:jc w:val="both"/>
        <w:rPr>
          <w:rFonts w:ascii="Times New Roman" w:hAnsi="Times New Roman"/>
        </w:rPr>
      </w:pPr>
      <w:r w:rsidRPr="00C33896">
        <w:rPr>
          <w:rFonts w:ascii="Times New Roman" w:hAnsi="Times New Roman"/>
          <w:noProof/>
        </w:rPr>
        <w:lastRenderedPageBreak/>
        <w:drawing>
          <wp:inline distT="0" distB="0" distL="0" distR="0" wp14:anchorId="20AF39A8" wp14:editId="7D43AC82">
            <wp:extent cx="4600575" cy="2952750"/>
            <wp:effectExtent l="0" t="0" r="9525" b="0"/>
            <wp:docPr id="1220127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00575" cy="2952750"/>
                    </a:xfrm>
                    <a:prstGeom prst="rect">
                      <a:avLst/>
                    </a:prstGeom>
                    <a:noFill/>
                    <a:ln>
                      <a:noFill/>
                    </a:ln>
                  </pic:spPr>
                </pic:pic>
              </a:graphicData>
            </a:graphic>
          </wp:inline>
        </w:drawing>
      </w:r>
    </w:p>
    <w:p w14:paraId="3FAEFE1D" w14:textId="77777777" w:rsidR="004C2370" w:rsidRPr="00C33896" w:rsidRDefault="004C2370" w:rsidP="004C2370">
      <w:pPr>
        <w:spacing w:before="240" w:after="240" w:line="480" w:lineRule="auto"/>
        <w:jc w:val="both"/>
        <w:rPr>
          <w:rFonts w:ascii="Times New Roman" w:hAnsi="Times New Roman"/>
          <w:b/>
          <w:lang w:val="en-GB"/>
        </w:rPr>
      </w:pPr>
      <w:r w:rsidRPr="00C33896">
        <w:rPr>
          <w:rFonts w:ascii="Times New Roman" w:hAnsi="Times New Roman"/>
          <w:b/>
        </w:rPr>
        <w:t>Figure 1 Map of Niger Delta Region of Nigeria.</w:t>
      </w:r>
      <w:r w:rsidRPr="00C33896">
        <w:rPr>
          <w:rFonts w:ascii="Times New Roman" w:hAnsi="Times New Roman"/>
          <w:b/>
          <w:lang w:val="en-GB"/>
        </w:rPr>
        <w:t xml:space="preserve"> </w:t>
      </w:r>
    </w:p>
    <w:p w14:paraId="375786E9" w14:textId="77777777" w:rsidR="00790ADA" w:rsidRPr="003C159D" w:rsidRDefault="004C2370" w:rsidP="003C159D">
      <w:pPr>
        <w:spacing w:before="240" w:after="240" w:line="480" w:lineRule="auto"/>
        <w:jc w:val="both"/>
        <w:rPr>
          <w:rFonts w:ascii="Times New Roman" w:hAnsi="Times New Roman"/>
          <w:b/>
          <w:lang w:val="en-GB"/>
        </w:rPr>
      </w:pPr>
      <w:r w:rsidRPr="00C33896">
        <w:rPr>
          <w:rFonts w:ascii="Times New Roman" w:hAnsi="Times New Roman"/>
          <w:b/>
          <w:lang w:val="en-GB"/>
        </w:rPr>
        <w:t xml:space="preserve">Source </w:t>
      </w:r>
      <w:r w:rsidRPr="00C33896">
        <w:rPr>
          <w:rFonts w:ascii="Times New Roman" w:hAnsi="Times New Roman"/>
          <w:lang w:val="en-GB"/>
        </w:rPr>
        <w:t>:( https:// jackjessi.wordpress.com, 2020)</w:t>
      </w:r>
    </w:p>
    <w:p w14:paraId="33DF7375"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t>2.2</w:t>
      </w:r>
      <w:r w:rsidRPr="00C33896">
        <w:rPr>
          <w:rFonts w:ascii="Times New Roman" w:hAnsi="Times New Roman"/>
          <w:b/>
        </w:rPr>
        <w:tab/>
      </w:r>
      <w:r w:rsidRPr="002C7552">
        <w:rPr>
          <w:rFonts w:ascii="Arial" w:hAnsi="Arial" w:cs="Arial"/>
          <w:b/>
          <w:sz w:val="22"/>
          <w:szCs w:val="22"/>
        </w:rPr>
        <w:t>Sources of Materials</w:t>
      </w:r>
    </w:p>
    <w:p w14:paraId="1E5D2F0A" w14:textId="77777777" w:rsidR="002C7552" w:rsidRPr="002C7552" w:rsidRDefault="002C7552" w:rsidP="002C7552">
      <w:pPr>
        <w:spacing w:before="240" w:after="240" w:line="480" w:lineRule="auto"/>
        <w:jc w:val="both"/>
        <w:rPr>
          <w:rFonts w:ascii="Arial" w:hAnsi="Arial" w:cs="Arial"/>
        </w:rPr>
      </w:pPr>
      <w:r>
        <w:rPr>
          <w:rFonts w:ascii="Arial" w:hAnsi="Arial" w:cs="Arial"/>
        </w:rPr>
        <w:t>The soil samples for this research were collected from</w:t>
      </w:r>
      <w:r>
        <w:rPr>
          <w:rFonts w:ascii="Arial" w:hAnsi="Arial" w:cs="Arial"/>
          <w:highlight w:val="yellow"/>
        </w:rPr>
        <w:t xml:space="preserve"> the</w:t>
      </w:r>
      <w:r>
        <w:rPr>
          <w:rFonts w:ascii="Arial" w:hAnsi="Arial" w:cs="Arial"/>
        </w:rPr>
        <w:t xml:space="preserve"> Rivers Institute of Agricultural Research and Training (RIART) Teaching and Research Farm, Rivers State University, Port Harcourt. Crude oil was collected from an oil and gas exploration and production company in Nigeria. Drill cuttings were o</w:t>
      </w:r>
      <w:r>
        <w:rPr>
          <w:rFonts w:ascii="Arial" w:hAnsi="Arial" w:cs="Arial"/>
          <w:highlight w:val="yellow"/>
        </w:rPr>
        <w:t>b</w:t>
      </w:r>
      <w:r>
        <w:rPr>
          <w:rFonts w:ascii="Arial" w:hAnsi="Arial" w:cs="Arial"/>
        </w:rPr>
        <w:t>t</w:t>
      </w:r>
      <w:r>
        <w:rPr>
          <w:rFonts w:ascii="Arial" w:hAnsi="Arial" w:cs="Arial"/>
          <w:highlight w:val="yellow"/>
        </w:rPr>
        <w:t>ain</w:t>
      </w:r>
      <w:r>
        <w:rPr>
          <w:rFonts w:ascii="Arial" w:hAnsi="Arial" w:cs="Arial"/>
        </w:rPr>
        <w:t>e</w:t>
      </w:r>
      <w:r>
        <w:rPr>
          <w:rFonts w:ascii="Arial" w:hAnsi="Arial" w:cs="Arial"/>
          <w:highlight w:val="yellow"/>
        </w:rPr>
        <w:t>d</w:t>
      </w:r>
      <w:r>
        <w:rPr>
          <w:rFonts w:ascii="Arial" w:hAnsi="Arial" w:cs="Arial"/>
        </w:rPr>
        <w:t xml:space="preserve"> from a waste management company in the same region. The drill cuttings used did not undergo any kind of pre-treatment process by the waste management company. The crude oil and drill</w:t>
      </w:r>
      <w:r>
        <w:rPr>
          <w:rFonts w:ascii="Arial" w:hAnsi="Arial" w:cs="Arial"/>
          <w:highlight w:val="yellow"/>
        </w:rPr>
        <w:t>-</w:t>
      </w:r>
      <w:r>
        <w:rPr>
          <w:rFonts w:ascii="Arial" w:hAnsi="Arial" w:cs="Arial"/>
        </w:rPr>
        <w:t xml:space="preserve">cutting samples were managed in accordance with the guidelines </w:t>
      </w:r>
      <w:r>
        <w:rPr>
          <w:rFonts w:ascii="Arial" w:hAnsi="Arial" w:cs="Arial"/>
          <w:highlight w:val="yellow"/>
        </w:rPr>
        <w:t>of th</w:t>
      </w:r>
      <w:r>
        <w:rPr>
          <w:rFonts w:ascii="Arial" w:hAnsi="Arial" w:cs="Arial"/>
        </w:rPr>
        <w:t>e</w:t>
      </w:r>
      <w:r>
        <w:rPr>
          <w:rFonts w:ascii="Arial" w:hAnsi="Arial" w:cs="Arial"/>
          <w:highlight w:val="yellow"/>
        </w:rPr>
        <w:t xml:space="preserve"> Depa</w:t>
      </w:r>
      <w:r>
        <w:rPr>
          <w:rFonts w:ascii="Arial" w:hAnsi="Arial" w:cs="Arial"/>
        </w:rPr>
        <w:t>r</w:t>
      </w:r>
      <w:r>
        <w:rPr>
          <w:rFonts w:ascii="Arial" w:hAnsi="Arial" w:cs="Arial"/>
          <w:highlight w:val="yellow"/>
        </w:rPr>
        <w:t>tme</w:t>
      </w:r>
      <w:r>
        <w:rPr>
          <w:rFonts w:ascii="Arial" w:hAnsi="Arial" w:cs="Arial"/>
        </w:rPr>
        <w:t>n</w:t>
      </w:r>
      <w:r>
        <w:rPr>
          <w:rFonts w:ascii="Arial" w:hAnsi="Arial" w:cs="Arial"/>
          <w:highlight w:val="yellow"/>
        </w:rPr>
        <w:t>t</w:t>
      </w:r>
      <w:r>
        <w:rPr>
          <w:rFonts w:ascii="Arial" w:hAnsi="Arial" w:cs="Arial"/>
        </w:rPr>
        <w:t xml:space="preserve"> </w:t>
      </w:r>
      <w:r>
        <w:rPr>
          <w:rFonts w:ascii="Arial" w:hAnsi="Arial" w:cs="Arial"/>
          <w:highlight w:val="yellow"/>
        </w:rPr>
        <w:t>of</w:t>
      </w:r>
      <w:r>
        <w:rPr>
          <w:rFonts w:ascii="Arial" w:hAnsi="Arial" w:cs="Arial"/>
        </w:rPr>
        <w:t xml:space="preserve"> Petroleum Re</w:t>
      </w:r>
      <w:r>
        <w:rPr>
          <w:rFonts w:ascii="Arial" w:hAnsi="Arial" w:cs="Arial"/>
          <w:highlight w:val="yellow"/>
        </w:rPr>
        <w:t>so</w:t>
      </w:r>
      <w:r>
        <w:rPr>
          <w:rFonts w:ascii="Arial" w:hAnsi="Arial" w:cs="Arial"/>
        </w:rPr>
        <w:t>ur</w:t>
      </w:r>
      <w:r>
        <w:rPr>
          <w:rFonts w:ascii="Arial" w:hAnsi="Arial" w:cs="Arial"/>
          <w:highlight w:val="yellow"/>
        </w:rPr>
        <w:t>ce</w:t>
      </w:r>
      <w:r>
        <w:rPr>
          <w:rFonts w:ascii="Arial" w:hAnsi="Arial" w:cs="Arial"/>
        </w:rPr>
        <w:t>s (</w:t>
      </w:r>
      <w:r>
        <w:rPr>
          <w:rFonts w:ascii="Arial" w:hAnsi="Arial" w:cs="Arial"/>
          <w:highlight w:val="yellow"/>
        </w:rPr>
        <w:t>D</w:t>
      </w:r>
      <w:r>
        <w:rPr>
          <w:rFonts w:ascii="Arial" w:hAnsi="Arial" w:cs="Arial"/>
        </w:rPr>
        <w:t xml:space="preserve">PR, 2018). </w:t>
      </w:r>
      <w:r>
        <w:rPr>
          <w:rFonts w:ascii="Arial" w:hAnsi="Arial" w:cs="Arial"/>
          <w:bCs/>
        </w:rPr>
        <w:t xml:space="preserve">The spent mushroom substrate was collected </w:t>
      </w:r>
      <w:r>
        <w:rPr>
          <w:rFonts w:ascii="Arial" w:hAnsi="Arial" w:cs="Arial"/>
          <w:bCs/>
          <w:highlight w:val="yellow"/>
        </w:rPr>
        <w:t>from</w:t>
      </w:r>
      <w:r>
        <w:rPr>
          <w:rFonts w:ascii="Arial" w:hAnsi="Arial" w:cs="Arial"/>
          <w:bCs/>
        </w:rPr>
        <w:t xml:space="preserve"> Dilomat Farm </w:t>
      </w:r>
      <w:r>
        <w:rPr>
          <w:rFonts w:ascii="Arial" w:hAnsi="Arial" w:cs="Arial"/>
          <w:bCs/>
          <w:highlight w:val="yellow"/>
        </w:rPr>
        <w:t>at</w:t>
      </w:r>
      <w:r>
        <w:rPr>
          <w:rFonts w:ascii="Arial" w:hAnsi="Arial" w:cs="Arial"/>
          <w:bCs/>
        </w:rPr>
        <w:t xml:space="preserve"> Rivers State University, Port Harcourt. </w:t>
      </w:r>
      <w:r>
        <w:rPr>
          <w:rFonts w:ascii="Arial" w:hAnsi="Arial" w:cs="Arial"/>
          <w:bCs/>
          <w:highlight w:val="yellow"/>
        </w:rPr>
        <w:t>In additi</w:t>
      </w:r>
      <w:r>
        <w:rPr>
          <w:rFonts w:ascii="Arial" w:hAnsi="Arial" w:cs="Arial"/>
          <w:bCs/>
        </w:rPr>
        <w:t>o</w:t>
      </w:r>
      <w:r>
        <w:rPr>
          <w:rFonts w:ascii="Arial" w:hAnsi="Arial" w:cs="Arial"/>
          <w:bCs/>
          <w:highlight w:val="yellow"/>
        </w:rPr>
        <w:t>n</w:t>
      </w:r>
      <w:r>
        <w:rPr>
          <w:rFonts w:ascii="Arial" w:hAnsi="Arial" w:cs="Arial"/>
          <w:bCs/>
        </w:rPr>
        <w:t xml:space="preserve">, the </w:t>
      </w:r>
      <w:r>
        <w:rPr>
          <w:rFonts w:ascii="Arial" w:hAnsi="Arial" w:cs="Arial"/>
          <w:bCs/>
          <w:i/>
        </w:rPr>
        <w:t>Costus afer</w:t>
      </w:r>
      <w:r>
        <w:rPr>
          <w:rFonts w:ascii="Arial" w:hAnsi="Arial" w:cs="Arial"/>
          <w:bCs/>
        </w:rPr>
        <w:t xml:space="preserve"> bagasse was o</w:t>
      </w:r>
      <w:r>
        <w:rPr>
          <w:rFonts w:ascii="Arial" w:hAnsi="Arial" w:cs="Arial"/>
          <w:bCs/>
          <w:highlight w:val="yellow"/>
        </w:rPr>
        <w:t>b</w:t>
      </w:r>
      <w:r>
        <w:rPr>
          <w:rFonts w:ascii="Arial" w:hAnsi="Arial" w:cs="Arial"/>
          <w:bCs/>
        </w:rPr>
        <w:t>t</w:t>
      </w:r>
      <w:r>
        <w:rPr>
          <w:rFonts w:ascii="Arial" w:hAnsi="Arial" w:cs="Arial"/>
          <w:bCs/>
          <w:highlight w:val="yellow"/>
        </w:rPr>
        <w:t>ain</w:t>
      </w:r>
      <w:r>
        <w:rPr>
          <w:rFonts w:ascii="Arial" w:hAnsi="Arial" w:cs="Arial"/>
          <w:bCs/>
        </w:rPr>
        <w:t>e</w:t>
      </w:r>
      <w:r>
        <w:rPr>
          <w:rFonts w:ascii="Arial" w:hAnsi="Arial" w:cs="Arial"/>
          <w:bCs/>
          <w:highlight w:val="yellow"/>
        </w:rPr>
        <w:t>d</w:t>
      </w:r>
      <w:r>
        <w:rPr>
          <w:rFonts w:ascii="Arial" w:hAnsi="Arial" w:cs="Arial"/>
          <w:bCs/>
        </w:rPr>
        <w:t xml:space="preserve"> from farmland in the region.</w:t>
      </w:r>
    </w:p>
    <w:p w14:paraId="77E25CCF" w14:textId="77777777" w:rsidR="002C7552" w:rsidRPr="00C33896" w:rsidRDefault="002C7552" w:rsidP="002C7552">
      <w:pPr>
        <w:spacing w:before="240" w:after="240" w:line="480" w:lineRule="auto"/>
        <w:jc w:val="both"/>
        <w:rPr>
          <w:rFonts w:ascii="Times New Roman" w:hAnsi="Times New Roman"/>
          <w:b/>
        </w:rPr>
      </w:pPr>
      <w:r w:rsidRPr="002C7552">
        <w:rPr>
          <w:rFonts w:ascii="Arial" w:hAnsi="Arial" w:cs="Arial"/>
          <w:b/>
          <w:sz w:val="22"/>
          <w:szCs w:val="22"/>
        </w:rPr>
        <w:t>2.3</w:t>
      </w:r>
      <w:r w:rsidRPr="00C33896">
        <w:rPr>
          <w:rFonts w:ascii="Times New Roman" w:hAnsi="Times New Roman"/>
          <w:b/>
        </w:rPr>
        <w:tab/>
      </w:r>
      <w:r w:rsidRPr="002C7552">
        <w:rPr>
          <w:rFonts w:ascii="Arial" w:hAnsi="Arial" w:cs="Arial"/>
          <w:b/>
          <w:sz w:val="22"/>
          <w:szCs w:val="22"/>
        </w:rPr>
        <w:t>Sample Preparation</w:t>
      </w:r>
    </w:p>
    <w:p w14:paraId="420F6AA8" w14:textId="77777777" w:rsidR="002C7552" w:rsidRPr="002C7552" w:rsidRDefault="002C7552" w:rsidP="002C7552">
      <w:pPr>
        <w:spacing w:before="240" w:after="240" w:line="480" w:lineRule="auto"/>
        <w:jc w:val="both"/>
        <w:rPr>
          <w:rFonts w:ascii="Arial" w:hAnsi="Arial" w:cs="Arial"/>
        </w:rPr>
      </w:pPr>
      <w:r>
        <w:rPr>
          <w:rFonts w:ascii="Arial" w:hAnsi="Arial" w:cs="Arial"/>
        </w:rPr>
        <w:t xml:space="preserve">About 10kg of uncontaminated agricultural soil was mixed with varying quantities of crude oil. Spent </w:t>
      </w:r>
      <w:r>
        <w:rPr>
          <w:rFonts w:ascii="Arial" w:hAnsi="Arial" w:cs="Arial"/>
          <w:highlight w:val="yellow"/>
        </w:rPr>
        <w:t>m</w:t>
      </w:r>
      <w:r>
        <w:rPr>
          <w:rFonts w:ascii="Arial" w:hAnsi="Arial" w:cs="Arial"/>
        </w:rPr>
        <w:t xml:space="preserve">ushroom </w:t>
      </w:r>
      <w:r>
        <w:rPr>
          <w:rFonts w:ascii="Arial" w:hAnsi="Arial" w:cs="Arial"/>
          <w:highlight w:val="yellow"/>
        </w:rPr>
        <w:t>s</w:t>
      </w:r>
      <w:r>
        <w:rPr>
          <w:rFonts w:ascii="Arial" w:hAnsi="Arial" w:cs="Arial"/>
        </w:rPr>
        <w:t xml:space="preserve">ubstrate and </w:t>
      </w:r>
      <w:r>
        <w:rPr>
          <w:rFonts w:ascii="Arial" w:hAnsi="Arial" w:cs="Arial"/>
          <w:i/>
          <w:iCs/>
        </w:rPr>
        <w:t>Costus afer</w:t>
      </w:r>
      <w:r>
        <w:rPr>
          <w:rFonts w:ascii="Arial" w:hAnsi="Arial" w:cs="Arial"/>
        </w:rPr>
        <w:t xml:space="preserve"> bagasse were used as amendment </w:t>
      </w:r>
      <w:r>
        <w:rPr>
          <w:rFonts w:ascii="Arial" w:hAnsi="Arial" w:cs="Arial"/>
          <w:highlight w:val="yellow"/>
        </w:rPr>
        <w:t xml:space="preserve">sources </w:t>
      </w:r>
      <w:r>
        <w:rPr>
          <w:rFonts w:ascii="Arial" w:hAnsi="Arial" w:cs="Arial"/>
        </w:rPr>
        <w:t>at rate</w:t>
      </w:r>
      <w:r>
        <w:rPr>
          <w:rFonts w:ascii="Arial" w:hAnsi="Arial" w:cs="Arial"/>
          <w:highlight w:val="yellow"/>
        </w:rPr>
        <w:t>s</w:t>
      </w:r>
      <w:r>
        <w:rPr>
          <w:rFonts w:ascii="Arial" w:hAnsi="Arial" w:cs="Arial"/>
        </w:rPr>
        <w:t xml:space="preserve"> of 0.5, 1.0, </w:t>
      </w:r>
      <w:r>
        <w:rPr>
          <w:rFonts w:ascii="Arial" w:hAnsi="Arial" w:cs="Arial"/>
          <w:highlight w:val="yellow"/>
        </w:rPr>
        <w:t xml:space="preserve">and </w:t>
      </w:r>
      <w:r>
        <w:rPr>
          <w:rFonts w:ascii="Arial" w:hAnsi="Arial" w:cs="Arial"/>
        </w:rPr>
        <w:t xml:space="preserve">1.5 kg within </w:t>
      </w:r>
      <w:r>
        <w:rPr>
          <w:rFonts w:ascii="Arial" w:hAnsi="Arial" w:cs="Arial"/>
          <w:highlight w:val="yellow"/>
        </w:rPr>
        <w:t>c</w:t>
      </w:r>
      <w:r>
        <w:rPr>
          <w:rFonts w:ascii="Arial" w:hAnsi="Arial" w:cs="Arial"/>
        </w:rPr>
        <w:t>ontamination level</w:t>
      </w:r>
      <w:r>
        <w:rPr>
          <w:rFonts w:ascii="Arial" w:hAnsi="Arial" w:cs="Arial"/>
          <w:highlight w:val="yellow"/>
        </w:rPr>
        <w:t>s</w:t>
      </w:r>
      <w:r>
        <w:rPr>
          <w:rFonts w:ascii="Arial" w:hAnsi="Arial" w:cs="Arial"/>
        </w:rPr>
        <w:t xml:space="preserve"> of 250 g, 500 g, and 750 g per 10 kg of soil</w:t>
      </w:r>
      <w:r>
        <w:rPr>
          <w:rFonts w:ascii="Arial" w:hAnsi="Arial" w:cs="Arial"/>
          <w:highlight w:val="yellow"/>
        </w:rPr>
        <w:t>,</w:t>
      </w:r>
      <w:r>
        <w:rPr>
          <w:rFonts w:ascii="Arial" w:hAnsi="Arial" w:cs="Arial"/>
        </w:rPr>
        <w:t xml:space="preserve"> r</w:t>
      </w:r>
      <w:r>
        <w:rPr>
          <w:rFonts w:ascii="Arial" w:hAnsi="Arial" w:cs="Arial"/>
          <w:highlight w:val="yellow"/>
        </w:rPr>
        <w:t>epresenting</w:t>
      </w:r>
      <w:r>
        <w:rPr>
          <w:rFonts w:ascii="Arial" w:hAnsi="Arial" w:cs="Arial"/>
        </w:rPr>
        <w:t xml:space="preserve"> </w:t>
      </w:r>
      <w:r>
        <w:rPr>
          <w:rFonts w:ascii="Arial" w:hAnsi="Arial" w:cs="Arial"/>
          <w:highlight w:val="yellow"/>
        </w:rPr>
        <w:t>l</w:t>
      </w:r>
      <w:r>
        <w:rPr>
          <w:rFonts w:ascii="Arial" w:hAnsi="Arial" w:cs="Arial"/>
        </w:rPr>
        <w:t xml:space="preserve">ow, </w:t>
      </w:r>
      <w:r>
        <w:rPr>
          <w:rFonts w:ascii="Arial" w:hAnsi="Arial" w:cs="Arial"/>
          <w:highlight w:val="yellow"/>
        </w:rPr>
        <w:t>m</w:t>
      </w:r>
      <w:r>
        <w:rPr>
          <w:rFonts w:ascii="Arial" w:hAnsi="Arial" w:cs="Arial"/>
        </w:rPr>
        <w:t xml:space="preserve">edium, </w:t>
      </w:r>
      <w:r>
        <w:rPr>
          <w:rFonts w:ascii="Arial" w:hAnsi="Arial" w:cs="Arial"/>
          <w:highlight w:val="yellow"/>
        </w:rPr>
        <w:t>and h</w:t>
      </w:r>
      <w:r>
        <w:rPr>
          <w:rFonts w:ascii="Arial" w:hAnsi="Arial" w:cs="Arial"/>
        </w:rPr>
        <w:t>igh</w:t>
      </w:r>
      <w:r>
        <w:rPr>
          <w:rFonts w:ascii="Arial" w:hAnsi="Arial" w:cs="Arial"/>
          <w:highlight w:val="yellow"/>
        </w:rPr>
        <w:t xml:space="preserve"> contamination, respectively</w:t>
      </w:r>
      <w:r>
        <w:rPr>
          <w:rFonts w:ascii="Arial" w:hAnsi="Arial" w:cs="Arial"/>
        </w:rPr>
        <w:t>.</w:t>
      </w:r>
      <w:r>
        <w:rPr>
          <w:rFonts w:ascii="Arial" w:hAnsi="Arial" w:cs="Arial"/>
          <w:highlight w:val="yellow"/>
        </w:rPr>
        <w:t xml:space="preserve"> </w:t>
      </w:r>
      <w:r>
        <w:rPr>
          <w:rFonts w:ascii="Arial" w:hAnsi="Arial" w:cs="Arial"/>
        </w:rPr>
        <w:t>All the samples were</w:t>
      </w:r>
      <w:r>
        <w:rPr>
          <w:rFonts w:ascii="Arial" w:hAnsi="Arial" w:cs="Arial"/>
          <w:highlight w:val="yellow"/>
        </w:rPr>
        <w:t xml:space="preserve"> placed</w:t>
      </w:r>
      <w:r>
        <w:rPr>
          <w:rFonts w:ascii="Arial" w:hAnsi="Arial" w:cs="Arial"/>
        </w:rPr>
        <w:t xml:space="preserve"> in separate reactors and allowed to incubate for 72 hours</w:t>
      </w:r>
      <w:r>
        <w:rPr>
          <w:rFonts w:ascii="Arial" w:hAnsi="Arial" w:cs="Arial"/>
          <w:highlight w:val="yellow"/>
        </w:rPr>
        <w:t>;</w:t>
      </w:r>
      <w:r>
        <w:rPr>
          <w:rFonts w:ascii="Arial" w:hAnsi="Arial" w:cs="Arial"/>
        </w:rPr>
        <w:t xml:space="preserve"> thereafter</w:t>
      </w:r>
      <w:r>
        <w:rPr>
          <w:rFonts w:ascii="Arial" w:hAnsi="Arial" w:cs="Arial"/>
          <w:highlight w:val="yellow"/>
        </w:rPr>
        <w:t>,</w:t>
      </w:r>
      <w:r>
        <w:rPr>
          <w:rFonts w:ascii="Arial" w:hAnsi="Arial" w:cs="Arial"/>
        </w:rPr>
        <w:t xml:space="preserve"> samples were taken immediately after incubation for baseline analysis, including </w:t>
      </w:r>
      <w:r>
        <w:rPr>
          <w:rFonts w:ascii="Arial" w:hAnsi="Arial" w:cs="Arial"/>
          <w:highlight w:val="yellow"/>
        </w:rPr>
        <w:t>a</w:t>
      </w:r>
      <w:r>
        <w:rPr>
          <w:rFonts w:ascii="Arial" w:hAnsi="Arial" w:cs="Arial"/>
        </w:rPr>
        <w:t xml:space="preserve"> sample of uncontaminated agricultural soil. The samples were analy</w:t>
      </w:r>
      <w:r>
        <w:rPr>
          <w:rFonts w:ascii="Arial" w:hAnsi="Arial" w:cs="Arial"/>
          <w:highlight w:val="yellow"/>
        </w:rPr>
        <w:t>s</w:t>
      </w:r>
      <w:r>
        <w:rPr>
          <w:rFonts w:ascii="Arial" w:hAnsi="Arial" w:cs="Arial"/>
        </w:rPr>
        <w:t xml:space="preserve">ed in the </w:t>
      </w:r>
      <w:r>
        <w:rPr>
          <w:rFonts w:ascii="Arial" w:hAnsi="Arial" w:cs="Arial"/>
        </w:rPr>
        <w:lastRenderedPageBreak/>
        <w:t>laboratory for total petroleum hydrocarbon (TPH), total polycyclic aromatic hydrocarbons (TPAH), and total monocyclic aromatic hydrocarbon (TMAH).</w:t>
      </w:r>
    </w:p>
    <w:p w14:paraId="647B99CD"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2.4</w:t>
      </w:r>
      <w:r w:rsidRPr="002C7552">
        <w:rPr>
          <w:rFonts w:ascii="Arial" w:hAnsi="Arial" w:cs="Arial"/>
          <w:b/>
          <w:sz w:val="22"/>
          <w:szCs w:val="22"/>
        </w:rPr>
        <w:tab/>
        <w:t>Experimental Design</w:t>
      </w:r>
    </w:p>
    <w:p w14:paraId="74C84774" w14:textId="77777777" w:rsidR="002C7552" w:rsidRPr="00C33896" w:rsidRDefault="002C7552" w:rsidP="002C7552">
      <w:pPr>
        <w:spacing w:before="240" w:after="240" w:line="480" w:lineRule="auto"/>
        <w:jc w:val="both"/>
        <w:rPr>
          <w:rFonts w:ascii="Times New Roman" w:hAnsi="Times New Roman"/>
        </w:rPr>
      </w:pPr>
      <w:r>
        <w:rPr>
          <w:rFonts w:ascii="Arial" w:hAnsi="Arial" w:cs="Arial"/>
        </w:rPr>
        <w:t>The 2 X 7 factorial experiment with a complete</w:t>
      </w:r>
      <w:r>
        <w:rPr>
          <w:rFonts w:ascii="Arial" w:hAnsi="Arial" w:cs="Arial"/>
          <w:highlight w:val="yellow"/>
        </w:rPr>
        <w:t>ly</w:t>
      </w:r>
      <w:r>
        <w:rPr>
          <w:rFonts w:ascii="Arial" w:hAnsi="Arial" w:cs="Arial"/>
        </w:rPr>
        <w:t xml:space="preserve"> randomi</w:t>
      </w:r>
      <w:r>
        <w:rPr>
          <w:rFonts w:ascii="Arial" w:hAnsi="Arial" w:cs="Arial"/>
          <w:highlight w:val="yellow"/>
        </w:rPr>
        <w:t>s</w:t>
      </w:r>
      <w:r>
        <w:rPr>
          <w:rFonts w:ascii="Arial" w:hAnsi="Arial" w:cs="Arial"/>
        </w:rPr>
        <w:t>ed design (CRD) was used for this study. For this experiment, the design consist</w:t>
      </w:r>
      <w:r>
        <w:rPr>
          <w:rFonts w:ascii="Arial" w:hAnsi="Arial" w:cs="Arial"/>
          <w:highlight w:val="yellow"/>
        </w:rPr>
        <w:t>ed</w:t>
      </w:r>
      <w:r>
        <w:rPr>
          <w:rFonts w:ascii="Arial" w:hAnsi="Arial" w:cs="Arial"/>
        </w:rPr>
        <w:t xml:space="preserve"> of </w:t>
      </w:r>
      <w:r>
        <w:rPr>
          <w:rFonts w:ascii="Arial" w:hAnsi="Arial" w:cs="Arial"/>
          <w:highlight w:val="yellow"/>
        </w:rPr>
        <w:t>seven</w:t>
      </w:r>
      <w:r>
        <w:rPr>
          <w:rFonts w:ascii="Arial" w:hAnsi="Arial" w:cs="Arial"/>
        </w:rPr>
        <w:t xml:space="preserve"> reactors</w:t>
      </w:r>
      <w:r>
        <w:rPr>
          <w:rFonts w:ascii="Arial" w:hAnsi="Arial" w:cs="Arial"/>
          <w:highlight w:val="yellow"/>
        </w:rPr>
        <w:t>:</w:t>
      </w:r>
      <w:r>
        <w:rPr>
          <w:rFonts w:ascii="Arial" w:hAnsi="Arial" w:cs="Arial"/>
        </w:rPr>
        <w:t xml:space="preserve"> T</w:t>
      </w:r>
      <w:r>
        <w:rPr>
          <w:rFonts w:ascii="Arial" w:hAnsi="Arial" w:cs="Arial"/>
          <w:vertAlign w:val="subscript"/>
        </w:rPr>
        <w:t>2</w:t>
      </w:r>
      <w:r>
        <w:rPr>
          <w:rFonts w:ascii="Arial" w:hAnsi="Arial" w:cs="Arial"/>
        </w:rPr>
        <w:t xml:space="preserve">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ed 0.5kg of SMS, T</w:t>
      </w:r>
      <w:r>
        <w:rPr>
          <w:rFonts w:ascii="Arial" w:hAnsi="Arial" w:cs="Arial"/>
          <w:vertAlign w:val="subscript"/>
        </w:rPr>
        <w:t>3</w:t>
      </w:r>
      <w:r>
        <w:rPr>
          <w:rFonts w:ascii="Arial" w:hAnsi="Arial" w:cs="Arial"/>
        </w:rPr>
        <w:t xml:space="preserve">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ed 1.0kg of SMS, T</w:t>
      </w:r>
      <w:r>
        <w:rPr>
          <w:rFonts w:ascii="Arial" w:hAnsi="Arial" w:cs="Arial"/>
          <w:vertAlign w:val="subscript"/>
        </w:rPr>
        <w:t>4</w:t>
      </w:r>
      <w:r>
        <w:rPr>
          <w:rFonts w:ascii="Arial" w:hAnsi="Arial" w:cs="Arial"/>
        </w:rPr>
        <w:t xml:space="preserve">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ed 1.5kg of SMS, T</w:t>
      </w:r>
      <w:r>
        <w:rPr>
          <w:rFonts w:ascii="Arial" w:hAnsi="Arial" w:cs="Arial"/>
          <w:vertAlign w:val="subscript"/>
        </w:rPr>
        <w:t xml:space="preserve">5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 xml:space="preserve">ed 0.5kg </w:t>
      </w:r>
      <w:r>
        <w:rPr>
          <w:i/>
          <w:highlight w:val="yellow"/>
        </w:rPr>
        <w:t>of C</w:t>
      </w:r>
      <w:r>
        <w:rPr>
          <w:i/>
        </w:rPr>
        <w:t>ostus afer</w:t>
      </w:r>
      <w:r>
        <w:t xml:space="preserve"> bagasse</w:t>
      </w:r>
      <w:r>
        <w:rPr>
          <w:rFonts w:ascii="Arial" w:hAnsi="Arial" w:cs="Arial"/>
        </w:rPr>
        <w:t>, T</w:t>
      </w:r>
      <w:r>
        <w:rPr>
          <w:rFonts w:ascii="Arial" w:hAnsi="Arial" w:cs="Arial"/>
          <w:vertAlign w:val="subscript"/>
        </w:rPr>
        <w:t>6</w:t>
      </w:r>
      <w:r>
        <w:rPr>
          <w:rFonts w:ascii="Arial" w:hAnsi="Arial" w:cs="Arial"/>
        </w:rPr>
        <w:t xml:space="preserve">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 xml:space="preserve">ed 1.0kg of </w:t>
      </w:r>
      <w:r>
        <w:rPr>
          <w:i/>
          <w:highlight w:val="yellow"/>
        </w:rPr>
        <w:t>C</w:t>
      </w:r>
      <w:r>
        <w:rPr>
          <w:i/>
        </w:rPr>
        <w:t>ostus afer</w:t>
      </w:r>
      <w:r>
        <w:t xml:space="preserve"> bagasse</w:t>
      </w:r>
      <w:r>
        <w:rPr>
          <w:rFonts w:ascii="Arial" w:hAnsi="Arial" w:cs="Arial"/>
          <w:highlight w:val="yellow"/>
        </w:rPr>
        <w:t>,</w:t>
      </w:r>
      <w:r>
        <w:rPr>
          <w:rFonts w:ascii="Arial" w:hAnsi="Arial" w:cs="Arial"/>
        </w:rPr>
        <w:t xml:space="preserve"> </w:t>
      </w:r>
      <w:r>
        <w:rPr>
          <w:rFonts w:ascii="Arial" w:hAnsi="Arial" w:cs="Arial"/>
          <w:highlight w:val="yellow"/>
        </w:rPr>
        <w:t>and</w:t>
      </w:r>
      <w:r>
        <w:rPr>
          <w:rFonts w:ascii="Arial" w:hAnsi="Arial" w:cs="Arial"/>
        </w:rPr>
        <w:t xml:space="preserve"> T</w:t>
      </w:r>
      <w:r>
        <w:rPr>
          <w:rFonts w:ascii="Arial" w:hAnsi="Arial" w:cs="Arial"/>
          <w:vertAlign w:val="subscript"/>
        </w:rPr>
        <w:t>7</w:t>
      </w:r>
      <w:r>
        <w:rPr>
          <w:rFonts w:ascii="Arial" w:hAnsi="Arial" w:cs="Arial"/>
        </w:rPr>
        <w:t xml:space="preserve"> </w:t>
      </w:r>
      <w:r>
        <w:rPr>
          <w:rFonts w:ascii="Arial" w:hAnsi="Arial" w:cs="Arial"/>
          <w:highlight w:val="yellow"/>
        </w:rPr>
        <w:t>rece</w:t>
      </w:r>
      <w:r>
        <w:rPr>
          <w:rFonts w:ascii="Arial" w:hAnsi="Arial" w:cs="Arial"/>
        </w:rPr>
        <w:t>i</w:t>
      </w:r>
      <w:r>
        <w:rPr>
          <w:rFonts w:ascii="Arial" w:hAnsi="Arial" w:cs="Arial"/>
          <w:highlight w:val="yellow"/>
        </w:rPr>
        <w:t>v</w:t>
      </w:r>
      <w:r>
        <w:rPr>
          <w:rFonts w:ascii="Arial" w:hAnsi="Arial" w:cs="Arial"/>
        </w:rPr>
        <w:t xml:space="preserve">ed 1.5kg of </w:t>
      </w:r>
      <w:r>
        <w:rPr>
          <w:i/>
          <w:highlight w:val="yellow"/>
        </w:rPr>
        <w:t>C</w:t>
      </w:r>
      <w:r>
        <w:rPr>
          <w:i/>
        </w:rPr>
        <w:t>ostus afer</w:t>
      </w:r>
      <w:r>
        <w:t xml:space="preserve"> bagasse</w:t>
      </w:r>
      <w:r>
        <w:rPr>
          <w:rFonts w:ascii="Arial" w:hAnsi="Arial" w:cs="Arial"/>
          <w:highlight w:val="yellow"/>
        </w:rPr>
        <w:t>;</w:t>
      </w:r>
      <w:r>
        <w:rPr>
          <w:rFonts w:ascii="Arial" w:hAnsi="Arial" w:cs="Arial"/>
        </w:rPr>
        <w:t xml:space="preserve"> the control</w:t>
      </w:r>
      <w:r>
        <w:rPr>
          <w:rFonts w:ascii="Arial" w:hAnsi="Arial" w:cs="Arial"/>
          <w:highlight w:val="yellow"/>
        </w:rPr>
        <w:t>,</w:t>
      </w:r>
      <w:r>
        <w:rPr>
          <w:rFonts w:ascii="Arial" w:hAnsi="Arial" w:cs="Arial"/>
        </w:rPr>
        <w:t xml:space="preserve"> T</w:t>
      </w:r>
      <w:r>
        <w:rPr>
          <w:rFonts w:ascii="Arial" w:hAnsi="Arial" w:cs="Arial"/>
          <w:vertAlign w:val="subscript"/>
        </w:rPr>
        <w:t>1</w:t>
      </w:r>
      <w:r>
        <w:rPr>
          <w:rFonts w:ascii="Arial" w:hAnsi="Arial" w:cs="Arial"/>
          <w:highlight w:val="yellow"/>
        </w:rPr>
        <w:t>,</w:t>
      </w:r>
      <w:r>
        <w:rPr>
          <w:rFonts w:ascii="Arial" w:hAnsi="Arial" w:cs="Arial"/>
        </w:rPr>
        <w:t xml:space="preserve"> </w:t>
      </w:r>
      <w:r>
        <w:rPr>
          <w:rFonts w:ascii="Times New Roman" w:hAnsi="Times New Roman"/>
          <w:highlight w:val="yellow"/>
          <w:lang w:val="en-GB" w:eastAsia="en-GB"/>
        </w:rPr>
        <w:t>rece</w:t>
      </w:r>
      <w:r>
        <w:rPr>
          <w:rFonts w:ascii="Times New Roman" w:hAnsi="Times New Roman"/>
          <w:lang w:val="en-GB" w:eastAsia="en-GB"/>
        </w:rPr>
        <w:t>i</w:t>
      </w:r>
      <w:r>
        <w:rPr>
          <w:rFonts w:ascii="Times New Roman" w:hAnsi="Times New Roman"/>
          <w:highlight w:val="yellow"/>
          <w:lang w:val="en-GB" w:eastAsia="en-GB"/>
        </w:rPr>
        <w:t xml:space="preserve">ved no </w:t>
      </w:r>
      <w:r>
        <w:rPr>
          <w:rFonts w:ascii="Times New Roman" w:hAnsi="Times New Roman"/>
          <w:lang w:val="en-GB" w:eastAsia="en-GB"/>
        </w:rPr>
        <w:t>t</w:t>
      </w:r>
      <w:r>
        <w:rPr>
          <w:rFonts w:ascii="Times New Roman" w:hAnsi="Times New Roman"/>
          <w:highlight w:val="yellow"/>
          <w:lang w:val="en-GB" w:eastAsia="en-GB"/>
        </w:rPr>
        <w:t>reatment. Eac</w:t>
      </w:r>
      <w:r>
        <w:rPr>
          <w:rFonts w:ascii="Times New Roman" w:hAnsi="Times New Roman"/>
          <w:lang w:val="en-GB" w:eastAsia="en-GB"/>
        </w:rPr>
        <w:t>h treatment</w:t>
      </w:r>
      <w:r>
        <w:rPr>
          <w:rFonts w:ascii="Arial" w:hAnsi="Arial" w:cs="Arial"/>
        </w:rPr>
        <w:t xml:space="preserve"> h</w:t>
      </w:r>
      <w:r>
        <w:rPr>
          <w:rFonts w:ascii="Arial" w:hAnsi="Arial" w:cs="Arial"/>
          <w:highlight w:val="yellow"/>
        </w:rPr>
        <w:t>ad</w:t>
      </w:r>
      <w:r>
        <w:rPr>
          <w:rFonts w:ascii="Arial" w:hAnsi="Arial" w:cs="Arial"/>
        </w:rPr>
        <w:t xml:space="preserve"> two replications. Randomi</w:t>
      </w:r>
      <w:r>
        <w:rPr>
          <w:rFonts w:ascii="Arial" w:hAnsi="Arial" w:cs="Arial"/>
          <w:highlight w:val="yellow"/>
        </w:rPr>
        <w:t>s</w:t>
      </w:r>
      <w:r>
        <w:rPr>
          <w:rFonts w:ascii="Arial" w:hAnsi="Arial" w:cs="Arial"/>
        </w:rPr>
        <w:t>ation was achieved using the draw</w:t>
      </w:r>
      <w:r>
        <w:rPr>
          <w:rFonts w:ascii="Arial" w:hAnsi="Arial" w:cs="Arial"/>
          <w:highlight w:val="yellow"/>
        </w:rPr>
        <w:t>-</w:t>
      </w:r>
      <w:r>
        <w:rPr>
          <w:rFonts w:ascii="Arial" w:hAnsi="Arial" w:cs="Arial"/>
        </w:rPr>
        <w:t>lot approach</w:t>
      </w:r>
      <w:r>
        <w:rPr>
          <w:rFonts w:ascii="Arial" w:hAnsi="Arial" w:cs="Arial"/>
          <w:highlight w:val="yellow"/>
        </w:rPr>
        <w:t>,</w:t>
      </w:r>
      <w:r>
        <w:rPr>
          <w:rFonts w:ascii="Arial" w:hAnsi="Arial" w:cs="Arial"/>
        </w:rPr>
        <w:t xml:space="preserve"> as described in </w:t>
      </w:r>
      <w:r>
        <w:rPr>
          <w:rFonts w:ascii="Arial" w:hAnsi="Arial" w:cs="Arial"/>
          <w:highlight w:val="yellow"/>
        </w:rPr>
        <w:t>th</w:t>
      </w:r>
      <w:r>
        <w:rPr>
          <w:rFonts w:ascii="Arial" w:hAnsi="Arial" w:cs="Arial"/>
        </w:rPr>
        <w:t>e literature. Each plastic reactor used for the study ha</w:t>
      </w:r>
      <w:r>
        <w:rPr>
          <w:rFonts w:ascii="Arial" w:hAnsi="Arial" w:cs="Arial"/>
          <w:highlight w:val="yellow"/>
        </w:rPr>
        <w:t>d a</w:t>
      </w:r>
      <w:r>
        <w:rPr>
          <w:rFonts w:ascii="Arial" w:hAnsi="Arial" w:cs="Arial"/>
        </w:rPr>
        <w:t xml:space="preserve"> diameter of 30cm,</w:t>
      </w:r>
      <w:r>
        <w:rPr>
          <w:rFonts w:ascii="Arial" w:hAnsi="Arial" w:cs="Arial"/>
          <w:highlight w:val="yellow"/>
        </w:rPr>
        <w:t xml:space="preserve"> a</w:t>
      </w:r>
      <w:r>
        <w:rPr>
          <w:rFonts w:ascii="Arial" w:hAnsi="Arial" w:cs="Arial"/>
        </w:rPr>
        <w:t xml:space="preserve"> depth of 35cm, and contain</w:t>
      </w:r>
      <w:r>
        <w:rPr>
          <w:rFonts w:ascii="Arial" w:hAnsi="Arial" w:cs="Arial"/>
          <w:highlight w:val="yellow"/>
        </w:rPr>
        <w:t>ed</w:t>
      </w:r>
      <w:r>
        <w:rPr>
          <w:rFonts w:ascii="Arial" w:hAnsi="Arial" w:cs="Arial"/>
        </w:rPr>
        <w:t xml:space="preserve"> 10kg of soil</w:t>
      </w:r>
      <w:r>
        <w:rPr>
          <w:rFonts w:ascii="Times New Roman" w:hAnsi="Times New Roman"/>
        </w:rPr>
        <w:t>.</w:t>
      </w:r>
    </w:p>
    <w:p w14:paraId="426A2241" w14:textId="77777777" w:rsidR="002C7552" w:rsidRPr="002C7552" w:rsidRDefault="002C7552" w:rsidP="002C7552">
      <w:pPr>
        <w:spacing w:before="240" w:after="240" w:line="480" w:lineRule="auto"/>
        <w:jc w:val="both"/>
        <w:rPr>
          <w:rFonts w:ascii="Arial" w:hAnsi="Arial" w:cs="Arial"/>
          <w:b/>
          <w:sz w:val="22"/>
          <w:szCs w:val="22"/>
        </w:rPr>
      </w:pPr>
      <w:r w:rsidRPr="002C7552">
        <w:rPr>
          <w:rFonts w:ascii="Arial" w:hAnsi="Arial" w:cs="Arial"/>
          <w:b/>
          <w:sz w:val="22"/>
          <w:szCs w:val="22"/>
        </w:rPr>
        <w:t>2.5 Statistical Analysis</w:t>
      </w:r>
    </w:p>
    <w:p w14:paraId="7CB0EDDA" w14:textId="77777777" w:rsidR="00790ADA" w:rsidRPr="00FB3A86" w:rsidRDefault="002C7552" w:rsidP="00AA746F">
      <w:pPr>
        <w:spacing w:before="240" w:after="240" w:line="480" w:lineRule="auto"/>
        <w:jc w:val="both"/>
        <w:rPr>
          <w:rFonts w:ascii="Arial" w:hAnsi="Arial" w:cs="Arial"/>
        </w:rPr>
      </w:pPr>
      <w:r>
        <w:rPr>
          <w:rFonts w:ascii="Arial" w:hAnsi="Arial" w:cs="Arial"/>
        </w:rPr>
        <w:t>Two-way analysis of variance (ANOVA) was used to determine the significance of difference</w:t>
      </w:r>
      <w:r>
        <w:rPr>
          <w:rFonts w:ascii="Arial" w:hAnsi="Arial" w:cs="Arial"/>
          <w:highlight w:val="yellow"/>
        </w:rPr>
        <w:t>s</w:t>
      </w:r>
      <w:r>
        <w:rPr>
          <w:rFonts w:ascii="Arial" w:hAnsi="Arial" w:cs="Arial"/>
        </w:rPr>
        <w:t xml:space="preserve"> </w:t>
      </w:r>
      <w:r>
        <w:rPr>
          <w:rFonts w:ascii="Arial" w:hAnsi="Arial" w:cs="Arial"/>
          <w:highlight w:val="yellow"/>
        </w:rPr>
        <w:t>amo</w:t>
      </w:r>
      <w:r>
        <w:rPr>
          <w:rFonts w:ascii="Arial" w:hAnsi="Arial" w:cs="Arial"/>
        </w:rPr>
        <w:t>n</w:t>
      </w:r>
      <w:r>
        <w:rPr>
          <w:rFonts w:ascii="Arial" w:hAnsi="Arial" w:cs="Arial"/>
          <w:highlight w:val="yellow"/>
        </w:rPr>
        <w:t>g</w:t>
      </w:r>
      <w:r>
        <w:rPr>
          <w:rFonts w:ascii="Arial" w:hAnsi="Arial" w:cs="Arial"/>
        </w:rPr>
        <w:t xml:space="preserve"> the mean values of each treatment for TPH, TPAH</w:t>
      </w:r>
      <w:r>
        <w:rPr>
          <w:rFonts w:ascii="Arial" w:hAnsi="Arial" w:cs="Arial"/>
          <w:highlight w:val="yellow"/>
        </w:rPr>
        <w:t>,</w:t>
      </w:r>
      <w:r>
        <w:rPr>
          <w:rFonts w:ascii="Arial" w:hAnsi="Arial" w:cs="Arial"/>
        </w:rPr>
        <w:t xml:space="preserve"> and TMAH</w:t>
      </w:r>
      <w:r>
        <w:rPr>
          <w:rFonts w:ascii="Arial" w:hAnsi="Arial" w:cs="Arial"/>
          <w:highlight w:val="yellow"/>
        </w:rPr>
        <w:t>,</w:t>
      </w:r>
      <w:r>
        <w:rPr>
          <w:rFonts w:ascii="Arial" w:hAnsi="Arial" w:cs="Arial"/>
        </w:rPr>
        <w:t xml:space="preserve"> respectively. The ANOVA </w:t>
      </w:r>
      <w:r>
        <w:rPr>
          <w:rFonts w:ascii="Arial" w:hAnsi="Arial" w:cs="Arial"/>
          <w:highlight w:val="yellow"/>
        </w:rPr>
        <w:t>for</w:t>
      </w:r>
      <w:r>
        <w:rPr>
          <w:rFonts w:ascii="Arial" w:hAnsi="Arial" w:cs="Arial"/>
        </w:rPr>
        <w:t xml:space="preserve"> </w:t>
      </w:r>
      <w:r>
        <w:rPr>
          <w:rFonts w:ascii="Arial" w:hAnsi="Arial" w:cs="Arial"/>
          <w:highlight w:val="yellow"/>
        </w:rPr>
        <w:t>the</w:t>
      </w:r>
      <w:r>
        <w:rPr>
          <w:rFonts w:ascii="Arial" w:hAnsi="Arial" w:cs="Arial"/>
        </w:rPr>
        <w:t xml:space="preserve"> completely randomi</w:t>
      </w:r>
      <w:r>
        <w:rPr>
          <w:rFonts w:ascii="Arial" w:hAnsi="Arial" w:cs="Arial"/>
          <w:highlight w:val="yellow"/>
        </w:rPr>
        <w:t>s</w:t>
      </w:r>
      <w:r>
        <w:rPr>
          <w:rFonts w:ascii="Arial" w:hAnsi="Arial" w:cs="Arial"/>
        </w:rPr>
        <w:t xml:space="preserve">ed design was carried out using </w:t>
      </w:r>
      <w:r>
        <w:rPr>
          <w:rFonts w:ascii="Arial" w:hAnsi="Arial" w:cs="Arial"/>
          <w:highlight w:val="yellow"/>
        </w:rPr>
        <w:t xml:space="preserve">the </w:t>
      </w:r>
      <w:r>
        <w:rPr>
          <w:rFonts w:ascii="Arial" w:hAnsi="Arial" w:cs="Arial"/>
        </w:rPr>
        <w:t xml:space="preserve">ANOVA </w:t>
      </w:r>
      <w:r>
        <w:rPr>
          <w:rFonts w:ascii="Arial" w:hAnsi="Arial" w:cs="Arial"/>
          <w:highlight w:val="yellow"/>
        </w:rPr>
        <w:t>D</w:t>
      </w:r>
      <w:r>
        <w:rPr>
          <w:rFonts w:ascii="Arial" w:hAnsi="Arial" w:cs="Arial"/>
        </w:rPr>
        <w:t xml:space="preserve">ata </w:t>
      </w:r>
      <w:r>
        <w:rPr>
          <w:rFonts w:ascii="Arial" w:hAnsi="Arial" w:cs="Arial"/>
          <w:highlight w:val="yellow"/>
        </w:rPr>
        <w:t>A</w:t>
      </w:r>
      <w:r>
        <w:rPr>
          <w:rFonts w:ascii="Arial" w:hAnsi="Arial" w:cs="Arial"/>
        </w:rPr>
        <w:t xml:space="preserve">nalysis </w:t>
      </w:r>
      <w:r>
        <w:rPr>
          <w:rFonts w:ascii="Arial" w:hAnsi="Arial" w:cs="Arial"/>
          <w:highlight w:val="yellow"/>
        </w:rPr>
        <w:t>T</w:t>
      </w:r>
      <w:r>
        <w:rPr>
          <w:rFonts w:ascii="Arial" w:hAnsi="Arial" w:cs="Arial"/>
        </w:rPr>
        <w:t>ool</w:t>
      </w:r>
      <w:r>
        <w:rPr>
          <w:rFonts w:ascii="Arial" w:hAnsi="Arial" w:cs="Arial"/>
          <w:highlight w:val="yellow"/>
        </w:rPr>
        <w:t>Pak</w:t>
      </w:r>
      <w:r>
        <w:rPr>
          <w:rFonts w:ascii="Arial" w:hAnsi="Arial" w:cs="Arial"/>
        </w:rPr>
        <w:t xml:space="preserve"> in Microsoft </w:t>
      </w:r>
      <w:r>
        <w:rPr>
          <w:rFonts w:ascii="Arial" w:hAnsi="Arial" w:cs="Arial"/>
          <w:highlight w:val="yellow"/>
        </w:rPr>
        <w:t>E</w:t>
      </w:r>
      <w:r>
        <w:rPr>
          <w:rFonts w:ascii="Arial" w:hAnsi="Arial" w:cs="Arial"/>
        </w:rPr>
        <w:t xml:space="preserve">xcel 2019 (Microsoft Inc., USA). Differences were considered significant if </w:t>
      </w:r>
      <w:r>
        <w:rPr>
          <w:rFonts w:ascii="Arial" w:hAnsi="Arial" w:cs="Arial"/>
          <w:i/>
          <w:iCs/>
        </w:rPr>
        <w:t>F Computed &gt; F</w:t>
      </w:r>
      <w:r>
        <w:rPr>
          <w:rFonts w:ascii="Arial" w:hAnsi="Arial" w:cs="Arial"/>
          <w:i/>
          <w:iCs/>
          <w:vertAlign w:val="subscript"/>
        </w:rPr>
        <w:t>Tabulated</w:t>
      </w:r>
      <w:r>
        <w:rPr>
          <w:rFonts w:ascii="Arial" w:hAnsi="Arial" w:cs="Arial"/>
          <w:i/>
          <w:iCs/>
        </w:rPr>
        <w:t xml:space="preserve"> at 5% (p 0.05)</w:t>
      </w:r>
      <w:r>
        <w:rPr>
          <w:rFonts w:ascii="Arial" w:hAnsi="Arial" w:cs="Arial"/>
        </w:rPr>
        <w:t xml:space="preserve"> significance level (Gome</w:t>
      </w:r>
      <w:r>
        <w:rPr>
          <w:rFonts w:ascii="Arial" w:hAnsi="Arial" w:cs="Arial"/>
          <w:highlight w:val="yellow"/>
        </w:rPr>
        <w:t>z</w:t>
      </w:r>
      <w:r>
        <w:rPr>
          <w:rFonts w:ascii="Arial" w:hAnsi="Arial" w:cs="Arial"/>
        </w:rPr>
        <w:t xml:space="preserve"> &amp; Gome</w:t>
      </w:r>
      <w:r>
        <w:rPr>
          <w:rFonts w:ascii="Arial" w:hAnsi="Arial" w:cs="Arial"/>
          <w:highlight w:val="yellow"/>
        </w:rPr>
        <w:t>z</w:t>
      </w:r>
      <w:r>
        <w:rPr>
          <w:rFonts w:ascii="Arial" w:hAnsi="Arial" w:cs="Arial"/>
        </w:rPr>
        <w:t>, 198</w:t>
      </w:r>
      <w:r>
        <w:rPr>
          <w:rFonts w:ascii="Arial" w:hAnsi="Arial" w:cs="Arial"/>
          <w:highlight w:val="yellow"/>
        </w:rPr>
        <w:t>4</w:t>
      </w:r>
      <w:r>
        <w:rPr>
          <w:rFonts w:ascii="Arial" w:hAnsi="Arial" w:cs="Arial"/>
        </w:rPr>
        <w:t>).</w:t>
      </w:r>
    </w:p>
    <w:p w14:paraId="2AA1C706" w14:textId="77777777" w:rsidR="00AA746F"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w:t>
      </w:r>
      <w:r w:rsidR="00D52EA4">
        <w:rPr>
          <w:rFonts w:ascii="Arial" w:hAnsi="Arial" w:cs="Arial"/>
        </w:rPr>
        <w:t>1</w:t>
      </w:r>
      <w:r w:rsidR="00902823">
        <w:rPr>
          <w:rFonts w:ascii="Arial" w:hAnsi="Arial" w:cs="Arial"/>
        </w:rPr>
        <w:t xml:space="preserve"> </w:t>
      </w:r>
      <w:r>
        <w:rPr>
          <w:rFonts w:ascii="Arial" w:hAnsi="Arial" w:cs="Arial"/>
        </w:rPr>
        <w:t>results and discussion</w:t>
      </w:r>
    </w:p>
    <w:p w14:paraId="1B5CEA5A" w14:textId="77777777" w:rsidR="00AA746F" w:rsidRDefault="00AA746F" w:rsidP="00441B6F">
      <w:pPr>
        <w:pStyle w:val="Head1"/>
        <w:spacing w:after="0"/>
        <w:jc w:val="both"/>
        <w:rPr>
          <w:rFonts w:ascii="Arial" w:hAnsi="Arial" w:cs="Arial"/>
        </w:rPr>
      </w:pPr>
    </w:p>
    <w:p w14:paraId="569748E0" w14:textId="77777777" w:rsidR="00D52EA4" w:rsidRPr="002D7792" w:rsidRDefault="00D52EA4" w:rsidP="00AA746F">
      <w:pPr>
        <w:rPr>
          <w:rFonts w:ascii="Arial" w:hAnsi="Arial" w:cs="Arial"/>
          <w:b/>
          <w:bCs/>
          <w:sz w:val="22"/>
          <w:szCs w:val="22"/>
        </w:rPr>
      </w:pPr>
      <w:bookmarkStart w:id="0" w:name="_Hlk108992022"/>
      <w:r w:rsidRPr="002D7792">
        <w:rPr>
          <w:rFonts w:ascii="Arial" w:hAnsi="Arial" w:cs="Arial"/>
          <w:b/>
          <w:bCs/>
          <w:sz w:val="22"/>
          <w:szCs w:val="22"/>
        </w:rPr>
        <w:t>Table.1: Mean Results of TPH Concentration in Crude Oil Contaminated Soil at Different Levels of Contamination</w:t>
      </w:r>
    </w:p>
    <w:tbl>
      <w:tblPr>
        <w:tblW w:w="8949" w:type="dxa"/>
        <w:jc w:val="center"/>
        <w:tblBorders>
          <w:top w:val="single" w:sz="4" w:space="0" w:color="auto"/>
          <w:bottom w:val="single" w:sz="4" w:space="0" w:color="auto"/>
        </w:tblBorders>
        <w:tblLook w:val="04A0" w:firstRow="1" w:lastRow="0" w:firstColumn="1" w:lastColumn="0" w:noHBand="0" w:noVBand="1"/>
      </w:tblPr>
      <w:tblGrid>
        <w:gridCol w:w="960"/>
        <w:gridCol w:w="960"/>
        <w:gridCol w:w="1053"/>
        <w:gridCol w:w="996"/>
        <w:gridCol w:w="996"/>
        <w:gridCol w:w="996"/>
        <w:gridCol w:w="996"/>
        <w:gridCol w:w="996"/>
        <w:gridCol w:w="996"/>
      </w:tblGrid>
      <w:tr w:rsidR="00D52EA4" w:rsidRPr="002D7792" w14:paraId="7AD2E16C" w14:textId="77777777" w:rsidTr="0093416E">
        <w:trPr>
          <w:trHeight w:val="264"/>
          <w:jc w:val="center"/>
        </w:trPr>
        <w:tc>
          <w:tcPr>
            <w:tcW w:w="960" w:type="dxa"/>
            <w:vMerge w:val="restart"/>
            <w:tcBorders>
              <w:top w:val="single" w:sz="4" w:space="0" w:color="auto"/>
            </w:tcBorders>
            <w:noWrap/>
            <w:vAlign w:val="bottom"/>
            <w:hideMark/>
          </w:tcPr>
          <w:p w14:paraId="04D38C79" w14:textId="77777777" w:rsidR="00D52EA4" w:rsidRPr="002D7792" w:rsidRDefault="00D52EA4" w:rsidP="0093416E">
            <w:pPr>
              <w:jc w:val="center"/>
              <w:rPr>
                <w:rFonts w:ascii="Arial" w:hAnsi="Arial" w:cs="Arial"/>
                <w:b/>
                <w:bCs/>
                <w:sz w:val="22"/>
                <w:szCs w:val="22"/>
              </w:rPr>
            </w:pPr>
            <w:bookmarkStart w:id="1" w:name="_Hlk108146607"/>
            <w:bookmarkEnd w:id="0"/>
            <w:r w:rsidRPr="002D7792">
              <w:rPr>
                <w:rFonts w:ascii="Arial" w:hAnsi="Arial" w:cs="Arial"/>
                <w:b/>
                <w:bCs/>
                <w:sz w:val="22"/>
                <w:szCs w:val="22"/>
              </w:rPr>
              <w:t>Period (days)</w:t>
            </w:r>
          </w:p>
        </w:tc>
        <w:tc>
          <w:tcPr>
            <w:tcW w:w="960" w:type="dxa"/>
            <w:vMerge w:val="restart"/>
            <w:tcBorders>
              <w:top w:val="single" w:sz="4" w:space="0" w:color="auto"/>
            </w:tcBorders>
            <w:noWrap/>
            <w:vAlign w:val="bottom"/>
            <w:hideMark/>
          </w:tcPr>
          <w:p w14:paraId="42C0C24B" w14:textId="77777777" w:rsidR="00D52EA4" w:rsidRPr="002D7792" w:rsidRDefault="00D52EA4" w:rsidP="0093416E">
            <w:pPr>
              <w:jc w:val="center"/>
              <w:rPr>
                <w:rFonts w:ascii="Arial" w:hAnsi="Arial" w:cs="Arial"/>
                <w:b/>
                <w:bCs/>
                <w:sz w:val="22"/>
                <w:szCs w:val="22"/>
              </w:rPr>
            </w:pPr>
            <w:r w:rsidRPr="002D7792">
              <w:rPr>
                <w:rFonts w:ascii="Arial" w:hAnsi="Arial" w:cs="Arial"/>
                <w:b/>
                <w:bCs/>
                <w:sz w:val="22"/>
                <w:szCs w:val="22"/>
              </w:rPr>
              <w:t>Mix Levels</w:t>
            </w:r>
          </w:p>
        </w:tc>
        <w:tc>
          <w:tcPr>
            <w:tcW w:w="7029" w:type="dxa"/>
            <w:gridSpan w:val="7"/>
            <w:tcBorders>
              <w:top w:val="single" w:sz="4" w:space="0" w:color="auto"/>
              <w:bottom w:val="nil"/>
            </w:tcBorders>
            <w:noWrap/>
            <w:vAlign w:val="bottom"/>
            <w:hideMark/>
          </w:tcPr>
          <w:p w14:paraId="77EA83E5" w14:textId="77777777" w:rsidR="00D52EA4" w:rsidRPr="002D7792" w:rsidRDefault="00D52EA4" w:rsidP="0093416E">
            <w:pPr>
              <w:jc w:val="center"/>
              <w:rPr>
                <w:rFonts w:ascii="Arial" w:hAnsi="Arial" w:cs="Arial"/>
                <w:b/>
                <w:bCs/>
                <w:sz w:val="22"/>
                <w:szCs w:val="22"/>
              </w:rPr>
            </w:pPr>
            <w:r w:rsidRPr="002D7792">
              <w:rPr>
                <w:rFonts w:ascii="Arial" w:hAnsi="Arial" w:cs="Arial"/>
                <w:b/>
                <w:bCs/>
                <w:sz w:val="22"/>
                <w:szCs w:val="22"/>
              </w:rPr>
              <w:t>Total Petroleum Hydrocarbon Concentration, TPH (mg/kg)</w:t>
            </w:r>
          </w:p>
        </w:tc>
      </w:tr>
      <w:tr w:rsidR="00D52EA4" w:rsidRPr="002D7792" w14:paraId="0987E75A" w14:textId="77777777" w:rsidTr="0093416E">
        <w:trPr>
          <w:trHeight w:val="271"/>
          <w:jc w:val="center"/>
        </w:trPr>
        <w:tc>
          <w:tcPr>
            <w:tcW w:w="960" w:type="dxa"/>
            <w:vMerge/>
            <w:tcBorders>
              <w:bottom w:val="single" w:sz="4" w:space="0" w:color="auto"/>
            </w:tcBorders>
            <w:noWrap/>
            <w:vAlign w:val="bottom"/>
          </w:tcPr>
          <w:p w14:paraId="071EE88B" w14:textId="77777777" w:rsidR="00D52EA4" w:rsidRPr="002D7792" w:rsidRDefault="00D52EA4" w:rsidP="0093416E">
            <w:pPr>
              <w:jc w:val="center"/>
              <w:rPr>
                <w:rFonts w:ascii="Arial" w:hAnsi="Arial" w:cs="Arial"/>
                <w:b/>
                <w:bCs/>
              </w:rPr>
            </w:pPr>
          </w:p>
        </w:tc>
        <w:tc>
          <w:tcPr>
            <w:tcW w:w="960" w:type="dxa"/>
            <w:vMerge/>
            <w:tcBorders>
              <w:bottom w:val="single" w:sz="4" w:space="0" w:color="auto"/>
            </w:tcBorders>
            <w:noWrap/>
            <w:vAlign w:val="bottom"/>
          </w:tcPr>
          <w:p w14:paraId="47CBDD29" w14:textId="77777777" w:rsidR="00D52EA4" w:rsidRPr="002D7792" w:rsidRDefault="00D52EA4" w:rsidP="0093416E">
            <w:pPr>
              <w:jc w:val="center"/>
              <w:rPr>
                <w:rFonts w:ascii="Arial" w:hAnsi="Arial" w:cs="Arial"/>
                <w:b/>
                <w:bCs/>
              </w:rPr>
            </w:pPr>
          </w:p>
        </w:tc>
        <w:tc>
          <w:tcPr>
            <w:tcW w:w="1053" w:type="dxa"/>
            <w:tcBorders>
              <w:top w:val="nil"/>
              <w:bottom w:val="single" w:sz="4" w:space="0" w:color="auto"/>
            </w:tcBorders>
            <w:noWrap/>
            <w:vAlign w:val="bottom"/>
          </w:tcPr>
          <w:p w14:paraId="72F03E5D"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996" w:type="dxa"/>
            <w:tcBorders>
              <w:top w:val="nil"/>
              <w:bottom w:val="single" w:sz="4" w:space="0" w:color="auto"/>
            </w:tcBorders>
            <w:noWrap/>
            <w:vAlign w:val="bottom"/>
          </w:tcPr>
          <w:p w14:paraId="05957923"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996" w:type="dxa"/>
            <w:tcBorders>
              <w:top w:val="nil"/>
              <w:bottom w:val="single" w:sz="4" w:space="0" w:color="auto"/>
            </w:tcBorders>
            <w:noWrap/>
            <w:vAlign w:val="bottom"/>
          </w:tcPr>
          <w:p w14:paraId="5254F73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996" w:type="dxa"/>
            <w:tcBorders>
              <w:top w:val="nil"/>
              <w:bottom w:val="single" w:sz="4" w:space="0" w:color="auto"/>
            </w:tcBorders>
            <w:noWrap/>
            <w:vAlign w:val="bottom"/>
          </w:tcPr>
          <w:p w14:paraId="209D38CD"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996" w:type="dxa"/>
            <w:tcBorders>
              <w:top w:val="nil"/>
              <w:bottom w:val="single" w:sz="4" w:space="0" w:color="auto"/>
            </w:tcBorders>
            <w:noWrap/>
            <w:vAlign w:val="bottom"/>
          </w:tcPr>
          <w:p w14:paraId="4A98C3F3"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996" w:type="dxa"/>
            <w:tcBorders>
              <w:top w:val="nil"/>
              <w:bottom w:val="single" w:sz="4" w:space="0" w:color="auto"/>
            </w:tcBorders>
            <w:noWrap/>
            <w:vAlign w:val="bottom"/>
          </w:tcPr>
          <w:p w14:paraId="61A212F3"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996" w:type="dxa"/>
            <w:tcBorders>
              <w:top w:val="nil"/>
              <w:bottom w:val="single" w:sz="4" w:space="0" w:color="auto"/>
            </w:tcBorders>
            <w:noWrap/>
            <w:vAlign w:val="bottom"/>
          </w:tcPr>
          <w:p w14:paraId="21BDCDAB"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24AF3EF6" w14:textId="77777777" w:rsidTr="0093416E">
        <w:trPr>
          <w:trHeight w:val="315"/>
          <w:jc w:val="center"/>
        </w:trPr>
        <w:tc>
          <w:tcPr>
            <w:tcW w:w="960" w:type="dxa"/>
            <w:tcBorders>
              <w:top w:val="single" w:sz="4" w:space="0" w:color="auto"/>
            </w:tcBorders>
            <w:noWrap/>
            <w:vAlign w:val="bottom"/>
            <w:hideMark/>
          </w:tcPr>
          <w:p w14:paraId="3DC30D16" w14:textId="77777777" w:rsidR="00D52EA4" w:rsidRPr="002D7792" w:rsidRDefault="00D52EA4" w:rsidP="0093416E">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7ED9D0F7"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tcBorders>
              <w:top w:val="single" w:sz="4" w:space="0" w:color="auto"/>
            </w:tcBorders>
            <w:noWrap/>
            <w:vAlign w:val="bottom"/>
            <w:hideMark/>
          </w:tcPr>
          <w:p w14:paraId="05329AFB" w14:textId="77777777" w:rsidR="00D52EA4" w:rsidRPr="002D7792" w:rsidRDefault="00D52EA4" w:rsidP="0093416E">
            <w:pPr>
              <w:jc w:val="center"/>
              <w:rPr>
                <w:rFonts w:ascii="Arial" w:hAnsi="Arial" w:cs="Arial"/>
              </w:rPr>
            </w:pPr>
            <w:r w:rsidRPr="002D7792">
              <w:rPr>
                <w:rFonts w:ascii="Arial" w:hAnsi="Arial" w:cs="Arial"/>
              </w:rPr>
              <w:t>14377</w:t>
            </w:r>
          </w:p>
        </w:tc>
        <w:tc>
          <w:tcPr>
            <w:tcW w:w="996" w:type="dxa"/>
            <w:tcBorders>
              <w:top w:val="single" w:sz="4" w:space="0" w:color="auto"/>
            </w:tcBorders>
            <w:noWrap/>
            <w:vAlign w:val="bottom"/>
            <w:hideMark/>
          </w:tcPr>
          <w:p w14:paraId="01703D6B" w14:textId="77777777" w:rsidR="00D52EA4" w:rsidRPr="002D7792" w:rsidRDefault="00D52EA4" w:rsidP="0093416E">
            <w:pPr>
              <w:jc w:val="center"/>
              <w:rPr>
                <w:rFonts w:ascii="Arial" w:hAnsi="Arial" w:cs="Arial"/>
              </w:rPr>
            </w:pPr>
            <w:r w:rsidRPr="002D7792">
              <w:rPr>
                <w:rFonts w:ascii="Arial" w:hAnsi="Arial" w:cs="Arial"/>
              </w:rPr>
              <w:t>14586</w:t>
            </w:r>
          </w:p>
        </w:tc>
        <w:tc>
          <w:tcPr>
            <w:tcW w:w="996" w:type="dxa"/>
            <w:tcBorders>
              <w:top w:val="single" w:sz="4" w:space="0" w:color="auto"/>
            </w:tcBorders>
            <w:noWrap/>
            <w:vAlign w:val="bottom"/>
            <w:hideMark/>
          </w:tcPr>
          <w:p w14:paraId="49F0E81E" w14:textId="77777777" w:rsidR="00D52EA4" w:rsidRPr="002D7792" w:rsidRDefault="00D52EA4" w:rsidP="0093416E">
            <w:pPr>
              <w:jc w:val="center"/>
              <w:rPr>
                <w:rFonts w:ascii="Arial" w:hAnsi="Arial" w:cs="Arial"/>
              </w:rPr>
            </w:pPr>
            <w:r w:rsidRPr="002D7792">
              <w:rPr>
                <w:rFonts w:ascii="Arial" w:hAnsi="Arial" w:cs="Arial"/>
              </w:rPr>
              <w:t>14682</w:t>
            </w:r>
          </w:p>
        </w:tc>
        <w:tc>
          <w:tcPr>
            <w:tcW w:w="996" w:type="dxa"/>
            <w:tcBorders>
              <w:top w:val="single" w:sz="4" w:space="0" w:color="auto"/>
            </w:tcBorders>
            <w:noWrap/>
            <w:vAlign w:val="bottom"/>
            <w:hideMark/>
          </w:tcPr>
          <w:p w14:paraId="3A05B438" w14:textId="77777777" w:rsidR="00D52EA4" w:rsidRPr="002D7792" w:rsidRDefault="00D52EA4" w:rsidP="0093416E">
            <w:pPr>
              <w:jc w:val="center"/>
              <w:rPr>
                <w:rFonts w:ascii="Arial" w:hAnsi="Arial" w:cs="Arial"/>
              </w:rPr>
            </w:pPr>
            <w:r w:rsidRPr="002D7792">
              <w:rPr>
                <w:rFonts w:ascii="Arial" w:hAnsi="Arial" w:cs="Arial"/>
              </w:rPr>
              <w:t>14564</w:t>
            </w:r>
          </w:p>
        </w:tc>
        <w:tc>
          <w:tcPr>
            <w:tcW w:w="996" w:type="dxa"/>
            <w:tcBorders>
              <w:top w:val="single" w:sz="4" w:space="0" w:color="auto"/>
            </w:tcBorders>
            <w:noWrap/>
            <w:vAlign w:val="bottom"/>
            <w:hideMark/>
          </w:tcPr>
          <w:p w14:paraId="07DFAE2D" w14:textId="77777777" w:rsidR="00D52EA4" w:rsidRPr="002D7792" w:rsidRDefault="00D52EA4" w:rsidP="0093416E">
            <w:pPr>
              <w:jc w:val="center"/>
              <w:rPr>
                <w:rFonts w:ascii="Arial" w:hAnsi="Arial" w:cs="Arial"/>
              </w:rPr>
            </w:pPr>
            <w:r w:rsidRPr="002D7792">
              <w:rPr>
                <w:rFonts w:ascii="Arial" w:hAnsi="Arial" w:cs="Arial"/>
              </w:rPr>
              <w:t>14358</w:t>
            </w:r>
          </w:p>
        </w:tc>
        <w:tc>
          <w:tcPr>
            <w:tcW w:w="996" w:type="dxa"/>
            <w:tcBorders>
              <w:top w:val="single" w:sz="4" w:space="0" w:color="auto"/>
            </w:tcBorders>
            <w:noWrap/>
            <w:vAlign w:val="bottom"/>
            <w:hideMark/>
          </w:tcPr>
          <w:p w14:paraId="2B29A20E" w14:textId="77777777" w:rsidR="00D52EA4" w:rsidRPr="002D7792" w:rsidRDefault="00D52EA4" w:rsidP="0093416E">
            <w:pPr>
              <w:jc w:val="center"/>
              <w:rPr>
                <w:rFonts w:ascii="Arial" w:hAnsi="Arial" w:cs="Arial"/>
              </w:rPr>
            </w:pPr>
            <w:r w:rsidRPr="002D7792">
              <w:rPr>
                <w:rFonts w:ascii="Arial" w:hAnsi="Arial" w:cs="Arial"/>
              </w:rPr>
              <w:t>14433</w:t>
            </w:r>
          </w:p>
        </w:tc>
        <w:tc>
          <w:tcPr>
            <w:tcW w:w="996" w:type="dxa"/>
            <w:tcBorders>
              <w:top w:val="single" w:sz="4" w:space="0" w:color="auto"/>
            </w:tcBorders>
            <w:noWrap/>
            <w:vAlign w:val="bottom"/>
            <w:hideMark/>
          </w:tcPr>
          <w:p w14:paraId="773AC547" w14:textId="77777777" w:rsidR="00D52EA4" w:rsidRPr="002D7792" w:rsidRDefault="00D52EA4" w:rsidP="0093416E">
            <w:pPr>
              <w:jc w:val="center"/>
              <w:rPr>
                <w:rFonts w:ascii="Arial" w:hAnsi="Arial" w:cs="Arial"/>
              </w:rPr>
            </w:pPr>
            <w:r w:rsidRPr="002D7792">
              <w:rPr>
                <w:rFonts w:ascii="Arial" w:hAnsi="Arial" w:cs="Arial"/>
              </w:rPr>
              <w:t>15304</w:t>
            </w:r>
          </w:p>
        </w:tc>
      </w:tr>
      <w:tr w:rsidR="00D52EA4" w:rsidRPr="002D7792" w14:paraId="6C02AC16" w14:textId="77777777" w:rsidTr="0093416E">
        <w:trPr>
          <w:trHeight w:val="315"/>
          <w:jc w:val="center"/>
        </w:trPr>
        <w:tc>
          <w:tcPr>
            <w:tcW w:w="960" w:type="dxa"/>
            <w:noWrap/>
            <w:vAlign w:val="bottom"/>
            <w:hideMark/>
          </w:tcPr>
          <w:p w14:paraId="720F3B1B" w14:textId="77777777" w:rsidR="00D52EA4" w:rsidRPr="002D7792" w:rsidRDefault="00D52EA4" w:rsidP="0093416E">
            <w:pPr>
              <w:jc w:val="center"/>
              <w:rPr>
                <w:rFonts w:ascii="Arial" w:hAnsi="Arial" w:cs="Arial"/>
              </w:rPr>
            </w:pPr>
          </w:p>
        </w:tc>
        <w:tc>
          <w:tcPr>
            <w:tcW w:w="960" w:type="dxa"/>
            <w:noWrap/>
            <w:vAlign w:val="bottom"/>
            <w:hideMark/>
          </w:tcPr>
          <w:p w14:paraId="4D5B6F8C"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47D327B3" w14:textId="77777777" w:rsidR="00D52EA4" w:rsidRPr="002D7792" w:rsidRDefault="00D52EA4" w:rsidP="0093416E">
            <w:pPr>
              <w:jc w:val="center"/>
              <w:rPr>
                <w:rFonts w:ascii="Arial" w:hAnsi="Arial" w:cs="Arial"/>
              </w:rPr>
            </w:pPr>
            <w:r w:rsidRPr="002D7792">
              <w:rPr>
                <w:rFonts w:ascii="Arial" w:hAnsi="Arial" w:cs="Arial"/>
              </w:rPr>
              <w:t>20229</w:t>
            </w:r>
          </w:p>
        </w:tc>
        <w:tc>
          <w:tcPr>
            <w:tcW w:w="996" w:type="dxa"/>
            <w:noWrap/>
            <w:vAlign w:val="bottom"/>
            <w:hideMark/>
          </w:tcPr>
          <w:p w14:paraId="0AA6CFB4" w14:textId="77777777" w:rsidR="00D52EA4" w:rsidRPr="002D7792" w:rsidRDefault="00D52EA4" w:rsidP="0093416E">
            <w:pPr>
              <w:jc w:val="center"/>
              <w:rPr>
                <w:rFonts w:ascii="Arial" w:hAnsi="Arial" w:cs="Arial"/>
              </w:rPr>
            </w:pPr>
            <w:r w:rsidRPr="002D7792">
              <w:rPr>
                <w:rFonts w:ascii="Arial" w:hAnsi="Arial" w:cs="Arial"/>
              </w:rPr>
              <w:t>20438</w:t>
            </w:r>
          </w:p>
        </w:tc>
        <w:tc>
          <w:tcPr>
            <w:tcW w:w="996" w:type="dxa"/>
            <w:noWrap/>
            <w:vAlign w:val="bottom"/>
            <w:hideMark/>
          </w:tcPr>
          <w:p w14:paraId="3C7ADF6B" w14:textId="77777777" w:rsidR="00D52EA4" w:rsidRPr="002D7792" w:rsidRDefault="00D52EA4" w:rsidP="0093416E">
            <w:pPr>
              <w:jc w:val="center"/>
              <w:rPr>
                <w:rFonts w:ascii="Arial" w:hAnsi="Arial" w:cs="Arial"/>
              </w:rPr>
            </w:pPr>
            <w:r w:rsidRPr="002D7792">
              <w:rPr>
                <w:rFonts w:ascii="Arial" w:hAnsi="Arial" w:cs="Arial"/>
              </w:rPr>
              <w:t>20534</w:t>
            </w:r>
          </w:p>
        </w:tc>
        <w:tc>
          <w:tcPr>
            <w:tcW w:w="996" w:type="dxa"/>
            <w:noWrap/>
            <w:vAlign w:val="bottom"/>
            <w:hideMark/>
          </w:tcPr>
          <w:p w14:paraId="50D9DA18" w14:textId="77777777" w:rsidR="00D52EA4" w:rsidRPr="002D7792" w:rsidRDefault="00D52EA4" w:rsidP="0093416E">
            <w:pPr>
              <w:jc w:val="center"/>
              <w:rPr>
                <w:rFonts w:ascii="Arial" w:hAnsi="Arial" w:cs="Arial"/>
              </w:rPr>
            </w:pPr>
            <w:r w:rsidRPr="002D7792">
              <w:rPr>
                <w:rFonts w:ascii="Arial" w:hAnsi="Arial" w:cs="Arial"/>
              </w:rPr>
              <w:t>20416</w:t>
            </w:r>
          </w:p>
        </w:tc>
        <w:tc>
          <w:tcPr>
            <w:tcW w:w="996" w:type="dxa"/>
            <w:noWrap/>
            <w:vAlign w:val="bottom"/>
            <w:hideMark/>
          </w:tcPr>
          <w:p w14:paraId="5090BCD5" w14:textId="77777777" w:rsidR="00D52EA4" w:rsidRPr="002D7792" w:rsidRDefault="00D52EA4" w:rsidP="0093416E">
            <w:pPr>
              <w:jc w:val="center"/>
              <w:rPr>
                <w:rFonts w:ascii="Arial" w:hAnsi="Arial" w:cs="Arial"/>
              </w:rPr>
            </w:pPr>
            <w:r w:rsidRPr="002D7792">
              <w:rPr>
                <w:rFonts w:ascii="Arial" w:hAnsi="Arial" w:cs="Arial"/>
              </w:rPr>
              <w:t>20210</w:t>
            </w:r>
          </w:p>
        </w:tc>
        <w:tc>
          <w:tcPr>
            <w:tcW w:w="996" w:type="dxa"/>
            <w:noWrap/>
            <w:vAlign w:val="bottom"/>
            <w:hideMark/>
          </w:tcPr>
          <w:p w14:paraId="5BA929B8" w14:textId="77777777" w:rsidR="00D52EA4" w:rsidRPr="002D7792" w:rsidRDefault="00D52EA4" w:rsidP="0093416E">
            <w:pPr>
              <w:jc w:val="center"/>
              <w:rPr>
                <w:rFonts w:ascii="Arial" w:hAnsi="Arial" w:cs="Arial"/>
              </w:rPr>
            </w:pPr>
            <w:r w:rsidRPr="002D7792">
              <w:rPr>
                <w:rFonts w:ascii="Arial" w:hAnsi="Arial" w:cs="Arial"/>
              </w:rPr>
              <w:t>20285</w:t>
            </w:r>
          </w:p>
        </w:tc>
        <w:tc>
          <w:tcPr>
            <w:tcW w:w="996" w:type="dxa"/>
            <w:noWrap/>
            <w:vAlign w:val="bottom"/>
            <w:hideMark/>
          </w:tcPr>
          <w:p w14:paraId="03B258BB" w14:textId="77777777" w:rsidR="00D52EA4" w:rsidRPr="002D7792" w:rsidRDefault="00D52EA4" w:rsidP="0093416E">
            <w:pPr>
              <w:jc w:val="center"/>
              <w:rPr>
                <w:rFonts w:ascii="Arial" w:hAnsi="Arial" w:cs="Arial"/>
              </w:rPr>
            </w:pPr>
            <w:r w:rsidRPr="002D7792">
              <w:rPr>
                <w:rFonts w:ascii="Arial" w:hAnsi="Arial" w:cs="Arial"/>
              </w:rPr>
              <w:t>21156</w:t>
            </w:r>
          </w:p>
        </w:tc>
      </w:tr>
      <w:tr w:rsidR="00D52EA4" w:rsidRPr="002D7792" w14:paraId="4EEC9FCB" w14:textId="77777777" w:rsidTr="0093416E">
        <w:trPr>
          <w:trHeight w:val="315"/>
          <w:jc w:val="center"/>
        </w:trPr>
        <w:tc>
          <w:tcPr>
            <w:tcW w:w="960" w:type="dxa"/>
            <w:noWrap/>
            <w:vAlign w:val="bottom"/>
            <w:hideMark/>
          </w:tcPr>
          <w:p w14:paraId="3D90C400" w14:textId="77777777" w:rsidR="00D52EA4" w:rsidRPr="002D7792" w:rsidRDefault="00D52EA4" w:rsidP="0093416E">
            <w:pPr>
              <w:jc w:val="center"/>
              <w:rPr>
                <w:rFonts w:ascii="Arial" w:hAnsi="Arial" w:cs="Arial"/>
              </w:rPr>
            </w:pPr>
          </w:p>
        </w:tc>
        <w:tc>
          <w:tcPr>
            <w:tcW w:w="960" w:type="dxa"/>
            <w:noWrap/>
            <w:vAlign w:val="bottom"/>
            <w:hideMark/>
          </w:tcPr>
          <w:p w14:paraId="75BBFF26"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48385C20" w14:textId="77777777" w:rsidR="00D52EA4" w:rsidRPr="002D7792" w:rsidRDefault="00D52EA4" w:rsidP="0093416E">
            <w:pPr>
              <w:jc w:val="center"/>
              <w:rPr>
                <w:rFonts w:ascii="Arial" w:hAnsi="Arial" w:cs="Arial"/>
              </w:rPr>
            </w:pPr>
            <w:r w:rsidRPr="002D7792">
              <w:rPr>
                <w:rFonts w:ascii="Arial" w:hAnsi="Arial" w:cs="Arial"/>
              </w:rPr>
              <w:t>24172</w:t>
            </w:r>
          </w:p>
        </w:tc>
        <w:tc>
          <w:tcPr>
            <w:tcW w:w="996" w:type="dxa"/>
            <w:noWrap/>
            <w:vAlign w:val="bottom"/>
            <w:hideMark/>
          </w:tcPr>
          <w:p w14:paraId="35331343" w14:textId="77777777" w:rsidR="00D52EA4" w:rsidRPr="002D7792" w:rsidRDefault="00D52EA4" w:rsidP="0093416E">
            <w:pPr>
              <w:jc w:val="center"/>
              <w:rPr>
                <w:rFonts w:ascii="Arial" w:hAnsi="Arial" w:cs="Arial"/>
              </w:rPr>
            </w:pPr>
            <w:r w:rsidRPr="002D7792">
              <w:rPr>
                <w:rFonts w:ascii="Arial" w:hAnsi="Arial" w:cs="Arial"/>
              </w:rPr>
              <w:t>24381</w:t>
            </w:r>
          </w:p>
        </w:tc>
        <w:tc>
          <w:tcPr>
            <w:tcW w:w="996" w:type="dxa"/>
            <w:noWrap/>
            <w:vAlign w:val="bottom"/>
            <w:hideMark/>
          </w:tcPr>
          <w:p w14:paraId="0376D0CD" w14:textId="77777777" w:rsidR="00D52EA4" w:rsidRPr="002D7792" w:rsidRDefault="00D52EA4" w:rsidP="0093416E">
            <w:pPr>
              <w:jc w:val="center"/>
              <w:rPr>
                <w:rFonts w:ascii="Arial" w:hAnsi="Arial" w:cs="Arial"/>
              </w:rPr>
            </w:pPr>
            <w:r w:rsidRPr="002D7792">
              <w:rPr>
                <w:rFonts w:ascii="Arial" w:hAnsi="Arial" w:cs="Arial"/>
              </w:rPr>
              <w:t>24477</w:t>
            </w:r>
          </w:p>
        </w:tc>
        <w:tc>
          <w:tcPr>
            <w:tcW w:w="996" w:type="dxa"/>
            <w:noWrap/>
            <w:vAlign w:val="bottom"/>
            <w:hideMark/>
          </w:tcPr>
          <w:p w14:paraId="00350BB0" w14:textId="77777777" w:rsidR="00D52EA4" w:rsidRPr="002D7792" w:rsidRDefault="00D52EA4" w:rsidP="0093416E">
            <w:pPr>
              <w:jc w:val="center"/>
              <w:rPr>
                <w:rFonts w:ascii="Arial" w:hAnsi="Arial" w:cs="Arial"/>
              </w:rPr>
            </w:pPr>
            <w:r w:rsidRPr="002D7792">
              <w:rPr>
                <w:rFonts w:ascii="Arial" w:hAnsi="Arial" w:cs="Arial"/>
              </w:rPr>
              <w:t>24359</w:t>
            </w:r>
          </w:p>
        </w:tc>
        <w:tc>
          <w:tcPr>
            <w:tcW w:w="996" w:type="dxa"/>
            <w:noWrap/>
            <w:vAlign w:val="bottom"/>
            <w:hideMark/>
          </w:tcPr>
          <w:p w14:paraId="0E0E0FCB" w14:textId="77777777" w:rsidR="00D52EA4" w:rsidRPr="002D7792" w:rsidRDefault="00D52EA4" w:rsidP="0093416E">
            <w:pPr>
              <w:jc w:val="center"/>
              <w:rPr>
                <w:rFonts w:ascii="Arial" w:hAnsi="Arial" w:cs="Arial"/>
              </w:rPr>
            </w:pPr>
            <w:r w:rsidRPr="002D7792">
              <w:rPr>
                <w:rFonts w:ascii="Arial" w:hAnsi="Arial" w:cs="Arial"/>
              </w:rPr>
              <w:t>24153</w:t>
            </w:r>
          </w:p>
        </w:tc>
        <w:tc>
          <w:tcPr>
            <w:tcW w:w="996" w:type="dxa"/>
            <w:noWrap/>
            <w:vAlign w:val="bottom"/>
            <w:hideMark/>
          </w:tcPr>
          <w:p w14:paraId="4C80A2B5" w14:textId="77777777" w:rsidR="00D52EA4" w:rsidRPr="002D7792" w:rsidRDefault="00D52EA4" w:rsidP="0093416E">
            <w:pPr>
              <w:jc w:val="center"/>
              <w:rPr>
                <w:rFonts w:ascii="Arial" w:hAnsi="Arial" w:cs="Arial"/>
              </w:rPr>
            </w:pPr>
            <w:r w:rsidRPr="002D7792">
              <w:rPr>
                <w:rFonts w:ascii="Arial" w:hAnsi="Arial" w:cs="Arial"/>
              </w:rPr>
              <w:t>24228</w:t>
            </w:r>
          </w:p>
        </w:tc>
        <w:tc>
          <w:tcPr>
            <w:tcW w:w="996" w:type="dxa"/>
            <w:noWrap/>
            <w:vAlign w:val="bottom"/>
            <w:hideMark/>
          </w:tcPr>
          <w:p w14:paraId="7DEED84B" w14:textId="77777777" w:rsidR="00D52EA4" w:rsidRPr="002D7792" w:rsidRDefault="00D52EA4" w:rsidP="0093416E">
            <w:pPr>
              <w:jc w:val="center"/>
              <w:rPr>
                <w:rFonts w:ascii="Arial" w:hAnsi="Arial" w:cs="Arial"/>
              </w:rPr>
            </w:pPr>
            <w:r w:rsidRPr="002D7792">
              <w:rPr>
                <w:rFonts w:ascii="Arial" w:hAnsi="Arial" w:cs="Arial"/>
              </w:rPr>
              <w:t>25099</w:t>
            </w:r>
          </w:p>
        </w:tc>
      </w:tr>
      <w:tr w:rsidR="00D52EA4" w:rsidRPr="002D7792" w14:paraId="63FDFE2E" w14:textId="77777777" w:rsidTr="0093416E">
        <w:trPr>
          <w:trHeight w:val="315"/>
          <w:jc w:val="center"/>
        </w:trPr>
        <w:tc>
          <w:tcPr>
            <w:tcW w:w="960" w:type="dxa"/>
            <w:noWrap/>
            <w:vAlign w:val="bottom"/>
            <w:hideMark/>
          </w:tcPr>
          <w:p w14:paraId="66BB13F9" w14:textId="77777777" w:rsidR="00D52EA4" w:rsidRPr="002D7792" w:rsidRDefault="00D52EA4" w:rsidP="0093416E">
            <w:pPr>
              <w:jc w:val="center"/>
              <w:rPr>
                <w:rFonts w:ascii="Arial" w:hAnsi="Arial" w:cs="Arial"/>
              </w:rPr>
            </w:pPr>
            <w:r w:rsidRPr="002D7792">
              <w:rPr>
                <w:rFonts w:ascii="Arial" w:hAnsi="Arial" w:cs="Arial"/>
              </w:rPr>
              <w:t>30</w:t>
            </w:r>
          </w:p>
        </w:tc>
        <w:tc>
          <w:tcPr>
            <w:tcW w:w="960" w:type="dxa"/>
            <w:noWrap/>
            <w:vAlign w:val="bottom"/>
            <w:hideMark/>
          </w:tcPr>
          <w:p w14:paraId="31FA2082"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63BDE807" w14:textId="77777777" w:rsidR="00D52EA4" w:rsidRPr="002D7792" w:rsidRDefault="00D52EA4" w:rsidP="0093416E">
            <w:pPr>
              <w:jc w:val="center"/>
              <w:rPr>
                <w:rFonts w:ascii="Arial" w:hAnsi="Arial" w:cs="Arial"/>
              </w:rPr>
            </w:pPr>
            <w:r w:rsidRPr="002D7792">
              <w:rPr>
                <w:rFonts w:ascii="Arial" w:hAnsi="Arial" w:cs="Arial"/>
              </w:rPr>
              <w:t>13449</w:t>
            </w:r>
          </w:p>
        </w:tc>
        <w:tc>
          <w:tcPr>
            <w:tcW w:w="996" w:type="dxa"/>
            <w:noWrap/>
            <w:vAlign w:val="bottom"/>
            <w:hideMark/>
          </w:tcPr>
          <w:p w14:paraId="077B355B" w14:textId="77777777" w:rsidR="00D52EA4" w:rsidRPr="002D7792" w:rsidRDefault="00D52EA4" w:rsidP="0093416E">
            <w:pPr>
              <w:jc w:val="center"/>
              <w:rPr>
                <w:rFonts w:ascii="Arial" w:hAnsi="Arial" w:cs="Arial"/>
              </w:rPr>
            </w:pPr>
            <w:r w:rsidRPr="002D7792">
              <w:rPr>
                <w:rFonts w:ascii="Arial" w:hAnsi="Arial" w:cs="Arial"/>
              </w:rPr>
              <w:t>7497.2</w:t>
            </w:r>
          </w:p>
        </w:tc>
        <w:tc>
          <w:tcPr>
            <w:tcW w:w="996" w:type="dxa"/>
            <w:noWrap/>
            <w:vAlign w:val="bottom"/>
            <w:hideMark/>
          </w:tcPr>
          <w:p w14:paraId="1CBA8B40" w14:textId="77777777" w:rsidR="00D52EA4" w:rsidRPr="002D7792" w:rsidRDefault="00D52EA4" w:rsidP="0093416E">
            <w:pPr>
              <w:jc w:val="center"/>
              <w:rPr>
                <w:rFonts w:ascii="Arial" w:hAnsi="Arial" w:cs="Arial"/>
              </w:rPr>
            </w:pPr>
            <w:r w:rsidRPr="002D7792">
              <w:rPr>
                <w:rFonts w:ascii="Arial" w:hAnsi="Arial" w:cs="Arial"/>
              </w:rPr>
              <w:t>7032.68</w:t>
            </w:r>
          </w:p>
        </w:tc>
        <w:tc>
          <w:tcPr>
            <w:tcW w:w="996" w:type="dxa"/>
            <w:noWrap/>
            <w:vAlign w:val="bottom"/>
            <w:hideMark/>
          </w:tcPr>
          <w:p w14:paraId="3B7CC9A7" w14:textId="77777777" w:rsidR="00D52EA4" w:rsidRPr="002D7792" w:rsidRDefault="00D52EA4" w:rsidP="0093416E">
            <w:pPr>
              <w:jc w:val="center"/>
              <w:rPr>
                <w:rFonts w:ascii="Arial" w:hAnsi="Arial" w:cs="Arial"/>
              </w:rPr>
            </w:pPr>
            <w:r w:rsidRPr="002D7792">
              <w:rPr>
                <w:rFonts w:ascii="Arial" w:hAnsi="Arial" w:cs="Arial"/>
              </w:rPr>
              <w:t>6364.47</w:t>
            </w:r>
          </w:p>
        </w:tc>
        <w:tc>
          <w:tcPr>
            <w:tcW w:w="996" w:type="dxa"/>
            <w:noWrap/>
            <w:vAlign w:val="bottom"/>
            <w:hideMark/>
          </w:tcPr>
          <w:p w14:paraId="3D50D65F" w14:textId="77777777" w:rsidR="00D52EA4" w:rsidRPr="002D7792" w:rsidRDefault="00D52EA4" w:rsidP="0093416E">
            <w:pPr>
              <w:jc w:val="center"/>
              <w:rPr>
                <w:rFonts w:ascii="Arial" w:hAnsi="Arial" w:cs="Arial"/>
              </w:rPr>
            </w:pPr>
            <w:r w:rsidRPr="002D7792">
              <w:rPr>
                <w:rFonts w:ascii="Arial" w:hAnsi="Arial" w:cs="Arial"/>
              </w:rPr>
              <w:t>6630.52</w:t>
            </w:r>
          </w:p>
        </w:tc>
        <w:tc>
          <w:tcPr>
            <w:tcW w:w="996" w:type="dxa"/>
            <w:noWrap/>
            <w:vAlign w:val="bottom"/>
            <w:hideMark/>
          </w:tcPr>
          <w:p w14:paraId="613CD805" w14:textId="77777777" w:rsidR="00D52EA4" w:rsidRPr="002D7792" w:rsidRDefault="00D52EA4" w:rsidP="0093416E">
            <w:pPr>
              <w:jc w:val="center"/>
              <w:rPr>
                <w:rFonts w:ascii="Arial" w:hAnsi="Arial" w:cs="Arial"/>
              </w:rPr>
            </w:pPr>
            <w:r w:rsidRPr="002D7792">
              <w:rPr>
                <w:rFonts w:ascii="Arial" w:hAnsi="Arial" w:cs="Arial"/>
              </w:rPr>
              <w:t>6084.95</w:t>
            </w:r>
          </w:p>
        </w:tc>
        <w:tc>
          <w:tcPr>
            <w:tcW w:w="996" w:type="dxa"/>
            <w:noWrap/>
            <w:vAlign w:val="bottom"/>
            <w:hideMark/>
          </w:tcPr>
          <w:p w14:paraId="76382C07" w14:textId="77777777" w:rsidR="00D52EA4" w:rsidRPr="002D7792" w:rsidRDefault="00D52EA4" w:rsidP="0093416E">
            <w:pPr>
              <w:jc w:val="center"/>
              <w:rPr>
                <w:rFonts w:ascii="Arial" w:hAnsi="Arial" w:cs="Arial"/>
              </w:rPr>
            </w:pPr>
            <w:r w:rsidRPr="002D7792">
              <w:rPr>
                <w:rFonts w:ascii="Arial" w:hAnsi="Arial" w:cs="Arial"/>
              </w:rPr>
              <w:t>5862.96</w:t>
            </w:r>
          </w:p>
        </w:tc>
      </w:tr>
      <w:tr w:rsidR="00D52EA4" w:rsidRPr="002D7792" w14:paraId="6CF9C155" w14:textId="77777777" w:rsidTr="0093416E">
        <w:trPr>
          <w:trHeight w:val="315"/>
          <w:jc w:val="center"/>
        </w:trPr>
        <w:tc>
          <w:tcPr>
            <w:tcW w:w="960" w:type="dxa"/>
            <w:noWrap/>
            <w:vAlign w:val="bottom"/>
            <w:hideMark/>
          </w:tcPr>
          <w:p w14:paraId="220D0B72" w14:textId="77777777" w:rsidR="00D52EA4" w:rsidRPr="002D7792" w:rsidRDefault="00D52EA4" w:rsidP="0093416E">
            <w:pPr>
              <w:jc w:val="center"/>
              <w:rPr>
                <w:rFonts w:ascii="Arial" w:hAnsi="Arial" w:cs="Arial"/>
              </w:rPr>
            </w:pPr>
          </w:p>
        </w:tc>
        <w:tc>
          <w:tcPr>
            <w:tcW w:w="960" w:type="dxa"/>
            <w:noWrap/>
            <w:vAlign w:val="bottom"/>
            <w:hideMark/>
          </w:tcPr>
          <w:p w14:paraId="697CDAFF"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75EA4685" w14:textId="77777777" w:rsidR="00D52EA4" w:rsidRPr="002D7792" w:rsidRDefault="00D52EA4" w:rsidP="0093416E">
            <w:pPr>
              <w:jc w:val="center"/>
              <w:rPr>
                <w:rFonts w:ascii="Arial" w:hAnsi="Arial" w:cs="Arial"/>
              </w:rPr>
            </w:pPr>
            <w:r w:rsidRPr="002D7792">
              <w:rPr>
                <w:rFonts w:ascii="Arial" w:hAnsi="Arial" w:cs="Arial"/>
              </w:rPr>
              <w:t>19651.5</w:t>
            </w:r>
          </w:p>
        </w:tc>
        <w:tc>
          <w:tcPr>
            <w:tcW w:w="996" w:type="dxa"/>
            <w:noWrap/>
            <w:vAlign w:val="bottom"/>
            <w:hideMark/>
          </w:tcPr>
          <w:p w14:paraId="37A04D02" w14:textId="77777777" w:rsidR="00D52EA4" w:rsidRPr="002D7792" w:rsidRDefault="00D52EA4" w:rsidP="0093416E">
            <w:pPr>
              <w:jc w:val="center"/>
              <w:rPr>
                <w:rFonts w:ascii="Arial" w:hAnsi="Arial" w:cs="Arial"/>
              </w:rPr>
            </w:pPr>
            <w:r w:rsidRPr="002D7792">
              <w:rPr>
                <w:rFonts w:ascii="Arial" w:hAnsi="Arial" w:cs="Arial"/>
              </w:rPr>
              <w:t>9687.61</w:t>
            </w:r>
          </w:p>
        </w:tc>
        <w:tc>
          <w:tcPr>
            <w:tcW w:w="996" w:type="dxa"/>
            <w:noWrap/>
            <w:vAlign w:val="bottom"/>
            <w:hideMark/>
          </w:tcPr>
          <w:p w14:paraId="1BB726C3" w14:textId="77777777" w:rsidR="00D52EA4" w:rsidRPr="002D7792" w:rsidRDefault="00D52EA4" w:rsidP="0093416E">
            <w:pPr>
              <w:jc w:val="center"/>
              <w:rPr>
                <w:rFonts w:ascii="Arial" w:hAnsi="Arial" w:cs="Arial"/>
              </w:rPr>
            </w:pPr>
            <w:r w:rsidRPr="002D7792">
              <w:rPr>
                <w:rFonts w:ascii="Arial" w:hAnsi="Arial" w:cs="Arial"/>
              </w:rPr>
              <w:t>8716.68</w:t>
            </w:r>
          </w:p>
        </w:tc>
        <w:tc>
          <w:tcPr>
            <w:tcW w:w="996" w:type="dxa"/>
            <w:noWrap/>
            <w:vAlign w:val="bottom"/>
            <w:hideMark/>
          </w:tcPr>
          <w:p w14:paraId="5C56C2EE" w14:textId="77777777" w:rsidR="00D52EA4" w:rsidRPr="002D7792" w:rsidRDefault="00D52EA4" w:rsidP="0093416E">
            <w:pPr>
              <w:jc w:val="center"/>
              <w:rPr>
                <w:rFonts w:ascii="Arial" w:hAnsi="Arial" w:cs="Arial"/>
              </w:rPr>
            </w:pPr>
            <w:r w:rsidRPr="002D7792">
              <w:rPr>
                <w:rFonts w:ascii="Arial" w:hAnsi="Arial" w:cs="Arial"/>
              </w:rPr>
              <w:t>7670.29</w:t>
            </w:r>
          </w:p>
        </w:tc>
        <w:tc>
          <w:tcPr>
            <w:tcW w:w="996" w:type="dxa"/>
            <w:noWrap/>
            <w:vAlign w:val="bottom"/>
            <w:hideMark/>
          </w:tcPr>
          <w:p w14:paraId="0781183B" w14:textId="77777777" w:rsidR="00D52EA4" w:rsidRPr="002D7792" w:rsidRDefault="00D52EA4" w:rsidP="0093416E">
            <w:pPr>
              <w:jc w:val="center"/>
              <w:rPr>
                <w:rFonts w:ascii="Arial" w:hAnsi="Arial" w:cs="Arial"/>
              </w:rPr>
            </w:pPr>
            <w:r w:rsidRPr="002D7792">
              <w:rPr>
                <w:rFonts w:ascii="Arial" w:hAnsi="Arial" w:cs="Arial"/>
              </w:rPr>
              <w:t>8690.3</w:t>
            </w:r>
          </w:p>
        </w:tc>
        <w:tc>
          <w:tcPr>
            <w:tcW w:w="996" w:type="dxa"/>
            <w:noWrap/>
            <w:vAlign w:val="bottom"/>
            <w:hideMark/>
          </w:tcPr>
          <w:p w14:paraId="7E8B34E5" w14:textId="77777777" w:rsidR="00D52EA4" w:rsidRPr="002D7792" w:rsidRDefault="00D52EA4" w:rsidP="0093416E">
            <w:pPr>
              <w:jc w:val="center"/>
              <w:rPr>
                <w:rFonts w:ascii="Arial" w:hAnsi="Arial" w:cs="Arial"/>
              </w:rPr>
            </w:pPr>
            <w:r w:rsidRPr="002D7792">
              <w:rPr>
                <w:rFonts w:ascii="Arial" w:hAnsi="Arial" w:cs="Arial"/>
              </w:rPr>
              <w:t>7972.01</w:t>
            </w:r>
          </w:p>
        </w:tc>
        <w:tc>
          <w:tcPr>
            <w:tcW w:w="996" w:type="dxa"/>
            <w:noWrap/>
            <w:vAlign w:val="bottom"/>
            <w:hideMark/>
          </w:tcPr>
          <w:p w14:paraId="3D792E80" w14:textId="77777777" w:rsidR="00D52EA4" w:rsidRPr="002D7792" w:rsidRDefault="00D52EA4" w:rsidP="0093416E">
            <w:pPr>
              <w:jc w:val="center"/>
              <w:rPr>
                <w:rFonts w:ascii="Arial" w:hAnsi="Arial" w:cs="Arial"/>
              </w:rPr>
            </w:pPr>
            <w:r w:rsidRPr="002D7792">
              <w:rPr>
                <w:rFonts w:ascii="Arial" w:hAnsi="Arial" w:cs="Arial"/>
              </w:rPr>
              <w:t>7825.6</w:t>
            </w:r>
          </w:p>
        </w:tc>
      </w:tr>
      <w:tr w:rsidR="00D52EA4" w:rsidRPr="002D7792" w14:paraId="2772F591" w14:textId="77777777" w:rsidTr="0093416E">
        <w:trPr>
          <w:trHeight w:val="315"/>
          <w:jc w:val="center"/>
        </w:trPr>
        <w:tc>
          <w:tcPr>
            <w:tcW w:w="960" w:type="dxa"/>
            <w:noWrap/>
            <w:vAlign w:val="bottom"/>
            <w:hideMark/>
          </w:tcPr>
          <w:p w14:paraId="447ADC1B" w14:textId="77777777" w:rsidR="00D52EA4" w:rsidRPr="002D7792" w:rsidRDefault="00D52EA4" w:rsidP="0093416E">
            <w:pPr>
              <w:jc w:val="center"/>
              <w:rPr>
                <w:rFonts w:ascii="Arial" w:hAnsi="Arial" w:cs="Arial"/>
              </w:rPr>
            </w:pPr>
          </w:p>
        </w:tc>
        <w:tc>
          <w:tcPr>
            <w:tcW w:w="960" w:type="dxa"/>
            <w:noWrap/>
            <w:vAlign w:val="bottom"/>
            <w:hideMark/>
          </w:tcPr>
          <w:p w14:paraId="385AC5F6"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0D693328" w14:textId="77777777" w:rsidR="00D52EA4" w:rsidRPr="002D7792" w:rsidRDefault="00D52EA4" w:rsidP="0093416E">
            <w:pPr>
              <w:jc w:val="center"/>
              <w:rPr>
                <w:rFonts w:ascii="Arial" w:hAnsi="Arial" w:cs="Arial"/>
              </w:rPr>
            </w:pPr>
            <w:r w:rsidRPr="002D7792">
              <w:rPr>
                <w:rFonts w:ascii="Arial" w:hAnsi="Arial" w:cs="Arial"/>
              </w:rPr>
              <w:t>23862.5</w:t>
            </w:r>
          </w:p>
        </w:tc>
        <w:tc>
          <w:tcPr>
            <w:tcW w:w="996" w:type="dxa"/>
            <w:noWrap/>
            <w:vAlign w:val="bottom"/>
            <w:hideMark/>
          </w:tcPr>
          <w:p w14:paraId="17DC2F45" w14:textId="77777777" w:rsidR="00D52EA4" w:rsidRPr="002D7792" w:rsidRDefault="00D52EA4" w:rsidP="0093416E">
            <w:pPr>
              <w:jc w:val="center"/>
              <w:rPr>
                <w:rFonts w:ascii="Arial" w:hAnsi="Arial" w:cs="Arial"/>
              </w:rPr>
            </w:pPr>
            <w:r w:rsidRPr="002D7792">
              <w:rPr>
                <w:rFonts w:ascii="Arial" w:hAnsi="Arial" w:cs="Arial"/>
              </w:rPr>
              <w:t>11434.7</w:t>
            </w:r>
          </w:p>
        </w:tc>
        <w:tc>
          <w:tcPr>
            <w:tcW w:w="996" w:type="dxa"/>
            <w:noWrap/>
            <w:vAlign w:val="bottom"/>
            <w:hideMark/>
          </w:tcPr>
          <w:p w14:paraId="750E2435" w14:textId="77777777" w:rsidR="00D52EA4" w:rsidRPr="002D7792" w:rsidRDefault="00D52EA4" w:rsidP="0093416E">
            <w:pPr>
              <w:jc w:val="center"/>
              <w:rPr>
                <w:rFonts w:ascii="Arial" w:hAnsi="Arial" w:cs="Arial"/>
              </w:rPr>
            </w:pPr>
            <w:r w:rsidRPr="002D7792">
              <w:rPr>
                <w:rFonts w:ascii="Arial" w:hAnsi="Arial" w:cs="Arial"/>
              </w:rPr>
              <w:t>10275.4</w:t>
            </w:r>
          </w:p>
        </w:tc>
        <w:tc>
          <w:tcPr>
            <w:tcW w:w="996" w:type="dxa"/>
            <w:noWrap/>
            <w:vAlign w:val="bottom"/>
            <w:hideMark/>
          </w:tcPr>
          <w:p w14:paraId="3A9003A9" w14:textId="77777777" w:rsidR="00D52EA4" w:rsidRPr="002D7792" w:rsidRDefault="00D52EA4" w:rsidP="0093416E">
            <w:pPr>
              <w:jc w:val="center"/>
              <w:rPr>
                <w:rFonts w:ascii="Arial" w:hAnsi="Arial" w:cs="Arial"/>
              </w:rPr>
            </w:pPr>
            <w:r w:rsidRPr="002D7792">
              <w:rPr>
                <w:rFonts w:ascii="Arial" w:hAnsi="Arial" w:cs="Arial"/>
              </w:rPr>
              <w:t>9163.86</w:t>
            </w:r>
          </w:p>
        </w:tc>
        <w:tc>
          <w:tcPr>
            <w:tcW w:w="996" w:type="dxa"/>
            <w:noWrap/>
            <w:vAlign w:val="bottom"/>
            <w:hideMark/>
          </w:tcPr>
          <w:p w14:paraId="41E92E5B" w14:textId="77777777" w:rsidR="00D52EA4" w:rsidRPr="002D7792" w:rsidRDefault="00D52EA4" w:rsidP="0093416E">
            <w:pPr>
              <w:jc w:val="center"/>
              <w:rPr>
                <w:rFonts w:ascii="Arial" w:hAnsi="Arial" w:cs="Arial"/>
              </w:rPr>
            </w:pPr>
            <w:r w:rsidRPr="002D7792">
              <w:rPr>
                <w:rFonts w:ascii="Arial" w:hAnsi="Arial" w:cs="Arial"/>
              </w:rPr>
              <w:t>10236</w:t>
            </w:r>
          </w:p>
        </w:tc>
        <w:tc>
          <w:tcPr>
            <w:tcW w:w="996" w:type="dxa"/>
            <w:noWrap/>
            <w:vAlign w:val="bottom"/>
            <w:hideMark/>
          </w:tcPr>
          <w:p w14:paraId="29A4293C" w14:textId="77777777" w:rsidR="00D52EA4" w:rsidRPr="002D7792" w:rsidRDefault="00D52EA4" w:rsidP="0093416E">
            <w:pPr>
              <w:jc w:val="center"/>
              <w:rPr>
                <w:rFonts w:ascii="Arial" w:hAnsi="Arial" w:cs="Arial"/>
              </w:rPr>
            </w:pPr>
            <w:r w:rsidRPr="002D7792">
              <w:rPr>
                <w:rFonts w:ascii="Arial" w:hAnsi="Arial" w:cs="Arial"/>
              </w:rPr>
              <w:t>9461.03</w:t>
            </w:r>
          </w:p>
        </w:tc>
        <w:tc>
          <w:tcPr>
            <w:tcW w:w="996" w:type="dxa"/>
            <w:noWrap/>
            <w:vAlign w:val="bottom"/>
            <w:hideMark/>
          </w:tcPr>
          <w:p w14:paraId="19CEA3EA" w14:textId="77777777" w:rsidR="00D52EA4" w:rsidRPr="002D7792" w:rsidRDefault="00D52EA4" w:rsidP="0093416E">
            <w:pPr>
              <w:jc w:val="center"/>
              <w:rPr>
                <w:rFonts w:ascii="Arial" w:hAnsi="Arial" w:cs="Arial"/>
              </w:rPr>
            </w:pPr>
            <w:r w:rsidRPr="002D7792">
              <w:rPr>
                <w:rFonts w:ascii="Arial" w:hAnsi="Arial" w:cs="Arial"/>
              </w:rPr>
              <w:t>8912.65</w:t>
            </w:r>
          </w:p>
        </w:tc>
      </w:tr>
      <w:tr w:rsidR="00D52EA4" w:rsidRPr="002D7792" w14:paraId="4EBFF105" w14:textId="77777777" w:rsidTr="0093416E">
        <w:trPr>
          <w:trHeight w:val="315"/>
          <w:jc w:val="center"/>
        </w:trPr>
        <w:tc>
          <w:tcPr>
            <w:tcW w:w="960" w:type="dxa"/>
            <w:noWrap/>
            <w:vAlign w:val="bottom"/>
            <w:hideMark/>
          </w:tcPr>
          <w:p w14:paraId="00437FF1" w14:textId="77777777" w:rsidR="00D52EA4" w:rsidRPr="002D7792" w:rsidRDefault="00D52EA4" w:rsidP="0093416E">
            <w:pPr>
              <w:jc w:val="center"/>
              <w:rPr>
                <w:rFonts w:ascii="Arial" w:hAnsi="Arial" w:cs="Arial"/>
              </w:rPr>
            </w:pPr>
            <w:r w:rsidRPr="002D7792">
              <w:rPr>
                <w:rFonts w:ascii="Arial" w:hAnsi="Arial" w:cs="Arial"/>
              </w:rPr>
              <w:t>60</w:t>
            </w:r>
          </w:p>
        </w:tc>
        <w:tc>
          <w:tcPr>
            <w:tcW w:w="960" w:type="dxa"/>
            <w:noWrap/>
            <w:vAlign w:val="bottom"/>
            <w:hideMark/>
          </w:tcPr>
          <w:p w14:paraId="388FDFDF"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028C4502" w14:textId="77777777" w:rsidR="00D52EA4" w:rsidRPr="002D7792" w:rsidRDefault="00D52EA4" w:rsidP="0093416E">
            <w:pPr>
              <w:jc w:val="center"/>
              <w:rPr>
                <w:rFonts w:ascii="Arial" w:hAnsi="Arial" w:cs="Arial"/>
              </w:rPr>
            </w:pPr>
            <w:r w:rsidRPr="002D7792">
              <w:rPr>
                <w:rFonts w:ascii="Arial" w:hAnsi="Arial" w:cs="Arial"/>
              </w:rPr>
              <w:t>12675.5</w:t>
            </w:r>
          </w:p>
        </w:tc>
        <w:tc>
          <w:tcPr>
            <w:tcW w:w="996" w:type="dxa"/>
            <w:noWrap/>
            <w:vAlign w:val="bottom"/>
            <w:hideMark/>
          </w:tcPr>
          <w:p w14:paraId="5A401B2B" w14:textId="77777777" w:rsidR="00D52EA4" w:rsidRPr="002D7792" w:rsidRDefault="00D52EA4" w:rsidP="0093416E">
            <w:pPr>
              <w:jc w:val="center"/>
              <w:rPr>
                <w:rFonts w:ascii="Arial" w:hAnsi="Arial" w:cs="Arial"/>
              </w:rPr>
            </w:pPr>
            <w:r w:rsidRPr="002D7792">
              <w:rPr>
                <w:rFonts w:ascii="Arial" w:hAnsi="Arial" w:cs="Arial"/>
              </w:rPr>
              <w:t>4010.72</w:t>
            </w:r>
          </w:p>
        </w:tc>
        <w:tc>
          <w:tcPr>
            <w:tcW w:w="996" w:type="dxa"/>
            <w:noWrap/>
            <w:vAlign w:val="bottom"/>
            <w:hideMark/>
          </w:tcPr>
          <w:p w14:paraId="685F185D" w14:textId="77777777" w:rsidR="00D52EA4" w:rsidRPr="002D7792" w:rsidRDefault="00D52EA4" w:rsidP="0093416E">
            <w:pPr>
              <w:jc w:val="center"/>
              <w:rPr>
                <w:rFonts w:ascii="Arial" w:hAnsi="Arial" w:cs="Arial"/>
              </w:rPr>
            </w:pPr>
            <w:r w:rsidRPr="002D7792">
              <w:rPr>
                <w:rFonts w:ascii="Arial" w:hAnsi="Arial" w:cs="Arial"/>
              </w:rPr>
              <w:t>3613.63</w:t>
            </w:r>
          </w:p>
        </w:tc>
        <w:tc>
          <w:tcPr>
            <w:tcW w:w="996" w:type="dxa"/>
            <w:noWrap/>
            <w:vAlign w:val="bottom"/>
            <w:hideMark/>
          </w:tcPr>
          <w:p w14:paraId="23368D2A" w14:textId="77777777" w:rsidR="00D52EA4" w:rsidRPr="002D7792" w:rsidRDefault="00D52EA4" w:rsidP="0093416E">
            <w:pPr>
              <w:jc w:val="center"/>
              <w:rPr>
                <w:rFonts w:ascii="Arial" w:hAnsi="Arial" w:cs="Arial"/>
              </w:rPr>
            </w:pPr>
            <w:r w:rsidRPr="002D7792">
              <w:rPr>
                <w:rFonts w:ascii="Arial" w:hAnsi="Arial" w:cs="Arial"/>
              </w:rPr>
              <w:t>2967.09</w:t>
            </w:r>
          </w:p>
        </w:tc>
        <w:tc>
          <w:tcPr>
            <w:tcW w:w="996" w:type="dxa"/>
            <w:noWrap/>
            <w:vAlign w:val="bottom"/>
            <w:hideMark/>
          </w:tcPr>
          <w:p w14:paraId="7ED254E1" w14:textId="77777777" w:rsidR="00D52EA4" w:rsidRPr="002D7792" w:rsidRDefault="00D52EA4" w:rsidP="0093416E">
            <w:pPr>
              <w:jc w:val="center"/>
              <w:rPr>
                <w:rFonts w:ascii="Arial" w:hAnsi="Arial" w:cs="Arial"/>
              </w:rPr>
            </w:pPr>
            <w:r w:rsidRPr="002D7792">
              <w:rPr>
                <w:rFonts w:ascii="Arial" w:hAnsi="Arial" w:cs="Arial"/>
              </w:rPr>
              <w:t>4283.42</w:t>
            </w:r>
          </w:p>
        </w:tc>
        <w:tc>
          <w:tcPr>
            <w:tcW w:w="996" w:type="dxa"/>
            <w:noWrap/>
            <w:vAlign w:val="bottom"/>
            <w:hideMark/>
          </w:tcPr>
          <w:p w14:paraId="660F26A9" w14:textId="77777777" w:rsidR="00D52EA4" w:rsidRPr="002D7792" w:rsidRDefault="00D52EA4" w:rsidP="0093416E">
            <w:pPr>
              <w:jc w:val="center"/>
              <w:rPr>
                <w:rFonts w:ascii="Arial" w:hAnsi="Arial" w:cs="Arial"/>
              </w:rPr>
            </w:pPr>
            <w:r w:rsidRPr="002D7792">
              <w:rPr>
                <w:rFonts w:ascii="Arial" w:hAnsi="Arial" w:cs="Arial"/>
              </w:rPr>
              <w:t>3769.99</w:t>
            </w:r>
          </w:p>
        </w:tc>
        <w:tc>
          <w:tcPr>
            <w:tcW w:w="996" w:type="dxa"/>
            <w:noWrap/>
            <w:vAlign w:val="bottom"/>
            <w:hideMark/>
          </w:tcPr>
          <w:p w14:paraId="6E4B0306" w14:textId="77777777" w:rsidR="00D52EA4" w:rsidRPr="002D7792" w:rsidRDefault="00D52EA4" w:rsidP="0093416E">
            <w:pPr>
              <w:jc w:val="center"/>
              <w:rPr>
                <w:rFonts w:ascii="Arial" w:hAnsi="Arial" w:cs="Arial"/>
              </w:rPr>
            </w:pPr>
            <w:r w:rsidRPr="002D7792">
              <w:rPr>
                <w:rFonts w:ascii="Arial" w:hAnsi="Arial" w:cs="Arial"/>
              </w:rPr>
              <w:t>3088.3</w:t>
            </w:r>
          </w:p>
        </w:tc>
      </w:tr>
      <w:tr w:rsidR="00D52EA4" w:rsidRPr="002D7792" w14:paraId="71565056" w14:textId="77777777" w:rsidTr="0093416E">
        <w:trPr>
          <w:trHeight w:val="315"/>
          <w:jc w:val="center"/>
        </w:trPr>
        <w:tc>
          <w:tcPr>
            <w:tcW w:w="960" w:type="dxa"/>
            <w:noWrap/>
            <w:vAlign w:val="bottom"/>
            <w:hideMark/>
          </w:tcPr>
          <w:p w14:paraId="348E1FC3" w14:textId="77777777" w:rsidR="00D52EA4" w:rsidRPr="002D7792" w:rsidRDefault="00D52EA4" w:rsidP="0093416E">
            <w:pPr>
              <w:jc w:val="center"/>
              <w:rPr>
                <w:rFonts w:ascii="Arial" w:hAnsi="Arial" w:cs="Arial"/>
              </w:rPr>
            </w:pPr>
          </w:p>
        </w:tc>
        <w:tc>
          <w:tcPr>
            <w:tcW w:w="960" w:type="dxa"/>
            <w:noWrap/>
            <w:vAlign w:val="bottom"/>
            <w:hideMark/>
          </w:tcPr>
          <w:p w14:paraId="4B65589A"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0A04E0D8" w14:textId="77777777" w:rsidR="00D52EA4" w:rsidRPr="002D7792" w:rsidRDefault="00D52EA4" w:rsidP="0093416E">
            <w:pPr>
              <w:jc w:val="center"/>
              <w:rPr>
                <w:rFonts w:ascii="Arial" w:hAnsi="Arial" w:cs="Arial"/>
              </w:rPr>
            </w:pPr>
            <w:r w:rsidRPr="002D7792">
              <w:rPr>
                <w:rFonts w:ascii="Arial" w:hAnsi="Arial" w:cs="Arial"/>
              </w:rPr>
              <w:t>19121</w:t>
            </w:r>
          </w:p>
        </w:tc>
        <w:tc>
          <w:tcPr>
            <w:tcW w:w="996" w:type="dxa"/>
            <w:noWrap/>
            <w:vAlign w:val="bottom"/>
            <w:hideMark/>
          </w:tcPr>
          <w:p w14:paraId="78326A39" w14:textId="77777777" w:rsidR="00D52EA4" w:rsidRPr="002D7792" w:rsidRDefault="00D52EA4" w:rsidP="0093416E">
            <w:pPr>
              <w:jc w:val="center"/>
              <w:rPr>
                <w:rFonts w:ascii="Arial" w:hAnsi="Arial" w:cs="Arial"/>
              </w:rPr>
            </w:pPr>
            <w:r w:rsidRPr="002D7792">
              <w:rPr>
                <w:rFonts w:ascii="Arial" w:hAnsi="Arial" w:cs="Arial"/>
              </w:rPr>
              <w:t>7244.9</w:t>
            </w:r>
          </w:p>
        </w:tc>
        <w:tc>
          <w:tcPr>
            <w:tcW w:w="996" w:type="dxa"/>
            <w:noWrap/>
            <w:vAlign w:val="bottom"/>
            <w:hideMark/>
          </w:tcPr>
          <w:p w14:paraId="41220FE8" w14:textId="77777777" w:rsidR="00D52EA4" w:rsidRPr="002D7792" w:rsidRDefault="00D52EA4" w:rsidP="0093416E">
            <w:pPr>
              <w:jc w:val="center"/>
              <w:rPr>
                <w:rFonts w:ascii="Arial" w:hAnsi="Arial" w:cs="Arial"/>
              </w:rPr>
            </w:pPr>
            <w:r w:rsidRPr="002D7792">
              <w:rPr>
                <w:rFonts w:ascii="Arial" w:hAnsi="Arial" w:cs="Arial"/>
              </w:rPr>
              <w:t>6502.74</w:t>
            </w:r>
          </w:p>
        </w:tc>
        <w:tc>
          <w:tcPr>
            <w:tcW w:w="996" w:type="dxa"/>
            <w:noWrap/>
            <w:vAlign w:val="bottom"/>
            <w:hideMark/>
          </w:tcPr>
          <w:p w14:paraId="52C91338" w14:textId="77777777" w:rsidR="00D52EA4" w:rsidRPr="002D7792" w:rsidRDefault="00D52EA4" w:rsidP="0093416E">
            <w:pPr>
              <w:jc w:val="center"/>
              <w:rPr>
                <w:rFonts w:ascii="Arial" w:hAnsi="Arial" w:cs="Arial"/>
              </w:rPr>
            </w:pPr>
            <w:r w:rsidRPr="002D7792">
              <w:rPr>
                <w:rFonts w:ascii="Arial" w:hAnsi="Arial" w:cs="Arial"/>
              </w:rPr>
              <w:t>4442.69</w:t>
            </w:r>
          </w:p>
        </w:tc>
        <w:tc>
          <w:tcPr>
            <w:tcW w:w="996" w:type="dxa"/>
            <w:noWrap/>
            <w:vAlign w:val="bottom"/>
            <w:hideMark/>
          </w:tcPr>
          <w:p w14:paraId="06F32051" w14:textId="77777777" w:rsidR="00D52EA4" w:rsidRPr="002D7792" w:rsidRDefault="00D52EA4" w:rsidP="0093416E">
            <w:pPr>
              <w:jc w:val="center"/>
              <w:rPr>
                <w:rFonts w:ascii="Arial" w:hAnsi="Arial" w:cs="Arial"/>
              </w:rPr>
            </w:pPr>
            <w:r w:rsidRPr="002D7792">
              <w:rPr>
                <w:rFonts w:ascii="Arial" w:hAnsi="Arial" w:cs="Arial"/>
              </w:rPr>
              <w:t>7595.95</w:t>
            </w:r>
          </w:p>
        </w:tc>
        <w:tc>
          <w:tcPr>
            <w:tcW w:w="996" w:type="dxa"/>
            <w:noWrap/>
            <w:vAlign w:val="bottom"/>
            <w:hideMark/>
          </w:tcPr>
          <w:p w14:paraId="382B7627" w14:textId="77777777" w:rsidR="00D52EA4" w:rsidRPr="002D7792" w:rsidRDefault="00D52EA4" w:rsidP="0093416E">
            <w:pPr>
              <w:jc w:val="center"/>
              <w:rPr>
                <w:rFonts w:ascii="Arial" w:hAnsi="Arial" w:cs="Arial"/>
              </w:rPr>
            </w:pPr>
            <w:r w:rsidRPr="002D7792">
              <w:rPr>
                <w:rFonts w:ascii="Arial" w:hAnsi="Arial" w:cs="Arial"/>
              </w:rPr>
              <w:t>6743.11</w:t>
            </w:r>
          </w:p>
        </w:tc>
        <w:tc>
          <w:tcPr>
            <w:tcW w:w="996" w:type="dxa"/>
            <w:noWrap/>
            <w:vAlign w:val="bottom"/>
            <w:hideMark/>
          </w:tcPr>
          <w:p w14:paraId="76608EE1" w14:textId="77777777" w:rsidR="00D52EA4" w:rsidRPr="002D7792" w:rsidRDefault="00D52EA4" w:rsidP="0093416E">
            <w:pPr>
              <w:jc w:val="center"/>
              <w:rPr>
                <w:rFonts w:ascii="Arial" w:hAnsi="Arial" w:cs="Arial"/>
              </w:rPr>
            </w:pPr>
            <w:r w:rsidRPr="002D7792">
              <w:rPr>
                <w:rFonts w:ascii="Arial" w:hAnsi="Arial" w:cs="Arial"/>
              </w:rPr>
              <w:t>6448.35</w:t>
            </w:r>
          </w:p>
        </w:tc>
      </w:tr>
      <w:tr w:rsidR="00D52EA4" w:rsidRPr="002D7792" w14:paraId="7912E818" w14:textId="77777777" w:rsidTr="0093416E">
        <w:trPr>
          <w:trHeight w:val="315"/>
          <w:jc w:val="center"/>
        </w:trPr>
        <w:tc>
          <w:tcPr>
            <w:tcW w:w="960" w:type="dxa"/>
            <w:noWrap/>
            <w:vAlign w:val="bottom"/>
            <w:hideMark/>
          </w:tcPr>
          <w:p w14:paraId="1754E429" w14:textId="77777777" w:rsidR="00D52EA4" w:rsidRPr="002D7792" w:rsidRDefault="00D52EA4" w:rsidP="0093416E">
            <w:pPr>
              <w:jc w:val="center"/>
              <w:rPr>
                <w:rFonts w:ascii="Arial" w:hAnsi="Arial" w:cs="Arial"/>
              </w:rPr>
            </w:pPr>
          </w:p>
        </w:tc>
        <w:tc>
          <w:tcPr>
            <w:tcW w:w="960" w:type="dxa"/>
            <w:noWrap/>
            <w:vAlign w:val="bottom"/>
            <w:hideMark/>
          </w:tcPr>
          <w:p w14:paraId="2EC1C88B"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5B37598E" w14:textId="77777777" w:rsidR="00D52EA4" w:rsidRPr="002D7792" w:rsidRDefault="00D52EA4" w:rsidP="0093416E">
            <w:pPr>
              <w:jc w:val="center"/>
              <w:rPr>
                <w:rFonts w:ascii="Arial" w:hAnsi="Arial" w:cs="Arial"/>
              </w:rPr>
            </w:pPr>
            <w:r w:rsidRPr="002D7792">
              <w:rPr>
                <w:rFonts w:ascii="Arial" w:hAnsi="Arial" w:cs="Arial"/>
              </w:rPr>
              <w:t>23541.5</w:t>
            </w:r>
          </w:p>
        </w:tc>
        <w:tc>
          <w:tcPr>
            <w:tcW w:w="996" w:type="dxa"/>
            <w:noWrap/>
            <w:vAlign w:val="bottom"/>
            <w:hideMark/>
          </w:tcPr>
          <w:p w14:paraId="75738D5A" w14:textId="77777777" w:rsidR="00D52EA4" w:rsidRPr="002D7792" w:rsidRDefault="00D52EA4" w:rsidP="0093416E">
            <w:pPr>
              <w:jc w:val="center"/>
              <w:rPr>
                <w:rFonts w:ascii="Arial" w:hAnsi="Arial" w:cs="Arial"/>
              </w:rPr>
            </w:pPr>
            <w:r w:rsidRPr="002D7792">
              <w:rPr>
                <w:rFonts w:ascii="Arial" w:hAnsi="Arial" w:cs="Arial"/>
              </w:rPr>
              <w:t>9581.73</w:t>
            </w:r>
          </w:p>
        </w:tc>
        <w:tc>
          <w:tcPr>
            <w:tcW w:w="996" w:type="dxa"/>
            <w:noWrap/>
            <w:vAlign w:val="bottom"/>
            <w:hideMark/>
          </w:tcPr>
          <w:p w14:paraId="6D029DB1" w14:textId="77777777" w:rsidR="00D52EA4" w:rsidRPr="002D7792" w:rsidRDefault="00D52EA4" w:rsidP="0093416E">
            <w:pPr>
              <w:jc w:val="center"/>
              <w:rPr>
                <w:rFonts w:ascii="Arial" w:hAnsi="Arial" w:cs="Arial"/>
              </w:rPr>
            </w:pPr>
            <w:r w:rsidRPr="002D7792">
              <w:rPr>
                <w:rFonts w:ascii="Arial" w:hAnsi="Arial" w:cs="Arial"/>
              </w:rPr>
              <w:t>8916.97</w:t>
            </w:r>
          </w:p>
        </w:tc>
        <w:tc>
          <w:tcPr>
            <w:tcW w:w="996" w:type="dxa"/>
            <w:noWrap/>
            <w:vAlign w:val="bottom"/>
            <w:hideMark/>
          </w:tcPr>
          <w:p w14:paraId="18689400" w14:textId="77777777" w:rsidR="00D52EA4" w:rsidRPr="002D7792" w:rsidRDefault="00D52EA4" w:rsidP="0093416E">
            <w:pPr>
              <w:jc w:val="center"/>
              <w:rPr>
                <w:rFonts w:ascii="Arial" w:hAnsi="Arial" w:cs="Arial"/>
              </w:rPr>
            </w:pPr>
            <w:r w:rsidRPr="002D7792">
              <w:rPr>
                <w:rFonts w:ascii="Arial" w:hAnsi="Arial" w:cs="Arial"/>
              </w:rPr>
              <w:t>5791.64</w:t>
            </w:r>
          </w:p>
        </w:tc>
        <w:tc>
          <w:tcPr>
            <w:tcW w:w="996" w:type="dxa"/>
            <w:noWrap/>
            <w:vAlign w:val="bottom"/>
            <w:hideMark/>
          </w:tcPr>
          <w:p w14:paraId="7F0291D9" w14:textId="77777777" w:rsidR="00D52EA4" w:rsidRPr="002D7792" w:rsidRDefault="00D52EA4" w:rsidP="0093416E">
            <w:pPr>
              <w:jc w:val="center"/>
              <w:rPr>
                <w:rFonts w:ascii="Arial" w:hAnsi="Arial" w:cs="Arial"/>
              </w:rPr>
            </w:pPr>
            <w:r w:rsidRPr="002D7792">
              <w:rPr>
                <w:rFonts w:ascii="Arial" w:hAnsi="Arial" w:cs="Arial"/>
              </w:rPr>
              <w:t>10224</w:t>
            </w:r>
          </w:p>
        </w:tc>
        <w:tc>
          <w:tcPr>
            <w:tcW w:w="996" w:type="dxa"/>
            <w:noWrap/>
            <w:vAlign w:val="bottom"/>
            <w:hideMark/>
          </w:tcPr>
          <w:p w14:paraId="20A22779" w14:textId="77777777" w:rsidR="00D52EA4" w:rsidRPr="002D7792" w:rsidRDefault="00D52EA4" w:rsidP="0093416E">
            <w:pPr>
              <w:jc w:val="center"/>
              <w:rPr>
                <w:rFonts w:ascii="Arial" w:hAnsi="Arial" w:cs="Arial"/>
              </w:rPr>
            </w:pPr>
            <w:r w:rsidRPr="002D7792">
              <w:rPr>
                <w:rFonts w:ascii="Arial" w:hAnsi="Arial" w:cs="Arial"/>
              </w:rPr>
              <w:t>9584.6</w:t>
            </w:r>
          </w:p>
        </w:tc>
        <w:tc>
          <w:tcPr>
            <w:tcW w:w="996" w:type="dxa"/>
            <w:noWrap/>
            <w:vAlign w:val="bottom"/>
            <w:hideMark/>
          </w:tcPr>
          <w:p w14:paraId="07D10754" w14:textId="77777777" w:rsidR="00D52EA4" w:rsidRPr="002D7792" w:rsidRDefault="00D52EA4" w:rsidP="0093416E">
            <w:pPr>
              <w:jc w:val="center"/>
              <w:rPr>
                <w:rFonts w:ascii="Arial" w:hAnsi="Arial" w:cs="Arial"/>
              </w:rPr>
            </w:pPr>
            <w:r w:rsidRPr="002D7792">
              <w:rPr>
                <w:rFonts w:ascii="Arial" w:hAnsi="Arial" w:cs="Arial"/>
              </w:rPr>
              <w:t>9238.94</w:t>
            </w:r>
          </w:p>
        </w:tc>
      </w:tr>
      <w:tr w:rsidR="00D52EA4" w:rsidRPr="002D7792" w14:paraId="12DC4F62" w14:textId="77777777" w:rsidTr="0093416E">
        <w:trPr>
          <w:trHeight w:val="315"/>
          <w:jc w:val="center"/>
        </w:trPr>
        <w:tc>
          <w:tcPr>
            <w:tcW w:w="960" w:type="dxa"/>
            <w:noWrap/>
            <w:vAlign w:val="bottom"/>
            <w:hideMark/>
          </w:tcPr>
          <w:p w14:paraId="655EE4F7" w14:textId="77777777" w:rsidR="00D52EA4" w:rsidRPr="002D7792" w:rsidRDefault="00D52EA4" w:rsidP="0093416E">
            <w:pPr>
              <w:jc w:val="center"/>
              <w:rPr>
                <w:rFonts w:ascii="Arial" w:hAnsi="Arial" w:cs="Arial"/>
              </w:rPr>
            </w:pPr>
            <w:r w:rsidRPr="002D7792">
              <w:rPr>
                <w:rFonts w:ascii="Arial" w:hAnsi="Arial" w:cs="Arial"/>
              </w:rPr>
              <w:t>90</w:t>
            </w:r>
          </w:p>
        </w:tc>
        <w:tc>
          <w:tcPr>
            <w:tcW w:w="960" w:type="dxa"/>
            <w:noWrap/>
            <w:vAlign w:val="bottom"/>
            <w:hideMark/>
          </w:tcPr>
          <w:p w14:paraId="0482C880"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28529824" w14:textId="77777777" w:rsidR="00D52EA4" w:rsidRPr="002D7792" w:rsidRDefault="00D52EA4" w:rsidP="0093416E">
            <w:pPr>
              <w:jc w:val="center"/>
              <w:rPr>
                <w:rFonts w:ascii="Arial" w:hAnsi="Arial" w:cs="Arial"/>
              </w:rPr>
            </w:pPr>
            <w:r w:rsidRPr="002D7792">
              <w:rPr>
                <w:rFonts w:ascii="Arial" w:hAnsi="Arial" w:cs="Arial"/>
              </w:rPr>
              <w:t>12143.5</w:t>
            </w:r>
          </w:p>
        </w:tc>
        <w:tc>
          <w:tcPr>
            <w:tcW w:w="996" w:type="dxa"/>
            <w:noWrap/>
            <w:vAlign w:val="bottom"/>
            <w:hideMark/>
          </w:tcPr>
          <w:p w14:paraId="03A3550E" w14:textId="77777777" w:rsidR="00D52EA4" w:rsidRPr="002D7792" w:rsidRDefault="00D52EA4" w:rsidP="0093416E">
            <w:pPr>
              <w:jc w:val="center"/>
              <w:rPr>
                <w:rFonts w:ascii="Arial" w:hAnsi="Arial" w:cs="Arial"/>
              </w:rPr>
            </w:pPr>
            <w:r w:rsidRPr="002D7792">
              <w:rPr>
                <w:rFonts w:ascii="Arial" w:hAnsi="Arial" w:cs="Arial"/>
              </w:rPr>
              <w:t>2940.54</w:t>
            </w:r>
          </w:p>
        </w:tc>
        <w:tc>
          <w:tcPr>
            <w:tcW w:w="996" w:type="dxa"/>
            <w:noWrap/>
            <w:vAlign w:val="bottom"/>
            <w:hideMark/>
          </w:tcPr>
          <w:p w14:paraId="2C02A180" w14:textId="77777777" w:rsidR="00D52EA4" w:rsidRPr="002D7792" w:rsidRDefault="00D52EA4" w:rsidP="0093416E">
            <w:pPr>
              <w:jc w:val="center"/>
              <w:rPr>
                <w:rFonts w:ascii="Arial" w:hAnsi="Arial" w:cs="Arial"/>
              </w:rPr>
            </w:pPr>
            <w:r w:rsidRPr="002D7792">
              <w:rPr>
                <w:rFonts w:ascii="Arial" w:hAnsi="Arial" w:cs="Arial"/>
              </w:rPr>
              <w:t>2519.43</w:t>
            </w:r>
          </w:p>
        </w:tc>
        <w:tc>
          <w:tcPr>
            <w:tcW w:w="996" w:type="dxa"/>
            <w:noWrap/>
            <w:vAlign w:val="bottom"/>
            <w:hideMark/>
          </w:tcPr>
          <w:p w14:paraId="7BFA73CD" w14:textId="77777777" w:rsidR="00D52EA4" w:rsidRPr="002D7792" w:rsidRDefault="00D52EA4" w:rsidP="0093416E">
            <w:pPr>
              <w:jc w:val="center"/>
              <w:rPr>
                <w:rFonts w:ascii="Arial" w:hAnsi="Arial" w:cs="Arial"/>
              </w:rPr>
            </w:pPr>
            <w:r w:rsidRPr="002D7792">
              <w:rPr>
                <w:rFonts w:ascii="Arial" w:hAnsi="Arial" w:cs="Arial"/>
              </w:rPr>
              <w:t>2237.03</w:t>
            </w:r>
          </w:p>
        </w:tc>
        <w:tc>
          <w:tcPr>
            <w:tcW w:w="996" w:type="dxa"/>
            <w:noWrap/>
            <w:vAlign w:val="bottom"/>
            <w:hideMark/>
          </w:tcPr>
          <w:p w14:paraId="52398A8A" w14:textId="77777777" w:rsidR="00D52EA4" w:rsidRPr="002D7792" w:rsidRDefault="00D52EA4" w:rsidP="0093416E">
            <w:pPr>
              <w:jc w:val="center"/>
              <w:rPr>
                <w:rFonts w:ascii="Arial" w:hAnsi="Arial" w:cs="Arial"/>
              </w:rPr>
            </w:pPr>
            <w:r w:rsidRPr="002D7792">
              <w:rPr>
                <w:rFonts w:ascii="Arial" w:hAnsi="Arial" w:cs="Arial"/>
              </w:rPr>
              <w:t>3323.88</w:t>
            </w:r>
          </w:p>
        </w:tc>
        <w:tc>
          <w:tcPr>
            <w:tcW w:w="996" w:type="dxa"/>
            <w:noWrap/>
            <w:vAlign w:val="bottom"/>
            <w:hideMark/>
          </w:tcPr>
          <w:p w14:paraId="0484AEC5" w14:textId="77777777" w:rsidR="00D52EA4" w:rsidRPr="002D7792" w:rsidRDefault="00D52EA4" w:rsidP="0093416E">
            <w:pPr>
              <w:jc w:val="center"/>
              <w:rPr>
                <w:rFonts w:ascii="Arial" w:hAnsi="Arial" w:cs="Arial"/>
              </w:rPr>
            </w:pPr>
            <w:r w:rsidRPr="002D7792">
              <w:rPr>
                <w:rFonts w:ascii="Arial" w:hAnsi="Arial" w:cs="Arial"/>
              </w:rPr>
              <w:t>2991.96</w:t>
            </w:r>
          </w:p>
        </w:tc>
        <w:tc>
          <w:tcPr>
            <w:tcW w:w="996" w:type="dxa"/>
            <w:noWrap/>
            <w:vAlign w:val="bottom"/>
            <w:hideMark/>
          </w:tcPr>
          <w:p w14:paraId="71317ED9" w14:textId="77777777" w:rsidR="00D52EA4" w:rsidRPr="002D7792" w:rsidRDefault="00D52EA4" w:rsidP="0093416E">
            <w:pPr>
              <w:jc w:val="center"/>
              <w:rPr>
                <w:rFonts w:ascii="Arial" w:hAnsi="Arial" w:cs="Arial"/>
              </w:rPr>
            </w:pPr>
            <w:r w:rsidRPr="002D7792">
              <w:rPr>
                <w:rFonts w:ascii="Arial" w:hAnsi="Arial" w:cs="Arial"/>
              </w:rPr>
              <w:t>2656.77</w:t>
            </w:r>
          </w:p>
        </w:tc>
      </w:tr>
      <w:tr w:rsidR="00D52EA4" w:rsidRPr="002D7792" w14:paraId="31225384" w14:textId="77777777" w:rsidTr="0093416E">
        <w:trPr>
          <w:trHeight w:val="315"/>
          <w:jc w:val="center"/>
        </w:trPr>
        <w:tc>
          <w:tcPr>
            <w:tcW w:w="960" w:type="dxa"/>
            <w:noWrap/>
            <w:vAlign w:val="bottom"/>
            <w:hideMark/>
          </w:tcPr>
          <w:p w14:paraId="28DE2284" w14:textId="77777777" w:rsidR="00D52EA4" w:rsidRPr="002D7792" w:rsidRDefault="00D52EA4" w:rsidP="0093416E">
            <w:pPr>
              <w:jc w:val="center"/>
              <w:rPr>
                <w:rFonts w:ascii="Arial" w:hAnsi="Arial" w:cs="Arial"/>
              </w:rPr>
            </w:pPr>
          </w:p>
        </w:tc>
        <w:tc>
          <w:tcPr>
            <w:tcW w:w="960" w:type="dxa"/>
            <w:noWrap/>
            <w:vAlign w:val="bottom"/>
            <w:hideMark/>
          </w:tcPr>
          <w:p w14:paraId="6CDEF978"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4115506D" w14:textId="77777777" w:rsidR="00D52EA4" w:rsidRPr="002D7792" w:rsidRDefault="00D52EA4" w:rsidP="0093416E">
            <w:pPr>
              <w:jc w:val="center"/>
              <w:rPr>
                <w:rFonts w:ascii="Arial" w:hAnsi="Arial" w:cs="Arial"/>
              </w:rPr>
            </w:pPr>
            <w:r w:rsidRPr="002D7792">
              <w:rPr>
                <w:rFonts w:ascii="Arial" w:hAnsi="Arial" w:cs="Arial"/>
              </w:rPr>
              <w:t>18815</w:t>
            </w:r>
          </w:p>
        </w:tc>
        <w:tc>
          <w:tcPr>
            <w:tcW w:w="996" w:type="dxa"/>
            <w:noWrap/>
            <w:vAlign w:val="bottom"/>
            <w:hideMark/>
          </w:tcPr>
          <w:p w14:paraId="69BB4BB9" w14:textId="77777777" w:rsidR="00D52EA4" w:rsidRPr="002D7792" w:rsidRDefault="00D52EA4" w:rsidP="0093416E">
            <w:pPr>
              <w:jc w:val="center"/>
              <w:rPr>
                <w:rFonts w:ascii="Arial" w:hAnsi="Arial" w:cs="Arial"/>
              </w:rPr>
            </w:pPr>
            <w:r w:rsidRPr="002D7792">
              <w:rPr>
                <w:rFonts w:ascii="Arial" w:hAnsi="Arial" w:cs="Arial"/>
              </w:rPr>
              <w:t>4937.82</w:t>
            </w:r>
          </w:p>
        </w:tc>
        <w:tc>
          <w:tcPr>
            <w:tcW w:w="996" w:type="dxa"/>
            <w:noWrap/>
            <w:vAlign w:val="bottom"/>
            <w:hideMark/>
          </w:tcPr>
          <w:p w14:paraId="5154E826" w14:textId="77777777" w:rsidR="00D52EA4" w:rsidRPr="002D7792" w:rsidRDefault="00D52EA4" w:rsidP="0093416E">
            <w:pPr>
              <w:jc w:val="center"/>
              <w:rPr>
                <w:rFonts w:ascii="Arial" w:hAnsi="Arial" w:cs="Arial"/>
              </w:rPr>
            </w:pPr>
            <w:r w:rsidRPr="002D7792">
              <w:rPr>
                <w:rFonts w:ascii="Arial" w:hAnsi="Arial" w:cs="Arial"/>
              </w:rPr>
              <w:t>3934.31</w:t>
            </w:r>
          </w:p>
        </w:tc>
        <w:tc>
          <w:tcPr>
            <w:tcW w:w="996" w:type="dxa"/>
            <w:noWrap/>
            <w:vAlign w:val="bottom"/>
            <w:hideMark/>
          </w:tcPr>
          <w:p w14:paraId="415AE1E1" w14:textId="77777777" w:rsidR="00D52EA4" w:rsidRPr="002D7792" w:rsidRDefault="00D52EA4" w:rsidP="0093416E">
            <w:pPr>
              <w:jc w:val="center"/>
              <w:rPr>
                <w:rFonts w:ascii="Arial" w:hAnsi="Arial" w:cs="Arial"/>
              </w:rPr>
            </w:pPr>
            <w:r w:rsidRPr="002D7792">
              <w:rPr>
                <w:rFonts w:ascii="Arial" w:hAnsi="Arial" w:cs="Arial"/>
              </w:rPr>
              <w:t>3135.9</w:t>
            </w:r>
          </w:p>
        </w:tc>
        <w:tc>
          <w:tcPr>
            <w:tcW w:w="996" w:type="dxa"/>
            <w:noWrap/>
            <w:vAlign w:val="bottom"/>
            <w:hideMark/>
          </w:tcPr>
          <w:p w14:paraId="56985A0A" w14:textId="77777777" w:rsidR="00D52EA4" w:rsidRPr="002D7792" w:rsidRDefault="00D52EA4" w:rsidP="0093416E">
            <w:pPr>
              <w:jc w:val="center"/>
              <w:rPr>
                <w:rFonts w:ascii="Arial" w:hAnsi="Arial" w:cs="Arial"/>
              </w:rPr>
            </w:pPr>
            <w:r w:rsidRPr="002D7792">
              <w:rPr>
                <w:rFonts w:ascii="Arial" w:hAnsi="Arial" w:cs="Arial"/>
              </w:rPr>
              <w:t>5487.02</w:t>
            </w:r>
          </w:p>
        </w:tc>
        <w:tc>
          <w:tcPr>
            <w:tcW w:w="996" w:type="dxa"/>
            <w:noWrap/>
            <w:vAlign w:val="bottom"/>
            <w:hideMark/>
          </w:tcPr>
          <w:p w14:paraId="2DC321A7" w14:textId="77777777" w:rsidR="00D52EA4" w:rsidRPr="002D7792" w:rsidRDefault="00D52EA4" w:rsidP="0093416E">
            <w:pPr>
              <w:jc w:val="center"/>
              <w:rPr>
                <w:rFonts w:ascii="Arial" w:hAnsi="Arial" w:cs="Arial"/>
              </w:rPr>
            </w:pPr>
            <w:r w:rsidRPr="002D7792">
              <w:rPr>
                <w:rFonts w:ascii="Arial" w:hAnsi="Arial" w:cs="Arial"/>
              </w:rPr>
              <w:t>5016.48</w:t>
            </w:r>
          </w:p>
        </w:tc>
        <w:tc>
          <w:tcPr>
            <w:tcW w:w="996" w:type="dxa"/>
            <w:noWrap/>
            <w:vAlign w:val="bottom"/>
            <w:hideMark/>
          </w:tcPr>
          <w:p w14:paraId="31EECC59" w14:textId="77777777" w:rsidR="00D52EA4" w:rsidRPr="002D7792" w:rsidRDefault="00D52EA4" w:rsidP="0093416E">
            <w:pPr>
              <w:jc w:val="center"/>
              <w:rPr>
                <w:rFonts w:ascii="Arial" w:hAnsi="Arial" w:cs="Arial"/>
              </w:rPr>
            </w:pPr>
            <w:r w:rsidRPr="002D7792">
              <w:rPr>
                <w:rFonts w:ascii="Arial" w:hAnsi="Arial" w:cs="Arial"/>
              </w:rPr>
              <w:t>4307.36</w:t>
            </w:r>
          </w:p>
        </w:tc>
      </w:tr>
      <w:tr w:rsidR="00D52EA4" w:rsidRPr="002D7792" w14:paraId="41CA5F7C" w14:textId="77777777" w:rsidTr="0093416E">
        <w:trPr>
          <w:trHeight w:val="315"/>
          <w:jc w:val="center"/>
        </w:trPr>
        <w:tc>
          <w:tcPr>
            <w:tcW w:w="960" w:type="dxa"/>
            <w:noWrap/>
            <w:vAlign w:val="bottom"/>
            <w:hideMark/>
          </w:tcPr>
          <w:p w14:paraId="0CEAB8FC" w14:textId="77777777" w:rsidR="00D52EA4" w:rsidRPr="002D7792" w:rsidRDefault="00D52EA4" w:rsidP="0093416E">
            <w:pPr>
              <w:jc w:val="center"/>
              <w:rPr>
                <w:rFonts w:ascii="Arial" w:hAnsi="Arial" w:cs="Arial"/>
              </w:rPr>
            </w:pPr>
          </w:p>
        </w:tc>
        <w:tc>
          <w:tcPr>
            <w:tcW w:w="960" w:type="dxa"/>
            <w:noWrap/>
            <w:vAlign w:val="bottom"/>
            <w:hideMark/>
          </w:tcPr>
          <w:p w14:paraId="23C760B5"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32D5CC55" w14:textId="77777777" w:rsidR="00D52EA4" w:rsidRPr="002D7792" w:rsidRDefault="00D52EA4" w:rsidP="0093416E">
            <w:pPr>
              <w:jc w:val="center"/>
              <w:rPr>
                <w:rFonts w:ascii="Arial" w:hAnsi="Arial" w:cs="Arial"/>
              </w:rPr>
            </w:pPr>
            <w:r w:rsidRPr="002D7792">
              <w:rPr>
                <w:rFonts w:ascii="Arial" w:hAnsi="Arial" w:cs="Arial"/>
              </w:rPr>
              <w:t>23753.5</w:t>
            </w:r>
          </w:p>
        </w:tc>
        <w:tc>
          <w:tcPr>
            <w:tcW w:w="996" w:type="dxa"/>
            <w:noWrap/>
            <w:vAlign w:val="bottom"/>
            <w:hideMark/>
          </w:tcPr>
          <w:p w14:paraId="4F0CA4C8" w14:textId="77777777" w:rsidR="00D52EA4" w:rsidRPr="002D7792" w:rsidRDefault="00D52EA4" w:rsidP="0093416E">
            <w:pPr>
              <w:jc w:val="center"/>
              <w:rPr>
                <w:rFonts w:ascii="Arial" w:hAnsi="Arial" w:cs="Arial"/>
              </w:rPr>
            </w:pPr>
            <w:r w:rsidRPr="002D7792">
              <w:rPr>
                <w:rFonts w:ascii="Arial" w:hAnsi="Arial" w:cs="Arial"/>
              </w:rPr>
              <w:t>6621.88</w:t>
            </w:r>
          </w:p>
        </w:tc>
        <w:tc>
          <w:tcPr>
            <w:tcW w:w="996" w:type="dxa"/>
            <w:noWrap/>
            <w:vAlign w:val="bottom"/>
            <w:hideMark/>
          </w:tcPr>
          <w:p w14:paraId="331A6692" w14:textId="77777777" w:rsidR="00D52EA4" w:rsidRPr="002D7792" w:rsidRDefault="00D52EA4" w:rsidP="0093416E">
            <w:pPr>
              <w:jc w:val="center"/>
              <w:rPr>
                <w:rFonts w:ascii="Arial" w:hAnsi="Arial" w:cs="Arial"/>
              </w:rPr>
            </w:pPr>
            <w:r w:rsidRPr="002D7792">
              <w:rPr>
                <w:rFonts w:ascii="Arial" w:hAnsi="Arial" w:cs="Arial"/>
              </w:rPr>
              <w:t>5668.87</w:t>
            </w:r>
          </w:p>
        </w:tc>
        <w:tc>
          <w:tcPr>
            <w:tcW w:w="996" w:type="dxa"/>
            <w:noWrap/>
            <w:vAlign w:val="bottom"/>
            <w:hideMark/>
          </w:tcPr>
          <w:p w14:paraId="16DDC7AF" w14:textId="77777777" w:rsidR="00D52EA4" w:rsidRPr="002D7792" w:rsidRDefault="00D52EA4" w:rsidP="0093416E">
            <w:pPr>
              <w:jc w:val="center"/>
              <w:rPr>
                <w:rFonts w:ascii="Arial" w:hAnsi="Arial" w:cs="Arial"/>
              </w:rPr>
            </w:pPr>
            <w:r w:rsidRPr="002D7792">
              <w:rPr>
                <w:rFonts w:ascii="Arial" w:hAnsi="Arial" w:cs="Arial"/>
              </w:rPr>
              <w:t>4715.9</w:t>
            </w:r>
          </w:p>
        </w:tc>
        <w:tc>
          <w:tcPr>
            <w:tcW w:w="996" w:type="dxa"/>
            <w:noWrap/>
            <w:vAlign w:val="bottom"/>
            <w:hideMark/>
          </w:tcPr>
          <w:p w14:paraId="5542337A" w14:textId="77777777" w:rsidR="00D52EA4" w:rsidRPr="002D7792" w:rsidRDefault="00D52EA4" w:rsidP="0093416E">
            <w:pPr>
              <w:jc w:val="center"/>
              <w:rPr>
                <w:rFonts w:ascii="Arial" w:hAnsi="Arial" w:cs="Arial"/>
              </w:rPr>
            </w:pPr>
            <w:r w:rsidRPr="002D7792">
              <w:rPr>
                <w:rFonts w:ascii="Arial" w:hAnsi="Arial" w:cs="Arial"/>
              </w:rPr>
              <w:t>6316.01</w:t>
            </w:r>
          </w:p>
        </w:tc>
        <w:tc>
          <w:tcPr>
            <w:tcW w:w="996" w:type="dxa"/>
            <w:noWrap/>
            <w:vAlign w:val="bottom"/>
            <w:hideMark/>
          </w:tcPr>
          <w:p w14:paraId="67BDC448" w14:textId="77777777" w:rsidR="00D52EA4" w:rsidRPr="002D7792" w:rsidRDefault="00D52EA4" w:rsidP="0093416E">
            <w:pPr>
              <w:jc w:val="center"/>
              <w:rPr>
                <w:rFonts w:ascii="Arial" w:hAnsi="Arial" w:cs="Arial"/>
              </w:rPr>
            </w:pPr>
            <w:r w:rsidRPr="002D7792">
              <w:rPr>
                <w:rFonts w:ascii="Arial" w:hAnsi="Arial" w:cs="Arial"/>
              </w:rPr>
              <w:t>5991.58</w:t>
            </w:r>
          </w:p>
        </w:tc>
        <w:tc>
          <w:tcPr>
            <w:tcW w:w="996" w:type="dxa"/>
            <w:noWrap/>
            <w:vAlign w:val="bottom"/>
            <w:hideMark/>
          </w:tcPr>
          <w:p w14:paraId="761FECBF" w14:textId="77777777" w:rsidR="00D52EA4" w:rsidRPr="002D7792" w:rsidRDefault="00D52EA4" w:rsidP="0093416E">
            <w:pPr>
              <w:jc w:val="center"/>
              <w:rPr>
                <w:rFonts w:ascii="Arial" w:hAnsi="Arial" w:cs="Arial"/>
              </w:rPr>
            </w:pPr>
            <w:r w:rsidRPr="002D7792">
              <w:rPr>
                <w:rFonts w:ascii="Arial" w:hAnsi="Arial" w:cs="Arial"/>
              </w:rPr>
              <w:t>4859.17</w:t>
            </w:r>
          </w:p>
        </w:tc>
      </w:tr>
      <w:tr w:rsidR="00D52EA4" w:rsidRPr="002D7792" w14:paraId="5A851190" w14:textId="77777777" w:rsidTr="0093416E">
        <w:trPr>
          <w:trHeight w:val="315"/>
          <w:jc w:val="center"/>
        </w:trPr>
        <w:tc>
          <w:tcPr>
            <w:tcW w:w="960" w:type="dxa"/>
            <w:noWrap/>
            <w:vAlign w:val="bottom"/>
            <w:hideMark/>
          </w:tcPr>
          <w:p w14:paraId="0BBDFAE1" w14:textId="77777777" w:rsidR="00D52EA4" w:rsidRPr="002D7792" w:rsidRDefault="00D52EA4" w:rsidP="0093416E">
            <w:pPr>
              <w:jc w:val="center"/>
              <w:rPr>
                <w:rFonts w:ascii="Arial" w:hAnsi="Arial" w:cs="Arial"/>
              </w:rPr>
            </w:pPr>
            <w:r w:rsidRPr="002D7792">
              <w:rPr>
                <w:rFonts w:ascii="Arial" w:hAnsi="Arial" w:cs="Arial"/>
              </w:rPr>
              <w:t>120</w:t>
            </w:r>
          </w:p>
        </w:tc>
        <w:tc>
          <w:tcPr>
            <w:tcW w:w="960" w:type="dxa"/>
            <w:noWrap/>
            <w:vAlign w:val="bottom"/>
            <w:hideMark/>
          </w:tcPr>
          <w:p w14:paraId="124E539F" w14:textId="77777777" w:rsidR="00D52EA4" w:rsidRPr="002D7792" w:rsidRDefault="00D52EA4" w:rsidP="0093416E">
            <w:pPr>
              <w:jc w:val="center"/>
              <w:rPr>
                <w:rFonts w:ascii="Arial" w:hAnsi="Arial" w:cs="Arial"/>
              </w:rPr>
            </w:pPr>
            <w:r w:rsidRPr="002D7792">
              <w:rPr>
                <w:rFonts w:ascii="Arial" w:hAnsi="Arial" w:cs="Arial"/>
              </w:rPr>
              <w:t>L</w:t>
            </w:r>
          </w:p>
        </w:tc>
        <w:tc>
          <w:tcPr>
            <w:tcW w:w="1053" w:type="dxa"/>
            <w:noWrap/>
            <w:vAlign w:val="bottom"/>
            <w:hideMark/>
          </w:tcPr>
          <w:p w14:paraId="61EAB1FB" w14:textId="77777777" w:rsidR="00D52EA4" w:rsidRPr="002D7792" w:rsidRDefault="00D52EA4" w:rsidP="0093416E">
            <w:pPr>
              <w:jc w:val="center"/>
              <w:rPr>
                <w:rFonts w:ascii="Arial" w:hAnsi="Arial" w:cs="Arial"/>
              </w:rPr>
            </w:pPr>
            <w:r w:rsidRPr="002D7792">
              <w:rPr>
                <w:rFonts w:ascii="Arial" w:hAnsi="Arial" w:cs="Arial"/>
              </w:rPr>
              <w:t>11674</w:t>
            </w:r>
          </w:p>
        </w:tc>
        <w:tc>
          <w:tcPr>
            <w:tcW w:w="996" w:type="dxa"/>
            <w:noWrap/>
            <w:vAlign w:val="bottom"/>
            <w:hideMark/>
          </w:tcPr>
          <w:p w14:paraId="03BAE55F" w14:textId="77777777" w:rsidR="00D52EA4" w:rsidRPr="002D7792" w:rsidRDefault="00D52EA4" w:rsidP="0093416E">
            <w:pPr>
              <w:jc w:val="center"/>
              <w:rPr>
                <w:rFonts w:ascii="Arial" w:hAnsi="Arial" w:cs="Arial"/>
              </w:rPr>
            </w:pPr>
            <w:r w:rsidRPr="002D7792">
              <w:rPr>
                <w:rFonts w:ascii="Arial" w:hAnsi="Arial" w:cs="Arial"/>
              </w:rPr>
              <w:t>2438.78</w:t>
            </w:r>
          </w:p>
        </w:tc>
        <w:tc>
          <w:tcPr>
            <w:tcW w:w="996" w:type="dxa"/>
            <w:noWrap/>
            <w:vAlign w:val="bottom"/>
            <w:hideMark/>
          </w:tcPr>
          <w:p w14:paraId="33FE124D" w14:textId="77777777" w:rsidR="00D52EA4" w:rsidRPr="002D7792" w:rsidRDefault="00D52EA4" w:rsidP="0093416E">
            <w:pPr>
              <w:jc w:val="center"/>
              <w:rPr>
                <w:rFonts w:ascii="Arial" w:hAnsi="Arial" w:cs="Arial"/>
              </w:rPr>
            </w:pPr>
            <w:r w:rsidRPr="002D7792">
              <w:rPr>
                <w:rFonts w:ascii="Arial" w:hAnsi="Arial" w:cs="Arial"/>
              </w:rPr>
              <w:t>1957.11</w:t>
            </w:r>
          </w:p>
        </w:tc>
        <w:tc>
          <w:tcPr>
            <w:tcW w:w="996" w:type="dxa"/>
            <w:noWrap/>
            <w:vAlign w:val="bottom"/>
            <w:hideMark/>
          </w:tcPr>
          <w:p w14:paraId="3510F4EE" w14:textId="77777777" w:rsidR="00D52EA4" w:rsidRPr="002D7792" w:rsidRDefault="00D52EA4" w:rsidP="0093416E">
            <w:pPr>
              <w:jc w:val="center"/>
              <w:rPr>
                <w:rFonts w:ascii="Arial" w:hAnsi="Arial" w:cs="Arial"/>
              </w:rPr>
            </w:pPr>
            <w:r w:rsidRPr="002D7792">
              <w:rPr>
                <w:rFonts w:ascii="Arial" w:hAnsi="Arial" w:cs="Arial"/>
              </w:rPr>
              <w:t>1590.39</w:t>
            </w:r>
          </w:p>
        </w:tc>
        <w:tc>
          <w:tcPr>
            <w:tcW w:w="996" w:type="dxa"/>
            <w:noWrap/>
            <w:vAlign w:val="bottom"/>
            <w:hideMark/>
          </w:tcPr>
          <w:p w14:paraId="669129F2" w14:textId="77777777" w:rsidR="00D52EA4" w:rsidRPr="002D7792" w:rsidRDefault="00D52EA4" w:rsidP="0093416E">
            <w:pPr>
              <w:jc w:val="center"/>
              <w:rPr>
                <w:rFonts w:ascii="Arial" w:hAnsi="Arial" w:cs="Arial"/>
              </w:rPr>
            </w:pPr>
            <w:r w:rsidRPr="002D7792">
              <w:rPr>
                <w:rFonts w:ascii="Arial" w:hAnsi="Arial" w:cs="Arial"/>
              </w:rPr>
              <w:t>2831.4</w:t>
            </w:r>
          </w:p>
        </w:tc>
        <w:tc>
          <w:tcPr>
            <w:tcW w:w="996" w:type="dxa"/>
            <w:noWrap/>
            <w:vAlign w:val="bottom"/>
            <w:hideMark/>
          </w:tcPr>
          <w:p w14:paraId="6A0320CC" w14:textId="77777777" w:rsidR="00D52EA4" w:rsidRPr="002D7792" w:rsidRDefault="00D52EA4" w:rsidP="0093416E">
            <w:pPr>
              <w:jc w:val="center"/>
              <w:rPr>
                <w:rFonts w:ascii="Arial" w:hAnsi="Arial" w:cs="Arial"/>
              </w:rPr>
            </w:pPr>
            <w:r w:rsidRPr="002D7792">
              <w:rPr>
                <w:rFonts w:ascii="Arial" w:hAnsi="Arial" w:cs="Arial"/>
              </w:rPr>
              <w:t>2442.06</w:t>
            </w:r>
          </w:p>
        </w:tc>
        <w:tc>
          <w:tcPr>
            <w:tcW w:w="996" w:type="dxa"/>
            <w:noWrap/>
            <w:vAlign w:val="bottom"/>
            <w:hideMark/>
          </w:tcPr>
          <w:p w14:paraId="150E23EE" w14:textId="77777777" w:rsidR="00D52EA4" w:rsidRPr="002D7792" w:rsidRDefault="00D52EA4" w:rsidP="0093416E">
            <w:pPr>
              <w:jc w:val="center"/>
              <w:rPr>
                <w:rFonts w:ascii="Arial" w:hAnsi="Arial" w:cs="Arial"/>
              </w:rPr>
            </w:pPr>
            <w:r w:rsidRPr="002D7792">
              <w:rPr>
                <w:rFonts w:ascii="Arial" w:hAnsi="Arial" w:cs="Arial"/>
              </w:rPr>
              <w:t>2072.16</w:t>
            </w:r>
          </w:p>
        </w:tc>
      </w:tr>
      <w:tr w:rsidR="00D52EA4" w:rsidRPr="002D7792" w14:paraId="6DF47231" w14:textId="77777777" w:rsidTr="0093416E">
        <w:trPr>
          <w:trHeight w:val="315"/>
          <w:jc w:val="center"/>
        </w:trPr>
        <w:tc>
          <w:tcPr>
            <w:tcW w:w="960" w:type="dxa"/>
            <w:noWrap/>
            <w:vAlign w:val="bottom"/>
            <w:hideMark/>
          </w:tcPr>
          <w:p w14:paraId="3DFFB2AE" w14:textId="77777777" w:rsidR="00D52EA4" w:rsidRPr="002D7792" w:rsidRDefault="00D52EA4" w:rsidP="0093416E">
            <w:pPr>
              <w:jc w:val="center"/>
              <w:rPr>
                <w:rFonts w:ascii="Arial" w:hAnsi="Arial" w:cs="Arial"/>
              </w:rPr>
            </w:pPr>
          </w:p>
        </w:tc>
        <w:tc>
          <w:tcPr>
            <w:tcW w:w="960" w:type="dxa"/>
            <w:noWrap/>
            <w:vAlign w:val="bottom"/>
            <w:hideMark/>
          </w:tcPr>
          <w:p w14:paraId="1576903C" w14:textId="77777777" w:rsidR="00D52EA4" w:rsidRPr="002D7792" w:rsidRDefault="00D52EA4" w:rsidP="0093416E">
            <w:pPr>
              <w:jc w:val="center"/>
              <w:rPr>
                <w:rFonts w:ascii="Arial" w:hAnsi="Arial" w:cs="Arial"/>
              </w:rPr>
            </w:pPr>
            <w:r w:rsidRPr="002D7792">
              <w:rPr>
                <w:rFonts w:ascii="Arial" w:hAnsi="Arial" w:cs="Arial"/>
              </w:rPr>
              <w:t>M</w:t>
            </w:r>
          </w:p>
        </w:tc>
        <w:tc>
          <w:tcPr>
            <w:tcW w:w="1053" w:type="dxa"/>
            <w:noWrap/>
            <w:vAlign w:val="bottom"/>
            <w:hideMark/>
          </w:tcPr>
          <w:p w14:paraId="00880B2B" w14:textId="77777777" w:rsidR="00D52EA4" w:rsidRPr="002D7792" w:rsidRDefault="00D52EA4" w:rsidP="0093416E">
            <w:pPr>
              <w:jc w:val="center"/>
              <w:rPr>
                <w:rFonts w:ascii="Arial" w:hAnsi="Arial" w:cs="Arial"/>
              </w:rPr>
            </w:pPr>
            <w:r w:rsidRPr="002D7792">
              <w:rPr>
                <w:rFonts w:ascii="Arial" w:hAnsi="Arial" w:cs="Arial"/>
              </w:rPr>
              <w:t>18558.5</w:t>
            </w:r>
          </w:p>
        </w:tc>
        <w:tc>
          <w:tcPr>
            <w:tcW w:w="996" w:type="dxa"/>
            <w:noWrap/>
            <w:vAlign w:val="bottom"/>
            <w:hideMark/>
          </w:tcPr>
          <w:p w14:paraId="7E211B07" w14:textId="77777777" w:rsidR="00D52EA4" w:rsidRPr="002D7792" w:rsidRDefault="00D52EA4" w:rsidP="0093416E">
            <w:pPr>
              <w:jc w:val="center"/>
              <w:rPr>
                <w:rFonts w:ascii="Arial" w:hAnsi="Arial" w:cs="Arial"/>
              </w:rPr>
            </w:pPr>
            <w:r w:rsidRPr="002D7792">
              <w:rPr>
                <w:rFonts w:ascii="Arial" w:hAnsi="Arial" w:cs="Arial"/>
              </w:rPr>
              <w:t>2902.2</w:t>
            </w:r>
          </w:p>
        </w:tc>
        <w:tc>
          <w:tcPr>
            <w:tcW w:w="996" w:type="dxa"/>
            <w:noWrap/>
            <w:vAlign w:val="bottom"/>
            <w:hideMark/>
          </w:tcPr>
          <w:p w14:paraId="5716D467" w14:textId="77777777" w:rsidR="00D52EA4" w:rsidRPr="002D7792" w:rsidRDefault="00D52EA4" w:rsidP="0093416E">
            <w:pPr>
              <w:jc w:val="center"/>
              <w:rPr>
                <w:rFonts w:ascii="Arial" w:hAnsi="Arial" w:cs="Arial"/>
              </w:rPr>
            </w:pPr>
            <w:r w:rsidRPr="002D7792">
              <w:rPr>
                <w:rFonts w:ascii="Arial" w:hAnsi="Arial" w:cs="Arial"/>
              </w:rPr>
              <w:t>2505.15</w:t>
            </w:r>
          </w:p>
        </w:tc>
        <w:tc>
          <w:tcPr>
            <w:tcW w:w="996" w:type="dxa"/>
            <w:noWrap/>
            <w:vAlign w:val="bottom"/>
            <w:hideMark/>
          </w:tcPr>
          <w:p w14:paraId="21DF5859" w14:textId="77777777" w:rsidR="00D52EA4" w:rsidRPr="002D7792" w:rsidRDefault="00D52EA4" w:rsidP="0093416E">
            <w:pPr>
              <w:jc w:val="center"/>
              <w:rPr>
                <w:rFonts w:ascii="Arial" w:hAnsi="Arial" w:cs="Arial"/>
              </w:rPr>
            </w:pPr>
            <w:r w:rsidRPr="002D7792">
              <w:rPr>
                <w:rFonts w:ascii="Arial" w:hAnsi="Arial" w:cs="Arial"/>
              </w:rPr>
              <w:t>2082.43</w:t>
            </w:r>
          </w:p>
        </w:tc>
        <w:tc>
          <w:tcPr>
            <w:tcW w:w="996" w:type="dxa"/>
            <w:noWrap/>
            <w:vAlign w:val="bottom"/>
            <w:hideMark/>
          </w:tcPr>
          <w:p w14:paraId="104D1B83" w14:textId="77777777" w:rsidR="00D52EA4" w:rsidRPr="002D7792" w:rsidRDefault="00D52EA4" w:rsidP="0093416E">
            <w:pPr>
              <w:jc w:val="center"/>
              <w:rPr>
                <w:rFonts w:ascii="Arial" w:hAnsi="Arial" w:cs="Arial"/>
              </w:rPr>
            </w:pPr>
            <w:r w:rsidRPr="002D7792">
              <w:rPr>
                <w:rFonts w:ascii="Arial" w:hAnsi="Arial" w:cs="Arial"/>
              </w:rPr>
              <w:t>3274.02</w:t>
            </w:r>
          </w:p>
        </w:tc>
        <w:tc>
          <w:tcPr>
            <w:tcW w:w="996" w:type="dxa"/>
            <w:noWrap/>
            <w:vAlign w:val="bottom"/>
            <w:hideMark/>
          </w:tcPr>
          <w:p w14:paraId="79252782" w14:textId="77777777" w:rsidR="00D52EA4" w:rsidRPr="002D7792" w:rsidRDefault="00D52EA4" w:rsidP="0093416E">
            <w:pPr>
              <w:jc w:val="center"/>
              <w:rPr>
                <w:rFonts w:ascii="Arial" w:hAnsi="Arial" w:cs="Arial"/>
              </w:rPr>
            </w:pPr>
            <w:r w:rsidRPr="002D7792">
              <w:rPr>
                <w:rFonts w:ascii="Arial" w:hAnsi="Arial" w:cs="Arial"/>
              </w:rPr>
              <w:t>2880.47</w:t>
            </w:r>
          </w:p>
        </w:tc>
        <w:tc>
          <w:tcPr>
            <w:tcW w:w="996" w:type="dxa"/>
            <w:noWrap/>
            <w:vAlign w:val="bottom"/>
            <w:hideMark/>
          </w:tcPr>
          <w:p w14:paraId="2169ABE7" w14:textId="77777777" w:rsidR="00D52EA4" w:rsidRPr="002D7792" w:rsidRDefault="00D52EA4" w:rsidP="0093416E">
            <w:pPr>
              <w:jc w:val="center"/>
              <w:rPr>
                <w:rFonts w:ascii="Arial" w:hAnsi="Arial" w:cs="Arial"/>
              </w:rPr>
            </w:pPr>
            <w:r w:rsidRPr="002D7792">
              <w:rPr>
                <w:rFonts w:ascii="Arial" w:hAnsi="Arial" w:cs="Arial"/>
              </w:rPr>
              <w:t>2581.03</w:t>
            </w:r>
          </w:p>
        </w:tc>
      </w:tr>
      <w:tr w:rsidR="00D52EA4" w:rsidRPr="002D7792" w14:paraId="25A43ACA" w14:textId="77777777" w:rsidTr="0093416E">
        <w:trPr>
          <w:trHeight w:val="315"/>
          <w:jc w:val="center"/>
        </w:trPr>
        <w:tc>
          <w:tcPr>
            <w:tcW w:w="960" w:type="dxa"/>
            <w:noWrap/>
            <w:vAlign w:val="bottom"/>
            <w:hideMark/>
          </w:tcPr>
          <w:p w14:paraId="55CDA142" w14:textId="77777777" w:rsidR="00D52EA4" w:rsidRPr="002D7792" w:rsidRDefault="00D52EA4" w:rsidP="0093416E">
            <w:pPr>
              <w:jc w:val="center"/>
              <w:rPr>
                <w:rFonts w:ascii="Arial" w:hAnsi="Arial" w:cs="Arial"/>
              </w:rPr>
            </w:pPr>
          </w:p>
        </w:tc>
        <w:tc>
          <w:tcPr>
            <w:tcW w:w="960" w:type="dxa"/>
            <w:noWrap/>
            <w:vAlign w:val="bottom"/>
            <w:hideMark/>
          </w:tcPr>
          <w:p w14:paraId="4CB04AB3" w14:textId="77777777" w:rsidR="00D52EA4" w:rsidRPr="002D7792" w:rsidRDefault="00D52EA4" w:rsidP="0093416E">
            <w:pPr>
              <w:jc w:val="center"/>
              <w:rPr>
                <w:rFonts w:ascii="Arial" w:hAnsi="Arial" w:cs="Arial"/>
              </w:rPr>
            </w:pPr>
            <w:r w:rsidRPr="002D7792">
              <w:rPr>
                <w:rFonts w:ascii="Arial" w:hAnsi="Arial" w:cs="Arial"/>
              </w:rPr>
              <w:t>H</w:t>
            </w:r>
          </w:p>
        </w:tc>
        <w:tc>
          <w:tcPr>
            <w:tcW w:w="1053" w:type="dxa"/>
            <w:noWrap/>
            <w:vAlign w:val="bottom"/>
            <w:hideMark/>
          </w:tcPr>
          <w:p w14:paraId="222E9A2F" w14:textId="77777777" w:rsidR="00D52EA4" w:rsidRPr="002D7792" w:rsidRDefault="00D52EA4" w:rsidP="0093416E">
            <w:pPr>
              <w:jc w:val="center"/>
              <w:rPr>
                <w:rFonts w:ascii="Arial" w:hAnsi="Arial" w:cs="Arial"/>
              </w:rPr>
            </w:pPr>
            <w:r w:rsidRPr="002D7792">
              <w:rPr>
                <w:rFonts w:ascii="Arial" w:hAnsi="Arial" w:cs="Arial"/>
              </w:rPr>
              <w:t>23556</w:t>
            </w:r>
          </w:p>
        </w:tc>
        <w:tc>
          <w:tcPr>
            <w:tcW w:w="996" w:type="dxa"/>
            <w:noWrap/>
            <w:vAlign w:val="bottom"/>
            <w:hideMark/>
          </w:tcPr>
          <w:p w14:paraId="70DDB8CA" w14:textId="77777777" w:rsidR="00D52EA4" w:rsidRPr="002D7792" w:rsidRDefault="00D52EA4" w:rsidP="0093416E">
            <w:pPr>
              <w:jc w:val="center"/>
              <w:rPr>
                <w:rFonts w:ascii="Arial" w:hAnsi="Arial" w:cs="Arial"/>
              </w:rPr>
            </w:pPr>
            <w:r w:rsidRPr="002D7792">
              <w:rPr>
                <w:rFonts w:ascii="Arial" w:hAnsi="Arial" w:cs="Arial"/>
              </w:rPr>
              <w:t>3103.7</w:t>
            </w:r>
          </w:p>
        </w:tc>
        <w:tc>
          <w:tcPr>
            <w:tcW w:w="996" w:type="dxa"/>
            <w:noWrap/>
            <w:vAlign w:val="bottom"/>
            <w:hideMark/>
          </w:tcPr>
          <w:p w14:paraId="050714AC" w14:textId="77777777" w:rsidR="00D52EA4" w:rsidRPr="002D7792" w:rsidRDefault="00D52EA4" w:rsidP="0093416E">
            <w:pPr>
              <w:jc w:val="center"/>
              <w:rPr>
                <w:rFonts w:ascii="Arial" w:hAnsi="Arial" w:cs="Arial"/>
              </w:rPr>
            </w:pPr>
            <w:r w:rsidRPr="002D7792">
              <w:rPr>
                <w:rFonts w:ascii="Arial" w:hAnsi="Arial" w:cs="Arial"/>
              </w:rPr>
              <w:t>2626.38</w:t>
            </w:r>
          </w:p>
        </w:tc>
        <w:tc>
          <w:tcPr>
            <w:tcW w:w="996" w:type="dxa"/>
            <w:noWrap/>
            <w:vAlign w:val="bottom"/>
            <w:hideMark/>
          </w:tcPr>
          <w:p w14:paraId="7BB0C48D" w14:textId="77777777" w:rsidR="00D52EA4" w:rsidRPr="002D7792" w:rsidRDefault="00D52EA4" w:rsidP="0093416E">
            <w:pPr>
              <w:jc w:val="center"/>
              <w:rPr>
                <w:rFonts w:ascii="Arial" w:hAnsi="Arial" w:cs="Arial"/>
              </w:rPr>
            </w:pPr>
            <w:r w:rsidRPr="002D7792">
              <w:rPr>
                <w:rFonts w:ascii="Arial" w:hAnsi="Arial" w:cs="Arial"/>
              </w:rPr>
              <w:t>2126.54</w:t>
            </w:r>
          </w:p>
        </w:tc>
        <w:tc>
          <w:tcPr>
            <w:tcW w:w="996" w:type="dxa"/>
            <w:noWrap/>
            <w:vAlign w:val="bottom"/>
            <w:hideMark/>
          </w:tcPr>
          <w:p w14:paraId="47714CA9" w14:textId="77777777" w:rsidR="00D52EA4" w:rsidRPr="002D7792" w:rsidRDefault="00D52EA4" w:rsidP="0093416E">
            <w:pPr>
              <w:jc w:val="center"/>
              <w:rPr>
                <w:rFonts w:ascii="Arial" w:hAnsi="Arial" w:cs="Arial"/>
              </w:rPr>
            </w:pPr>
            <w:r w:rsidRPr="002D7792">
              <w:rPr>
                <w:rFonts w:ascii="Arial" w:hAnsi="Arial" w:cs="Arial"/>
              </w:rPr>
              <w:t>3557.74</w:t>
            </w:r>
          </w:p>
        </w:tc>
        <w:tc>
          <w:tcPr>
            <w:tcW w:w="996" w:type="dxa"/>
            <w:noWrap/>
            <w:vAlign w:val="bottom"/>
            <w:hideMark/>
          </w:tcPr>
          <w:p w14:paraId="6096B78C" w14:textId="77777777" w:rsidR="00D52EA4" w:rsidRPr="002D7792" w:rsidRDefault="00D52EA4" w:rsidP="0093416E">
            <w:pPr>
              <w:jc w:val="center"/>
              <w:rPr>
                <w:rFonts w:ascii="Arial" w:hAnsi="Arial" w:cs="Arial"/>
              </w:rPr>
            </w:pPr>
            <w:r w:rsidRPr="002D7792">
              <w:rPr>
                <w:rFonts w:ascii="Arial" w:hAnsi="Arial" w:cs="Arial"/>
              </w:rPr>
              <w:t>2987.31</w:t>
            </w:r>
          </w:p>
        </w:tc>
        <w:tc>
          <w:tcPr>
            <w:tcW w:w="996" w:type="dxa"/>
            <w:noWrap/>
            <w:vAlign w:val="bottom"/>
            <w:hideMark/>
          </w:tcPr>
          <w:p w14:paraId="110C72FE" w14:textId="77777777" w:rsidR="00D52EA4" w:rsidRPr="002D7792" w:rsidRDefault="00D52EA4" w:rsidP="0093416E">
            <w:pPr>
              <w:jc w:val="center"/>
              <w:rPr>
                <w:rFonts w:ascii="Arial" w:hAnsi="Arial" w:cs="Arial"/>
              </w:rPr>
            </w:pPr>
            <w:r w:rsidRPr="002D7792">
              <w:rPr>
                <w:rFonts w:ascii="Arial" w:hAnsi="Arial" w:cs="Arial"/>
              </w:rPr>
              <w:t>2693.12</w:t>
            </w:r>
          </w:p>
        </w:tc>
      </w:tr>
    </w:tbl>
    <w:bookmarkEnd w:id="1"/>
    <w:p w14:paraId="287019EC" w14:textId="77777777" w:rsidR="00D52EA4" w:rsidRPr="00A8016D" w:rsidRDefault="00D52EA4" w:rsidP="00D52EA4">
      <w:pPr>
        <w:spacing w:line="259" w:lineRule="auto"/>
        <w:jc w:val="both"/>
        <w:rPr>
          <w:rFonts w:ascii="Arial" w:hAnsi="Arial" w:cs="Arial"/>
          <w:sz w:val="22"/>
          <w:szCs w:val="22"/>
        </w:rPr>
      </w:pPr>
      <w:r w:rsidRPr="00A8016D">
        <w:rPr>
          <w:rFonts w:ascii="Arial" w:hAnsi="Arial" w:cs="Arial"/>
          <w:sz w:val="22"/>
          <w:szCs w:val="22"/>
        </w:rPr>
        <w:t xml:space="preserve">    T</w:t>
      </w:r>
      <w:r w:rsidRPr="00A8016D">
        <w:rPr>
          <w:rFonts w:ascii="Arial" w:hAnsi="Arial" w:cs="Arial"/>
          <w:sz w:val="22"/>
          <w:szCs w:val="22"/>
          <w:vertAlign w:val="subscript"/>
        </w:rPr>
        <w:t xml:space="preserve">1,2,3,4,5,6,7 = Treatments; L, M, H </w:t>
      </w:r>
      <w:r w:rsidRPr="00A8016D">
        <w:rPr>
          <w:rFonts w:ascii="Arial" w:hAnsi="Arial" w:cs="Arial"/>
          <w:sz w:val="22"/>
          <w:szCs w:val="22"/>
        </w:rPr>
        <w:t>= Mix Level (Low, Medium, and High contamination level).</w:t>
      </w:r>
    </w:p>
    <w:p w14:paraId="6F9F3199" w14:textId="77777777" w:rsidR="00D52EA4" w:rsidRPr="002D7792" w:rsidRDefault="00D52EA4" w:rsidP="00D52EA4">
      <w:pPr>
        <w:spacing w:line="259" w:lineRule="auto"/>
        <w:jc w:val="both"/>
        <w:rPr>
          <w:rFonts w:ascii="Arial" w:hAnsi="Arial" w:cs="Arial"/>
        </w:rPr>
      </w:pPr>
    </w:p>
    <w:p w14:paraId="493EA3A2" w14:textId="77777777" w:rsidR="00D52EA4" w:rsidRPr="002D7792" w:rsidRDefault="00D52EA4" w:rsidP="00D52EA4">
      <w:pPr>
        <w:spacing w:line="259" w:lineRule="auto"/>
        <w:jc w:val="both"/>
        <w:rPr>
          <w:rFonts w:ascii="Arial" w:hAnsi="Arial" w:cs="Arial"/>
        </w:rPr>
      </w:pPr>
    </w:p>
    <w:p w14:paraId="03184ACF" w14:textId="77777777" w:rsidR="00D52EA4" w:rsidRPr="00A8016D" w:rsidRDefault="00D52EA4" w:rsidP="00D52EA4">
      <w:pPr>
        <w:ind w:left="1701" w:hanging="1701"/>
        <w:rPr>
          <w:rFonts w:ascii="Arial" w:hAnsi="Arial" w:cs="Arial"/>
          <w:b/>
          <w:bCs/>
          <w:sz w:val="22"/>
          <w:szCs w:val="22"/>
        </w:rPr>
      </w:pPr>
      <w:bookmarkStart w:id="2" w:name="_Hlk108992083"/>
      <w:r w:rsidRPr="002D7792">
        <w:rPr>
          <w:rFonts w:ascii="Arial" w:hAnsi="Arial" w:cs="Arial"/>
          <w:b/>
          <w:bCs/>
        </w:rPr>
        <w:t>Table.2</w:t>
      </w:r>
      <w:r w:rsidRPr="00A8016D">
        <w:rPr>
          <w:rFonts w:ascii="Arial" w:hAnsi="Arial" w:cs="Arial"/>
          <w:b/>
          <w:bCs/>
          <w:sz w:val="22"/>
          <w:szCs w:val="22"/>
        </w:rPr>
        <w:t>: Mean Results of PAH Concentration in Crude Oil Contaminated Soil at Different Levels of Contamination.</w:t>
      </w:r>
    </w:p>
    <w:tbl>
      <w:tblPr>
        <w:tblW w:w="9757" w:type="dxa"/>
        <w:tblBorders>
          <w:top w:val="single" w:sz="4" w:space="0" w:color="auto"/>
          <w:bottom w:val="single" w:sz="4" w:space="0" w:color="auto"/>
        </w:tblBorders>
        <w:tblLook w:val="04A0" w:firstRow="1" w:lastRow="0" w:firstColumn="1" w:lastColumn="0" w:noHBand="0" w:noVBand="1"/>
      </w:tblPr>
      <w:tblGrid>
        <w:gridCol w:w="937"/>
        <w:gridCol w:w="937"/>
        <w:gridCol w:w="996"/>
        <w:gridCol w:w="1116"/>
        <w:gridCol w:w="182"/>
        <w:gridCol w:w="934"/>
        <w:gridCol w:w="1116"/>
        <w:gridCol w:w="193"/>
        <w:gridCol w:w="923"/>
        <w:gridCol w:w="1116"/>
        <w:gridCol w:w="196"/>
        <w:gridCol w:w="920"/>
        <w:gridCol w:w="191"/>
      </w:tblGrid>
      <w:tr w:rsidR="00D52EA4" w:rsidRPr="00A8016D" w14:paraId="687DE207" w14:textId="77777777" w:rsidTr="0093416E">
        <w:trPr>
          <w:gridAfter w:val="1"/>
          <w:wAfter w:w="191" w:type="dxa"/>
          <w:trHeight w:val="322"/>
        </w:trPr>
        <w:tc>
          <w:tcPr>
            <w:tcW w:w="937" w:type="dxa"/>
            <w:vMerge w:val="restart"/>
            <w:tcBorders>
              <w:top w:val="single" w:sz="4" w:space="0" w:color="auto"/>
            </w:tcBorders>
            <w:noWrap/>
            <w:vAlign w:val="bottom"/>
            <w:hideMark/>
          </w:tcPr>
          <w:bookmarkEnd w:id="2"/>
          <w:p w14:paraId="55FA8937" w14:textId="77777777" w:rsidR="00D52EA4" w:rsidRPr="00A8016D" w:rsidRDefault="00D52EA4" w:rsidP="0093416E">
            <w:pPr>
              <w:rPr>
                <w:rFonts w:ascii="Arial" w:hAnsi="Arial" w:cs="Arial"/>
                <w:b/>
                <w:bCs/>
                <w:sz w:val="22"/>
                <w:szCs w:val="22"/>
              </w:rPr>
            </w:pPr>
            <w:r w:rsidRPr="00A8016D">
              <w:rPr>
                <w:rFonts w:ascii="Arial" w:hAnsi="Arial" w:cs="Arial"/>
                <w:b/>
                <w:bCs/>
                <w:sz w:val="22"/>
                <w:szCs w:val="22"/>
              </w:rPr>
              <w:t>Period (days}</w:t>
            </w:r>
          </w:p>
        </w:tc>
        <w:tc>
          <w:tcPr>
            <w:tcW w:w="937" w:type="dxa"/>
            <w:vMerge w:val="restart"/>
            <w:tcBorders>
              <w:top w:val="single" w:sz="4" w:space="0" w:color="auto"/>
            </w:tcBorders>
            <w:noWrap/>
            <w:vAlign w:val="bottom"/>
            <w:hideMark/>
          </w:tcPr>
          <w:p w14:paraId="076EEEA9" w14:textId="77777777" w:rsidR="00D52EA4" w:rsidRPr="00A8016D" w:rsidRDefault="00D52EA4" w:rsidP="0093416E">
            <w:pPr>
              <w:rPr>
                <w:rFonts w:ascii="Arial" w:hAnsi="Arial" w:cs="Arial"/>
                <w:b/>
                <w:bCs/>
                <w:sz w:val="22"/>
                <w:szCs w:val="22"/>
              </w:rPr>
            </w:pPr>
            <w:r w:rsidRPr="00A8016D">
              <w:rPr>
                <w:rFonts w:ascii="Arial" w:hAnsi="Arial" w:cs="Arial"/>
                <w:b/>
                <w:bCs/>
                <w:sz w:val="22"/>
                <w:szCs w:val="22"/>
              </w:rPr>
              <w:t>Mix Levels</w:t>
            </w:r>
          </w:p>
        </w:tc>
        <w:tc>
          <w:tcPr>
            <w:tcW w:w="7692" w:type="dxa"/>
            <w:gridSpan w:val="10"/>
            <w:tcBorders>
              <w:top w:val="single" w:sz="4" w:space="0" w:color="auto"/>
              <w:bottom w:val="nil"/>
            </w:tcBorders>
            <w:noWrap/>
            <w:vAlign w:val="bottom"/>
            <w:hideMark/>
          </w:tcPr>
          <w:p w14:paraId="45C66E2F" w14:textId="77777777" w:rsidR="00D52EA4" w:rsidRPr="00A8016D" w:rsidRDefault="00D52EA4" w:rsidP="0093416E">
            <w:pPr>
              <w:rPr>
                <w:rFonts w:ascii="Arial" w:hAnsi="Arial" w:cs="Arial"/>
                <w:sz w:val="22"/>
                <w:szCs w:val="22"/>
              </w:rPr>
            </w:pPr>
            <w:r w:rsidRPr="00A8016D">
              <w:rPr>
                <w:rFonts w:ascii="Arial" w:hAnsi="Arial" w:cs="Arial"/>
                <w:b/>
                <w:bCs/>
                <w:sz w:val="22"/>
                <w:szCs w:val="22"/>
              </w:rPr>
              <w:t>Polycyclic Aromatic Hydrocarbon Concentration, PAH (mg/kg)</w:t>
            </w:r>
          </w:p>
        </w:tc>
      </w:tr>
      <w:tr w:rsidR="00D52EA4" w:rsidRPr="002D7792" w14:paraId="7F7E56AE" w14:textId="77777777" w:rsidTr="0093416E">
        <w:trPr>
          <w:gridAfter w:val="1"/>
          <w:wAfter w:w="191" w:type="dxa"/>
          <w:trHeight w:val="213"/>
        </w:trPr>
        <w:tc>
          <w:tcPr>
            <w:tcW w:w="937" w:type="dxa"/>
            <w:vMerge/>
            <w:tcBorders>
              <w:bottom w:val="single" w:sz="4" w:space="0" w:color="auto"/>
            </w:tcBorders>
            <w:noWrap/>
            <w:vAlign w:val="bottom"/>
          </w:tcPr>
          <w:p w14:paraId="40552865" w14:textId="77777777" w:rsidR="00D52EA4" w:rsidRPr="002D7792" w:rsidRDefault="00D52EA4" w:rsidP="0093416E">
            <w:pPr>
              <w:rPr>
                <w:rFonts w:ascii="Arial" w:hAnsi="Arial" w:cs="Arial"/>
              </w:rPr>
            </w:pPr>
          </w:p>
        </w:tc>
        <w:tc>
          <w:tcPr>
            <w:tcW w:w="937" w:type="dxa"/>
            <w:vMerge/>
            <w:tcBorders>
              <w:bottom w:val="single" w:sz="4" w:space="0" w:color="auto"/>
            </w:tcBorders>
            <w:noWrap/>
            <w:vAlign w:val="bottom"/>
          </w:tcPr>
          <w:p w14:paraId="1DFB7C37" w14:textId="77777777" w:rsidR="00D52EA4" w:rsidRPr="002D7792" w:rsidRDefault="00D52EA4" w:rsidP="0093416E">
            <w:pPr>
              <w:rPr>
                <w:rFonts w:ascii="Arial" w:hAnsi="Arial" w:cs="Arial"/>
              </w:rPr>
            </w:pPr>
          </w:p>
        </w:tc>
        <w:tc>
          <w:tcPr>
            <w:tcW w:w="996" w:type="dxa"/>
            <w:tcBorders>
              <w:top w:val="nil"/>
              <w:bottom w:val="single" w:sz="4" w:space="0" w:color="auto"/>
            </w:tcBorders>
            <w:noWrap/>
          </w:tcPr>
          <w:p w14:paraId="53D9156F"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1</w:t>
            </w:r>
          </w:p>
        </w:tc>
        <w:tc>
          <w:tcPr>
            <w:tcW w:w="1116" w:type="dxa"/>
            <w:tcBorders>
              <w:top w:val="nil"/>
              <w:bottom w:val="single" w:sz="4" w:space="0" w:color="auto"/>
            </w:tcBorders>
            <w:noWrap/>
          </w:tcPr>
          <w:p w14:paraId="4A1819CB"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2</w:t>
            </w:r>
          </w:p>
        </w:tc>
        <w:tc>
          <w:tcPr>
            <w:tcW w:w="1116" w:type="dxa"/>
            <w:gridSpan w:val="2"/>
            <w:tcBorders>
              <w:top w:val="nil"/>
              <w:bottom w:val="single" w:sz="4" w:space="0" w:color="auto"/>
            </w:tcBorders>
            <w:noWrap/>
          </w:tcPr>
          <w:p w14:paraId="19A24BC1"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3</w:t>
            </w:r>
          </w:p>
        </w:tc>
        <w:tc>
          <w:tcPr>
            <w:tcW w:w="1116" w:type="dxa"/>
            <w:tcBorders>
              <w:top w:val="nil"/>
              <w:bottom w:val="single" w:sz="4" w:space="0" w:color="auto"/>
            </w:tcBorders>
            <w:noWrap/>
          </w:tcPr>
          <w:p w14:paraId="0240D7C6"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4</w:t>
            </w:r>
          </w:p>
        </w:tc>
        <w:tc>
          <w:tcPr>
            <w:tcW w:w="1116" w:type="dxa"/>
            <w:gridSpan w:val="2"/>
            <w:tcBorders>
              <w:top w:val="nil"/>
              <w:bottom w:val="single" w:sz="4" w:space="0" w:color="auto"/>
            </w:tcBorders>
            <w:noWrap/>
          </w:tcPr>
          <w:p w14:paraId="0CA2844D"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5</w:t>
            </w:r>
          </w:p>
        </w:tc>
        <w:tc>
          <w:tcPr>
            <w:tcW w:w="1116" w:type="dxa"/>
            <w:tcBorders>
              <w:top w:val="nil"/>
              <w:bottom w:val="single" w:sz="4" w:space="0" w:color="auto"/>
            </w:tcBorders>
            <w:noWrap/>
          </w:tcPr>
          <w:p w14:paraId="51BA2862" w14:textId="77777777" w:rsidR="00D52EA4" w:rsidRPr="002D7792" w:rsidRDefault="00D52EA4" w:rsidP="0093416E">
            <w:pPr>
              <w:rPr>
                <w:rFonts w:ascii="Arial" w:hAnsi="Arial" w:cs="Arial"/>
              </w:rPr>
            </w:pPr>
            <w:r w:rsidRPr="002D7792">
              <w:rPr>
                <w:rFonts w:ascii="Arial" w:hAnsi="Arial" w:cs="Arial"/>
              </w:rPr>
              <w:t>T</w:t>
            </w:r>
            <w:r w:rsidRPr="002D7792">
              <w:rPr>
                <w:rFonts w:ascii="Arial" w:hAnsi="Arial" w:cs="Arial"/>
                <w:vertAlign w:val="subscript"/>
              </w:rPr>
              <w:t>6</w:t>
            </w:r>
          </w:p>
        </w:tc>
        <w:tc>
          <w:tcPr>
            <w:tcW w:w="1116" w:type="dxa"/>
            <w:gridSpan w:val="2"/>
            <w:tcBorders>
              <w:top w:val="nil"/>
              <w:bottom w:val="single" w:sz="4" w:space="0" w:color="auto"/>
            </w:tcBorders>
            <w:noWrap/>
          </w:tcPr>
          <w:p w14:paraId="6DAC2117" w14:textId="77777777" w:rsidR="00D52EA4" w:rsidRPr="002D7792" w:rsidRDefault="00D52EA4" w:rsidP="0093416E">
            <w:pPr>
              <w:jc w:val="center"/>
              <w:rPr>
                <w:rFonts w:ascii="Arial" w:hAnsi="Arial" w:cs="Arial"/>
              </w:rPr>
            </w:pPr>
            <w:r w:rsidRPr="002D7792">
              <w:rPr>
                <w:rFonts w:ascii="Arial" w:hAnsi="Arial" w:cs="Arial"/>
              </w:rPr>
              <w:t>T</w:t>
            </w:r>
            <w:r w:rsidRPr="002D7792">
              <w:rPr>
                <w:rFonts w:ascii="Arial" w:hAnsi="Arial" w:cs="Arial"/>
                <w:vertAlign w:val="subscript"/>
              </w:rPr>
              <w:t>7</w:t>
            </w:r>
          </w:p>
        </w:tc>
      </w:tr>
      <w:tr w:rsidR="00D52EA4" w:rsidRPr="002D7792" w14:paraId="637CC160" w14:textId="77777777" w:rsidTr="0093416E">
        <w:trPr>
          <w:trHeight w:val="300"/>
        </w:trPr>
        <w:tc>
          <w:tcPr>
            <w:tcW w:w="937" w:type="dxa"/>
            <w:tcBorders>
              <w:top w:val="single" w:sz="4" w:space="0" w:color="auto"/>
            </w:tcBorders>
            <w:noWrap/>
            <w:vAlign w:val="bottom"/>
            <w:hideMark/>
          </w:tcPr>
          <w:p w14:paraId="2CD03DA2" w14:textId="77777777" w:rsidR="00D52EA4" w:rsidRPr="002D7792" w:rsidRDefault="00D52EA4" w:rsidP="0093416E">
            <w:pPr>
              <w:jc w:val="right"/>
              <w:rPr>
                <w:rFonts w:ascii="Arial" w:hAnsi="Arial" w:cs="Arial"/>
              </w:rPr>
            </w:pPr>
            <w:r w:rsidRPr="002D7792">
              <w:rPr>
                <w:rFonts w:ascii="Arial" w:hAnsi="Arial" w:cs="Arial"/>
              </w:rPr>
              <w:t>3</w:t>
            </w:r>
          </w:p>
        </w:tc>
        <w:tc>
          <w:tcPr>
            <w:tcW w:w="937" w:type="dxa"/>
            <w:tcBorders>
              <w:top w:val="single" w:sz="4" w:space="0" w:color="auto"/>
            </w:tcBorders>
            <w:noWrap/>
            <w:vAlign w:val="bottom"/>
            <w:hideMark/>
          </w:tcPr>
          <w:p w14:paraId="4BD94365"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68FB67D5" w14:textId="77777777" w:rsidR="00D52EA4" w:rsidRPr="002D7792" w:rsidRDefault="00D52EA4" w:rsidP="0093416E">
            <w:pPr>
              <w:jc w:val="center"/>
              <w:rPr>
                <w:rFonts w:ascii="Arial" w:hAnsi="Arial" w:cs="Arial"/>
              </w:rPr>
            </w:pPr>
            <w:r w:rsidRPr="002D7792">
              <w:rPr>
                <w:rFonts w:ascii="Arial" w:hAnsi="Arial" w:cs="Arial"/>
              </w:rPr>
              <w:t>125.87</w:t>
            </w:r>
          </w:p>
        </w:tc>
        <w:tc>
          <w:tcPr>
            <w:tcW w:w="1298" w:type="dxa"/>
            <w:gridSpan w:val="2"/>
            <w:tcBorders>
              <w:top w:val="nil"/>
              <w:left w:val="nil"/>
              <w:bottom w:val="nil"/>
              <w:right w:val="nil"/>
            </w:tcBorders>
            <w:noWrap/>
            <w:vAlign w:val="bottom"/>
            <w:hideMark/>
          </w:tcPr>
          <w:p w14:paraId="0FCB5709" w14:textId="77777777" w:rsidR="00D52EA4" w:rsidRPr="002D7792" w:rsidRDefault="00D52EA4" w:rsidP="0093416E">
            <w:pPr>
              <w:rPr>
                <w:rFonts w:ascii="Arial" w:hAnsi="Arial" w:cs="Arial"/>
              </w:rPr>
            </w:pPr>
            <w:r w:rsidRPr="002D7792">
              <w:rPr>
                <w:rFonts w:ascii="Arial" w:hAnsi="Arial" w:cs="Arial"/>
              </w:rPr>
              <w:t>127.87</w:t>
            </w:r>
          </w:p>
        </w:tc>
        <w:tc>
          <w:tcPr>
            <w:tcW w:w="934" w:type="dxa"/>
            <w:tcBorders>
              <w:top w:val="nil"/>
              <w:left w:val="nil"/>
              <w:bottom w:val="nil"/>
              <w:right w:val="nil"/>
            </w:tcBorders>
            <w:noWrap/>
            <w:vAlign w:val="bottom"/>
            <w:hideMark/>
          </w:tcPr>
          <w:p w14:paraId="06D6A307" w14:textId="77777777" w:rsidR="00D52EA4" w:rsidRPr="002D7792" w:rsidRDefault="00D52EA4" w:rsidP="0093416E">
            <w:pPr>
              <w:rPr>
                <w:rFonts w:ascii="Arial" w:hAnsi="Arial" w:cs="Arial"/>
              </w:rPr>
            </w:pPr>
            <w:r w:rsidRPr="002D7792">
              <w:rPr>
                <w:rFonts w:ascii="Arial" w:hAnsi="Arial" w:cs="Arial"/>
              </w:rPr>
              <w:t>125.87</w:t>
            </w:r>
          </w:p>
        </w:tc>
        <w:tc>
          <w:tcPr>
            <w:tcW w:w="1309" w:type="dxa"/>
            <w:gridSpan w:val="2"/>
            <w:tcBorders>
              <w:top w:val="nil"/>
              <w:left w:val="nil"/>
              <w:bottom w:val="nil"/>
              <w:right w:val="nil"/>
            </w:tcBorders>
            <w:noWrap/>
            <w:vAlign w:val="bottom"/>
            <w:hideMark/>
          </w:tcPr>
          <w:p w14:paraId="73390434" w14:textId="77777777" w:rsidR="00D52EA4" w:rsidRPr="002D7792" w:rsidRDefault="00D52EA4" w:rsidP="0093416E">
            <w:pPr>
              <w:rPr>
                <w:rFonts w:ascii="Arial" w:hAnsi="Arial" w:cs="Arial"/>
              </w:rPr>
            </w:pPr>
            <w:r w:rsidRPr="002D7792">
              <w:rPr>
                <w:rFonts w:ascii="Arial" w:hAnsi="Arial" w:cs="Arial"/>
              </w:rPr>
              <w:t>125.87</w:t>
            </w:r>
          </w:p>
        </w:tc>
        <w:tc>
          <w:tcPr>
            <w:tcW w:w="923" w:type="dxa"/>
            <w:tcBorders>
              <w:top w:val="nil"/>
              <w:left w:val="nil"/>
              <w:bottom w:val="nil"/>
              <w:right w:val="nil"/>
            </w:tcBorders>
            <w:noWrap/>
            <w:vAlign w:val="bottom"/>
            <w:hideMark/>
          </w:tcPr>
          <w:p w14:paraId="6D6335B9" w14:textId="77777777" w:rsidR="00D52EA4" w:rsidRPr="002D7792" w:rsidRDefault="00D52EA4" w:rsidP="0093416E">
            <w:pPr>
              <w:rPr>
                <w:rFonts w:ascii="Arial" w:hAnsi="Arial" w:cs="Arial"/>
              </w:rPr>
            </w:pPr>
            <w:r w:rsidRPr="002D7792">
              <w:rPr>
                <w:rFonts w:ascii="Arial" w:hAnsi="Arial" w:cs="Arial"/>
              </w:rPr>
              <w:t>125.22</w:t>
            </w:r>
          </w:p>
        </w:tc>
        <w:tc>
          <w:tcPr>
            <w:tcW w:w="1312" w:type="dxa"/>
            <w:gridSpan w:val="2"/>
            <w:tcBorders>
              <w:top w:val="nil"/>
              <w:left w:val="nil"/>
              <w:bottom w:val="nil"/>
              <w:right w:val="nil"/>
            </w:tcBorders>
            <w:noWrap/>
            <w:vAlign w:val="bottom"/>
            <w:hideMark/>
          </w:tcPr>
          <w:p w14:paraId="1210FDB6" w14:textId="77777777" w:rsidR="00D52EA4" w:rsidRPr="002D7792" w:rsidRDefault="00D52EA4" w:rsidP="0093416E">
            <w:pPr>
              <w:rPr>
                <w:rFonts w:ascii="Arial" w:hAnsi="Arial" w:cs="Arial"/>
              </w:rPr>
            </w:pPr>
            <w:r w:rsidRPr="002D7792">
              <w:rPr>
                <w:rFonts w:ascii="Arial" w:hAnsi="Arial" w:cs="Arial"/>
              </w:rPr>
              <w:t>125.87</w:t>
            </w:r>
          </w:p>
        </w:tc>
        <w:tc>
          <w:tcPr>
            <w:tcW w:w="1111" w:type="dxa"/>
            <w:gridSpan w:val="2"/>
            <w:tcBorders>
              <w:top w:val="nil"/>
              <w:left w:val="nil"/>
              <w:bottom w:val="nil"/>
              <w:right w:val="nil"/>
            </w:tcBorders>
            <w:noWrap/>
            <w:vAlign w:val="bottom"/>
            <w:hideMark/>
          </w:tcPr>
          <w:p w14:paraId="30E1DA34" w14:textId="77777777" w:rsidR="00D52EA4" w:rsidRPr="002D7792" w:rsidRDefault="00D52EA4" w:rsidP="0093416E">
            <w:pPr>
              <w:rPr>
                <w:rFonts w:ascii="Arial" w:hAnsi="Arial" w:cs="Arial"/>
              </w:rPr>
            </w:pPr>
            <w:r w:rsidRPr="002D7792">
              <w:rPr>
                <w:rFonts w:ascii="Arial" w:hAnsi="Arial" w:cs="Arial"/>
              </w:rPr>
              <w:t>125.735</w:t>
            </w:r>
          </w:p>
        </w:tc>
      </w:tr>
      <w:tr w:rsidR="00D52EA4" w:rsidRPr="002D7792" w14:paraId="3C75EF6F" w14:textId="77777777" w:rsidTr="0093416E">
        <w:trPr>
          <w:gridAfter w:val="1"/>
          <w:wAfter w:w="191" w:type="dxa"/>
          <w:trHeight w:val="300"/>
        </w:trPr>
        <w:tc>
          <w:tcPr>
            <w:tcW w:w="937" w:type="dxa"/>
            <w:noWrap/>
            <w:vAlign w:val="bottom"/>
            <w:hideMark/>
          </w:tcPr>
          <w:p w14:paraId="44135A77" w14:textId="77777777" w:rsidR="00D52EA4" w:rsidRPr="002D7792" w:rsidRDefault="00D52EA4" w:rsidP="0093416E">
            <w:pPr>
              <w:jc w:val="right"/>
              <w:rPr>
                <w:rFonts w:ascii="Arial" w:hAnsi="Arial" w:cs="Arial"/>
              </w:rPr>
            </w:pPr>
          </w:p>
        </w:tc>
        <w:tc>
          <w:tcPr>
            <w:tcW w:w="937" w:type="dxa"/>
            <w:noWrap/>
            <w:vAlign w:val="bottom"/>
            <w:hideMark/>
          </w:tcPr>
          <w:p w14:paraId="358251DC"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638B3B76" w14:textId="77777777" w:rsidR="00D52EA4" w:rsidRPr="002D7792" w:rsidRDefault="00D52EA4" w:rsidP="0093416E">
            <w:pPr>
              <w:jc w:val="center"/>
              <w:rPr>
                <w:rFonts w:ascii="Arial" w:hAnsi="Arial" w:cs="Arial"/>
              </w:rPr>
            </w:pPr>
            <w:r w:rsidRPr="002D7792">
              <w:rPr>
                <w:rFonts w:ascii="Arial" w:hAnsi="Arial" w:cs="Arial"/>
              </w:rPr>
              <w:t>147.12</w:t>
            </w:r>
          </w:p>
        </w:tc>
        <w:tc>
          <w:tcPr>
            <w:tcW w:w="1116" w:type="dxa"/>
            <w:tcBorders>
              <w:top w:val="nil"/>
              <w:left w:val="nil"/>
              <w:bottom w:val="nil"/>
              <w:right w:val="nil"/>
            </w:tcBorders>
            <w:noWrap/>
            <w:vAlign w:val="bottom"/>
            <w:hideMark/>
          </w:tcPr>
          <w:p w14:paraId="6F751633" w14:textId="77777777" w:rsidR="00D52EA4" w:rsidRPr="002D7792" w:rsidRDefault="00D52EA4" w:rsidP="0093416E">
            <w:pPr>
              <w:rPr>
                <w:rFonts w:ascii="Arial" w:hAnsi="Arial" w:cs="Arial"/>
              </w:rPr>
            </w:pPr>
            <w:r w:rsidRPr="002D7792">
              <w:rPr>
                <w:rFonts w:ascii="Arial" w:hAnsi="Arial" w:cs="Arial"/>
              </w:rPr>
              <w:t>148.165</w:t>
            </w:r>
          </w:p>
        </w:tc>
        <w:tc>
          <w:tcPr>
            <w:tcW w:w="1116" w:type="dxa"/>
            <w:gridSpan w:val="2"/>
            <w:tcBorders>
              <w:top w:val="nil"/>
              <w:left w:val="nil"/>
              <w:bottom w:val="nil"/>
              <w:right w:val="nil"/>
            </w:tcBorders>
            <w:noWrap/>
            <w:vAlign w:val="bottom"/>
            <w:hideMark/>
          </w:tcPr>
          <w:p w14:paraId="79E197C9" w14:textId="77777777" w:rsidR="00D52EA4" w:rsidRPr="002D7792" w:rsidRDefault="00D52EA4" w:rsidP="0093416E">
            <w:pPr>
              <w:rPr>
                <w:rFonts w:ascii="Arial" w:hAnsi="Arial" w:cs="Arial"/>
              </w:rPr>
            </w:pPr>
            <w:r w:rsidRPr="002D7792">
              <w:rPr>
                <w:rFonts w:ascii="Arial" w:hAnsi="Arial" w:cs="Arial"/>
              </w:rPr>
              <w:t>145.17</w:t>
            </w:r>
          </w:p>
        </w:tc>
        <w:tc>
          <w:tcPr>
            <w:tcW w:w="1116" w:type="dxa"/>
            <w:tcBorders>
              <w:top w:val="nil"/>
              <w:left w:val="nil"/>
              <w:bottom w:val="nil"/>
              <w:right w:val="nil"/>
            </w:tcBorders>
            <w:noWrap/>
            <w:vAlign w:val="bottom"/>
            <w:hideMark/>
          </w:tcPr>
          <w:p w14:paraId="5E89048F" w14:textId="77777777" w:rsidR="00D52EA4" w:rsidRPr="002D7792" w:rsidRDefault="00D52EA4" w:rsidP="0093416E">
            <w:pPr>
              <w:rPr>
                <w:rFonts w:ascii="Arial" w:hAnsi="Arial" w:cs="Arial"/>
              </w:rPr>
            </w:pPr>
            <w:r w:rsidRPr="002D7792">
              <w:rPr>
                <w:rFonts w:ascii="Arial" w:hAnsi="Arial" w:cs="Arial"/>
              </w:rPr>
              <w:t>146.62</w:t>
            </w:r>
          </w:p>
        </w:tc>
        <w:tc>
          <w:tcPr>
            <w:tcW w:w="1116" w:type="dxa"/>
            <w:gridSpan w:val="2"/>
            <w:tcBorders>
              <w:top w:val="nil"/>
              <w:left w:val="nil"/>
              <w:bottom w:val="nil"/>
              <w:right w:val="nil"/>
            </w:tcBorders>
            <w:noWrap/>
            <w:vAlign w:val="bottom"/>
            <w:hideMark/>
          </w:tcPr>
          <w:p w14:paraId="4980DC9B" w14:textId="77777777" w:rsidR="00D52EA4" w:rsidRPr="002D7792" w:rsidRDefault="00D52EA4" w:rsidP="0093416E">
            <w:pPr>
              <w:rPr>
                <w:rFonts w:ascii="Arial" w:hAnsi="Arial" w:cs="Arial"/>
              </w:rPr>
            </w:pPr>
            <w:r w:rsidRPr="002D7792">
              <w:rPr>
                <w:rFonts w:ascii="Arial" w:hAnsi="Arial" w:cs="Arial"/>
              </w:rPr>
              <w:t>147.645</w:t>
            </w:r>
          </w:p>
        </w:tc>
        <w:tc>
          <w:tcPr>
            <w:tcW w:w="1116" w:type="dxa"/>
            <w:tcBorders>
              <w:top w:val="nil"/>
              <w:left w:val="nil"/>
              <w:bottom w:val="nil"/>
              <w:right w:val="nil"/>
            </w:tcBorders>
            <w:noWrap/>
            <w:vAlign w:val="bottom"/>
            <w:hideMark/>
          </w:tcPr>
          <w:p w14:paraId="6F9C0D68" w14:textId="77777777" w:rsidR="00D52EA4" w:rsidRPr="002D7792" w:rsidRDefault="00D52EA4" w:rsidP="0093416E">
            <w:pPr>
              <w:rPr>
                <w:rFonts w:ascii="Arial" w:hAnsi="Arial" w:cs="Arial"/>
              </w:rPr>
            </w:pPr>
            <w:r w:rsidRPr="002D7792">
              <w:rPr>
                <w:rFonts w:ascii="Arial" w:hAnsi="Arial" w:cs="Arial"/>
              </w:rPr>
              <w:t>147.12</w:t>
            </w:r>
          </w:p>
        </w:tc>
        <w:tc>
          <w:tcPr>
            <w:tcW w:w="1116" w:type="dxa"/>
            <w:gridSpan w:val="2"/>
            <w:tcBorders>
              <w:top w:val="nil"/>
              <w:left w:val="nil"/>
              <w:bottom w:val="nil"/>
              <w:right w:val="nil"/>
            </w:tcBorders>
            <w:noWrap/>
            <w:vAlign w:val="bottom"/>
            <w:hideMark/>
          </w:tcPr>
          <w:p w14:paraId="50BB4C96" w14:textId="77777777" w:rsidR="00D52EA4" w:rsidRPr="002D7792" w:rsidRDefault="00D52EA4" w:rsidP="0093416E">
            <w:pPr>
              <w:jc w:val="center"/>
              <w:rPr>
                <w:rFonts w:ascii="Arial" w:hAnsi="Arial" w:cs="Arial"/>
              </w:rPr>
            </w:pPr>
            <w:r w:rsidRPr="002D7792">
              <w:rPr>
                <w:rFonts w:ascii="Arial" w:hAnsi="Arial" w:cs="Arial"/>
              </w:rPr>
              <w:t>145.12</w:t>
            </w:r>
          </w:p>
        </w:tc>
      </w:tr>
      <w:tr w:rsidR="00D52EA4" w:rsidRPr="002D7792" w14:paraId="3E7FB0D4" w14:textId="77777777" w:rsidTr="0093416E">
        <w:trPr>
          <w:gridAfter w:val="1"/>
          <w:wAfter w:w="191" w:type="dxa"/>
          <w:trHeight w:val="300"/>
        </w:trPr>
        <w:tc>
          <w:tcPr>
            <w:tcW w:w="937" w:type="dxa"/>
            <w:noWrap/>
            <w:vAlign w:val="bottom"/>
            <w:hideMark/>
          </w:tcPr>
          <w:p w14:paraId="136F401B" w14:textId="77777777" w:rsidR="00D52EA4" w:rsidRPr="002D7792" w:rsidRDefault="00D52EA4" w:rsidP="0093416E">
            <w:pPr>
              <w:jc w:val="right"/>
              <w:rPr>
                <w:rFonts w:ascii="Arial" w:hAnsi="Arial" w:cs="Arial"/>
              </w:rPr>
            </w:pPr>
          </w:p>
        </w:tc>
        <w:tc>
          <w:tcPr>
            <w:tcW w:w="937" w:type="dxa"/>
            <w:noWrap/>
            <w:vAlign w:val="bottom"/>
            <w:hideMark/>
          </w:tcPr>
          <w:p w14:paraId="2DFB09ED"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12B892D5" w14:textId="77777777" w:rsidR="00D52EA4" w:rsidRPr="002D7792" w:rsidRDefault="00D52EA4" w:rsidP="0093416E">
            <w:pPr>
              <w:jc w:val="center"/>
              <w:rPr>
                <w:rFonts w:ascii="Arial" w:hAnsi="Arial" w:cs="Arial"/>
              </w:rPr>
            </w:pPr>
            <w:r w:rsidRPr="002D7792">
              <w:rPr>
                <w:rFonts w:ascii="Arial" w:hAnsi="Arial" w:cs="Arial"/>
              </w:rPr>
              <w:t>167.545</w:t>
            </w:r>
          </w:p>
        </w:tc>
        <w:tc>
          <w:tcPr>
            <w:tcW w:w="1116" w:type="dxa"/>
            <w:tcBorders>
              <w:top w:val="nil"/>
              <w:left w:val="nil"/>
              <w:bottom w:val="nil"/>
              <w:right w:val="nil"/>
            </w:tcBorders>
            <w:noWrap/>
            <w:vAlign w:val="bottom"/>
            <w:hideMark/>
          </w:tcPr>
          <w:p w14:paraId="4DE59EAA" w14:textId="77777777" w:rsidR="00D52EA4" w:rsidRPr="002D7792" w:rsidRDefault="00D52EA4" w:rsidP="0093416E">
            <w:pPr>
              <w:rPr>
                <w:rFonts w:ascii="Arial" w:hAnsi="Arial" w:cs="Arial"/>
              </w:rPr>
            </w:pPr>
            <w:r w:rsidRPr="002D7792">
              <w:rPr>
                <w:rFonts w:ascii="Arial" w:hAnsi="Arial" w:cs="Arial"/>
              </w:rPr>
              <w:t>167.195</w:t>
            </w:r>
          </w:p>
        </w:tc>
        <w:tc>
          <w:tcPr>
            <w:tcW w:w="1116" w:type="dxa"/>
            <w:gridSpan w:val="2"/>
            <w:tcBorders>
              <w:top w:val="nil"/>
              <w:left w:val="nil"/>
              <w:bottom w:val="nil"/>
              <w:right w:val="nil"/>
            </w:tcBorders>
            <w:noWrap/>
            <w:vAlign w:val="bottom"/>
            <w:hideMark/>
          </w:tcPr>
          <w:p w14:paraId="7D04BCD1" w14:textId="77777777" w:rsidR="00D52EA4" w:rsidRPr="002D7792" w:rsidRDefault="00D52EA4" w:rsidP="0093416E">
            <w:pPr>
              <w:rPr>
                <w:rFonts w:ascii="Arial" w:hAnsi="Arial" w:cs="Arial"/>
              </w:rPr>
            </w:pPr>
            <w:r w:rsidRPr="002D7792">
              <w:rPr>
                <w:rFonts w:ascii="Arial" w:hAnsi="Arial" w:cs="Arial"/>
              </w:rPr>
              <w:t>168.695</w:t>
            </w:r>
          </w:p>
        </w:tc>
        <w:tc>
          <w:tcPr>
            <w:tcW w:w="1116" w:type="dxa"/>
            <w:tcBorders>
              <w:top w:val="nil"/>
              <w:left w:val="nil"/>
              <w:bottom w:val="nil"/>
              <w:right w:val="nil"/>
            </w:tcBorders>
            <w:noWrap/>
            <w:vAlign w:val="bottom"/>
            <w:hideMark/>
          </w:tcPr>
          <w:p w14:paraId="39CC8EB2" w14:textId="77777777" w:rsidR="00D52EA4" w:rsidRPr="002D7792" w:rsidRDefault="00D52EA4" w:rsidP="0093416E">
            <w:pPr>
              <w:rPr>
                <w:rFonts w:ascii="Arial" w:hAnsi="Arial" w:cs="Arial"/>
              </w:rPr>
            </w:pPr>
            <w:r w:rsidRPr="002D7792">
              <w:rPr>
                <w:rFonts w:ascii="Arial" w:hAnsi="Arial" w:cs="Arial"/>
              </w:rPr>
              <w:t>166.495</w:t>
            </w:r>
          </w:p>
        </w:tc>
        <w:tc>
          <w:tcPr>
            <w:tcW w:w="1116" w:type="dxa"/>
            <w:gridSpan w:val="2"/>
            <w:tcBorders>
              <w:top w:val="nil"/>
              <w:left w:val="nil"/>
              <w:bottom w:val="nil"/>
              <w:right w:val="nil"/>
            </w:tcBorders>
            <w:noWrap/>
            <w:vAlign w:val="bottom"/>
            <w:hideMark/>
          </w:tcPr>
          <w:p w14:paraId="778B0460" w14:textId="77777777" w:rsidR="00D52EA4" w:rsidRPr="002D7792" w:rsidRDefault="00D52EA4" w:rsidP="0093416E">
            <w:pPr>
              <w:rPr>
                <w:rFonts w:ascii="Arial" w:hAnsi="Arial" w:cs="Arial"/>
              </w:rPr>
            </w:pPr>
            <w:r w:rsidRPr="002D7792">
              <w:rPr>
                <w:rFonts w:ascii="Arial" w:hAnsi="Arial" w:cs="Arial"/>
              </w:rPr>
              <w:t>167.045</w:t>
            </w:r>
          </w:p>
        </w:tc>
        <w:tc>
          <w:tcPr>
            <w:tcW w:w="1116" w:type="dxa"/>
            <w:tcBorders>
              <w:top w:val="nil"/>
              <w:left w:val="nil"/>
              <w:bottom w:val="nil"/>
              <w:right w:val="nil"/>
            </w:tcBorders>
            <w:noWrap/>
            <w:vAlign w:val="bottom"/>
            <w:hideMark/>
          </w:tcPr>
          <w:p w14:paraId="2B33BC2E" w14:textId="77777777" w:rsidR="00D52EA4" w:rsidRPr="002D7792" w:rsidRDefault="00D52EA4" w:rsidP="0093416E">
            <w:pPr>
              <w:rPr>
                <w:rFonts w:ascii="Arial" w:hAnsi="Arial" w:cs="Arial"/>
              </w:rPr>
            </w:pPr>
            <w:r w:rsidRPr="002D7792">
              <w:rPr>
                <w:rFonts w:ascii="Arial" w:hAnsi="Arial" w:cs="Arial"/>
              </w:rPr>
              <w:t>164.995</w:t>
            </w:r>
          </w:p>
        </w:tc>
        <w:tc>
          <w:tcPr>
            <w:tcW w:w="1116" w:type="dxa"/>
            <w:gridSpan w:val="2"/>
            <w:tcBorders>
              <w:top w:val="nil"/>
              <w:left w:val="nil"/>
              <w:bottom w:val="nil"/>
              <w:right w:val="nil"/>
            </w:tcBorders>
            <w:noWrap/>
            <w:vAlign w:val="bottom"/>
            <w:hideMark/>
          </w:tcPr>
          <w:p w14:paraId="7AC6FA5D" w14:textId="77777777" w:rsidR="00D52EA4" w:rsidRPr="002D7792" w:rsidRDefault="00D52EA4" w:rsidP="0093416E">
            <w:pPr>
              <w:jc w:val="center"/>
              <w:rPr>
                <w:rFonts w:ascii="Arial" w:hAnsi="Arial" w:cs="Arial"/>
              </w:rPr>
            </w:pPr>
            <w:r w:rsidRPr="002D7792">
              <w:rPr>
                <w:rFonts w:ascii="Arial" w:hAnsi="Arial" w:cs="Arial"/>
              </w:rPr>
              <w:t>166.045</w:t>
            </w:r>
          </w:p>
        </w:tc>
      </w:tr>
      <w:tr w:rsidR="00D52EA4" w:rsidRPr="002D7792" w14:paraId="790D0772" w14:textId="77777777" w:rsidTr="0093416E">
        <w:trPr>
          <w:gridAfter w:val="1"/>
          <w:wAfter w:w="191" w:type="dxa"/>
          <w:trHeight w:val="300"/>
        </w:trPr>
        <w:tc>
          <w:tcPr>
            <w:tcW w:w="937" w:type="dxa"/>
            <w:noWrap/>
            <w:vAlign w:val="bottom"/>
            <w:hideMark/>
          </w:tcPr>
          <w:p w14:paraId="43AF9659" w14:textId="77777777" w:rsidR="00D52EA4" w:rsidRPr="002D7792" w:rsidRDefault="00D52EA4" w:rsidP="0093416E">
            <w:pPr>
              <w:jc w:val="right"/>
              <w:rPr>
                <w:rFonts w:ascii="Arial" w:hAnsi="Arial" w:cs="Arial"/>
              </w:rPr>
            </w:pPr>
            <w:r w:rsidRPr="002D7792">
              <w:rPr>
                <w:rFonts w:ascii="Arial" w:hAnsi="Arial" w:cs="Arial"/>
              </w:rPr>
              <w:t>30</w:t>
            </w:r>
          </w:p>
        </w:tc>
        <w:tc>
          <w:tcPr>
            <w:tcW w:w="937" w:type="dxa"/>
            <w:noWrap/>
            <w:vAlign w:val="bottom"/>
            <w:hideMark/>
          </w:tcPr>
          <w:p w14:paraId="4227AC4C"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0709C2E5" w14:textId="77777777" w:rsidR="00D52EA4" w:rsidRPr="002D7792" w:rsidRDefault="00D52EA4" w:rsidP="0093416E">
            <w:pPr>
              <w:jc w:val="center"/>
              <w:rPr>
                <w:rFonts w:ascii="Arial" w:hAnsi="Arial" w:cs="Arial"/>
              </w:rPr>
            </w:pPr>
            <w:r w:rsidRPr="002D7792">
              <w:rPr>
                <w:rFonts w:ascii="Arial" w:hAnsi="Arial" w:cs="Arial"/>
              </w:rPr>
              <w:t>102.65</w:t>
            </w:r>
          </w:p>
        </w:tc>
        <w:tc>
          <w:tcPr>
            <w:tcW w:w="1116" w:type="dxa"/>
            <w:tcBorders>
              <w:top w:val="nil"/>
              <w:left w:val="nil"/>
              <w:bottom w:val="nil"/>
              <w:right w:val="nil"/>
            </w:tcBorders>
            <w:noWrap/>
            <w:vAlign w:val="bottom"/>
            <w:hideMark/>
          </w:tcPr>
          <w:p w14:paraId="1C867228" w14:textId="77777777" w:rsidR="00D52EA4" w:rsidRPr="002D7792" w:rsidRDefault="00D52EA4" w:rsidP="0093416E">
            <w:pPr>
              <w:jc w:val="center"/>
              <w:rPr>
                <w:rFonts w:ascii="Arial" w:hAnsi="Arial" w:cs="Arial"/>
              </w:rPr>
            </w:pPr>
            <w:r w:rsidRPr="002D7792">
              <w:rPr>
                <w:rFonts w:ascii="Arial" w:hAnsi="Arial" w:cs="Arial"/>
              </w:rPr>
              <w:t>65.72518</w:t>
            </w:r>
          </w:p>
        </w:tc>
        <w:tc>
          <w:tcPr>
            <w:tcW w:w="1116" w:type="dxa"/>
            <w:gridSpan w:val="2"/>
            <w:tcBorders>
              <w:top w:val="nil"/>
              <w:left w:val="nil"/>
              <w:bottom w:val="nil"/>
              <w:right w:val="nil"/>
            </w:tcBorders>
            <w:noWrap/>
            <w:vAlign w:val="bottom"/>
            <w:hideMark/>
          </w:tcPr>
          <w:p w14:paraId="6CD62D63" w14:textId="77777777" w:rsidR="00D52EA4" w:rsidRPr="002D7792" w:rsidRDefault="00D52EA4" w:rsidP="0093416E">
            <w:pPr>
              <w:jc w:val="center"/>
              <w:rPr>
                <w:rFonts w:ascii="Arial" w:hAnsi="Arial" w:cs="Arial"/>
              </w:rPr>
            </w:pPr>
            <w:r w:rsidRPr="002D7792">
              <w:rPr>
                <w:rFonts w:ascii="Arial" w:hAnsi="Arial" w:cs="Arial"/>
              </w:rPr>
              <w:t>60.29173</w:t>
            </w:r>
          </w:p>
        </w:tc>
        <w:tc>
          <w:tcPr>
            <w:tcW w:w="1116" w:type="dxa"/>
            <w:tcBorders>
              <w:top w:val="nil"/>
              <w:left w:val="nil"/>
              <w:bottom w:val="nil"/>
              <w:right w:val="nil"/>
            </w:tcBorders>
            <w:noWrap/>
            <w:vAlign w:val="bottom"/>
            <w:hideMark/>
          </w:tcPr>
          <w:p w14:paraId="6F982C64" w14:textId="77777777" w:rsidR="00D52EA4" w:rsidRPr="002D7792" w:rsidRDefault="00D52EA4" w:rsidP="0093416E">
            <w:pPr>
              <w:jc w:val="center"/>
              <w:rPr>
                <w:rFonts w:ascii="Arial" w:hAnsi="Arial" w:cs="Arial"/>
              </w:rPr>
            </w:pPr>
            <w:r w:rsidRPr="002D7792">
              <w:rPr>
                <w:rFonts w:ascii="Arial" w:hAnsi="Arial" w:cs="Arial"/>
              </w:rPr>
              <w:t>55.00519</w:t>
            </w:r>
          </w:p>
        </w:tc>
        <w:tc>
          <w:tcPr>
            <w:tcW w:w="1116" w:type="dxa"/>
            <w:gridSpan w:val="2"/>
            <w:tcBorders>
              <w:top w:val="nil"/>
              <w:left w:val="nil"/>
              <w:bottom w:val="nil"/>
              <w:right w:val="nil"/>
            </w:tcBorders>
            <w:noWrap/>
            <w:vAlign w:val="bottom"/>
            <w:hideMark/>
          </w:tcPr>
          <w:p w14:paraId="3BEBFB3A" w14:textId="77777777" w:rsidR="00D52EA4" w:rsidRPr="002D7792" w:rsidRDefault="00D52EA4" w:rsidP="0093416E">
            <w:pPr>
              <w:rPr>
                <w:rFonts w:ascii="Arial" w:hAnsi="Arial" w:cs="Arial"/>
              </w:rPr>
            </w:pPr>
            <w:r w:rsidRPr="002D7792">
              <w:rPr>
                <w:rFonts w:ascii="Arial" w:hAnsi="Arial" w:cs="Arial"/>
              </w:rPr>
              <w:t>57.8266</w:t>
            </w:r>
          </w:p>
        </w:tc>
        <w:tc>
          <w:tcPr>
            <w:tcW w:w="1116" w:type="dxa"/>
            <w:tcBorders>
              <w:top w:val="nil"/>
              <w:left w:val="nil"/>
              <w:bottom w:val="nil"/>
              <w:right w:val="nil"/>
            </w:tcBorders>
            <w:noWrap/>
            <w:vAlign w:val="bottom"/>
            <w:hideMark/>
          </w:tcPr>
          <w:p w14:paraId="6711C67F" w14:textId="77777777" w:rsidR="00D52EA4" w:rsidRPr="002D7792" w:rsidRDefault="00D52EA4" w:rsidP="0093416E">
            <w:pPr>
              <w:jc w:val="center"/>
              <w:rPr>
                <w:rFonts w:ascii="Arial" w:hAnsi="Arial" w:cs="Arial"/>
              </w:rPr>
            </w:pPr>
            <w:r w:rsidRPr="002D7792">
              <w:rPr>
                <w:rFonts w:ascii="Arial" w:hAnsi="Arial" w:cs="Arial"/>
              </w:rPr>
              <w:t>53.06679</w:t>
            </w:r>
          </w:p>
        </w:tc>
        <w:tc>
          <w:tcPr>
            <w:tcW w:w="1116" w:type="dxa"/>
            <w:gridSpan w:val="2"/>
            <w:tcBorders>
              <w:top w:val="nil"/>
              <w:left w:val="nil"/>
              <w:bottom w:val="nil"/>
              <w:right w:val="nil"/>
            </w:tcBorders>
            <w:noWrap/>
            <w:vAlign w:val="bottom"/>
            <w:hideMark/>
          </w:tcPr>
          <w:p w14:paraId="2FF8DB97" w14:textId="77777777" w:rsidR="00D52EA4" w:rsidRPr="002D7792" w:rsidRDefault="00D52EA4" w:rsidP="0093416E">
            <w:pPr>
              <w:jc w:val="center"/>
              <w:rPr>
                <w:rFonts w:ascii="Arial" w:hAnsi="Arial" w:cs="Arial"/>
              </w:rPr>
            </w:pPr>
            <w:r w:rsidRPr="002D7792">
              <w:rPr>
                <w:rFonts w:ascii="Arial" w:hAnsi="Arial" w:cs="Arial"/>
              </w:rPr>
              <w:t>48.16908</w:t>
            </w:r>
          </w:p>
        </w:tc>
      </w:tr>
      <w:tr w:rsidR="00D52EA4" w:rsidRPr="002D7792" w14:paraId="4ADBCCA9" w14:textId="77777777" w:rsidTr="0093416E">
        <w:trPr>
          <w:gridAfter w:val="1"/>
          <w:wAfter w:w="191" w:type="dxa"/>
          <w:trHeight w:val="300"/>
        </w:trPr>
        <w:tc>
          <w:tcPr>
            <w:tcW w:w="937" w:type="dxa"/>
            <w:noWrap/>
            <w:vAlign w:val="bottom"/>
            <w:hideMark/>
          </w:tcPr>
          <w:p w14:paraId="03E38738" w14:textId="77777777" w:rsidR="00D52EA4" w:rsidRPr="002D7792" w:rsidRDefault="00D52EA4" w:rsidP="0093416E">
            <w:pPr>
              <w:jc w:val="right"/>
              <w:rPr>
                <w:rFonts w:ascii="Arial" w:hAnsi="Arial" w:cs="Arial"/>
              </w:rPr>
            </w:pPr>
          </w:p>
        </w:tc>
        <w:tc>
          <w:tcPr>
            <w:tcW w:w="937" w:type="dxa"/>
            <w:noWrap/>
            <w:vAlign w:val="bottom"/>
            <w:hideMark/>
          </w:tcPr>
          <w:p w14:paraId="4AC72AE9"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5C615FE" w14:textId="77777777" w:rsidR="00D52EA4" w:rsidRPr="002D7792" w:rsidRDefault="00D52EA4" w:rsidP="0093416E">
            <w:pPr>
              <w:jc w:val="center"/>
              <w:rPr>
                <w:rFonts w:ascii="Arial" w:hAnsi="Arial" w:cs="Arial"/>
              </w:rPr>
            </w:pPr>
            <w:r w:rsidRPr="002D7792">
              <w:rPr>
                <w:rFonts w:ascii="Arial" w:hAnsi="Arial" w:cs="Arial"/>
              </w:rPr>
              <w:t>130.12</w:t>
            </w:r>
          </w:p>
        </w:tc>
        <w:tc>
          <w:tcPr>
            <w:tcW w:w="1116" w:type="dxa"/>
            <w:tcBorders>
              <w:top w:val="nil"/>
              <w:left w:val="nil"/>
              <w:bottom w:val="nil"/>
              <w:right w:val="nil"/>
            </w:tcBorders>
            <w:noWrap/>
            <w:vAlign w:val="bottom"/>
            <w:hideMark/>
          </w:tcPr>
          <w:p w14:paraId="2B4699F3" w14:textId="77777777" w:rsidR="00D52EA4" w:rsidRPr="002D7792" w:rsidRDefault="00D52EA4" w:rsidP="0093416E">
            <w:pPr>
              <w:jc w:val="center"/>
              <w:rPr>
                <w:rFonts w:ascii="Arial" w:hAnsi="Arial" w:cs="Arial"/>
              </w:rPr>
            </w:pPr>
            <w:r w:rsidRPr="002D7792">
              <w:rPr>
                <w:rFonts w:ascii="Arial" w:hAnsi="Arial" w:cs="Arial"/>
              </w:rPr>
              <w:t>70.23021</w:t>
            </w:r>
          </w:p>
        </w:tc>
        <w:tc>
          <w:tcPr>
            <w:tcW w:w="1116" w:type="dxa"/>
            <w:gridSpan w:val="2"/>
            <w:tcBorders>
              <w:top w:val="nil"/>
              <w:left w:val="nil"/>
              <w:bottom w:val="nil"/>
              <w:right w:val="nil"/>
            </w:tcBorders>
            <w:noWrap/>
            <w:vAlign w:val="bottom"/>
            <w:hideMark/>
          </w:tcPr>
          <w:p w14:paraId="4E8CCF9A" w14:textId="77777777" w:rsidR="00D52EA4" w:rsidRPr="002D7792" w:rsidRDefault="00D52EA4" w:rsidP="0093416E">
            <w:pPr>
              <w:jc w:val="center"/>
              <w:rPr>
                <w:rFonts w:ascii="Arial" w:hAnsi="Arial" w:cs="Arial"/>
              </w:rPr>
            </w:pPr>
            <w:r w:rsidRPr="002D7792">
              <w:rPr>
                <w:rFonts w:ascii="Arial" w:hAnsi="Arial" w:cs="Arial"/>
              </w:rPr>
              <w:t>61.62467</w:t>
            </w:r>
          </w:p>
        </w:tc>
        <w:tc>
          <w:tcPr>
            <w:tcW w:w="1116" w:type="dxa"/>
            <w:tcBorders>
              <w:top w:val="nil"/>
              <w:left w:val="nil"/>
              <w:bottom w:val="nil"/>
              <w:right w:val="nil"/>
            </w:tcBorders>
            <w:noWrap/>
            <w:vAlign w:val="bottom"/>
            <w:hideMark/>
          </w:tcPr>
          <w:p w14:paraId="0B051600" w14:textId="77777777" w:rsidR="00D52EA4" w:rsidRPr="002D7792" w:rsidRDefault="00D52EA4" w:rsidP="0093416E">
            <w:pPr>
              <w:jc w:val="center"/>
              <w:rPr>
                <w:rFonts w:ascii="Arial" w:hAnsi="Arial" w:cs="Arial"/>
              </w:rPr>
            </w:pPr>
            <w:r w:rsidRPr="002D7792">
              <w:rPr>
                <w:rFonts w:ascii="Arial" w:hAnsi="Arial" w:cs="Arial"/>
              </w:rPr>
              <w:t>55.08513</w:t>
            </w:r>
          </w:p>
        </w:tc>
        <w:tc>
          <w:tcPr>
            <w:tcW w:w="1116" w:type="dxa"/>
            <w:gridSpan w:val="2"/>
            <w:tcBorders>
              <w:top w:val="nil"/>
              <w:left w:val="nil"/>
              <w:bottom w:val="nil"/>
              <w:right w:val="nil"/>
            </w:tcBorders>
            <w:noWrap/>
            <w:vAlign w:val="bottom"/>
            <w:hideMark/>
          </w:tcPr>
          <w:p w14:paraId="5D29A350" w14:textId="77777777" w:rsidR="00D52EA4" w:rsidRPr="002D7792" w:rsidRDefault="00D52EA4" w:rsidP="0093416E">
            <w:pPr>
              <w:jc w:val="center"/>
              <w:rPr>
                <w:rFonts w:ascii="Arial" w:hAnsi="Arial" w:cs="Arial"/>
              </w:rPr>
            </w:pPr>
            <w:r w:rsidRPr="002D7792">
              <w:rPr>
                <w:rFonts w:ascii="Arial" w:hAnsi="Arial" w:cs="Arial"/>
              </w:rPr>
              <w:t>63.48735</w:t>
            </w:r>
          </w:p>
        </w:tc>
        <w:tc>
          <w:tcPr>
            <w:tcW w:w="1116" w:type="dxa"/>
            <w:tcBorders>
              <w:top w:val="nil"/>
              <w:left w:val="nil"/>
              <w:bottom w:val="nil"/>
              <w:right w:val="nil"/>
            </w:tcBorders>
            <w:noWrap/>
            <w:vAlign w:val="bottom"/>
            <w:hideMark/>
          </w:tcPr>
          <w:p w14:paraId="216B1F70" w14:textId="77777777" w:rsidR="00D52EA4" w:rsidRPr="002D7792" w:rsidRDefault="00D52EA4" w:rsidP="0093416E">
            <w:pPr>
              <w:jc w:val="center"/>
              <w:rPr>
                <w:rFonts w:ascii="Arial" w:hAnsi="Arial" w:cs="Arial"/>
              </w:rPr>
            </w:pPr>
            <w:r w:rsidRPr="002D7792">
              <w:rPr>
                <w:rFonts w:ascii="Arial" w:hAnsi="Arial" w:cs="Arial"/>
              </w:rPr>
              <w:t>57.81816</w:t>
            </w:r>
          </w:p>
        </w:tc>
        <w:tc>
          <w:tcPr>
            <w:tcW w:w="1116" w:type="dxa"/>
            <w:gridSpan w:val="2"/>
            <w:tcBorders>
              <w:top w:val="nil"/>
              <w:left w:val="nil"/>
              <w:bottom w:val="nil"/>
              <w:right w:val="nil"/>
            </w:tcBorders>
            <w:noWrap/>
            <w:vAlign w:val="bottom"/>
            <w:hideMark/>
          </w:tcPr>
          <w:p w14:paraId="25A1CA54" w14:textId="77777777" w:rsidR="00D52EA4" w:rsidRPr="002D7792" w:rsidRDefault="00D52EA4" w:rsidP="0093416E">
            <w:pPr>
              <w:jc w:val="center"/>
              <w:rPr>
                <w:rFonts w:ascii="Arial" w:hAnsi="Arial" w:cs="Arial"/>
              </w:rPr>
            </w:pPr>
            <w:r w:rsidRPr="002D7792">
              <w:rPr>
                <w:rFonts w:ascii="Arial" w:hAnsi="Arial" w:cs="Arial"/>
              </w:rPr>
              <w:t>53.67989</w:t>
            </w:r>
          </w:p>
        </w:tc>
      </w:tr>
      <w:tr w:rsidR="00D52EA4" w:rsidRPr="002D7792" w14:paraId="5452339E" w14:textId="77777777" w:rsidTr="0093416E">
        <w:trPr>
          <w:gridAfter w:val="1"/>
          <w:wAfter w:w="191" w:type="dxa"/>
          <w:trHeight w:val="300"/>
        </w:trPr>
        <w:tc>
          <w:tcPr>
            <w:tcW w:w="937" w:type="dxa"/>
            <w:noWrap/>
            <w:vAlign w:val="bottom"/>
            <w:hideMark/>
          </w:tcPr>
          <w:p w14:paraId="6D47488F" w14:textId="77777777" w:rsidR="00D52EA4" w:rsidRPr="002D7792" w:rsidRDefault="00D52EA4" w:rsidP="0093416E">
            <w:pPr>
              <w:jc w:val="right"/>
              <w:rPr>
                <w:rFonts w:ascii="Arial" w:hAnsi="Arial" w:cs="Arial"/>
              </w:rPr>
            </w:pPr>
          </w:p>
        </w:tc>
        <w:tc>
          <w:tcPr>
            <w:tcW w:w="937" w:type="dxa"/>
            <w:noWrap/>
            <w:vAlign w:val="bottom"/>
            <w:hideMark/>
          </w:tcPr>
          <w:p w14:paraId="62B775A2"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3328A00B" w14:textId="77777777" w:rsidR="00D52EA4" w:rsidRPr="002D7792" w:rsidRDefault="00D52EA4" w:rsidP="0093416E">
            <w:pPr>
              <w:jc w:val="center"/>
              <w:rPr>
                <w:rFonts w:ascii="Arial" w:hAnsi="Arial" w:cs="Arial"/>
              </w:rPr>
            </w:pPr>
            <w:r w:rsidRPr="002D7792">
              <w:rPr>
                <w:rFonts w:ascii="Arial" w:hAnsi="Arial" w:cs="Arial"/>
              </w:rPr>
              <w:t>160.545</w:t>
            </w:r>
          </w:p>
        </w:tc>
        <w:tc>
          <w:tcPr>
            <w:tcW w:w="1116" w:type="dxa"/>
            <w:tcBorders>
              <w:top w:val="nil"/>
              <w:left w:val="nil"/>
              <w:bottom w:val="nil"/>
              <w:right w:val="nil"/>
            </w:tcBorders>
            <w:noWrap/>
            <w:vAlign w:val="bottom"/>
            <w:hideMark/>
          </w:tcPr>
          <w:p w14:paraId="389097D2" w14:textId="77777777" w:rsidR="00D52EA4" w:rsidRPr="002D7792" w:rsidRDefault="00D52EA4" w:rsidP="0093416E">
            <w:pPr>
              <w:jc w:val="center"/>
              <w:rPr>
                <w:rFonts w:ascii="Arial" w:hAnsi="Arial" w:cs="Arial"/>
              </w:rPr>
            </w:pPr>
            <w:r w:rsidRPr="002D7792">
              <w:rPr>
                <w:rFonts w:ascii="Arial" w:hAnsi="Arial" w:cs="Arial"/>
              </w:rPr>
              <w:t>78.41446</w:t>
            </w:r>
          </w:p>
        </w:tc>
        <w:tc>
          <w:tcPr>
            <w:tcW w:w="1116" w:type="dxa"/>
            <w:gridSpan w:val="2"/>
            <w:tcBorders>
              <w:top w:val="nil"/>
              <w:left w:val="nil"/>
              <w:bottom w:val="nil"/>
              <w:right w:val="nil"/>
            </w:tcBorders>
            <w:noWrap/>
            <w:vAlign w:val="bottom"/>
            <w:hideMark/>
          </w:tcPr>
          <w:p w14:paraId="1E1D1441" w14:textId="77777777" w:rsidR="00D52EA4" w:rsidRPr="002D7792" w:rsidRDefault="00D52EA4" w:rsidP="0093416E">
            <w:pPr>
              <w:jc w:val="center"/>
              <w:rPr>
                <w:rFonts w:ascii="Arial" w:hAnsi="Arial" w:cs="Arial"/>
              </w:rPr>
            </w:pPr>
            <w:r w:rsidRPr="002D7792">
              <w:rPr>
                <w:rFonts w:ascii="Arial" w:hAnsi="Arial" w:cs="Arial"/>
              </w:rPr>
              <w:t>70.81816</w:t>
            </w:r>
          </w:p>
        </w:tc>
        <w:tc>
          <w:tcPr>
            <w:tcW w:w="1116" w:type="dxa"/>
            <w:tcBorders>
              <w:top w:val="nil"/>
              <w:left w:val="nil"/>
              <w:bottom w:val="nil"/>
              <w:right w:val="nil"/>
            </w:tcBorders>
            <w:noWrap/>
            <w:vAlign w:val="bottom"/>
            <w:hideMark/>
          </w:tcPr>
          <w:p w14:paraId="5C9EC798" w14:textId="77777777" w:rsidR="00D52EA4" w:rsidRPr="002D7792" w:rsidRDefault="00D52EA4" w:rsidP="0093416E">
            <w:pPr>
              <w:jc w:val="center"/>
              <w:rPr>
                <w:rFonts w:ascii="Arial" w:hAnsi="Arial" w:cs="Arial"/>
              </w:rPr>
            </w:pPr>
            <w:r w:rsidRPr="002D7792">
              <w:rPr>
                <w:rFonts w:ascii="Arial" w:hAnsi="Arial" w:cs="Arial"/>
              </w:rPr>
              <w:t>62.63542</w:t>
            </w:r>
          </w:p>
        </w:tc>
        <w:tc>
          <w:tcPr>
            <w:tcW w:w="1116" w:type="dxa"/>
            <w:gridSpan w:val="2"/>
            <w:tcBorders>
              <w:top w:val="nil"/>
              <w:left w:val="nil"/>
              <w:bottom w:val="nil"/>
              <w:right w:val="nil"/>
            </w:tcBorders>
            <w:noWrap/>
            <w:vAlign w:val="bottom"/>
            <w:hideMark/>
          </w:tcPr>
          <w:p w14:paraId="525C0515" w14:textId="77777777" w:rsidR="00D52EA4" w:rsidRPr="002D7792" w:rsidRDefault="00D52EA4" w:rsidP="0093416E">
            <w:pPr>
              <w:jc w:val="center"/>
              <w:rPr>
                <w:rFonts w:ascii="Arial" w:hAnsi="Arial" w:cs="Arial"/>
              </w:rPr>
            </w:pPr>
            <w:r w:rsidRPr="002D7792">
              <w:rPr>
                <w:rFonts w:ascii="Arial" w:hAnsi="Arial" w:cs="Arial"/>
              </w:rPr>
              <w:t>70.79367</w:t>
            </w:r>
          </w:p>
        </w:tc>
        <w:tc>
          <w:tcPr>
            <w:tcW w:w="1116" w:type="dxa"/>
            <w:tcBorders>
              <w:top w:val="nil"/>
              <w:left w:val="nil"/>
              <w:bottom w:val="nil"/>
              <w:right w:val="nil"/>
            </w:tcBorders>
            <w:noWrap/>
            <w:vAlign w:val="bottom"/>
            <w:hideMark/>
          </w:tcPr>
          <w:p w14:paraId="2F3BE1ED" w14:textId="77777777" w:rsidR="00D52EA4" w:rsidRPr="002D7792" w:rsidRDefault="00D52EA4" w:rsidP="0093416E">
            <w:pPr>
              <w:jc w:val="center"/>
              <w:rPr>
                <w:rFonts w:ascii="Arial" w:hAnsi="Arial" w:cs="Arial"/>
              </w:rPr>
            </w:pPr>
            <w:r w:rsidRPr="002D7792">
              <w:rPr>
                <w:rFonts w:ascii="Arial" w:hAnsi="Arial" w:cs="Arial"/>
              </w:rPr>
              <w:t>64.43055</w:t>
            </w:r>
          </w:p>
        </w:tc>
        <w:tc>
          <w:tcPr>
            <w:tcW w:w="1116" w:type="dxa"/>
            <w:gridSpan w:val="2"/>
            <w:tcBorders>
              <w:top w:val="nil"/>
              <w:left w:val="nil"/>
              <w:bottom w:val="nil"/>
              <w:right w:val="nil"/>
            </w:tcBorders>
            <w:noWrap/>
            <w:vAlign w:val="bottom"/>
            <w:hideMark/>
          </w:tcPr>
          <w:p w14:paraId="27571F22" w14:textId="77777777" w:rsidR="00D52EA4" w:rsidRPr="002D7792" w:rsidRDefault="00D52EA4" w:rsidP="0093416E">
            <w:pPr>
              <w:jc w:val="center"/>
              <w:rPr>
                <w:rFonts w:ascii="Arial" w:hAnsi="Arial" w:cs="Arial"/>
              </w:rPr>
            </w:pPr>
            <w:r w:rsidRPr="002D7792">
              <w:rPr>
                <w:rFonts w:ascii="Arial" w:hAnsi="Arial" w:cs="Arial"/>
              </w:rPr>
              <w:t>58.96258</w:t>
            </w:r>
          </w:p>
        </w:tc>
      </w:tr>
      <w:tr w:rsidR="00D52EA4" w:rsidRPr="002D7792" w14:paraId="5FC0118C" w14:textId="77777777" w:rsidTr="0093416E">
        <w:trPr>
          <w:gridAfter w:val="1"/>
          <w:wAfter w:w="191" w:type="dxa"/>
          <w:trHeight w:val="300"/>
        </w:trPr>
        <w:tc>
          <w:tcPr>
            <w:tcW w:w="937" w:type="dxa"/>
            <w:noWrap/>
            <w:vAlign w:val="bottom"/>
            <w:hideMark/>
          </w:tcPr>
          <w:p w14:paraId="70930D30" w14:textId="77777777" w:rsidR="00D52EA4" w:rsidRPr="002D7792" w:rsidRDefault="00D52EA4" w:rsidP="0093416E">
            <w:pPr>
              <w:jc w:val="right"/>
              <w:rPr>
                <w:rFonts w:ascii="Arial" w:hAnsi="Arial" w:cs="Arial"/>
              </w:rPr>
            </w:pPr>
            <w:r w:rsidRPr="002D7792">
              <w:rPr>
                <w:rFonts w:ascii="Arial" w:hAnsi="Arial" w:cs="Arial"/>
              </w:rPr>
              <w:t>60</w:t>
            </w:r>
          </w:p>
        </w:tc>
        <w:tc>
          <w:tcPr>
            <w:tcW w:w="937" w:type="dxa"/>
            <w:noWrap/>
            <w:vAlign w:val="bottom"/>
            <w:hideMark/>
          </w:tcPr>
          <w:p w14:paraId="546DCDA4"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1376F94D" w14:textId="77777777" w:rsidR="00D52EA4" w:rsidRPr="002D7792" w:rsidRDefault="00D52EA4" w:rsidP="0093416E">
            <w:pPr>
              <w:jc w:val="center"/>
              <w:rPr>
                <w:rFonts w:ascii="Arial" w:hAnsi="Arial" w:cs="Arial"/>
              </w:rPr>
            </w:pPr>
            <w:r w:rsidRPr="002D7792">
              <w:rPr>
                <w:rFonts w:ascii="Arial" w:hAnsi="Arial" w:cs="Arial"/>
              </w:rPr>
              <w:t>101.65</w:t>
            </w:r>
          </w:p>
        </w:tc>
        <w:tc>
          <w:tcPr>
            <w:tcW w:w="1116" w:type="dxa"/>
            <w:tcBorders>
              <w:top w:val="nil"/>
              <w:left w:val="nil"/>
              <w:bottom w:val="nil"/>
              <w:right w:val="nil"/>
            </w:tcBorders>
            <w:noWrap/>
            <w:vAlign w:val="bottom"/>
            <w:hideMark/>
          </w:tcPr>
          <w:p w14:paraId="5646C7F4" w14:textId="77777777" w:rsidR="00D52EA4" w:rsidRPr="002D7792" w:rsidRDefault="00D52EA4" w:rsidP="0093416E">
            <w:pPr>
              <w:jc w:val="center"/>
              <w:rPr>
                <w:rFonts w:ascii="Arial" w:hAnsi="Arial" w:cs="Arial"/>
              </w:rPr>
            </w:pPr>
            <w:r w:rsidRPr="002D7792">
              <w:rPr>
                <w:rFonts w:ascii="Arial" w:hAnsi="Arial" w:cs="Arial"/>
              </w:rPr>
              <w:t>35.16825</w:t>
            </w:r>
          </w:p>
        </w:tc>
        <w:tc>
          <w:tcPr>
            <w:tcW w:w="1116" w:type="dxa"/>
            <w:gridSpan w:val="2"/>
            <w:tcBorders>
              <w:top w:val="nil"/>
              <w:left w:val="nil"/>
              <w:bottom w:val="nil"/>
              <w:right w:val="nil"/>
            </w:tcBorders>
            <w:noWrap/>
            <w:vAlign w:val="bottom"/>
            <w:hideMark/>
          </w:tcPr>
          <w:p w14:paraId="7471B254" w14:textId="77777777" w:rsidR="00D52EA4" w:rsidRPr="002D7792" w:rsidRDefault="00D52EA4" w:rsidP="0093416E">
            <w:pPr>
              <w:jc w:val="center"/>
              <w:rPr>
                <w:rFonts w:ascii="Arial" w:hAnsi="Arial" w:cs="Arial"/>
              </w:rPr>
            </w:pPr>
            <w:r w:rsidRPr="002D7792">
              <w:rPr>
                <w:rFonts w:ascii="Arial" w:hAnsi="Arial" w:cs="Arial"/>
              </w:rPr>
              <w:t>30.97571</w:t>
            </w:r>
          </w:p>
        </w:tc>
        <w:tc>
          <w:tcPr>
            <w:tcW w:w="1116" w:type="dxa"/>
            <w:tcBorders>
              <w:top w:val="nil"/>
              <w:left w:val="nil"/>
              <w:bottom w:val="nil"/>
              <w:right w:val="nil"/>
            </w:tcBorders>
            <w:noWrap/>
            <w:vAlign w:val="bottom"/>
            <w:hideMark/>
          </w:tcPr>
          <w:p w14:paraId="48D346C9" w14:textId="77777777" w:rsidR="00D52EA4" w:rsidRPr="002D7792" w:rsidRDefault="00D52EA4" w:rsidP="0093416E">
            <w:pPr>
              <w:jc w:val="center"/>
              <w:rPr>
                <w:rFonts w:ascii="Arial" w:hAnsi="Arial" w:cs="Arial"/>
              </w:rPr>
            </w:pPr>
            <w:r w:rsidRPr="002D7792">
              <w:rPr>
                <w:rFonts w:ascii="Arial" w:hAnsi="Arial" w:cs="Arial"/>
              </w:rPr>
              <w:t>25.64676</w:t>
            </w:r>
          </w:p>
        </w:tc>
        <w:tc>
          <w:tcPr>
            <w:tcW w:w="1116" w:type="dxa"/>
            <w:gridSpan w:val="2"/>
            <w:tcBorders>
              <w:top w:val="nil"/>
              <w:left w:val="nil"/>
              <w:bottom w:val="nil"/>
              <w:right w:val="nil"/>
            </w:tcBorders>
            <w:noWrap/>
            <w:vAlign w:val="bottom"/>
            <w:hideMark/>
          </w:tcPr>
          <w:p w14:paraId="6C4F7A0A" w14:textId="77777777" w:rsidR="00D52EA4" w:rsidRPr="002D7792" w:rsidRDefault="00D52EA4" w:rsidP="0093416E">
            <w:pPr>
              <w:jc w:val="center"/>
              <w:rPr>
                <w:rFonts w:ascii="Arial" w:hAnsi="Arial" w:cs="Arial"/>
              </w:rPr>
            </w:pPr>
            <w:r w:rsidRPr="002D7792">
              <w:rPr>
                <w:rFonts w:ascii="Arial" w:hAnsi="Arial" w:cs="Arial"/>
              </w:rPr>
              <w:t>37.35148</w:t>
            </w:r>
          </w:p>
        </w:tc>
        <w:tc>
          <w:tcPr>
            <w:tcW w:w="1116" w:type="dxa"/>
            <w:tcBorders>
              <w:top w:val="nil"/>
              <w:left w:val="nil"/>
              <w:bottom w:val="nil"/>
              <w:right w:val="nil"/>
            </w:tcBorders>
            <w:noWrap/>
            <w:vAlign w:val="bottom"/>
            <w:hideMark/>
          </w:tcPr>
          <w:p w14:paraId="4009B67D" w14:textId="77777777" w:rsidR="00D52EA4" w:rsidRPr="002D7792" w:rsidRDefault="00D52EA4" w:rsidP="0093416E">
            <w:pPr>
              <w:jc w:val="center"/>
              <w:rPr>
                <w:rFonts w:ascii="Arial" w:hAnsi="Arial" w:cs="Arial"/>
              </w:rPr>
            </w:pPr>
            <w:r w:rsidRPr="002D7792">
              <w:rPr>
                <w:rFonts w:ascii="Arial" w:hAnsi="Arial" w:cs="Arial"/>
              </w:rPr>
              <w:t>32.87704</w:t>
            </w:r>
          </w:p>
        </w:tc>
        <w:tc>
          <w:tcPr>
            <w:tcW w:w="1116" w:type="dxa"/>
            <w:gridSpan w:val="2"/>
            <w:tcBorders>
              <w:top w:val="nil"/>
              <w:left w:val="nil"/>
              <w:bottom w:val="nil"/>
              <w:right w:val="nil"/>
            </w:tcBorders>
            <w:noWrap/>
            <w:vAlign w:val="bottom"/>
            <w:hideMark/>
          </w:tcPr>
          <w:p w14:paraId="4FAA9FC4" w14:textId="77777777" w:rsidR="00D52EA4" w:rsidRPr="002D7792" w:rsidRDefault="00D52EA4" w:rsidP="0093416E">
            <w:pPr>
              <w:jc w:val="center"/>
              <w:rPr>
                <w:rFonts w:ascii="Arial" w:hAnsi="Arial" w:cs="Arial"/>
              </w:rPr>
            </w:pPr>
            <w:r w:rsidRPr="002D7792">
              <w:rPr>
                <w:rFonts w:ascii="Arial" w:hAnsi="Arial" w:cs="Arial"/>
              </w:rPr>
              <w:t>25.37344</w:t>
            </w:r>
          </w:p>
        </w:tc>
      </w:tr>
      <w:tr w:rsidR="00D52EA4" w:rsidRPr="002D7792" w14:paraId="54B8E51C" w14:textId="77777777" w:rsidTr="0093416E">
        <w:trPr>
          <w:gridAfter w:val="1"/>
          <w:wAfter w:w="191" w:type="dxa"/>
          <w:trHeight w:val="300"/>
        </w:trPr>
        <w:tc>
          <w:tcPr>
            <w:tcW w:w="937" w:type="dxa"/>
            <w:noWrap/>
            <w:vAlign w:val="bottom"/>
            <w:hideMark/>
          </w:tcPr>
          <w:p w14:paraId="666DFE8D" w14:textId="77777777" w:rsidR="00D52EA4" w:rsidRPr="002D7792" w:rsidRDefault="00D52EA4" w:rsidP="0093416E">
            <w:pPr>
              <w:jc w:val="right"/>
              <w:rPr>
                <w:rFonts w:ascii="Arial" w:hAnsi="Arial" w:cs="Arial"/>
              </w:rPr>
            </w:pPr>
          </w:p>
        </w:tc>
        <w:tc>
          <w:tcPr>
            <w:tcW w:w="937" w:type="dxa"/>
            <w:noWrap/>
            <w:vAlign w:val="bottom"/>
            <w:hideMark/>
          </w:tcPr>
          <w:p w14:paraId="24CB4722"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2574AA03" w14:textId="77777777" w:rsidR="00D52EA4" w:rsidRPr="002D7792" w:rsidRDefault="00D52EA4" w:rsidP="0093416E">
            <w:pPr>
              <w:jc w:val="center"/>
              <w:rPr>
                <w:rFonts w:ascii="Arial" w:hAnsi="Arial" w:cs="Arial"/>
              </w:rPr>
            </w:pPr>
            <w:r w:rsidRPr="002D7792">
              <w:rPr>
                <w:rFonts w:ascii="Arial" w:hAnsi="Arial" w:cs="Arial"/>
              </w:rPr>
              <w:t>122.12</w:t>
            </w:r>
          </w:p>
        </w:tc>
        <w:tc>
          <w:tcPr>
            <w:tcW w:w="1116" w:type="dxa"/>
            <w:tcBorders>
              <w:top w:val="nil"/>
              <w:left w:val="nil"/>
              <w:bottom w:val="nil"/>
              <w:right w:val="nil"/>
            </w:tcBorders>
            <w:noWrap/>
            <w:vAlign w:val="bottom"/>
            <w:hideMark/>
          </w:tcPr>
          <w:p w14:paraId="07AAF395" w14:textId="77777777" w:rsidR="00D52EA4" w:rsidRPr="002D7792" w:rsidRDefault="00D52EA4" w:rsidP="0093416E">
            <w:pPr>
              <w:jc w:val="center"/>
              <w:rPr>
                <w:rFonts w:ascii="Arial" w:hAnsi="Arial" w:cs="Arial"/>
              </w:rPr>
            </w:pPr>
            <w:r w:rsidRPr="002D7792">
              <w:rPr>
                <w:rFonts w:ascii="Arial" w:hAnsi="Arial" w:cs="Arial"/>
              </w:rPr>
              <w:t>52.5238</w:t>
            </w:r>
          </w:p>
        </w:tc>
        <w:tc>
          <w:tcPr>
            <w:tcW w:w="1116" w:type="dxa"/>
            <w:gridSpan w:val="2"/>
            <w:tcBorders>
              <w:top w:val="nil"/>
              <w:left w:val="nil"/>
              <w:bottom w:val="nil"/>
              <w:right w:val="nil"/>
            </w:tcBorders>
            <w:noWrap/>
            <w:vAlign w:val="bottom"/>
            <w:hideMark/>
          </w:tcPr>
          <w:p w14:paraId="444F6156" w14:textId="77777777" w:rsidR="00D52EA4" w:rsidRPr="002D7792" w:rsidRDefault="00D52EA4" w:rsidP="0093416E">
            <w:pPr>
              <w:jc w:val="center"/>
              <w:rPr>
                <w:rFonts w:ascii="Arial" w:hAnsi="Arial" w:cs="Arial"/>
              </w:rPr>
            </w:pPr>
            <w:r w:rsidRPr="002D7792">
              <w:rPr>
                <w:rFonts w:ascii="Arial" w:hAnsi="Arial" w:cs="Arial"/>
              </w:rPr>
              <w:t>45.97509</w:t>
            </w:r>
          </w:p>
        </w:tc>
        <w:tc>
          <w:tcPr>
            <w:tcW w:w="1116" w:type="dxa"/>
            <w:tcBorders>
              <w:top w:val="nil"/>
              <w:left w:val="nil"/>
              <w:bottom w:val="nil"/>
              <w:right w:val="nil"/>
            </w:tcBorders>
            <w:noWrap/>
            <w:vAlign w:val="bottom"/>
            <w:hideMark/>
          </w:tcPr>
          <w:p w14:paraId="345601A6" w14:textId="77777777" w:rsidR="00D52EA4" w:rsidRPr="002D7792" w:rsidRDefault="00D52EA4" w:rsidP="0093416E">
            <w:pPr>
              <w:jc w:val="center"/>
              <w:rPr>
                <w:rFonts w:ascii="Arial" w:hAnsi="Arial" w:cs="Arial"/>
              </w:rPr>
            </w:pPr>
            <w:r w:rsidRPr="002D7792">
              <w:rPr>
                <w:rFonts w:ascii="Arial" w:hAnsi="Arial" w:cs="Arial"/>
              </w:rPr>
              <w:t>41.59512</w:t>
            </w:r>
          </w:p>
        </w:tc>
        <w:tc>
          <w:tcPr>
            <w:tcW w:w="1116" w:type="dxa"/>
            <w:gridSpan w:val="2"/>
            <w:tcBorders>
              <w:top w:val="nil"/>
              <w:left w:val="nil"/>
              <w:bottom w:val="nil"/>
              <w:right w:val="nil"/>
            </w:tcBorders>
            <w:noWrap/>
            <w:vAlign w:val="bottom"/>
            <w:hideMark/>
          </w:tcPr>
          <w:p w14:paraId="628A1C3D" w14:textId="77777777" w:rsidR="00D52EA4" w:rsidRPr="002D7792" w:rsidRDefault="00D52EA4" w:rsidP="0093416E">
            <w:pPr>
              <w:jc w:val="center"/>
              <w:rPr>
                <w:rFonts w:ascii="Arial" w:hAnsi="Arial" w:cs="Arial"/>
              </w:rPr>
            </w:pPr>
            <w:r w:rsidRPr="002D7792">
              <w:rPr>
                <w:rFonts w:ascii="Arial" w:hAnsi="Arial" w:cs="Arial"/>
              </w:rPr>
              <w:t>55.50686</w:t>
            </w:r>
          </w:p>
        </w:tc>
        <w:tc>
          <w:tcPr>
            <w:tcW w:w="1116" w:type="dxa"/>
            <w:tcBorders>
              <w:top w:val="nil"/>
              <w:left w:val="nil"/>
              <w:bottom w:val="nil"/>
              <w:right w:val="nil"/>
            </w:tcBorders>
            <w:noWrap/>
            <w:vAlign w:val="bottom"/>
            <w:hideMark/>
          </w:tcPr>
          <w:p w14:paraId="676A2F51" w14:textId="77777777" w:rsidR="00D52EA4" w:rsidRPr="002D7792" w:rsidRDefault="00D52EA4" w:rsidP="0093416E">
            <w:pPr>
              <w:jc w:val="center"/>
              <w:rPr>
                <w:rFonts w:ascii="Arial" w:hAnsi="Arial" w:cs="Arial"/>
              </w:rPr>
            </w:pPr>
            <w:r w:rsidRPr="002D7792">
              <w:rPr>
                <w:rFonts w:ascii="Arial" w:hAnsi="Arial" w:cs="Arial"/>
              </w:rPr>
              <w:t>48.90391</w:t>
            </w:r>
          </w:p>
        </w:tc>
        <w:tc>
          <w:tcPr>
            <w:tcW w:w="1116" w:type="dxa"/>
            <w:gridSpan w:val="2"/>
            <w:tcBorders>
              <w:top w:val="nil"/>
              <w:left w:val="nil"/>
              <w:bottom w:val="nil"/>
              <w:right w:val="nil"/>
            </w:tcBorders>
            <w:noWrap/>
            <w:vAlign w:val="bottom"/>
            <w:hideMark/>
          </w:tcPr>
          <w:p w14:paraId="6FA62A7D" w14:textId="77777777" w:rsidR="00D52EA4" w:rsidRPr="002D7792" w:rsidRDefault="00D52EA4" w:rsidP="0093416E">
            <w:pPr>
              <w:jc w:val="center"/>
              <w:rPr>
                <w:rFonts w:ascii="Arial" w:hAnsi="Arial" w:cs="Arial"/>
              </w:rPr>
            </w:pPr>
            <w:r w:rsidRPr="002D7792">
              <w:rPr>
                <w:rFonts w:ascii="Arial" w:hAnsi="Arial" w:cs="Arial"/>
              </w:rPr>
              <w:t>44.23258</w:t>
            </w:r>
          </w:p>
        </w:tc>
      </w:tr>
      <w:tr w:rsidR="00D52EA4" w:rsidRPr="002D7792" w14:paraId="79845D76" w14:textId="77777777" w:rsidTr="0093416E">
        <w:trPr>
          <w:gridAfter w:val="1"/>
          <w:wAfter w:w="191" w:type="dxa"/>
          <w:trHeight w:val="300"/>
        </w:trPr>
        <w:tc>
          <w:tcPr>
            <w:tcW w:w="937" w:type="dxa"/>
            <w:noWrap/>
            <w:vAlign w:val="bottom"/>
            <w:hideMark/>
          </w:tcPr>
          <w:p w14:paraId="543A4BFF" w14:textId="77777777" w:rsidR="00D52EA4" w:rsidRPr="002D7792" w:rsidRDefault="00D52EA4" w:rsidP="0093416E">
            <w:pPr>
              <w:jc w:val="right"/>
              <w:rPr>
                <w:rFonts w:ascii="Arial" w:hAnsi="Arial" w:cs="Arial"/>
              </w:rPr>
            </w:pPr>
          </w:p>
        </w:tc>
        <w:tc>
          <w:tcPr>
            <w:tcW w:w="937" w:type="dxa"/>
            <w:noWrap/>
            <w:vAlign w:val="bottom"/>
            <w:hideMark/>
          </w:tcPr>
          <w:p w14:paraId="5B8253E5"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31D9655D" w14:textId="77777777" w:rsidR="00D52EA4" w:rsidRPr="002D7792" w:rsidRDefault="00D52EA4" w:rsidP="0093416E">
            <w:pPr>
              <w:jc w:val="center"/>
              <w:rPr>
                <w:rFonts w:ascii="Arial" w:hAnsi="Arial" w:cs="Arial"/>
              </w:rPr>
            </w:pPr>
            <w:r w:rsidRPr="002D7792">
              <w:rPr>
                <w:rFonts w:ascii="Arial" w:hAnsi="Arial" w:cs="Arial"/>
              </w:rPr>
              <w:t>139.545</w:t>
            </w:r>
          </w:p>
        </w:tc>
        <w:tc>
          <w:tcPr>
            <w:tcW w:w="1116" w:type="dxa"/>
            <w:tcBorders>
              <w:top w:val="nil"/>
              <w:left w:val="nil"/>
              <w:bottom w:val="nil"/>
              <w:right w:val="nil"/>
            </w:tcBorders>
            <w:noWrap/>
            <w:vAlign w:val="bottom"/>
            <w:hideMark/>
          </w:tcPr>
          <w:p w14:paraId="7C126D35" w14:textId="77777777" w:rsidR="00D52EA4" w:rsidRPr="002D7792" w:rsidRDefault="00D52EA4" w:rsidP="0093416E">
            <w:pPr>
              <w:jc w:val="center"/>
              <w:rPr>
                <w:rFonts w:ascii="Arial" w:hAnsi="Arial" w:cs="Arial"/>
              </w:rPr>
            </w:pPr>
            <w:r w:rsidRPr="002D7792">
              <w:rPr>
                <w:rFonts w:ascii="Arial" w:hAnsi="Arial" w:cs="Arial"/>
              </w:rPr>
              <w:t>65.70764</w:t>
            </w:r>
          </w:p>
        </w:tc>
        <w:tc>
          <w:tcPr>
            <w:tcW w:w="1116" w:type="dxa"/>
            <w:gridSpan w:val="2"/>
            <w:tcBorders>
              <w:top w:val="nil"/>
              <w:left w:val="nil"/>
              <w:bottom w:val="nil"/>
              <w:right w:val="nil"/>
            </w:tcBorders>
            <w:noWrap/>
            <w:vAlign w:val="bottom"/>
            <w:hideMark/>
          </w:tcPr>
          <w:p w14:paraId="69F494F2" w14:textId="77777777" w:rsidR="00D52EA4" w:rsidRPr="002D7792" w:rsidRDefault="00D52EA4" w:rsidP="0093416E">
            <w:pPr>
              <w:jc w:val="center"/>
              <w:rPr>
                <w:rFonts w:ascii="Arial" w:hAnsi="Arial" w:cs="Arial"/>
              </w:rPr>
            </w:pPr>
            <w:r w:rsidRPr="002D7792">
              <w:rPr>
                <w:rFonts w:ascii="Arial" w:hAnsi="Arial" w:cs="Arial"/>
              </w:rPr>
              <w:t>61.45559</w:t>
            </w:r>
          </w:p>
        </w:tc>
        <w:tc>
          <w:tcPr>
            <w:tcW w:w="1116" w:type="dxa"/>
            <w:tcBorders>
              <w:top w:val="nil"/>
              <w:left w:val="nil"/>
              <w:bottom w:val="nil"/>
              <w:right w:val="nil"/>
            </w:tcBorders>
            <w:noWrap/>
            <w:vAlign w:val="bottom"/>
            <w:hideMark/>
          </w:tcPr>
          <w:p w14:paraId="6702EA25" w14:textId="77777777" w:rsidR="00D52EA4" w:rsidRPr="002D7792" w:rsidRDefault="00D52EA4" w:rsidP="0093416E">
            <w:pPr>
              <w:jc w:val="center"/>
              <w:rPr>
                <w:rFonts w:ascii="Arial" w:hAnsi="Arial" w:cs="Arial"/>
              </w:rPr>
            </w:pPr>
            <w:r w:rsidRPr="002D7792">
              <w:rPr>
                <w:rFonts w:ascii="Arial" w:hAnsi="Arial" w:cs="Arial"/>
              </w:rPr>
              <w:t>53.09526</w:t>
            </w:r>
          </w:p>
        </w:tc>
        <w:tc>
          <w:tcPr>
            <w:tcW w:w="1116" w:type="dxa"/>
            <w:gridSpan w:val="2"/>
            <w:tcBorders>
              <w:top w:val="nil"/>
              <w:left w:val="nil"/>
              <w:bottom w:val="nil"/>
              <w:right w:val="nil"/>
            </w:tcBorders>
            <w:noWrap/>
            <w:vAlign w:val="bottom"/>
            <w:hideMark/>
          </w:tcPr>
          <w:p w14:paraId="75DD6C4C" w14:textId="77777777" w:rsidR="00D52EA4" w:rsidRPr="002D7792" w:rsidRDefault="00D52EA4" w:rsidP="0093416E">
            <w:pPr>
              <w:jc w:val="center"/>
              <w:rPr>
                <w:rFonts w:ascii="Arial" w:hAnsi="Arial" w:cs="Arial"/>
              </w:rPr>
            </w:pPr>
            <w:r w:rsidRPr="002D7792">
              <w:rPr>
                <w:rFonts w:ascii="Arial" w:hAnsi="Arial" w:cs="Arial"/>
              </w:rPr>
              <w:t>70.71015</w:t>
            </w:r>
          </w:p>
        </w:tc>
        <w:tc>
          <w:tcPr>
            <w:tcW w:w="1116" w:type="dxa"/>
            <w:tcBorders>
              <w:top w:val="nil"/>
              <w:left w:val="nil"/>
              <w:bottom w:val="nil"/>
              <w:right w:val="nil"/>
            </w:tcBorders>
            <w:noWrap/>
            <w:vAlign w:val="bottom"/>
            <w:hideMark/>
          </w:tcPr>
          <w:p w14:paraId="4A909E2A" w14:textId="77777777" w:rsidR="00D52EA4" w:rsidRPr="002D7792" w:rsidRDefault="00D52EA4" w:rsidP="0093416E">
            <w:pPr>
              <w:jc w:val="center"/>
              <w:rPr>
                <w:rFonts w:ascii="Arial" w:hAnsi="Arial" w:cs="Arial"/>
              </w:rPr>
            </w:pPr>
            <w:r w:rsidRPr="002D7792">
              <w:rPr>
                <w:rFonts w:ascii="Arial" w:hAnsi="Arial" w:cs="Arial"/>
              </w:rPr>
              <w:t>65.27202</w:t>
            </w:r>
          </w:p>
        </w:tc>
        <w:tc>
          <w:tcPr>
            <w:tcW w:w="1116" w:type="dxa"/>
            <w:gridSpan w:val="2"/>
            <w:tcBorders>
              <w:top w:val="nil"/>
              <w:left w:val="nil"/>
              <w:bottom w:val="nil"/>
              <w:right w:val="nil"/>
            </w:tcBorders>
            <w:noWrap/>
            <w:vAlign w:val="bottom"/>
            <w:hideMark/>
          </w:tcPr>
          <w:p w14:paraId="29108328" w14:textId="77777777" w:rsidR="00D52EA4" w:rsidRPr="002D7792" w:rsidRDefault="00D52EA4" w:rsidP="0093416E">
            <w:pPr>
              <w:jc w:val="center"/>
              <w:rPr>
                <w:rFonts w:ascii="Arial" w:hAnsi="Arial" w:cs="Arial"/>
              </w:rPr>
            </w:pPr>
            <w:r w:rsidRPr="002D7792">
              <w:rPr>
                <w:rFonts w:ascii="Arial" w:hAnsi="Arial" w:cs="Arial"/>
              </w:rPr>
              <w:t>61.12116</w:t>
            </w:r>
          </w:p>
        </w:tc>
      </w:tr>
      <w:tr w:rsidR="00D52EA4" w:rsidRPr="002D7792" w14:paraId="7280F321" w14:textId="77777777" w:rsidTr="0093416E">
        <w:trPr>
          <w:gridAfter w:val="1"/>
          <w:wAfter w:w="191" w:type="dxa"/>
          <w:trHeight w:val="300"/>
        </w:trPr>
        <w:tc>
          <w:tcPr>
            <w:tcW w:w="937" w:type="dxa"/>
            <w:noWrap/>
            <w:vAlign w:val="bottom"/>
            <w:hideMark/>
          </w:tcPr>
          <w:p w14:paraId="66026017" w14:textId="77777777" w:rsidR="00D52EA4" w:rsidRPr="002D7792" w:rsidRDefault="00D52EA4" w:rsidP="0093416E">
            <w:pPr>
              <w:jc w:val="right"/>
              <w:rPr>
                <w:rFonts w:ascii="Arial" w:hAnsi="Arial" w:cs="Arial"/>
              </w:rPr>
            </w:pPr>
            <w:r w:rsidRPr="002D7792">
              <w:rPr>
                <w:rFonts w:ascii="Arial" w:hAnsi="Arial" w:cs="Arial"/>
              </w:rPr>
              <w:t>90</w:t>
            </w:r>
          </w:p>
        </w:tc>
        <w:tc>
          <w:tcPr>
            <w:tcW w:w="937" w:type="dxa"/>
            <w:noWrap/>
            <w:vAlign w:val="bottom"/>
            <w:hideMark/>
          </w:tcPr>
          <w:p w14:paraId="042D45AD"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57D69FDD" w14:textId="77777777" w:rsidR="00D52EA4" w:rsidRPr="002D7792" w:rsidRDefault="00D52EA4" w:rsidP="0093416E">
            <w:pPr>
              <w:jc w:val="center"/>
              <w:rPr>
                <w:rFonts w:ascii="Arial" w:hAnsi="Arial" w:cs="Arial"/>
              </w:rPr>
            </w:pPr>
            <w:r w:rsidRPr="002D7792">
              <w:rPr>
                <w:rFonts w:ascii="Arial" w:hAnsi="Arial" w:cs="Arial"/>
              </w:rPr>
              <w:t>91.65</w:t>
            </w:r>
          </w:p>
        </w:tc>
        <w:tc>
          <w:tcPr>
            <w:tcW w:w="1116" w:type="dxa"/>
            <w:tcBorders>
              <w:top w:val="nil"/>
              <w:left w:val="nil"/>
              <w:bottom w:val="nil"/>
              <w:right w:val="nil"/>
            </w:tcBorders>
            <w:noWrap/>
            <w:vAlign w:val="bottom"/>
            <w:hideMark/>
          </w:tcPr>
          <w:p w14:paraId="5FBFCCF5" w14:textId="77777777" w:rsidR="00D52EA4" w:rsidRPr="002D7792" w:rsidRDefault="00D52EA4" w:rsidP="0093416E">
            <w:pPr>
              <w:jc w:val="center"/>
              <w:rPr>
                <w:rFonts w:ascii="Arial" w:hAnsi="Arial" w:cs="Arial"/>
              </w:rPr>
            </w:pPr>
            <w:r w:rsidRPr="002D7792">
              <w:rPr>
                <w:rFonts w:ascii="Arial" w:hAnsi="Arial" w:cs="Arial"/>
              </w:rPr>
              <w:t>25.77859</w:t>
            </w:r>
          </w:p>
        </w:tc>
        <w:tc>
          <w:tcPr>
            <w:tcW w:w="1116" w:type="dxa"/>
            <w:gridSpan w:val="2"/>
            <w:tcBorders>
              <w:top w:val="nil"/>
              <w:left w:val="nil"/>
              <w:bottom w:val="nil"/>
              <w:right w:val="nil"/>
            </w:tcBorders>
            <w:noWrap/>
            <w:vAlign w:val="bottom"/>
            <w:hideMark/>
          </w:tcPr>
          <w:p w14:paraId="5C26AD84" w14:textId="77777777" w:rsidR="00D52EA4" w:rsidRPr="002D7792" w:rsidRDefault="00D52EA4" w:rsidP="0093416E">
            <w:pPr>
              <w:jc w:val="center"/>
              <w:rPr>
                <w:rFonts w:ascii="Arial" w:hAnsi="Arial" w:cs="Arial"/>
              </w:rPr>
            </w:pPr>
            <w:r w:rsidRPr="002D7792">
              <w:rPr>
                <w:rFonts w:ascii="Arial" w:hAnsi="Arial" w:cs="Arial"/>
              </w:rPr>
              <w:t>21.59929</w:t>
            </w:r>
          </w:p>
        </w:tc>
        <w:tc>
          <w:tcPr>
            <w:tcW w:w="1116" w:type="dxa"/>
            <w:tcBorders>
              <w:top w:val="nil"/>
              <w:left w:val="nil"/>
              <w:bottom w:val="nil"/>
              <w:right w:val="nil"/>
            </w:tcBorders>
            <w:noWrap/>
            <w:vAlign w:val="bottom"/>
            <w:hideMark/>
          </w:tcPr>
          <w:p w14:paraId="52DB8AFA" w14:textId="77777777" w:rsidR="00D52EA4" w:rsidRPr="002D7792" w:rsidRDefault="00D52EA4" w:rsidP="0093416E">
            <w:pPr>
              <w:jc w:val="center"/>
              <w:rPr>
                <w:rFonts w:ascii="Arial" w:hAnsi="Arial" w:cs="Arial"/>
              </w:rPr>
            </w:pPr>
            <w:r w:rsidRPr="002D7792">
              <w:rPr>
                <w:rFonts w:ascii="Arial" w:hAnsi="Arial" w:cs="Arial"/>
              </w:rPr>
              <w:t>19.33363</w:t>
            </w:r>
          </w:p>
        </w:tc>
        <w:tc>
          <w:tcPr>
            <w:tcW w:w="1116" w:type="dxa"/>
            <w:gridSpan w:val="2"/>
            <w:tcBorders>
              <w:top w:val="nil"/>
              <w:left w:val="nil"/>
              <w:bottom w:val="nil"/>
              <w:right w:val="nil"/>
            </w:tcBorders>
            <w:noWrap/>
            <w:vAlign w:val="bottom"/>
            <w:hideMark/>
          </w:tcPr>
          <w:p w14:paraId="4B6F737C" w14:textId="77777777" w:rsidR="00D52EA4" w:rsidRPr="002D7792" w:rsidRDefault="00D52EA4" w:rsidP="0093416E">
            <w:pPr>
              <w:jc w:val="center"/>
              <w:rPr>
                <w:rFonts w:ascii="Arial" w:hAnsi="Arial" w:cs="Arial"/>
              </w:rPr>
            </w:pPr>
            <w:r w:rsidRPr="002D7792">
              <w:rPr>
                <w:rFonts w:ascii="Arial" w:hAnsi="Arial" w:cs="Arial"/>
              </w:rPr>
              <w:t>28.98843</w:t>
            </w:r>
          </w:p>
        </w:tc>
        <w:tc>
          <w:tcPr>
            <w:tcW w:w="1116" w:type="dxa"/>
            <w:tcBorders>
              <w:top w:val="nil"/>
              <w:left w:val="nil"/>
              <w:bottom w:val="nil"/>
              <w:right w:val="nil"/>
            </w:tcBorders>
            <w:noWrap/>
            <w:vAlign w:val="bottom"/>
            <w:hideMark/>
          </w:tcPr>
          <w:p w14:paraId="0DAE2DA6" w14:textId="77777777" w:rsidR="00D52EA4" w:rsidRPr="002D7792" w:rsidRDefault="00D52EA4" w:rsidP="0093416E">
            <w:pPr>
              <w:jc w:val="center"/>
              <w:rPr>
                <w:rFonts w:ascii="Arial" w:hAnsi="Arial" w:cs="Arial"/>
              </w:rPr>
            </w:pPr>
            <w:r w:rsidRPr="002D7792">
              <w:rPr>
                <w:rFonts w:ascii="Arial" w:hAnsi="Arial" w:cs="Arial"/>
              </w:rPr>
              <w:t>26.09285</w:t>
            </w:r>
          </w:p>
        </w:tc>
        <w:tc>
          <w:tcPr>
            <w:tcW w:w="1116" w:type="dxa"/>
            <w:gridSpan w:val="2"/>
            <w:tcBorders>
              <w:top w:val="nil"/>
              <w:left w:val="nil"/>
              <w:bottom w:val="nil"/>
              <w:right w:val="nil"/>
            </w:tcBorders>
            <w:noWrap/>
            <w:vAlign w:val="bottom"/>
            <w:hideMark/>
          </w:tcPr>
          <w:p w14:paraId="6E19E55C" w14:textId="77777777" w:rsidR="00D52EA4" w:rsidRPr="002D7792" w:rsidRDefault="00D52EA4" w:rsidP="0093416E">
            <w:pPr>
              <w:jc w:val="center"/>
              <w:rPr>
                <w:rFonts w:ascii="Arial" w:hAnsi="Arial" w:cs="Arial"/>
              </w:rPr>
            </w:pPr>
            <w:r w:rsidRPr="002D7792">
              <w:rPr>
                <w:rFonts w:ascii="Arial" w:hAnsi="Arial" w:cs="Arial"/>
              </w:rPr>
              <w:t>21.8276</w:t>
            </w:r>
          </w:p>
        </w:tc>
      </w:tr>
      <w:tr w:rsidR="00D52EA4" w:rsidRPr="002D7792" w14:paraId="5FCA5868" w14:textId="77777777" w:rsidTr="0093416E">
        <w:trPr>
          <w:gridAfter w:val="1"/>
          <w:wAfter w:w="191" w:type="dxa"/>
          <w:trHeight w:val="300"/>
        </w:trPr>
        <w:tc>
          <w:tcPr>
            <w:tcW w:w="937" w:type="dxa"/>
            <w:noWrap/>
            <w:vAlign w:val="bottom"/>
            <w:hideMark/>
          </w:tcPr>
          <w:p w14:paraId="57FC2ACE" w14:textId="77777777" w:rsidR="00D52EA4" w:rsidRPr="002D7792" w:rsidRDefault="00D52EA4" w:rsidP="0093416E">
            <w:pPr>
              <w:jc w:val="right"/>
              <w:rPr>
                <w:rFonts w:ascii="Arial" w:hAnsi="Arial" w:cs="Arial"/>
              </w:rPr>
            </w:pPr>
          </w:p>
        </w:tc>
        <w:tc>
          <w:tcPr>
            <w:tcW w:w="937" w:type="dxa"/>
            <w:noWrap/>
            <w:vAlign w:val="bottom"/>
            <w:hideMark/>
          </w:tcPr>
          <w:p w14:paraId="0002F762"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0CD91637" w14:textId="77777777" w:rsidR="00D52EA4" w:rsidRPr="002D7792" w:rsidRDefault="00D52EA4" w:rsidP="0093416E">
            <w:pPr>
              <w:jc w:val="center"/>
              <w:rPr>
                <w:rFonts w:ascii="Arial" w:hAnsi="Arial" w:cs="Arial"/>
              </w:rPr>
            </w:pPr>
            <w:r w:rsidRPr="002D7792">
              <w:rPr>
                <w:rFonts w:ascii="Arial" w:hAnsi="Arial" w:cs="Arial"/>
              </w:rPr>
              <w:t>113.12</w:t>
            </w:r>
          </w:p>
        </w:tc>
        <w:tc>
          <w:tcPr>
            <w:tcW w:w="1116" w:type="dxa"/>
            <w:tcBorders>
              <w:top w:val="nil"/>
              <w:left w:val="nil"/>
              <w:bottom w:val="nil"/>
              <w:right w:val="nil"/>
            </w:tcBorders>
            <w:noWrap/>
            <w:vAlign w:val="bottom"/>
            <w:hideMark/>
          </w:tcPr>
          <w:p w14:paraId="7F35E484" w14:textId="77777777" w:rsidR="00D52EA4" w:rsidRPr="002D7792" w:rsidRDefault="00D52EA4" w:rsidP="0093416E">
            <w:pPr>
              <w:jc w:val="center"/>
              <w:rPr>
                <w:rFonts w:ascii="Arial" w:hAnsi="Arial" w:cs="Arial"/>
              </w:rPr>
            </w:pPr>
            <w:r w:rsidRPr="002D7792">
              <w:rPr>
                <w:rFonts w:ascii="Arial" w:hAnsi="Arial" w:cs="Arial"/>
              </w:rPr>
              <w:t>35.79666</w:t>
            </w:r>
          </w:p>
        </w:tc>
        <w:tc>
          <w:tcPr>
            <w:tcW w:w="1116" w:type="dxa"/>
            <w:gridSpan w:val="2"/>
            <w:tcBorders>
              <w:top w:val="nil"/>
              <w:left w:val="nil"/>
              <w:bottom w:val="nil"/>
              <w:right w:val="nil"/>
            </w:tcBorders>
            <w:noWrap/>
            <w:vAlign w:val="bottom"/>
            <w:hideMark/>
          </w:tcPr>
          <w:p w14:paraId="518C8DE4" w14:textId="77777777" w:rsidR="00D52EA4" w:rsidRPr="002D7792" w:rsidRDefault="00D52EA4" w:rsidP="0093416E">
            <w:pPr>
              <w:jc w:val="center"/>
              <w:rPr>
                <w:rFonts w:ascii="Arial" w:hAnsi="Arial" w:cs="Arial"/>
              </w:rPr>
            </w:pPr>
            <w:r w:rsidRPr="002D7792">
              <w:rPr>
                <w:rFonts w:ascii="Arial" w:hAnsi="Arial" w:cs="Arial"/>
              </w:rPr>
              <w:t>27.81457</w:t>
            </w:r>
          </w:p>
        </w:tc>
        <w:tc>
          <w:tcPr>
            <w:tcW w:w="1116" w:type="dxa"/>
            <w:tcBorders>
              <w:top w:val="nil"/>
              <w:left w:val="nil"/>
              <w:bottom w:val="nil"/>
              <w:right w:val="nil"/>
            </w:tcBorders>
            <w:noWrap/>
            <w:vAlign w:val="bottom"/>
            <w:hideMark/>
          </w:tcPr>
          <w:p w14:paraId="182C40F7" w14:textId="77777777" w:rsidR="00D52EA4" w:rsidRPr="002D7792" w:rsidRDefault="00D52EA4" w:rsidP="0093416E">
            <w:pPr>
              <w:jc w:val="center"/>
              <w:rPr>
                <w:rFonts w:ascii="Arial" w:hAnsi="Arial" w:cs="Arial"/>
              </w:rPr>
            </w:pPr>
            <w:r w:rsidRPr="002D7792">
              <w:rPr>
                <w:rFonts w:ascii="Arial" w:hAnsi="Arial" w:cs="Arial"/>
              </w:rPr>
              <w:t>22.52083</w:t>
            </w:r>
          </w:p>
        </w:tc>
        <w:tc>
          <w:tcPr>
            <w:tcW w:w="1116" w:type="dxa"/>
            <w:gridSpan w:val="2"/>
            <w:tcBorders>
              <w:top w:val="nil"/>
              <w:left w:val="nil"/>
              <w:bottom w:val="nil"/>
              <w:right w:val="nil"/>
            </w:tcBorders>
            <w:noWrap/>
            <w:vAlign w:val="bottom"/>
            <w:hideMark/>
          </w:tcPr>
          <w:p w14:paraId="74C5151A" w14:textId="77777777" w:rsidR="00D52EA4" w:rsidRPr="002D7792" w:rsidRDefault="00D52EA4" w:rsidP="0093416E">
            <w:pPr>
              <w:jc w:val="center"/>
              <w:rPr>
                <w:rFonts w:ascii="Arial" w:hAnsi="Arial" w:cs="Arial"/>
              </w:rPr>
            </w:pPr>
            <w:r w:rsidRPr="002D7792">
              <w:rPr>
                <w:rFonts w:ascii="Arial" w:hAnsi="Arial" w:cs="Arial"/>
              </w:rPr>
              <w:t>40.08562</w:t>
            </w:r>
          </w:p>
        </w:tc>
        <w:tc>
          <w:tcPr>
            <w:tcW w:w="1116" w:type="dxa"/>
            <w:tcBorders>
              <w:top w:val="nil"/>
              <w:left w:val="nil"/>
              <w:bottom w:val="nil"/>
              <w:right w:val="nil"/>
            </w:tcBorders>
            <w:noWrap/>
            <w:vAlign w:val="bottom"/>
            <w:hideMark/>
          </w:tcPr>
          <w:p w14:paraId="47C76A53" w14:textId="77777777" w:rsidR="00D52EA4" w:rsidRPr="002D7792" w:rsidRDefault="00D52EA4" w:rsidP="0093416E">
            <w:pPr>
              <w:jc w:val="center"/>
              <w:rPr>
                <w:rFonts w:ascii="Arial" w:hAnsi="Arial" w:cs="Arial"/>
              </w:rPr>
            </w:pPr>
            <w:r w:rsidRPr="002D7792">
              <w:rPr>
                <w:rFonts w:ascii="Arial" w:hAnsi="Arial" w:cs="Arial"/>
              </w:rPr>
              <w:t>36.38278</w:t>
            </w:r>
          </w:p>
        </w:tc>
        <w:tc>
          <w:tcPr>
            <w:tcW w:w="1116" w:type="dxa"/>
            <w:gridSpan w:val="2"/>
            <w:tcBorders>
              <w:top w:val="nil"/>
              <w:left w:val="nil"/>
              <w:bottom w:val="nil"/>
              <w:right w:val="nil"/>
            </w:tcBorders>
            <w:noWrap/>
            <w:vAlign w:val="bottom"/>
            <w:hideMark/>
          </w:tcPr>
          <w:p w14:paraId="4846D0F0" w14:textId="77777777" w:rsidR="00D52EA4" w:rsidRPr="002D7792" w:rsidRDefault="00D52EA4" w:rsidP="0093416E">
            <w:pPr>
              <w:jc w:val="center"/>
              <w:rPr>
                <w:rFonts w:ascii="Arial" w:hAnsi="Arial" w:cs="Arial"/>
              </w:rPr>
            </w:pPr>
            <w:r w:rsidRPr="002D7792">
              <w:rPr>
                <w:rFonts w:ascii="Arial" w:hAnsi="Arial" w:cs="Arial"/>
              </w:rPr>
              <w:t>29.54643</w:t>
            </w:r>
          </w:p>
        </w:tc>
      </w:tr>
      <w:tr w:rsidR="00D52EA4" w:rsidRPr="002D7792" w14:paraId="5309DA00" w14:textId="77777777" w:rsidTr="0093416E">
        <w:trPr>
          <w:gridAfter w:val="1"/>
          <w:wAfter w:w="191" w:type="dxa"/>
          <w:trHeight w:val="300"/>
        </w:trPr>
        <w:tc>
          <w:tcPr>
            <w:tcW w:w="937" w:type="dxa"/>
            <w:noWrap/>
            <w:vAlign w:val="bottom"/>
            <w:hideMark/>
          </w:tcPr>
          <w:p w14:paraId="70AE8A16" w14:textId="77777777" w:rsidR="00D52EA4" w:rsidRPr="002D7792" w:rsidRDefault="00D52EA4" w:rsidP="0093416E">
            <w:pPr>
              <w:jc w:val="right"/>
              <w:rPr>
                <w:rFonts w:ascii="Arial" w:hAnsi="Arial" w:cs="Arial"/>
              </w:rPr>
            </w:pPr>
          </w:p>
        </w:tc>
        <w:tc>
          <w:tcPr>
            <w:tcW w:w="937" w:type="dxa"/>
            <w:noWrap/>
            <w:vAlign w:val="bottom"/>
            <w:hideMark/>
          </w:tcPr>
          <w:p w14:paraId="72F454F1"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left w:val="nil"/>
              <w:bottom w:val="nil"/>
              <w:right w:val="nil"/>
            </w:tcBorders>
            <w:noWrap/>
            <w:vAlign w:val="bottom"/>
            <w:hideMark/>
          </w:tcPr>
          <w:p w14:paraId="226B9192" w14:textId="77777777" w:rsidR="00D52EA4" w:rsidRPr="002D7792" w:rsidRDefault="00D52EA4" w:rsidP="0093416E">
            <w:pPr>
              <w:jc w:val="center"/>
              <w:rPr>
                <w:rFonts w:ascii="Arial" w:hAnsi="Arial" w:cs="Arial"/>
              </w:rPr>
            </w:pPr>
            <w:r w:rsidRPr="002D7792">
              <w:rPr>
                <w:rFonts w:ascii="Arial" w:hAnsi="Arial" w:cs="Arial"/>
              </w:rPr>
              <w:t>132.045</w:t>
            </w:r>
          </w:p>
        </w:tc>
        <w:tc>
          <w:tcPr>
            <w:tcW w:w="1116" w:type="dxa"/>
            <w:tcBorders>
              <w:top w:val="nil"/>
              <w:left w:val="nil"/>
              <w:bottom w:val="nil"/>
              <w:right w:val="nil"/>
            </w:tcBorders>
            <w:noWrap/>
            <w:vAlign w:val="bottom"/>
            <w:hideMark/>
          </w:tcPr>
          <w:p w14:paraId="13BC56CC" w14:textId="77777777" w:rsidR="00D52EA4" w:rsidRPr="002D7792" w:rsidRDefault="00D52EA4" w:rsidP="0093416E">
            <w:pPr>
              <w:jc w:val="center"/>
              <w:rPr>
                <w:rFonts w:ascii="Arial" w:hAnsi="Arial" w:cs="Arial"/>
              </w:rPr>
            </w:pPr>
            <w:r w:rsidRPr="002D7792">
              <w:rPr>
                <w:rFonts w:ascii="Arial" w:hAnsi="Arial" w:cs="Arial"/>
              </w:rPr>
              <w:t>45.41016</w:t>
            </w:r>
          </w:p>
        </w:tc>
        <w:tc>
          <w:tcPr>
            <w:tcW w:w="1116" w:type="dxa"/>
            <w:gridSpan w:val="2"/>
            <w:tcBorders>
              <w:top w:val="nil"/>
              <w:left w:val="nil"/>
              <w:bottom w:val="nil"/>
              <w:right w:val="nil"/>
            </w:tcBorders>
            <w:noWrap/>
            <w:vAlign w:val="bottom"/>
            <w:hideMark/>
          </w:tcPr>
          <w:p w14:paraId="3B5A91E6" w14:textId="77777777" w:rsidR="00D52EA4" w:rsidRPr="002D7792" w:rsidRDefault="00D52EA4" w:rsidP="0093416E">
            <w:pPr>
              <w:jc w:val="center"/>
              <w:rPr>
                <w:rFonts w:ascii="Arial" w:hAnsi="Arial" w:cs="Arial"/>
              </w:rPr>
            </w:pPr>
            <w:r w:rsidRPr="002D7792">
              <w:rPr>
                <w:rFonts w:ascii="Arial" w:hAnsi="Arial" w:cs="Arial"/>
              </w:rPr>
              <w:t>39.06976</w:t>
            </w:r>
          </w:p>
        </w:tc>
        <w:tc>
          <w:tcPr>
            <w:tcW w:w="1116" w:type="dxa"/>
            <w:tcBorders>
              <w:top w:val="nil"/>
              <w:left w:val="nil"/>
              <w:bottom w:val="nil"/>
              <w:right w:val="nil"/>
            </w:tcBorders>
            <w:noWrap/>
            <w:vAlign w:val="bottom"/>
            <w:hideMark/>
          </w:tcPr>
          <w:p w14:paraId="1C9BEA77" w14:textId="77777777" w:rsidR="00D52EA4" w:rsidRPr="002D7792" w:rsidRDefault="00D52EA4" w:rsidP="0093416E">
            <w:pPr>
              <w:jc w:val="center"/>
              <w:rPr>
                <w:rFonts w:ascii="Arial" w:hAnsi="Arial" w:cs="Arial"/>
              </w:rPr>
            </w:pPr>
            <w:r w:rsidRPr="002D7792">
              <w:rPr>
                <w:rFonts w:ascii="Arial" w:hAnsi="Arial" w:cs="Arial"/>
              </w:rPr>
              <w:t>32.23343</w:t>
            </w:r>
          </w:p>
        </w:tc>
        <w:tc>
          <w:tcPr>
            <w:tcW w:w="1116" w:type="dxa"/>
            <w:gridSpan w:val="2"/>
            <w:tcBorders>
              <w:top w:val="nil"/>
              <w:left w:val="nil"/>
              <w:bottom w:val="nil"/>
              <w:right w:val="nil"/>
            </w:tcBorders>
            <w:noWrap/>
            <w:vAlign w:val="bottom"/>
            <w:hideMark/>
          </w:tcPr>
          <w:p w14:paraId="247E9CC4" w14:textId="77777777" w:rsidR="00D52EA4" w:rsidRPr="002D7792" w:rsidRDefault="00D52EA4" w:rsidP="0093416E">
            <w:pPr>
              <w:jc w:val="center"/>
              <w:rPr>
                <w:rFonts w:ascii="Arial" w:hAnsi="Arial" w:cs="Arial"/>
              </w:rPr>
            </w:pPr>
            <w:r w:rsidRPr="002D7792">
              <w:rPr>
                <w:rFonts w:ascii="Arial" w:hAnsi="Arial" w:cs="Arial"/>
              </w:rPr>
              <w:t>48.69362</w:t>
            </w:r>
          </w:p>
        </w:tc>
        <w:tc>
          <w:tcPr>
            <w:tcW w:w="1116" w:type="dxa"/>
            <w:tcBorders>
              <w:top w:val="nil"/>
              <w:left w:val="nil"/>
              <w:bottom w:val="nil"/>
              <w:right w:val="nil"/>
            </w:tcBorders>
            <w:noWrap/>
            <w:vAlign w:val="bottom"/>
            <w:hideMark/>
          </w:tcPr>
          <w:p w14:paraId="2850D443" w14:textId="77777777" w:rsidR="00D52EA4" w:rsidRPr="002D7792" w:rsidRDefault="00D52EA4" w:rsidP="0093416E">
            <w:pPr>
              <w:jc w:val="center"/>
              <w:rPr>
                <w:rFonts w:ascii="Arial" w:hAnsi="Arial" w:cs="Arial"/>
              </w:rPr>
            </w:pPr>
            <w:r w:rsidRPr="002D7792">
              <w:rPr>
                <w:rFonts w:ascii="Arial" w:hAnsi="Arial" w:cs="Arial"/>
              </w:rPr>
              <w:t>44.10316</w:t>
            </w:r>
          </w:p>
        </w:tc>
        <w:tc>
          <w:tcPr>
            <w:tcW w:w="1116" w:type="dxa"/>
            <w:gridSpan w:val="2"/>
            <w:tcBorders>
              <w:top w:val="nil"/>
              <w:left w:val="nil"/>
              <w:bottom w:val="nil"/>
              <w:right w:val="nil"/>
            </w:tcBorders>
            <w:noWrap/>
            <w:vAlign w:val="bottom"/>
            <w:hideMark/>
          </w:tcPr>
          <w:p w14:paraId="3FEBC5A3" w14:textId="77777777" w:rsidR="00D52EA4" w:rsidRPr="002D7792" w:rsidRDefault="00D52EA4" w:rsidP="0093416E">
            <w:pPr>
              <w:jc w:val="center"/>
              <w:rPr>
                <w:rFonts w:ascii="Arial" w:hAnsi="Arial" w:cs="Arial"/>
              </w:rPr>
            </w:pPr>
            <w:r w:rsidRPr="002D7792">
              <w:rPr>
                <w:rFonts w:ascii="Arial" w:hAnsi="Arial" w:cs="Arial"/>
              </w:rPr>
              <w:t>37.12766</w:t>
            </w:r>
          </w:p>
        </w:tc>
      </w:tr>
      <w:tr w:rsidR="00D52EA4" w:rsidRPr="002D7792" w14:paraId="7F72BD0B" w14:textId="77777777" w:rsidTr="0093416E">
        <w:trPr>
          <w:gridAfter w:val="1"/>
          <w:wAfter w:w="191" w:type="dxa"/>
          <w:trHeight w:val="300"/>
        </w:trPr>
        <w:tc>
          <w:tcPr>
            <w:tcW w:w="937" w:type="dxa"/>
            <w:tcBorders>
              <w:bottom w:val="nil"/>
            </w:tcBorders>
            <w:noWrap/>
            <w:vAlign w:val="bottom"/>
            <w:hideMark/>
          </w:tcPr>
          <w:p w14:paraId="3BFD1F65" w14:textId="77777777" w:rsidR="00D52EA4" w:rsidRPr="002D7792" w:rsidRDefault="00D52EA4" w:rsidP="0093416E">
            <w:pPr>
              <w:jc w:val="right"/>
              <w:rPr>
                <w:rFonts w:ascii="Arial" w:hAnsi="Arial" w:cs="Arial"/>
              </w:rPr>
            </w:pPr>
            <w:r w:rsidRPr="002D7792">
              <w:rPr>
                <w:rFonts w:ascii="Arial" w:hAnsi="Arial" w:cs="Arial"/>
              </w:rPr>
              <w:t>120</w:t>
            </w:r>
          </w:p>
        </w:tc>
        <w:tc>
          <w:tcPr>
            <w:tcW w:w="937" w:type="dxa"/>
            <w:tcBorders>
              <w:bottom w:val="nil"/>
            </w:tcBorders>
            <w:noWrap/>
            <w:vAlign w:val="bottom"/>
            <w:hideMark/>
          </w:tcPr>
          <w:p w14:paraId="78AA4705" w14:textId="77777777" w:rsidR="00D52EA4" w:rsidRPr="002D7792" w:rsidRDefault="00D52EA4" w:rsidP="0093416E">
            <w:pPr>
              <w:rPr>
                <w:rFonts w:ascii="Arial" w:hAnsi="Arial" w:cs="Arial"/>
              </w:rPr>
            </w:pPr>
            <w:r w:rsidRPr="002D7792">
              <w:rPr>
                <w:rFonts w:ascii="Arial" w:hAnsi="Arial" w:cs="Arial"/>
              </w:rPr>
              <w:t>L</w:t>
            </w:r>
          </w:p>
        </w:tc>
        <w:tc>
          <w:tcPr>
            <w:tcW w:w="996" w:type="dxa"/>
            <w:tcBorders>
              <w:top w:val="nil"/>
              <w:left w:val="nil"/>
              <w:bottom w:val="nil"/>
              <w:right w:val="nil"/>
            </w:tcBorders>
            <w:noWrap/>
            <w:vAlign w:val="bottom"/>
            <w:hideMark/>
          </w:tcPr>
          <w:p w14:paraId="37738925" w14:textId="77777777" w:rsidR="00D52EA4" w:rsidRPr="002D7792" w:rsidRDefault="00D52EA4" w:rsidP="0093416E">
            <w:pPr>
              <w:jc w:val="center"/>
              <w:rPr>
                <w:rFonts w:ascii="Arial" w:hAnsi="Arial" w:cs="Arial"/>
              </w:rPr>
            </w:pPr>
            <w:r w:rsidRPr="002D7792">
              <w:rPr>
                <w:rFonts w:ascii="Arial" w:hAnsi="Arial" w:cs="Arial"/>
              </w:rPr>
              <w:t>81.435</w:t>
            </w:r>
          </w:p>
        </w:tc>
        <w:tc>
          <w:tcPr>
            <w:tcW w:w="1116" w:type="dxa"/>
            <w:tcBorders>
              <w:top w:val="nil"/>
              <w:left w:val="nil"/>
              <w:bottom w:val="nil"/>
              <w:right w:val="nil"/>
            </w:tcBorders>
            <w:noWrap/>
            <w:vAlign w:val="bottom"/>
            <w:hideMark/>
          </w:tcPr>
          <w:p w14:paraId="666133DF" w14:textId="77777777" w:rsidR="00D52EA4" w:rsidRPr="002D7792" w:rsidRDefault="00D52EA4" w:rsidP="0093416E">
            <w:pPr>
              <w:rPr>
                <w:rFonts w:ascii="Arial" w:hAnsi="Arial" w:cs="Arial"/>
              </w:rPr>
            </w:pPr>
            <w:r w:rsidRPr="002D7792">
              <w:rPr>
                <w:rFonts w:ascii="Arial" w:hAnsi="Arial" w:cs="Arial"/>
              </w:rPr>
              <w:t>14.37986</w:t>
            </w:r>
          </w:p>
        </w:tc>
        <w:tc>
          <w:tcPr>
            <w:tcW w:w="1116" w:type="dxa"/>
            <w:gridSpan w:val="2"/>
            <w:tcBorders>
              <w:top w:val="nil"/>
              <w:left w:val="nil"/>
              <w:bottom w:val="nil"/>
              <w:right w:val="nil"/>
            </w:tcBorders>
            <w:noWrap/>
            <w:vAlign w:val="bottom"/>
            <w:hideMark/>
          </w:tcPr>
          <w:p w14:paraId="3A0FCD46" w14:textId="77777777" w:rsidR="00D52EA4" w:rsidRPr="002D7792" w:rsidRDefault="00D52EA4" w:rsidP="0093416E">
            <w:pPr>
              <w:jc w:val="center"/>
              <w:rPr>
                <w:rFonts w:ascii="Arial" w:hAnsi="Arial" w:cs="Arial"/>
              </w:rPr>
            </w:pPr>
            <w:r w:rsidRPr="002D7792">
              <w:rPr>
                <w:rFonts w:ascii="Arial" w:hAnsi="Arial" w:cs="Arial"/>
              </w:rPr>
              <w:t>9.77847</w:t>
            </w:r>
          </w:p>
        </w:tc>
        <w:tc>
          <w:tcPr>
            <w:tcW w:w="1116" w:type="dxa"/>
            <w:tcBorders>
              <w:top w:val="nil"/>
              <w:left w:val="nil"/>
              <w:bottom w:val="nil"/>
              <w:right w:val="nil"/>
            </w:tcBorders>
            <w:noWrap/>
            <w:vAlign w:val="bottom"/>
            <w:hideMark/>
          </w:tcPr>
          <w:p w14:paraId="0B42D96A" w14:textId="77777777" w:rsidR="00D52EA4" w:rsidRPr="002D7792" w:rsidRDefault="00D52EA4" w:rsidP="0093416E">
            <w:pPr>
              <w:jc w:val="center"/>
              <w:rPr>
                <w:rFonts w:ascii="Arial" w:hAnsi="Arial" w:cs="Arial"/>
              </w:rPr>
            </w:pPr>
            <w:r w:rsidRPr="002D7792">
              <w:rPr>
                <w:rFonts w:ascii="Arial" w:hAnsi="Arial" w:cs="Arial"/>
              </w:rPr>
              <w:t>6.745</w:t>
            </w:r>
          </w:p>
        </w:tc>
        <w:tc>
          <w:tcPr>
            <w:tcW w:w="1116" w:type="dxa"/>
            <w:gridSpan w:val="2"/>
            <w:tcBorders>
              <w:top w:val="nil"/>
              <w:left w:val="nil"/>
              <w:bottom w:val="nil"/>
              <w:right w:val="nil"/>
            </w:tcBorders>
            <w:noWrap/>
            <w:vAlign w:val="bottom"/>
            <w:hideMark/>
          </w:tcPr>
          <w:p w14:paraId="1E9B68F6" w14:textId="77777777" w:rsidR="00D52EA4" w:rsidRPr="002D7792" w:rsidRDefault="00D52EA4" w:rsidP="0093416E">
            <w:pPr>
              <w:jc w:val="center"/>
              <w:rPr>
                <w:rFonts w:ascii="Arial" w:hAnsi="Arial" w:cs="Arial"/>
              </w:rPr>
            </w:pPr>
            <w:r w:rsidRPr="002D7792">
              <w:rPr>
                <w:rFonts w:ascii="Arial" w:hAnsi="Arial" w:cs="Arial"/>
              </w:rPr>
              <w:t>18.69338</w:t>
            </w:r>
          </w:p>
        </w:tc>
        <w:tc>
          <w:tcPr>
            <w:tcW w:w="1116" w:type="dxa"/>
            <w:tcBorders>
              <w:top w:val="nil"/>
              <w:left w:val="nil"/>
              <w:bottom w:val="nil"/>
              <w:right w:val="nil"/>
            </w:tcBorders>
            <w:noWrap/>
            <w:vAlign w:val="bottom"/>
            <w:hideMark/>
          </w:tcPr>
          <w:p w14:paraId="4B167AB6" w14:textId="77777777" w:rsidR="00D52EA4" w:rsidRPr="002D7792" w:rsidRDefault="00D52EA4" w:rsidP="0093416E">
            <w:pPr>
              <w:jc w:val="center"/>
              <w:rPr>
                <w:rFonts w:ascii="Arial" w:hAnsi="Arial" w:cs="Arial"/>
              </w:rPr>
            </w:pPr>
            <w:r w:rsidRPr="002D7792">
              <w:rPr>
                <w:rFonts w:ascii="Arial" w:hAnsi="Arial" w:cs="Arial"/>
              </w:rPr>
              <w:t>14.2972</w:t>
            </w:r>
          </w:p>
        </w:tc>
        <w:tc>
          <w:tcPr>
            <w:tcW w:w="1116" w:type="dxa"/>
            <w:gridSpan w:val="2"/>
            <w:tcBorders>
              <w:top w:val="nil"/>
              <w:left w:val="nil"/>
              <w:bottom w:val="nil"/>
              <w:right w:val="nil"/>
            </w:tcBorders>
            <w:noWrap/>
            <w:vAlign w:val="bottom"/>
            <w:hideMark/>
          </w:tcPr>
          <w:p w14:paraId="386E6DB0" w14:textId="77777777" w:rsidR="00D52EA4" w:rsidRPr="002D7792" w:rsidRDefault="00D52EA4" w:rsidP="0093416E">
            <w:pPr>
              <w:jc w:val="center"/>
              <w:rPr>
                <w:rFonts w:ascii="Arial" w:hAnsi="Arial" w:cs="Arial"/>
              </w:rPr>
            </w:pPr>
            <w:r w:rsidRPr="002D7792">
              <w:rPr>
                <w:rFonts w:ascii="Arial" w:hAnsi="Arial" w:cs="Arial"/>
              </w:rPr>
              <w:t>10.02452</w:t>
            </w:r>
          </w:p>
        </w:tc>
      </w:tr>
      <w:tr w:rsidR="00D52EA4" w:rsidRPr="002D7792" w14:paraId="6AE13C57" w14:textId="77777777" w:rsidTr="0093416E">
        <w:trPr>
          <w:gridAfter w:val="1"/>
          <w:wAfter w:w="191" w:type="dxa"/>
          <w:trHeight w:val="300"/>
        </w:trPr>
        <w:tc>
          <w:tcPr>
            <w:tcW w:w="937" w:type="dxa"/>
            <w:tcBorders>
              <w:top w:val="nil"/>
              <w:bottom w:val="nil"/>
            </w:tcBorders>
            <w:noWrap/>
            <w:vAlign w:val="bottom"/>
            <w:hideMark/>
          </w:tcPr>
          <w:p w14:paraId="6FCB5377" w14:textId="77777777" w:rsidR="00D52EA4" w:rsidRPr="002D7792" w:rsidRDefault="00D52EA4" w:rsidP="0093416E">
            <w:pPr>
              <w:jc w:val="right"/>
              <w:rPr>
                <w:rFonts w:ascii="Arial" w:hAnsi="Arial" w:cs="Arial"/>
              </w:rPr>
            </w:pPr>
          </w:p>
        </w:tc>
        <w:tc>
          <w:tcPr>
            <w:tcW w:w="937" w:type="dxa"/>
            <w:tcBorders>
              <w:top w:val="nil"/>
              <w:bottom w:val="nil"/>
            </w:tcBorders>
            <w:noWrap/>
            <w:vAlign w:val="bottom"/>
            <w:hideMark/>
          </w:tcPr>
          <w:p w14:paraId="664E01D3" w14:textId="77777777" w:rsidR="00D52EA4" w:rsidRPr="002D7792" w:rsidRDefault="00D52EA4" w:rsidP="0093416E">
            <w:pPr>
              <w:rPr>
                <w:rFonts w:ascii="Arial" w:hAnsi="Arial" w:cs="Arial"/>
              </w:rPr>
            </w:pPr>
            <w:r w:rsidRPr="002D7792">
              <w:rPr>
                <w:rFonts w:ascii="Arial" w:hAnsi="Arial" w:cs="Arial"/>
              </w:rPr>
              <w:t>M</w:t>
            </w:r>
          </w:p>
        </w:tc>
        <w:tc>
          <w:tcPr>
            <w:tcW w:w="996" w:type="dxa"/>
            <w:tcBorders>
              <w:top w:val="nil"/>
              <w:left w:val="nil"/>
              <w:bottom w:val="nil"/>
              <w:right w:val="nil"/>
            </w:tcBorders>
            <w:noWrap/>
            <w:vAlign w:val="bottom"/>
            <w:hideMark/>
          </w:tcPr>
          <w:p w14:paraId="59A8F6C2" w14:textId="77777777" w:rsidR="00D52EA4" w:rsidRPr="002D7792" w:rsidRDefault="00D52EA4" w:rsidP="0093416E">
            <w:pPr>
              <w:jc w:val="right"/>
              <w:rPr>
                <w:rFonts w:ascii="Arial" w:hAnsi="Arial" w:cs="Arial"/>
              </w:rPr>
            </w:pPr>
            <w:r w:rsidRPr="002D7792">
              <w:rPr>
                <w:rFonts w:ascii="Arial" w:hAnsi="Arial" w:cs="Arial"/>
              </w:rPr>
              <w:t>103.405</w:t>
            </w:r>
          </w:p>
        </w:tc>
        <w:tc>
          <w:tcPr>
            <w:tcW w:w="1116" w:type="dxa"/>
            <w:tcBorders>
              <w:top w:val="nil"/>
              <w:left w:val="nil"/>
              <w:bottom w:val="nil"/>
              <w:right w:val="nil"/>
            </w:tcBorders>
            <w:noWrap/>
            <w:vAlign w:val="bottom"/>
            <w:hideMark/>
          </w:tcPr>
          <w:p w14:paraId="420F5B06" w14:textId="77777777" w:rsidR="00D52EA4" w:rsidRPr="002D7792" w:rsidRDefault="00D52EA4" w:rsidP="0093416E">
            <w:pPr>
              <w:jc w:val="right"/>
              <w:rPr>
                <w:rFonts w:ascii="Arial" w:hAnsi="Arial" w:cs="Arial"/>
              </w:rPr>
            </w:pPr>
            <w:r w:rsidRPr="002D7792">
              <w:rPr>
                <w:rFonts w:ascii="Arial" w:hAnsi="Arial" w:cs="Arial"/>
              </w:rPr>
              <w:t>21.03943</w:t>
            </w:r>
          </w:p>
        </w:tc>
        <w:tc>
          <w:tcPr>
            <w:tcW w:w="1116" w:type="dxa"/>
            <w:gridSpan w:val="2"/>
            <w:tcBorders>
              <w:top w:val="nil"/>
              <w:left w:val="nil"/>
              <w:bottom w:val="nil"/>
              <w:right w:val="nil"/>
            </w:tcBorders>
            <w:noWrap/>
            <w:vAlign w:val="bottom"/>
            <w:hideMark/>
          </w:tcPr>
          <w:p w14:paraId="6223DA42" w14:textId="77777777" w:rsidR="00D52EA4" w:rsidRPr="002D7792" w:rsidRDefault="00D52EA4" w:rsidP="0093416E">
            <w:pPr>
              <w:jc w:val="right"/>
              <w:rPr>
                <w:rFonts w:ascii="Arial" w:hAnsi="Arial" w:cs="Arial"/>
              </w:rPr>
            </w:pPr>
            <w:r w:rsidRPr="002D7792">
              <w:rPr>
                <w:rFonts w:ascii="Arial" w:hAnsi="Arial" w:cs="Arial"/>
              </w:rPr>
              <w:t>17.71074</w:t>
            </w:r>
          </w:p>
        </w:tc>
        <w:tc>
          <w:tcPr>
            <w:tcW w:w="1116" w:type="dxa"/>
            <w:tcBorders>
              <w:top w:val="nil"/>
              <w:left w:val="nil"/>
              <w:bottom w:val="nil"/>
              <w:right w:val="nil"/>
            </w:tcBorders>
            <w:noWrap/>
            <w:vAlign w:val="bottom"/>
            <w:hideMark/>
          </w:tcPr>
          <w:p w14:paraId="1478F118" w14:textId="77777777" w:rsidR="00D52EA4" w:rsidRPr="002D7792" w:rsidRDefault="00D52EA4" w:rsidP="0093416E">
            <w:pPr>
              <w:jc w:val="right"/>
              <w:rPr>
                <w:rFonts w:ascii="Arial" w:hAnsi="Arial" w:cs="Arial"/>
              </w:rPr>
            </w:pPr>
            <w:r w:rsidRPr="002D7792">
              <w:rPr>
                <w:rFonts w:ascii="Arial" w:hAnsi="Arial" w:cs="Arial"/>
              </w:rPr>
              <w:t>14.95524</w:t>
            </w:r>
          </w:p>
        </w:tc>
        <w:tc>
          <w:tcPr>
            <w:tcW w:w="1116" w:type="dxa"/>
            <w:gridSpan w:val="2"/>
            <w:tcBorders>
              <w:top w:val="nil"/>
              <w:left w:val="nil"/>
              <w:bottom w:val="nil"/>
              <w:right w:val="nil"/>
            </w:tcBorders>
            <w:noWrap/>
            <w:vAlign w:val="bottom"/>
            <w:hideMark/>
          </w:tcPr>
          <w:p w14:paraId="7EC5D465" w14:textId="77777777" w:rsidR="00D52EA4" w:rsidRPr="002D7792" w:rsidRDefault="00D52EA4" w:rsidP="0093416E">
            <w:pPr>
              <w:jc w:val="right"/>
              <w:rPr>
                <w:rFonts w:ascii="Arial" w:hAnsi="Arial" w:cs="Arial"/>
              </w:rPr>
            </w:pPr>
            <w:r w:rsidRPr="002D7792">
              <w:rPr>
                <w:rFonts w:ascii="Arial" w:hAnsi="Arial" w:cs="Arial"/>
              </w:rPr>
              <w:t>23.91849</w:t>
            </w:r>
          </w:p>
        </w:tc>
        <w:tc>
          <w:tcPr>
            <w:tcW w:w="1116" w:type="dxa"/>
            <w:tcBorders>
              <w:top w:val="nil"/>
              <w:left w:val="nil"/>
              <w:bottom w:val="nil"/>
              <w:right w:val="nil"/>
            </w:tcBorders>
            <w:noWrap/>
            <w:vAlign w:val="bottom"/>
            <w:hideMark/>
          </w:tcPr>
          <w:p w14:paraId="06722D1E" w14:textId="77777777" w:rsidR="00D52EA4" w:rsidRPr="002D7792" w:rsidRDefault="00D52EA4" w:rsidP="0093416E">
            <w:pPr>
              <w:jc w:val="right"/>
              <w:rPr>
                <w:rFonts w:ascii="Arial" w:hAnsi="Arial" w:cs="Arial"/>
              </w:rPr>
            </w:pPr>
            <w:r w:rsidRPr="002D7792">
              <w:rPr>
                <w:rFonts w:ascii="Arial" w:hAnsi="Arial" w:cs="Arial"/>
              </w:rPr>
              <w:t>20.89104</w:t>
            </w:r>
          </w:p>
        </w:tc>
        <w:tc>
          <w:tcPr>
            <w:tcW w:w="1116" w:type="dxa"/>
            <w:gridSpan w:val="2"/>
            <w:tcBorders>
              <w:top w:val="nil"/>
              <w:left w:val="nil"/>
              <w:bottom w:val="nil"/>
              <w:right w:val="nil"/>
            </w:tcBorders>
            <w:noWrap/>
            <w:vAlign w:val="bottom"/>
            <w:hideMark/>
          </w:tcPr>
          <w:p w14:paraId="65398647" w14:textId="77777777" w:rsidR="00D52EA4" w:rsidRPr="002D7792" w:rsidRDefault="00D52EA4" w:rsidP="0093416E">
            <w:pPr>
              <w:jc w:val="right"/>
              <w:rPr>
                <w:rFonts w:ascii="Arial" w:hAnsi="Arial" w:cs="Arial"/>
              </w:rPr>
            </w:pPr>
            <w:r w:rsidRPr="002D7792">
              <w:rPr>
                <w:rFonts w:ascii="Arial" w:hAnsi="Arial" w:cs="Arial"/>
              </w:rPr>
              <w:t>17.70464</w:t>
            </w:r>
          </w:p>
        </w:tc>
      </w:tr>
      <w:tr w:rsidR="00D52EA4" w:rsidRPr="002D7792" w14:paraId="63B06473" w14:textId="77777777" w:rsidTr="0093416E">
        <w:trPr>
          <w:gridAfter w:val="1"/>
          <w:wAfter w:w="191" w:type="dxa"/>
          <w:trHeight w:val="300"/>
        </w:trPr>
        <w:tc>
          <w:tcPr>
            <w:tcW w:w="937" w:type="dxa"/>
            <w:tcBorders>
              <w:top w:val="nil"/>
            </w:tcBorders>
            <w:noWrap/>
            <w:vAlign w:val="bottom"/>
            <w:hideMark/>
          </w:tcPr>
          <w:p w14:paraId="5DD4BAAF" w14:textId="77777777" w:rsidR="00D52EA4" w:rsidRPr="002D7792" w:rsidRDefault="00D52EA4" w:rsidP="0093416E">
            <w:pPr>
              <w:jc w:val="right"/>
              <w:rPr>
                <w:rFonts w:ascii="Arial" w:hAnsi="Arial" w:cs="Arial"/>
              </w:rPr>
            </w:pPr>
          </w:p>
        </w:tc>
        <w:tc>
          <w:tcPr>
            <w:tcW w:w="937" w:type="dxa"/>
            <w:tcBorders>
              <w:top w:val="nil"/>
            </w:tcBorders>
            <w:noWrap/>
            <w:vAlign w:val="bottom"/>
            <w:hideMark/>
          </w:tcPr>
          <w:p w14:paraId="450AA6C3" w14:textId="77777777" w:rsidR="00D52EA4" w:rsidRPr="002D7792" w:rsidRDefault="00D52EA4" w:rsidP="0093416E">
            <w:pPr>
              <w:rPr>
                <w:rFonts w:ascii="Arial" w:hAnsi="Arial" w:cs="Arial"/>
              </w:rPr>
            </w:pPr>
            <w:r w:rsidRPr="002D7792">
              <w:rPr>
                <w:rFonts w:ascii="Arial" w:hAnsi="Arial" w:cs="Arial"/>
              </w:rPr>
              <w:t>H</w:t>
            </w:r>
          </w:p>
        </w:tc>
        <w:tc>
          <w:tcPr>
            <w:tcW w:w="996" w:type="dxa"/>
            <w:tcBorders>
              <w:top w:val="nil"/>
            </w:tcBorders>
            <w:noWrap/>
            <w:vAlign w:val="bottom"/>
            <w:hideMark/>
          </w:tcPr>
          <w:p w14:paraId="44AC62DA" w14:textId="77777777" w:rsidR="00D52EA4" w:rsidRPr="002D7792" w:rsidRDefault="00D52EA4" w:rsidP="0093416E">
            <w:pPr>
              <w:jc w:val="right"/>
              <w:rPr>
                <w:rFonts w:ascii="Arial" w:hAnsi="Arial" w:cs="Arial"/>
              </w:rPr>
            </w:pPr>
            <w:r w:rsidRPr="002D7792">
              <w:rPr>
                <w:rFonts w:ascii="Arial" w:hAnsi="Arial" w:cs="Arial"/>
              </w:rPr>
              <w:t>134.11</w:t>
            </w:r>
          </w:p>
        </w:tc>
        <w:tc>
          <w:tcPr>
            <w:tcW w:w="1116" w:type="dxa"/>
            <w:noWrap/>
            <w:vAlign w:val="bottom"/>
            <w:hideMark/>
          </w:tcPr>
          <w:p w14:paraId="24592122" w14:textId="77777777" w:rsidR="00D52EA4" w:rsidRPr="002D7792" w:rsidRDefault="00D52EA4" w:rsidP="0093416E">
            <w:pPr>
              <w:jc w:val="right"/>
              <w:rPr>
                <w:rFonts w:ascii="Arial" w:hAnsi="Arial" w:cs="Arial"/>
              </w:rPr>
            </w:pPr>
            <w:r w:rsidRPr="002D7792">
              <w:rPr>
                <w:rFonts w:ascii="Arial" w:hAnsi="Arial" w:cs="Arial"/>
              </w:rPr>
              <w:t>21.28392</w:t>
            </w:r>
          </w:p>
        </w:tc>
        <w:tc>
          <w:tcPr>
            <w:tcW w:w="1116" w:type="dxa"/>
            <w:gridSpan w:val="2"/>
            <w:noWrap/>
            <w:vAlign w:val="bottom"/>
            <w:hideMark/>
          </w:tcPr>
          <w:p w14:paraId="0A58EA53" w14:textId="77777777" w:rsidR="00D52EA4" w:rsidRPr="002D7792" w:rsidRDefault="00D52EA4" w:rsidP="0093416E">
            <w:pPr>
              <w:jc w:val="right"/>
              <w:rPr>
                <w:rFonts w:ascii="Arial" w:hAnsi="Arial" w:cs="Arial"/>
              </w:rPr>
            </w:pPr>
            <w:r w:rsidRPr="002D7792">
              <w:rPr>
                <w:rFonts w:ascii="Arial" w:hAnsi="Arial" w:cs="Arial"/>
              </w:rPr>
              <w:t>18.10097</w:t>
            </w:r>
          </w:p>
        </w:tc>
        <w:tc>
          <w:tcPr>
            <w:tcW w:w="1116" w:type="dxa"/>
            <w:noWrap/>
            <w:vAlign w:val="bottom"/>
            <w:hideMark/>
          </w:tcPr>
          <w:p w14:paraId="102224E2" w14:textId="77777777" w:rsidR="00D52EA4" w:rsidRPr="002D7792" w:rsidRDefault="00D52EA4" w:rsidP="0093416E">
            <w:pPr>
              <w:jc w:val="right"/>
              <w:rPr>
                <w:rFonts w:ascii="Arial" w:hAnsi="Arial" w:cs="Arial"/>
              </w:rPr>
            </w:pPr>
            <w:r w:rsidRPr="002D7792">
              <w:rPr>
                <w:rFonts w:ascii="Arial" w:hAnsi="Arial" w:cs="Arial"/>
              </w:rPr>
              <w:t>14.53501</w:t>
            </w:r>
          </w:p>
        </w:tc>
        <w:tc>
          <w:tcPr>
            <w:tcW w:w="1116" w:type="dxa"/>
            <w:gridSpan w:val="2"/>
            <w:noWrap/>
            <w:vAlign w:val="bottom"/>
            <w:hideMark/>
          </w:tcPr>
          <w:p w14:paraId="08EDA475" w14:textId="77777777" w:rsidR="00D52EA4" w:rsidRPr="002D7792" w:rsidRDefault="00D52EA4" w:rsidP="0093416E">
            <w:pPr>
              <w:jc w:val="right"/>
              <w:rPr>
                <w:rFonts w:ascii="Arial" w:hAnsi="Arial" w:cs="Arial"/>
              </w:rPr>
            </w:pPr>
            <w:r w:rsidRPr="002D7792">
              <w:rPr>
                <w:rFonts w:ascii="Arial" w:hAnsi="Arial" w:cs="Arial"/>
              </w:rPr>
              <w:t>24.60573</w:t>
            </w:r>
          </w:p>
        </w:tc>
        <w:tc>
          <w:tcPr>
            <w:tcW w:w="1116" w:type="dxa"/>
            <w:noWrap/>
            <w:vAlign w:val="bottom"/>
            <w:hideMark/>
          </w:tcPr>
          <w:p w14:paraId="1FCAD261" w14:textId="77777777" w:rsidR="00D52EA4" w:rsidRPr="002D7792" w:rsidRDefault="00D52EA4" w:rsidP="0093416E">
            <w:pPr>
              <w:jc w:val="right"/>
              <w:rPr>
                <w:rFonts w:ascii="Arial" w:hAnsi="Arial" w:cs="Arial"/>
              </w:rPr>
            </w:pPr>
            <w:r w:rsidRPr="002D7792">
              <w:rPr>
                <w:rFonts w:ascii="Arial" w:hAnsi="Arial" w:cs="Arial"/>
              </w:rPr>
              <w:t>20.34388</w:t>
            </w:r>
          </w:p>
        </w:tc>
        <w:tc>
          <w:tcPr>
            <w:tcW w:w="1116" w:type="dxa"/>
            <w:gridSpan w:val="2"/>
            <w:noWrap/>
            <w:vAlign w:val="bottom"/>
            <w:hideMark/>
          </w:tcPr>
          <w:p w14:paraId="42F59DB8" w14:textId="77777777" w:rsidR="00D52EA4" w:rsidRPr="002D7792" w:rsidRDefault="00D52EA4" w:rsidP="0093416E">
            <w:pPr>
              <w:jc w:val="right"/>
              <w:rPr>
                <w:rFonts w:ascii="Arial" w:hAnsi="Arial" w:cs="Arial"/>
              </w:rPr>
            </w:pPr>
            <w:r w:rsidRPr="002D7792">
              <w:rPr>
                <w:rFonts w:ascii="Arial" w:hAnsi="Arial" w:cs="Arial"/>
              </w:rPr>
              <w:t>17.81663</w:t>
            </w:r>
          </w:p>
        </w:tc>
      </w:tr>
    </w:tbl>
    <w:p w14:paraId="010A69FF" w14:textId="77777777" w:rsidR="00D52EA4" w:rsidRPr="002D7792" w:rsidRDefault="00D52EA4" w:rsidP="00D52EA4">
      <w:pPr>
        <w:spacing w:line="259" w:lineRule="auto"/>
        <w:rPr>
          <w:rFonts w:ascii="Arial" w:hAnsi="Arial" w:cs="Arial"/>
          <w:b/>
          <w:bCs/>
        </w:rPr>
      </w:pPr>
    </w:p>
    <w:p w14:paraId="0791036D" w14:textId="77777777" w:rsidR="00D52EA4" w:rsidRPr="002D7792" w:rsidRDefault="00D52EA4" w:rsidP="00D52EA4">
      <w:pPr>
        <w:spacing w:line="259" w:lineRule="auto"/>
        <w:ind w:left="1560" w:hanging="1560"/>
        <w:rPr>
          <w:rFonts w:ascii="Arial" w:hAnsi="Arial" w:cs="Arial"/>
          <w:b/>
          <w:bCs/>
        </w:rPr>
      </w:pPr>
    </w:p>
    <w:p w14:paraId="613D3162" w14:textId="77777777" w:rsidR="00D52EA4" w:rsidRPr="00A8016D" w:rsidRDefault="00D52EA4" w:rsidP="00D52EA4">
      <w:pPr>
        <w:spacing w:line="259" w:lineRule="auto"/>
        <w:ind w:left="1560" w:hanging="1560"/>
        <w:rPr>
          <w:rFonts w:ascii="Arial" w:hAnsi="Arial" w:cs="Arial"/>
          <w:b/>
          <w:bCs/>
          <w:sz w:val="22"/>
          <w:szCs w:val="22"/>
        </w:rPr>
      </w:pPr>
      <w:r w:rsidRPr="002D7792">
        <w:rPr>
          <w:rFonts w:ascii="Arial" w:hAnsi="Arial" w:cs="Arial"/>
          <w:b/>
          <w:bCs/>
        </w:rPr>
        <w:t xml:space="preserve">Table 3: </w:t>
      </w:r>
      <w:r w:rsidRPr="00A8016D">
        <w:rPr>
          <w:rFonts w:ascii="Arial" w:hAnsi="Arial" w:cs="Arial"/>
          <w:b/>
          <w:bCs/>
          <w:sz w:val="22"/>
          <w:szCs w:val="22"/>
        </w:rPr>
        <w:t xml:space="preserve">Mean Results of TMAH Concentration in </w:t>
      </w:r>
      <w:bookmarkStart w:id="3" w:name="_Hlk113732748"/>
      <w:r w:rsidRPr="00A8016D">
        <w:rPr>
          <w:rFonts w:ascii="Arial" w:hAnsi="Arial" w:cs="Arial"/>
          <w:b/>
          <w:bCs/>
          <w:sz w:val="22"/>
          <w:szCs w:val="22"/>
        </w:rPr>
        <w:t xml:space="preserve">Crude Oil Contaminated Soil </w:t>
      </w:r>
      <w:bookmarkEnd w:id="3"/>
      <w:r w:rsidRPr="00A8016D">
        <w:rPr>
          <w:rFonts w:ascii="Arial" w:hAnsi="Arial" w:cs="Arial"/>
          <w:b/>
          <w:bCs/>
          <w:sz w:val="22"/>
          <w:szCs w:val="22"/>
        </w:rPr>
        <w:t>at Different Levels of Contamination.</w:t>
      </w:r>
    </w:p>
    <w:tbl>
      <w:tblPr>
        <w:tblW w:w="9198" w:type="dxa"/>
        <w:jc w:val="center"/>
        <w:tblBorders>
          <w:top w:val="single" w:sz="4" w:space="0" w:color="auto"/>
          <w:bottom w:val="single" w:sz="4" w:space="0" w:color="auto"/>
        </w:tblBorders>
        <w:tblLook w:val="04A0" w:firstRow="1" w:lastRow="0" w:firstColumn="1" w:lastColumn="0" w:noHBand="0" w:noVBand="1"/>
      </w:tblPr>
      <w:tblGrid>
        <w:gridCol w:w="960"/>
        <w:gridCol w:w="960"/>
        <w:gridCol w:w="960"/>
        <w:gridCol w:w="1053"/>
        <w:gridCol w:w="1053"/>
        <w:gridCol w:w="1053"/>
        <w:gridCol w:w="1053"/>
        <w:gridCol w:w="1053"/>
        <w:gridCol w:w="1053"/>
      </w:tblGrid>
      <w:tr w:rsidR="00D52EA4" w:rsidRPr="002D7792" w14:paraId="5B8AC584" w14:textId="77777777" w:rsidTr="0093416E">
        <w:trPr>
          <w:trHeight w:val="213"/>
          <w:jc w:val="center"/>
        </w:trPr>
        <w:tc>
          <w:tcPr>
            <w:tcW w:w="960" w:type="dxa"/>
            <w:vMerge w:val="restart"/>
            <w:tcBorders>
              <w:top w:val="single" w:sz="4" w:space="0" w:color="auto"/>
              <w:bottom w:val="nil"/>
            </w:tcBorders>
            <w:noWrap/>
            <w:vAlign w:val="bottom"/>
            <w:hideMark/>
          </w:tcPr>
          <w:p w14:paraId="039C5835" w14:textId="77777777" w:rsidR="00D52EA4" w:rsidRPr="002D7792" w:rsidRDefault="00D52EA4" w:rsidP="0093416E">
            <w:pPr>
              <w:jc w:val="center"/>
              <w:rPr>
                <w:rFonts w:ascii="Arial" w:hAnsi="Arial" w:cs="Arial"/>
                <w:b/>
                <w:bCs/>
              </w:rPr>
            </w:pPr>
            <w:r w:rsidRPr="002D7792">
              <w:rPr>
                <w:rFonts w:ascii="Arial" w:hAnsi="Arial" w:cs="Arial"/>
                <w:b/>
                <w:bCs/>
              </w:rPr>
              <w:t>Period (days)</w:t>
            </w:r>
          </w:p>
        </w:tc>
        <w:tc>
          <w:tcPr>
            <w:tcW w:w="960" w:type="dxa"/>
            <w:vMerge w:val="restart"/>
            <w:tcBorders>
              <w:top w:val="single" w:sz="4" w:space="0" w:color="auto"/>
              <w:bottom w:val="nil"/>
            </w:tcBorders>
            <w:noWrap/>
            <w:vAlign w:val="bottom"/>
            <w:hideMark/>
          </w:tcPr>
          <w:p w14:paraId="1FF08BB9" w14:textId="77777777" w:rsidR="00D52EA4" w:rsidRPr="002D7792" w:rsidRDefault="00D52EA4" w:rsidP="0093416E">
            <w:pPr>
              <w:jc w:val="center"/>
              <w:rPr>
                <w:rFonts w:ascii="Arial" w:hAnsi="Arial" w:cs="Arial"/>
                <w:b/>
                <w:bCs/>
              </w:rPr>
            </w:pPr>
            <w:r w:rsidRPr="002D7792">
              <w:rPr>
                <w:rFonts w:ascii="Arial" w:hAnsi="Arial" w:cs="Arial"/>
                <w:b/>
                <w:bCs/>
              </w:rPr>
              <w:t>Mix Levels</w:t>
            </w:r>
          </w:p>
        </w:tc>
        <w:tc>
          <w:tcPr>
            <w:tcW w:w="7278" w:type="dxa"/>
            <w:gridSpan w:val="7"/>
            <w:tcBorders>
              <w:top w:val="single" w:sz="4" w:space="0" w:color="auto"/>
              <w:bottom w:val="nil"/>
            </w:tcBorders>
            <w:noWrap/>
            <w:vAlign w:val="bottom"/>
            <w:hideMark/>
          </w:tcPr>
          <w:p w14:paraId="6A2D00F6" w14:textId="77777777" w:rsidR="00D52EA4" w:rsidRPr="002D7792" w:rsidRDefault="00D52EA4" w:rsidP="0093416E">
            <w:pPr>
              <w:jc w:val="center"/>
              <w:rPr>
                <w:rFonts w:ascii="Arial" w:hAnsi="Arial" w:cs="Arial"/>
                <w:b/>
                <w:bCs/>
              </w:rPr>
            </w:pPr>
            <w:r w:rsidRPr="002D7792">
              <w:rPr>
                <w:rFonts w:ascii="Arial" w:hAnsi="Arial" w:cs="Arial"/>
                <w:b/>
                <w:bCs/>
              </w:rPr>
              <w:t>TMAH Concentration (mg/kg)</w:t>
            </w:r>
          </w:p>
        </w:tc>
      </w:tr>
      <w:tr w:rsidR="00D52EA4" w:rsidRPr="002D7792" w14:paraId="159C4CF8" w14:textId="77777777" w:rsidTr="0093416E">
        <w:trPr>
          <w:trHeight w:val="322"/>
          <w:jc w:val="center"/>
        </w:trPr>
        <w:tc>
          <w:tcPr>
            <w:tcW w:w="960" w:type="dxa"/>
            <w:vMerge/>
            <w:tcBorders>
              <w:top w:val="nil"/>
              <w:bottom w:val="single" w:sz="4" w:space="0" w:color="auto"/>
            </w:tcBorders>
            <w:noWrap/>
            <w:vAlign w:val="bottom"/>
          </w:tcPr>
          <w:p w14:paraId="75C84539" w14:textId="77777777" w:rsidR="00D52EA4" w:rsidRPr="002D7792" w:rsidRDefault="00D52EA4" w:rsidP="0093416E">
            <w:pPr>
              <w:jc w:val="center"/>
              <w:rPr>
                <w:rFonts w:ascii="Arial" w:hAnsi="Arial" w:cs="Arial"/>
                <w:b/>
                <w:bCs/>
              </w:rPr>
            </w:pPr>
          </w:p>
        </w:tc>
        <w:tc>
          <w:tcPr>
            <w:tcW w:w="960" w:type="dxa"/>
            <w:vMerge/>
            <w:tcBorders>
              <w:top w:val="nil"/>
              <w:bottom w:val="single" w:sz="4" w:space="0" w:color="auto"/>
            </w:tcBorders>
            <w:noWrap/>
            <w:vAlign w:val="bottom"/>
          </w:tcPr>
          <w:p w14:paraId="1F14879B" w14:textId="77777777" w:rsidR="00D52EA4" w:rsidRPr="002D7792" w:rsidRDefault="00D52EA4" w:rsidP="0093416E">
            <w:pPr>
              <w:jc w:val="center"/>
              <w:rPr>
                <w:rFonts w:ascii="Arial" w:hAnsi="Arial" w:cs="Arial"/>
                <w:b/>
                <w:bCs/>
              </w:rPr>
            </w:pPr>
          </w:p>
        </w:tc>
        <w:tc>
          <w:tcPr>
            <w:tcW w:w="960" w:type="dxa"/>
            <w:tcBorders>
              <w:top w:val="nil"/>
              <w:bottom w:val="single" w:sz="4" w:space="0" w:color="auto"/>
            </w:tcBorders>
            <w:noWrap/>
            <w:vAlign w:val="bottom"/>
          </w:tcPr>
          <w:p w14:paraId="71A30E5C"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53" w:type="dxa"/>
            <w:tcBorders>
              <w:top w:val="nil"/>
              <w:bottom w:val="single" w:sz="4" w:space="0" w:color="auto"/>
            </w:tcBorders>
            <w:noWrap/>
            <w:vAlign w:val="bottom"/>
          </w:tcPr>
          <w:p w14:paraId="176AE373"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53" w:type="dxa"/>
            <w:tcBorders>
              <w:top w:val="nil"/>
              <w:bottom w:val="single" w:sz="4" w:space="0" w:color="auto"/>
            </w:tcBorders>
            <w:noWrap/>
            <w:vAlign w:val="bottom"/>
          </w:tcPr>
          <w:p w14:paraId="7AA46859"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53" w:type="dxa"/>
            <w:tcBorders>
              <w:top w:val="nil"/>
              <w:bottom w:val="single" w:sz="4" w:space="0" w:color="auto"/>
            </w:tcBorders>
            <w:noWrap/>
            <w:vAlign w:val="bottom"/>
          </w:tcPr>
          <w:p w14:paraId="104419AB"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53" w:type="dxa"/>
            <w:tcBorders>
              <w:top w:val="nil"/>
              <w:bottom w:val="single" w:sz="4" w:space="0" w:color="auto"/>
            </w:tcBorders>
            <w:noWrap/>
            <w:vAlign w:val="bottom"/>
          </w:tcPr>
          <w:p w14:paraId="1F996800"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53" w:type="dxa"/>
            <w:tcBorders>
              <w:top w:val="nil"/>
              <w:bottom w:val="single" w:sz="4" w:space="0" w:color="auto"/>
            </w:tcBorders>
            <w:noWrap/>
            <w:vAlign w:val="bottom"/>
          </w:tcPr>
          <w:p w14:paraId="5B37884A"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53" w:type="dxa"/>
            <w:tcBorders>
              <w:top w:val="nil"/>
              <w:bottom w:val="single" w:sz="4" w:space="0" w:color="auto"/>
            </w:tcBorders>
            <w:noWrap/>
            <w:vAlign w:val="bottom"/>
          </w:tcPr>
          <w:p w14:paraId="7C7452E0" w14:textId="77777777" w:rsidR="00D52EA4" w:rsidRPr="002D7792" w:rsidRDefault="00D52EA4" w:rsidP="0093416E">
            <w:pPr>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6F8A4A7E" w14:textId="77777777" w:rsidTr="0093416E">
        <w:trPr>
          <w:trHeight w:val="300"/>
          <w:jc w:val="center"/>
        </w:trPr>
        <w:tc>
          <w:tcPr>
            <w:tcW w:w="960" w:type="dxa"/>
            <w:tcBorders>
              <w:top w:val="single" w:sz="4" w:space="0" w:color="auto"/>
            </w:tcBorders>
            <w:noWrap/>
            <w:vAlign w:val="bottom"/>
            <w:hideMark/>
          </w:tcPr>
          <w:p w14:paraId="284187A8" w14:textId="77777777" w:rsidR="00D52EA4" w:rsidRPr="002D7792" w:rsidRDefault="00D52EA4" w:rsidP="0093416E">
            <w:pPr>
              <w:jc w:val="center"/>
              <w:rPr>
                <w:rFonts w:ascii="Arial" w:hAnsi="Arial" w:cs="Arial"/>
              </w:rPr>
            </w:pPr>
            <w:r w:rsidRPr="002D7792">
              <w:rPr>
                <w:rFonts w:ascii="Arial" w:hAnsi="Arial" w:cs="Arial"/>
              </w:rPr>
              <w:t>3</w:t>
            </w:r>
          </w:p>
        </w:tc>
        <w:tc>
          <w:tcPr>
            <w:tcW w:w="960" w:type="dxa"/>
            <w:tcBorders>
              <w:top w:val="single" w:sz="4" w:space="0" w:color="auto"/>
            </w:tcBorders>
            <w:noWrap/>
            <w:vAlign w:val="bottom"/>
            <w:hideMark/>
          </w:tcPr>
          <w:p w14:paraId="74FE0F65"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tcBorders>
              <w:top w:val="single" w:sz="4" w:space="0" w:color="auto"/>
            </w:tcBorders>
            <w:noWrap/>
            <w:vAlign w:val="bottom"/>
            <w:hideMark/>
          </w:tcPr>
          <w:p w14:paraId="51A18DF3" w14:textId="77777777" w:rsidR="00D52EA4" w:rsidRPr="002D7792" w:rsidRDefault="00D52EA4" w:rsidP="0093416E">
            <w:pPr>
              <w:jc w:val="center"/>
              <w:rPr>
                <w:rFonts w:ascii="Arial" w:hAnsi="Arial" w:cs="Arial"/>
              </w:rPr>
            </w:pPr>
            <w:r w:rsidRPr="002D7792">
              <w:rPr>
                <w:rFonts w:ascii="Arial" w:hAnsi="Arial" w:cs="Arial"/>
              </w:rPr>
              <w:t>1.28</w:t>
            </w:r>
          </w:p>
        </w:tc>
        <w:tc>
          <w:tcPr>
            <w:tcW w:w="1053" w:type="dxa"/>
            <w:tcBorders>
              <w:top w:val="single" w:sz="4" w:space="0" w:color="auto"/>
            </w:tcBorders>
            <w:noWrap/>
            <w:vAlign w:val="bottom"/>
            <w:hideMark/>
          </w:tcPr>
          <w:p w14:paraId="3DCF91A6" w14:textId="77777777" w:rsidR="00D52EA4" w:rsidRPr="002D7792" w:rsidRDefault="00D52EA4" w:rsidP="0093416E">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5F135622" w14:textId="77777777" w:rsidR="00D52EA4" w:rsidRPr="002D7792" w:rsidRDefault="00D52EA4" w:rsidP="0093416E">
            <w:pPr>
              <w:jc w:val="center"/>
              <w:rPr>
                <w:rFonts w:ascii="Arial" w:hAnsi="Arial" w:cs="Arial"/>
              </w:rPr>
            </w:pPr>
            <w:r w:rsidRPr="002D7792">
              <w:rPr>
                <w:rFonts w:ascii="Arial" w:hAnsi="Arial" w:cs="Arial"/>
              </w:rPr>
              <w:t>1.25</w:t>
            </w:r>
          </w:p>
        </w:tc>
        <w:tc>
          <w:tcPr>
            <w:tcW w:w="1053" w:type="dxa"/>
            <w:tcBorders>
              <w:top w:val="single" w:sz="4" w:space="0" w:color="auto"/>
            </w:tcBorders>
            <w:noWrap/>
            <w:vAlign w:val="bottom"/>
            <w:hideMark/>
          </w:tcPr>
          <w:p w14:paraId="03DC4579" w14:textId="77777777" w:rsidR="00D52EA4" w:rsidRPr="002D7792" w:rsidRDefault="00D52EA4" w:rsidP="0093416E">
            <w:pPr>
              <w:jc w:val="center"/>
              <w:rPr>
                <w:rFonts w:ascii="Arial" w:hAnsi="Arial" w:cs="Arial"/>
              </w:rPr>
            </w:pPr>
            <w:r w:rsidRPr="002D7792">
              <w:rPr>
                <w:rFonts w:ascii="Arial" w:hAnsi="Arial" w:cs="Arial"/>
              </w:rPr>
              <w:t>1.23</w:t>
            </w:r>
          </w:p>
        </w:tc>
        <w:tc>
          <w:tcPr>
            <w:tcW w:w="1053" w:type="dxa"/>
            <w:tcBorders>
              <w:top w:val="single" w:sz="4" w:space="0" w:color="auto"/>
            </w:tcBorders>
            <w:noWrap/>
            <w:vAlign w:val="bottom"/>
            <w:hideMark/>
          </w:tcPr>
          <w:p w14:paraId="3461F4BF" w14:textId="77777777" w:rsidR="00D52EA4" w:rsidRPr="002D7792" w:rsidRDefault="00D52EA4" w:rsidP="0093416E">
            <w:pPr>
              <w:jc w:val="center"/>
              <w:rPr>
                <w:rFonts w:ascii="Arial" w:hAnsi="Arial" w:cs="Arial"/>
              </w:rPr>
            </w:pPr>
            <w:r w:rsidRPr="002D7792">
              <w:rPr>
                <w:rFonts w:ascii="Arial" w:hAnsi="Arial" w:cs="Arial"/>
              </w:rPr>
              <w:t>1.29</w:t>
            </w:r>
          </w:p>
        </w:tc>
        <w:tc>
          <w:tcPr>
            <w:tcW w:w="1053" w:type="dxa"/>
            <w:tcBorders>
              <w:top w:val="single" w:sz="4" w:space="0" w:color="auto"/>
            </w:tcBorders>
            <w:noWrap/>
            <w:vAlign w:val="bottom"/>
            <w:hideMark/>
          </w:tcPr>
          <w:p w14:paraId="2CF7094C" w14:textId="77777777" w:rsidR="00D52EA4" w:rsidRPr="002D7792" w:rsidRDefault="00D52EA4" w:rsidP="0093416E">
            <w:pPr>
              <w:jc w:val="center"/>
              <w:rPr>
                <w:rFonts w:ascii="Arial" w:hAnsi="Arial" w:cs="Arial"/>
              </w:rPr>
            </w:pPr>
            <w:r w:rsidRPr="002D7792">
              <w:rPr>
                <w:rFonts w:ascii="Arial" w:hAnsi="Arial" w:cs="Arial"/>
              </w:rPr>
              <w:t>1.31</w:t>
            </w:r>
          </w:p>
        </w:tc>
        <w:tc>
          <w:tcPr>
            <w:tcW w:w="1053" w:type="dxa"/>
            <w:tcBorders>
              <w:top w:val="single" w:sz="4" w:space="0" w:color="auto"/>
            </w:tcBorders>
            <w:noWrap/>
            <w:vAlign w:val="bottom"/>
            <w:hideMark/>
          </w:tcPr>
          <w:p w14:paraId="1C2C6E25" w14:textId="77777777" w:rsidR="00D52EA4" w:rsidRPr="002D7792" w:rsidRDefault="00D52EA4" w:rsidP="0093416E">
            <w:pPr>
              <w:jc w:val="center"/>
              <w:rPr>
                <w:rFonts w:ascii="Arial" w:hAnsi="Arial" w:cs="Arial"/>
              </w:rPr>
            </w:pPr>
            <w:r w:rsidRPr="002D7792">
              <w:rPr>
                <w:rFonts w:ascii="Arial" w:hAnsi="Arial" w:cs="Arial"/>
              </w:rPr>
              <w:t>1.21</w:t>
            </w:r>
          </w:p>
        </w:tc>
      </w:tr>
      <w:tr w:rsidR="00D52EA4" w:rsidRPr="002D7792" w14:paraId="7F93FD96" w14:textId="77777777" w:rsidTr="0093416E">
        <w:trPr>
          <w:trHeight w:val="300"/>
          <w:jc w:val="center"/>
        </w:trPr>
        <w:tc>
          <w:tcPr>
            <w:tcW w:w="960" w:type="dxa"/>
            <w:noWrap/>
            <w:vAlign w:val="bottom"/>
            <w:hideMark/>
          </w:tcPr>
          <w:p w14:paraId="2758C7CD" w14:textId="77777777" w:rsidR="00D52EA4" w:rsidRPr="002D7792" w:rsidRDefault="00D52EA4" w:rsidP="0093416E">
            <w:pPr>
              <w:jc w:val="center"/>
              <w:rPr>
                <w:rFonts w:ascii="Arial" w:hAnsi="Arial" w:cs="Arial"/>
              </w:rPr>
            </w:pPr>
          </w:p>
        </w:tc>
        <w:tc>
          <w:tcPr>
            <w:tcW w:w="960" w:type="dxa"/>
            <w:noWrap/>
            <w:vAlign w:val="bottom"/>
            <w:hideMark/>
          </w:tcPr>
          <w:p w14:paraId="13F5B90D"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54C8D654" w14:textId="77777777" w:rsidR="00D52EA4" w:rsidRPr="002D7792" w:rsidRDefault="00D52EA4" w:rsidP="0093416E">
            <w:pPr>
              <w:jc w:val="center"/>
              <w:rPr>
                <w:rFonts w:ascii="Arial" w:hAnsi="Arial" w:cs="Arial"/>
              </w:rPr>
            </w:pPr>
            <w:r w:rsidRPr="002D7792">
              <w:rPr>
                <w:rFonts w:ascii="Arial" w:hAnsi="Arial" w:cs="Arial"/>
              </w:rPr>
              <w:t>1.46</w:t>
            </w:r>
          </w:p>
        </w:tc>
        <w:tc>
          <w:tcPr>
            <w:tcW w:w="1053" w:type="dxa"/>
            <w:noWrap/>
            <w:vAlign w:val="bottom"/>
            <w:hideMark/>
          </w:tcPr>
          <w:p w14:paraId="37D32D9B" w14:textId="77777777" w:rsidR="00D52EA4" w:rsidRPr="002D7792" w:rsidRDefault="00D52EA4" w:rsidP="0093416E">
            <w:pPr>
              <w:jc w:val="center"/>
              <w:rPr>
                <w:rFonts w:ascii="Arial" w:hAnsi="Arial" w:cs="Arial"/>
              </w:rPr>
            </w:pPr>
            <w:r w:rsidRPr="002D7792">
              <w:rPr>
                <w:rFonts w:ascii="Arial" w:hAnsi="Arial" w:cs="Arial"/>
              </w:rPr>
              <w:t>1.49</w:t>
            </w:r>
          </w:p>
        </w:tc>
        <w:tc>
          <w:tcPr>
            <w:tcW w:w="1053" w:type="dxa"/>
            <w:noWrap/>
            <w:vAlign w:val="bottom"/>
            <w:hideMark/>
          </w:tcPr>
          <w:p w14:paraId="3B896C06" w14:textId="77777777" w:rsidR="00D52EA4" w:rsidRPr="002D7792" w:rsidRDefault="00D52EA4" w:rsidP="0093416E">
            <w:pPr>
              <w:jc w:val="center"/>
              <w:rPr>
                <w:rFonts w:ascii="Arial" w:hAnsi="Arial" w:cs="Arial"/>
              </w:rPr>
            </w:pPr>
            <w:r w:rsidRPr="002D7792">
              <w:rPr>
                <w:rFonts w:ascii="Arial" w:hAnsi="Arial" w:cs="Arial"/>
              </w:rPr>
              <w:t>1.41</w:t>
            </w:r>
          </w:p>
        </w:tc>
        <w:tc>
          <w:tcPr>
            <w:tcW w:w="1053" w:type="dxa"/>
            <w:noWrap/>
            <w:vAlign w:val="bottom"/>
            <w:hideMark/>
          </w:tcPr>
          <w:p w14:paraId="2201FE6B" w14:textId="77777777" w:rsidR="00D52EA4" w:rsidRPr="002D7792" w:rsidRDefault="00D52EA4" w:rsidP="0093416E">
            <w:pPr>
              <w:jc w:val="center"/>
              <w:rPr>
                <w:rFonts w:ascii="Arial" w:hAnsi="Arial" w:cs="Arial"/>
              </w:rPr>
            </w:pPr>
            <w:r w:rsidRPr="002D7792">
              <w:rPr>
                <w:rFonts w:ascii="Arial" w:hAnsi="Arial" w:cs="Arial"/>
              </w:rPr>
              <w:t>1.42</w:t>
            </w:r>
          </w:p>
        </w:tc>
        <w:tc>
          <w:tcPr>
            <w:tcW w:w="1053" w:type="dxa"/>
            <w:noWrap/>
            <w:vAlign w:val="bottom"/>
            <w:hideMark/>
          </w:tcPr>
          <w:p w14:paraId="418A195A" w14:textId="77777777" w:rsidR="00D52EA4" w:rsidRPr="002D7792" w:rsidRDefault="00D52EA4" w:rsidP="0093416E">
            <w:pPr>
              <w:jc w:val="center"/>
              <w:rPr>
                <w:rFonts w:ascii="Arial" w:hAnsi="Arial" w:cs="Arial"/>
              </w:rPr>
            </w:pPr>
            <w:r w:rsidRPr="002D7792">
              <w:rPr>
                <w:rFonts w:ascii="Arial" w:hAnsi="Arial" w:cs="Arial"/>
              </w:rPr>
              <w:t>1.59</w:t>
            </w:r>
          </w:p>
        </w:tc>
        <w:tc>
          <w:tcPr>
            <w:tcW w:w="1053" w:type="dxa"/>
            <w:noWrap/>
            <w:vAlign w:val="bottom"/>
            <w:hideMark/>
          </w:tcPr>
          <w:p w14:paraId="69FB5A4C" w14:textId="77777777" w:rsidR="00D52EA4" w:rsidRPr="002D7792" w:rsidRDefault="00D52EA4" w:rsidP="0093416E">
            <w:pPr>
              <w:jc w:val="center"/>
              <w:rPr>
                <w:rFonts w:ascii="Arial" w:hAnsi="Arial" w:cs="Arial"/>
              </w:rPr>
            </w:pPr>
            <w:r w:rsidRPr="002D7792">
              <w:rPr>
                <w:rFonts w:ascii="Arial" w:hAnsi="Arial" w:cs="Arial"/>
              </w:rPr>
              <w:t>1.43</w:t>
            </w:r>
          </w:p>
        </w:tc>
        <w:tc>
          <w:tcPr>
            <w:tcW w:w="1053" w:type="dxa"/>
            <w:noWrap/>
            <w:vAlign w:val="bottom"/>
            <w:hideMark/>
          </w:tcPr>
          <w:p w14:paraId="6AC4162F" w14:textId="77777777" w:rsidR="00D52EA4" w:rsidRPr="002D7792" w:rsidRDefault="00D52EA4" w:rsidP="0093416E">
            <w:pPr>
              <w:jc w:val="center"/>
              <w:rPr>
                <w:rFonts w:ascii="Arial" w:hAnsi="Arial" w:cs="Arial"/>
              </w:rPr>
            </w:pPr>
            <w:r w:rsidRPr="002D7792">
              <w:rPr>
                <w:rFonts w:ascii="Arial" w:hAnsi="Arial" w:cs="Arial"/>
              </w:rPr>
              <w:t>1.5</w:t>
            </w:r>
          </w:p>
        </w:tc>
      </w:tr>
      <w:tr w:rsidR="00D52EA4" w:rsidRPr="002D7792" w14:paraId="219D3F55" w14:textId="77777777" w:rsidTr="0093416E">
        <w:trPr>
          <w:trHeight w:val="300"/>
          <w:jc w:val="center"/>
        </w:trPr>
        <w:tc>
          <w:tcPr>
            <w:tcW w:w="960" w:type="dxa"/>
            <w:noWrap/>
            <w:vAlign w:val="bottom"/>
            <w:hideMark/>
          </w:tcPr>
          <w:p w14:paraId="6B744EA3" w14:textId="77777777" w:rsidR="00D52EA4" w:rsidRPr="002D7792" w:rsidRDefault="00D52EA4" w:rsidP="0093416E">
            <w:pPr>
              <w:jc w:val="center"/>
              <w:rPr>
                <w:rFonts w:ascii="Arial" w:hAnsi="Arial" w:cs="Arial"/>
              </w:rPr>
            </w:pPr>
          </w:p>
        </w:tc>
        <w:tc>
          <w:tcPr>
            <w:tcW w:w="960" w:type="dxa"/>
            <w:noWrap/>
            <w:vAlign w:val="bottom"/>
            <w:hideMark/>
          </w:tcPr>
          <w:p w14:paraId="67F9B9D3"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725AC22B" w14:textId="77777777" w:rsidR="00D52EA4" w:rsidRPr="002D7792" w:rsidRDefault="00D52EA4" w:rsidP="0093416E">
            <w:pPr>
              <w:jc w:val="center"/>
              <w:rPr>
                <w:rFonts w:ascii="Arial" w:hAnsi="Arial" w:cs="Arial"/>
              </w:rPr>
            </w:pPr>
            <w:r w:rsidRPr="002D7792">
              <w:rPr>
                <w:rFonts w:ascii="Arial" w:hAnsi="Arial" w:cs="Arial"/>
              </w:rPr>
              <w:t>1.63</w:t>
            </w:r>
          </w:p>
        </w:tc>
        <w:tc>
          <w:tcPr>
            <w:tcW w:w="1053" w:type="dxa"/>
            <w:noWrap/>
            <w:vAlign w:val="bottom"/>
            <w:hideMark/>
          </w:tcPr>
          <w:p w14:paraId="1ED7E8C1" w14:textId="77777777" w:rsidR="00D52EA4" w:rsidRPr="002D7792" w:rsidRDefault="00D52EA4" w:rsidP="0093416E">
            <w:pPr>
              <w:jc w:val="center"/>
              <w:rPr>
                <w:rFonts w:ascii="Arial" w:hAnsi="Arial" w:cs="Arial"/>
              </w:rPr>
            </w:pPr>
            <w:r w:rsidRPr="002D7792">
              <w:rPr>
                <w:rFonts w:ascii="Arial" w:hAnsi="Arial" w:cs="Arial"/>
              </w:rPr>
              <w:t>1.65</w:t>
            </w:r>
          </w:p>
        </w:tc>
        <w:tc>
          <w:tcPr>
            <w:tcW w:w="1053" w:type="dxa"/>
            <w:noWrap/>
            <w:vAlign w:val="bottom"/>
            <w:hideMark/>
          </w:tcPr>
          <w:p w14:paraId="5C08F4C6" w14:textId="77777777" w:rsidR="00D52EA4" w:rsidRPr="002D7792" w:rsidRDefault="00D52EA4" w:rsidP="0093416E">
            <w:pPr>
              <w:jc w:val="center"/>
              <w:rPr>
                <w:rFonts w:ascii="Arial" w:hAnsi="Arial" w:cs="Arial"/>
              </w:rPr>
            </w:pPr>
            <w:r w:rsidRPr="002D7792">
              <w:rPr>
                <w:rFonts w:ascii="Arial" w:hAnsi="Arial" w:cs="Arial"/>
              </w:rPr>
              <w:t>1.62</w:t>
            </w:r>
          </w:p>
        </w:tc>
        <w:tc>
          <w:tcPr>
            <w:tcW w:w="1053" w:type="dxa"/>
            <w:noWrap/>
            <w:vAlign w:val="bottom"/>
            <w:hideMark/>
          </w:tcPr>
          <w:p w14:paraId="5EA346C4" w14:textId="77777777" w:rsidR="00D52EA4" w:rsidRPr="002D7792" w:rsidRDefault="00D52EA4" w:rsidP="0093416E">
            <w:pPr>
              <w:jc w:val="center"/>
              <w:rPr>
                <w:rFonts w:ascii="Arial" w:hAnsi="Arial" w:cs="Arial"/>
              </w:rPr>
            </w:pPr>
            <w:r w:rsidRPr="002D7792">
              <w:rPr>
                <w:rFonts w:ascii="Arial" w:hAnsi="Arial" w:cs="Arial"/>
              </w:rPr>
              <w:t>1.63</w:t>
            </w:r>
          </w:p>
        </w:tc>
        <w:tc>
          <w:tcPr>
            <w:tcW w:w="1053" w:type="dxa"/>
            <w:noWrap/>
            <w:vAlign w:val="bottom"/>
            <w:hideMark/>
          </w:tcPr>
          <w:p w14:paraId="38DEAA31" w14:textId="77777777" w:rsidR="00D52EA4" w:rsidRPr="002D7792" w:rsidRDefault="00D52EA4" w:rsidP="0093416E">
            <w:pPr>
              <w:jc w:val="center"/>
              <w:rPr>
                <w:rFonts w:ascii="Arial" w:hAnsi="Arial" w:cs="Arial"/>
              </w:rPr>
            </w:pPr>
            <w:r w:rsidRPr="002D7792">
              <w:rPr>
                <w:rFonts w:ascii="Arial" w:hAnsi="Arial" w:cs="Arial"/>
              </w:rPr>
              <w:t>1.64</w:t>
            </w:r>
          </w:p>
        </w:tc>
        <w:tc>
          <w:tcPr>
            <w:tcW w:w="1053" w:type="dxa"/>
            <w:noWrap/>
            <w:vAlign w:val="bottom"/>
            <w:hideMark/>
          </w:tcPr>
          <w:p w14:paraId="5133DD3C" w14:textId="77777777" w:rsidR="00D52EA4" w:rsidRPr="002D7792" w:rsidRDefault="00D52EA4" w:rsidP="0093416E">
            <w:pPr>
              <w:jc w:val="center"/>
              <w:rPr>
                <w:rFonts w:ascii="Arial" w:hAnsi="Arial" w:cs="Arial"/>
              </w:rPr>
            </w:pPr>
            <w:r w:rsidRPr="002D7792">
              <w:rPr>
                <w:rFonts w:ascii="Arial" w:hAnsi="Arial" w:cs="Arial"/>
              </w:rPr>
              <w:t>1.59</w:t>
            </w:r>
          </w:p>
        </w:tc>
        <w:tc>
          <w:tcPr>
            <w:tcW w:w="1053" w:type="dxa"/>
            <w:noWrap/>
            <w:vAlign w:val="bottom"/>
            <w:hideMark/>
          </w:tcPr>
          <w:p w14:paraId="4DBB32EB" w14:textId="77777777" w:rsidR="00D52EA4" w:rsidRPr="002D7792" w:rsidRDefault="00D52EA4" w:rsidP="0093416E">
            <w:pPr>
              <w:jc w:val="center"/>
              <w:rPr>
                <w:rFonts w:ascii="Arial" w:hAnsi="Arial" w:cs="Arial"/>
              </w:rPr>
            </w:pPr>
            <w:r w:rsidRPr="002D7792">
              <w:rPr>
                <w:rFonts w:ascii="Arial" w:hAnsi="Arial" w:cs="Arial"/>
              </w:rPr>
              <w:t>1.63</w:t>
            </w:r>
          </w:p>
        </w:tc>
      </w:tr>
      <w:tr w:rsidR="00D52EA4" w:rsidRPr="002D7792" w14:paraId="01B37638" w14:textId="77777777" w:rsidTr="0093416E">
        <w:trPr>
          <w:trHeight w:val="300"/>
          <w:jc w:val="center"/>
        </w:trPr>
        <w:tc>
          <w:tcPr>
            <w:tcW w:w="960" w:type="dxa"/>
            <w:noWrap/>
            <w:vAlign w:val="bottom"/>
            <w:hideMark/>
          </w:tcPr>
          <w:p w14:paraId="2893712E" w14:textId="77777777" w:rsidR="00D52EA4" w:rsidRPr="002D7792" w:rsidRDefault="00D52EA4" w:rsidP="0093416E">
            <w:pPr>
              <w:jc w:val="center"/>
              <w:rPr>
                <w:rFonts w:ascii="Arial" w:hAnsi="Arial" w:cs="Arial"/>
              </w:rPr>
            </w:pPr>
            <w:r w:rsidRPr="002D7792">
              <w:rPr>
                <w:rFonts w:ascii="Arial" w:hAnsi="Arial" w:cs="Arial"/>
              </w:rPr>
              <w:t>30</w:t>
            </w:r>
          </w:p>
        </w:tc>
        <w:tc>
          <w:tcPr>
            <w:tcW w:w="960" w:type="dxa"/>
            <w:noWrap/>
            <w:vAlign w:val="bottom"/>
            <w:hideMark/>
          </w:tcPr>
          <w:p w14:paraId="3B69A842"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5F68CECE" w14:textId="77777777" w:rsidR="00D52EA4" w:rsidRPr="002D7792" w:rsidRDefault="00D52EA4" w:rsidP="0093416E">
            <w:pPr>
              <w:jc w:val="center"/>
              <w:rPr>
                <w:rFonts w:ascii="Arial" w:hAnsi="Arial" w:cs="Arial"/>
              </w:rPr>
            </w:pPr>
            <w:r w:rsidRPr="002D7792">
              <w:rPr>
                <w:rFonts w:ascii="Arial" w:hAnsi="Arial" w:cs="Arial"/>
              </w:rPr>
              <w:t>1.18</w:t>
            </w:r>
          </w:p>
        </w:tc>
        <w:tc>
          <w:tcPr>
            <w:tcW w:w="1053" w:type="dxa"/>
            <w:noWrap/>
            <w:vAlign w:val="bottom"/>
            <w:hideMark/>
          </w:tcPr>
          <w:p w14:paraId="52D2A514" w14:textId="77777777" w:rsidR="00D52EA4" w:rsidRPr="002D7792" w:rsidRDefault="00D52EA4" w:rsidP="0093416E">
            <w:pPr>
              <w:jc w:val="center"/>
              <w:rPr>
                <w:rFonts w:ascii="Arial" w:hAnsi="Arial" w:cs="Arial"/>
              </w:rPr>
            </w:pPr>
            <w:r w:rsidRPr="002D7792">
              <w:rPr>
                <w:rFonts w:ascii="Arial" w:hAnsi="Arial" w:cs="Arial"/>
              </w:rPr>
              <w:t>0.64</w:t>
            </w:r>
          </w:p>
        </w:tc>
        <w:tc>
          <w:tcPr>
            <w:tcW w:w="1053" w:type="dxa"/>
            <w:noWrap/>
            <w:vAlign w:val="bottom"/>
            <w:hideMark/>
          </w:tcPr>
          <w:p w14:paraId="7613CDD9"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70CCF903" w14:textId="77777777" w:rsidR="00D52EA4" w:rsidRPr="002D7792" w:rsidRDefault="00D52EA4" w:rsidP="0093416E">
            <w:pPr>
              <w:jc w:val="center"/>
              <w:rPr>
                <w:rFonts w:ascii="Arial" w:hAnsi="Arial" w:cs="Arial"/>
              </w:rPr>
            </w:pPr>
            <w:r w:rsidRPr="002D7792">
              <w:rPr>
                <w:rFonts w:ascii="Arial" w:hAnsi="Arial" w:cs="Arial"/>
              </w:rPr>
              <w:t>0.54</w:t>
            </w:r>
          </w:p>
        </w:tc>
        <w:tc>
          <w:tcPr>
            <w:tcW w:w="1053" w:type="dxa"/>
            <w:noWrap/>
            <w:vAlign w:val="bottom"/>
            <w:hideMark/>
          </w:tcPr>
          <w:p w14:paraId="0279D99C"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179DF058" w14:textId="77777777" w:rsidR="00D52EA4" w:rsidRPr="002D7792" w:rsidRDefault="00D52EA4" w:rsidP="0093416E">
            <w:pPr>
              <w:jc w:val="center"/>
              <w:rPr>
                <w:rFonts w:ascii="Arial" w:hAnsi="Arial" w:cs="Arial"/>
              </w:rPr>
            </w:pPr>
            <w:r w:rsidRPr="002D7792">
              <w:rPr>
                <w:rFonts w:ascii="Arial" w:hAnsi="Arial" w:cs="Arial"/>
              </w:rPr>
              <w:t>0.55</w:t>
            </w:r>
          </w:p>
        </w:tc>
        <w:tc>
          <w:tcPr>
            <w:tcW w:w="1053" w:type="dxa"/>
            <w:noWrap/>
            <w:vAlign w:val="bottom"/>
            <w:hideMark/>
          </w:tcPr>
          <w:p w14:paraId="211A1C11" w14:textId="77777777" w:rsidR="00D52EA4" w:rsidRPr="002D7792" w:rsidRDefault="00D52EA4" w:rsidP="0093416E">
            <w:pPr>
              <w:jc w:val="center"/>
              <w:rPr>
                <w:rFonts w:ascii="Arial" w:hAnsi="Arial" w:cs="Arial"/>
              </w:rPr>
            </w:pPr>
            <w:r w:rsidRPr="002D7792">
              <w:rPr>
                <w:rFonts w:ascii="Arial" w:hAnsi="Arial" w:cs="Arial"/>
              </w:rPr>
              <w:t>0.46</w:t>
            </w:r>
          </w:p>
        </w:tc>
      </w:tr>
      <w:tr w:rsidR="00D52EA4" w:rsidRPr="002D7792" w14:paraId="45A65C97" w14:textId="77777777" w:rsidTr="0093416E">
        <w:trPr>
          <w:trHeight w:val="300"/>
          <w:jc w:val="center"/>
        </w:trPr>
        <w:tc>
          <w:tcPr>
            <w:tcW w:w="960" w:type="dxa"/>
            <w:noWrap/>
            <w:vAlign w:val="bottom"/>
            <w:hideMark/>
          </w:tcPr>
          <w:p w14:paraId="5CCB051A" w14:textId="77777777" w:rsidR="00D52EA4" w:rsidRPr="002D7792" w:rsidRDefault="00D52EA4" w:rsidP="0093416E">
            <w:pPr>
              <w:jc w:val="center"/>
              <w:rPr>
                <w:rFonts w:ascii="Arial" w:hAnsi="Arial" w:cs="Arial"/>
              </w:rPr>
            </w:pPr>
          </w:p>
        </w:tc>
        <w:tc>
          <w:tcPr>
            <w:tcW w:w="960" w:type="dxa"/>
            <w:noWrap/>
            <w:vAlign w:val="bottom"/>
            <w:hideMark/>
          </w:tcPr>
          <w:p w14:paraId="738FB094"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6A761174" w14:textId="77777777" w:rsidR="00D52EA4" w:rsidRPr="002D7792" w:rsidRDefault="00D52EA4" w:rsidP="0093416E">
            <w:pPr>
              <w:jc w:val="center"/>
              <w:rPr>
                <w:rFonts w:ascii="Arial" w:hAnsi="Arial" w:cs="Arial"/>
              </w:rPr>
            </w:pPr>
            <w:r w:rsidRPr="002D7792">
              <w:rPr>
                <w:rFonts w:ascii="Arial" w:hAnsi="Arial" w:cs="Arial"/>
              </w:rPr>
              <w:t>1.29</w:t>
            </w:r>
          </w:p>
        </w:tc>
        <w:tc>
          <w:tcPr>
            <w:tcW w:w="1053" w:type="dxa"/>
            <w:noWrap/>
            <w:vAlign w:val="bottom"/>
            <w:hideMark/>
          </w:tcPr>
          <w:p w14:paraId="4E887A5D" w14:textId="77777777" w:rsidR="00D52EA4" w:rsidRPr="002D7792" w:rsidRDefault="00D52EA4" w:rsidP="0093416E">
            <w:pPr>
              <w:jc w:val="center"/>
              <w:rPr>
                <w:rFonts w:ascii="Arial" w:hAnsi="Arial" w:cs="Arial"/>
              </w:rPr>
            </w:pPr>
            <w:r w:rsidRPr="002D7792">
              <w:rPr>
                <w:rFonts w:ascii="Arial" w:hAnsi="Arial" w:cs="Arial"/>
              </w:rPr>
              <w:t>0.71</w:t>
            </w:r>
          </w:p>
        </w:tc>
        <w:tc>
          <w:tcPr>
            <w:tcW w:w="1053" w:type="dxa"/>
            <w:noWrap/>
            <w:vAlign w:val="bottom"/>
            <w:hideMark/>
          </w:tcPr>
          <w:p w14:paraId="64CB18DA" w14:textId="77777777" w:rsidR="00D52EA4" w:rsidRPr="002D7792" w:rsidRDefault="00D52EA4" w:rsidP="0093416E">
            <w:pPr>
              <w:jc w:val="center"/>
              <w:rPr>
                <w:rFonts w:ascii="Arial" w:hAnsi="Arial" w:cs="Arial"/>
              </w:rPr>
            </w:pPr>
            <w:r w:rsidRPr="002D7792">
              <w:rPr>
                <w:rFonts w:ascii="Arial" w:hAnsi="Arial" w:cs="Arial"/>
              </w:rPr>
              <w:t>0.60</w:t>
            </w:r>
          </w:p>
        </w:tc>
        <w:tc>
          <w:tcPr>
            <w:tcW w:w="1053" w:type="dxa"/>
            <w:noWrap/>
            <w:vAlign w:val="bottom"/>
            <w:hideMark/>
          </w:tcPr>
          <w:p w14:paraId="5E853F95" w14:textId="77777777" w:rsidR="00D52EA4" w:rsidRPr="002D7792" w:rsidRDefault="00D52EA4" w:rsidP="0093416E">
            <w:pPr>
              <w:jc w:val="center"/>
              <w:rPr>
                <w:rFonts w:ascii="Arial" w:hAnsi="Arial" w:cs="Arial"/>
              </w:rPr>
            </w:pPr>
            <w:r w:rsidRPr="002D7792">
              <w:rPr>
                <w:rFonts w:ascii="Arial" w:hAnsi="Arial" w:cs="Arial"/>
              </w:rPr>
              <w:t>0.53</w:t>
            </w:r>
          </w:p>
        </w:tc>
        <w:tc>
          <w:tcPr>
            <w:tcW w:w="1053" w:type="dxa"/>
            <w:noWrap/>
            <w:vAlign w:val="bottom"/>
            <w:hideMark/>
          </w:tcPr>
          <w:p w14:paraId="38E50F8C" w14:textId="77777777" w:rsidR="00D52EA4" w:rsidRPr="002D7792" w:rsidRDefault="00D52EA4" w:rsidP="0093416E">
            <w:pPr>
              <w:jc w:val="center"/>
              <w:rPr>
                <w:rFonts w:ascii="Arial" w:hAnsi="Arial" w:cs="Arial"/>
              </w:rPr>
            </w:pPr>
            <w:r w:rsidRPr="002D7792">
              <w:rPr>
                <w:rFonts w:ascii="Arial" w:hAnsi="Arial" w:cs="Arial"/>
              </w:rPr>
              <w:t>0.68</w:t>
            </w:r>
          </w:p>
        </w:tc>
        <w:tc>
          <w:tcPr>
            <w:tcW w:w="1053" w:type="dxa"/>
            <w:noWrap/>
            <w:vAlign w:val="bottom"/>
            <w:hideMark/>
          </w:tcPr>
          <w:p w14:paraId="46922E39" w14:textId="77777777" w:rsidR="00D52EA4" w:rsidRPr="002D7792" w:rsidRDefault="00D52EA4" w:rsidP="0093416E">
            <w:pPr>
              <w:jc w:val="center"/>
              <w:rPr>
                <w:rFonts w:ascii="Arial" w:hAnsi="Arial" w:cs="Arial"/>
              </w:rPr>
            </w:pPr>
            <w:r w:rsidRPr="002D7792">
              <w:rPr>
                <w:rFonts w:ascii="Arial" w:hAnsi="Arial" w:cs="Arial"/>
              </w:rPr>
              <w:t>0.56</w:t>
            </w:r>
          </w:p>
        </w:tc>
        <w:tc>
          <w:tcPr>
            <w:tcW w:w="1053" w:type="dxa"/>
            <w:noWrap/>
            <w:vAlign w:val="bottom"/>
            <w:hideMark/>
          </w:tcPr>
          <w:p w14:paraId="71041BAB" w14:textId="77777777" w:rsidR="00D52EA4" w:rsidRPr="002D7792" w:rsidRDefault="00D52EA4" w:rsidP="0093416E">
            <w:pPr>
              <w:jc w:val="center"/>
              <w:rPr>
                <w:rFonts w:ascii="Arial" w:hAnsi="Arial" w:cs="Arial"/>
              </w:rPr>
            </w:pPr>
            <w:r w:rsidRPr="002D7792">
              <w:rPr>
                <w:rFonts w:ascii="Arial" w:hAnsi="Arial" w:cs="Arial"/>
              </w:rPr>
              <w:t>0.55</w:t>
            </w:r>
          </w:p>
        </w:tc>
      </w:tr>
      <w:tr w:rsidR="00D52EA4" w:rsidRPr="002D7792" w14:paraId="33919DE5" w14:textId="77777777" w:rsidTr="0093416E">
        <w:trPr>
          <w:trHeight w:val="300"/>
          <w:jc w:val="center"/>
        </w:trPr>
        <w:tc>
          <w:tcPr>
            <w:tcW w:w="960" w:type="dxa"/>
            <w:noWrap/>
            <w:vAlign w:val="bottom"/>
            <w:hideMark/>
          </w:tcPr>
          <w:p w14:paraId="1A3AF53C" w14:textId="77777777" w:rsidR="00D52EA4" w:rsidRPr="002D7792" w:rsidRDefault="00D52EA4" w:rsidP="0093416E">
            <w:pPr>
              <w:jc w:val="center"/>
              <w:rPr>
                <w:rFonts w:ascii="Arial" w:hAnsi="Arial" w:cs="Arial"/>
              </w:rPr>
            </w:pPr>
          </w:p>
        </w:tc>
        <w:tc>
          <w:tcPr>
            <w:tcW w:w="960" w:type="dxa"/>
            <w:noWrap/>
            <w:vAlign w:val="bottom"/>
            <w:hideMark/>
          </w:tcPr>
          <w:p w14:paraId="62DEB33F"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148F576C" w14:textId="77777777" w:rsidR="00D52EA4" w:rsidRPr="002D7792" w:rsidRDefault="00D52EA4" w:rsidP="0093416E">
            <w:pPr>
              <w:jc w:val="center"/>
              <w:rPr>
                <w:rFonts w:ascii="Arial" w:hAnsi="Arial" w:cs="Arial"/>
              </w:rPr>
            </w:pPr>
            <w:r w:rsidRPr="002D7792">
              <w:rPr>
                <w:rFonts w:ascii="Arial" w:hAnsi="Arial" w:cs="Arial"/>
              </w:rPr>
              <w:t>1.44</w:t>
            </w:r>
          </w:p>
        </w:tc>
        <w:tc>
          <w:tcPr>
            <w:tcW w:w="1053" w:type="dxa"/>
            <w:noWrap/>
            <w:vAlign w:val="bottom"/>
            <w:hideMark/>
          </w:tcPr>
          <w:p w14:paraId="5A19946A" w14:textId="77777777" w:rsidR="00D52EA4" w:rsidRPr="002D7792" w:rsidRDefault="00D52EA4" w:rsidP="0093416E">
            <w:pPr>
              <w:jc w:val="center"/>
              <w:rPr>
                <w:rFonts w:ascii="Arial" w:hAnsi="Arial" w:cs="Arial"/>
              </w:rPr>
            </w:pPr>
            <w:r w:rsidRPr="002D7792">
              <w:rPr>
                <w:rFonts w:ascii="Arial" w:hAnsi="Arial" w:cs="Arial"/>
              </w:rPr>
              <w:t>0.77</w:t>
            </w:r>
          </w:p>
        </w:tc>
        <w:tc>
          <w:tcPr>
            <w:tcW w:w="1053" w:type="dxa"/>
            <w:noWrap/>
            <w:vAlign w:val="bottom"/>
            <w:hideMark/>
          </w:tcPr>
          <w:p w14:paraId="225F799B" w14:textId="77777777" w:rsidR="00D52EA4" w:rsidRPr="002D7792" w:rsidRDefault="00D52EA4" w:rsidP="0093416E">
            <w:pPr>
              <w:jc w:val="center"/>
              <w:rPr>
                <w:rFonts w:ascii="Arial" w:hAnsi="Arial" w:cs="Arial"/>
              </w:rPr>
            </w:pPr>
            <w:r w:rsidRPr="002D7792">
              <w:rPr>
                <w:rFonts w:ascii="Arial" w:hAnsi="Arial" w:cs="Arial"/>
              </w:rPr>
              <w:t>0.69</w:t>
            </w:r>
          </w:p>
        </w:tc>
        <w:tc>
          <w:tcPr>
            <w:tcW w:w="1053" w:type="dxa"/>
            <w:noWrap/>
            <w:vAlign w:val="bottom"/>
            <w:hideMark/>
          </w:tcPr>
          <w:p w14:paraId="43C8F3A5" w14:textId="77777777" w:rsidR="00D52EA4" w:rsidRPr="002D7792" w:rsidRDefault="00D52EA4" w:rsidP="0093416E">
            <w:pPr>
              <w:jc w:val="center"/>
              <w:rPr>
                <w:rFonts w:ascii="Arial" w:hAnsi="Arial" w:cs="Arial"/>
              </w:rPr>
            </w:pPr>
            <w:r w:rsidRPr="002D7792">
              <w:rPr>
                <w:rFonts w:ascii="Arial" w:hAnsi="Arial" w:cs="Arial"/>
              </w:rPr>
              <w:t>0.61</w:t>
            </w:r>
          </w:p>
        </w:tc>
        <w:tc>
          <w:tcPr>
            <w:tcW w:w="1053" w:type="dxa"/>
            <w:noWrap/>
            <w:vAlign w:val="bottom"/>
            <w:hideMark/>
          </w:tcPr>
          <w:p w14:paraId="0F37CD99" w14:textId="77777777" w:rsidR="00D52EA4" w:rsidRPr="002D7792" w:rsidRDefault="00D52EA4" w:rsidP="0093416E">
            <w:pPr>
              <w:jc w:val="center"/>
              <w:rPr>
                <w:rFonts w:ascii="Arial" w:hAnsi="Arial" w:cs="Arial"/>
              </w:rPr>
            </w:pPr>
            <w:r w:rsidRPr="002D7792">
              <w:rPr>
                <w:rFonts w:ascii="Arial" w:hAnsi="Arial" w:cs="Arial"/>
              </w:rPr>
              <w:t>0.70</w:t>
            </w:r>
          </w:p>
        </w:tc>
        <w:tc>
          <w:tcPr>
            <w:tcW w:w="1053" w:type="dxa"/>
            <w:noWrap/>
            <w:vAlign w:val="bottom"/>
            <w:hideMark/>
          </w:tcPr>
          <w:p w14:paraId="6AD71316" w14:textId="77777777" w:rsidR="00D52EA4" w:rsidRPr="002D7792" w:rsidRDefault="00D52EA4" w:rsidP="0093416E">
            <w:pPr>
              <w:jc w:val="center"/>
              <w:rPr>
                <w:rFonts w:ascii="Arial" w:hAnsi="Arial" w:cs="Arial"/>
              </w:rPr>
            </w:pPr>
            <w:r w:rsidRPr="002D7792">
              <w:rPr>
                <w:rFonts w:ascii="Arial" w:hAnsi="Arial" w:cs="Arial"/>
              </w:rPr>
              <w:t>0.62</w:t>
            </w:r>
          </w:p>
        </w:tc>
        <w:tc>
          <w:tcPr>
            <w:tcW w:w="1053" w:type="dxa"/>
            <w:noWrap/>
            <w:vAlign w:val="bottom"/>
            <w:hideMark/>
          </w:tcPr>
          <w:p w14:paraId="58042F26" w14:textId="77777777" w:rsidR="00D52EA4" w:rsidRPr="002D7792" w:rsidRDefault="00D52EA4" w:rsidP="0093416E">
            <w:pPr>
              <w:jc w:val="center"/>
              <w:rPr>
                <w:rFonts w:ascii="Arial" w:hAnsi="Arial" w:cs="Arial"/>
              </w:rPr>
            </w:pPr>
            <w:r w:rsidRPr="002D7792">
              <w:rPr>
                <w:rFonts w:ascii="Arial" w:hAnsi="Arial" w:cs="Arial"/>
              </w:rPr>
              <w:t>0.58</w:t>
            </w:r>
          </w:p>
        </w:tc>
      </w:tr>
      <w:tr w:rsidR="00D52EA4" w:rsidRPr="002D7792" w14:paraId="35C6B430" w14:textId="77777777" w:rsidTr="0093416E">
        <w:trPr>
          <w:trHeight w:val="300"/>
          <w:jc w:val="center"/>
        </w:trPr>
        <w:tc>
          <w:tcPr>
            <w:tcW w:w="960" w:type="dxa"/>
            <w:noWrap/>
            <w:vAlign w:val="bottom"/>
            <w:hideMark/>
          </w:tcPr>
          <w:p w14:paraId="746332E7" w14:textId="77777777" w:rsidR="00D52EA4" w:rsidRPr="002D7792" w:rsidRDefault="00D52EA4" w:rsidP="0093416E">
            <w:pPr>
              <w:jc w:val="center"/>
              <w:rPr>
                <w:rFonts w:ascii="Arial" w:hAnsi="Arial" w:cs="Arial"/>
              </w:rPr>
            </w:pPr>
            <w:r w:rsidRPr="002D7792">
              <w:rPr>
                <w:rFonts w:ascii="Arial" w:hAnsi="Arial" w:cs="Arial"/>
              </w:rPr>
              <w:t>60</w:t>
            </w:r>
          </w:p>
        </w:tc>
        <w:tc>
          <w:tcPr>
            <w:tcW w:w="960" w:type="dxa"/>
            <w:noWrap/>
            <w:vAlign w:val="bottom"/>
            <w:hideMark/>
          </w:tcPr>
          <w:p w14:paraId="1CA4CA85"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78FA1ADE" w14:textId="77777777" w:rsidR="00D52EA4" w:rsidRPr="002D7792" w:rsidRDefault="00D52EA4" w:rsidP="0093416E">
            <w:pPr>
              <w:jc w:val="center"/>
              <w:rPr>
                <w:rFonts w:ascii="Arial" w:hAnsi="Arial" w:cs="Arial"/>
              </w:rPr>
            </w:pPr>
            <w:r w:rsidRPr="002D7792">
              <w:rPr>
                <w:rFonts w:ascii="Arial" w:hAnsi="Arial" w:cs="Arial"/>
              </w:rPr>
              <w:t>1.09</w:t>
            </w:r>
          </w:p>
        </w:tc>
        <w:tc>
          <w:tcPr>
            <w:tcW w:w="1053" w:type="dxa"/>
            <w:noWrap/>
            <w:vAlign w:val="bottom"/>
            <w:hideMark/>
          </w:tcPr>
          <w:p w14:paraId="2DE5AC96" w14:textId="77777777" w:rsidR="00D52EA4" w:rsidRPr="002D7792" w:rsidRDefault="00D52EA4" w:rsidP="0093416E">
            <w:pPr>
              <w:jc w:val="center"/>
              <w:rPr>
                <w:rFonts w:ascii="Arial" w:hAnsi="Arial" w:cs="Arial"/>
              </w:rPr>
            </w:pPr>
            <w:r w:rsidRPr="002D7792">
              <w:rPr>
                <w:rFonts w:ascii="Arial" w:hAnsi="Arial" w:cs="Arial"/>
              </w:rPr>
              <w:t>0.34</w:t>
            </w:r>
          </w:p>
        </w:tc>
        <w:tc>
          <w:tcPr>
            <w:tcW w:w="1053" w:type="dxa"/>
            <w:noWrap/>
            <w:vAlign w:val="bottom"/>
            <w:hideMark/>
          </w:tcPr>
          <w:p w14:paraId="5F1ACCBC" w14:textId="77777777" w:rsidR="00D52EA4" w:rsidRPr="002D7792" w:rsidRDefault="00D52EA4" w:rsidP="0093416E">
            <w:pPr>
              <w:jc w:val="center"/>
              <w:rPr>
                <w:rFonts w:ascii="Arial" w:hAnsi="Arial" w:cs="Arial"/>
              </w:rPr>
            </w:pPr>
            <w:r w:rsidRPr="002D7792">
              <w:rPr>
                <w:rFonts w:ascii="Arial" w:hAnsi="Arial" w:cs="Arial"/>
              </w:rPr>
              <w:t>0.30</w:t>
            </w:r>
          </w:p>
        </w:tc>
        <w:tc>
          <w:tcPr>
            <w:tcW w:w="1053" w:type="dxa"/>
            <w:noWrap/>
            <w:vAlign w:val="bottom"/>
            <w:hideMark/>
          </w:tcPr>
          <w:p w14:paraId="222D24C3"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38E805DC" w14:textId="77777777" w:rsidR="00D52EA4" w:rsidRPr="002D7792" w:rsidRDefault="00D52EA4" w:rsidP="0093416E">
            <w:pPr>
              <w:jc w:val="center"/>
              <w:rPr>
                <w:rFonts w:ascii="Arial" w:hAnsi="Arial" w:cs="Arial"/>
              </w:rPr>
            </w:pPr>
            <w:r w:rsidRPr="002D7792">
              <w:rPr>
                <w:rFonts w:ascii="Arial" w:hAnsi="Arial" w:cs="Arial"/>
              </w:rPr>
              <w:t>0.38</w:t>
            </w:r>
          </w:p>
        </w:tc>
        <w:tc>
          <w:tcPr>
            <w:tcW w:w="1053" w:type="dxa"/>
            <w:noWrap/>
            <w:vAlign w:val="bottom"/>
            <w:hideMark/>
          </w:tcPr>
          <w:p w14:paraId="3835AB87" w14:textId="77777777" w:rsidR="00D52EA4" w:rsidRPr="002D7792" w:rsidRDefault="00D52EA4" w:rsidP="0093416E">
            <w:pPr>
              <w:jc w:val="center"/>
              <w:rPr>
                <w:rFonts w:ascii="Arial" w:hAnsi="Arial" w:cs="Arial"/>
              </w:rPr>
            </w:pPr>
            <w:r w:rsidRPr="002D7792">
              <w:rPr>
                <w:rFonts w:ascii="Arial" w:hAnsi="Arial" w:cs="Arial"/>
              </w:rPr>
              <w:t>0.34</w:t>
            </w:r>
          </w:p>
        </w:tc>
        <w:tc>
          <w:tcPr>
            <w:tcW w:w="1053" w:type="dxa"/>
            <w:noWrap/>
            <w:vAlign w:val="bottom"/>
            <w:hideMark/>
          </w:tcPr>
          <w:p w14:paraId="7E023561" w14:textId="77777777" w:rsidR="00D52EA4" w:rsidRPr="002D7792" w:rsidRDefault="00D52EA4" w:rsidP="0093416E">
            <w:pPr>
              <w:jc w:val="center"/>
              <w:rPr>
                <w:rFonts w:ascii="Arial" w:hAnsi="Arial" w:cs="Arial"/>
              </w:rPr>
            </w:pPr>
            <w:r w:rsidRPr="002D7792">
              <w:rPr>
                <w:rFonts w:ascii="Arial" w:hAnsi="Arial" w:cs="Arial"/>
              </w:rPr>
              <w:t>0.24</w:t>
            </w:r>
          </w:p>
        </w:tc>
      </w:tr>
      <w:tr w:rsidR="00D52EA4" w:rsidRPr="002D7792" w14:paraId="5CC67DC6" w14:textId="77777777" w:rsidTr="0093416E">
        <w:trPr>
          <w:trHeight w:val="300"/>
          <w:jc w:val="center"/>
        </w:trPr>
        <w:tc>
          <w:tcPr>
            <w:tcW w:w="960" w:type="dxa"/>
            <w:noWrap/>
            <w:vAlign w:val="bottom"/>
            <w:hideMark/>
          </w:tcPr>
          <w:p w14:paraId="22FB6949" w14:textId="77777777" w:rsidR="00D52EA4" w:rsidRPr="002D7792" w:rsidRDefault="00D52EA4" w:rsidP="0093416E">
            <w:pPr>
              <w:jc w:val="center"/>
              <w:rPr>
                <w:rFonts w:ascii="Arial" w:hAnsi="Arial" w:cs="Arial"/>
              </w:rPr>
            </w:pPr>
          </w:p>
        </w:tc>
        <w:tc>
          <w:tcPr>
            <w:tcW w:w="960" w:type="dxa"/>
            <w:noWrap/>
            <w:vAlign w:val="bottom"/>
            <w:hideMark/>
          </w:tcPr>
          <w:p w14:paraId="2202D2D0"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615E3F5D" w14:textId="77777777" w:rsidR="00D52EA4" w:rsidRPr="002D7792" w:rsidRDefault="00D52EA4" w:rsidP="0093416E">
            <w:pPr>
              <w:jc w:val="center"/>
              <w:rPr>
                <w:rFonts w:ascii="Arial" w:hAnsi="Arial" w:cs="Arial"/>
              </w:rPr>
            </w:pPr>
            <w:r w:rsidRPr="002D7792">
              <w:rPr>
                <w:rFonts w:ascii="Arial" w:hAnsi="Arial" w:cs="Arial"/>
              </w:rPr>
              <w:t>1.22</w:t>
            </w:r>
          </w:p>
        </w:tc>
        <w:tc>
          <w:tcPr>
            <w:tcW w:w="1053" w:type="dxa"/>
            <w:noWrap/>
            <w:vAlign w:val="bottom"/>
            <w:hideMark/>
          </w:tcPr>
          <w:p w14:paraId="77B1CFC3" w14:textId="77777777" w:rsidR="00D52EA4" w:rsidRPr="002D7792" w:rsidRDefault="00D52EA4" w:rsidP="0093416E">
            <w:pPr>
              <w:jc w:val="center"/>
              <w:rPr>
                <w:rFonts w:ascii="Arial" w:hAnsi="Arial" w:cs="Arial"/>
              </w:rPr>
            </w:pPr>
            <w:r w:rsidRPr="002D7792">
              <w:rPr>
                <w:rFonts w:ascii="Arial" w:hAnsi="Arial" w:cs="Arial"/>
              </w:rPr>
              <w:t>0.52</w:t>
            </w:r>
          </w:p>
        </w:tc>
        <w:tc>
          <w:tcPr>
            <w:tcW w:w="1053" w:type="dxa"/>
            <w:noWrap/>
            <w:vAlign w:val="bottom"/>
            <w:hideMark/>
          </w:tcPr>
          <w:p w14:paraId="7B7C6B24" w14:textId="77777777" w:rsidR="00D52EA4" w:rsidRPr="002D7792" w:rsidRDefault="00D52EA4" w:rsidP="0093416E">
            <w:pPr>
              <w:jc w:val="center"/>
              <w:rPr>
                <w:rFonts w:ascii="Arial" w:hAnsi="Arial" w:cs="Arial"/>
              </w:rPr>
            </w:pPr>
            <w:r w:rsidRPr="002D7792">
              <w:rPr>
                <w:rFonts w:ascii="Arial" w:hAnsi="Arial" w:cs="Arial"/>
              </w:rPr>
              <w:t>0.45</w:t>
            </w:r>
          </w:p>
        </w:tc>
        <w:tc>
          <w:tcPr>
            <w:tcW w:w="1053" w:type="dxa"/>
            <w:noWrap/>
            <w:vAlign w:val="bottom"/>
            <w:hideMark/>
          </w:tcPr>
          <w:p w14:paraId="6F27354B" w14:textId="77777777" w:rsidR="00D52EA4" w:rsidRPr="002D7792" w:rsidRDefault="00D52EA4" w:rsidP="0093416E">
            <w:pPr>
              <w:jc w:val="center"/>
              <w:rPr>
                <w:rFonts w:ascii="Arial" w:hAnsi="Arial" w:cs="Arial"/>
              </w:rPr>
            </w:pPr>
            <w:r w:rsidRPr="002D7792">
              <w:rPr>
                <w:rFonts w:ascii="Arial" w:hAnsi="Arial" w:cs="Arial"/>
              </w:rPr>
              <w:t>0.40</w:t>
            </w:r>
          </w:p>
        </w:tc>
        <w:tc>
          <w:tcPr>
            <w:tcW w:w="1053" w:type="dxa"/>
            <w:noWrap/>
            <w:vAlign w:val="bottom"/>
            <w:hideMark/>
          </w:tcPr>
          <w:p w14:paraId="4E3469C5" w14:textId="77777777" w:rsidR="00D52EA4" w:rsidRPr="002D7792" w:rsidRDefault="00D52EA4" w:rsidP="0093416E">
            <w:pPr>
              <w:jc w:val="center"/>
              <w:rPr>
                <w:rFonts w:ascii="Arial" w:hAnsi="Arial" w:cs="Arial"/>
              </w:rPr>
            </w:pPr>
            <w:r w:rsidRPr="002D7792">
              <w:rPr>
                <w:rFonts w:ascii="Arial" w:hAnsi="Arial" w:cs="Arial"/>
              </w:rPr>
              <w:t>0.60</w:t>
            </w:r>
          </w:p>
        </w:tc>
        <w:tc>
          <w:tcPr>
            <w:tcW w:w="1053" w:type="dxa"/>
            <w:noWrap/>
            <w:vAlign w:val="bottom"/>
            <w:hideMark/>
          </w:tcPr>
          <w:p w14:paraId="4BCA7738" w14:textId="77777777" w:rsidR="00D52EA4" w:rsidRPr="002D7792" w:rsidRDefault="00D52EA4" w:rsidP="0093416E">
            <w:pPr>
              <w:jc w:val="center"/>
              <w:rPr>
                <w:rFonts w:ascii="Arial" w:hAnsi="Arial" w:cs="Arial"/>
              </w:rPr>
            </w:pPr>
            <w:r w:rsidRPr="002D7792">
              <w:rPr>
                <w:rFonts w:ascii="Arial" w:hAnsi="Arial" w:cs="Arial"/>
              </w:rPr>
              <w:t>0.48</w:t>
            </w:r>
          </w:p>
        </w:tc>
        <w:tc>
          <w:tcPr>
            <w:tcW w:w="1053" w:type="dxa"/>
            <w:noWrap/>
            <w:vAlign w:val="bottom"/>
            <w:hideMark/>
          </w:tcPr>
          <w:p w14:paraId="314C7237" w14:textId="77777777" w:rsidR="00D52EA4" w:rsidRPr="002D7792" w:rsidRDefault="00D52EA4" w:rsidP="0093416E">
            <w:pPr>
              <w:jc w:val="center"/>
              <w:rPr>
                <w:rFonts w:ascii="Arial" w:hAnsi="Arial" w:cs="Arial"/>
              </w:rPr>
            </w:pPr>
            <w:r w:rsidRPr="002D7792">
              <w:rPr>
                <w:rFonts w:ascii="Arial" w:hAnsi="Arial" w:cs="Arial"/>
              </w:rPr>
              <w:t>0.457</w:t>
            </w:r>
          </w:p>
        </w:tc>
      </w:tr>
      <w:tr w:rsidR="00D52EA4" w:rsidRPr="002D7792" w14:paraId="3B5079D1" w14:textId="77777777" w:rsidTr="0093416E">
        <w:trPr>
          <w:trHeight w:val="300"/>
          <w:jc w:val="center"/>
        </w:trPr>
        <w:tc>
          <w:tcPr>
            <w:tcW w:w="960" w:type="dxa"/>
            <w:noWrap/>
            <w:vAlign w:val="bottom"/>
            <w:hideMark/>
          </w:tcPr>
          <w:p w14:paraId="45D3EDF2" w14:textId="77777777" w:rsidR="00D52EA4" w:rsidRPr="002D7792" w:rsidRDefault="00D52EA4" w:rsidP="0093416E">
            <w:pPr>
              <w:jc w:val="center"/>
              <w:rPr>
                <w:rFonts w:ascii="Arial" w:hAnsi="Arial" w:cs="Arial"/>
              </w:rPr>
            </w:pPr>
          </w:p>
        </w:tc>
        <w:tc>
          <w:tcPr>
            <w:tcW w:w="960" w:type="dxa"/>
            <w:noWrap/>
            <w:vAlign w:val="bottom"/>
            <w:hideMark/>
          </w:tcPr>
          <w:p w14:paraId="6E5C2EA9"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6176E9C0" w14:textId="77777777" w:rsidR="00D52EA4" w:rsidRPr="002D7792" w:rsidRDefault="00D52EA4" w:rsidP="0093416E">
            <w:pPr>
              <w:jc w:val="center"/>
              <w:rPr>
                <w:rFonts w:ascii="Arial" w:hAnsi="Arial" w:cs="Arial"/>
              </w:rPr>
            </w:pPr>
            <w:r w:rsidRPr="002D7792">
              <w:rPr>
                <w:rFonts w:ascii="Arial" w:hAnsi="Arial" w:cs="Arial"/>
              </w:rPr>
              <w:t>1.39</w:t>
            </w:r>
          </w:p>
        </w:tc>
        <w:tc>
          <w:tcPr>
            <w:tcW w:w="1053" w:type="dxa"/>
            <w:noWrap/>
            <w:vAlign w:val="bottom"/>
            <w:hideMark/>
          </w:tcPr>
          <w:p w14:paraId="29F25B5E" w14:textId="77777777" w:rsidR="00D52EA4" w:rsidRPr="002D7792" w:rsidRDefault="00D52EA4" w:rsidP="0093416E">
            <w:pPr>
              <w:jc w:val="center"/>
              <w:rPr>
                <w:rFonts w:ascii="Arial" w:hAnsi="Arial" w:cs="Arial"/>
              </w:rPr>
            </w:pPr>
            <w:r w:rsidRPr="002D7792">
              <w:rPr>
                <w:rFonts w:ascii="Arial" w:hAnsi="Arial" w:cs="Arial"/>
              </w:rPr>
              <w:t>0.65</w:t>
            </w:r>
          </w:p>
        </w:tc>
        <w:tc>
          <w:tcPr>
            <w:tcW w:w="1053" w:type="dxa"/>
            <w:noWrap/>
            <w:vAlign w:val="bottom"/>
            <w:hideMark/>
          </w:tcPr>
          <w:p w14:paraId="51A7FF36" w14:textId="77777777" w:rsidR="00D52EA4" w:rsidRPr="002D7792" w:rsidRDefault="00D52EA4" w:rsidP="0093416E">
            <w:pPr>
              <w:jc w:val="center"/>
              <w:rPr>
                <w:rFonts w:ascii="Arial" w:hAnsi="Arial" w:cs="Arial"/>
              </w:rPr>
            </w:pPr>
            <w:r w:rsidRPr="002D7792">
              <w:rPr>
                <w:rFonts w:ascii="Arial" w:hAnsi="Arial" w:cs="Arial"/>
              </w:rPr>
              <w:t>0.59</w:t>
            </w:r>
          </w:p>
        </w:tc>
        <w:tc>
          <w:tcPr>
            <w:tcW w:w="1053" w:type="dxa"/>
            <w:noWrap/>
            <w:vAlign w:val="bottom"/>
            <w:hideMark/>
          </w:tcPr>
          <w:p w14:paraId="34F6A132" w14:textId="77777777" w:rsidR="00D52EA4" w:rsidRPr="002D7792" w:rsidRDefault="00D52EA4" w:rsidP="0093416E">
            <w:pPr>
              <w:jc w:val="center"/>
              <w:rPr>
                <w:rFonts w:ascii="Arial" w:hAnsi="Arial" w:cs="Arial"/>
              </w:rPr>
            </w:pPr>
            <w:r w:rsidRPr="002D7792">
              <w:rPr>
                <w:rFonts w:ascii="Arial" w:hAnsi="Arial" w:cs="Arial"/>
              </w:rPr>
              <w:t>0.52</w:t>
            </w:r>
          </w:p>
        </w:tc>
        <w:tc>
          <w:tcPr>
            <w:tcW w:w="1053" w:type="dxa"/>
            <w:noWrap/>
            <w:vAlign w:val="bottom"/>
            <w:hideMark/>
          </w:tcPr>
          <w:p w14:paraId="7492C830" w14:textId="77777777" w:rsidR="00D52EA4" w:rsidRPr="002D7792" w:rsidRDefault="00D52EA4" w:rsidP="0093416E">
            <w:pPr>
              <w:jc w:val="center"/>
              <w:rPr>
                <w:rFonts w:ascii="Arial" w:hAnsi="Arial" w:cs="Arial"/>
              </w:rPr>
            </w:pPr>
            <w:r w:rsidRPr="002D7792">
              <w:rPr>
                <w:rFonts w:ascii="Arial" w:hAnsi="Arial" w:cs="Arial"/>
              </w:rPr>
              <w:t>0.69</w:t>
            </w:r>
          </w:p>
        </w:tc>
        <w:tc>
          <w:tcPr>
            <w:tcW w:w="1053" w:type="dxa"/>
            <w:noWrap/>
            <w:vAlign w:val="bottom"/>
            <w:hideMark/>
          </w:tcPr>
          <w:p w14:paraId="3E16CF26" w14:textId="77777777" w:rsidR="00D52EA4" w:rsidRPr="002D7792" w:rsidRDefault="00D52EA4" w:rsidP="0093416E">
            <w:pPr>
              <w:jc w:val="center"/>
              <w:rPr>
                <w:rFonts w:ascii="Arial" w:hAnsi="Arial" w:cs="Arial"/>
              </w:rPr>
            </w:pPr>
            <w:r w:rsidRPr="002D7792">
              <w:rPr>
                <w:rFonts w:ascii="Arial" w:hAnsi="Arial" w:cs="Arial"/>
              </w:rPr>
              <w:t>0.63</w:t>
            </w:r>
          </w:p>
        </w:tc>
        <w:tc>
          <w:tcPr>
            <w:tcW w:w="1053" w:type="dxa"/>
            <w:noWrap/>
            <w:vAlign w:val="bottom"/>
            <w:hideMark/>
          </w:tcPr>
          <w:p w14:paraId="0C15CC6F" w14:textId="77777777" w:rsidR="00D52EA4" w:rsidRPr="002D7792" w:rsidRDefault="00D52EA4" w:rsidP="0093416E">
            <w:pPr>
              <w:jc w:val="center"/>
              <w:rPr>
                <w:rFonts w:ascii="Arial" w:hAnsi="Arial" w:cs="Arial"/>
              </w:rPr>
            </w:pPr>
            <w:r w:rsidRPr="002D7792">
              <w:rPr>
                <w:rFonts w:ascii="Arial" w:hAnsi="Arial" w:cs="Arial"/>
              </w:rPr>
              <w:t>0.60</w:t>
            </w:r>
          </w:p>
        </w:tc>
      </w:tr>
      <w:tr w:rsidR="00D52EA4" w:rsidRPr="002D7792" w14:paraId="0BD5C294" w14:textId="77777777" w:rsidTr="0093416E">
        <w:trPr>
          <w:trHeight w:val="300"/>
          <w:jc w:val="center"/>
        </w:trPr>
        <w:tc>
          <w:tcPr>
            <w:tcW w:w="960" w:type="dxa"/>
            <w:noWrap/>
            <w:vAlign w:val="bottom"/>
            <w:hideMark/>
          </w:tcPr>
          <w:p w14:paraId="195E294F" w14:textId="77777777" w:rsidR="00D52EA4" w:rsidRPr="002D7792" w:rsidRDefault="00D52EA4" w:rsidP="0093416E">
            <w:pPr>
              <w:jc w:val="center"/>
              <w:rPr>
                <w:rFonts w:ascii="Arial" w:hAnsi="Arial" w:cs="Arial"/>
              </w:rPr>
            </w:pPr>
            <w:r w:rsidRPr="002D7792">
              <w:rPr>
                <w:rFonts w:ascii="Arial" w:hAnsi="Arial" w:cs="Arial"/>
              </w:rPr>
              <w:t>90</w:t>
            </w:r>
          </w:p>
        </w:tc>
        <w:tc>
          <w:tcPr>
            <w:tcW w:w="960" w:type="dxa"/>
            <w:noWrap/>
            <w:vAlign w:val="bottom"/>
            <w:hideMark/>
          </w:tcPr>
          <w:p w14:paraId="4C638222"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2084224D" w14:textId="77777777" w:rsidR="00D52EA4" w:rsidRPr="002D7792" w:rsidRDefault="00D52EA4" w:rsidP="0093416E">
            <w:pPr>
              <w:jc w:val="center"/>
              <w:rPr>
                <w:rFonts w:ascii="Arial" w:hAnsi="Arial" w:cs="Arial"/>
              </w:rPr>
            </w:pPr>
            <w:r w:rsidRPr="002D7792">
              <w:rPr>
                <w:rFonts w:ascii="Arial" w:hAnsi="Arial" w:cs="Arial"/>
              </w:rPr>
              <w:t>1</w:t>
            </w:r>
          </w:p>
        </w:tc>
        <w:tc>
          <w:tcPr>
            <w:tcW w:w="1053" w:type="dxa"/>
            <w:noWrap/>
            <w:vAlign w:val="bottom"/>
            <w:hideMark/>
          </w:tcPr>
          <w:p w14:paraId="0824B68C"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037BD2C8"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405205CB" w14:textId="77777777" w:rsidR="00D52EA4" w:rsidRPr="002D7792" w:rsidRDefault="00D52EA4" w:rsidP="0093416E">
            <w:pPr>
              <w:jc w:val="center"/>
              <w:rPr>
                <w:rFonts w:ascii="Arial" w:hAnsi="Arial" w:cs="Arial"/>
              </w:rPr>
            </w:pPr>
            <w:r w:rsidRPr="002D7792">
              <w:rPr>
                <w:rFonts w:ascii="Arial" w:hAnsi="Arial" w:cs="Arial"/>
              </w:rPr>
              <w:t>0.19</w:t>
            </w:r>
          </w:p>
        </w:tc>
        <w:tc>
          <w:tcPr>
            <w:tcW w:w="1053" w:type="dxa"/>
            <w:noWrap/>
            <w:vAlign w:val="bottom"/>
            <w:hideMark/>
          </w:tcPr>
          <w:p w14:paraId="25B50CFF" w14:textId="77777777" w:rsidR="00D52EA4" w:rsidRPr="002D7792" w:rsidRDefault="00D52EA4" w:rsidP="0093416E">
            <w:pPr>
              <w:jc w:val="center"/>
              <w:rPr>
                <w:rFonts w:ascii="Arial" w:hAnsi="Arial" w:cs="Arial"/>
              </w:rPr>
            </w:pPr>
            <w:r w:rsidRPr="002D7792">
              <w:rPr>
                <w:rFonts w:ascii="Arial" w:hAnsi="Arial" w:cs="Arial"/>
              </w:rPr>
              <w:t>0.30</w:t>
            </w:r>
          </w:p>
        </w:tc>
        <w:tc>
          <w:tcPr>
            <w:tcW w:w="1053" w:type="dxa"/>
            <w:noWrap/>
            <w:vAlign w:val="bottom"/>
            <w:hideMark/>
          </w:tcPr>
          <w:p w14:paraId="2DC05AB8" w14:textId="77777777" w:rsidR="00D52EA4" w:rsidRPr="002D7792" w:rsidRDefault="00D52EA4" w:rsidP="0093416E">
            <w:pPr>
              <w:jc w:val="center"/>
              <w:rPr>
                <w:rFonts w:ascii="Arial" w:hAnsi="Arial" w:cs="Arial"/>
              </w:rPr>
            </w:pPr>
            <w:r w:rsidRPr="002D7792">
              <w:rPr>
                <w:rFonts w:ascii="Arial" w:hAnsi="Arial" w:cs="Arial"/>
              </w:rPr>
              <w:t>0.27</w:t>
            </w:r>
          </w:p>
        </w:tc>
        <w:tc>
          <w:tcPr>
            <w:tcW w:w="1053" w:type="dxa"/>
            <w:noWrap/>
            <w:vAlign w:val="bottom"/>
            <w:hideMark/>
          </w:tcPr>
          <w:p w14:paraId="476514A4" w14:textId="77777777" w:rsidR="00D52EA4" w:rsidRPr="002D7792" w:rsidRDefault="00D52EA4" w:rsidP="0093416E">
            <w:pPr>
              <w:jc w:val="center"/>
              <w:rPr>
                <w:rFonts w:ascii="Arial" w:hAnsi="Arial" w:cs="Arial"/>
              </w:rPr>
            </w:pPr>
            <w:r w:rsidRPr="002D7792">
              <w:rPr>
                <w:rFonts w:ascii="Arial" w:hAnsi="Arial" w:cs="Arial"/>
              </w:rPr>
              <w:t>0.21</w:t>
            </w:r>
          </w:p>
        </w:tc>
      </w:tr>
      <w:tr w:rsidR="00D52EA4" w:rsidRPr="002D7792" w14:paraId="4BC9D311" w14:textId="77777777" w:rsidTr="0093416E">
        <w:trPr>
          <w:trHeight w:val="300"/>
          <w:jc w:val="center"/>
        </w:trPr>
        <w:tc>
          <w:tcPr>
            <w:tcW w:w="960" w:type="dxa"/>
            <w:noWrap/>
            <w:vAlign w:val="bottom"/>
            <w:hideMark/>
          </w:tcPr>
          <w:p w14:paraId="229669EE" w14:textId="77777777" w:rsidR="00D52EA4" w:rsidRPr="002D7792" w:rsidRDefault="00D52EA4" w:rsidP="0093416E">
            <w:pPr>
              <w:jc w:val="center"/>
              <w:rPr>
                <w:rFonts w:ascii="Arial" w:hAnsi="Arial" w:cs="Arial"/>
              </w:rPr>
            </w:pPr>
          </w:p>
        </w:tc>
        <w:tc>
          <w:tcPr>
            <w:tcW w:w="960" w:type="dxa"/>
            <w:noWrap/>
            <w:vAlign w:val="bottom"/>
            <w:hideMark/>
          </w:tcPr>
          <w:p w14:paraId="7F6A91D8"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366A0920" w14:textId="77777777" w:rsidR="00D52EA4" w:rsidRPr="002D7792" w:rsidRDefault="00D52EA4" w:rsidP="0093416E">
            <w:pPr>
              <w:jc w:val="center"/>
              <w:rPr>
                <w:rFonts w:ascii="Arial" w:hAnsi="Arial" w:cs="Arial"/>
              </w:rPr>
            </w:pPr>
            <w:r w:rsidRPr="002D7792">
              <w:rPr>
                <w:rFonts w:ascii="Arial" w:hAnsi="Arial" w:cs="Arial"/>
              </w:rPr>
              <w:t>1.11</w:t>
            </w:r>
          </w:p>
        </w:tc>
        <w:tc>
          <w:tcPr>
            <w:tcW w:w="1053" w:type="dxa"/>
            <w:noWrap/>
            <w:vAlign w:val="bottom"/>
            <w:hideMark/>
          </w:tcPr>
          <w:p w14:paraId="1CECDBA1" w14:textId="77777777" w:rsidR="00D52EA4" w:rsidRPr="002D7792" w:rsidRDefault="00D52EA4" w:rsidP="0093416E">
            <w:pPr>
              <w:jc w:val="center"/>
              <w:rPr>
                <w:rFonts w:ascii="Arial" w:hAnsi="Arial" w:cs="Arial"/>
              </w:rPr>
            </w:pPr>
            <w:r w:rsidRPr="002D7792">
              <w:rPr>
                <w:rFonts w:ascii="Arial" w:hAnsi="Arial" w:cs="Arial"/>
              </w:rPr>
              <w:t>0.36</w:t>
            </w:r>
          </w:p>
        </w:tc>
        <w:tc>
          <w:tcPr>
            <w:tcW w:w="1053" w:type="dxa"/>
            <w:noWrap/>
            <w:vAlign w:val="bottom"/>
            <w:hideMark/>
          </w:tcPr>
          <w:p w14:paraId="45B28282" w14:textId="77777777" w:rsidR="00D52EA4" w:rsidRPr="002D7792" w:rsidRDefault="00D52EA4" w:rsidP="0093416E">
            <w:pPr>
              <w:jc w:val="center"/>
              <w:rPr>
                <w:rFonts w:ascii="Arial" w:hAnsi="Arial" w:cs="Arial"/>
              </w:rPr>
            </w:pPr>
            <w:r w:rsidRPr="002D7792">
              <w:rPr>
                <w:rFonts w:ascii="Arial" w:hAnsi="Arial" w:cs="Arial"/>
              </w:rPr>
              <w:t>0.276</w:t>
            </w:r>
          </w:p>
        </w:tc>
        <w:tc>
          <w:tcPr>
            <w:tcW w:w="1053" w:type="dxa"/>
            <w:noWrap/>
            <w:vAlign w:val="bottom"/>
            <w:hideMark/>
          </w:tcPr>
          <w:p w14:paraId="6C4598F4" w14:textId="77777777" w:rsidR="00D52EA4" w:rsidRPr="002D7792" w:rsidRDefault="00D52EA4" w:rsidP="0093416E">
            <w:pPr>
              <w:jc w:val="center"/>
              <w:rPr>
                <w:rFonts w:ascii="Arial" w:hAnsi="Arial" w:cs="Arial"/>
              </w:rPr>
            </w:pPr>
            <w:r w:rsidRPr="002D7792">
              <w:rPr>
                <w:rFonts w:ascii="Arial" w:hAnsi="Arial" w:cs="Arial"/>
              </w:rPr>
              <w:t>0.222</w:t>
            </w:r>
          </w:p>
        </w:tc>
        <w:tc>
          <w:tcPr>
            <w:tcW w:w="1053" w:type="dxa"/>
            <w:noWrap/>
            <w:vAlign w:val="bottom"/>
            <w:hideMark/>
          </w:tcPr>
          <w:p w14:paraId="4509BFC7" w14:textId="77777777" w:rsidR="00D52EA4" w:rsidRPr="002D7792" w:rsidRDefault="00D52EA4" w:rsidP="0093416E">
            <w:pPr>
              <w:jc w:val="center"/>
              <w:rPr>
                <w:rFonts w:ascii="Arial" w:hAnsi="Arial" w:cs="Arial"/>
              </w:rPr>
            </w:pPr>
            <w:r w:rsidRPr="002D7792">
              <w:rPr>
                <w:rFonts w:ascii="Arial" w:hAnsi="Arial" w:cs="Arial"/>
              </w:rPr>
              <w:t>0.43</w:t>
            </w:r>
          </w:p>
        </w:tc>
        <w:tc>
          <w:tcPr>
            <w:tcW w:w="1053" w:type="dxa"/>
            <w:noWrap/>
            <w:vAlign w:val="bottom"/>
            <w:hideMark/>
          </w:tcPr>
          <w:p w14:paraId="220F07F1" w14:textId="77777777" w:rsidR="00D52EA4" w:rsidRPr="002D7792" w:rsidRDefault="00D52EA4" w:rsidP="0093416E">
            <w:pPr>
              <w:jc w:val="center"/>
              <w:rPr>
                <w:rFonts w:ascii="Arial" w:hAnsi="Arial" w:cs="Arial"/>
              </w:rPr>
            </w:pPr>
            <w:r w:rsidRPr="002D7792">
              <w:rPr>
                <w:rFonts w:ascii="Arial" w:hAnsi="Arial" w:cs="Arial"/>
              </w:rPr>
              <w:t>0.35</w:t>
            </w:r>
          </w:p>
        </w:tc>
        <w:tc>
          <w:tcPr>
            <w:tcW w:w="1053" w:type="dxa"/>
            <w:noWrap/>
            <w:vAlign w:val="bottom"/>
            <w:hideMark/>
          </w:tcPr>
          <w:p w14:paraId="35B06971" w14:textId="77777777" w:rsidR="00D52EA4" w:rsidRPr="002D7792" w:rsidRDefault="00D52EA4" w:rsidP="0093416E">
            <w:pPr>
              <w:jc w:val="center"/>
              <w:rPr>
                <w:rFonts w:ascii="Arial" w:hAnsi="Arial" w:cs="Arial"/>
              </w:rPr>
            </w:pPr>
            <w:r w:rsidRPr="002D7792">
              <w:rPr>
                <w:rFonts w:ascii="Arial" w:hAnsi="Arial" w:cs="Arial"/>
              </w:rPr>
              <w:t>0.31</w:t>
            </w:r>
          </w:p>
        </w:tc>
      </w:tr>
      <w:tr w:rsidR="00D52EA4" w:rsidRPr="002D7792" w14:paraId="08D6D128" w14:textId="77777777" w:rsidTr="0093416E">
        <w:trPr>
          <w:trHeight w:val="300"/>
          <w:jc w:val="center"/>
        </w:trPr>
        <w:tc>
          <w:tcPr>
            <w:tcW w:w="960" w:type="dxa"/>
            <w:noWrap/>
            <w:vAlign w:val="bottom"/>
            <w:hideMark/>
          </w:tcPr>
          <w:p w14:paraId="18B303CD" w14:textId="77777777" w:rsidR="00D52EA4" w:rsidRPr="002D7792" w:rsidRDefault="00D52EA4" w:rsidP="0093416E">
            <w:pPr>
              <w:jc w:val="center"/>
              <w:rPr>
                <w:rFonts w:ascii="Arial" w:hAnsi="Arial" w:cs="Arial"/>
              </w:rPr>
            </w:pPr>
          </w:p>
        </w:tc>
        <w:tc>
          <w:tcPr>
            <w:tcW w:w="960" w:type="dxa"/>
            <w:noWrap/>
            <w:vAlign w:val="bottom"/>
            <w:hideMark/>
          </w:tcPr>
          <w:p w14:paraId="26A59409"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392CD877" w14:textId="77777777" w:rsidR="00D52EA4" w:rsidRPr="002D7792" w:rsidRDefault="00D52EA4" w:rsidP="0093416E">
            <w:pPr>
              <w:jc w:val="center"/>
              <w:rPr>
                <w:rFonts w:ascii="Arial" w:hAnsi="Arial" w:cs="Arial"/>
              </w:rPr>
            </w:pPr>
            <w:r w:rsidRPr="002D7792">
              <w:rPr>
                <w:rFonts w:ascii="Arial" w:hAnsi="Arial" w:cs="Arial"/>
              </w:rPr>
              <w:t>1.255</w:t>
            </w:r>
          </w:p>
        </w:tc>
        <w:tc>
          <w:tcPr>
            <w:tcW w:w="1053" w:type="dxa"/>
            <w:noWrap/>
            <w:vAlign w:val="bottom"/>
            <w:hideMark/>
          </w:tcPr>
          <w:p w14:paraId="087913BE" w14:textId="77777777" w:rsidR="00D52EA4" w:rsidRPr="002D7792" w:rsidRDefault="00D52EA4" w:rsidP="0093416E">
            <w:pPr>
              <w:jc w:val="center"/>
              <w:rPr>
                <w:rFonts w:ascii="Arial" w:hAnsi="Arial" w:cs="Arial"/>
              </w:rPr>
            </w:pPr>
            <w:r w:rsidRPr="002D7792">
              <w:rPr>
                <w:rFonts w:ascii="Arial" w:hAnsi="Arial" w:cs="Arial"/>
              </w:rPr>
              <w:t>0.45</w:t>
            </w:r>
          </w:p>
        </w:tc>
        <w:tc>
          <w:tcPr>
            <w:tcW w:w="1053" w:type="dxa"/>
            <w:noWrap/>
            <w:vAlign w:val="bottom"/>
            <w:hideMark/>
          </w:tcPr>
          <w:p w14:paraId="27F71094" w14:textId="77777777" w:rsidR="00D52EA4" w:rsidRPr="002D7792" w:rsidRDefault="00D52EA4" w:rsidP="0093416E">
            <w:pPr>
              <w:jc w:val="center"/>
              <w:rPr>
                <w:rFonts w:ascii="Arial" w:hAnsi="Arial" w:cs="Arial"/>
              </w:rPr>
            </w:pPr>
            <w:r w:rsidRPr="002D7792">
              <w:rPr>
                <w:rFonts w:ascii="Arial" w:hAnsi="Arial" w:cs="Arial"/>
              </w:rPr>
              <w:t>0.38</w:t>
            </w:r>
          </w:p>
        </w:tc>
        <w:tc>
          <w:tcPr>
            <w:tcW w:w="1053" w:type="dxa"/>
            <w:noWrap/>
            <w:vAlign w:val="bottom"/>
            <w:hideMark/>
          </w:tcPr>
          <w:p w14:paraId="4C43CC37" w14:textId="77777777" w:rsidR="00D52EA4" w:rsidRPr="002D7792" w:rsidRDefault="00D52EA4" w:rsidP="0093416E">
            <w:pPr>
              <w:jc w:val="center"/>
              <w:rPr>
                <w:rFonts w:ascii="Arial" w:hAnsi="Arial" w:cs="Arial"/>
              </w:rPr>
            </w:pPr>
            <w:r w:rsidRPr="002D7792">
              <w:rPr>
                <w:rFonts w:ascii="Arial" w:hAnsi="Arial" w:cs="Arial"/>
              </w:rPr>
              <w:t>0.32</w:t>
            </w:r>
          </w:p>
        </w:tc>
        <w:tc>
          <w:tcPr>
            <w:tcW w:w="1053" w:type="dxa"/>
            <w:noWrap/>
            <w:vAlign w:val="bottom"/>
            <w:hideMark/>
          </w:tcPr>
          <w:p w14:paraId="5FFE3AA3" w14:textId="77777777" w:rsidR="00D52EA4" w:rsidRPr="002D7792" w:rsidRDefault="00D52EA4" w:rsidP="0093416E">
            <w:pPr>
              <w:jc w:val="center"/>
              <w:rPr>
                <w:rFonts w:ascii="Arial" w:hAnsi="Arial" w:cs="Arial"/>
              </w:rPr>
            </w:pPr>
            <w:r w:rsidRPr="002D7792">
              <w:rPr>
                <w:rFonts w:ascii="Arial" w:hAnsi="Arial" w:cs="Arial"/>
              </w:rPr>
              <w:t>0.43</w:t>
            </w:r>
          </w:p>
        </w:tc>
        <w:tc>
          <w:tcPr>
            <w:tcW w:w="1053" w:type="dxa"/>
            <w:noWrap/>
            <w:vAlign w:val="bottom"/>
            <w:hideMark/>
          </w:tcPr>
          <w:p w14:paraId="371C6531" w14:textId="77777777" w:rsidR="00D52EA4" w:rsidRPr="002D7792" w:rsidRDefault="00D52EA4" w:rsidP="0093416E">
            <w:pPr>
              <w:jc w:val="center"/>
              <w:rPr>
                <w:rFonts w:ascii="Arial" w:hAnsi="Arial" w:cs="Arial"/>
              </w:rPr>
            </w:pPr>
            <w:r w:rsidRPr="002D7792">
              <w:rPr>
                <w:rFonts w:ascii="Arial" w:hAnsi="Arial" w:cs="Arial"/>
              </w:rPr>
              <w:t>0.39</w:t>
            </w:r>
          </w:p>
        </w:tc>
        <w:tc>
          <w:tcPr>
            <w:tcW w:w="1053" w:type="dxa"/>
            <w:noWrap/>
            <w:vAlign w:val="bottom"/>
            <w:hideMark/>
          </w:tcPr>
          <w:p w14:paraId="5762EACE" w14:textId="77777777" w:rsidR="00D52EA4" w:rsidRPr="002D7792" w:rsidRDefault="00D52EA4" w:rsidP="0093416E">
            <w:pPr>
              <w:jc w:val="center"/>
              <w:rPr>
                <w:rFonts w:ascii="Arial" w:hAnsi="Arial" w:cs="Arial"/>
              </w:rPr>
            </w:pPr>
            <w:r w:rsidRPr="002D7792">
              <w:rPr>
                <w:rFonts w:ascii="Arial" w:hAnsi="Arial" w:cs="Arial"/>
              </w:rPr>
              <w:t>0.32</w:t>
            </w:r>
          </w:p>
        </w:tc>
      </w:tr>
      <w:tr w:rsidR="00D52EA4" w:rsidRPr="002D7792" w14:paraId="41CC60A3" w14:textId="77777777" w:rsidTr="0093416E">
        <w:trPr>
          <w:trHeight w:val="300"/>
          <w:jc w:val="center"/>
        </w:trPr>
        <w:tc>
          <w:tcPr>
            <w:tcW w:w="960" w:type="dxa"/>
            <w:noWrap/>
            <w:vAlign w:val="bottom"/>
            <w:hideMark/>
          </w:tcPr>
          <w:p w14:paraId="3422A9B9" w14:textId="77777777" w:rsidR="00D52EA4" w:rsidRPr="002D7792" w:rsidRDefault="00D52EA4" w:rsidP="0093416E">
            <w:pPr>
              <w:jc w:val="center"/>
              <w:rPr>
                <w:rFonts w:ascii="Arial" w:hAnsi="Arial" w:cs="Arial"/>
              </w:rPr>
            </w:pPr>
            <w:r w:rsidRPr="002D7792">
              <w:rPr>
                <w:rFonts w:ascii="Arial" w:hAnsi="Arial" w:cs="Arial"/>
              </w:rPr>
              <w:t>120</w:t>
            </w:r>
          </w:p>
        </w:tc>
        <w:tc>
          <w:tcPr>
            <w:tcW w:w="960" w:type="dxa"/>
            <w:noWrap/>
            <w:vAlign w:val="bottom"/>
            <w:hideMark/>
          </w:tcPr>
          <w:p w14:paraId="30D5EEE8" w14:textId="77777777" w:rsidR="00D52EA4" w:rsidRPr="002D7792" w:rsidRDefault="00D52EA4" w:rsidP="0093416E">
            <w:pPr>
              <w:jc w:val="center"/>
              <w:rPr>
                <w:rFonts w:ascii="Arial" w:hAnsi="Arial" w:cs="Arial"/>
              </w:rPr>
            </w:pPr>
            <w:r w:rsidRPr="002D7792">
              <w:rPr>
                <w:rFonts w:ascii="Arial" w:hAnsi="Arial" w:cs="Arial"/>
              </w:rPr>
              <w:t>L</w:t>
            </w:r>
          </w:p>
        </w:tc>
        <w:tc>
          <w:tcPr>
            <w:tcW w:w="960" w:type="dxa"/>
            <w:noWrap/>
            <w:vAlign w:val="bottom"/>
            <w:hideMark/>
          </w:tcPr>
          <w:p w14:paraId="1A3B05D0" w14:textId="77777777" w:rsidR="00D52EA4" w:rsidRPr="002D7792" w:rsidRDefault="00D52EA4" w:rsidP="0093416E">
            <w:pPr>
              <w:jc w:val="center"/>
              <w:rPr>
                <w:rFonts w:ascii="Arial" w:hAnsi="Arial" w:cs="Arial"/>
              </w:rPr>
            </w:pPr>
            <w:r w:rsidRPr="002D7792">
              <w:rPr>
                <w:rFonts w:ascii="Arial" w:hAnsi="Arial" w:cs="Arial"/>
              </w:rPr>
              <w:t>0.92</w:t>
            </w:r>
          </w:p>
        </w:tc>
        <w:tc>
          <w:tcPr>
            <w:tcW w:w="1053" w:type="dxa"/>
            <w:noWrap/>
            <w:vAlign w:val="bottom"/>
            <w:hideMark/>
          </w:tcPr>
          <w:p w14:paraId="655AB3A2"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63AA3B18" w14:textId="77777777" w:rsidR="00D52EA4" w:rsidRPr="002D7792" w:rsidRDefault="00D52EA4" w:rsidP="0093416E">
            <w:pPr>
              <w:jc w:val="center"/>
              <w:rPr>
                <w:rFonts w:ascii="Arial" w:hAnsi="Arial" w:cs="Arial"/>
              </w:rPr>
            </w:pPr>
            <w:r w:rsidRPr="002D7792">
              <w:rPr>
                <w:rFonts w:ascii="Arial" w:hAnsi="Arial" w:cs="Arial"/>
              </w:rPr>
              <w:t>0.16</w:t>
            </w:r>
          </w:p>
        </w:tc>
        <w:tc>
          <w:tcPr>
            <w:tcW w:w="1053" w:type="dxa"/>
            <w:noWrap/>
            <w:vAlign w:val="bottom"/>
            <w:hideMark/>
          </w:tcPr>
          <w:p w14:paraId="14AA017B" w14:textId="77777777" w:rsidR="00D52EA4" w:rsidRPr="002D7792" w:rsidRDefault="00D52EA4" w:rsidP="0093416E">
            <w:pPr>
              <w:jc w:val="center"/>
              <w:rPr>
                <w:rFonts w:ascii="Arial" w:hAnsi="Arial" w:cs="Arial"/>
              </w:rPr>
            </w:pPr>
            <w:r w:rsidRPr="002D7792">
              <w:rPr>
                <w:rFonts w:ascii="Arial" w:hAnsi="Arial" w:cs="Arial"/>
              </w:rPr>
              <w:t>0.13</w:t>
            </w:r>
          </w:p>
        </w:tc>
        <w:tc>
          <w:tcPr>
            <w:tcW w:w="1053" w:type="dxa"/>
            <w:noWrap/>
            <w:vAlign w:val="bottom"/>
            <w:hideMark/>
          </w:tcPr>
          <w:p w14:paraId="59078587" w14:textId="77777777" w:rsidR="00D52EA4" w:rsidRPr="002D7792" w:rsidRDefault="00D52EA4" w:rsidP="0093416E">
            <w:pPr>
              <w:jc w:val="center"/>
              <w:rPr>
                <w:rFonts w:ascii="Arial" w:hAnsi="Arial" w:cs="Arial"/>
              </w:rPr>
            </w:pPr>
            <w:r w:rsidRPr="002D7792">
              <w:rPr>
                <w:rFonts w:ascii="Arial" w:hAnsi="Arial" w:cs="Arial"/>
              </w:rPr>
              <w:t>0.25</w:t>
            </w:r>
          </w:p>
        </w:tc>
        <w:tc>
          <w:tcPr>
            <w:tcW w:w="1053" w:type="dxa"/>
            <w:noWrap/>
            <w:vAlign w:val="bottom"/>
            <w:hideMark/>
          </w:tcPr>
          <w:p w14:paraId="109A6E94" w14:textId="77777777" w:rsidR="00D52EA4" w:rsidRPr="002D7792" w:rsidRDefault="00D52EA4" w:rsidP="0093416E">
            <w:pPr>
              <w:jc w:val="center"/>
              <w:rPr>
                <w:rFonts w:ascii="Arial" w:hAnsi="Arial" w:cs="Arial"/>
              </w:rPr>
            </w:pPr>
            <w:r w:rsidRPr="002D7792">
              <w:rPr>
                <w:rFonts w:ascii="Arial" w:hAnsi="Arial" w:cs="Arial"/>
              </w:rPr>
              <w:t>0.22</w:t>
            </w:r>
          </w:p>
        </w:tc>
        <w:tc>
          <w:tcPr>
            <w:tcW w:w="1053" w:type="dxa"/>
            <w:noWrap/>
            <w:vAlign w:val="bottom"/>
            <w:hideMark/>
          </w:tcPr>
          <w:p w14:paraId="0F90D1C6" w14:textId="77777777" w:rsidR="00D52EA4" w:rsidRPr="002D7792" w:rsidRDefault="00D52EA4" w:rsidP="0093416E">
            <w:pPr>
              <w:jc w:val="center"/>
              <w:rPr>
                <w:rFonts w:ascii="Arial" w:hAnsi="Arial" w:cs="Arial"/>
              </w:rPr>
            </w:pPr>
            <w:r w:rsidRPr="002D7792">
              <w:rPr>
                <w:rFonts w:ascii="Arial" w:hAnsi="Arial" w:cs="Arial"/>
              </w:rPr>
              <w:t>0.16</w:t>
            </w:r>
          </w:p>
        </w:tc>
      </w:tr>
      <w:tr w:rsidR="00D52EA4" w:rsidRPr="002D7792" w14:paraId="00949F7B" w14:textId="77777777" w:rsidTr="0093416E">
        <w:trPr>
          <w:trHeight w:val="300"/>
          <w:jc w:val="center"/>
        </w:trPr>
        <w:tc>
          <w:tcPr>
            <w:tcW w:w="960" w:type="dxa"/>
            <w:noWrap/>
            <w:vAlign w:val="bottom"/>
            <w:hideMark/>
          </w:tcPr>
          <w:p w14:paraId="58A42089" w14:textId="77777777" w:rsidR="00D52EA4" w:rsidRPr="002D7792" w:rsidRDefault="00D52EA4" w:rsidP="0093416E">
            <w:pPr>
              <w:jc w:val="center"/>
              <w:rPr>
                <w:rFonts w:ascii="Arial" w:hAnsi="Arial" w:cs="Arial"/>
              </w:rPr>
            </w:pPr>
          </w:p>
        </w:tc>
        <w:tc>
          <w:tcPr>
            <w:tcW w:w="960" w:type="dxa"/>
            <w:noWrap/>
            <w:vAlign w:val="bottom"/>
            <w:hideMark/>
          </w:tcPr>
          <w:p w14:paraId="2B810103" w14:textId="77777777" w:rsidR="00D52EA4" w:rsidRPr="002D7792" w:rsidRDefault="00D52EA4" w:rsidP="0093416E">
            <w:pPr>
              <w:jc w:val="center"/>
              <w:rPr>
                <w:rFonts w:ascii="Arial" w:hAnsi="Arial" w:cs="Arial"/>
              </w:rPr>
            </w:pPr>
            <w:r w:rsidRPr="002D7792">
              <w:rPr>
                <w:rFonts w:ascii="Arial" w:hAnsi="Arial" w:cs="Arial"/>
              </w:rPr>
              <w:t>M</w:t>
            </w:r>
          </w:p>
        </w:tc>
        <w:tc>
          <w:tcPr>
            <w:tcW w:w="960" w:type="dxa"/>
            <w:noWrap/>
            <w:vAlign w:val="bottom"/>
            <w:hideMark/>
          </w:tcPr>
          <w:p w14:paraId="0F109062" w14:textId="77777777" w:rsidR="00D52EA4" w:rsidRPr="002D7792" w:rsidRDefault="00D52EA4" w:rsidP="0093416E">
            <w:pPr>
              <w:jc w:val="center"/>
              <w:rPr>
                <w:rFonts w:ascii="Arial" w:hAnsi="Arial" w:cs="Arial"/>
              </w:rPr>
            </w:pPr>
            <w:r w:rsidRPr="002D7792">
              <w:rPr>
                <w:rFonts w:ascii="Arial" w:hAnsi="Arial" w:cs="Arial"/>
              </w:rPr>
              <w:t>1.01</w:t>
            </w:r>
          </w:p>
        </w:tc>
        <w:tc>
          <w:tcPr>
            <w:tcW w:w="1053" w:type="dxa"/>
            <w:noWrap/>
            <w:vAlign w:val="bottom"/>
            <w:hideMark/>
          </w:tcPr>
          <w:p w14:paraId="097FAD3D" w14:textId="77777777" w:rsidR="00D52EA4" w:rsidRPr="002D7792" w:rsidRDefault="00D52EA4" w:rsidP="0093416E">
            <w:pPr>
              <w:jc w:val="center"/>
              <w:rPr>
                <w:rFonts w:ascii="Arial" w:hAnsi="Arial" w:cs="Arial"/>
              </w:rPr>
            </w:pPr>
            <w:r w:rsidRPr="002D7792">
              <w:rPr>
                <w:rFonts w:ascii="Arial" w:hAnsi="Arial" w:cs="Arial"/>
              </w:rPr>
              <w:t>0.21</w:t>
            </w:r>
          </w:p>
        </w:tc>
        <w:tc>
          <w:tcPr>
            <w:tcW w:w="1053" w:type="dxa"/>
            <w:noWrap/>
            <w:vAlign w:val="bottom"/>
            <w:hideMark/>
          </w:tcPr>
          <w:p w14:paraId="0225A207" w14:textId="77777777" w:rsidR="00D52EA4" w:rsidRPr="002D7792" w:rsidRDefault="00D52EA4" w:rsidP="0093416E">
            <w:pPr>
              <w:jc w:val="center"/>
              <w:rPr>
                <w:rFonts w:ascii="Arial" w:hAnsi="Arial" w:cs="Arial"/>
              </w:rPr>
            </w:pPr>
            <w:r w:rsidRPr="002D7792">
              <w:rPr>
                <w:rFonts w:ascii="Arial" w:hAnsi="Arial" w:cs="Arial"/>
              </w:rPr>
              <w:t>0.17</w:t>
            </w:r>
          </w:p>
        </w:tc>
        <w:tc>
          <w:tcPr>
            <w:tcW w:w="1053" w:type="dxa"/>
            <w:noWrap/>
            <w:vAlign w:val="bottom"/>
            <w:hideMark/>
          </w:tcPr>
          <w:p w14:paraId="78C5A81A" w14:textId="77777777" w:rsidR="00D52EA4" w:rsidRPr="002D7792" w:rsidRDefault="00D52EA4" w:rsidP="0093416E">
            <w:pPr>
              <w:jc w:val="center"/>
              <w:rPr>
                <w:rFonts w:ascii="Arial" w:hAnsi="Arial" w:cs="Arial"/>
              </w:rPr>
            </w:pPr>
            <w:r w:rsidRPr="002D7792">
              <w:rPr>
                <w:rFonts w:ascii="Arial" w:hAnsi="Arial" w:cs="Arial"/>
              </w:rPr>
              <w:t>0.14</w:t>
            </w:r>
          </w:p>
        </w:tc>
        <w:tc>
          <w:tcPr>
            <w:tcW w:w="1053" w:type="dxa"/>
            <w:noWrap/>
            <w:vAlign w:val="bottom"/>
            <w:hideMark/>
          </w:tcPr>
          <w:p w14:paraId="51CEEB2D" w14:textId="77777777" w:rsidR="00D52EA4" w:rsidRPr="002D7792" w:rsidRDefault="00D52EA4" w:rsidP="0093416E">
            <w:pPr>
              <w:jc w:val="center"/>
              <w:rPr>
                <w:rFonts w:ascii="Arial" w:hAnsi="Arial" w:cs="Arial"/>
              </w:rPr>
            </w:pPr>
            <w:r w:rsidRPr="002D7792">
              <w:rPr>
                <w:rFonts w:ascii="Arial" w:hAnsi="Arial" w:cs="Arial"/>
              </w:rPr>
              <w:t>0.26</w:t>
            </w:r>
          </w:p>
        </w:tc>
        <w:tc>
          <w:tcPr>
            <w:tcW w:w="1053" w:type="dxa"/>
            <w:noWrap/>
            <w:vAlign w:val="bottom"/>
            <w:hideMark/>
          </w:tcPr>
          <w:p w14:paraId="0A210653" w14:textId="77777777" w:rsidR="00D52EA4" w:rsidRPr="002D7792" w:rsidRDefault="00D52EA4" w:rsidP="0093416E">
            <w:pPr>
              <w:jc w:val="center"/>
              <w:rPr>
                <w:rFonts w:ascii="Arial" w:hAnsi="Arial" w:cs="Arial"/>
              </w:rPr>
            </w:pPr>
            <w:r w:rsidRPr="002D7792">
              <w:rPr>
                <w:rFonts w:ascii="Arial" w:hAnsi="Arial" w:cs="Arial"/>
              </w:rPr>
              <w:t>0.20</w:t>
            </w:r>
          </w:p>
        </w:tc>
        <w:tc>
          <w:tcPr>
            <w:tcW w:w="1053" w:type="dxa"/>
            <w:noWrap/>
            <w:vAlign w:val="bottom"/>
            <w:hideMark/>
          </w:tcPr>
          <w:p w14:paraId="2FFC63FD" w14:textId="77777777" w:rsidR="00D52EA4" w:rsidRPr="002D7792" w:rsidRDefault="00D52EA4" w:rsidP="0093416E">
            <w:pPr>
              <w:jc w:val="center"/>
              <w:rPr>
                <w:rFonts w:ascii="Arial" w:hAnsi="Arial" w:cs="Arial"/>
              </w:rPr>
            </w:pPr>
            <w:r w:rsidRPr="002D7792">
              <w:rPr>
                <w:rFonts w:ascii="Arial" w:hAnsi="Arial" w:cs="Arial"/>
              </w:rPr>
              <w:t>0.183</w:t>
            </w:r>
          </w:p>
        </w:tc>
      </w:tr>
      <w:tr w:rsidR="00D52EA4" w:rsidRPr="002D7792" w14:paraId="0843EE97" w14:textId="77777777" w:rsidTr="0093416E">
        <w:trPr>
          <w:trHeight w:val="300"/>
          <w:jc w:val="center"/>
        </w:trPr>
        <w:tc>
          <w:tcPr>
            <w:tcW w:w="960" w:type="dxa"/>
            <w:noWrap/>
            <w:vAlign w:val="bottom"/>
            <w:hideMark/>
          </w:tcPr>
          <w:p w14:paraId="60B6D87F" w14:textId="77777777" w:rsidR="00D52EA4" w:rsidRPr="002D7792" w:rsidRDefault="00D52EA4" w:rsidP="0093416E">
            <w:pPr>
              <w:jc w:val="center"/>
              <w:rPr>
                <w:rFonts w:ascii="Arial" w:hAnsi="Arial" w:cs="Arial"/>
              </w:rPr>
            </w:pPr>
          </w:p>
        </w:tc>
        <w:tc>
          <w:tcPr>
            <w:tcW w:w="960" w:type="dxa"/>
            <w:noWrap/>
            <w:vAlign w:val="bottom"/>
            <w:hideMark/>
          </w:tcPr>
          <w:p w14:paraId="619C5D6C" w14:textId="77777777" w:rsidR="00D52EA4" w:rsidRPr="002D7792" w:rsidRDefault="00D52EA4" w:rsidP="0093416E">
            <w:pPr>
              <w:jc w:val="center"/>
              <w:rPr>
                <w:rFonts w:ascii="Arial" w:hAnsi="Arial" w:cs="Arial"/>
              </w:rPr>
            </w:pPr>
            <w:r w:rsidRPr="002D7792">
              <w:rPr>
                <w:rFonts w:ascii="Arial" w:hAnsi="Arial" w:cs="Arial"/>
              </w:rPr>
              <w:t>H</w:t>
            </w:r>
          </w:p>
        </w:tc>
        <w:tc>
          <w:tcPr>
            <w:tcW w:w="960" w:type="dxa"/>
            <w:noWrap/>
            <w:vAlign w:val="bottom"/>
            <w:hideMark/>
          </w:tcPr>
          <w:p w14:paraId="46B8E302" w14:textId="77777777" w:rsidR="00D52EA4" w:rsidRPr="002D7792" w:rsidRDefault="00D52EA4" w:rsidP="0093416E">
            <w:pPr>
              <w:jc w:val="center"/>
              <w:rPr>
                <w:rFonts w:ascii="Arial" w:hAnsi="Arial" w:cs="Arial"/>
              </w:rPr>
            </w:pPr>
            <w:r w:rsidRPr="002D7792">
              <w:rPr>
                <w:rFonts w:ascii="Arial" w:hAnsi="Arial" w:cs="Arial"/>
              </w:rPr>
              <w:t>1.17</w:t>
            </w:r>
          </w:p>
        </w:tc>
        <w:tc>
          <w:tcPr>
            <w:tcW w:w="1053" w:type="dxa"/>
            <w:noWrap/>
            <w:vAlign w:val="bottom"/>
            <w:hideMark/>
          </w:tcPr>
          <w:p w14:paraId="3DE99759" w14:textId="77777777" w:rsidR="00D52EA4" w:rsidRPr="002D7792" w:rsidRDefault="00D52EA4" w:rsidP="0093416E">
            <w:pPr>
              <w:jc w:val="center"/>
              <w:rPr>
                <w:rFonts w:ascii="Arial" w:hAnsi="Arial" w:cs="Arial"/>
              </w:rPr>
            </w:pPr>
            <w:r w:rsidRPr="002D7792">
              <w:rPr>
                <w:rFonts w:ascii="Arial" w:hAnsi="Arial" w:cs="Arial"/>
              </w:rPr>
              <w:t>0.215</w:t>
            </w:r>
          </w:p>
        </w:tc>
        <w:tc>
          <w:tcPr>
            <w:tcW w:w="1053" w:type="dxa"/>
            <w:noWrap/>
            <w:vAlign w:val="bottom"/>
            <w:hideMark/>
          </w:tcPr>
          <w:p w14:paraId="45600015" w14:textId="77777777" w:rsidR="00D52EA4" w:rsidRPr="002D7792" w:rsidRDefault="00D52EA4" w:rsidP="0093416E">
            <w:pPr>
              <w:jc w:val="center"/>
              <w:rPr>
                <w:rFonts w:ascii="Arial" w:hAnsi="Arial" w:cs="Arial"/>
              </w:rPr>
            </w:pPr>
            <w:r w:rsidRPr="002D7792">
              <w:rPr>
                <w:rFonts w:ascii="Arial" w:hAnsi="Arial" w:cs="Arial"/>
              </w:rPr>
              <w:t>0.17</w:t>
            </w:r>
          </w:p>
        </w:tc>
        <w:tc>
          <w:tcPr>
            <w:tcW w:w="1053" w:type="dxa"/>
            <w:noWrap/>
            <w:vAlign w:val="bottom"/>
            <w:hideMark/>
          </w:tcPr>
          <w:p w14:paraId="0EEFFBCD" w14:textId="77777777" w:rsidR="00D52EA4" w:rsidRPr="002D7792" w:rsidRDefault="00D52EA4" w:rsidP="0093416E">
            <w:pPr>
              <w:jc w:val="center"/>
              <w:rPr>
                <w:rFonts w:ascii="Arial" w:hAnsi="Arial" w:cs="Arial"/>
              </w:rPr>
            </w:pPr>
            <w:r w:rsidRPr="002D7792">
              <w:rPr>
                <w:rFonts w:ascii="Arial" w:hAnsi="Arial" w:cs="Arial"/>
              </w:rPr>
              <w:t>0.149</w:t>
            </w:r>
          </w:p>
        </w:tc>
        <w:tc>
          <w:tcPr>
            <w:tcW w:w="1053" w:type="dxa"/>
            <w:noWrap/>
            <w:vAlign w:val="bottom"/>
            <w:hideMark/>
          </w:tcPr>
          <w:p w14:paraId="279B969B" w14:textId="77777777" w:rsidR="00D52EA4" w:rsidRPr="002D7792" w:rsidRDefault="00D52EA4" w:rsidP="0093416E">
            <w:pPr>
              <w:jc w:val="center"/>
              <w:rPr>
                <w:rFonts w:ascii="Arial" w:hAnsi="Arial" w:cs="Arial"/>
              </w:rPr>
            </w:pPr>
            <w:r w:rsidRPr="002D7792">
              <w:rPr>
                <w:rFonts w:ascii="Arial" w:hAnsi="Arial" w:cs="Arial"/>
              </w:rPr>
              <w:t>0.242</w:t>
            </w:r>
          </w:p>
        </w:tc>
        <w:tc>
          <w:tcPr>
            <w:tcW w:w="1053" w:type="dxa"/>
            <w:noWrap/>
            <w:vAlign w:val="bottom"/>
            <w:hideMark/>
          </w:tcPr>
          <w:p w14:paraId="16ED7574" w14:textId="77777777" w:rsidR="00D52EA4" w:rsidRPr="002D7792" w:rsidRDefault="00D52EA4" w:rsidP="0093416E">
            <w:pPr>
              <w:jc w:val="center"/>
              <w:rPr>
                <w:rFonts w:ascii="Arial" w:hAnsi="Arial" w:cs="Arial"/>
              </w:rPr>
            </w:pPr>
            <w:r w:rsidRPr="002D7792">
              <w:rPr>
                <w:rFonts w:ascii="Arial" w:hAnsi="Arial" w:cs="Arial"/>
              </w:rPr>
              <w:t>0.20</w:t>
            </w:r>
          </w:p>
        </w:tc>
        <w:tc>
          <w:tcPr>
            <w:tcW w:w="1053" w:type="dxa"/>
            <w:noWrap/>
            <w:vAlign w:val="bottom"/>
            <w:hideMark/>
          </w:tcPr>
          <w:p w14:paraId="2EBF9F02" w14:textId="77777777" w:rsidR="00D52EA4" w:rsidRPr="002D7792" w:rsidRDefault="00D52EA4" w:rsidP="0093416E">
            <w:pPr>
              <w:jc w:val="center"/>
              <w:rPr>
                <w:rFonts w:ascii="Arial" w:hAnsi="Arial" w:cs="Arial"/>
              </w:rPr>
            </w:pPr>
            <w:r w:rsidRPr="002D7792">
              <w:rPr>
                <w:rFonts w:ascii="Arial" w:hAnsi="Arial" w:cs="Arial"/>
              </w:rPr>
              <w:t>0.17</w:t>
            </w:r>
          </w:p>
        </w:tc>
      </w:tr>
    </w:tbl>
    <w:p w14:paraId="3124C8AF" w14:textId="77777777" w:rsidR="00D52EA4" w:rsidRPr="002D7792" w:rsidRDefault="00D52EA4" w:rsidP="00D52EA4">
      <w:pPr>
        <w:spacing w:line="259" w:lineRule="auto"/>
        <w:rPr>
          <w:rFonts w:ascii="Arial" w:hAnsi="Arial" w:cs="Arial"/>
          <w:b/>
          <w:bCs/>
        </w:rPr>
      </w:pPr>
    </w:p>
    <w:p w14:paraId="6B33B365" w14:textId="77777777" w:rsidR="00D52EA4" w:rsidRPr="002D7792" w:rsidRDefault="00D52EA4" w:rsidP="00D52EA4">
      <w:pPr>
        <w:spacing w:line="259" w:lineRule="auto"/>
        <w:jc w:val="center"/>
        <w:rPr>
          <w:rFonts w:ascii="Arial" w:hAnsi="Arial" w:cs="Arial"/>
          <w:b/>
          <w:bCs/>
        </w:rPr>
      </w:pPr>
      <w:bookmarkStart w:id="4" w:name="_Hlk108850974"/>
      <w:bookmarkStart w:id="5" w:name="_Hlk114569484"/>
    </w:p>
    <w:p w14:paraId="39761105" w14:textId="77777777" w:rsidR="00D52EA4" w:rsidRPr="00A8016D" w:rsidRDefault="00D52EA4" w:rsidP="00D52EA4">
      <w:pPr>
        <w:spacing w:line="259" w:lineRule="auto"/>
        <w:jc w:val="center"/>
        <w:rPr>
          <w:rFonts w:ascii="Arial" w:hAnsi="Arial" w:cs="Arial"/>
          <w:b/>
          <w:bCs/>
          <w:sz w:val="22"/>
          <w:szCs w:val="22"/>
        </w:rPr>
      </w:pPr>
      <w:r w:rsidRPr="00A8016D">
        <w:rPr>
          <w:rFonts w:ascii="Arial" w:hAnsi="Arial" w:cs="Arial"/>
          <w:b/>
          <w:sz w:val="22"/>
          <w:szCs w:val="22"/>
        </w:rPr>
        <w:t xml:space="preserve">Table 4: TPH Concentrations Percentage Reduction (%) in </w:t>
      </w:r>
      <w:bookmarkEnd w:id="4"/>
      <w:r w:rsidRPr="00A8016D">
        <w:rPr>
          <w:rFonts w:ascii="Arial" w:hAnsi="Arial" w:cs="Arial"/>
          <w:b/>
          <w:sz w:val="22"/>
          <w:szCs w:val="22"/>
        </w:rPr>
        <w:t>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A8016D" w14:paraId="68160ED8" w14:textId="77777777" w:rsidTr="0093416E">
        <w:trPr>
          <w:trHeight w:val="315"/>
          <w:jc w:val="center"/>
        </w:trPr>
        <w:tc>
          <w:tcPr>
            <w:tcW w:w="9647" w:type="dxa"/>
            <w:gridSpan w:val="9"/>
            <w:tcBorders>
              <w:top w:val="single" w:sz="4" w:space="0" w:color="auto"/>
              <w:left w:val="nil"/>
              <w:bottom w:val="nil"/>
              <w:right w:val="nil"/>
            </w:tcBorders>
            <w:hideMark/>
          </w:tcPr>
          <w:p w14:paraId="0177B2E1" w14:textId="77777777" w:rsidR="00D52EA4" w:rsidRPr="00A8016D" w:rsidRDefault="00D52EA4" w:rsidP="0093416E">
            <w:pPr>
              <w:tabs>
                <w:tab w:val="left" w:pos="4170"/>
              </w:tabs>
              <w:rPr>
                <w:rFonts w:ascii="Arial" w:hAnsi="Arial" w:cs="Arial"/>
                <w:b/>
                <w:bCs/>
              </w:rPr>
            </w:pPr>
            <w:r w:rsidRPr="00A8016D">
              <w:rPr>
                <w:rFonts w:ascii="Arial" w:hAnsi="Arial" w:cs="Arial"/>
              </w:rPr>
              <w:lastRenderedPageBreak/>
              <w:t xml:space="preserve">                                                      </w:t>
            </w:r>
            <w:r w:rsidRPr="00A8016D">
              <w:rPr>
                <w:rFonts w:ascii="Arial" w:hAnsi="Arial" w:cs="Arial"/>
                <w:b/>
                <w:bCs/>
              </w:rPr>
              <w:t>TPH Percentage Reduction (%)</w:t>
            </w:r>
          </w:p>
        </w:tc>
      </w:tr>
      <w:tr w:rsidR="00D52EA4" w:rsidRPr="002D7792" w14:paraId="7E3BE7F5" w14:textId="77777777" w:rsidTr="0093416E">
        <w:trPr>
          <w:trHeight w:val="300"/>
          <w:jc w:val="center"/>
        </w:trPr>
        <w:tc>
          <w:tcPr>
            <w:tcW w:w="1561" w:type="dxa"/>
            <w:tcBorders>
              <w:top w:val="nil"/>
              <w:left w:val="nil"/>
              <w:bottom w:val="single" w:sz="4" w:space="0" w:color="auto"/>
              <w:right w:val="nil"/>
            </w:tcBorders>
            <w:noWrap/>
            <w:hideMark/>
          </w:tcPr>
          <w:p w14:paraId="31445BA6"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267CB2D1"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18E4C8A8"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1BF28882"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426BB4E6"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3907B4F2"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77B57623"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07820ED6"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237FCD6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78F8DCC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7078F694" w14:textId="77777777" w:rsidTr="0093416E">
        <w:trPr>
          <w:trHeight w:val="528"/>
          <w:jc w:val="center"/>
        </w:trPr>
        <w:tc>
          <w:tcPr>
            <w:tcW w:w="1561" w:type="dxa"/>
            <w:tcBorders>
              <w:top w:val="single" w:sz="4" w:space="0" w:color="auto"/>
              <w:left w:val="nil"/>
              <w:bottom w:val="nil"/>
              <w:right w:val="nil"/>
            </w:tcBorders>
            <w:hideMark/>
          </w:tcPr>
          <w:p w14:paraId="5B3E9E75"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0C51E37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3C903AD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042D8E6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62BC4EB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vAlign w:val="center"/>
            <w:hideMark/>
          </w:tcPr>
          <w:p w14:paraId="6D24D21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389DAA9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vAlign w:val="center"/>
            <w:hideMark/>
          </w:tcPr>
          <w:p w14:paraId="13A6D0C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01A34AC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07BC7123" w14:textId="77777777" w:rsidTr="0093416E">
        <w:trPr>
          <w:trHeight w:val="300"/>
          <w:jc w:val="center"/>
        </w:trPr>
        <w:tc>
          <w:tcPr>
            <w:tcW w:w="1561" w:type="dxa"/>
            <w:tcBorders>
              <w:top w:val="nil"/>
              <w:left w:val="nil"/>
              <w:bottom w:val="nil"/>
              <w:right w:val="nil"/>
            </w:tcBorders>
            <w:noWrap/>
            <w:hideMark/>
          </w:tcPr>
          <w:p w14:paraId="6B988BB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635E6B1"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6CDFF914" w14:textId="77777777" w:rsidR="00D52EA4" w:rsidRPr="002D7792" w:rsidRDefault="00D52EA4" w:rsidP="0093416E">
            <w:pPr>
              <w:tabs>
                <w:tab w:val="left" w:pos="4170"/>
              </w:tabs>
              <w:jc w:val="center"/>
              <w:rPr>
                <w:rFonts w:ascii="Arial" w:hAnsi="Arial" w:cs="Arial"/>
              </w:rPr>
            </w:pPr>
            <w:r w:rsidRPr="002D7792">
              <w:rPr>
                <w:rFonts w:ascii="Arial" w:hAnsi="Arial" w:cs="Arial"/>
              </w:rPr>
              <w:t>6.45</w:t>
            </w:r>
          </w:p>
        </w:tc>
        <w:tc>
          <w:tcPr>
            <w:tcW w:w="1031" w:type="dxa"/>
            <w:tcBorders>
              <w:top w:val="nil"/>
              <w:left w:val="nil"/>
              <w:bottom w:val="nil"/>
              <w:right w:val="nil"/>
            </w:tcBorders>
            <w:noWrap/>
            <w:vAlign w:val="center"/>
            <w:hideMark/>
          </w:tcPr>
          <w:p w14:paraId="676359DE" w14:textId="77777777" w:rsidR="00D52EA4" w:rsidRPr="002D7792" w:rsidRDefault="00D52EA4" w:rsidP="0093416E">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vAlign w:val="center"/>
            <w:hideMark/>
          </w:tcPr>
          <w:p w14:paraId="697B7F2D" w14:textId="77777777" w:rsidR="00D52EA4" w:rsidRPr="002D7792" w:rsidRDefault="00D52EA4" w:rsidP="0093416E">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vAlign w:val="center"/>
            <w:hideMark/>
          </w:tcPr>
          <w:p w14:paraId="41CABFE8" w14:textId="77777777" w:rsidR="00D52EA4" w:rsidRPr="002D7792" w:rsidRDefault="00D52EA4" w:rsidP="0093416E">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vAlign w:val="center"/>
            <w:hideMark/>
          </w:tcPr>
          <w:p w14:paraId="1A3109F7" w14:textId="77777777" w:rsidR="00D52EA4" w:rsidRPr="002D7792" w:rsidRDefault="00D52EA4" w:rsidP="0093416E">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vAlign w:val="center"/>
            <w:hideMark/>
          </w:tcPr>
          <w:p w14:paraId="665804AC" w14:textId="77777777" w:rsidR="00D52EA4" w:rsidRPr="002D7792" w:rsidRDefault="00D52EA4" w:rsidP="0093416E">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59B82050" w14:textId="77777777" w:rsidR="00D52EA4" w:rsidRPr="002D7792" w:rsidRDefault="00D52EA4" w:rsidP="0093416E">
            <w:pPr>
              <w:tabs>
                <w:tab w:val="left" w:pos="4170"/>
              </w:tabs>
              <w:jc w:val="center"/>
              <w:rPr>
                <w:rFonts w:ascii="Arial" w:hAnsi="Arial" w:cs="Arial"/>
              </w:rPr>
            </w:pPr>
            <w:r w:rsidRPr="002D7792">
              <w:rPr>
                <w:rFonts w:ascii="Arial" w:hAnsi="Arial" w:cs="Arial"/>
              </w:rPr>
              <w:t>61.69</w:t>
            </w:r>
          </w:p>
        </w:tc>
      </w:tr>
      <w:tr w:rsidR="00D52EA4" w:rsidRPr="002D7792" w14:paraId="5D838F1C" w14:textId="77777777" w:rsidTr="0093416E">
        <w:trPr>
          <w:trHeight w:val="300"/>
          <w:jc w:val="center"/>
        </w:trPr>
        <w:tc>
          <w:tcPr>
            <w:tcW w:w="1561" w:type="dxa"/>
            <w:tcBorders>
              <w:top w:val="nil"/>
              <w:left w:val="nil"/>
              <w:bottom w:val="nil"/>
              <w:right w:val="nil"/>
            </w:tcBorders>
            <w:noWrap/>
            <w:hideMark/>
          </w:tcPr>
          <w:p w14:paraId="634CF78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AC199AB"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1030E681" w14:textId="77777777" w:rsidR="00D52EA4" w:rsidRPr="002D7792" w:rsidRDefault="00D52EA4" w:rsidP="0093416E">
            <w:pPr>
              <w:tabs>
                <w:tab w:val="left" w:pos="4170"/>
              </w:tabs>
              <w:jc w:val="center"/>
              <w:rPr>
                <w:rFonts w:ascii="Arial" w:hAnsi="Arial" w:cs="Arial"/>
              </w:rPr>
            </w:pPr>
            <w:r w:rsidRPr="002D7792">
              <w:rPr>
                <w:rFonts w:ascii="Arial" w:hAnsi="Arial" w:cs="Arial"/>
              </w:rPr>
              <w:t>11.83</w:t>
            </w:r>
          </w:p>
        </w:tc>
        <w:tc>
          <w:tcPr>
            <w:tcW w:w="1031" w:type="dxa"/>
            <w:tcBorders>
              <w:top w:val="nil"/>
              <w:left w:val="nil"/>
              <w:bottom w:val="nil"/>
              <w:right w:val="nil"/>
            </w:tcBorders>
            <w:noWrap/>
            <w:vAlign w:val="center"/>
            <w:hideMark/>
          </w:tcPr>
          <w:p w14:paraId="3F078AE0" w14:textId="77777777" w:rsidR="00D52EA4" w:rsidRPr="002D7792" w:rsidRDefault="00D52EA4" w:rsidP="0093416E">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vAlign w:val="center"/>
            <w:hideMark/>
          </w:tcPr>
          <w:p w14:paraId="1F678D11" w14:textId="77777777" w:rsidR="00D52EA4" w:rsidRPr="002D7792" w:rsidRDefault="00D52EA4" w:rsidP="0093416E">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vAlign w:val="center"/>
            <w:hideMark/>
          </w:tcPr>
          <w:p w14:paraId="629B88E9" w14:textId="77777777" w:rsidR="00D52EA4" w:rsidRPr="002D7792" w:rsidRDefault="00D52EA4" w:rsidP="0093416E">
            <w:pPr>
              <w:tabs>
                <w:tab w:val="left" w:pos="4170"/>
              </w:tabs>
              <w:jc w:val="center"/>
              <w:rPr>
                <w:rFonts w:ascii="Arial" w:hAnsi="Arial" w:cs="Arial"/>
              </w:rPr>
            </w:pPr>
            <w:r w:rsidRPr="002D7792">
              <w:rPr>
                <w:rFonts w:ascii="Arial" w:hAnsi="Arial" w:cs="Arial"/>
              </w:rPr>
              <w:t>79.63</w:t>
            </w:r>
          </w:p>
        </w:tc>
        <w:tc>
          <w:tcPr>
            <w:tcW w:w="1031" w:type="dxa"/>
            <w:tcBorders>
              <w:top w:val="nil"/>
              <w:left w:val="nil"/>
              <w:bottom w:val="nil"/>
              <w:right w:val="nil"/>
            </w:tcBorders>
            <w:noWrap/>
            <w:vAlign w:val="center"/>
            <w:hideMark/>
          </w:tcPr>
          <w:p w14:paraId="03E03448" w14:textId="77777777" w:rsidR="00D52EA4" w:rsidRPr="002D7792" w:rsidRDefault="00D52EA4" w:rsidP="0093416E">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vAlign w:val="center"/>
            <w:hideMark/>
          </w:tcPr>
          <w:p w14:paraId="4B425545" w14:textId="77777777" w:rsidR="00D52EA4" w:rsidRPr="002D7792" w:rsidRDefault="00D52EA4" w:rsidP="0093416E">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4ACE0ADD" w14:textId="77777777" w:rsidR="00D52EA4" w:rsidRPr="002D7792" w:rsidRDefault="00D52EA4" w:rsidP="0093416E">
            <w:pPr>
              <w:tabs>
                <w:tab w:val="left" w:pos="4170"/>
              </w:tabs>
              <w:jc w:val="center"/>
              <w:rPr>
                <w:rFonts w:ascii="Arial" w:hAnsi="Arial" w:cs="Arial"/>
              </w:rPr>
            </w:pPr>
            <w:r w:rsidRPr="002D7792">
              <w:rPr>
                <w:rFonts w:ascii="Arial" w:hAnsi="Arial" w:cs="Arial"/>
              </w:rPr>
              <w:t>79.82</w:t>
            </w:r>
          </w:p>
        </w:tc>
      </w:tr>
      <w:tr w:rsidR="00D52EA4" w:rsidRPr="002D7792" w14:paraId="0A0E9D6E" w14:textId="77777777" w:rsidTr="0093416E">
        <w:trPr>
          <w:trHeight w:val="300"/>
          <w:jc w:val="center"/>
        </w:trPr>
        <w:tc>
          <w:tcPr>
            <w:tcW w:w="1561" w:type="dxa"/>
            <w:tcBorders>
              <w:top w:val="nil"/>
              <w:left w:val="nil"/>
              <w:bottom w:val="nil"/>
              <w:right w:val="nil"/>
            </w:tcBorders>
            <w:noWrap/>
            <w:hideMark/>
          </w:tcPr>
          <w:p w14:paraId="1B16024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6636212"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1DB6306C" w14:textId="77777777" w:rsidR="00D52EA4" w:rsidRPr="002D7792" w:rsidRDefault="00D52EA4" w:rsidP="0093416E">
            <w:pPr>
              <w:tabs>
                <w:tab w:val="left" w:pos="4170"/>
              </w:tabs>
              <w:jc w:val="center"/>
              <w:rPr>
                <w:rFonts w:ascii="Arial" w:hAnsi="Arial" w:cs="Arial"/>
              </w:rPr>
            </w:pPr>
            <w:r w:rsidRPr="002D7792">
              <w:rPr>
                <w:rFonts w:ascii="Arial" w:hAnsi="Arial" w:cs="Arial"/>
              </w:rPr>
              <w:t>15.54</w:t>
            </w:r>
          </w:p>
        </w:tc>
        <w:tc>
          <w:tcPr>
            <w:tcW w:w="1031" w:type="dxa"/>
            <w:tcBorders>
              <w:top w:val="nil"/>
              <w:left w:val="nil"/>
              <w:bottom w:val="nil"/>
              <w:right w:val="nil"/>
            </w:tcBorders>
            <w:noWrap/>
            <w:vAlign w:val="center"/>
            <w:hideMark/>
          </w:tcPr>
          <w:p w14:paraId="716C5794" w14:textId="77777777" w:rsidR="00D52EA4" w:rsidRPr="002D7792" w:rsidRDefault="00D52EA4" w:rsidP="0093416E">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vAlign w:val="center"/>
            <w:hideMark/>
          </w:tcPr>
          <w:p w14:paraId="6468B962" w14:textId="77777777" w:rsidR="00D52EA4" w:rsidRPr="002D7792" w:rsidRDefault="00D52EA4" w:rsidP="0093416E">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vAlign w:val="center"/>
            <w:hideMark/>
          </w:tcPr>
          <w:p w14:paraId="209CBEBE"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384E4635" w14:textId="77777777" w:rsidR="00D52EA4" w:rsidRPr="002D7792" w:rsidRDefault="00D52EA4" w:rsidP="0093416E">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vAlign w:val="center"/>
            <w:hideMark/>
          </w:tcPr>
          <w:p w14:paraId="2DE82829"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3E597C9E" w14:textId="77777777" w:rsidR="00D52EA4" w:rsidRPr="002D7792" w:rsidRDefault="00D52EA4" w:rsidP="0093416E">
            <w:pPr>
              <w:tabs>
                <w:tab w:val="left" w:pos="4170"/>
              </w:tabs>
              <w:jc w:val="center"/>
              <w:rPr>
                <w:rFonts w:ascii="Arial" w:hAnsi="Arial" w:cs="Arial"/>
              </w:rPr>
            </w:pPr>
            <w:r w:rsidRPr="002D7792">
              <w:rPr>
                <w:rFonts w:ascii="Arial" w:hAnsi="Arial" w:cs="Arial"/>
              </w:rPr>
              <w:t>82.64</w:t>
            </w:r>
          </w:p>
        </w:tc>
      </w:tr>
      <w:tr w:rsidR="00D52EA4" w:rsidRPr="002D7792" w14:paraId="5B2016A2" w14:textId="77777777" w:rsidTr="0093416E">
        <w:trPr>
          <w:trHeight w:val="300"/>
          <w:jc w:val="center"/>
        </w:trPr>
        <w:tc>
          <w:tcPr>
            <w:tcW w:w="1561" w:type="dxa"/>
            <w:tcBorders>
              <w:top w:val="nil"/>
              <w:left w:val="nil"/>
              <w:bottom w:val="nil"/>
              <w:right w:val="nil"/>
            </w:tcBorders>
            <w:noWrap/>
            <w:hideMark/>
          </w:tcPr>
          <w:p w14:paraId="6DBA4B3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EE571E7"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634F5F71" w14:textId="77777777" w:rsidR="00D52EA4" w:rsidRPr="002D7792" w:rsidRDefault="00D52EA4" w:rsidP="0093416E">
            <w:pPr>
              <w:tabs>
                <w:tab w:val="left" w:pos="4170"/>
              </w:tabs>
              <w:jc w:val="center"/>
              <w:rPr>
                <w:rFonts w:ascii="Arial" w:hAnsi="Arial" w:cs="Arial"/>
              </w:rPr>
            </w:pPr>
            <w:r w:rsidRPr="002D7792">
              <w:rPr>
                <w:rFonts w:ascii="Arial" w:hAnsi="Arial" w:cs="Arial"/>
              </w:rPr>
              <w:t>18.25</w:t>
            </w:r>
          </w:p>
        </w:tc>
        <w:tc>
          <w:tcPr>
            <w:tcW w:w="1031" w:type="dxa"/>
            <w:tcBorders>
              <w:top w:val="nil"/>
              <w:left w:val="nil"/>
              <w:bottom w:val="nil"/>
              <w:right w:val="nil"/>
            </w:tcBorders>
            <w:noWrap/>
            <w:vAlign w:val="center"/>
            <w:hideMark/>
          </w:tcPr>
          <w:p w14:paraId="770D588D" w14:textId="77777777" w:rsidR="00D52EA4" w:rsidRPr="002D7792" w:rsidRDefault="00D52EA4" w:rsidP="0093416E">
            <w:pPr>
              <w:tabs>
                <w:tab w:val="left" w:pos="4170"/>
              </w:tabs>
              <w:jc w:val="center"/>
              <w:rPr>
                <w:rFonts w:ascii="Arial" w:hAnsi="Arial" w:cs="Arial"/>
              </w:rPr>
            </w:pPr>
            <w:r w:rsidRPr="002D7792">
              <w:rPr>
                <w:rFonts w:ascii="Arial" w:hAnsi="Arial" w:cs="Arial"/>
              </w:rPr>
              <w:t>89.45</w:t>
            </w:r>
          </w:p>
        </w:tc>
        <w:tc>
          <w:tcPr>
            <w:tcW w:w="1031" w:type="dxa"/>
            <w:tcBorders>
              <w:top w:val="nil"/>
              <w:left w:val="nil"/>
              <w:bottom w:val="nil"/>
              <w:right w:val="nil"/>
            </w:tcBorders>
            <w:noWrap/>
            <w:vAlign w:val="center"/>
            <w:hideMark/>
          </w:tcPr>
          <w:p w14:paraId="560B05A5" w14:textId="77777777" w:rsidR="00D52EA4" w:rsidRPr="002D7792" w:rsidRDefault="00D52EA4" w:rsidP="0093416E">
            <w:pPr>
              <w:tabs>
                <w:tab w:val="left" w:pos="4170"/>
              </w:tabs>
              <w:jc w:val="center"/>
              <w:rPr>
                <w:rFonts w:ascii="Arial" w:hAnsi="Arial" w:cs="Arial"/>
              </w:rPr>
            </w:pPr>
            <w:r w:rsidRPr="002D7792">
              <w:rPr>
                <w:rFonts w:ascii="Arial" w:hAnsi="Arial" w:cs="Arial"/>
              </w:rPr>
              <w:t>90.08</w:t>
            </w:r>
          </w:p>
        </w:tc>
        <w:tc>
          <w:tcPr>
            <w:tcW w:w="1004" w:type="dxa"/>
            <w:tcBorders>
              <w:top w:val="nil"/>
              <w:left w:val="nil"/>
              <w:bottom w:val="nil"/>
              <w:right w:val="nil"/>
            </w:tcBorders>
            <w:noWrap/>
            <w:vAlign w:val="center"/>
            <w:hideMark/>
          </w:tcPr>
          <w:p w14:paraId="7FE45E7C" w14:textId="77777777" w:rsidR="00D52EA4" w:rsidRPr="002D7792" w:rsidRDefault="00D52EA4" w:rsidP="0093416E">
            <w:pPr>
              <w:tabs>
                <w:tab w:val="left" w:pos="4170"/>
              </w:tabs>
              <w:jc w:val="center"/>
              <w:rPr>
                <w:rFonts w:ascii="Arial" w:hAnsi="Arial" w:cs="Arial"/>
              </w:rPr>
            </w:pPr>
            <w:r w:rsidRPr="002D7792">
              <w:rPr>
                <w:rFonts w:ascii="Arial" w:hAnsi="Arial" w:cs="Arial"/>
              </w:rPr>
              <w:t>93.2</w:t>
            </w:r>
          </w:p>
        </w:tc>
        <w:tc>
          <w:tcPr>
            <w:tcW w:w="1031" w:type="dxa"/>
            <w:tcBorders>
              <w:top w:val="nil"/>
              <w:left w:val="nil"/>
              <w:bottom w:val="nil"/>
              <w:right w:val="nil"/>
            </w:tcBorders>
            <w:noWrap/>
            <w:vAlign w:val="center"/>
            <w:hideMark/>
          </w:tcPr>
          <w:p w14:paraId="7709A930" w14:textId="77777777" w:rsidR="00D52EA4" w:rsidRPr="002D7792" w:rsidRDefault="00D52EA4" w:rsidP="0093416E">
            <w:pPr>
              <w:tabs>
                <w:tab w:val="left" w:pos="4170"/>
              </w:tabs>
              <w:jc w:val="center"/>
              <w:rPr>
                <w:rFonts w:ascii="Arial" w:hAnsi="Arial" w:cs="Arial"/>
              </w:rPr>
            </w:pPr>
            <w:r w:rsidRPr="002D7792">
              <w:rPr>
                <w:rFonts w:ascii="Arial" w:hAnsi="Arial" w:cs="Arial"/>
              </w:rPr>
              <w:t>85.78</w:t>
            </w:r>
          </w:p>
        </w:tc>
        <w:tc>
          <w:tcPr>
            <w:tcW w:w="1031" w:type="dxa"/>
            <w:tcBorders>
              <w:top w:val="nil"/>
              <w:left w:val="nil"/>
              <w:bottom w:val="nil"/>
              <w:right w:val="nil"/>
            </w:tcBorders>
            <w:noWrap/>
            <w:vAlign w:val="center"/>
            <w:hideMark/>
          </w:tcPr>
          <w:p w14:paraId="48AC973D" w14:textId="77777777" w:rsidR="00D52EA4" w:rsidRPr="002D7792" w:rsidRDefault="00D52EA4" w:rsidP="0093416E">
            <w:pPr>
              <w:tabs>
                <w:tab w:val="left" w:pos="4170"/>
              </w:tabs>
              <w:jc w:val="center"/>
              <w:rPr>
                <w:rFonts w:ascii="Arial" w:hAnsi="Arial" w:cs="Arial"/>
              </w:rPr>
            </w:pPr>
            <w:r w:rsidRPr="002D7792">
              <w:rPr>
                <w:rFonts w:ascii="Arial" w:hAnsi="Arial" w:cs="Arial"/>
              </w:rPr>
              <w:t>88.53</w:t>
            </w:r>
          </w:p>
        </w:tc>
        <w:tc>
          <w:tcPr>
            <w:tcW w:w="1031" w:type="dxa"/>
            <w:tcBorders>
              <w:top w:val="nil"/>
              <w:left w:val="nil"/>
              <w:bottom w:val="nil"/>
              <w:right w:val="nil"/>
            </w:tcBorders>
            <w:noWrap/>
            <w:hideMark/>
          </w:tcPr>
          <w:p w14:paraId="2032E24B" w14:textId="77777777" w:rsidR="00D52EA4" w:rsidRPr="002D7792" w:rsidRDefault="00D52EA4" w:rsidP="0093416E">
            <w:pPr>
              <w:tabs>
                <w:tab w:val="left" w:pos="4170"/>
              </w:tabs>
              <w:jc w:val="center"/>
              <w:rPr>
                <w:rFonts w:ascii="Arial" w:hAnsi="Arial" w:cs="Arial"/>
              </w:rPr>
            </w:pPr>
            <w:r w:rsidRPr="002D7792">
              <w:rPr>
                <w:rFonts w:ascii="Arial" w:hAnsi="Arial" w:cs="Arial"/>
              </w:rPr>
              <w:t>86.46</w:t>
            </w:r>
          </w:p>
        </w:tc>
      </w:tr>
      <w:tr w:rsidR="00D52EA4" w:rsidRPr="002D7792" w14:paraId="1CB193B2" w14:textId="77777777" w:rsidTr="0093416E">
        <w:trPr>
          <w:trHeight w:val="300"/>
          <w:jc w:val="center"/>
        </w:trPr>
        <w:tc>
          <w:tcPr>
            <w:tcW w:w="1561" w:type="dxa"/>
            <w:tcBorders>
              <w:top w:val="nil"/>
              <w:left w:val="nil"/>
              <w:bottom w:val="nil"/>
              <w:right w:val="nil"/>
            </w:tcBorders>
            <w:hideMark/>
          </w:tcPr>
          <w:p w14:paraId="79113850"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24AA51B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350EC97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1353426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7C274C6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0AAABCE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31C8C5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094154A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A58689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4329737C" w14:textId="77777777" w:rsidTr="0093416E">
        <w:trPr>
          <w:trHeight w:val="300"/>
          <w:jc w:val="center"/>
        </w:trPr>
        <w:tc>
          <w:tcPr>
            <w:tcW w:w="1561" w:type="dxa"/>
            <w:tcBorders>
              <w:top w:val="nil"/>
              <w:left w:val="nil"/>
              <w:bottom w:val="nil"/>
              <w:right w:val="nil"/>
            </w:tcBorders>
            <w:noWrap/>
            <w:hideMark/>
          </w:tcPr>
          <w:p w14:paraId="637BCC88"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F627871"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1FB34445" w14:textId="77777777" w:rsidR="00D52EA4" w:rsidRPr="002D7792" w:rsidRDefault="00D52EA4" w:rsidP="0093416E">
            <w:pPr>
              <w:tabs>
                <w:tab w:val="left" w:pos="4170"/>
              </w:tabs>
              <w:jc w:val="center"/>
              <w:rPr>
                <w:rFonts w:ascii="Arial" w:hAnsi="Arial" w:cs="Arial"/>
              </w:rPr>
            </w:pPr>
            <w:r w:rsidRPr="002D7792">
              <w:rPr>
                <w:rFonts w:ascii="Arial" w:hAnsi="Arial" w:cs="Arial"/>
              </w:rPr>
              <w:t>1.60</w:t>
            </w:r>
          </w:p>
        </w:tc>
        <w:tc>
          <w:tcPr>
            <w:tcW w:w="1031" w:type="dxa"/>
            <w:tcBorders>
              <w:top w:val="nil"/>
              <w:left w:val="nil"/>
              <w:bottom w:val="nil"/>
              <w:right w:val="nil"/>
            </w:tcBorders>
            <w:noWrap/>
            <w:vAlign w:val="center"/>
            <w:hideMark/>
          </w:tcPr>
          <w:p w14:paraId="3B4ECDE7" w14:textId="77777777" w:rsidR="00D52EA4" w:rsidRPr="002D7792" w:rsidRDefault="00D52EA4" w:rsidP="0093416E">
            <w:pPr>
              <w:tabs>
                <w:tab w:val="left" w:pos="4170"/>
              </w:tabs>
              <w:jc w:val="center"/>
              <w:rPr>
                <w:rFonts w:ascii="Arial" w:hAnsi="Arial" w:cs="Arial"/>
              </w:rPr>
            </w:pPr>
            <w:r w:rsidRPr="002D7792">
              <w:rPr>
                <w:rFonts w:ascii="Arial" w:hAnsi="Arial" w:cs="Arial"/>
              </w:rPr>
              <w:t>52.08</w:t>
            </w:r>
          </w:p>
        </w:tc>
        <w:tc>
          <w:tcPr>
            <w:tcW w:w="1031" w:type="dxa"/>
            <w:tcBorders>
              <w:top w:val="nil"/>
              <w:left w:val="nil"/>
              <w:bottom w:val="nil"/>
              <w:right w:val="nil"/>
            </w:tcBorders>
            <w:noWrap/>
            <w:vAlign w:val="center"/>
            <w:hideMark/>
          </w:tcPr>
          <w:p w14:paraId="593DF1A8" w14:textId="77777777" w:rsidR="00D52EA4" w:rsidRPr="002D7792" w:rsidRDefault="00D52EA4" w:rsidP="0093416E">
            <w:pPr>
              <w:tabs>
                <w:tab w:val="left" w:pos="4170"/>
              </w:tabs>
              <w:jc w:val="center"/>
              <w:rPr>
                <w:rFonts w:ascii="Arial" w:hAnsi="Arial" w:cs="Arial"/>
              </w:rPr>
            </w:pPr>
            <w:r w:rsidRPr="002D7792">
              <w:rPr>
                <w:rFonts w:ascii="Arial" w:hAnsi="Arial" w:cs="Arial"/>
              </w:rPr>
              <w:t>57.06</w:t>
            </w:r>
          </w:p>
        </w:tc>
        <w:tc>
          <w:tcPr>
            <w:tcW w:w="1004" w:type="dxa"/>
            <w:tcBorders>
              <w:top w:val="nil"/>
              <w:left w:val="nil"/>
              <w:bottom w:val="nil"/>
              <w:right w:val="nil"/>
            </w:tcBorders>
            <w:noWrap/>
            <w:vAlign w:val="center"/>
            <w:hideMark/>
          </w:tcPr>
          <w:p w14:paraId="386C9299" w14:textId="77777777" w:rsidR="00D52EA4" w:rsidRPr="002D7792" w:rsidRDefault="00D52EA4" w:rsidP="0093416E">
            <w:pPr>
              <w:tabs>
                <w:tab w:val="left" w:pos="4170"/>
              </w:tabs>
              <w:jc w:val="center"/>
              <w:rPr>
                <w:rFonts w:ascii="Arial" w:hAnsi="Arial" w:cs="Arial"/>
              </w:rPr>
            </w:pPr>
            <w:r w:rsidRPr="002D7792">
              <w:rPr>
                <w:rFonts w:ascii="Arial" w:hAnsi="Arial" w:cs="Arial"/>
              </w:rPr>
              <w:t>61.45</w:t>
            </w:r>
          </w:p>
        </w:tc>
        <w:tc>
          <w:tcPr>
            <w:tcW w:w="1031" w:type="dxa"/>
            <w:tcBorders>
              <w:top w:val="nil"/>
              <w:left w:val="nil"/>
              <w:bottom w:val="nil"/>
              <w:right w:val="nil"/>
            </w:tcBorders>
            <w:noWrap/>
            <w:vAlign w:val="center"/>
            <w:hideMark/>
          </w:tcPr>
          <w:p w14:paraId="3840C5E2" w14:textId="77777777" w:rsidR="00D52EA4" w:rsidRPr="002D7792" w:rsidRDefault="00D52EA4" w:rsidP="0093416E">
            <w:pPr>
              <w:tabs>
                <w:tab w:val="left" w:pos="4170"/>
              </w:tabs>
              <w:jc w:val="center"/>
              <w:rPr>
                <w:rFonts w:ascii="Arial" w:hAnsi="Arial" w:cs="Arial"/>
              </w:rPr>
            </w:pPr>
            <w:r w:rsidRPr="002D7792">
              <w:rPr>
                <w:rFonts w:ascii="Arial" w:hAnsi="Arial" w:cs="Arial"/>
              </w:rPr>
              <w:t>56.51</w:t>
            </w:r>
          </w:p>
        </w:tc>
        <w:tc>
          <w:tcPr>
            <w:tcW w:w="1031" w:type="dxa"/>
            <w:tcBorders>
              <w:top w:val="nil"/>
              <w:left w:val="nil"/>
              <w:bottom w:val="nil"/>
              <w:right w:val="nil"/>
            </w:tcBorders>
            <w:noWrap/>
            <w:vAlign w:val="center"/>
            <w:hideMark/>
          </w:tcPr>
          <w:p w14:paraId="27F441D3" w14:textId="77777777" w:rsidR="00D52EA4" w:rsidRPr="002D7792" w:rsidRDefault="00D52EA4" w:rsidP="0093416E">
            <w:pPr>
              <w:tabs>
                <w:tab w:val="left" w:pos="4170"/>
              </w:tabs>
              <w:jc w:val="center"/>
              <w:rPr>
                <w:rFonts w:ascii="Arial" w:hAnsi="Arial" w:cs="Arial"/>
              </w:rPr>
            </w:pPr>
            <w:r w:rsidRPr="002D7792">
              <w:rPr>
                <w:rFonts w:ascii="Arial" w:hAnsi="Arial" w:cs="Arial"/>
              </w:rPr>
              <w:t>60.21</w:t>
            </w:r>
          </w:p>
        </w:tc>
        <w:tc>
          <w:tcPr>
            <w:tcW w:w="1031" w:type="dxa"/>
            <w:tcBorders>
              <w:top w:val="nil"/>
              <w:left w:val="nil"/>
              <w:bottom w:val="nil"/>
              <w:right w:val="nil"/>
            </w:tcBorders>
            <w:noWrap/>
            <w:hideMark/>
          </w:tcPr>
          <w:p w14:paraId="608E0382" w14:textId="77777777" w:rsidR="00D52EA4" w:rsidRPr="002D7792" w:rsidRDefault="00D52EA4" w:rsidP="0093416E">
            <w:pPr>
              <w:tabs>
                <w:tab w:val="left" w:pos="4170"/>
              </w:tabs>
              <w:jc w:val="center"/>
              <w:rPr>
                <w:rFonts w:ascii="Arial" w:hAnsi="Arial" w:cs="Arial"/>
              </w:rPr>
            </w:pPr>
            <w:r w:rsidRPr="002D7792">
              <w:rPr>
                <w:rFonts w:ascii="Arial" w:hAnsi="Arial" w:cs="Arial"/>
              </w:rPr>
              <w:t>63.01</w:t>
            </w:r>
          </w:p>
        </w:tc>
      </w:tr>
      <w:tr w:rsidR="00D52EA4" w:rsidRPr="002D7792" w14:paraId="342DEC29" w14:textId="77777777" w:rsidTr="0093416E">
        <w:trPr>
          <w:trHeight w:val="300"/>
          <w:jc w:val="center"/>
        </w:trPr>
        <w:tc>
          <w:tcPr>
            <w:tcW w:w="1561" w:type="dxa"/>
            <w:tcBorders>
              <w:top w:val="nil"/>
              <w:left w:val="nil"/>
              <w:bottom w:val="nil"/>
              <w:right w:val="nil"/>
            </w:tcBorders>
            <w:noWrap/>
            <w:hideMark/>
          </w:tcPr>
          <w:p w14:paraId="28402D0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10CE666"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26EFA402" w14:textId="77777777" w:rsidR="00D52EA4" w:rsidRPr="002D7792" w:rsidRDefault="00D52EA4" w:rsidP="0093416E">
            <w:pPr>
              <w:tabs>
                <w:tab w:val="left" w:pos="4170"/>
              </w:tabs>
              <w:jc w:val="center"/>
              <w:rPr>
                <w:rFonts w:ascii="Arial" w:hAnsi="Arial" w:cs="Arial"/>
              </w:rPr>
            </w:pPr>
            <w:r w:rsidRPr="002D7792">
              <w:rPr>
                <w:rFonts w:ascii="Arial" w:hAnsi="Arial" w:cs="Arial"/>
              </w:rPr>
              <w:t>2.51</w:t>
            </w:r>
          </w:p>
        </w:tc>
        <w:tc>
          <w:tcPr>
            <w:tcW w:w="1031" w:type="dxa"/>
            <w:tcBorders>
              <w:top w:val="nil"/>
              <w:left w:val="nil"/>
              <w:bottom w:val="nil"/>
              <w:right w:val="nil"/>
            </w:tcBorders>
            <w:noWrap/>
            <w:vAlign w:val="center"/>
            <w:hideMark/>
          </w:tcPr>
          <w:p w14:paraId="5273A91B" w14:textId="77777777" w:rsidR="00D52EA4" w:rsidRPr="002D7792" w:rsidRDefault="00D52EA4" w:rsidP="0093416E">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vAlign w:val="center"/>
            <w:hideMark/>
          </w:tcPr>
          <w:p w14:paraId="3A2B5C7B" w14:textId="77777777" w:rsidR="00D52EA4" w:rsidRPr="002D7792" w:rsidRDefault="00D52EA4" w:rsidP="0093416E">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vAlign w:val="center"/>
            <w:hideMark/>
          </w:tcPr>
          <w:p w14:paraId="2C87B533" w14:textId="77777777" w:rsidR="00D52EA4" w:rsidRPr="002D7792" w:rsidRDefault="00D52EA4" w:rsidP="0093416E">
            <w:pPr>
              <w:tabs>
                <w:tab w:val="left" w:pos="4170"/>
              </w:tabs>
              <w:jc w:val="center"/>
              <w:rPr>
                <w:rFonts w:ascii="Arial" w:hAnsi="Arial" w:cs="Arial"/>
              </w:rPr>
            </w:pPr>
            <w:r w:rsidRPr="002D7792">
              <w:rPr>
                <w:rFonts w:ascii="Arial" w:hAnsi="Arial" w:cs="Arial"/>
              </w:rPr>
              <w:t>78.24</w:t>
            </w:r>
          </w:p>
        </w:tc>
        <w:tc>
          <w:tcPr>
            <w:tcW w:w="1031" w:type="dxa"/>
            <w:tcBorders>
              <w:top w:val="nil"/>
              <w:left w:val="nil"/>
              <w:bottom w:val="nil"/>
              <w:right w:val="nil"/>
            </w:tcBorders>
            <w:noWrap/>
            <w:vAlign w:val="center"/>
            <w:hideMark/>
          </w:tcPr>
          <w:p w14:paraId="6D3F292F" w14:textId="77777777" w:rsidR="00D52EA4" w:rsidRPr="002D7792" w:rsidRDefault="00D52EA4" w:rsidP="0093416E">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vAlign w:val="center"/>
            <w:hideMark/>
          </w:tcPr>
          <w:p w14:paraId="2B1BF11A" w14:textId="77777777" w:rsidR="00D52EA4" w:rsidRPr="002D7792" w:rsidRDefault="00D52EA4" w:rsidP="0093416E">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69FD4431" w14:textId="77777777" w:rsidR="00D52EA4" w:rsidRPr="002D7792" w:rsidRDefault="00D52EA4" w:rsidP="0093416E">
            <w:pPr>
              <w:tabs>
                <w:tab w:val="left" w:pos="4170"/>
              </w:tabs>
              <w:jc w:val="center"/>
              <w:rPr>
                <w:rFonts w:ascii="Arial" w:hAnsi="Arial" w:cs="Arial"/>
              </w:rPr>
            </w:pPr>
            <w:r w:rsidRPr="002D7792">
              <w:rPr>
                <w:rFonts w:ascii="Arial" w:hAnsi="Arial" w:cs="Arial"/>
              </w:rPr>
              <w:t>69.52</w:t>
            </w:r>
          </w:p>
        </w:tc>
      </w:tr>
      <w:tr w:rsidR="00D52EA4" w:rsidRPr="002D7792" w14:paraId="3C4466B6" w14:textId="77777777" w:rsidTr="0093416E">
        <w:trPr>
          <w:trHeight w:val="300"/>
          <w:jc w:val="center"/>
        </w:trPr>
        <w:tc>
          <w:tcPr>
            <w:tcW w:w="1561" w:type="dxa"/>
            <w:tcBorders>
              <w:top w:val="nil"/>
              <w:left w:val="nil"/>
              <w:bottom w:val="nil"/>
              <w:right w:val="nil"/>
            </w:tcBorders>
            <w:noWrap/>
            <w:hideMark/>
          </w:tcPr>
          <w:p w14:paraId="60C9AAF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3B1EB21"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4B961972" w14:textId="77777777" w:rsidR="00D52EA4" w:rsidRPr="002D7792" w:rsidRDefault="00D52EA4" w:rsidP="0093416E">
            <w:pPr>
              <w:tabs>
                <w:tab w:val="left" w:pos="4170"/>
              </w:tabs>
              <w:jc w:val="center"/>
              <w:rPr>
                <w:rFonts w:ascii="Arial" w:hAnsi="Arial" w:cs="Arial"/>
              </w:rPr>
            </w:pPr>
            <w:r w:rsidRPr="002D7792">
              <w:rPr>
                <w:rFonts w:ascii="Arial" w:hAnsi="Arial" w:cs="Arial"/>
              </w:rPr>
              <w:t>6.99</w:t>
            </w:r>
          </w:p>
        </w:tc>
        <w:tc>
          <w:tcPr>
            <w:tcW w:w="1031" w:type="dxa"/>
            <w:tcBorders>
              <w:top w:val="nil"/>
              <w:left w:val="nil"/>
              <w:bottom w:val="nil"/>
              <w:right w:val="nil"/>
            </w:tcBorders>
            <w:noWrap/>
            <w:vAlign w:val="center"/>
            <w:hideMark/>
          </w:tcPr>
          <w:p w14:paraId="585AF6B1"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vAlign w:val="center"/>
            <w:hideMark/>
          </w:tcPr>
          <w:p w14:paraId="34B6BAB2" w14:textId="77777777" w:rsidR="00D52EA4" w:rsidRPr="002D7792" w:rsidRDefault="00D52EA4" w:rsidP="0093416E">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vAlign w:val="center"/>
            <w:hideMark/>
          </w:tcPr>
          <w:p w14:paraId="612502B2"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vAlign w:val="center"/>
            <w:hideMark/>
          </w:tcPr>
          <w:p w14:paraId="63E5642B" w14:textId="77777777" w:rsidR="00D52EA4" w:rsidRPr="002D7792" w:rsidRDefault="00D52EA4" w:rsidP="0093416E">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vAlign w:val="center"/>
            <w:hideMark/>
          </w:tcPr>
          <w:p w14:paraId="7240A8F9"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359F531E" w14:textId="77777777" w:rsidR="00D52EA4" w:rsidRPr="002D7792" w:rsidRDefault="00D52EA4" w:rsidP="0093416E">
            <w:pPr>
              <w:tabs>
                <w:tab w:val="left" w:pos="4170"/>
              </w:tabs>
              <w:jc w:val="center"/>
              <w:rPr>
                <w:rFonts w:ascii="Arial" w:hAnsi="Arial" w:cs="Arial"/>
              </w:rPr>
            </w:pPr>
            <w:r w:rsidRPr="002D7792">
              <w:rPr>
                <w:rFonts w:ascii="Arial" w:hAnsi="Arial" w:cs="Arial"/>
              </w:rPr>
              <w:t>79.64</w:t>
            </w:r>
          </w:p>
        </w:tc>
      </w:tr>
      <w:tr w:rsidR="00D52EA4" w:rsidRPr="002D7792" w14:paraId="6835F64D" w14:textId="77777777" w:rsidTr="0093416E">
        <w:trPr>
          <w:trHeight w:val="300"/>
          <w:jc w:val="center"/>
        </w:trPr>
        <w:tc>
          <w:tcPr>
            <w:tcW w:w="1561" w:type="dxa"/>
            <w:tcBorders>
              <w:top w:val="nil"/>
              <w:left w:val="nil"/>
              <w:bottom w:val="nil"/>
              <w:right w:val="nil"/>
            </w:tcBorders>
            <w:noWrap/>
            <w:hideMark/>
          </w:tcPr>
          <w:p w14:paraId="27253287"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91039C9"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vAlign w:val="center"/>
            <w:hideMark/>
          </w:tcPr>
          <w:p w14:paraId="5E85BE91" w14:textId="77777777" w:rsidR="00D52EA4" w:rsidRPr="002D7792" w:rsidRDefault="00D52EA4" w:rsidP="0093416E">
            <w:pPr>
              <w:tabs>
                <w:tab w:val="left" w:pos="4170"/>
              </w:tabs>
              <w:jc w:val="center"/>
              <w:rPr>
                <w:rFonts w:ascii="Arial" w:hAnsi="Arial" w:cs="Arial"/>
              </w:rPr>
            </w:pPr>
            <w:r w:rsidRPr="002D7792">
              <w:rPr>
                <w:rFonts w:ascii="Arial" w:hAnsi="Arial" w:cs="Arial"/>
              </w:rPr>
              <w:t>8.26</w:t>
            </w:r>
          </w:p>
        </w:tc>
        <w:tc>
          <w:tcPr>
            <w:tcW w:w="1031" w:type="dxa"/>
            <w:tcBorders>
              <w:top w:val="nil"/>
              <w:left w:val="nil"/>
              <w:bottom w:val="nil"/>
              <w:right w:val="nil"/>
            </w:tcBorders>
            <w:noWrap/>
            <w:vAlign w:val="center"/>
            <w:hideMark/>
          </w:tcPr>
          <w:p w14:paraId="4BECA5C1" w14:textId="77777777" w:rsidR="00D52EA4" w:rsidRPr="002D7792" w:rsidRDefault="00D52EA4" w:rsidP="0093416E">
            <w:pPr>
              <w:tabs>
                <w:tab w:val="left" w:pos="4170"/>
              </w:tabs>
              <w:jc w:val="center"/>
              <w:rPr>
                <w:rFonts w:ascii="Arial" w:hAnsi="Arial" w:cs="Arial"/>
              </w:rPr>
            </w:pPr>
            <w:r w:rsidRPr="002D7792">
              <w:rPr>
                <w:rFonts w:ascii="Arial" w:hAnsi="Arial" w:cs="Arial"/>
              </w:rPr>
              <w:t>85.8</w:t>
            </w:r>
          </w:p>
        </w:tc>
        <w:tc>
          <w:tcPr>
            <w:tcW w:w="1031" w:type="dxa"/>
            <w:tcBorders>
              <w:top w:val="nil"/>
              <w:left w:val="nil"/>
              <w:bottom w:val="nil"/>
              <w:right w:val="nil"/>
            </w:tcBorders>
            <w:noWrap/>
            <w:vAlign w:val="center"/>
            <w:hideMark/>
          </w:tcPr>
          <w:p w14:paraId="509FB83A"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vAlign w:val="center"/>
            <w:hideMark/>
          </w:tcPr>
          <w:p w14:paraId="1A6B5E1E" w14:textId="77777777" w:rsidR="00D52EA4" w:rsidRPr="002D7792" w:rsidRDefault="00D52EA4" w:rsidP="0093416E">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vAlign w:val="center"/>
            <w:hideMark/>
          </w:tcPr>
          <w:p w14:paraId="24065E98" w14:textId="77777777" w:rsidR="00D52EA4" w:rsidRPr="002D7792" w:rsidRDefault="00D52EA4" w:rsidP="0093416E">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vAlign w:val="center"/>
            <w:hideMark/>
          </w:tcPr>
          <w:p w14:paraId="2367C1D1"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5E83252C"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r>
      <w:tr w:rsidR="00D52EA4" w:rsidRPr="002D7792" w14:paraId="5E89AEE6" w14:textId="77777777" w:rsidTr="0093416E">
        <w:trPr>
          <w:trHeight w:val="285"/>
          <w:jc w:val="center"/>
        </w:trPr>
        <w:tc>
          <w:tcPr>
            <w:tcW w:w="1561" w:type="dxa"/>
            <w:tcBorders>
              <w:top w:val="nil"/>
              <w:left w:val="nil"/>
              <w:bottom w:val="nil"/>
              <w:right w:val="nil"/>
            </w:tcBorders>
            <w:noWrap/>
            <w:hideMark/>
          </w:tcPr>
          <w:p w14:paraId="7936E8B2"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4A89F71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29D9F68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29D2FDC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1E5E43E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vAlign w:val="center"/>
            <w:hideMark/>
          </w:tcPr>
          <w:p w14:paraId="2160173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7E675D1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vAlign w:val="center"/>
            <w:hideMark/>
          </w:tcPr>
          <w:p w14:paraId="5E6B197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DBCC97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1456B718" w14:textId="77777777" w:rsidTr="0093416E">
        <w:trPr>
          <w:trHeight w:val="240"/>
          <w:jc w:val="center"/>
        </w:trPr>
        <w:tc>
          <w:tcPr>
            <w:tcW w:w="1561" w:type="dxa"/>
            <w:tcBorders>
              <w:top w:val="nil"/>
              <w:left w:val="nil"/>
              <w:bottom w:val="nil"/>
              <w:right w:val="nil"/>
            </w:tcBorders>
            <w:noWrap/>
            <w:hideMark/>
          </w:tcPr>
          <w:p w14:paraId="63079122"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457AE8D"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vAlign w:val="center"/>
            <w:hideMark/>
          </w:tcPr>
          <w:p w14:paraId="22D031F7" w14:textId="77777777" w:rsidR="00D52EA4" w:rsidRPr="002D7792" w:rsidRDefault="00D52EA4" w:rsidP="0093416E">
            <w:pPr>
              <w:tabs>
                <w:tab w:val="left" w:pos="4170"/>
              </w:tabs>
              <w:jc w:val="center"/>
              <w:rPr>
                <w:rFonts w:ascii="Arial" w:hAnsi="Arial" w:cs="Arial"/>
              </w:rPr>
            </w:pPr>
            <w:r w:rsidRPr="002D7792">
              <w:rPr>
                <w:rFonts w:ascii="Arial" w:hAnsi="Arial" w:cs="Arial"/>
              </w:rPr>
              <w:t>1.28</w:t>
            </w:r>
          </w:p>
        </w:tc>
        <w:tc>
          <w:tcPr>
            <w:tcW w:w="1031" w:type="dxa"/>
            <w:tcBorders>
              <w:top w:val="nil"/>
              <w:left w:val="nil"/>
              <w:bottom w:val="nil"/>
              <w:right w:val="nil"/>
            </w:tcBorders>
            <w:noWrap/>
            <w:vAlign w:val="center"/>
            <w:hideMark/>
          </w:tcPr>
          <w:p w14:paraId="281982EF" w14:textId="77777777" w:rsidR="00D52EA4" w:rsidRPr="002D7792" w:rsidRDefault="00D52EA4" w:rsidP="0093416E">
            <w:pPr>
              <w:tabs>
                <w:tab w:val="left" w:pos="4170"/>
              </w:tabs>
              <w:jc w:val="center"/>
              <w:rPr>
                <w:rFonts w:ascii="Arial" w:hAnsi="Arial" w:cs="Arial"/>
              </w:rPr>
            </w:pPr>
            <w:r w:rsidRPr="002D7792">
              <w:rPr>
                <w:rFonts w:ascii="Arial" w:hAnsi="Arial" w:cs="Arial"/>
              </w:rPr>
              <w:t>53.1</w:t>
            </w:r>
          </w:p>
        </w:tc>
        <w:tc>
          <w:tcPr>
            <w:tcW w:w="1031" w:type="dxa"/>
            <w:tcBorders>
              <w:top w:val="nil"/>
              <w:left w:val="nil"/>
              <w:bottom w:val="nil"/>
              <w:right w:val="nil"/>
            </w:tcBorders>
            <w:noWrap/>
            <w:vAlign w:val="center"/>
            <w:hideMark/>
          </w:tcPr>
          <w:p w14:paraId="75C0D91F"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vAlign w:val="center"/>
            <w:hideMark/>
          </w:tcPr>
          <w:p w14:paraId="0256735A" w14:textId="77777777" w:rsidR="00D52EA4" w:rsidRPr="002D7792" w:rsidRDefault="00D52EA4" w:rsidP="0093416E">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vAlign w:val="center"/>
            <w:hideMark/>
          </w:tcPr>
          <w:p w14:paraId="4993E530" w14:textId="77777777" w:rsidR="00D52EA4" w:rsidRPr="002D7792" w:rsidRDefault="00D52EA4" w:rsidP="0093416E">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vAlign w:val="center"/>
            <w:hideMark/>
          </w:tcPr>
          <w:p w14:paraId="49CC43B2" w14:textId="77777777" w:rsidR="00D52EA4" w:rsidRPr="002D7792" w:rsidRDefault="00D52EA4" w:rsidP="0093416E">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3C4DEBAA" w14:textId="77777777" w:rsidR="00D52EA4" w:rsidRPr="002D7792" w:rsidRDefault="00D52EA4" w:rsidP="0093416E">
            <w:pPr>
              <w:tabs>
                <w:tab w:val="left" w:pos="4170"/>
              </w:tabs>
              <w:jc w:val="center"/>
              <w:rPr>
                <w:rFonts w:ascii="Arial" w:hAnsi="Arial" w:cs="Arial"/>
              </w:rPr>
            </w:pPr>
            <w:r w:rsidRPr="002D7792">
              <w:rPr>
                <w:rFonts w:ascii="Arial" w:hAnsi="Arial" w:cs="Arial"/>
              </w:rPr>
              <w:t>64.49</w:t>
            </w:r>
          </w:p>
        </w:tc>
      </w:tr>
      <w:tr w:rsidR="00D52EA4" w:rsidRPr="002D7792" w14:paraId="199AA2F6" w14:textId="77777777" w:rsidTr="0093416E">
        <w:trPr>
          <w:trHeight w:val="300"/>
          <w:jc w:val="center"/>
        </w:trPr>
        <w:tc>
          <w:tcPr>
            <w:tcW w:w="1561" w:type="dxa"/>
            <w:tcBorders>
              <w:top w:val="nil"/>
              <w:left w:val="nil"/>
              <w:bottom w:val="nil"/>
              <w:right w:val="nil"/>
            </w:tcBorders>
            <w:noWrap/>
            <w:hideMark/>
          </w:tcPr>
          <w:p w14:paraId="5DBAE17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5698D71"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vAlign w:val="center"/>
            <w:hideMark/>
          </w:tcPr>
          <w:p w14:paraId="1D640CC2" w14:textId="77777777" w:rsidR="00D52EA4" w:rsidRPr="002D7792" w:rsidRDefault="00D52EA4" w:rsidP="0093416E">
            <w:pPr>
              <w:tabs>
                <w:tab w:val="left" w:pos="4170"/>
              </w:tabs>
              <w:jc w:val="center"/>
              <w:rPr>
                <w:rFonts w:ascii="Arial" w:hAnsi="Arial" w:cs="Arial"/>
              </w:rPr>
            </w:pPr>
            <w:r w:rsidRPr="002D7792">
              <w:rPr>
                <w:rFonts w:ascii="Arial" w:hAnsi="Arial" w:cs="Arial"/>
              </w:rPr>
              <w:t>2.19</w:t>
            </w:r>
          </w:p>
        </w:tc>
        <w:tc>
          <w:tcPr>
            <w:tcW w:w="1031" w:type="dxa"/>
            <w:tcBorders>
              <w:top w:val="nil"/>
              <w:left w:val="nil"/>
              <w:bottom w:val="nil"/>
              <w:right w:val="nil"/>
            </w:tcBorders>
            <w:noWrap/>
            <w:vAlign w:val="center"/>
            <w:hideMark/>
          </w:tcPr>
          <w:p w14:paraId="224A26C0" w14:textId="77777777" w:rsidR="00D52EA4" w:rsidRPr="002D7792" w:rsidRDefault="00D52EA4" w:rsidP="0093416E">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vAlign w:val="center"/>
            <w:hideMark/>
          </w:tcPr>
          <w:p w14:paraId="11BD570A" w14:textId="77777777" w:rsidR="00D52EA4" w:rsidRPr="002D7792" w:rsidRDefault="00D52EA4" w:rsidP="0093416E">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vAlign w:val="center"/>
            <w:hideMark/>
          </w:tcPr>
          <w:p w14:paraId="27C0D275" w14:textId="77777777" w:rsidR="00D52EA4" w:rsidRPr="002D7792" w:rsidRDefault="00D52EA4" w:rsidP="0093416E">
            <w:pPr>
              <w:tabs>
                <w:tab w:val="left" w:pos="4170"/>
              </w:tabs>
              <w:jc w:val="center"/>
              <w:rPr>
                <w:rFonts w:ascii="Arial" w:hAnsi="Arial" w:cs="Arial"/>
              </w:rPr>
            </w:pPr>
            <w:r w:rsidRPr="002D7792">
              <w:rPr>
                <w:rFonts w:ascii="Arial" w:hAnsi="Arial" w:cs="Arial"/>
              </w:rPr>
              <w:t>76.22</w:t>
            </w:r>
          </w:p>
        </w:tc>
        <w:tc>
          <w:tcPr>
            <w:tcW w:w="1031" w:type="dxa"/>
            <w:tcBorders>
              <w:top w:val="nil"/>
              <w:left w:val="nil"/>
              <w:bottom w:val="nil"/>
              <w:right w:val="nil"/>
            </w:tcBorders>
            <w:noWrap/>
            <w:vAlign w:val="center"/>
            <w:hideMark/>
          </w:tcPr>
          <w:p w14:paraId="2B569258" w14:textId="77777777" w:rsidR="00D52EA4" w:rsidRPr="002D7792" w:rsidRDefault="00D52EA4" w:rsidP="0093416E">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vAlign w:val="center"/>
            <w:hideMark/>
          </w:tcPr>
          <w:p w14:paraId="33390A85" w14:textId="77777777" w:rsidR="00D52EA4" w:rsidRPr="002D7792" w:rsidRDefault="00D52EA4" w:rsidP="0093416E">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2E554DE9" w14:textId="77777777" w:rsidR="00D52EA4" w:rsidRPr="002D7792" w:rsidRDefault="00D52EA4" w:rsidP="0093416E">
            <w:pPr>
              <w:tabs>
                <w:tab w:val="left" w:pos="4170"/>
              </w:tabs>
              <w:jc w:val="center"/>
              <w:rPr>
                <w:rFonts w:ascii="Arial" w:hAnsi="Arial" w:cs="Arial"/>
              </w:rPr>
            </w:pPr>
            <w:r w:rsidRPr="002D7792">
              <w:rPr>
                <w:rFonts w:ascii="Arial" w:hAnsi="Arial" w:cs="Arial"/>
              </w:rPr>
              <w:t>75.14</w:t>
            </w:r>
          </w:p>
        </w:tc>
      </w:tr>
      <w:tr w:rsidR="00D52EA4" w:rsidRPr="002D7792" w14:paraId="25C022D5" w14:textId="77777777" w:rsidTr="0093416E">
        <w:trPr>
          <w:trHeight w:val="269"/>
          <w:jc w:val="center"/>
        </w:trPr>
        <w:tc>
          <w:tcPr>
            <w:tcW w:w="1561" w:type="dxa"/>
            <w:tcBorders>
              <w:top w:val="nil"/>
              <w:left w:val="nil"/>
              <w:bottom w:val="nil"/>
              <w:right w:val="nil"/>
            </w:tcBorders>
            <w:noWrap/>
            <w:hideMark/>
          </w:tcPr>
          <w:p w14:paraId="5C6A7D80"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C5D71EF"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vAlign w:val="center"/>
            <w:hideMark/>
          </w:tcPr>
          <w:p w14:paraId="27E8E73F" w14:textId="77777777" w:rsidR="00D52EA4" w:rsidRPr="002D7792" w:rsidRDefault="00D52EA4" w:rsidP="0093416E">
            <w:pPr>
              <w:tabs>
                <w:tab w:val="left" w:pos="4170"/>
              </w:tabs>
              <w:jc w:val="center"/>
              <w:rPr>
                <w:rFonts w:ascii="Arial" w:hAnsi="Arial" w:cs="Arial"/>
              </w:rPr>
            </w:pPr>
            <w:r w:rsidRPr="002D7792">
              <w:rPr>
                <w:rFonts w:ascii="Arial" w:hAnsi="Arial" w:cs="Arial"/>
              </w:rPr>
              <w:t>2.97</w:t>
            </w:r>
          </w:p>
        </w:tc>
        <w:tc>
          <w:tcPr>
            <w:tcW w:w="1031" w:type="dxa"/>
            <w:tcBorders>
              <w:top w:val="nil"/>
              <w:left w:val="nil"/>
              <w:bottom w:val="nil"/>
              <w:right w:val="nil"/>
            </w:tcBorders>
            <w:noWrap/>
            <w:vAlign w:val="center"/>
            <w:hideMark/>
          </w:tcPr>
          <w:p w14:paraId="2CFC1476" w14:textId="77777777" w:rsidR="00D52EA4" w:rsidRPr="002D7792" w:rsidRDefault="00D52EA4" w:rsidP="0093416E">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vAlign w:val="center"/>
            <w:hideMark/>
          </w:tcPr>
          <w:p w14:paraId="5DA9ABA9" w14:textId="77777777" w:rsidR="00D52EA4" w:rsidRPr="002D7792" w:rsidRDefault="00D52EA4" w:rsidP="0093416E">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vAlign w:val="center"/>
            <w:hideMark/>
          </w:tcPr>
          <w:p w14:paraId="512B6675"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vAlign w:val="center"/>
            <w:hideMark/>
          </w:tcPr>
          <w:p w14:paraId="09067E35" w14:textId="77777777" w:rsidR="00D52EA4" w:rsidRPr="002D7792" w:rsidRDefault="00D52EA4" w:rsidP="0093416E">
            <w:pPr>
              <w:tabs>
                <w:tab w:val="left" w:pos="4170"/>
              </w:tabs>
              <w:jc w:val="center"/>
              <w:rPr>
                <w:rFonts w:ascii="Arial" w:hAnsi="Arial" w:cs="Arial"/>
              </w:rPr>
            </w:pPr>
            <w:r w:rsidRPr="002D7792">
              <w:rPr>
                <w:rFonts w:ascii="Arial" w:hAnsi="Arial" w:cs="Arial"/>
              </w:rPr>
              <w:t>73.85</w:t>
            </w:r>
          </w:p>
        </w:tc>
        <w:tc>
          <w:tcPr>
            <w:tcW w:w="1031" w:type="dxa"/>
            <w:tcBorders>
              <w:top w:val="nil"/>
              <w:left w:val="nil"/>
              <w:bottom w:val="nil"/>
              <w:right w:val="nil"/>
            </w:tcBorders>
            <w:noWrap/>
            <w:vAlign w:val="center"/>
            <w:hideMark/>
          </w:tcPr>
          <w:p w14:paraId="592479B7"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675E3FBD"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r>
      <w:tr w:rsidR="00D52EA4" w:rsidRPr="002D7792" w14:paraId="53095A3B" w14:textId="77777777" w:rsidTr="0093416E">
        <w:trPr>
          <w:trHeight w:val="300"/>
          <w:jc w:val="center"/>
        </w:trPr>
        <w:tc>
          <w:tcPr>
            <w:tcW w:w="1561" w:type="dxa"/>
            <w:tcBorders>
              <w:top w:val="nil"/>
              <w:left w:val="nil"/>
              <w:bottom w:val="single" w:sz="4" w:space="0" w:color="auto"/>
              <w:right w:val="nil"/>
            </w:tcBorders>
            <w:noWrap/>
            <w:hideMark/>
          </w:tcPr>
          <w:p w14:paraId="570511C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7888F029"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vAlign w:val="bottom"/>
            <w:hideMark/>
          </w:tcPr>
          <w:p w14:paraId="38725D6A" w14:textId="77777777" w:rsidR="00D52EA4" w:rsidRPr="002D7792" w:rsidRDefault="00D52EA4" w:rsidP="0093416E">
            <w:pPr>
              <w:tabs>
                <w:tab w:val="left" w:pos="4170"/>
              </w:tabs>
              <w:jc w:val="center"/>
              <w:rPr>
                <w:rFonts w:ascii="Arial" w:hAnsi="Arial" w:cs="Arial"/>
              </w:rPr>
            </w:pPr>
            <w:r w:rsidRPr="002D7792">
              <w:rPr>
                <w:rFonts w:ascii="Arial" w:hAnsi="Arial" w:cs="Arial"/>
              </w:rPr>
              <w:t>3.38</w:t>
            </w:r>
          </w:p>
        </w:tc>
        <w:tc>
          <w:tcPr>
            <w:tcW w:w="1031" w:type="dxa"/>
            <w:tcBorders>
              <w:top w:val="nil"/>
              <w:left w:val="nil"/>
              <w:bottom w:val="single" w:sz="4" w:space="0" w:color="auto"/>
              <w:right w:val="nil"/>
            </w:tcBorders>
            <w:noWrap/>
            <w:vAlign w:val="bottom"/>
            <w:hideMark/>
          </w:tcPr>
          <w:p w14:paraId="1676838D" w14:textId="77777777" w:rsidR="00D52EA4" w:rsidRPr="002D7792" w:rsidRDefault="00D52EA4" w:rsidP="0093416E">
            <w:pPr>
              <w:tabs>
                <w:tab w:val="left" w:pos="4170"/>
              </w:tabs>
              <w:jc w:val="center"/>
              <w:rPr>
                <w:rFonts w:ascii="Arial" w:hAnsi="Arial" w:cs="Arial"/>
              </w:rPr>
            </w:pPr>
            <w:r w:rsidRPr="002D7792">
              <w:rPr>
                <w:rFonts w:ascii="Arial" w:hAnsi="Arial" w:cs="Arial"/>
              </w:rPr>
              <w:t>83.17</w:t>
            </w:r>
          </w:p>
        </w:tc>
        <w:tc>
          <w:tcPr>
            <w:tcW w:w="1031" w:type="dxa"/>
            <w:tcBorders>
              <w:top w:val="nil"/>
              <w:left w:val="nil"/>
              <w:bottom w:val="single" w:sz="4" w:space="0" w:color="auto"/>
              <w:right w:val="nil"/>
            </w:tcBorders>
            <w:noWrap/>
            <w:vAlign w:val="bottom"/>
            <w:hideMark/>
          </w:tcPr>
          <w:p w14:paraId="5BA17C1B" w14:textId="77777777" w:rsidR="00D52EA4" w:rsidRPr="002D7792" w:rsidRDefault="00D52EA4" w:rsidP="0093416E">
            <w:pPr>
              <w:tabs>
                <w:tab w:val="left" w:pos="4170"/>
              </w:tabs>
              <w:jc w:val="center"/>
              <w:rPr>
                <w:rFonts w:ascii="Arial" w:hAnsi="Arial" w:cs="Arial"/>
              </w:rPr>
            </w:pPr>
            <w:r w:rsidRPr="002D7792">
              <w:rPr>
                <w:rFonts w:ascii="Arial" w:hAnsi="Arial" w:cs="Arial"/>
              </w:rPr>
              <w:t>85.18</w:t>
            </w:r>
          </w:p>
        </w:tc>
        <w:tc>
          <w:tcPr>
            <w:tcW w:w="1004" w:type="dxa"/>
            <w:tcBorders>
              <w:top w:val="nil"/>
              <w:left w:val="nil"/>
              <w:bottom w:val="single" w:sz="4" w:space="0" w:color="auto"/>
              <w:right w:val="nil"/>
            </w:tcBorders>
            <w:noWrap/>
            <w:vAlign w:val="bottom"/>
            <w:hideMark/>
          </w:tcPr>
          <w:p w14:paraId="5D230760" w14:textId="77777777" w:rsidR="00D52EA4" w:rsidRPr="002D7792" w:rsidRDefault="00D52EA4" w:rsidP="0093416E">
            <w:pPr>
              <w:tabs>
                <w:tab w:val="left" w:pos="4170"/>
              </w:tabs>
              <w:jc w:val="center"/>
              <w:rPr>
                <w:rFonts w:ascii="Arial" w:hAnsi="Arial" w:cs="Arial"/>
              </w:rPr>
            </w:pPr>
            <w:r w:rsidRPr="002D7792">
              <w:rPr>
                <w:rFonts w:ascii="Arial" w:hAnsi="Arial" w:cs="Arial"/>
              </w:rPr>
              <w:t>87.16</w:t>
            </w:r>
          </w:p>
        </w:tc>
        <w:tc>
          <w:tcPr>
            <w:tcW w:w="1031" w:type="dxa"/>
            <w:tcBorders>
              <w:top w:val="nil"/>
              <w:left w:val="nil"/>
              <w:bottom w:val="single" w:sz="4" w:space="0" w:color="auto"/>
              <w:right w:val="nil"/>
            </w:tcBorders>
            <w:noWrap/>
            <w:vAlign w:val="bottom"/>
            <w:hideMark/>
          </w:tcPr>
          <w:p w14:paraId="23DED979" w14:textId="77777777" w:rsidR="00D52EA4" w:rsidRPr="002D7792" w:rsidRDefault="00D52EA4" w:rsidP="0093416E">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vAlign w:val="bottom"/>
            <w:hideMark/>
          </w:tcPr>
          <w:p w14:paraId="3749CA81" w14:textId="77777777" w:rsidR="00D52EA4" w:rsidRPr="002D7792" w:rsidRDefault="00D52EA4" w:rsidP="0093416E">
            <w:pPr>
              <w:tabs>
                <w:tab w:val="left" w:pos="4170"/>
              </w:tabs>
              <w:jc w:val="center"/>
              <w:rPr>
                <w:rFonts w:ascii="Arial" w:hAnsi="Arial" w:cs="Arial"/>
              </w:rPr>
            </w:pPr>
            <w:r w:rsidRPr="002D7792">
              <w:rPr>
                <w:rFonts w:ascii="Arial" w:hAnsi="Arial" w:cs="Arial"/>
              </w:rPr>
              <w:t>83.54</w:t>
            </w:r>
          </w:p>
        </w:tc>
        <w:tc>
          <w:tcPr>
            <w:tcW w:w="1031" w:type="dxa"/>
            <w:tcBorders>
              <w:top w:val="nil"/>
              <w:left w:val="nil"/>
              <w:bottom w:val="single" w:sz="4" w:space="0" w:color="auto"/>
              <w:right w:val="nil"/>
            </w:tcBorders>
            <w:noWrap/>
            <w:hideMark/>
          </w:tcPr>
          <w:p w14:paraId="24EA7EA6" w14:textId="77777777" w:rsidR="00D52EA4" w:rsidRPr="002D7792" w:rsidRDefault="00D52EA4" w:rsidP="0093416E">
            <w:pPr>
              <w:tabs>
                <w:tab w:val="left" w:pos="4170"/>
              </w:tabs>
              <w:jc w:val="center"/>
              <w:rPr>
                <w:rFonts w:ascii="Arial" w:hAnsi="Arial" w:cs="Arial"/>
              </w:rPr>
            </w:pPr>
            <w:r w:rsidRPr="002D7792">
              <w:rPr>
                <w:rFonts w:ascii="Arial" w:hAnsi="Arial" w:cs="Arial"/>
              </w:rPr>
              <w:t>89.27</w:t>
            </w:r>
          </w:p>
        </w:tc>
      </w:tr>
      <w:bookmarkEnd w:id="5"/>
    </w:tbl>
    <w:p w14:paraId="28D75E8E" w14:textId="77777777" w:rsidR="00D52EA4" w:rsidRPr="002D7792" w:rsidRDefault="00D52EA4" w:rsidP="00D52EA4">
      <w:pPr>
        <w:tabs>
          <w:tab w:val="left" w:pos="4170"/>
        </w:tabs>
        <w:spacing w:line="259" w:lineRule="auto"/>
        <w:jc w:val="both"/>
        <w:rPr>
          <w:rFonts w:ascii="Arial" w:hAnsi="Arial" w:cs="Arial"/>
        </w:rPr>
      </w:pPr>
    </w:p>
    <w:p w14:paraId="69532E3F" w14:textId="77777777" w:rsidR="00D52EA4" w:rsidRPr="00CD6C72" w:rsidRDefault="00D52EA4" w:rsidP="00D52EA4">
      <w:pPr>
        <w:rPr>
          <w:rFonts w:ascii="Arial" w:hAnsi="Arial" w:cs="Arial"/>
          <w:b/>
          <w:sz w:val="22"/>
          <w:szCs w:val="22"/>
        </w:rPr>
      </w:pPr>
    </w:p>
    <w:p w14:paraId="37221DB9"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Table 5: TPAH Concentrations Percentage Reduction (%) in 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1B48849A" w14:textId="77777777" w:rsidTr="0093416E">
        <w:trPr>
          <w:trHeight w:val="315"/>
          <w:jc w:val="center"/>
        </w:trPr>
        <w:tc>
          <w:tcPr>
            <w:tcW w:w="9647" w:type="dxa"/>
            <w:gridSpan w:val="9"/>
            <w:tcBorders>
              <w:top w:val="single" w:sz="4" w:space="0" w:color="auto"/>
              <w:left w:val="nil"/>
              <w:bottom w:val="nil"/>
              <w:right w:val="nil"/>
            </w:tcBorders>
            <w:hideMark/>
          </w:tcPr>
          <w:p w14:paraId="32DB1F32" w14:textId="77777777" w:rsidR="00D52EA4" w:rsidRPr="00CD6C72" w:rsidRDefault="00D52EA4" w:rsidP="0093416E">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TPAH Percentage Reduction (%)</w:t>
            </w:r>
          </w:p>
        </w:tc>
      </w:tr>
      <w:tr w:rsidR="00D52EA4" w:rsidRPr="002D7792" w14:paraId="6A820626" w14:textId="77777777" w:rsidTr="0093416E">
        <w:trPr>
          <w:trHeight w:val="300"/>
          <w:jc w:val="center"/>
        </w:trPr>
        <w:tc>
          <w:tcPr>
            <w:tcW w:w="1561" w:type="dxa"/>
            <w:tcBorders>
              <w:top w:val="nil"/>
              <w:left w:val="nil"/>
              <w:bottom w:val="single" w:sz="4" w:space="0" w:color="auto"/>
              <w:right w:val="nil"/>
            </w:tcBorders>
            <w:noWrap/>
            <w:hideMark/>
          </w:tcPr>
          <w:p w14:paraId="4813CDB4"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3AC7505A"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0B625DF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57BCB62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7DA60BE7"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66238D29"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7CEB3BA0"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675B723E"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3A3A9DF3"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75CA3C8E"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7010AC1E" w14:textId="77777777" w:rsidTr="0093416E">
        <w:trPr>
          <w:trHeight w:val="528"/>
          <w:jc w:val="center"/>
        </w:trPr>
        <w:tc>
          <w:tcPr>
            <w:tcW w:w="1561" w:type="dxa"/>
            <w:tcBorders>
              <w:top w:val="single" w:sz="4" w:space="0" w:color="auto"/>
              <w:left w:val="nil"/>
              <w:bottom w:val="nil"/>
              <w:right w:val="nil"/>
            </w:tcBorders>
            <w:hideMark/>
          </w:tcPr>
          <w:p w14:paraId="1932D5AB"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Low </w:t>
            </w:r>
          </w:p>
        </w:tc>
        <w:tc>
          <w:tcPr>
            <w:tcW w:w="896" w:type="dxa"/>
            <w:tcBorders>
              <w:top w:val="single" w:sz="4" w:space="0" w:color="auto"/>
              <w:left w:val="nil"/>
              <w:bottom w:val="nil"/>
              <w:right w:val="nil"/>
            </w:tcBorders>
            <w:noWrap/>
            <w:hideMark/>
          </w:tcPr>
          <w:p w14:paraId="4E3BD03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67B0D388"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05AFEFA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4989E56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4A32BDC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17A6F32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AC9F42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30A9759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2FE8A6A6" w14:textId="77777777" w:rsidTr="0093416E">
        <w:trPr>
          <w:trHeight w:val="300"/>
          <w:jc w:val="center"/>
        </w:trPr>
        <w:tc>
          <w:tcPr>
            <w:tcW w:w="1561" w:type="dxa"/>
            <w:tcBorders>
              <w:top w:val="nil"/>
              <w:left w:val="nil"/>
              <w:bottom w:val="nil"/>
              <w:right w:val="nil"/>
            </w:tcBorders>
            <w:noWrap/>
            <w:hideMark/>
          </w:tcPr>
          <w:p w14:paraId="4AA7F6AE" w14:textId="77777777" w:rsidR="00D52EA4" w:rsidRPr="002D7792" w:rsidRDefault="00D52EA4" w:rsidP="0093416E">
            <w:pPr>
              <w:tabs>
                <w:tab w:val="left" w:pos="4170"/>
              </w:tabs>
              <w:jc w:val="center"/>
              <w:rPr>
                <w:rFonts w:ascii="Arial" w:hAnsi="Arial" w:cs="Arial"/>
              </w:rPr>
            </w:pPr>
            <w:bookmarkStart w:id="6" w:name="_Hlk115291419"/>
          </w:p>
        </w:tc>
        <w:tc>
          <w:tcPr>
            <w:tcW w:w="896" w:type="dxa"/>
            <w:tcBorders>
              <w:top w:val="nil"/>
              <w:left w:val="nil"/>
              <w:bottom w:val="nil"/>
              <w:right w:val="nil"/>
            </w:tcBorders>
            <w:noWrap/>
            <w:hideMark/>
          </w:tcPr>
          <w:p w14:paraId="28AF4DC0"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68467EBD" w14:textId="77777777" w:rsidR="00D52EA4" w:rsidRPr="002D7792" w:rsidRDefault="00D52EA4" w:rsidP="0093416E">
            <w:pPr>
              <w:tabs>
                <w:tab w:val="left" w:pos="4170"/>
              </w:tabs>
              <w:jc w:val="center"/>
              <w:rPr>
                <w:rFonts w:ascii="Arial" w:hAnsi="Arial" w:cs="Arial"/>
              </w:rPr>
            </w:pPr>
            <w:r w:rsidRPr="002D7792">
              <w:rPr>
                <w:rFonts w:ascii="Arial" w:hAnsi="Arial" w:cs="Arial"/>
              </w:rPr>
              <w:t>18.45</w:t>
            </w:r>
          </w:p>
        </w:tc>
        <w:tc>
          <w:tcPr>
            <w:tcW w:w="1031" w:type="dxa"/>
            <w:tcBorders>
              <w:top w:val="nil"/>
              <w:left w:val="nil"/>
              <w:bottom w:val="nil"/>
              <w:right w:val="nil"/>
            </w:tcBorders>
            <w:noWrap/>
            <w:hideMark/>
          </w:tcPr>
          <w:p w14:paraId="7378F724" w14:textId="77777777" w:rsidR="00D52EA4" w:rsidRPr="002D7792" w:rsidRDefault="00D52EA4" w:rsidP="0093416E">
            <w:pPr>
              <w:tabs>
                <w:tab w:val="left" w:pos="4170"/>
              </w:tabs>
              <w:jc w:val="center"/>
              <w:rPr>
                <w:rFonts w:ascii="Arial" w:hAnsi="Arial" w:cs="Arial"/>
              </w:rPr>
            </w:pPr>
            <w:r w:rsidRPr="002D7792">
              <w:rPr>
                <w:rFonts w:ascii="Arial" w:hAnsi="Arial" w:cs="Arial"/>
              </w:rPr>
              <w:t>48.60</w:t>
            </w:r>
          </w:p>
        </w:tc>
        <w:tc>
          <w:tcPr>
            <w:tcW w:w="1031" w:type="dxa"/>
            <w:tcBorders>
              <w:top w:val="nil"/>
              <w:left w:val="nil"/>
              <w:bottom w:val="nil"/>
              <w:right w:val="nil"/>
            </w:tcBorders>
            <w:noWrap/>
            <w:hideMark/>
          </w:tcPr>
          <w:p w14:paraId="02AE2228" w14:textId="77777777" w:rsidR="00D52EA4" w:rsidRPr="002D7792" w:rsidRDefault="00D52EA4" w:rsidP="0093416E">
            <w:pPr>
              <w:tabs>
                <w:tab w:val="left" w:pos="4170"/>
              </w:tabs>
              <w:jc w:val="center"/>
              <w:rPr>
                <w:rFonts w:ascii="Arial" w:hAnsi="Arial" w:cs="Arial"/>
              </w:rPr>
            </w:pPr>
            <w:r w:rsidRPr="002D7792">
              <w:rPr>
                <w:rFonts w:ascii="Arial" w:hAnsi="Arial" w:cs="Arial"/>
              </w:rPr>
              <w:t>52.10</w:t>
            </w:r>
          </w:p>
        </w:tc>
        <w:tc>
          <w:tcPr>
            <w:tcW w:w="1004" w:type="dxa"/>
            <w:tcBorders>
              <w:top w:val="nil"/>
              <w:left w:val="nil"/>
              <w:bottom w:val="nil"/>
              <w:right w:val="nil"/>
            </w:tcBorders>
            <w:noWrap/>
            <w:hideMark/>
          </w:tcPr>
          <w:p w14:paraId="6D611898" w14:textId="77777777" w:rsidR="00D52EA4" w:rsidRPr="002D7792" w:rsidRDefault="00D52EA4" w:rsidP="0093416E">
            <w:pPr>
              <w:tabs>
                <w:tab w:val="left" w:pos="4170"/>
              </w:tabs>
              <w:jc w:val="center"/>
              <w:rPr>
                <w:rFonts w:ascii="Arial" w:hAnsi="Arial" w:cs="Arial"/>
              </w:rPr>
            </w:pPr>
            <w:r w:rsidRPr="002D7792">
              <w:rPr>
                <w:rFonts w:ascii="Arial" w:hAnsi="Arial" w:cs="Arial"/>
              </w:rPr>
              <w:t>56.30</w:t>
            </w:r>
          </w:p>
        </w:tc>
        <w:tc>
          <w:tcPr>
            <w:tcW w:w="1031" w:type="dxa"/>
            <w:tcBorders>
              <w:top w:val="nil"/>
              <w:left w:val="nil"/>
              <w:bottom w:val="nil"/>
              <w:right w:val="nil"/>
            </w:tcBorders>
            <w:noWrap/>
            <w:hideMark/>
          </w:tcPr>
          <w:p w14:paraId="40F964AD" w14:textId="77777777" w:rsidR="00D52EA4" w:rsidRPr="002D7792" w:rsidRDefault="00D52EA4" w:rsidP="0093416E">
            <w:pPr>
              <w:tabs>
                <w:tab w:val="left" w:pos="4170"/>
              </w:tabs>
              <w:jc w:val="center"/>
              <w:rPr>
                <w:rFonts w:ascii="Arial" w:hAnsi="Arial" w:cs="Arial"/>
              </w:rPr>
            </w:pPr>
            <w:r w:rsidRPr="002D7792">
              <w:rPr>
                <w:rFonts w:ascii="Arial" w:hAnsi="Arial" w:cs="Arial"/>
              </w:rPr>
              <w:t>53.82</w:t>
            </w:r>
          </w:p>
        </w:tc>
        <w:tc>
          <w:tcPr>
            <w:tcW w:w="1031" w:type="dxa"/>
            <w:tcBorders>
              <w:top w:val="nil"/>
              <w:left w:val="nil"/>
              <w:bottom w:val="nil"/>
              <w:right w:val="nil"/>
            </w:tcBorders>
            <w:noWrap/>
            <w:hideMark/>
          </w:tcPr>
          <w:p w14:paraId="3A980927" w14:textId="77777777" w:rsidR="00D52EA4" w:rsidRPr="002D7792" w:rsidRDefault="00D52EA4" w:rsidP="0093416E">
            <w:pPr>
              <w:tabs>
                <w:tab w:val="left" w:pos="4170"/>
              </w:tabs>
              <w:jc w:val="center"/>
              <w:rPr>
                <w:rFonts w:ascii="Arial" w:hAnsi="Arial" w:cs="Arial"/>
              </w:rPr>
            </w:pPr>
            <w:r w:rsidRPr="002D7792">
              <w:rPr>
                <w:rFonts w:ascii="Arial" w:hAnsi="Arial" w:cs="Arial"/>
              </w:rPr>
              <w:t>57.84</w:t>
            </w:r>
          </w:p>
        </w:tc>
        <w:tc>
          <w:tcPr>
            <w:tcW w:w="1031" w:type="dxa"/>
            <w:tcBorders>
              <w:top w:val="nil"/>
              <w:left w:val="nil"/>
              <w:bottom w:val="nil"/>
              <w:right w:val="nil"/>
            </w:tcBorders>
            <w:noWrap/>
            <w:hideMark/>
          </w:tcPr>
          <w:p w14:paraId="75A401DE" w14:textId="77777777" w:rsidR="00D52EA4" w:rsidRPr="002D7792" w:rsidRDefault="00D52EA4" w:rsidP="0093416E">
            <w:pPr>
              <w:tabs>
                <w:tab w:val="left" w:pos="4170"/>
              </w:tabs>
              <w:jc w:val="center"/>
              <w:rPr>
                <w:rFonts w:ascii="Arial" w:hAnsi="Arial" w:cs="Arial"/>
              </w:rPr>
            </w:pPr>
            <w:r w:rsidRPr="002D7792">
              <w:rPr>
                <w:rFonts w:ascii="Arial" w:hAnsi="Arial" w:cs="Arial"/>
              </w:rPr>
              <w:t>61.69</w:t>
            </w:r>
          </w:p>
        </w:tc>
      </w:tr>
      <w:tr w:rsidR="00D52EA4" w:rsidRPr="002D7792" w14:paraId="34D1A81F" w14:textId="77777777" w:rsidTr="0093416E">
        <w:trPr>
          <w:trHeight w:val="300"/>
          <w:jc w:val="center"/>
        </w:trPr>
        <w:tc>
          <w:tcPr>
            <w:tcW w:w="1561" w:type="dxa"/>
            <w:tcBorders>
              <w:top w:val="nil"/>
              <w:left w:val="nil"/>
              <w:bottom w:val="nil"/>
              <w:right w:val="nil"/>
            </w:tcBorders>
            <w:noWrap/>
            <w:hideMark/>
          </w:tcPr>
          <w:p w14:paraId="0B4DF1AB"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83CEBE9"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4332BB9" w14:textId="77777777" w:rsidR="00D52EA4" w:rsidRPr="002D7792" w:rsidRDefault="00D52EA4" w:rsidP="0093416E">
            <w:pPr>
              <w:tabs>
                <w:tab w:val="left" w:pos="4170"/>
              </w:tabs>
              <w:jc w:val="center"/>
              <w:rPr>
                <w:rFonts w:ascii="Arial" w:hAnsi="Arial" w:cs="Arial"/>
              </w:rPr>
            </w:pPr>
            <w:r w:rsidRPr="002D7792">
              <w:rPr>
                <w:rFonts w:ascii="Arial" w:hAnsi="Arial" w:cs="Arial"/>
              </w:rPr>
              <w:t>19.245</w:t>
            </w:r>
          </w:p>
        </w:tc>
        <w:tc>
          <w:tcPr>
            <w:tcW w:w="1031" w:type="dxa"/>
            <w:tcBorders>
              <w:top w:val="nil"/>
              <w:left w:val="nil"/>
              <w:bottom w:val="nil"/>
              <w:right w:val="nil"/>
            </w:tcBorders>
            <w:noWrap/>
            <w:hideMark/>
          </w:tcPr>
          <w:p w14:paraId="1A214F7F" w14:textId="77777777" w:rsidR="00D52EA4" w:rsidRPr="002D7792" w:rsidRDefault="00D52EA4" w:rsidP="0093416E">
            <w:pPr>
              <w:tabs>
                <w:tab w:val="left" w:pos="4170"/>
              </w:tabs>
              <w:jc w:val="center"/>
              <w:rPr>
                <w:rFonts w:ascii="Arial" w:hAnsi="Arial" w:cs="Arial"/>
              </w:rPr>
            </w:pPr>
            <w:r w:rsidRPr="002D7792">
              <w:rPr>
                <w:rFonts w:ascii="Arial" w:hAnsi="Arial" w:cs="Arial"/>
              </w:rPr>
              <w:t>72.5</w:t>
            </w:r>
          </w:p>
        </w:tc>
        <w:tc>
          <w:tcPr>
            <w:tcW w:w="1031" w:type="dxa"/>
            <w:tcBorders>
              <w:top w:val="nil"/>
              <w:left w:val="nil"/>
              <w:bottom w:val="nil"/>
              <w:right w:val="nil"/>
            </w:tcBorders>
            <w:noWrap/>
            <w:hideMark/>
          </w:tcPr>
          <w:p w14:paraId="0AF37536" w14:textId="77777777" w:rsidR="00D52EA4" w:rsidRPr="002D7792" w:rsidRDefault="00D52EA4" w:rsidP="0093416E">
            <w:pPr>
              <w:tabs>
                <w:tab w:val="left" w:pos="4170"/>
              </w:tabs>
              <w:jc w:val="center"/>
              <w:rPr>
                <w:rFonts w:ascii="Arial" w:hAnsi="Arial" w:cs="Arial"/>
              </w:rPr>
            </w:pPr>
            <w:r w:rsidRPr="002D7792">
              <w:rPr>
                <w:rFonts w:ascii="Arial" w:hAnsi="Arial" w:cs="Arial"/>
              </w:rPr>
              <w:t>75.39</w:t>
            </w:r>
          </w:p>
        </w:tc>
        <w:tc>
          <w:tcPr>
            <w:tcW w:w="1004" w:type="dxa"/>
            <w:tcBorders>
              <w:top w:val="nil"/>
              <w:left w:val="nil"/>
              <w:bottom w:val="nil"/>
              <w:right w:val="nil"/>
            </w:tcBorders>
            <w:noWrap/>
            <w:hideMark/>
          </w:tcPr>
          <w:p w14:paraId="38E44354" w14:textId="77777777" w:rsidR="00D52EA4" w:rsidRPr="002D7792" w:rsidRDefault="00D52EA4" w:rsidP="0093416E">
            <w:pPr>
              <w:tabs>
                <w:tab w:val="left" w:pos="4170"/>
              </w:tabs>
              <w:jc w:val="center"/>
              <w:rPr>
                <w:rFonts w:ascii="Arial" w:hAnsi="Arial" w:cs="Arial"/>
              </w:rPr>
            </w:pPr>
            <w:r w:rsidRPr="002D7792">
              <w:rPr>
                <w:rFonts w:ascii="Arial" w:hAnsi="Arial" w:cs="Arial"/>
              </w:rPr>
              <w:t>79.62</w:t>
            </w:r>
          </w:p>
        </w:tc>
        <w:tc>
          <w:tcPr>
            <w:tcW w:w="1031" w:type="dxa"/>
            <w:tcBorders>
              <w:top w:val="nil"/>
              <w:left w:val="nil"/>
              <w:bottom w:val="nil"/>
              <w:right w:val="nil"/>
            </w:tcBorders>
            <w:noWrap/>
            <w:hideMark/>
          </w:tcPr>
          <w:p w14:paraId="27F7B586" w14:textId="77777777" w:rsidR="00D52EA4" w:rsidRPr="002D7792" w:rsidRDefault="00D52EA4" w:rsidP="0093416E">
            <w:pPr>
              <w:tabs>
                <w:tab w:val="left" w:pos="4170"/>
              </w:tabs>
              <w:jc w:val="center"/>
              <w:rPr>
                <w:rFonts w:ascii="Arial" w:hAnsi="Arial" w:cs="Arial"/>
              </w:rPr>
            </w:pPr>
            <w:r w:rsidRPr="002D7792">
              <w:rPr>
                <w:rFonts w:ascii="Arial" w:hAnsi="Arial" w:cs="Arial"/>
              </w:rPr>
              <w:t>70.17</w:t>
            </w:r>
          </w:p>
        </w:tc>
        <w:tc>
          <w:tcPr>
            <w:tcW w:w="1031" w:type="dxa"/>
            <w:tcBorders>
              <w:top w:val="nil"/>
              <w:left w:val="nil"/>
              <w:bottom w:val="nil"/>
              <w:right w:val="nil"/>
            </w:tcBorders>
            <w:noWrap/>
            <w:hideMark/>
          </w:tcPr>
          <w:p w14:paraId="64FB9E82" w14:textId="77777777" w:rsidR="00D52EA4" w:rsidRPr="002D7792" w:rsidRDefault="00D52EA4" w:rsidP="0093416E">
            <w:pPr>
              <w:tabs>
                <w:tab w:val="left" w:pos="4170"/>
              </w:tabs>
              <w:jc w:val="center"/>
              <w:rPr>
                <w:rFonts w:ascii="Arial" w:hAnsi="Arial" w:cs="Arial"/>
              </w:rPr>
            </w:pPr>
            <w:r w:rsidRPr="002D7792">
              <w:rPr>
                <w:rFonts w:ascii="Arial" w:hAnsi="Arial" w:cs="Arial"/>
              </w:rPr>
              <w:t>73.88</w:t>
            </w:r>
          </w:p>
        </w:tc>
        <w:tc>
          <w:tcPr>
            <w:tcW w:w="1031" w:type="dxa"/>
            <w:tcBorders>
              <w:top w:val="nil"/>
              <w:left w:val="nil"/>
              <w:bottom w:val="nil"/>
              <w:right w:val="nil"/>
            </w:tcBorders>
            <w:noWrap/>
            <w:hideMark/>
          </w:tcPr>
          <w:p w14:paraId="23FCD059" w14:textId="77777777" w:rsidR="00D52EA4" w:rsidRPr="002D7792" w:rsidRDefault="00D52EA4" w:rsidP="0093416E">
            <w:pPr>
              <w:tabs>
                <w:tab w:val="left" w:pos="4170"/>
              </w:tabs>
              <w:jc w:val="center"/>
              <w:rPr>
                <w:rFonts w:ascii="Arial" w:hAnsi="Arial" w:cs="Arial"/>
              </w:rPr>
            </w:pPr>
            <w:r w:rsidRPr="002D7792">
              <w:rPr>
                <w:rFonts w:ascii="Arial" w:hAnsi="Arial" w:cs="Arial"/>
              </w:rPr>
              <w:t>79.82</w:t>
            </w:r>
          </w:p>
        </w:tc>
      </w:tr>
      <w:tr w:rsidR="00D52EA4" w:rsidRPr="002D7792" w14:paraId="06D805A8" w14:textId="77777777" w:rsidTr="0093416E">
        <w:trPr>
          <w:trHeight w:val="300"/>
          <w:jc w:val="center"/>
        </w:trPr>
        <w:tc>
          <w:tcPr>
            <w:tcW w:w="1561" w:type="dxa"/>
            <w:tcBorders>
              <w:top w:val="nil"/>
              <w:left w:val="nil"/>
              <w:bottom w:val="nil"/>
              <w:right w:val="nil"/>
            </w:tcBorders>
            <w:noWrap/>
            <w:hideMark/>
          </w:tcPr>
          <w:p w14:paraId="6A2B732B"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FEE2485"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0DFBCB60" w14:textId="77777777" w:rsidR="00D52EA4" w:rsidRPr="002D7792" w:rsidRDefault="00D52EA4" w:rsidP="0093416E">
            <w:pPr>
              <w:tabs>
                <w:tab w:val="left" w:pos="4170"/>
              </w:tabs>
              <w:jc w:val="center"/>
              <w:rPr>
                <w:rFonts w:ascii="Arial" w:hAnsi="Arial" w:cs="Arial"/>
              </w:rPr>
            </w:pPr>
            <w:r w:rsidRPr="002D7792">
              <w:rPr>
                <w:rFonts w:ascii="Arial" w:hAnsi="Arial" w:cs="Arial"/>
              </w:rPr>
              <w:t>27.19</w:t>
            </w:r>
          </w:p>
        </w:tc>
        <w:tc>
          <w:tcPr>
            <w:tcW w:w="1031" w:type="dxa"/>
            <w:tcBorders>
              <w:top w:val="nil"/>
              <w:left w:val="nil"/>
              <w:bottom w:val="nil"/>
              <w:right w:val="nil"/>
            </w:tcBorders>
            <w:noWrap/>
            <w:hideMark/>
          </w:tcPr>
          <w:p w14:paraId="0FB5D92D" w14:textId="77777777" w:rsidR="00D52EA4" w:rsidRPr="002D7792" w:rsidRDefault="00D52EA4" w:rsidP="0093416E">
            <w:pPr>
              <w:tabs>
                <w:tab w:val="left" w:pos="4170"/>
              </w:tabs>
              <w:jc w:val="center"/>
              <w:rPr>
                <w:rFonts w:ascii="Arial" w:hAnsi="Arial" w:cs="Arial"/>
              </w:rPr>
            </w:pPr>
            <w:r w:rsidRPr="002D7792">
              <w:rPr>
                <w:rFonts w:ascii="Arial" w:hAnsi="Arial" w:cs="Arial"/>
              </w:rPr>
              <w:t>79.84</w:t>
            </w:r>
          </w:p>
        </w:tc>
        <w:tc>
          <w:tcPr>
            <w:tcW w:w="1031" w:type="dxa"/>
            <w:tcBorders>
              <w:top w:val="nil"/>
              <w:left w:val="nil"/>
              <w:bottom w:val="nil"/>
              <w:right w:val="nil"/>
            </w:tcBorders>
            <w:noWrap/>
            <w:hideMark/>
          </w:tcPr>
          <w:p w14:paraId="4E5948C5" w14:textId="77777777" w:rsidR="00D52EA4" w:rsidRPr="002D7792" w:rsidRDefault="00D52EA4" w:rsidP="0093416E">
            <w:pPr>
              <w:tabs>
                <w:tab w:val="left" w:pos="4170"/>
              </w:tabs>
              <w:jc w:val="center"/>
              <w:rPr>
                <w:rFonts w:ascii="Arial" w:hAnsi="Arial" w:cs="Arial"/>
              </w:rPr>
            </w:pPr>
            <w:r w:rsidRPr="002D7792">
              <w:rPr>
                <w:rFonts w:ascii="Arial" w:hAnsi="Arial" w:cs="Arial"/>
              </w:rPr>
              <w:t>82.84</w:t>
            </w:r>
          </w:p>
        </w:tc>
        <w:tc>
          <w:tcPr>
            <w:tcW w:w="1004" w:type="dxa"/>
            <w:tcBorders>
              <w:top w:val="nil"/>
              <w:left w:val="nil"/>
              <w:bottom w:val="nil"/>
              <w:right w:val="nil"/>
            </w:tcBorders>
            <w:noWrap/>
            <w:hideMark/>
          </w:tcPr>
          <w:p w14:paraId="52499AF6"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6CCAB0B2" w14:textId="77777777" w:rsidR="00D52EA4" w:rsidRPr="002D7792" w:rsidRDefault="00D52EA4" w:rsidP="0093416E">
            <w:pPr>
              <w:tabs>
                <w:tab w:val="left" w:pos="4170"/>
              </w:tabs>
              <w:jc w:val="center"/>
              <w:rPr>
                <w:rFonts w:ascii="Arial" w:hAnsi="Arial" w:cs="Arial"/>
              </w:rPr>
            </w:pPr>
            <w:r w:rsidRPr="002D7792">
              <w:rPr>
                <w:rFonts w:ascii="Arial" w:hAnsi="Arial" w:cs="Arial"/>
              </w:rPr>
              <w:t>76.85</w:t>
            </w:r>
          </w:p>
        </w:tc>
        <w:tc>
          <w:tcPr>
            <w:tcW w:w="1031" w:type="dxa"/>
            <w:tcBorders>
              <w:top w:val="nil"/>
              <w:left w:val="nil"/>
              <w:bottom w:val="nil"/>
              <w:right w:val="nil"/>
            </w:tcBorders>
            <w:noWrap/>
            <w:hideMark/>
          </w:tcPr>
          <w:p w14:paraId="36E99AFE"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nil"/>
              <w:right w:val="nil"/>
            </w:tcBorders>
            <w:noWrap/>
            <w:hideMark/>
          </w:tcPr>
          <w:p w14:paraId="3AEBE5B4" w14:textId="77777777" w:rsidR="00D52EA4" w:rsidRPr="002D7792" w:rsidRDefault="00D52EA4" w:rsidP="0093416E">
            <w:pPr>
              <w:tabs>
                <w:tab w:val="left" w:pos="4170"/>
              </w:tabs>
              <w:jc w:val="center"/>
              <w:rPr>
                <w:rFonts w:ascii="Arial" w:hAnsi="Arial" w:cs="Arial"/>
              </w:rPr>
            </w:pPr>
            <w:r w:rsidRPr="002D7792">
              <w:rPr>
                <w:rFonts w:ascii="Arial" w:hAnsi="Arial" w:cs="Arial"/>
              </w:rPr>
              <w:t>82.64</w:t>
            </w:r>
          </w:p>
        </w:tc>
      </w:tr>
      <w:tr w:rsidR="00D52EA4" w:rsidRPr="002D7792" w14:paraId="5018A33A" w14:textId="77777777" w:rsidTr="0093416E">
        <w:trPr>
          <w:trHeight w:val="300"/>
          <w:jc w:val="center"/>
        </w:trPr>
        <w:tc>
          <w:tcPr>
            <w:tcW w:w="1561" w:type="dxa"/>
            <w:tcBorders>
              <w:top w:val="nil"/>
              <w:left w:val="nil"/>
              <w:bottom w:val="nil"/>
              <w:right w:val="nil"/>
            </w:tcBorders>
            <w:noWrap/>
            <w:hideMark/>
          </w:tcPr>
          <w:p w14:paraId="285DBAA6"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ECE4A1F"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3AFE5C9B" w14:textId="77777777" w:rsidR="00D52EA4" w:rsidRPr="002D7792" w:rsidRDefault="00D52EA4" w:rsidP="0093416E">
            <w:pPr>
              <w:tabs>
                <w:tab w:val="left" w:pos="4170"/>
              </w:tabs>
              <w:jc w:val="center"/>
              <w:rPr>
                <w:rFonts w:ascii="Arial" w:hAnsi="Arial" w:cs="Arial"/>
              </w:rPr>
            </w:pPr>
            <w:r w:rsidRPr="002D7792">
              <w:rPr>
                <w:rFonts w:ascii="Arial" w:hAnsi="Arial" w:cs="Arial"/>
              </w:rPr>
              <w:t>35.30</w:t>
            </w:r>
          </w:p>
        </w:tc>
        <w:tc>
          <w:tcPr>
            <w:tcW w:w="1031" w:type="dxa"/>
            <w:tcBorders>
              <w:top w:val="nil"/>
              <w:left w:val="nil"/>
              <w:bottom w:val="nil"/>
              <w:right w:val="nil"/>
            </w:tcBorders>
            <w:noWrap/>
            <w:hideMark/>
          </w:tcPr>
          <w:p w14:paraId="4B337BE0" w14:textId="77777777" w:rsidR="00D52EA4" w:rsidRPr="002D7792" w:rsidRDefault="00D52EA4" w:rsidP="0093416E">
            <w:pPr>
              <w:tabs>
                <w:tab w:val="left" w:pos="4170"/>
              </w:tabs>
              <w:jc w:val="center"/>
              <w:rPr>
                <w:rFonts w:ascii="Arial" w:hAnsi="Arial" w:cs="Arial"/>
              </w:rPr>
            </w:pPr>
            <w:r w:rsidRPr="002D7792">
              <w:rPr>
                <w:rFonts w:ascii="Arial" w:hAnsi="Arial" w:cs="Arial"/>
              </w:rPr>
              <w:t>88.75</w:t>
            </w:r>
          </w:p>
        </w:tc>
        <w:tc>
          <w:tcPr>
            <w:tcW w:w="1031" w:type="dxa"/>
            <w:tcBorders>
              <w:top w:val="nil"/>
              <w:left w:val="nil"/>
              <w:bottom w:val="nil"/>
              <w:right w:val="nil"/>
            </w:tcBorders>
            <w:noWrap/>
            <w:hideMark/>
          </w:tcPr>
          <w:p w14:paraId="11242ADA" w14:textId="77777777" w:rsidR="00D52EA4" w:rsidRPr="002D7792" w:rsidRDefault="00D52EA4" w:rsidP="0093416E">
            <w:pPr>
              <w:tabs>
                <w:tab w:val="left" w:pos="4170"/>
              </w:tabs>
              <w:jc w:val="center"/>
              <w:rPr>
                <w:rFonts w:ascii="Arial" w:hAnsi="Arial" w:cs="Arial"/>
              </w:rPr>
            </w:pPr>
            <w:r w:rsidRPr="002D7792">
              <w:rPr>
                <w:rFonts w:ascii="Arial" w:hAnsi="Arial" w:cs="Arial"/>
              </w:rPr>
              <w:t>92.23</w:t>
            </w:r>
          </w:p>
        </w:tc>
        <w:tc>
          <w:tcPr>
            <w:tcW w:w="1004" w:type="dxa"/>
            <w:tcBorders>
              <w:top w:val="nil"/>
              <w:left w:val="nil"/>
              <w:bottom w:val="nil"/>
              <w:right w:val="nil"/>
            </w:tcBorders>
            <w:noWrap/>
            <w:hideMark/>
          </w:tcPr>
          <w:p w14:paraId="338CA4F1" w14:textId="77777777" w:rsidR="00D52EA4" w:rsidRPr="002D7792" w:rsidRDefault="00D52EA4" w:rsidP="0093416E">
            <w:pPr>
              <w:tabs>
                <w:tab w:val="left" w:pos="4170"/>
              </w:tabs>
              <w:jc w:val="center"/>
              <w:rPr>
                <w:rFonts w:ascii="Arial" w:hAnsi="Arial" w:cs="Arial"/>
              </w:rPr>
            </w:pPr>
            <w:r w:rsidRPr="002D7792">
              <w:rPr>
                <w:rFonts w:ascii="Arial" w:hAnsi="Arial" w:cs="Arial"/>
              </w:rPr>
              <w:t>94.642</w:t>
            </w:r>
          </w:p>
        </w:tc>
        <w:tc>
          <w:tcPr>
            <w:tcW w:w="1031" w:type="dxa"/>
            <w:tcBorders>
              <w:top w:val="nil"/>
              <w:left w:val="nil"/>
              <w:bottom w:val="nil"/>
              <w:right w:val="nil"/>
            </w:tcBorders>
            <w:noWrap/>
            <w:hideMark/>
          </w:tcPr>
          <w:p w14:paraId="35A090C9" w14:textId="77777777" w:rsidR="00D52EA4" w:rsidRPr="002D7792" w:rsidRDefault="00D52EA4" w:rsidP="0093416E">
            <w:pPr>
              <w:tabs>
                <w:tab w:val="left" w:pos="4170"/>
              </w:tabs>
              <w:jc w:val="center"/>
              <w:rPr>
                <w:rFonts w:ascii="Arial" w:hAnsi="Arial" w:cs="Arial"/>
              </w:rPr>
            </w:pPr>
            <w:r w:rsidRPr="002D7792">
              <w:rPr>
                <w:rFonts w:ascii="Arial" w:hAnsi="Arial" w:cs="Arial"/>
              </w:rPr>
              <w:t>85.07</w:t>
            </w:r>
          </w:p>
        </w:tc>
        <w:tc>
          <w:tcPr>
            <w:tcW w:w="1031" w:type="dxa"/>
            <w:tcBorders>
              <w:top w:val="nil"/>
              <w:left w:val="nil"/>
              <w:bottom w:val="nil"/>
              <w:right w:val="nil"/>
            </w:tcBorders>
            <w:noWrap/>
            <w:hideMark/>
          </w:tcPr>
          <w:p w14:paraId="6BDF43B0" w14:textId="77777777" w:rsidR="00D52EA4" w:rsidRPr="002D7792" w:rsidRDefault="00D52EA4" w:rsidP="0093416E">
            <w:pPr>
              <w:tabs>
                <w:tab w:val="left" w:pos="4170"/>
              </w:tabs>
              <w:jc w:val="center"/>
              <w:rPr>
                <w:rFonts w:ascii="Arial" w:hAnsi="Arial" w:cs="Arial"/>
              </w:rPr>
            </w:pPr>
            <w:r w:rsidRPr="002D7792">
              <w:rPr>
                <w:rFonts w:ascii="Arial" w:hAnsi="Arial" w:cs="Arial"/>
              </w:rPr>
              <w:t>88.641</w:t>
            </w:r>
          </w:p>
        </w:tc>
        <w:tc>
          <w:tcPr>
            <w:tcW w:w="1031" w:type="dxa"/>
            <w:tcBorders>
              <w:top w:val="nil"/>
              <w:left w:val="nil"/>
              <w:bottom w:val="nil"/>
              <w:right w:val="nil"/>
            </w:tcBorders>
            <w:noWrap/>
            <w:hideMark/>
          </w:tcPr>
          <w:p w14:paraId="6F349A84" w14:textId="77777777" w:rsidR="00D52EA4" w:rsidRPr="002D7792" w:rsidRDefault="00D52EA4" w:rsidP="0093416E">
            <w:pPr>
              <w:tabs>
                <w:tab w:val="left" w:pos="4170"/>
              </w:tabs>
              <w:jc w:val="center"/>
              <w:rPr>
                <w:rFonts w:ascii="Arial" w:hAnsi="Arial" w:cs="Arial"/>
              </w:rPr>
            </w:pPr>
            <w:r w:rsidRPr="002D7792">
              <w:rPr>
                <w:rFonts w:ascii="Arial" w:hAnsi="Arial" w:cs="Arial"/>
              </w:rPr>
              <w:t>92.03</w:t>
            </w:r>
          </w:p>
        </w:tc>
      </w:tr>
      <w:bookmarkEnd w:id="6"/>
      <w:tr w:rsidR="00D52EA4" w:rsidRPr="002D7792" w14:paraId="17B705D7" w14:textId="77777777" w:rsidTr="0093416E">
        <w:trPr>
          <w:trHeight w:val="300"/>
          <w:jc w:val="center"/>
        </w:trPr>
        <w:tc>
          <w:tcPr>
            <w:tcW w:w="1561" w:type="dxa"/>
            <w:tcBorders>
              <w:top w:val="nil"/>
              <w:left w:val="nil"/>
              <w:bottom w:val="nil"/>
              <w:right w:val="nil"/>
            </w:tcBorders>
            <w:hideMark/>
          </w:tcPr>
          <w:p w14:paraId="5C3AC9DA"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565E8B9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041EAA3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77542A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588A8A0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55DE49C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BC1D85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696965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A13768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41286616" w14:textId="77777777" w:rsidTr="0093416E">
        <w:trPr>
          <w:trHeight w:val="300"/>
          <w:jc w:val="center"/>
        </w:trPr>
        <w:tc>
          <w:tcPr>
            <w:tcW w:w="1561" w:type="dxa"/>
            <w:tcBorders>
              <w:top w:val="nil"/>
              <w:left w:val="nil"/>
              <w:bottom w:val="nil"/>
              <w:right w:val="nil"/>
            </w:tcBorders>
            <w:noWrap/>
            <w:hideMark/>
          </w:tcPr>
          <w:p w14:paraId="6367D90D"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1FEC0A9"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4531CD50" w14:textId="77777777" w:rsidR="00D52EA4" w:rsidRPr="002D7792" w:rsidRDefault="00D52EA4" w:rsidP="0093416E">
            <w:pPr>
              <w:tabs>
                <w:tab w:val="left" w:pos="4170"/>
              </w:tabs>
              <w:jc w:val="center"/>
              <w:rPr>
                <w:rFonts w:ascii="Arial" w:hAnsi="Arial" w:cs="Arial"/>
              </w:rPr>
            </w:pPr>
            <w:r w:rsidRPr="002D7792">
              <w:rPr>
                <w:rFonts w:ascii="Arial" w:hAnsi="Arial" w:cs="Arial"/>
              </w:rPr>
              <w:t>11.56</w:t>
            </w:r>
          </w:p>
        </w:tc>
        <w:tc>
          <w:tcPr>
            <w:tcW w:w="1031" w:type="dxa"/>
            <w:tcBorders>
              <w:top w:val="nil"/>
              <w:left w:val="nil"/>
              <w:bottom w:val="nil"/>
              <w:right w:val="nil"/>
            </w:tcBorders>
            <w:noWrap/>
            <w:hideMark/>
          </w:tcPr>
          <w:p w14:paraId="229E5F90" w14:textId="77777777" w:rsidR="00D52EA4" w:rsidRPr="002D7792" w:rsidRDefault="00D52EA4" w:rsidP="0093416E">
            <w:pPr>
              <w:tabs>
                <w:tab w:val="left" w:pos="4170"/>
              </w:tabs>
              <w:jc w:val="center"/>
              <w:rPr>
                <w:rFonts w:ascii="Arial" w:hAnsi="Arial" w:cs="Arial"/>
              </w:rPr>
            </w:pPr>
            <w:r w:rsidRPr="002D7792">
              <w:rPr>
                <w:rFonts w:ascii="Arial" w:hAnsi="Arial" w:cs="Arial"/>
              </w:rPr>
              <w:t>52.6</w:t>
            </w:r>
          </w:p>
        </w:tc>
        <w:tc>
          <w:tcPr>
            <w:tcW w:w="1031" w:type="dxa"/>
            <w:tcBorders>
              <w:top w:val="nil"/>
              <w:left w:val="nil"/>
              <w:bottom w:val="nil"/>
              <w:right w:val="nil"/>
            </w:tcBorders>
            <w:noWrap/>
            <w:hideMark/>
          </w:tcPr>
          <w:p w14:paraId="30C4E790" w14:textId="77777777" w:rsidR="00D52EA4" w:rsidRPr="002D7792" w:rsidRDefault="00D52EA4" w:rsidP="0093416E">
            <w:pPr>
              <w:tabs>
                <w:tab w:val="left" w:pos="4170"/>
              </w:tabs>
              <w:jc w:val="center"/>
              <w:rPr>
                <w:rFonts w:ascii="Arial" w:hAnsi="Arial" w:cs="Arial"/>
              </w:rPr>
            </w:pPr>
            <w:r w:rsidRPr="002D7792">
              <w:rPr>
                <w:rFonts w:ascii="Arial" w:hAnsi="Arial" w:cs="Arial"/>
              </w:rPr>
              <w:t>57.55</w:t>
            </w:r>
          </w:p>
        </w:tc>
        <w:tc>
          <w:tcPr>
            <w:tcW w:w="1004" w:type="dxa"/>
            <w:tcBorders>
              <w:top w:val="nil"/>
              <w:left w:val="nil"/>
              <w:bottom w:val="nil"/>
              <w:right w:val="nil"/>
            </w:tcBorders>
            <w:noWrap/>
            <w:hideMark/>
          </w:tcPr>
          <w:p w14:paraId="0CF44766" w14:textId="77777777" w:rsidR="00D52EA4" w:rsidRPr="002D7792" w:rsidRDefault="00D52EA4" w:rsidP="0093416E">
            <w:pPr>
              <w:tabs>
                <w:tab w:val="left" w:pos="4170"/>
              </w:tabs>
              <w:jc w:val="center"/>
              <w:rPr>
                <w:rFonts w:ascii="Arial" w:hAnsi="Arial" w:cs="Arial"/>
              </w:rPr>
            </w:pPr>
            <w:r w:rsidRPr="002D7792">
              <w:rPr>
                <w:rFonts w:ascii="Arial" w:hAnsi="Arial" w:cs="Arial"/>
              </w:rPr>
              <w:t>62.43</w:t>
            </w:r>
          </w:p>
        </w:tc>
        <w:tc>
          <w:tcPr>
            <w:tcW w:w="1031" w:type="dxa"/>
            <w:tcBorders>
              <w:top w:val="nil"/>
              <w:left w:val="nil"/>
              <w:bottom w:val="nil"/>
              <w:right w:val="nil"/>
            </w:tcBorders>
            <w:noWrap/>
            <w:hideMark/>
          </w:tcPr>
          <w:p w14:paraId="1263BD7E" w14:textId="77777777" w:rsidR="00D52EA4" w:rsidRPr="002D7792" w:rsidRDefault="00D52EA4" w:rsidP="0093416E">
            <w:pPr>
              <w:tabs>
                <w:tab w:val="left" w:pos="4170"/>
              </w:tabs>
              <w:jc w:val="center"/>
              <w:rPr>
                <w:rFonts w:ascii="Arial" w:hAnsi="Arial" w:cs="Arial"/>
              </w:rPr>
            </w:pPr>
            <w:r w:rsidRPr="002D7792">
              <w:rPr>
                <w:rFonts w:ascii="Arial" w:hAnsi="Arial" w:cs="Arial"/>
              </w:rPr>
              <w:t>57</w:t>
            </w:r>
          </w:p>
        </w:tc>
        <w:tc>
          <w:tcPr>
            <w:tcW w:w="1031" w:type="dxa"/>
            <w:tcBorders>
              <w:top w:val="nil"/>
              <w:left w:val="nil"/>
              <w:bottom w:val="nil"/>
              <w:right w:val="nil"/>
            </w:tcBorders>
            <w:noWrap/>
            <w:hideMark/>
          </w:tcPr>
          <w:p w14:paraId="17694F69" w14:textId="77777777" w:rsidR="00D52EA4" w:rsidRPr="002D7792" w:rsidRDefault="00D52EA4" w:rsidP="0093416E">
            <w:pPr>
              <w:tabs>
                <w:tab w:val="left" w:pos="4170"/>
              </w:tabs>
              <w:jc w:val="center"/>
              <w:rPr>
                <w:rFonts w:ascii="Arial" w:hAnsi="Arial" w:cs="Arial"/>
              </w:rPr>
            </w:pPr>
            <w:r w:rsidRPr="002D7792">
              <w:rPr>
                <w:rFonts w:ascii="Arial" w:hAnsi="Arial" w:cs="Arial"/>
              </w:rPr>
              <w:t>60.7</w:t>
            </w:r>
          </w:p>
        </w:tc>
        <w:tc>
          <w:tcPr>
            <w:tcW w:w="1031" w:type="dxa"/>
            <w:tcBorders>
              <w:top w:val="nil"/>
              <w:left w:val="nil"/>
              <w:bottom w:val="nil"/>
              <w:right w:val="nil"/>
            </w:tcBorders>
            <w:noWrap/>
            <w:hideMark/>
          </w:tcPr>
          <w:p w14:paraId="3E18314F" w14:textId="77777777" w:rsidR="00D52EA4" w:rsidRPr="002D7792" w:rsidRDefault="00D52EA4" w:rsidP="0093416E">
            <w:pPr>
              <w:tabs>
                <w:tab w:val="left" w:pos="4170"/>
              </w:tabs>
              <w:jc w:val="center"/>
              <w:rPr>
                <w:rFonts w:ascii="Arial" w:hAnsi="Arial" w:cs="Arial"/>
              </w:rPr>
            </w:pPr>
            <w:r w:rsidRPr="002D7792">
              <w:rPr>
                <w:rFonts w:ascii="Arial" w:hAnsi="Arial" w:cs="Arial"/>
              </w:rPr>
              <w:t>63.01</w:t>
            </w:r>
          </w:p>
        </w:tc>
      </w:tr>
      <w:tr w:rsidR="00D52EA4" w:rsidRPr="002D7792" w14:paraId="42A5B3AC" w14:textId="77777777" w:rsidTr="0093416E">
        <w:trPr>
          <w:trHeight w:val="300"/>
          <w:jc w:val="center"/>
        </w:trPr>
        <w:tc>
          <w:tcPr>
            <w:tcW w:w="1561" w:type="dxa"/>
            <w:tcBorders>
              <w:top w:val="nil"/>
              <w:left w:val="nil"/>
              <w:bottom w:val="nil"/>
              <w:right w:val="nil"/>
            </w:tcBorders>
            <w:noWrap/>
            <w:hideMark/>
          </w:tcPr>
          <w:p w14:paraId="45E13149"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B2C8872"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267B6FD5" w14:textId="77777777" w:rsidR="00D52EA4" w:rsidRPr="002D7792" w:rsidRDefault="00D52EA4" w:rsidP="0093416E">
            <w:pPr>
              <w:tabs>
                <w:tab w:val="left" w:pos="4170"/>
              </w:tabs>
              <w:jc w:val="center"/>
              <w:rPr>
                <w:rFonts w:ascii="Arial" w:hAnsi="Arial" w:cs="Arial"/>
              </w:rPr>
            </w:pPr>
            <w:r w:rsidRPr="002D7792">
              <w:rPr>
                <w:rFonts w:ascii="Arial" w:hAnsi="Arial" w:cs="Arial"/>
              </w:rPr>
              <w:t>17.00</w:t>
            </w:r>
          </w:p>
        </w:tc>
        <w:tc>
          <w:tcPr>
            <w:tcW w:w="1031" w:type="dxa"/>
            <w:tcBorders>
              <w:top w:val="nil"/>
              <w:left w:val="nil"/>
              <w:bottom w:val="nil"/>
              <w:right w:val="nil"/>
            </w:tcBorders>
            <w:noWrap/>
            <w:hideMark/>
          </w:tcPr>
          <w:p w14:paraId="687DFFF0" w14:textId="77777777" w:rsidR="00D52EA4" w:rsidRPr="002D7792" w:rsidRDefault="00D52EA4" w:rsidP="0093416E">
            <w:pPr>
              <w:tabs>
                <w:tab w:val="left" w:pos="4170"/>
              </w:tabs>
              <w:jc w:val="center"/>
              <w:rPr>
                <w:rFonts w:ascii="Arial" w:hAnsi="Arial" w:cs="Arial"/>
              </w:rPr>
            </w:pPr>
            <w:r w:rsidRPr="002D7792">
              <w:rPr>
                <w:rFonts w:ascii="Arial" w:hAnsi="Arial" w:cs="Arial"/>
              </w:rPr>
              <w:t>64.55</w:t>
            </w:r>
          </w:p>
        </w:tc>
        <w:tc>
          <w:tcPr>
            <w:tcW w:w="1031" w:type="dxa"/>
            <w:tcBorders>
              <w:top w:val="nil"/>
              <w:left w:val="nil"/>
              <w:bottom w:val="nil"/>
              <w:right w:val="nil"/>
            </w:tcBorders>
            <w:noWrap/>
            <w:hideMark/>
          </w:tcPr>
          <w:p w14:paraId="44D097EB" w14:textId="77777777" w:rsidR="00D52EA4" w:rsidRPr="002D7792" w:rsidRDefault="00D52EA4" w:rsidP="0093416E">
            <w:pPr>
              <w:tabs>
                <w:tab w:val="left" w:pos="4170"/>
              </w:tabs>
              <w:jc w:val="center"/>
              <w:rPr>
                <w:rFonts w:ascii="Arial" w:hAnsi="Arial" w:cs="Arial"/>
              </w:rPr>
            </w:pPr>
            <w:r w:rsidRPr="002D7792">
              <w:rPr>
                <w:rFonts w:ascii="Arial" w:hAnsi="Arial" w:cs="Arial"/>
              </w:rPr>
              <w:t>68.33</w:t>
            </w:r>
          </w:p>
        </w:tc>
        <w:tc>
          <w:tcPr>
            <w:tcW w:w="1004" w:type="dxa"/>
            <w:tcBorders>
              <w:top w:val="nil"/>
              <w:left w:val="nil"/>
              <w:bottom w:val="nil"/>
              <w:right w:val="nil"/>
            </w:tcBorders>
            <w:noWrap/>
            <w:hideMark/>
          </w:tcPr>
          <w:p w14:paraId="1160E445" w14:textId="77777777" w:rsidR="00D52EA4" w:rsidRPr="002D7792" w:rsidRDefault="00D52EA4" w:rsidP="0093416E">
            <w:pPr>
              <w:tabs>
                <w:tab w:val="left" w:pos="4170"/>
              </w:tabs>
              <w:jc w:val="center"/>
              <w:rPr>
                <w:rFonts w:ascii="Arial" w:hAnsi="Arial" w:cs="Arial"/>
              </w:rPr>
            </w:pPr>
            <w:r w:rsidRPr="002D7792">
              <w:rPr>
                <w:rFonts w:ascii="Arial" w:hAnsi="Arial" w:cs="Arial"/>
              </w:rPr>
              <w:t>71.63</w:t>
            </w:r>
          </w:p>
        </w:tc>
        <w:tc>
          <w:tcPr>
            <w:tcW w:w="1031" w:type="dxa"/>
            <w:tcBorders>
              <w:top w:val="nil"/>
              <w:left w:val="nil"/>
              <w:bottom w:val="nil"/>
              <w:right w:val="nil"/>
            </w:tcBorders>
            <w:noWrap/>
            <w:hideMark/>
          </w:tcPr>
          <w:p w14:paraId="4D21F2FF" w14:textId="77777777" w:rsidR="00D52EA4" w:rsidRPr="002D7792" w:rsidRDefault="00D52EA4" w:rsidP="0093416E">
            <w:pPr>
              <w:tabs>
                <w:tab w:val="left" w:pos="4170"/>
              </w:tabs>
              <w:jc w:val="center"/>
              <w:rPr>
                <w:rFonts w:ascii="Arial" w:hAnsi="Arial" w:cs="Arial"/>
              </w:rPr>
            </w:pPr>
            <w:r w:rsidRPr="002D7792">
              <w:rPr>
                <w:rFonts w:ascii="Arial" w:hAnsi="Arial" w:cs="Arial"/>
              </w:rPr>
              <w:t>62.41</w:t>
            </w:r>
          </w:p>
        </w:tc>
        <w:tc>
          <w:tcPr>
            <w:tcW w:w="1031" w:type="dxa"/>
            <w:tcBorders>
              <w:top w:val="nil"/>
              <w:left w:val="nil"/>
              <w:bottom w:val="nil"/>
              <w:right w:val="nil"/>
            </w:tcBorders>
            <w:noWrap/>
            <w:hideMark/>
          </w:tcPr>
          <w:p w14:paraId="2A7408DD" w14:textId="77777777" w:rsidR="00D52EA4" w:rsidRPr="002D7792" w:rsidRDefault="00D52EA4" w:rsidP="0093416E">
            <w:pPr>
              <w:tabs>
                <w:tab w:val="left" w:pos="4170"/>
              </w:tabs>
              <w:jc w:val="center"/>
              <w:rPr>
                <w:rFonts w:ascii="Arial" w:hAnsi="Arial" w:cs="Arial"/>
              </w:rPr>
            </w:pPr>
            <w:r w:rsidRPr="002D7792">
              <w:rPr>
                <w:rFonts w:ascii="Arial" w:hAnsi="Arial" w:cs="Arial"/>
              </w:rPr>
              <w:t>66.76</w:t>
            </w:r>
          </w:p>
        </w:tc>
        <w:tc>
          <w:tcPr>
            <w:tcW w:w="1031" w:type="dxa"/>
            <w:tcBorders>
              <w:top w:val="nil"/>
              <w:left w:val="nil"/>
              <w:bottom w:val="nil"/>
              <w:right w:val="nil"/>
            </w:tcBorders>
            <w:noWrap/>
            <w:hideMark/>
          </w:tcPr>
          <w:p w14:paraId="4084D329" w14:textId="77777777" w:rsidR="00D52EA4" w:rsidRPr="002D7792" w:rsidRDefault="00D52EA4" w:rsidP="0093416E">
            <w:pPr>
              <w:tabs>
                <w:tab w:val="left" w:pos="4170"/>
              </w:tabs>
              <w:jc w:val="center"/>
              <w:rPr>
                <w:rFonts w:ascii="Arial" w:hAnsi="Arial" w:cs="Arial"/>
              </w:rPr>
            </w:pPr>
            <w:r w:rsidRPr="002D7792">
              <w:rPr>
                <w:rFonts w:ascii="Arial" w:hAnsi="Arial" w:cs="Arial"/>
              </w:rPr>
              <w:t>69.52</w:t>
            </w:r>
          </w:p>
        </w:tc>
      </w:tr>
      <w:tr w:rsidR="00D52EA4" w:rsidRPr="002D7792" w14:paraId="35D743F6" w14:textId="77777777" w:rsidTr="0093416E">
        <w:trPr>
          <w:trHeight w:val="300"/>
          <w:jc w:val="center"/>
        </w:trPr>
        <w:tc>
          <w:tcPr>
            <w:tcW w:w="1561" w:type="dxa"/>
            <w:tcBorders>
              <w:top w:val="nil"/>
              <w:left w:val="nil"/>
              <w:bottom w:val="nil"/>
              <w:right w:val="nil"/>
            </w:tcBorders>
            <w:noWrap/>
            <w:hideMark/>
          </w:tcPr>
          <w:p w14:paraId="69EA96E9"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7AC6925"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5C4A9DFC" w14:textId="77777777" w:rsidR="00D52EA4" w:rsidRPr="002D7792" w:rsidRDefault="00D52EA4" w:rsidP="0093416E">
            <w:pPr>
              <w:tabs>
                <w:tab w:val="left" w:pos="4170"/>
              </w:tabs>
              <w:jc w:val="center"/>
              <w:rPr>
                <w:rFonts w:ascii="Arial" w:hAnsi="Arial" w:cs="Arial"/>
              </w:rPr>
            </w:pPr>
            <w:r w:rsidRPr="002D7792">
              <w:rPr>
                <w:rFonts w:ascii="Arial" w:hAnsi="Arial" w:cs="Arial"/>
              </w:rPr>
              <w:t>23.11</w:t>
            </w:r>
          </w:p>
        </w:tc>
        <w:tc>
          <w:tcPr>
            <w:tcW w:w="1031" w:type="dxa"/>
            <w:tcBorders>
              <w:top w:val="nil"/>
              <w:left w:val="nil"/>
              <w:bottom w:val="nil"/>
              <w:right w:val="nil"/>
            </w:tcBorders>
            <w:noWrap/>
            <w:hideMark/>
          </w:tcPr>
          <w:p w14:paraId="359BBBD1"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328110A7" w14:textId="77777777" w:rsidR="00D52EA4" w:rsidRPr="002D7792" w:rsidRDefault="00D52EA4" w:rsidP="0093416E">
            <w:pPr>
              <w:tabs>
                <w:tab w:val="left" w:pos="4170"/>
              </w:tabs>
              <w:jc w:val="center"/>
              <w:rPr>
                <w:rFonts w:ascii="Arial" w:hAnsi="Arial" w:cs="Arial"/>
              </w:rPr>
            </w:pPr>
            <w:r w:rsidRPr="002D7792">
              <w:rPr>
                <w:rFonts w:ascii="Arial" w:hAnsi="Arial" w:cs="Arial"/>
              </w:rPr>
              <w:t>80.84</w:t>
            </w:r>
          </w:p>
        </w:tc>
        <w:tc>
          <w:tcPr>
            <w:tcW w:w="1004" w:type="dxa"/>
            <w:tcBorders>
              <w:top w:val="nil"/>
              <w:left w:val="nil"/>
              <w:bottom w:val="nil"/>
              <w:right w:val="nil"/>
            </w:tcBorders>
            <w:noWrap/>
            <w:hideMark/>
          </w:tcPr>
          <w:p w14:paraId="1C689456" w14:textId="77777777" w:rsidR="00D52EA4" w:rsidRPr="002D7792" w:rsidRDefault="00D52EA4" w:rsidP="0093416E">
            <w:pPr>
              <w:tabs>
                <w:tab w:val="left" w:pos="4170"/>
              </w:tabs>
              <w:jc w:val="center"/>
              <w:rPr>
                <w:rFonts w:ascii="Arial" w:hAnsi="Arial" w:cs="Arial"/>
              </w:rPr>
            </w:pPr>
            <w:r w:rsidRPr="002D7792">
              <w:rPr>
                <w:rFonts w:ascii="Arial" w:hAnsi="Arial" w:cs="Arial"/>
              </w:rPr>
              <w:t>84.64</w:t>
            </w:r>
          </w:p>
        </w:tc>
        <w:tc>
          <w:tcPr>
            <w:tcW w:w="1031" w:type="dxa"/>
            <w:tcBorders>
              <w:top w:val="nil"/>
              <w:left w:val="nil"/>
              <w:bottom w:val="nil"/>
              <w:right w:val="nil"/>
            </w:tcBorders>
            <w:noWrap/>
            <w:hideMark/>
          </w:tcPr>
          <w:p w14:paraId="730F6D86" w14:textId="77777777" w:rsidR="00D52EA4" w:rsidRPr="002D7792" w:rsidRDefault="00D52EA4" w:rsidP="0093416E">
            <w:pPr>
              <w:tabs>
                <w:tab w:val="left" w:pos="4170"/>
              </w:tabs>
              <w:jc w:val="center"/>
              <w:rPr>
                <w:rFonts w:ascii="Arial" w:hAnsi="Arial" w:cs="Arial"/>
              </w:rPr>
            </w:pPr>
            <w:r w:rsidRPr="002D7792">
              <w:rPr>
                <w:rFonts w:ascii="Arial" w:hAnsi="Arial" w:cs="Arial"/>
              </w:rPr>
              <w:t>72.85</w:t>
            </w:r>
          </w:p>
        </w:tc>
        <w:tc>
          <w:tcPr>
            <w:tcW w:w="1031" w:type="dxa"/>
            <w:tcBorders>
              <w:top w:val="nil"/>
              <w:left w:val="nil"/>
              <w:bottom w:val="nil"/>
              <w:right w:val="nil"/>
            </w:tcBorders>
            <w:noWrap/>
            <w:hideMark/>
          </w:tcPr>
          <w:p w14:paraId="31E9960E" w14:textId="77777777" w:rsidR="00D52EA4" w:rsidRPr="002D7792" w:rsidRDefault="00D52EA4" w:rsidP="0093416E">
            <w:pPr>
              <w:tabs>
                <w:tab w:val="left" w:pos="4170"/>
              </w:tabs>
              <w:jc w:val="center"/>
              <w:rPr>
                <w:rFonts w:ascii="Arial" w:hAnsi="Arial" w:cs="Arial"/>
              </w:rPr>
            </w:pPr>
            <w:r w:rsidRPr="002D7792">
              <w:rPr>
                <w:rFonts w:ascii="Arial" w:hAnsi="Arial" w:cs="Arial"/>
              </w:rPr>
              <w:t>75.27</w:t>
            </w:r>
          </w:p>
        </w:tc>
        <w:tc>
          <w:tcPr>
            <w:tcW w:w="1031" w:type="dxa"/>
            <w:tcBorders>
              <w:top w:val="nil"/>
              <w:left w:val="nil"/>
              <w:bottom w:val="nil"/>
              <w:right w:val="nil"/>
            </w:tcBorders>
            <w:noWrap/>
            <w:hideMark/>
          </w:tcPr>
          <w:p w14:paraId="692E71F9" w14:textId="77777777" w:rsidR="00D52EA4" w:rsidRPr="002D7792" w:rsidRDefault="00D52EA4" w:rsidP="0093416E">
            <w:pPr>
              <w:tabs>
                <w:tab w:val="left" w:pos="4170"/>
              </w:tabs>
              <w:jc w:val="center"/>
              <w:rPr>
                <w:rFonts w:ascii="Arial" w:hAnsi="Arial" w:cs="Arial"/>
              </w:rPr>
            </w:pPr>
            <w:r w:rsidRPr="002D7792">
              <w:rPr>
                <w:rFonts w:ascii="Arial" w:hAnsi="Arial" w:cs="Arial"/>
              </w:rPr>
              <w:t>79.64</w:t>
            </w:r>
          </w:p>
        </w:tc>
      </w:tr>
      <w:tr w:rsidR="00D52EA4" w:rsidRPr="002D7792" w14:paraId="4C047F74" w14:textId="77777777" w:rsidTr="0093416E">
        <w:trPr>
          <w:trHeight w:val="300"/>
          <w:jc w:val="center"/>
        </w:trPr>
        <w:tc>
          <w:tcPr>
            <w:tcW w:w="1561" w:type="dxa"/>
            <w:tcBorders>
              <w:top w:val="nil"/>
              <w:left w:val="nil"/>
              <w:bottom w:val="nil"/>
              <w:right w:val="nil"/>
            </w:tcBorders>
            <w:noWrap/>
            <w:hideMark/>
          </w:tcPr>
          <w:p w14:paraId="1E56FA6D"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9D1FB12"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5799A25A" w14:textId="77777777" w:rsidR="00D52EA4" w:rsidRPr="002D7792" w:rsidRDefault="00D52EA4" w:rsidP="0093416E">
            <w:pPr>
              <w:tabs>
                <w:tab w:val="left" w:pos="4170"/>
              </w:tabs>
              <w:jc w:val="center"/>
              <w:rPr>
                <w:rFonts w:ascii="Arial" w:hAnsi="Arial" w:cs="Arial"/>
              </w:rPr>
            </w:pPr>
            <w:r w:rsidRPr="002D7792">
              <w:rPr>
                <w:rFonts w:ascii="Arial" w:hAnsi="Arial" w:cs="Arial"/>
              </w:rPr>
              <w:t>29.71</w:t>
            </w:r>
          </w:p>
        </w:tc>
        <w:tc>
          <w:tcPr>
            <w:tcW w:w="1031" w:type="dxa"/>
            <w:tcBorders>
              <w:top w:val="nil"/>
              <w:left w:val="nil"/>
              <w:bottom w:val="nil"/>
              <w:right w:val="nil"/>
            </w:tcBorders>
            <w:noWrap/>
            <w:hideMark/>
          </w:tcPr>
          <w:p w14:paraId="3BF6351B"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6F60218D"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c>
          <w:tcPr>
            <w:tcW w:w="1004" w:type="dxa"/>
            <w:tcBorders>
              <w:top w:val="nil"/>
              <w:left w:val="nil"/>
              <w:bottom w:val="nil"/>
              <w:right w:val="nil"/>
            </w:tcBorders>
            <w:noWrap/>
            <w:hideMark/>
          </w:tcPr>
          <w:p w14:paraId="55F408C5" w14:textId="77777777" w:rsidR="00D52EA4" w:rsidRPr="002D7792" w:rsidRDefault="00D52EA4" w:rsidP="0093416E">
            <w:pPr>
              <w:tabs>
                <w:tab w:val="left" w:pos="4170"/>
              </w:tabs>
              <w:jc w:val="center"/>
              <w:rPr>
                <w:rFonts w:ascii="Arial" w:hAnsi="Arial" w:cs="Arial"/>
              </w:rPr>
            </w:pPr>
            <w:r w:rsidRPr="002D7792">
              <w:rPr>
                <w:rFonts w:ascii="Arial" w:hAnsi="Arial" w:cs="Arial"/>
              </w:rPr>
              <w:t>89.80</w:t>
            </w:r>
          </w:p>
        </w:tc>
        <w:tc>
          <w:tcPr>
            <w:tcW w:w="1031" w:type="dxa"/>
            <w:tcBorders>
              <w:top w:val="nil"/>
              <w:left w:val="nil"/>
              <w:bottom w:val="nil"/>
              <w:right w:val="nil"/>
            </w:tcBorders>
            <w:noWrap/>
            <w:hideMark/>
          </w:tcPr>
          <w:p w14:paraId="0E0152CC" w14:textId="77777777" w:rsidR="00D52EA4" w:rsidRPr="002D7792" w:rsidRDefault="00D52EA4" w:rsidP="0093416E">
            <w:pPr>
              <w:tabs>
                <w:tab w:val="left" w:pos="4170"/>
              </w:tabs>
              <w:jc w:val="center"/>
              <w:rPr>
                <w:rFonts w:ascii="Arial" w:hAnsi="Arial" w:cs="Arial"/>
              </w:rPr>
            </w:pPr>
            <w:r w:rsidRPr="002D7792">
              <w:rPr>
                <w:rFonts w:ascii="Arial" w:hAnsi="Arial" w:cs="Arial"/>
              </w:rPr>
              <w:t>83.80</w:t>
            </w:r>
          </w:p>
        </w:tc>
        <w:tc>
          <w:tcPr>
            <w:tcW w:w="1031" w:type="dxa"/>
            <w:tcBorders>
              <w:top w:val="nil"/>
              <w:left w:val="nil"/>
              <w:bottom w:val="nil"/>
              <w:right w:val="nil"/>
            </w:tcBorders>
            <w:noWrap/>
            <w:hideMark/>
          </w:tcPr>
          <w:p w14:paraId="63D21ECB" w14:textId="77777777" w:rsidR="00D52EA4" w:rsidRPr="002D7792" w:rsidRDefault="00D52EA4" w:rsidP="0093416E">
            <w:pPr>
              <w:tabs>
                <w:tab w:val="left" w:pos="4170"/>
              </w:tabs>
              <w:jc w:val="center"/>
              <w:rPr>
                <w:rFonts w:ascii="Arial" w:hAnsi="Arial" w:cs="Arial"/>
              </w:rPr>
            </w:pPr>
            <w:r w:rsidRPr="002D7792">
              <w:rPr>
                <w:rFonts w:ascii="Arial" w:hAnsi="Arial" w:cs="Arial"/>
              </w:rPr>
              <w:t>85.80</w:t>
            </w:r>
          </w:p>
        </w:tc>
        <w:tc>
          <w:tcPr>
            <w:tcW w:w="1031" w:type="dxa"/>
            <w:tcBorders>
              <w:top w:val="nil"/>
              <w:left w:val="nil"/>
              <w:bottom w:val="nil"/>
              <w:right w:val="nil"/>
            </w:tcBorders>
            <w:noWrap/>
            <w:hideMark/>
          </w:tcPr>
          <w:p w14:paraId="0EF444EA" w14:textId="77777777" w:rsidR="00D52EA4" w:rsidRPr="002D7792" w:rsidRDefault="00D52EA4" w:rsidP="0093416E">
            <w:pPr>
              <w:tabs>
                <w:tab w:val="left" w:pos="4170"/>
              </w:tabs>
              <w:jc w:val="center"/>
              <w:rPr>
                <w:rFonts w:ascii="Arial" w:hAnsi="Arial" w:cs="Arial"/>
              </w:rPr>
            </w:pPr>
            <w:r w:rsidRPr="002D7792">
              <w:rPr>
                <w:rFonts w:ascii="Arial" w:hAnsi="Arial" w:cs="Arial"/>
              </w:rPr>
              <w:t>87.80</w:t>
            </w:r>
          </w:p>
        </w:tc>
      </w:tr>
      <w:tr w:rsidR="00D52EA4" w:rsidRPr="002D7792" w14:paraId="341DBF45" w14:textId="77777777" w:rsidTr="0093416E">
        <w:trPr>
          <w:trHeight w:val="285"/>
          <w:jc w:val="center"/>
        </w:trPr>
        <w:tc>
          <w:tcPr>
            <w:tcW w:w="1561" w:type="dxa"/>
            <w:tcBorders>
              <w:top w:val="nil"/>
              <w:left w:val="nil"/>
              <w:bottom w:val="nil"/>
              <w:right w:val="nil"/>
            </w:tcBorders>
            <w:noWrap/>
            <w:hideMark/>
          </w:tcPr>
          <w:p w14:paraId="639A52B1"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32632A11"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15198E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5262CD3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368DE1A"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591D5AB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562E256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35EA59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1041170"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077C1BE1" w14:textId="77777777" w:rsidTr="0093416E">
        <w:trPr>
          <w:trHeight w:val="240"/>
          <w:jc w:val="center"/>
        </w:trPr>
        <w:tc>
          <w:tcPr>
            <w:tcW w:w="1561" w:type="dxa"/>
            <w:tcBorders>
              <w:top w:val="nil"/>
              <w:left w:val="nil"/>
              <w:bottom w:val="nil"/>
              <w:right w:val="nil"/>
            </w:tcBorders>
            <w:noWrap/>
            <w:hideMark/>
          </w:tcPr>
          <w:p w14:paraId="743F7BC7"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27C6699"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3978C53D" w14:textId="77777777" w:rsidR="00D52EA4" w:rsidRPr="002D7792" w:rsidRDefault="00D52EA4" w:rsidP="0093416E">
            <w:pPr>
              <w:tabs>
                <w:tab w:val="left" w:pos="4170"/>
              </w:tabs>
              <w:jc w:val="center"/>
              <w:rPr>
                <w:rFonts w:ascii="Arial" w:hAnsi="Arial" w:cs="Arial"/>
              </w:rPr>
            </w:pPr>
            <w:r w:rsidRPr="002D7792">
              <w:rPr>
                <w:rFonts w:ascii="Arial" w:hAnsi="Arial" w:cs="Arial"/>
              </w:rPr>
              <w:t>4.18</w:t>
            </w:r>
          </w:p>
        </w:tc>
        <w:tc>
          <w:tcPr>
            <w:tcW w:w="1031" w:type="dxa"/>
            <w:tcBorders>
              <w:top w:val="nil"/>
              <w:left w:val="nil"/>
              <w:bottom w:val="nil"/>
              <w:right w:val="nil"/>
            </w:tcBorders>
            <w:noWrap/>
            <w:hideMark/>
          </w:tcPr>
          <w:p w14:paraId="69337DD7" w14:textId="77777777" w:rsidR="00D52EA4" w:rsidRPr="002D7792" w:rsidRDefault="00D52EA4" w:rsidP="0093416E">
            <w:pPr>
              <w:tabs>
                <w:tab w:val="left" w:pos="4170"/>
              </w:tabs>
              <w:jc w:val="center"/>
              <w:rPr>
                <w:rFonts w:ascii="Arial" w:hAnsi="Arial" w:cs="Arial"/>
              </w:rPr>
            </w:pPr>
            <w:r w:rsidRPr="002D7792">
              <w:rPr>
                <w:rFonts w:ascii="Arial" w:hAnsi="Arial" w:cs="Arial"/>
              </w:rPr>
              <w:t>53.10</w:t>
            </w:r>
          </w:p>
        </w:tc>
        <w:tc>
          <w:tcPr>
            <w:tcW w:w="1031" w:type="dxa"/>
            <w:tcBorders>
              <w:top w:val="nil"/>
              <w:left w:val="nil"/>
              <w:bottom w:val="nil"/>
              <w:right w:val="nil"/>
            </w:tcBorders>
            <w:noWrap/>
            <w:hideMark/>
          </w:tcPr>
          <w:p w14:paraId="776F8249"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0BE61AEA" w14:textId="77777777" w:rsidR="00D52EA4" w:rsidRPr="002D7792" w:rsidRDefault="00D52EA4" w:rsidP="0093416E">
            <w:pPr>
              <w:tabs>
                <w:tab w:val="left" w:pos="4170"/>
              </w:tabs>
              <w:jc w:val="center"/>
              <w:rPr>
                <w:rFonts w:ascii="Arial" w:hAnsi="Arial" w:cs="Arial"/>
              </w:rPr>
            </w:pPr>
            <w:r w:rsidRPr="002D7792">
              <w:rPr>
                <w:rFonts w:ascii="Arial" w:hAnsi="Arial" w:cs="Arial"/>
              </w:rPr>
              <w:t>62.38</w:t>
            </w:r>
          </w:p>
        </w:tc>
        <w:tc>
          <w:tcPr>
            <w:tcW w:w="1031" w:type="dxa"/>
            <w:tcBorders>
              <w:top w:val="nil"/>
              <w:left w:val="nil"/>
              <w:bottom w:val="nil"/>
              <w:right w:val="nil"/>
            </w:tcBorders>
            <w:noWrap/>
            <w:hideMark/>
          </w:tcPr>
          <w:p w14:paraId="15A3482B" w14:textId="77777777" w:rsidR="00D52EA4" w:rsidRPr="002D7792" w:rsidRDefault="00D52EA4" w:rsidP="0093416E">
            <w:pPr>
              <w:tabs>
                <w:tab w:val="left" w:pos="4170"/>
              </w:tabs>
              <w:jc w:val="center"/>
              <w:rPr>
                <w:rFonts w:ascii="Arial" w:hAnsi="Arial" w:cs="Arial"/>
              </w:rPr>
            </w:pPr>
            <w:r w:rsidRPr="002D7792">
              <w:rPr>
                <w:rFonts w:ascii="Arial" w:hAnsi="Arial" w:cs="Arial"/>
              </w:rPr>
              <w:t>57.62</w:t>
            </w:r>
          </w:p>
        </w:tc>
        <w:tc>
          <w:tcPr>
            <w:tcW w:w="1031" w:type="dxa"/>
            <w:tcBorders>
              <w:top w:val="nil"/>
              <w:left w:val="nil"/>
              <w:bottom w:val="nil"/>
              <w:right w:val="nil"/>
            </w:tcBorders>
            <w:noWrap/>
            <w:hideMark/>
          </w:tcPr>
          <w:p w14:paraId="34146633" w14:textId="77777777" w:rsidR="00D52EA4" w:rsidRPr="002D7792" w:rsidRDefault="00D52EA4" w:rsidP="0093416E">
            <w:pPr>
              <w:tabs>
                <w:tab w:val="left" w:pos="4170"/>
              </w:tabs>
              <w:jc w:val="center"/>
              <w:rPr>
                <w:rFonts w:ascii="Arial" w:hAnsi="Arial" w:cs="Arial"/>
              </w:rPr>
            </w:pPr>
            <w:r w:rsidRPr="002D7792">
              <w:rPr>
                <w:rFonts w:ascii="Arial" w:hAnsi="Arial" w:cs="Arial"/>
              </w:rPr>
              <w:t>60.95</w:t>
            </w:r>
          </w:p>
        </w:tc>
        <w:tc>
          <w:tcPr>
            <w:tcW w:w="1031" w:type="dxa"/>
            <w:tcBorders>
              <w:top w:val="nil"/>
              <w:left w:val="nil"/>
              <w:bottom w:val="nil"/>
              <w:right w:val="nil"/>
            </w:tcBorders>
            <w:noWrap/>
            <w:hideMark/>
          </w:tcPr>
          <w:p w14:paraId="0DA17E6F" w14:textId="77777777" w:rsidR="00D52EA4" w:rsidRPr="002D7792" w:rsidRDefault="00D52EA4" w:rsidP="0093416E">
            <w:pPr>
              <w:tabs>
                <w:tab w:val="left" w:pos="4170"/>
              </w:tabs>
              <w:jc w:val="center"/>
              <w:rPr>
                <w:rFonts w:ascii="Arial" w:hAnsi="Arial" w:cs="Arial"/>
              </w:rPr>
            </w:pPr>
            <w:r w:rsidRPr="002D7792">
              <w:rPr>
                <w:rFonts w:ascii="Arial" w:hAnsi="Arial" w:cs="Arial"/>
              </w:rPr>
              <w:t>64.49</w:t>
            </w:r>
          </w:p>
        </w:tc>
      </w:tr>
      <w:tr w:rsidR="00D52EA4" w:rsidRPr="002D7792" w14:paraId="70D9A1FF" w14:textId="77777777" w:rsidTr="0093416E">
        <w:trPr>
          <w:trHeight w:val="300"/>
          <w:jc w:val="center"/>
        </w:trPr>
        <w:tc>
          <w:tcPr>
            <w:tcW w:w="1561" w:type="dxa"/>
            <w:tcBorders>
              <w:top w:val="nil"/>
              <w:left w:val="nil"/>
              <w:bottom w:val="nil"/>
              <w:right w:val="nil"/>
            </w:tcBorders>
            <w:noWrap/>
            <w:hideMark/>
          </w:tcPr>
          <w:p w14:paraId="3F463904"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40623BA"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7A953ECE" w14:textId="77777777" w:rsidR="00D52EA4" w:rsidRPr="002D7792" w:rsidRDefault="00D52EA4" w:rsidP="0093416E">
            <w:pPr>
              <w:tabs>
                <w:tab w:val="left" w:pos="4170"/>
              </w:tabs>
              <w:jc w:val="center"/>
              <w:rPr>
                <w:rFonts w:ascii="Arial" w:hAnsi="Arial" w:cs="Arial"/>
              </w:rPr>
            </w:pPr>
            <w:r w:rsidRPr="002D7792">
              <w:rPr>
                <w:rFonts w:ascii="Arial" w:hAnsi="Arial" w:cs="Arial"/>
              </w:rPr>
              <w:t>16.71</w:t>
            </w:r>
          </w:p>
        </w:tc>
        <w:tc>
          <w:tcPr>
            <w:tcW w:w="1031" w:type="dxa"/>
            <w:tcBorders>
              <w:top w:val="nil"/>
              <w:left w:val="nil"/>
              <w:bottom w:val="nil"/>
              <w:right w:val="nil"/>
            </w:tcBorders>
            <w:noWrap/>
            <w:hideMark/>
          </w:tcPr>
          <w:p w14:paraId="4A97536E" w14:textId="77777777" w:rsidR="00D52EA4" w:rsidRPr="002D7792" w:rsidRDefault="00D52EA4" w:rsidP="0093416E">
            <w:pPr>
              <w:tabs>
                <w:tab w:val="left" w:pos="4170"/>
              </w:tabs>
              <w:jc w:val="center"/>
              <w:rPr>
                <w:rFonts w:ascii="Arial" w:hAnsi="Arial" w:cs="Arial"/>
              </w:rPr>
            </w:pPr>
            <w:r w:rsidRPr="002D7792">
              <w:rPr>
                <w:rFonts w:ascii="Arial" w:hAnsi="Arial" w:cs="Arial"/>
              </w:rPr>
              <w:t>60.70</w:t>
            </w:r>
          </w:p>
        </w:tc>
        <w:tc>
          <w:tcPr>
            <w:tcW w:w="1031" w:type="dxa"/>
            <w:tcBorders>
              <w:top w:val="nil"/>
              <w:left w:val="nil"/>
              <w:bottom w:val="nil"/>
              <w:right w:val="nil"/>
            </w:tcBorders>
            <w:noWrap/>
            <w:hideMark/>
          </w:tcPr>
          <w:p w14:paraId="2A6880B3" w14:textId="77777777" w:rsidR="00D52EA4" w:rsidRPr="002D7792" w:rsidRDefault="00D52EA4" w:rsidP="0093416E">
            <w:pPr>
              <w:tabs>
                <w:tab w:val="left" w:pos="4170"/>
              </w:tabs>
              <w:jc w:val="center"/>
              <w:rPr>
                <w:rFonts w:ascii="Arial" w:hAnsi="Arial" w:cs="Arial"/>
              </w:rPr>
            </w:pPr>
            <w:r w:rsidRPr="002D7792">
              <w:rPr>
                <w:rFonts w:ascii="Arial" w:hAnsi="Arial" w:cs="Arial"/>
              </w:rPr>
              <w:t>63.57</w:t>
            </w:r>
          </w:p>
        </w:tc>
        <w:tc>
          <w:tcPr>
            <w:tcW w:w="1004" w:type="dxa"/>
            <w:tcBorders>
              <w:top w:val="nil"/>
              <w:left w:val="nil"/>
              <w:bottom w:val="nil"/>
              <w:right w:val="nil"/>
            </w:tcBorders>
            <w:noWrap/>
            <w:hideMark/>
          </w:tcPr>
          <w:p w14:paraId="061E0F6C" w14:textId="77777777" w:rsidR="00D52EA4" w:rsidRPr="002D7792" w:rsidRDefault="00D52EA4" w:rsidP="0093416E">
            <w:pPr>
              <w:tabs>
                <w:tab w:val="left" w:pos="4170"/>
              </w:tabs>
              <w:jc w:val="center"/>
              <w:rPr>
                <w:rFonts w:ascii="Arial" w:hAnsi="Arial" w:cs="Arial"/>
              </w:rPr>
            </w:pPr>
            <w:r w:rsidRPr="002D7792">
              <w:rPr>
                <w:rFonts w:ascii="Arial" w:hAnsi="Arial" w:cs="Arial"/>
              </w:rPr>
              <w:t>68.11</w:t>
            </w:r>
          </w:p>
        </w:tc>
        <w:tc>
          <w:tcPr>
            <w:tcW w:w="1031" w:type="dxa"/>
            <w:tcBorders>
              <w:top w:val="nil"/>
              <w:left w:val="nil"/>
              <w:bottom w:val="nil"/>
              <w:right w:val="nil"/>
            </w:tcBorders>
            <w:noWrap/>
            <w:hideMark/>
          </w:tcPr>
          <w:p w14:paraId="4A426525" w14:textId="77777777" w:rsidR="00D52EA4" w:rsidRPr="002D7792" w:rsidRDefault="00D52EA4" w:rsidP="0093416E">
            <w:pPr>
              <w:tabs>
                <w:tab w:val="left" w:pos="4170"/>
              </w:tabs>
              <w:jc w:val="center"/>
              <w:rPr>
                <w:rFonts w:ascii="Arial" w:hAnsi="Arial" w:cs="Arial"/>
              </w:rPr>
            </w:pPr>
            <w:r w:rsidRPr="002D7792">
              <w:rPr>
                <w:rFonts w:ascii="Arial" w:hAnsi="Arial" w:cs="Arial"/>
              </w:rPr>
              <w:t>57.67</w:t>
            </w:r>
          </w:p>
        </w:tc>
        <w:tc>
          <w:tcPr>
            <w:tcW w:w="1031" w:type="dxa"/>
            <w:tcBorders>
              <w:top w:val="nil"/>
              <w:left w:val="nil"/>
              <w:bottom w:val="nil"/>
              <w:right w:val="nil"/>
            </w:tcBorders>
            <w:noWrap/>
            <w:hideMark/>
          </w:tcPr>
          <w:p w14:paraId="702F1E25" w14:textId="77777777" w:rsidR="00D52EA4" w:rsidRPr="002D7792" w:rsidRDefault="00D52EA4" w:rsidP="0093416E">
            <w:pPr>
              <w:tabs>
                <w:tab w:val="left" w:pos="4170"/>
              </w:tabs>
              <w:jc w:val="center"/>
              <w:rPr>
                <w:rFonts w:ascii="Arial" w:hAnsi="Arial" w:cs="Arial"/>
              </w:rPr>
            </w:pPr>
            <w:r w:rsidRPr="002D7792">
              <w:rPr>
                <w:rFonts w:ascii="Arial" w:hAnsi="Arial" w:cs="Arial"/>
              </w:rPr>
              <w:t>60.44</w:t>
            </w:r>
          </w:p>
        </w:tc>
        <w:tc>
          <w:tcPr>
            <w:tcW w:w="1031" w:type="dxa"/>
            <w:tcBorders>
              <w:top w:val="nil"/>
              <w:left w:val="nil"/>
              <w:bottom w:val="nil"/>
              <w:right w:val="nil"/>
            </w:tcBorders>
            <w:noWrap/>
            <w:hideMark/>
          </w:tcPr>
          <w:p w14:paraId="5AA46C3F" w14:textId="77777777" w:rsidR="00D52EA4" w:rsidRPr="002D7792" w:rsidRDefault="00D52EA4" w:rsidP="0093416E">
            <w:pPr>
              <w:tabs>
                <w:tab w:val="left" w:pos="4170"/>
              </w:tabs>
              <w:jc w:val="center"/>
              <w:rPr>
                <w:rFonts w:ascii="Arial" w:hAnsi="Arial" w:cs="Arial"/>
              </w:rPr>
            </w:pPr>
            <w:r w:rsidRPr="002D7792">
              <w:rPr>
                <w:rFonts w:ascii="Arial" w:hAnsi="Arial" w:cs="Arial"/>
              </w:rPr>
              <w:t>63.19</w:t>
            </w:r>
          </w:p>
        </w:tc>
      </w:tr>
      <w:tr w:rsidR="00D52EA4" w:rsidRPr="002D7792" w14:paraId="417A383F" w14:textId="77777777" w:rsidTr="0093416E">
        <w:trPr>
          <w:trHeight w:val="269"/>
          <w:jc w:val="center"/>
        </w:trPr>
        <w:tc>
          <w:tcPr>
            <w:tcW w:w="1561" w:type="dxa"/>
            <w:tcBorders>
              <w:top w:val="nil"/>
              <w:left w:val="nil"/>
              <w:bottom w:val="nil"/>
              <w:right w:val="nil"/>
            </w:tcBorders>
            <w:noWrap/>
            <w:hideMark/>
          </w:tcPr>
          <w:p w14:paraId="6828B02A"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7BFB3743"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6F83F6C7" w14:textId="77777777" w:rsidR="00D52EA4" w:rsidRPr="002D7792" w:rsidRDefault="00D52EA4" w:rsidP="0093416E">
            <w:pPr>
              <w:tabs>
                <w:tab w:val="left" w:pos="4170"/>
              </w:tabs>
              <w:jc w:val="center"/>
              <w:rPr>
                <w:rFonts w:ascii="Arial" w:hAnsi="Arial" w:cs="Arial"/>
              </w:rPr>
            </w:pPr>
            <w:r w:rsidRPr="002D7792">
              <w:rPr>
                <w:rFonts w:ascii="Arial" w:hAnsi="Arial" w:cs="Arial"/>
              </w:rPr>
              <w:t>21.19</w:t>
            </w:r>
          </w:p>
        </w:tc>
        <w:tc>
          <w:tcPr>
            <w:tcW w:w="1031" w:type="dxa"/>
            <w:tcBorders>
              <w:top w:val="nil"/>
              <w:left w:val="nil"/>
              <w:bottom w:val="nil"/>
              <w:right w:val="nil"/>
            </w:tcBorders>
            <w:noWrap/>
            <w:hideMark/>
          </w:tcPr>
          <w:p w14:paraId="349F30CC" w14:textId="77777777" w:rsidR="00D52EA4" w:rsidRPr="002D7792" w:rsidRDefault="00D52EA4" w:rsidP="0093416E">
            <w:pPr>
              <w:tabs>
                <w:tab w:val="left" w:pos="4170"/>
              </w:tabs>
              <w:jc w:val="center"/>
              <w:rPr>
                <w:rFonts w:ascii="Arial" w:hAnsi="Arial" w:cs="Arial"/>
              </w:rPr>
            </w:pPr>
            <w:r w:rsidRPr="002D7792">
              <w:rPr>
                <w:rFonts w:ascii="Arial" w:hAnsi="Arial" w:cs="Arial"/>
              </w:rPr>
              <w:t>72.84</w:t>
            </w:r>
          </w:p>
        </w:tc>
        <w:tc>
          <w:tcPr>
            <w:tcW w:w="1031" w:type="dxa"/>
            <w:tcBorders>
              <w:top w:val="nil"/>
              <w:left w:val="nil"/>
              <w:bottom w:val="nil"/>
              <w:right w:val="nil"/>
            </w:tcBorders>
            <w:noWrap/>
            <w:hideMark/>
          </w:tcPr>
          <w:p w14:paraId="5A1FC95D" w14:textId="77777777" w:rsidR="00D52EA4" w:rsidRPr="002D7792" w:rsidRDefault="00D52EA4" w:rsidP="0093416E">
            <w:pPr>
              <w:tabs>
                <w:tab w:val="left" w:pos="4170"/>
              </w:tabs>
              <w:jc w:val="center"/>
              <w:rPr>
                <w:rFonts w:ascii="Arial" w:hAnsi="Arial" w:cs="Arial"/>
              </w:rPr>
            </w:pPr>
            <w:r w:rsidRPr="002D7792">
              <w:rPr>
                <w:rFonts w:ascii="Arial" w:hAnsi="Arial" w:cs="Arial"/>
              </w:rPr>
              <w:t>76.84</w:t>
            </w:r>
          </w:p>
        </w:tc>
        <w:tc>
          <w:tcPr>
            <w:tcW w:w="1004" w:type="dxa"/>
            <w:tcBorders>
              <w:top w:val="nil"/>
              <w:left w:val="nil"/>
              <w:bottom w:val="nil"/>
              <w:right w:val="nil"/>
            </w:tcBorders>
            <w:noWrap/>
            <w:hideMark/>
          </w:tcPr>
          <w:p w14:paraId="107CEB06" w14:textId="77777777" w:rsidR="00D52EA4" w:rsidRPr="002D7792" w:rsidRDefault="00D52EA4" w:rsidP="0093416E">
            <w:pPr>
              <w:tabs>
                <w:tab w:val="left" w:pos="4170"/>
              </w:tabs>
              <w:jc w:val="center"/>
              <w:rPr>
                <w:rFonts w:ascii="Arial" w:hAnsi="Arial" w:cs="Arial"/>
              </w:rPr>
            </w:pPr>
            <w:r w:rsidRPr="002D7792">
              <w:rPr>
                <w:rFonts w:ascii="Arial" w:hAnsi="Arial" w:cs="Arial"/>
              </w:rPr>
              <w:t>80.64</w:t>
            </w:r>
          </w:p>
        </w:tc>
        <w:tc>
          <w:tcPr>
            <w:tcW w:w="1031" w:type="dxa"/>
            <w:tcBorders>
              <w:top w:val="nil"/>
              <w:left w:val="nil"/>
              <w:bottom w:val="nil"/>
              <w:right w:val="nil"/>
            </w:tcBorders>
            <w:noWrap/>
            <w:hideMark/>
          </w:tcPr>
          <w:p w14:paraId="235110C9" w14:textId="77777777" w:rsidR="00D52EA4" w:rsidRPr="002D7792" w:rsidRDefault="00D52EA4" w:rsidP="0093416E">
            <w:pPr>
              <w:tabs>
                <w:tab w:val="left" w:pos="4170"/>
              </w:tabs>
              <w:jc w:val="center"/>
              <w:rPr>
                <w:rFonts w:ascii="Arial" w:hAnsi="Arial" w:cs="Arial"/>
              </w:rPr>
            </w:pPr>
            <w:r w:rsidRPr="002D7792">
              <w:rPr>
                <w:rFonts w:ascii="Arial" w:hAnsi="Arial" w:cs="Arial"/>
              </w:rPr>
              <w:t>70.85</w:t>
            </w:r>
          </w:p>
        </w:tc>
        <w:tc>
          <w:tcPr>
            <w:tcW w:w="1031" w:type="dxa"/>
            <w:tcBorders>
              <w:top w:val="nil"/>
              <w:left w:val="nil"/>
              <w:bottom w:val="nil"/>
              <w:right w:val="nil"/>
            </w:tcBorders>
            <w:noWrap/>
            <w:hideMark/>
          </w:tcPr>
          <w:p w14:paraId="77FDAD0F" w14:textId="77777777" w:rsidR="00D52EA4" w:rsidRPr="002D7792" w:rsidRDefault="00D52EA4" w:rsidP="0093416E">
            <w:pPr>
              <w:tabs>
                <w:tab w:val="left" w:pos="4170"/>
              </w:tabs>
              <w:jc w:val="center"/>
              <w:rPr>
                <w:rFonts w:ascii="Arial" w:hAnsi="Arial" w:cs="Arial"/>
              </w:rPr>
            </w:pPr>
            <w:r w:rsidRPr="002D7792">
              <w:rPr>
                <w:rFonts w:ascii="Arial" w:hAnsi="Arial" w:cs="Arial"/>
              </w:rPr>
              <w:t>73.27</w:t>
            </w:r>
          </w:p>
        </w:tc>
        <w:tc>
          <w:tcPr>
            <w:tcW w:w="1031" w:type="dxa"/>
            <w:tcBorders>
              <w:top w:val="nil"/>
              <w:left w:val="nil"/>
              <w:bottom w:val="nil"/>
              <w:right w:val="nil"/>
            </w:tcBorders>
            <w:noWrap/>
            <w:hideMark/>
          </w:tcPr>
          <w:p w14:paraId="59E50193" w14:textId="77777777" w:rsidR="00D52EA4" w:rsidRPr="002D7792" w:rsidRDefault="00D52EA4" w:rsidP="0093416E">
            <w:pPr>
              <w:tabs>
                <w:tab w:val="left" w:pos="4170"/>
              </w:tabs>
              <w:jc w:val="center"/>
              <w:rPr>
                <w:rFonts w:ascii="Arial" w:hAnsi="Arial" w:cs="Arial"/>
              </w:rPr>
            </w:pPr>
            <w:r w:rsidRPr="002D7792">
              <w:rPr>
                <w:rFonts w:ascii="Arial" w:hAnsi="Arial" w:cs="Arial"/>
              </w:rPr>
              <w:t>77.64</w:t>
            </w:r>
          </w:p>
        </w:tc>
      </w:tr>
      <w:tr w:rsidR="00D52EA4" w:rsidRPr="002D7792" w14:paraId="479FDBC6" w14:textId="77777777" w:rsidTr="0093416E">
        <w:trPr>
          <w:trHeight w:val="300"/>
          <w:jc w:val="center"/>
        </w:trPr>
        <w:tc>
          <w:tcPr>
            <w:tcW w:w="1561" w:type="dxa"/>
            <w:tcBorders>
              <w:top w:val="nil"/>
              <w:left w:val="nil"/>
              <w:bottom w:val="single" w:sz="4" w:space="0" w:color="auto"/>
              <w:right w:val="nil"/>
            </w:tcBorders>
            <w:noWrap/>
            <w:hideMark/>
          </w:tcPr>
          <w:p w14:paraId="08CCAC8C"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2F041A4D"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4B71D297" w14:textId="77777777" w:rsidR="00D52EA4" w:rsidRPr="002D7792" w:rsidRDefault="00D52EA4" w:rsidP="0093416E">
            <w:pPr>
              <w:tabs>
                <w:tab w:val="left" w:pos="4170"/>
              </w:tabs>
              <w:jc w:val="center"/>
              <w:rPr>
                <w:rFonts w:ascii="Arial" w:hAnsi="Arial" w:cs="Arial"/>
              </w:rPr>
            </w:pPr>
            <w:r w:rsidRPr="002D7792">
              <w:rPr>
                <w:rFonts w:ascii="Arial" w:hAnsi="Arial" w:cs="Arial"/>
              </w:rPr>
              <w:t>22.94</w:t>
            </w:r>
          </w:p>
        </w:tc>
        <w:tc>
          <w:tcPr>
            <w:tcW w:w="1031" w:type="dxa"/>
            <w:tcBorders>
              <w:top w:val="nil"/>
              <w:left w:val="nil"/>
              <w:bottom w:val="single" w:sz="4" w:space="0" w:color="auto"/>
              <w:right w:val="nil"/>
            </w:tcBorders>
            <w:noWrap/>
            <w:hideMark/>
          </w:tcPr>
          <w:p w14:paraId="68A8C3CB" w14:textId="77777777" w:rsidR="00D52EA4" w:rsidRPr="002D7792" w:rsidRDefault="00D52EA4" w:rsidP="0093416E">
            <w:pPr>
              <w:tabs>
                <w:tab w:val="left" w:pos="4170"/>
              </w:tabs>
              <w:jc w:val="center"/>
              <w:rPr>
                <w:rFonts w:ascii="Arial" w:hAnsi="Arial" w:cs="Arial"/>
              </w:rPr>
            </w:pPr>
            <w:r w:rsidRPr="002D7792">
              <w:rPr>
                <w:rFonts w:ascii="Arial" w:hAnsi="Arial" w:cs="Arial"/>
              </w:rPr>
              <w:t>81.89</w:t>
            </w:r>
          </w:p>
        </w:tc>
        <w:tc>
          <w:tcPr>
            <w:tcW w:w="1031" w:type="dxa"/>
            <w:tcBorders>
              <w:top w:val="nil"/>
              <w:left w:val="nil"/>
              <w:bottom w:val="single" w:sz="4" w:space="0" w:color="auto"/>
              <w:right w:val="nil"/>
            </w:tcBorders>
            <w:noWrap/>
            <w:hideMark/>
          </w:tcPr>
          <w:p w14:paraId="2D6C33E4" w14:textId="77777777" w:rsidR="00D52EA4" w:rsidRPr="002D7792" w:rsidRDefault="00D52EA4" w:rsidP="0093416E">
            <w:pPr>
              <w:tabs>
                <w:tab w:val="left" w:pos="4170"/>
              </w:tabs>
              <w:jc w:val="center"/>
              <w:rPr>
                <w:rFonts w:ascii="Arial" w:hAnsi="Arial" w:cs="Arial"/>
              </w:rPr>
            </w:pPr>
            <w:r w:rsidRPr="002D7792">
              <w:rPr>
                <w:rFonts w:ascii="Arial" w:hAnsi="Arial" w:cs="Arial"/>
              </w:rPr>
              <w:t>83.93</w:t>
            </w:r>
          </w:p>
        </w:tc>
        <w:tc>
          <w:tcPr>
            <w:tcW w:w="1004" w:type="dxa"/>
            <w:tcBorders>
              <w:top w:val="nil"/>
              <w:left w:val="nil"/>
              <w:bottom w:val="single" w:sz="4" w:space="0" w:color="auto"/>
              <w:right w:val="nil"/>
            </w:tcBorders>
            <w:noWrap/>
            <w:hideMark/>
          </w:tcPr>
          <w:p w14:paraId="2B0F6FF2" w14:textId="77777777" w:rsidR="00D52EA4" w:rsidRPr="002D7792" w:rsidRDefault="00D52EA4" w:rsidP="0093416E">
            <w:pPr>
              <w:tabs>
                <w:tab w:val="left" w:pos="4170"/>
              </w:tabs>
              <w:jc w:val="center"/>
              <w:rPr>
                <w:rFonts w:ascii="Arial" w:hAnsi="Arial" w:cs="Arial"/>
              </w:rPr>
            </w:pPr>
            <w:r w:rsidRPr="002D7792">
              <w:rPr>
                <w:rFonts w:ascii="Arial" w:hAnsi="Arial" w:cs="Arial"/>
              </w:rPr>
              <w:t>85.86</w:t>
            </w:r>
          </w:p>
        </w:tc>
        <w:tc>
          <w:tcPr>
            <w:tcW w:w="1031" w:type="dxa"/>
            <w:tcBorders>
              <w:top w:val="nil"/>
              <w:left w:val="nil"/>
              <w:bottom w:val="single" w:sz="4" w:space="0" w:color="auto"/>
              <w:right w:val="nil"/>
            </w:tcBorders>
            <w:noWrap/>
            <w:hideMark/>
          </w:tcPr>
          <w:p w14:paraId="0A4660A6" w14:textId="77777777" w:rsidR="00D52EA4" w:rsidRPr="002D7792" w:rsidRDefault="00D52EA4" w:rsidP="0093416E">
            <w:pPr>
              <w:tabs>
                <w:tab w:val="left" w:pos="4170"/>
              </w:tabs>
              <w:jc w:val="center"/>
              <w:rPr>
                <w:rFonts w:ascii="Arial" w:hAnsi="Arial" w:cs="Arial"/>
              </w:rPr>
            </w:pPr>
            <w:r w:rsidRPr="002D7792">
              <w:rPr>
                <w:rFonts w:ascii="Arial" w:hAnsi="Arial" w:cs="Arial"/>
              </w:rPr>
              <w:t>79.88</w:t>
            </w:r>
          </w:p>
        </w:tc>
        <w:tc>
          <w:tcPr>
            <w:tcW w:w="1031" w:type="dxa"/>
            <w:tcBorders>
              <w:top w:val="nil"/>
              <w:left w:val="nil"/>
              <w:bottom w:val="single" w:sz="4" w:space="0" w:color="auto"/>
              <w:right w:val="nil"/>
            </w:tcBorders>
            <w:noWrap/>
            <w:hideMark/>
          </w:tcPr>
          <w:p w14:paraId="48F66997" w14:textId="77777777" w:rsidR="00D52EA4" w:rsidRPr="002D7792" w:rsidRDefault="00D52EA4" w:rsidP="0093416E">
            <w:pPr>
              <w:tabs>
                <w:tab w:val="left" w:pos="4170"/>
              </w:tabs>
              <w:jc w:val="center"/>
              <w:rPr>
                <w:rFonts w:ascii="Arial" w:hAnsi="Arial" w:cs="Arial"/>
              </w:rPr>
            </w:pPr>
            <w:r w:rsidRPr="002D7792">
              <w:rPr>
                <w:rFonts w:ascii="Arial" w:hAnsi="Arial" w:cs="Arial"/>
              </w:rPr>
              <w:t>82.22</w:t>
            </w:r>
          </w:p>
        </w:tc>
        <w:tc>
          <w:tcPr>
            <w:tcW w:w="1031" w:type="dxa"/>
            <w:tcBorders>
              <w:top w:val="nil"/>
              <w:left w:val="nil"/>
              <w:bottom w:val="single" w:sz="4" w:space="0" w:color="auto"/>
              <w:right w:val="nil"/>
            </w:tcBorders>
            <w:noWrap/>
            <w:hideMark/>
          </w:tcPr>
          <w:p w14:paraId="303DA2EB" w14:textId="77777777" w:rsidR="00D52EA4" w:rsidRPr="002D7792" w:rsidRDefault="00D52EA4" w:rsidP="0093416E">
            <w:pPr>
              <w:tabs>
                <w:tab w:val="left" w:pos="4170"/>
              </w:tabs>
              <w:jc w:val="center"/>
              <w:rPr>
                <w:rFonts w:ascii="Arial" w:hAnsi="Arial" w:cs="Arial"/>
              </w:rPr>
            </w:pPr>
            <w:r w:rsidRPr="002D7792">
              <w:rPr>
                <w:rFonts w:ascii="Arial" w:hAnsi="Arial" w:cs="Arial"/>
              </w:rPr>
              <w:t>83.85</w:t>
            </w:r>
          </w:p>
        </w:tc>
      </w:tr>
    </w:tbl>
    <w:p w14:paraId="5ABF22EE" w14:textId="77777777" w:rsidR="00D52EA4" w:rsidRPr="002D7792" w:rsidRDefault="00D52EA4" w:rsidP="00D52EA4">
      <w:pPr>
        <w:jc w:val="both"/>
        <w:rPr>
          <w:rFonts w:ascii="Arial" w:hAnsi="Arial" w:cs="Arial"/>
          <w:b/>
        </w:rPr>
      </w:pPr>
    </w:p>
    <w:p w14:paraId="71ABE2CB" w14:textId="77777777" w:rsidR="00D52EA4" w:rsidRPr="00CD6C72" w:rsidRDefault="00D52EA4" w:rsidP="00D52EA4">
      <w:pPr>
        <w:jc w:val="center"/>
        <w:rPr>
          <w:rFonts w:ascii="Arial" w:hAnsi="Arial" w:cs="Arial"/>
          <w:b/>
          <w:sz w:val="22"/>
          <w:szCs w:val="22"/>
        </w:rPr>
      </w:pPr>
      <w:r w:rsidRPr="00CD6C72">
        <w:rPr>
          <w:rFonts w:ascii="Arial" w:hAnsi="Arial" w:cs="Arial"/>
          <w:b/>
          <w:sz w:val="22"/>
          <w:szCs w:val="22"/>
        </w:rPr>
        <w:t>Table 6: TMAH Concentrations Percentage Reduction (%) in Crude Oil Contaminated Soil at Different Levels of Contamination</w:t>
      </w:r>
    </w:p>
    <w:tbl>
      <w:tblPr>
        <w:tblStyle w:val="TableGrid1"/>
        <w:tblW w:w="9647" w:type="dxa"/>
        <w:jc w:val="center"/>
        <w:tblLook w:val="04A0" w:firstRow="1" w:lastRow="0" w:firstColumn="1" w:lastColumn="0" w:noHBand="0" w:noVBand="1"/>
      </w:tblPr>
      <w:tblGrid>
        <w:gridCol w:w="1561"/>
        <w:gridCol w:w="901"/>
        <w:gridCol w:w="1031"/>
        <w:gridCol w:w="1031"/>
        <w:gridCol w:w="1031"/>
        <w:gridCol w:w="1004"/>
        <w:gridCol w:w="1031"/>
        <w:gridCol w:w="1031"/>
        <w:gridCol w:w="1031"/>
      </w:tblGrid>
      <w:tr w:rsidR="00D52EA4" w:rsidRPr="00CD6C72" w14:paraId="2DD8C1EC" w14:textId="77777777" w:rsidTr="0093416E">
        <w:trPr>
          <w:trHeight w:val="315"/>
          <w:jc w:val="center"/>
        </w:trPr>
        <w:tc>
          <w:tcPr>
            <w:tcW w:w="9647" w:type="dxa"/>
            <w:gridSpan w:val="9"/>
            <w:tcBorders>
              <w:top w:val="single" w:sz="4" w:space="0" w:color="auto"/>
              <w:left w:val="nil"/>
              <w:bottom w:val="nil"/>
              <w:right w:val="nil"/>
            </w:tcBorders>
            <w:hideMark/>
          </w:tcPr>
          <w:p w14:paraId="6A2879E2" w14:textId="77777777" w:rsidR="00D52EA4" w:rsidRPr="00CD6C72" w:rsidRDefault="00D52EA4" w:rsidP="0093416E">
            <w:pPr>
              <w:tabs>
                <w:tab w:val="left" w:pos="4170"/>
              </w:tabs>
              <w:rPr>
                <w:rFonts w:ascii="Arial" w:hAnsi="Arial" w:cs="Arial"/>
                <w:b/>
                <w:bCs/>
              </w:rPr>
            </w:pPr>
            <w:r w:rsidRPr="00CD6C72">
              <w:rPr>
                <w:rFonts w:ascii="Arial" w:hAnsi="Arial" w:cs="Arial"/>
              </w:rPr>
              <w:t xml:space="preserve">                                                      </w:t>
            </w:r>
            <w:r w:rsidRPr="00CD6C72">
              <w:rPr>
                <w:rFonts w:ascii="Arial" w:hAnsi="Arial" w:cs="Arial"/>
                <w:b/>
                <w:bCs/>
              </w:rPr>
              <w:t>TMAH Percentage Reduction (%)</w:t>
            </w:r>
          </w:p>
        </w:tc>
      </w:tr>
      <w:tr w:rsidR="00D52EA4" w:rsidRPr="002D7792" w14:paraId="1A187BD1" w14:textId="77777777" w:rsidTr="0093416E">
        <w:trPr>
          <w:trHeight w:val="300"/>
          <w:jc w:val="center"/>
        </w:trPr>
        <w:tc>
          <w:tcPr>
            <w:tcW w:w="1561" w:type="dxa"/>
            <w:tcBorders>
              <w:top w:val="nil"/>
              <w:left w:val="nil"/>
              <w:bottom w:val="single" w:sz="4" w:space="0" w:color="auto"/>
              <w:right w:val="nil"/>
            </w:tcBorders>
            <w:noWrap/>
            <w:hideMark/>
          </w:tcPr>
          <w:p w14:paraId="6F944702"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Mix</w:t>
            </w:r>
          </w:p>
          <w:p w14:paraId="2675147C"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 xml:space="preserve">Level </w:t>
            </w:r>
          </w:p>
        </w:tc>
        <w:tc>
          <w:tcPr>
            <w:tcW w:w="896" w:type="dxa"/>
            <w:tcBorders>
              <w:top w:val="nil"/>
              <w:left w:val="nil"/>
              <w:bottom w:val="single" w:sz="4" w:space="0" w:color="auto"/>
              <w:right w:val="nil"/>
            </w:tcBorders>
            <w:noWrap/>
            <w:hideMark/>
          </w:tcPr>
          <w:p w14:paraId="749F9D27"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Period (Days)</w:t>
            </w:r>
          </w:p>
        </w:tc>
        <w:tc>
          <w:tcPr>
            <w:tcW w:w="1031" w:type="dxa"/>
            <w:tcBorders>
              <w:top w:val="nil"/>
              <w:left w:val="nil"/>
              <w:bottom w:val="single" w:sz="4" w:space="0" w:color="auto"/>
              <w:right w:val="nil"/>
            </w:tcBorders>
            <w:noWrap/>
            <w:hideMark/>
          </w:tcPr>
          <w:p w14:paraId="2A5CE5A5"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1</w:t>
            </w:r>
          </w:p>
        </w:tc>
        <w:tc>
          <w:tcPr>
            <w:tcW w:w="1031" w:type="dxa"/>
            <w:tcBorders>
              <w:top w:val="nil"/>
              <w:left w:val="nil"/>
              <w:bottom w:val="single" w:sz="4" w:space="0" w:color="auto"/>
              <w:right w:val="nil"/>
            </w:tcBorders>
            <w:noWrap/>
            <w:hideMark/>
          </w:tcPr>
          <w:p w14:paraId="48E2A3D0"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2</w:t>
            </w:r>
          </w:p>
        </w:tc>
        <w:tc>
          <w:tcPr>
            <w:tcW w:w="1031" w:type="dxa"/>
            <w:tcBorders>
              <w:top w:val="nil"/>
              <w:left w:val="nil"/>
              <w:bottom w:val="single" w:sz="4" w:space="0" w:color="auto"/>
              <w:right w:val="nil"/>
            </w:tcBorders>
            <w:noWrap/>
            <w:hideMark/>
          </w:tcPr>
          <w:p w14:paraId="39B3373B"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3</w:t>
            </w:r>
          </w:p>
        </w:tc>
        <w:tc>
          <w:tcPr>
            <w:tcW w:w="1004" w:type="dxa"/>
            <w:tcBorders>
              <w:top w:val="nil"/>
              <w:left w:val="nil"/>
              <w:bottom w:val="single" w:sz="4" w:space="0" w:color="auto"/>
              <w:right w:val="nil"/>
            </w:tcBorders>
            <w:noWrap/>
            <w:hideMark/>
          </w:tcPr>
          <w:p w14:paraId="2B5AB604"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4</w:t>
            </w:r>
          </w:p>
        </w:tc>
        <w:tc>
          <w:tcPr>
            <w:tcW w:w="1031" w:type="dxa"/>
            <w:tcBorders>
              <w:top w:val="nil"/>
              <w:left w:val="nil"/>
              <w:bottom w:val="single" w:sz="4" w:space="0" w:color="auto"/>
              <w:right w:val="nil"/>
            </w:tcBorders>
            <w:noWrap/>
            <w:hideMark/>
          </w:tcPr>
          <w:p w14:paraId="52057A4A"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5</w:t>
            </w:r>
          </w:p>
        </w:tc>
        <w:tc>
          <w:tcPr>
            <w:tcW w:w="1031" w:type="dxa"/>
            <w:tcBorders>
              <w:top w:val="nil"/>
              <w:left w:val="nil"/>
              <w:bottom w:val="single" w:sz="4" w:space="0" w:color="auto"/>
              <w:right w:val="nil"/>
            </w:tcBorders>
            <w:noWrap/>
            <w:hideMark/>
          </w:tcPr>
          <w:p w14:paraId="3731439F"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6</w:t>
            </w:r>
          </w:p>
        </w:tc>
        <w:tc>
          <w:tcPr>
            <w:tcW w:w="1031" w:type="dxa"/>
            <w:tcBorders>
              <w:top w:val="nil"/>
              <w:left w:val="nil"/>
              <w:bottom w:val="single" w:sz="4" w:space="0" w:color="auto"/>
              <w:right w:val="nil"/>
            </w:tcBorders>
            <w:noWrap/>
            <w:hideMark/>
          </w:tcPr>
          <w:p w14:paraId="77FC0353" w14:textId="77777777" w:rsidR="00D52EA4" w:rsidRPr="002D7792" w:rsidRDefault="00D52EA4" w:rsidP="0093416E">
            <w:pPr>
              <w:tabs>
                <w:tab w:val="left" w:pos="4170"/>
              </w:tabs>
              <w:jc w:val="center"/>
              <w:rPr>
                <w:rFonts w:ascii="Arial" w:hAnsi="Arial" w:cs="Arial"/>
                <w:b/>
                <w:bCs/>
              </w:rPr>
            </w:pPr>
            <w:r w:rsidRPr="002D7792">
              <w:rPr>
                <w:rFonts w:ascii="Arial" w:hAnsi="Arial" w:cs="Arial"/>
                <w:b/>
                <w:bCs/>
              </w:rPr>
              <w:t>T</w:t>
            </w:r>
            <w:r w:rsidRPr="002D7792">
              <w:rPr>
                <w:rFonts w:ascii="Arial" w:hAnsi="Arial" w:cs="Arial"/>
                <w:b/>
                <w:bCs/>
                <w:vertAlign w:val="subscript"/>
              </w:rPr>
              <w:t>7</w:t>
            </w:r>
          </w:p>
        </w:tc>
      </w:tr>
      <w:tr w:rsidR="00D52EA4" w:rsidRPr="002D7792" w14:paraId="59CF490F" w14:textId="77777777" w:rsidTr="0093416E">
        <w:trPr>
          <w:trHeight w:val="528"/>
          <w:jc w:val="center"/>
        </w:trPr>
        <w:tc>
          <w:tcPr>
            <w:tcW w:w="1561" w:type="dxa"/>
            <w:tcBorders>
              <w:top w:val="single" w:sz="4" w:space="0" w:color="auto"/>
              <w:left w:val="nil"/>
              <w:bottom w:val="nil"/>
              <w:right w:val="nil"/>
            </w:tcBorders>
            <w:hideMark/>
          </w:tcPr>
          <w:p w14:paraId="3852D3B9" w14:textId="77777777" w:rsidR="00D52EA4" w:rsidRPr="002D7792" w:rsidRDefault="00D52EA4" w:rsidP="0093416E">
            <w:pPr>
              <w:tabs>
                <w:tab w:val="left" w:pos="4170"/>
              </w:tabs>
              <w:jc w:val="center"/>
              <w:rPr>
                <w:rFonts w:ascii="Arial" w:hAnsi="Arial" w:cs="Arial"/>
              </w:rPr>
            </w:pPr>
            <w:r w:rsidRPr="002D7792">
              <w:rPr>
                <w:rFonts w:ascii="Arial" w:hAnsi="Arial" w:cs="Arial"/>
              </w:rPr>
              <w:lastRenderedPageBreak/>
              <w:t xml:space="preserve">Low </w:t>
            </w:r>
          </w:p>
        </w:tc>
        <w:tc>
          <w:tcPr>
            <w:tcW w:w="896" w:type="dxa"/>
            <w:tcBorders>
              <w:top w:val="single" w:sz="4" w:space="0" w:color="auto"/>
              <w:left w:val="nil"/>
              <w:bottom w:val="nil"/>
              <w:right w:val="nil"/>
            </w:tcBorders>
            <w:noWrap/>
            <w:hideMark/>
          </w:tcPr>
          <w:p w14:paraId="5C912F08" w14:textId="77777777" w:rsidR="00D52EA4" w:rsidRPr="002D7792" w:rsidRDefault="00D52EA4" w:rsidP="0093416E">
            <w:pPr>
              <w:tabs>
                <w:tab w:val="left" w:pos="4170"/>
              </w:tabs>
              <w:rPr>
                <w:rFonts w:ascii="Arial" w:hAnsi="Arial" w:cs="Arial"/>
              </w:rPr>
            </w:pPr>
            <w:r w:rsidRPr="002D7792">
              <w:rPr>
                <w:rFonts w:ascii="Arial" w:hAnsi="Arial" w:cs="Arial"/>
              </w:rPr>
              <w:t xml:space="preserve">      0</w:t>
            </w:r>
          </w:p>
        </w:tc>
        <w:tc>
          <w:tcPr>
            <w:tcW w:w="1031" w:type="dxa"/>
            <w:tcBorders>
              <w:top w:val="single" w:sz="8" w:space="0" w:color="auto"/>
              <w:left w:val="nil"/>
              <w:bottom w:val="nil"/>
              <w:right w:val="nil"/>
            </w:tcBorders>
            <w:noWrap/>
            <w:hideMark/>
          </w:tcPr>
          <w:p w14:paraId="48C6230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743B2E5E"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1D6EB008"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single" w:sz="8" w:space="0" w:color="auto"/>
              <w:left w:val="nil"/>
              <w:bottom w:val="nil"/>
              <w:right w:val="nil"/>
            </w:tcBorders>
            <w:noWrap/>
            <w:hideMark/>
          </w:tcPr>
          <w:p w14:paraId="3A63DB5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3E1F6B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8" w:space="0" w:color="auto"/>
              <w:left w:val="nil"/>
              <w:bottom w:val="nil"/>
              <w:right w:val="nil"/>
            </w:tcBorders>
            <w:noWrap/>
            <w:hideMark/>
          </w:tcPr>
          <w:p w14:paraId="2EC3869B"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single" w:sz="4" w:space="0" w:color="auto"/>
              <w:left w:val="nil"/>
              <w:bottom w:val="nil"/>
              <w:right w:val="nil"/>
            </w:tcBorders>
            <w:noWrap/>
            <w:hideMark/>
          </w:tcPr>
          <w:p w14:paraId="1E0FA8E6"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39582694" w14:textId="77777777" w:rsidTr="0093416E">
        <w:trPr>
          <w:trHeight w:val="300"/>
          <w:jc w:val="center"/>
        </w:trPr>
        <w:tc>
          <w:tcPr>
            <w:tcW w:w="1561" w:type="dxa"/>
            <w:tcBorders>
              <w:top w:val="nil"/>
              <w:left w:val="nil"/>
              <w:bottom w:val="nil"/>
              <w:right w:val="nil"/>
            </w:tcBorders>
            <w:noWrap/>
            <w:hideMark/>
          </w:tcPr>
          <w:p w14:paraId="0032A58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2062203"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3053965F" w14:textId="77777777" w:rsidR="00D52EA4" w:rsidRPr="002D7792" w:rsidRDefault="00D52EA4" w:rsidP="0093416E">
            <w:pPr>
              <w:tabs>
                <w:tab w:val="left" w:pos="4170"/>
              </w:tabs>
              <w:jc w:val="center"/>
              <w:rPr>
                <w:rFonts w:ascii="Arial" w:hAnsi="Arial" w:cs="Arial"/>
              </w:rPr>
            </w:pPr>
            <w:r w:rsidRPr="002D7792">
              <w:rPr>
                <w:rFonts w:ascii="Arial" w:hAnsi="Arial" w:cs="Arial"/>
              </w:rPr>
              <w:t>7.81</w:t>
            </w:r>
          </w:p>
        </w:tc>
        <w:tc>
          <w:tcPr>
            <w:tcW w:w="1031" w:type="dxa"/>
            <w:tcBorders>
              <w:top w:val="nil"/>
              <w:left w:val="nil"/>
              <w:bottom w:val="nil"/>
              <w:right w:val="nil"/>
            </w:tcBorders>
            <w:noWrap/>
          </w:tcPr>
          <w:p w14:paraId="11BC951A" w14:textId="77777777" w:rsidR="00D52EA4" w:rsidRPr="002D7792" w:rsidRDefault="00D52EA4" w:rsidP="0093416E">
            <w:pPr>
              <w:tabs>
                <w:tab w:val="left" w:pos="4170"/>
              </w:tabs>
              <w:jc w:val="center"/>
              <w:rPr>
                <w:rFonts w:ascii="Arial" w:hAnsi="Arial" w:cs="Arial"/>
              </w:rPr>
            </w:pPr>
            <w:r w:rsidRPr="002D7792">
              <w:rPr>
                <w:rFonts w:ascii="Arial" w:hAnsi="Arial" w:cs="Arial"/>
              </w:rPr>
              <w:t>48.8</w:t>
            </w:r>
          </w:p>
        </w:tc>
        <w:tc>
          <w:tcPr>
            <w:tcW w:w="1031" w:type="dxa"/>
            <w:tcBorders>
              <w:top w:val="nil"/>
              <w:left w:val="nil"/>
              <w:bottom w:val="nil"/>
              <w:right w:val="nil"/>
            </w:tcBorders>
            <w:noWrap/>
          </w:tcPr>
          <w:p w14:paraId="0AB0D114" w14:textId="77777777" w:rsidR="00D52EA4" w:rsidRPr="002D7792" w:rsidRDefault="00D52EA4" w:rsidP="0093416E">
            <w:pPr>
              <w:tabs>
                <w:tab w:val="left" w:pos="4170"/>
              </w:tabs>
              <w:jc w:val="center"/>
              <w:rPr>
                <w:rFonts w:ascii="Arial" w:hAnsi="Arial" w:cs="Arial"/>
              </w:rPr>
            </w:pPr>
            <w:r w:rsidRPr="002D7792">
              <w:rPr>
                <w:rFonts w:ascii="Arial" w:hAnsi="Arial" w:cs="Arial"/>
              </w:rPr>
              <w:t>52.42</w:t>
            </w:r>
          </w:p>
        </w:tc>
        <w:tc>
          <w:tcPr>
            <w:tcW w:w="1004" w:type="dxa"/>
            <w:tcBorders>
              <w:top w:val="nil"/>
              <w:left w:val="nil"/>
              <w:bottom w:val="nil"/>
              <w:right w:val="nil"/>
            </w:tcBorders>
            <w:noWrap/>
          </w:tcPr>
          <w:p w14:paraId="3C519C72" w14:textId="77777777" w:rsidR="00D52EA4" w:rsidRPr="002D7792" w:rsidRDefault="00D52EA4" w:rsidP="0093416E">
            <w:pPr>
              <w:tabs>
                <w:tab w:val="left" w:pos="4170"/>
              </w:tabs>
              <w:jc w:val="center"/>
              <w:rPr>
                <w:rFonts w:ascii="Arial" w:hAnsi="Arial" w:cs="Arial"/>
              </w:rPr>
            </w:pPr>
            <w:r w:rsidRPr="002D7792">
              <w:rPr>
                <w:rFonts w:ascii="Arial" w:hAnsi="Arial" w:cs="Arial"/>
              </w:rPr>
              <w:t>56.1</w:t>
            </w:r>
          </w:p>
        </w:tc>
        <w:tc>
          <w:tcPr>
            <w:tcW w:w="1031" w:type="dxa"/>
            <w:tcBorders>
              <w:top w:val="nil"/>
              <w:left w:val="nil"/>
              <w:bottom w:val="nil"/>
              <w:right w:val="nil"/>
            </w:tcBorders>
            <w:noWrap/>
          </w:tcPr>
          <w:p w14:paraId="21EB9363" w14:textId="77777777" w:rsidR="00D52EA4" w:rsidRPr="002D7792" w:rsidRDefault="00D52EA4" w:rsidP="0093416E">
            <w:pPr>
              <w:tabs>
                <w:tab w:val="left" w:pos="4170"/>
              </w:tabs>
              <w:jc w:val="center"/>
              <w:rPr>
                <w:rFonts w:ascii="Arial" w:hAnsi="Arial" w:cs="Arial"/>
              </w:rPr>
            </w:pPr>
            <w:r w:rsidRPr="002D7792">
              <w:rPr>
                <w:rFonts w:ascii="Arial" w:hAnsi="Arial" w:cs="Arial"/>
              </w:rPr>
              <w:t>54.26</w:t>
            </w:r>
          </w:p>
        </w:tc>
        <w:tc>
          <w:tcPr>
            <w:tcW w:w="1031" w:type="dxa"/>
            <w:tcBorders>
              <w:top w:val="nil"/>
              <w:left w:val="nil"/>
              <w:bottom w:val="nil"/>
              <w:right w:val="nil"/>
            </w:tcBorders>
            <w:noWrap/>
          </w:tcPr>
          <w:p w14:paraId="65820BDD"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31" w:type="dxa"/>
            <w:tcBorders>
              <w:top w:val="nil"/>
              <w:left w:val="nil"/>
              <w:bottom w:val="nil"/>
              <w:right w:val="nil"/>
            </w:tcBorders>
            <w:noWrap/>
          </w:tcPr>
          <w:p w14:paraId="490E0164" w14:textId="77777777" w:rsidR="00D52EA4" w:rsidRPr="002D7792" w:rsidRDefault="00D52EA4" w:rsidP="0093416E">
            <w:pPr>
              <w:tabs>
                <w:tab w:val="left" w:pos="4170"/>
              </w:tabs>
              <w:jc w:val="center"/>
              <w:rPr>
                <w:rFonts w:ascii="Arial" w:hAnsi="Arial" w:cs="Arial"/>
              </w:rPr>
            </w:pPr>
            <w:r w:rsidRPr="002D7792">
              <w:rPr>
                <w:rFonts w:ascii="Arial" w:hAnsi="Arial" w:cs="Arial"/>
              </w:rPr>
              <w:t>61.98</w:t>
            </w:r>
          </w:p>
        </w:tc>
      </w:tr>
      <w:tr w:rsidR="00D52EA4" w:rsidRPr="002D7792" w14:paraId="02AA27D1" w14:textId="77777777" w:rsidTr="0093416E">
        <w:trPr>
          <w:trHeight w:val="300"/>
          <w:jc w:val="center"/>
        </w:trPr>
        <w:tc>
          <w:tcPr>
            <w:tcW w:w="1561" w:type="dxa"/>
            <w:tcBorders>
              <w:top w:val="nil"/>
              <w:left w:val="nil"/>
              <w:bottom w:val="nil"/>
              <w:right w:val="nil"/>
            </w:tcBorders>
            <w:noWrap/>
            <w:hideMark/>
          </w:tcPr>
          <w:p w14:paraId="05CCE006"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1FBAFB02"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33C3160" w14:textId="77777777" w:rsidR="00D52EA4" w:rsidRPr="002D7792" w:rsidRDefault="00D52EA4" w:rsidP="0093416E">
            <w:pPr>
              <w:tabs>
                <w:tab w:val="left" w:pos="4170"/>
              </w:tabs>
              <w:jc w:val="center"/>
              <w:rPr>
                <w:rFonts w:ascii="Arial" w:hAnsi="Arial" w:cs="Arial"/>
              </w:rPr>
            </w:pPr>
            <w:r w:rsidRPr="002D7792">
              <w:rPr>
                <w:rFonts w:ascii="Arial" w:hAnsi="Arial" w:cs="Arial"/>
              </w:rPr>
              <w:t>14.84</w:t>
            </w:r>
          </w:p>
        </w:tc>
        <w:tc>
          <w:tcPr>
            <w:tcW w:w="1031" w:type="dxa"/>
            <w:tcBorders>
              <w:top w:val="nil"/>
              <w:left w:val="nil"/>
              <w:bottom w:val="nil"/>
              <w:right w:val="nil"/>
            </w:tcBorders>
            <w:noWrap/>
          </w:tcPr>
          <w:p w14:paraId="173F0BD1" w14:textId="77777777" w:rsidR="00D52EA4" w:rsidRPr="002D7792" w:rsidRDefault="00D52EA4" w:rsidP="0093416E">
            <w:pPr>
              <w:tabs>
                <w:tab w:val="left" w:pos="4170"/>
              </w:tabs>
              <w:jc w:val="center"/>
              <w:rPr>
                <w:rFonts w:ascii="Arial" w:hAnsi="Arial" w:cs="Arial"/>
              </w:rPr>
            </w:pPr>
            <w:r w:rsidRPr="002D7792">
              <w:rPr>
                <w:rFonts w:ascii="Arial" w:hAnsi="Arial" w:cs="Arial"/>
              </w:rPr>
              <w:t>72.80</w:t>
            </w:r>
          </w:p>
        </w:tc>
        <w:tc>
          <w:tcPr>
            <w:tcW w:w="1031" w:type="dxa"/>
            <w:tcBorders>
              <w:top w:val="nil"/>
              <w:left w:val="nil"/>
              <w:bottom w:val="nil"/>
              <w:right w:val="nil"/>
            </w:tcBorders>
            <w:noWrap/>
          </w:tcPr>
          <w:p w14:paraId="68B4FF87" w14:textId="77777777" w:rsidR="00D52EA4" w:rsidRPr="002D7792" w:rsidRDefault="00D52EA4" w:rsidP="0093416E">
            <w:pPr>
              <w:tabs>
                <w:tab w:val="left" w:pos="4170"/>
              </w:tabs>
              <w:jc w:val="center"/>
              <w:rPr>
                <w:rFonts w:ascii="Arial" w:hAnsi="Arial" w:cs="Arial"/>
              </w:rPr>
            </w:pPr>
            <w:r w:rsidRPr="002D7792">
              <w:rPr>
                <w:rFonts w:ascii="Arial" w:hAnsi="Arial" w:cs="Arial"/>
              </w:rPr>
              <w:t>75.81</w:t>
            </w:r>
          </w:p>
        </w:tc>
        <w:tc>
          <w:tcPr>
            <w:tcW w:w="1004" w:type="dxa"/>
            <w:tcBorders>
              <w:top w:val="nil"/>
              <w:left w:val="nil"/>
              <w:bottom w:val="nil"/>
              <w:right w:val="nil"/>
            </w:tcBorders>
            <w:noWrap/>
          </w:tcPr>
          <w:p w14:paraId="02BBDD80" w14:textId="77777777" w:rsidR="00D52EA4" w:rsidRPr="002D7792" w:rsidRDefault="00D52EA4" w:rsidP="0093416E">
            <w:pPr>
              <w:tabs>
                <w:tab w:val="left" w:pos="4170"/>
              </w:tabs>
              <w:jc w:val="center"/>
              <w:rPr>
                <w:rFonts w:ascii="Arial" w:hAnsi="Arial" w:cs="Arial"/>
              </w:rPr>
            </w:pPr>
            <w:r w:rsidRPr="002D7792">
              <w:rPr>
                <w:rFonts w:ascii="Arial" w:hAnsi="Arial" w:cs="Arial"/>
              </w:rPr>
              <w:t>79.67</w:t>
            </w:r>
          </w:p>
        </w:tc>
        <w:tc>
          <w:tcPr>
            <w:tcW w:w="1031" w:type="dxa"/>
            <w:tcBorders>
              <w:top w:val="nil"/>
              <w:left w:val="nil"/>
              <w:bottom w:val="nil"/>
              <w:right w:val="nil"/>
            </w:tcBorders>
            <w:noWrap/>
          </w:tcPr>
          <w:p w14:paraId="7C2D29D9" w14:textId="77777777" w:rsidR="00D52EA4" w:rsidRPr="002D7792" w:rsidRDefault="00D52EA4" w:rsidP="0093416E">
            <w:pPr>
              <w:tabs>
                <w:tab w:val="left" w:pos="4170"/>
              </w:tabs>
              <w:jc w:val="center"/>
              <w:rPr>
                <w:rFonts w:ascii="Arial" w:hAnsi="Arial" w:cs="Arial"/>
              </w:rPr>
            </w:pPr>
            <w:r w:rsidRPr="002D7792">
              <w:rPr>
                <w:rFonts w:ascii="Arial" w:hAnsi="Arial" w:cs="Arial"/>
              </w:rPr>
              <w:t>70.54</w:t>
            </w:r>
          </w:p>
        </w:tc>
        <w:tc>
          <w:tcPr>
            <w:tcW w:w="1031" w:type="dxa"/>
            <w:tcBorders>
              <w:top w:val="nil"/>
              <w:left w:val="nil"/>
              <w:bottom w:val="nil"/>
              <w:right w:val="nil"/>
            </w:tcBorders>
            <w:noWrap/>
          </w:tcPr>
          <w:p w14:paraId="6BAB6C6F" w14:textId="77777777" w:rsidR="00D52EA4" w:rsidRPr="002D7792" w:rsidRDefault="00D52EA4" w:rsidP="0093416E">
            <w:pPr>
              <w:tabs>
                <w:tab w:val="left" w:pos="4170"/>
              </w:tabs>
              <w:jc w:val="center"/>
              <w:rPr>
                <w:rFonts w:ascii="Arial" w:hAnsi="Arial" w:cs="Arial"/>
              </w:rPr>
            </w:pPr>
            <w:r w:rsidRPr="002D7792">
              <w:rPr>
                <w:rFonts w:ascii="Arial" w:hAnsi="Arial" w:cs="Arial"/>
              </w:rPr>
              <w:t>74.05</w:t>
            </w:r>
          </w:p>
        </w:tc>
        <w:tc>
          <w:tcPr>
            <w:tcW w:w="1031" w:type="dxa"/>
            <w:tcBorders>
              <w:top w:val="nil"/>
              <w:left w:val="nil"/>
              <w:bottom w:val="nil"/>
              <w:right w:val="nil"/>
            </w:tcBorders>
            <w:noWrap/>
          </w:tcPr>
          <w:p w14:paraId="2A6BBFCF" w14:textId="77777777" w:rsidR="00D52EA4" w:rsidRPr="002D7792" w:rsidRDefault="00D52EA4" w:rsidP="0093416E">
            <w:pPr>
              <w:tabs>
                <w:tab w:val="left" w:pos="4170"/>
              </w:tabs>
              <w:jc w:val="center"/>
              <w:rPr>
                <w:rFonts w:ascii="Arial" w:hAnsi="Arial" w:cs="Arial"/>
              </w:rPr>
            </w:pPr>
            <w:r w:rsidRPr="002D7792">
              <w:rPr>
                <w:rFonts w:ascii="Arial" w:hAnsi="Arial" w:cs="Arial"/>
              </w:rPr>
              <w:t>80.17</w:t>
            </w:r>
          </w:p>
        </w:tc>
      </w:tr>
      <w:tr w:rsidR="00D52EA4" w:rsidRPr="002D7792" w14:paraId="5F51658C" w14:textId="77777777" w:rsidTr="0093416E">
        <w:trPr>
          <w:trHeight w:val="300"/>
          <w:jc w:val="center"/>
        </w:trPr>
        <w:tc>
          <w:tcPr>
            <w:tcW w:w="1561" w:type="dxa"/>
            <w:tcBorders>
              <w:top w:val="nil"/>
              <w:left w:val="nil"/>
              <w:bottom w:val="nil"/>
              <w:right w:val="nil"/>
            </w:tcBorders>
            <w:noWrap/>
            <w:hideMark/>
          </w:tcPr>
          <w:p w14:paraId="54C6389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37502FF"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4B00C5D4" w14:textId="77777777" w:rsidR="00D52EA4" w:rsidRPr="002D7792" w:rsidRDefault="00D52EA4" w:rsidP="0093416E">
            <w:pPr>
              <w:tabs>
                <w:tab w:val="left" w:pos="4170"/>
              </w:tabs>
              <w:jc w:val="center"/>
              <w:rPr>
                <w:rFonts w:ascii="Arial" w:hAnsi="Arial" w:cs="Arial"/>
              </w:rPr>
            </w:pPr>
            <w:r w:rsidRPr="002D7792">
              <w:rPr>
                <w:rFonts w:ascii="Arial" w:hAnsi="Arial" w:cs="Arial"/>
              </w:rPr>
              <w:t>18.75</w:t>
            </w:r>
          </w:p>
        </w:tc>
        <w:tc>
          <w:tcPr>
            <w:tcW w:w="1031" w:type="dxa"/>
            <w:tcBorders>
              <w:top w:val="nil"/>
              <w:left w:val="nil"/>
              <w:bottom w:val="nil"/>
              <w:right w:val="nil"/>
            </w:tcBorders>
            <w:noWrap/>
          </w:tcPr>
          <w:p w14:paraId="77B24402" w14:textId="77777777" w:rsidR="00D52EA4" w:rsidRPr="002D7792" w:rsidRDefault="00D52EA4" w:rsidP="0093416E">
            <w:pPr>
              <w:tabs>
                <w:tab w:val="left" w:pos="4170"/>
              </w:tabs>
              <w:jc w:val="center"/>
              <w:rPr>
                <w:rFonts w:ascii="Arial" w:hAnsi="Arial" w:cs="Arial"/>
              </w:rPr>
            </w:pPr>
            <w:r w:rsidRPr="002D7792">
              <w:rPr>
                <w:rFonts w:ascii="Arial" w:hAnsi="Arial" w:cs="Arial"/>
              </w:rPr>
              <w:t>80.00</w:t>
            </w:r>
          </w:p>
        </w:tc>
        <w:tc>
          <w:tcPr>
            <w:tcW w:w="1031" w:type="dxa"/>
            <w:tcBorders>
              <w:top w:val="nil"/>
              <w:left w:val="nil"/>
              <w:bottom w:val="nil"/>
              <w:right w:val="nil"/>
            </w:tcBorders>
            <w:noWrap/>
          </w:tcPr>
          <w:p w14:paraId="0CE7F372" w14:textId="77777777" w:rsidR="00D52EA4" w:rsidRPr="002D7792" w:rsidRDefault="00D52EA4" w:rsidP="0093416E">
            <w:pPr>
              <w:tabs>
                <w:tab w:val="left" w:pos="4170"/>
              </w:tabs>
              <w:jc w:val="center"/>
              <w:rPr>
                <w:rFonts w:ascii="Arial" w:hAnsi="Arial" w:cs="Arial"/>
              </w:rPr>
            </w:pPr>
            <w:r w:rsidRPr="002D7792">
              <w:rPr>
                <w:rFonts w:ascii="Arial" w:hAnsi="Arial" w:cs="Arial"/>
              </w:rPr>
              <w:t>83.06</w:t>
            </w:r>
          </w:p>
        </w:tc>
        <w:tc>
          <w:tcPr>
            <w:tcW w:w="1004" w:type="dxa"/>
            <w:tcBorders>
              <w:top w:val="nil"/>
              <w:left w:val="nil"/>
              <w:bottom w:val="nil"/>
              <w:right w:val="nil"/>
            </w:tcBorders>
            <w:noWrap/>
          </w:tcPr>
          <w:p w14:paraId="3973137D" w14:textId="77777777" w:rsidR="00D52EA4" w:rsidRPr="002D7792" w:rsidRDefault="00D52EA4" w:rsidP="0093416E">
            <w:pPr>
              <w:tabs>
                <w:tab w:val="left" w:pos="4170"/>
              </w:tabs>
              <w:jc w:val="center"/>
              <w:rPr>
                <w:rFonts w:ascii="Arial" w:hAnsi="Arial" w:cs="Arial"/>
              </w:rPr>
            </w:pPr>
            <w:r w:rsidRPr="002D7792">
              <w:rPr>
                <w:rFonts w:ascii="Arial" w:hAnsi="Arial" w:cs="Arial"/>
              </w:rPr>
              <w:t>84.55</w:t>
            </w:r>
          </w:p>
        </w:tc>
        <w:tc>
          <w:tcPr>
            <w:tcW w:w="1031" w:type="dxa"/>
            <w:tcBorders>
              <w:top w:val="nil"/>
              <w:left w:val="nil"/>
              <w:bottom w:val="nil"/>
              <w:right w:val="nil"/>
            </w:tcBorders>
            <w:noWrap/>
          </w:tcPr>
          <w:p w14:paraId="0EBF694C" w14:textId="77777777" w:rsidR="00D52EA4" w:rsidRPr="002D7792" w:rsidRDefault="00D52EA4" w:rsidP="0093416E">
            <w:pPr>
              <w:tabs>
                <w:tab w:val="left" w:pos="4170"/>
              </w:tabs>
              <w:jc w:val="center"/>
              <w:rPr>
                <w:rFonts w:ascii="Arial" w:hAnsi="Arial" w:cs="Arial"/>
              </w:rPr>
            </w:pPr>
            <w:r w:rsidRPr="002D7792">
              <w:rPr>
                <w:rFonts w:ascii="Arial" w:hAnsi="Arial" w:cs="Arial"/>
              </w:rPr>
              <w:t>76.74</w:t>
            </w:r>
          </w:p>
        </w:tc>
        <w:tc>
          <w:tcPr>
            <w:tcW w:w="1031" w:type="dxa"/>
            <w:tcBorders>
              <w:top w:val="nil"/>
              <w:left w:val="nil"/>
              <w:bottom w:val="nil"/>
              <w:right w:val="nil"/>
            </w:tcBorders>
            <w:noWrap/>
          </w:tcPr>
          <w:p w14:paraId="603735A4" w14:textId="77777777" w:rsidR="00D52EA4" w:rsidRPr="002D7792" w:rsidRDefault="00D52EA4" w:rsidP="0093416E">
            <w:pPr>
              <w:tabs>
                <w:tab w:val="left" w:pos="4170"/>
              </w:tabs>
              <w:jc w:val="center"/>
              <w:rPr>
                <w:rFonts w:ascii="Arial" w:hAnsi="Arial" w:cs="Arial"/>
              </w:rPr>
            </w:pPr>
            <w:r w:rsidRPr="002D7792">
              <w:rPr>
                <w:rFonts w:ascii="Arial" w:hAnsi="Arial" w:cs="Arial"/>
              </w:rPr>
              <w:t>79.39</w:t>
            </w:r>
          </w:p>
        </w:tc>
        <w:tc>
          <w:tcPr>
            <w:tcW w:w="1031" w:type="dxa"/>
            <w:tcBorders>
              <w:top w:val="nil"/>
              <w:left w:val="nil"/>
              <w:bottom w:val="nil"/>
              <w:right w:val="nil"/>
            </w:tcBorders>
            <w:noWrap/>
          </w:tcPr>
          <w:p w14:paraId="4111B4C9" w14:textId="77777777" w:rsidR="00D52EA4" w:rsidRPr="002D7792" w:rsidRDefault="00D52EA4" w:rsidP="0093416E">
            <w:pPr>
              <w:tabs>
                <w:tab w:val="left" w:pos="4170"/>
              </w:tabs>
              <w:jc w:val="center"/>
              <w:rPr>
                <w:rFonts w:ascii="Arial" w:hAnsi="Arial" w:cs="Arial"/>
              </w:rPr>
            </w:pPr>
            <w:r w:rsidRPr="002D7792">
              <w:rPr>
                <w:rFonts w:ascii="Arial" w:hAnsi="Arial" w:cs="Arial"/>
              </w:rPr>
              <w:t>82.65</w:t>
            </w:r>
          </w:p>
        </w:tc>
      </w:tr>
      <w:tr w:rsidR="00D52EA4" w:rsidRPr="002D7792" w14:paraId="5A0E69BA" w14:textId="77777777" w:rsidTr="0093416E">
        <w:trPr>
          <w:trHeight w:val="300"/>
          <w:jc w:val="center"/>
        </w:trPr>
        <w:tc>
          <w:tcPr>
            <w:tcW w:w="1561" w:type="dxa"/>
            <w:tcBorders>
              <w:top w:val="nil"/>
              <w:left w:val="nil"/>
              <w:bottom w:val="nil"/>
              <w:right w:val="nil"/>
            </w:tcBorders>
            <w:noWrap/>
            <w:hideMark/>
          </w:tcPr>
          <w:p w14:paraId="50B1A697"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A50DCED"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1B38436C" w14:textId="77777777" w:rsidR="00D52EA4" w:rsidRPr="002D7792" w:rsidRDefault="00D52EA4" w:rsidP="0093416E">
            <w:pPr>
              <w:tabs>
                <w:tab w:val="left" w:pos="4170"/>
              </w:tabs>
              <w:jc w:val="center"/>
              <w:rPr>
                <w:rFonts w:ascii="Arial" w:hAnsi="Arial" w:cs="Arial"/>
              </w:rPr>
            </w:pPr>
            <w:r w:rsidRPr="002D7792">
              <w:rPr>
                <w:rFonts w:ascii="Arial" w:hAnsi="Arial" w:cs="Arial"/>
              </w:rPr>
              <w:t>20.31</w:t>
            </w:r>
          </w:p>
        </w:tc>
        <w:tc>
          <w:tcPr>
            <w:tcW w:w="1031" w:type="dxa"/>
            <w:tcBorders>
              <w:top w:val="nil"/>
              <w:left w:val="nil"/>
              <w:bottom w:val="nil"/>
              <w:right w:val="nil"/>
            </w:tcBorders>
            <w:noWrap/>
          </w:tcPr>
          <w:p w14:paraId="587F391C" w14:textId="77777777" w:rsidR="00D52EA4" w:rsidRPr="002D7792" w:rsidRDefault="00D52EA4" w:rsidP="0093416E">
            <w:pPr>
              <w:tabs>
                <w:tab w:val="left" w:pos="4170"/>
              </w:tabs>
              <w:jc w:val="center"/>
              <w:rPr>
                <w:rFonts w:ascii="Arial" w:hAnsi="Arial" w:cs="Arial"/>
              </w:rPr>
            </w:pPr>
            <w:r w:rsidRPr="002D7792">
              <w:rPr>
                <w:rFonts w:ascii="Arial" w:hAnsi="Arial" w:cs="Arial"/>
              </w:rPr>
              <w:t>86.40</w:t>
            </w:r>
          </w:p>
        </w:tc>
        <w:tc>
          <w:tcPr>
            <w:tcW w:w="1031" w:type="dxa"/>
            <w:tcBorders>
              <w:top w:val="nil"/>
              <w:left w:val="nil"/>
              <w:bottom w:val="nil"/>
              <w:right w:val="nil"/>
            </w:tcBorders>
            <w:noWrap/>
          </w:tcPr>
          <w:p w14:paraId="23BECDD3" w14:textId="77777777" w:rsidR="00D52EA4" w:rsidRPr="002D7792" w:rsidRDefault="00D52EA4" w:rsidP="0093416E">
            <w:pPr>
              <w:tabs>
                <w:tab w:val="left" w:pos="4170"/>
              </w:tabs>
              <w:jc w:val="center"/>
              <w:rPr>
                <w:rFonts w:ascii="Arial" w:hAnsi="Arial" w:cs="Arial"/>
              </w:rPr>
            </w:pPr>
            <w:r w:rsidRPr="002D7792">
              <w:rPr>
                <w:rFonts w:ascii="Arial" w:hAnsi="Arial" w:cs="Arial"/>
              </w:rPr>
              <w:t>90.32</w:t>
            </w:r>
          </w:p>
        </w:tc>
        <w:tc>
          <w:tcPr>
            <w:tcW w:w="1004" w:type="dxa"/>
            <w:tcBorders>
              <w:top w:val="nil"/>
              <w:left w:val="nil"/>
              <w:bottom w:val="nil"/>
              <w:right w:val="nil"/>
            </w:tcBorders>
            <w:noWrap/>
          </w:tcPr>
          <w:p w14:paraId="69EAEBA5" w14:textId="77777777" w:rsidR="00D52EA4" w:rsidRPr="002D7792" w:rsidRDefault="00D52EA4" w:rsidP="0093416E">
            <w:pPr>
              <w:tabs>
                <w:tab w:val="left" w:pos="4170"/>
              </w:tabs>
              <w:jc w:val="center"/>
              <w:rPr>
                <w:rFonts w:ascii="Arial" w:hAnsi="Arial" w:cs="Arial"/>
              </w:rPr>
            </w:pPr>
            <w:r w:rsidRPr="002D7792">
              <w:rPr>
                <w:rFonts w:ascii="Arial" w:hAnsi="Arial" w:cs="Arial"/>
              </w:rPr>
              <w:t>92.68</w:t>
            </w:r>
          </w:p>
        </w:tc>
        <w:tc>
          <w:tcPr>
            <w:tcW w:w="1031" w:type="dxa"/>
            <w:tcBorders>
              <w:top w:val="nil"/>
              <w:left w:val="nil"/>
              <w:bottom w:val="nil"/>
              <w:right w:val="nil"/>
            </w:tcBorders>
            <w:noWrap/>
          </w:tcPr>
          <w:p w14:paraId="745F0A88" w14:textId="77777777" w:rsidR="00D52EA4" w:rsidRPr="002D7792" w:rsidRDefault="00D52EA4" w:rsidP="0093416E">
            <w:pPr>
              <w:tabs>
                <w:tab w:val="left" w:pos="4170"/>
              </w:tabs>
              <w:jc w:val="center"/>
              <w:rPr>
                <w:rFonts w:ascii="Arial" w:hAnsi="Arial" w:cs="Arial"/>
              </w:rPr>
            </w:pPr>
            <w:r w:rsidRPr="002D7792">
              <w:rPr>
                <w:rFonts w:ascii="Arial" w:hAnsi="Arial" w:cs="Arial"/>
              </w:rPr>
              <w:t>87.60</w:t>
            </w:r>
          </w:p>
        </w:tc>
        <w:tc>
          <w:tcPr>
            <w:tcW w:w="1031" w:type="dxa"/>
            <w:tcBorders>
              <w:top w:val="nil"/>
              <w:left w:val="nil"/>
              <w:bottom w:val="nil"/>
              <w:right w:val="nil"/>
            </w:tcBorders>
            <w:noWrap/>
          </w:tcPr>
          <w:p w14:paraId="7D23EB54" w14:textId="77777777" w:rsidR="00D52EA4" w:rsidRPr="002D7792" w:rsidRDefault="00D52EA4" w:rsidP="0093416E">
            <w:pPr>
              <w:tabs>
                <w:tab w:val="left" w:pos="4170"/>
              </w:tabs>
              <w:jc w:val="center"/>
              <w:rPr>
                <w:rFonts w:ascii="Arial" w:hAnsi="Arial" w:cs="Arial"/>
              </w:rPr>
            </w:pPr>
            <w:r w:rsidRPr="002D7792">
              <w:rPr>
                <w:rFonts w:ascii="Arial" w:hAnsi="Arial" w:cs="Arial"/>
              </w:rPr>
              <w:t>88.55</w:t>
            </w:r>
          </w:p>
        </w:tc>
        <w:tc>
          <w:tcPr>
            <w:tcW w:w="1031" w:type="dxa"/>
            <w:tcBorders>
              <w:top w:val="nil"/>
              <w:left w:val="nil"/>
              <w:bottom w:val="nil"/>
              <w:right w:val="nil"/>
            </w:tcBorders>
            <w:noWrap/>
          </w:tcPr>
          <w:p w14:paraId="6607F351" w14:textId="77777777" w:rsidR="00D52EA4" w:rsidRPr="002D7792" w:rsidRDefault="00D52EA4" w:rsidP="0093416E">
            <w:pPr>
              <w:tabs>
                <w:tab w:val="left" w:pos="4170"/>
              </w:tabs>
              <w:jc w:val="center"/>
              <w:rPr>
                <w:rFonts w:ascii="Arial" w:hAnsi="Arial" w:cs="Arial"/>
              </w:rPr>
            </w:pPr>
            <w:r w:rsidRPr="002D7792">
              <w:rPr>
                <w:rFonts w:ascii="Arial" w:hAnsi="Arial" w:cs="Arial"/>
              </w:rPr>
              <w:t>90.09</w:t>
            </w:r>
          </w:p>
        </w:tc>
      </w:tr>
      <w:tr w:rsidR="00D52EA4" w:rsidRPr="002D7792" w14:paraId="57035ACC" w14:textId="77777777" w:rsidTr="0093416E">
        <w:trPr>
          <w:trHeight w:val="300"/>
          <w:jc w:val="center"/>
        </w:trPr>
        <w:tc>
          <w:tcPr>
            <w:tcW w:w="1561" w:type="dxa"/>
            <w:tcBorders>
              <w:top w:val="nil"/>
              <w:left w:val="nil"/>
              <w:bottom w:val="nil"/>
              <w:right w:val="nil"/>
            </w:tcBorders>
            <w:hideMark/>
          </w:tcPr>
          <w:p w14:paraId="75FAF5B6"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Medium  </w:t>
            </w:r>
          </w:p>
        </w:tc>
        <w:tc>
          <w:tcPr>
            <w:tcW w:w="896" w:type="dxa"/>
            <w:tcBorders>
              <w:top w:val="nil"/>
              <w:left w:val="nil"/>
              <w:bottom w:val="nil"/>
              <w:right w:val="nil"/>
            </w:tcBorders>
            <w:noWrap/>
            <w:hideMark/>
          </w:tcPr>
          <w:p w14:paraId="37B12B9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2E2566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018EA95"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36EC2F1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1DD6905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4B6B57E7"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70182902"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9EA27BD"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69E3FA9B" w14:textId="77777777" w:rsidTr="0093416E">
        <w:trPr>
          <w:trHeight w:val="300"/>
          <w:jc w:val="center"/>
        </w:trPr>
        <w:tc>
          <w:tcPr>
            <w:tcW w:w="1561" w:type="dxa"/>
            <w:tcBorders>
              <w:top w:val="nil"/>
              <w:left w:val="nil"/>
              <w:bottom w:val="nil"/>
              <w:right w:val="nil"/>
            </w:tcBorders>
            <w:noWrap/>
            <w:hideMark/>
          </w:tcPr>
          <w:p w14:paraId="36BF157B"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5BA7F390"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5537BA05" w14:textId="77777777" w:rsidR="00D52EA4" w:rsidRPr="002D7792" w:rsidRDefault="00D52EA4" w:rsidP="0093416E">
            <w:pPr>
              <w:tabs>
                <w:tab w:val="left" w:pos="4170"/>
              </w:tabs>
              <w:jc w:val="center"/>
              <w:rPr>
                <w:rFonts w:ascii="Arial" w:hAnsi="Arial" w:cs="Arial"/>
              </w:rPr>
            </w:pPr>
            <w:r w:rsidRPr="002D7792">
              <w:rPr>
                <w:rFonts w:ascii="Arial" w:hAnsi="Arial" w:cs="Arial"/>
              </w:rPr>
              <w:t>4.79</w:t>
            </w:r>
          </w:p>
        </w:tc>
        <w:tc>
          <w:tcPr>
            <w:tcW w:w="1031" w:type="dxa"/>
            <w:tcBorders>
              <w:top w:val="nil"/>
              <w:left w:val="nil"/>
              <w:bottom w:val="nil"/>
              <w:right w:val="nil"/>
            </w:tcBorders>
            <w:noWrap/>
            <w:hideMark/>
          </w:tcPr>
          <w:p w14:paraId="55E8426F" w14:textId="77777777" w:rsidR="00D52EA4" w:rsidRPr="002D7792" w:rsidRDefault="00D52EA4" w:rsidP="0093416E">
            <w:pPr>
              <w:tabs>
                <w:tab w:val="left" w:pos="4170"/>
              </w:tabs>
              <w:jc w:val="center"/>
              <w:rPr>
                <w:rFonts w:ascii="Arial" w:hAnsi="Arial" w:cs="Arial"/>
              </w:rPr>
            </w:pPr>
            <w:r w:rsidRPr="002D7792">
              <w:rPr>
                <w:rFonts w:ascii="Arial" w:hAnsi="Arial" w:cs="Arial"/>
              </w:rPr>
              <w:t>52.35</w:t>
            </w:r>
          </w:p>
        </w:tc>
        <w:tc>
          <w:tcPr>
            <w:tcW w:w="1031" w:type="dxa"/>
            <w:tcBorders>
              <w:top w:val="nil"/>
              <w:left w:val="nil"/>
              <w:bottom w:val="nil"/>
              <w:right w:val="nil"/>
            </w:tcBorders>
            <w:noWrap/>
            <w:hideMark/>
          </w:tcPr>
          <w:p w14:paraId="4A497663" w14:textId="77777777" w:rsidR="00D52EA4" w:rsidRPr="002D7792" w:rsidRDefault="00D52EA4" w:rsidP="0093416E">
            <w:pPr>
              <w:tabs>
                <w:tab w:val="left" w:pos="4170"/>
              </w:tabs>
              <w:jc w:val="center"/>
              <w:rPr>
                <w:rFonts w:ascii="Arial" w:hAnsi="Arial" w:cs="Arial"/>
              </w:rPr>
            </w:pPr>
            <w:r w:rsidRPr="002D7792">
              <w:rPr>
                <w:rFonts w:ascii="Arial" w:hAnsi="Arial" w:cs="Arial"/>
              </w:rPr>
              <w:t>57.45</w:t>
            </w:r>
          </w:p>
        </w:tc>
        <w:tc>
          <w:tcPr>
            <w:tcW w:w="1004" w:type="dxa"/>
            <w:tcBorders>
              <w:top w:val="nil"/>
              <w:left w:val="nil"/>
              <w:bottom w:val="nil"/>
              <w:right w:val="nil"/>
            </w:tcBorders>
            <w:noWrap/>
            <w:hideMark/>
          </w:tcPr>
          <w:p w14:paraId="7F4F9A8A" w14:textId="77777777" w:rsidR="00D52EA4" w:rsidRPr="002D7792" w:rsidRDefault="00D52EA4" w:rsidP="0093416E">
            <w:pPr>
              <w:tabs>
                <w:tab w:val="left" w:pos="4170"/>
              </w:tabs>
              <w:jc w:val="center"/>
              <w:rPr>
                <w:rFonts w:ascii="Arial" w:hAnsi="Arial" w:cs="Arial"/>
              </w:rPr>
            </w:pPr>
            <w:r w:rsidRPr="002D7792">
              <w:rPr>
                <w:rFonts w:ascii="Arial" w:hAnsi="Arial" w:cs="Arial"/>
              </w:rPr>
              <w:t>62.68</w:t>
            </w:r>
          </w:p>
        </w:tc>
        <w:tc>
          <w:tcPr>
            <w:tcW w:w="1031" w:type="dxa"/>
            <w:tcBorders>
              <w:top w:val="nil"/>
              <w:left w:val="nil"/>
              <w:bottom w:val="nil"/>
              <w:right w:val="nil"/>
            </w:tcBorders>
            <w:noWrap/>
            <w:hideMark/>
          </w:tcPr>
          <w:p w14:paraId="2BE89386" w14:textId="77777777" w:rsidR="00D52EA4" w:rsidRPr="002D7792" w:rsidRDefault="00D52EA4" w:rsidP="0093416E">
            <w:pPr>
              <w:tabs>
                <w:tab w:val="left" w:pos="4170"/>
              </w:tabs>
              <w:jc w:val="center"/>
              <w:rPr>
                <w:rFonts w:ascii="Arial" w:hAnsi="Arial" w:cs="Arial"/>
              </w:rPr>
            </w:pPr>
            <w:r w:rsidRPr="002D7792">
              <w:rPr>
                <w:rFonts w:ascii="Arial" w:hAnsi="Arial" w:cs="Arial"/>
              </w:rPr>
              <w:t>57.23</w:t>
            </w:r>
          </w:p>
        </w:tc>
        <w:tc>
          <w:tcPr>
            <w:tcW w:w="1031" w:type="dxa"/>
            <w:tcBorders>
              <w:top w:val="nil"/>
              <w:left w:val="nil"/>
              <w:bottom w:val="nil"/>
              <w:right w:val="nil"/>
            </w:tcBorders>
            <w:noWrap/>
            <w:hideMark/>
          </w:tcPr>
          <w:p w14:paraId="14704B08" w14:textId="77777777" w:rsidR="00D52EA4" w:rsidRPr="002D7792" w:rsidRDefault="00D52EA4" w:rsidP="0093416E">
            <w:pPr>
              <w:tabs>
                <w:tab w:val="left" w:pos="4170"/>
              </w:tabs>
              <w:jc w:val="center"/>
              <w:rPr>
                <w:rFonts w:ascii="Arial" w:hAnsi="Arial" w:cs="Arial"/>
              </w:rPr>
            </w:pPr>
            <w:r w:rsidRPr="002D7792">
              <w:rPr>
                <w:rFonts w:ascii="Arial" w:hAnsi="Arial" w:cs="Arial"/>
              </w:rPr>
              <w:t>60.84</w:t>
            </w:r>
          </w:p>
        </w:tc>
        <w:tc>
          <w:tcPr>
            <w:tcW w:w="1031" w:type="dxa"/>
            <w:tcBorders>
              <w:top w:val="nil"/>
              <w:left w:val="nil"/>
              <w:bottom w:val="nil"/>
              <w:right w:val="nil"/>
            </w:tcBorders>
            <w:noWrap/>
            <w:hideMark/>
          </w:tcPr>
          <w:p w14:paraId="32FB3318" w14:textId="77777777" w:rsidR="00D52EA4" w:rsidRPr="002D7792" w:rsidRDefault="00D52EA4" w:rsidP="0093416E">
            <w:pPr>
              <w:tabs>
                <w:tab w:val="left" w:pos="4170"/>
              </w:tabs>
              <w:jc w:val="center"/>
              <w:rPr>
                <w:rFonts w:ascii="Arial" w:hAnsi="Arial" w:cs="Arial"/>
              </w:rPr>
            </w:pPr>
            <w:r w:rsidRPr="002D7792">
              <w:rPr>
                <w:rFonts w:ascii="Arial" w:hAnsi="Arial" w:cs="Arial"/>
              </w:rPr>
              <w:t>63.33</w:t>
            </w:r>
          </w:p>
        </w:tc>
      </w:tr>
      <w:tr w:rsidR="00D52EA4" w:rsidRPr="002D7792" w14:paraId="3BBE4193" w14:textId="77777777" w:rsidTr="0093416E">
        <w:trPr>
          <w:trHeight w:val="300"/>
          <w:jc w:val="center"/>
        </w:trPr>
        <w:tc>
          <w:tcPr>
            <w:tcW w:w="1561" w:type="dxa"/>
            <w:tcBorders>
              <w:top w:val="nil"/>
              <w:left w:val="nil"/>
              <w:bottom w:val="nil"/>
              <w:right w:val="nil"/>
            </w:tcBorders>
            <w:noWrap/>
            <w:hideMark/>
          </w:tcPr>
          <w:p w14:paraId="6A11F2C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4D9CDB9F"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15A2363C" w14:textId="77777777" w:rsidR="00D52EA4" w:rsidRPr="002D7792" w:rsidRDefault="00D52EA4" w:rsidP="0093416E">
            <w:pPr>
              <w:tabs>
                <w:tab w:val="left" w:pos="4170"/>
              </w:tabs>
              <w:jc w:val="center"/>
              <w:rPr>
                <w:rFonts w:ascii="Arial" w:hAnsi="Arial" w:cs="Arial"/>
              </w:rPr>
            </w:pPr>
            <w:r w:rsidRPr="002D7792">
              <w:rPr>
                <w:rFonts w:ascii="Arial" w:hAnsi="Arial" w:cs="Arial"/>
              </w:rPr>
              <w:t>6.85</w:t>
            </w:r>
          </w:p>
        </w:tc>
        <w:tc>
          <w:tcPr>
            <w:tcW w:w="1031" w:type="dxa"/>
            <w:tcBorders>
              <w:top w:val="nil"/>
              <w:left w:val="nil"/>
              <w:bottom w:val="nil"/>
              <w:right w:val="nil"/>
            </w:tcBorders>
            <w:noWrap/>
            <w:hideMark/>
          </w:tcPr>
          <w:p w14:paraId="0B075C9D" w14:textId="77777777" w:rsidR="00D52EA4" w:rsidRPr="002D7792" w:rsidRDefault="00D52EA4" w:rsidP="0093416E">
            <w:pPr>
              <w:tabs>
                <w:tab w:val="left" w:pos="4170"/>
              </w:tabs>
              <w:jc w:val="center"/>
              <w:rPr>
                <w:rFonts w:ascii="Arial" w:hAnsi="Arial" w:cs="Arial"/>
              </w:rPr>
            </w:pPr>
            <w:r w:rsidRPr="002D7792">
              <w:rPr>
                <w:rFonts w:ascii="Arial" w:hAnsi="Arial" w:cs="Arial"/>
              </w:rPr>
              <w:t>64.43</w:t>
            </w:r>
          </w:p>
        </w:tc>
        <w:tc>
          <w:tcPr>
            <w:tcW w:w="1031" w:type="dxa"/>
            <w:tcBorders>
              <w:top w:val="nil"/>
              <w:left w:val="nil"/>
              <w:bottom w:val="nil"/>
              <w:right w:val="nil"/>
            </w:tcBorders>
            <w:noWrap/>
            <w:hideMark/>
          </w:tcPr>
          <w:p w14:paraId="3478AB15" w14:textId="77777777" w:rsidR="00D52EA4" w:rsidRPr="002D7792" w:rsidRDefault="00D52EA4" w:rsidP="0093416E">
            <w:pPr>
              <w:tabs>
                <w:tab w:val="left" w:pos="4170"/>
              </w:tabs>
              <w:jc w:val="center"/>
              <w:rPr>
                <w:rFonts w:ascii="Arial" w:hAnsi="Arial" w:cs="Arial"/>
              </w:rPr>
            </w:pPr>
            <w:r w:rsidRPr="002D7792">
              <w:rPr>
                <w:rFonts w:ascii="Arial" w:hAnsi="Arial" w:cs="Arial"/>
              </w:rPr>
              <w:t>68.09</w:t>
            </w:r>
          </w:p>
        </w:tc>
        <w:tc>
          <w:tcPr>
            <w:tcW w:w="1004" w:type="dxa"/>
            <w:tcBorders>
              <w:top w:val="nil"/>
              <w:left w:val="nil"/>
              <w:bottom w:val="nil"/>
              <w:right w:val="nil"/>
            </w:tcBorders>
            <w:noWrap/>
            <w:hideMark/>
          </w:tcPr>
          <w:p w14:paraId="14481960" w14:textId="77777777" w:rsidR="00D52EA4" w:rsidRPr="002D7792" w:rsidRDefault="00D52EA4" w:rsidP="0093416E">
            <w:pPr>
              <w:tabs>
                <w:tab w:val="left" w:pos="4170"/>
              </w:tabs>
              <w:jc w:val="center"/>
              <w:rPr>
                <w:rFonts w:ascii="Arial" w:hAnsi="Arial" w:cs="Arial"/>
              </w:rPr>
            </w:pPr>
            <w:r w:rsidRPr="002D7792">
              <w:rPr>
                <w:rFonts w:ascii="Arial" w:hAnsi="Arial" w:cs="Arial"/>
              </w:rPr>
              <w:t>71.83</w:t>
            </w:r>
          </w:p>
        </w:tc>
        <w:tc>
          <w:tcPr>
            <w:tcW w:w="1031" w:type="dxa"/>
            <w:tcBorders>
              <w:top w:val="nil"/>
              <w:left w:val="nil"/>
              <w:bottom w:val="nil"/>
              <w:right w:val="nil"/>
            </w:tcBorders>
            <w:noWrap/>
            <w:hideMark/>
          </w:tcPr>
          <w:p w14:paraId="2D023C10" w14:textId="77777777" w:rsidR="00D52EA4" w:rsidRPr="002D7792" w:rsidRDefault="00D52EA4" w:rsidP="0093416E">
            <w:pPr>
              <w:tabs>
                <w:tab w:val="left" w:pos="4170"/>
              </w:tabs>
              <w:jc w:val="center"/>
              <w:rPr>
                <w:rFonts w:ascii="Arial" w:hAnsi="Arial" w:cs="Arial"/>
              </w:rPr>
            </w:pPr>
            <w:r w:rsidRPr="002D7792">
              <w:rPr>
                <w:rFonts w:ascii="Arial" w:hAnsi="Arial" w:cs="Arial"/>
              </w:rPr>
              <w:t>62.26</w:t>
            </w:r>
          </w:p>
        </w:tc>
        <w:tc>
          <w:tcPr>
            <w:tcW w:w="1031" w:type="dxa"/>
            <w:tcBorders>
              <w:top w:val="nil"/>
              <w:left w:val="nil"/>
              <w:bottom w:val="nil"/>
              <w:right w:val="nil"/>
            </w:tcBorders>
            <w:noWrap/>
            <w:hideMark/>
          </w:tcPr>
          <w:p w14:paraId="49C6F087" w14:textId="77777777" w:rsidR="00D52EA4" w:rsidRPr="002D7792" w:rsidRDefault="00D52EA4" w:rsidP="0093416E">
            <w:pPr>
              <w:tabs>
                <w:tab w:val="left" w:pos="4170"/>
              </w:tabs>
              <w:jc w:val="center"/>
              <w:rPr>
                <w:rFonts w:ascii="Arial" w:hAnsi="Arial" w:cs="Arial"/>
              </w:rPr>
            </w:pPr>
            <w:r w:rsidRPr="002D7792">
              <w:rPr>
                <w:rFonts w:ascii="Arial" w:hAnsi="Arial" w:cs="Arial"/>
              </w:rPr>
              <w:t>66.43</w:t>
            </w:r>
          </w:p>
        </w:tc>
        <w:tc>
          <w:tcPr>
            <w:tcW w:w="1031" w:type="dxa"/>
            <w:tcBorders>
              <w:top w:val="nil"/>
              <w:left w:val="nil"/>
              <w:bottom w:val="nil"/>
              <w:right w:val="nil"/>
            </w:tcBorders>
            <w:noWrap/>
            <w:hideMark/>
          </w:tcPr>
          <w:p w14:paraId="70064627" w14:textId="77777777" w:rsidR="00D52EA4" w:rsidRPr="002D7792" w:rsidRDefault="00D52EA4" w:rsidP="0093416E">
            <w:pPr>
              <w:tabs>
                <w:tab w:val="left" w:pos="4170"/>
              </w:tabs>
              <w:jc w:val="center"/>
              <w:rPr>
                <w:rFonts w:ascii="Arial" w:hAnsi="Arial" w:cs="Arial"/>
              </w:rPr>
            </w:pPr>
            <w:r w:rsidRPr="002D7792">
              <w:rPr>
                <w:rFonts w:ascii="Arial" w:hAnsi="Arial" w:cs="Arial"/>
              </w:rPr>
              <w:t>69.33</w:t>
            </w:r>
          </w:p>
        </w:tc>
      </w:tr>
      <w:tr w:rsidR="00D52EA4" w:rsidRPr="002D7792" w14:paraId="558A1D29" w14:textId="77777777" w:rsidTr="0093416E">
        <w:trPr>
          <w:trHeight w:val="300"/>
          <w:jc w:val="center"/>
        </w:trPr>
        <w:tc>
          <w:tcPr>
            <w:tcW w:w="1561" w:type="dxa"/>
            <w:tcBorders>
              <w:top w:val="nil"/>
              <w:left w:val="nil"/>
              <w:bottom w:val="nil"/>
              <w:right w:val="nil"/>
            </w:tcBorders>
            <w:noWrap/>
            <w:hideMark/>
          </w:tcPr>
          <w:p w14:paraId="0CE6848A"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2775756"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375E305F" w14:textId="77777777" w:rsidR="00D52EA4" w:rsidRPr="002D7792" w:rsidRDefault="00D52EA4" w:rsidP="0093416E">
            <w:pPr>
              <w:tabs>
                <w:tab w:val="left" w:pos="4170"/>
              </w:tabs>
              <w:jc w:val="center"/>
              <w:rPr>
                <w:rFonts w:ascii="Arial" w:hAnsi="Arial" w:cs="Arial"/>
              </w:rPr>
            </w:pPr>
            <w:r w:rsidRPr="002D7792">
              <w:rPr>
                <w:rFonts w:ascii="Arial" w:hAnsi="Arial" w:cs="Arial"/>
              </w:rPr>
              <w:t>8.22</w:t>
            </w:r>
          </w:p>
        </w:tc>
        <w:tc>
          <w:tcPr>
            <w:tcW w:w="1031" w:type="dxa"/>
            <w:tcBorders>
              <w:top w:val="nil"/>
              <w:left w:val="nil"/>
              <w:bottom w:val="nil"/>
              <w:right w:val="nil"/>
            </w:tcBorders>
            <w:noWrap/>
            <w:hideMark/>
          </w:tcPr>
          <w:p w14:paraId="337273D9" w14:textId="77777777" w:rsidR="00D52EA4" w:rsidRPr="002D7792" w:rsidRDefault="00D52EA4" w:rsidP="0093416E">
            <w:pPr>
              <w:tabs>
                <w:tab w:val="left" w:pos="4170"/>
              </w:tabs>
              <w:jc w:val="center"/>
              <w:rPr>
                <w:rFonts w:ascii="Arial" w:hAnsi="Arial" w:cs="Arial"/>
              </w:rPr>
            </w:pPr>
            <w:r w:rsidRPr="002D7792">
              <w:rPr>
                <w:rFonts w:ascii="Arial" w:hAnsi="Arial" w:cs="Arial"/>
              </w:rPr>
              <w:t>75.84</w:t>
            </w:r>
          </w:p>
        </w:tc>
        <w:tc>
          <w:tcPr>
            <w:tcW w:w="1031" w:type="dxa"/>
            <w:tcBorders>
              <w:top w:val="nil"/>
              <w:left w:val="nil"/>
              <w:bottom w:val="nil"/>
              <w:right w:val="nil"/>
            </w:tcBorders>
            <w:noWrap/>
            <w:hideMark/>
          </w:tcPr>
          <w:p w14:paraId="48D31350" w14:textId="77777777" w:rsidR="00D52EA4" w:rsidRPr="002D7792" w:rsidRDefault="00D52EA4" w:rsidP="0093416E">
            <w:pPr>
              <w:tabs>
                <w:tab w:val="left" w:pos="4170"/>
              </w:tabs>
              <w:jc w:val="center"/>
              <w:rPr>
                <w:rFonts w:ascii="Arial" w:hAnsi="Arial" w:cs="Arial"/>
              </w:rPr>
            </w:pPr>
            <w:r w:rsidRPr="002D7792">
              <w:rPr>
                <w:rFonts w:ascii="Arial" w:hAnsi="Arial" w:cs="Arial"/>
              </w:rPr>
              <w:t>80.85</w:t>
            </w:r>
          </w:p>
        </w:tc>
        <w:tc>
          <w:tcPr>
            <w:tcW w:w="1004" w:type="dxa"/>
            <w:tcBorders>
              <w:top w:val="nil"/>
              <w:left w:val="nil"/>
              <w:bottom w:val="nil"/>
              <w:right w:val="nil"/>
            </w:tcBorders>
            <w:noWrap/>
            <w:hideMark/>
          </w:tcPr>
          <w:p w14:paraId="6498C8D7" w14:textId="77777777" w:rsidR="00D52EA4" w:rsidRPr="002D7792" w:rsidRDefault="00D52EA4" w:rsidP="0093416E">
            <w:pPr>
              <w:tabs>
                <w:tab w:val="left" w:pos="4170"/>
              </w:tabs>
              <w:jc w:val="center"/>
              <w:rPr>
                <w:rFonts w:ascii="Arial" w:hAnsi="Arial" w:cs="Arial"/>
              </w:rPr>
            </w:pPr>
            <w:r w:rsidRPr="002D7792">
              <w:rPr>
                <w:rFonts w:ascii="Arial" w:hAnsi="Arial" w:cs="Arial"/>
              </w:rPr>
              <w:t>84.51</w:t>
            </w:r>
          </w:p>
        </w:tc>
        <w:tc>
          <w:tcPr>
            <w:tcW w:w="1031" w:type="dxa"/>
            <w:tcBorders>
              <w:top w:val="nil"/>
              <w:left w:val="nil"/>
              <w:bottom w:val="nil"/>
              <w:right w:val="nil"/>
            </w:tcBorders>
            <w:noWrap/>
            <w:hideMark/>
          </w:tcPr>
          <w:p w14:paraId="545DC5B5" w14:textId="77777777" w:rsidR="00D52EA4" w:rsidRPr="002D7792" w:rsidRDefault="00D52EA4" w:rsidP="0093416E">
            <w:pPr>
              <w:tabs>
                <w:tab w:val="left" w:pos="4170"/>
              </w:tabs>
              <w:jc w:val="center"/>
              <w:rPr>
                <w:rFonts w:ascii="Arial" w:hAnsi="Arial" w:cs="Arial"/>
              </w:rPr>
            </w:pPr>
            <w:r w:rsidRPr="002D7792">
              <w:rPr>
                <w:rFonts w:ascii="Arial" w:hAnsi="Arial" w:cs="Arial"/>
              </w:rPr>
              <w:t>72.96</w:t>
            </w:r>
          </w:p>
        </w:tc>
        <w:tc>
          <w:tcPr>
            <w:tcW w:w="1031" w:type="dxa"/>
            <w:tcBorders>
              <w:top w:val="nil"/>
              <w:left w:val="nil"/>
              <w:bottom w:val="nil"/>
              <w:right w:val="nil"/>
            </w:tcBorders>
            <w:noWrap/>
            <w:hideMark/>
          </w:tcPr>
          <w:p w14:paraId="2C769649" w14:textId="77777777" w:rsidR="00D52EA4" w:rsidRPr="002D7792" w:rsidRDefault="00D52EA4" w:rsidP="0093416E">
            <w:pPr>
              <w:tabs>
                <w:tab w:val="left" w:pos="4170"/>
              </w:tabs>
              <w:jc w:val="center"/>
              <w:rPr>
                <w:rFonts w:ascii="Arial" w:hAnsi="Arial" w:cs="Arial"/>
              </w:rPr>
            </w:pPr>
            <w:r w:rsidRPr="002D7792">
              <w:rPr>
                <w:rFonts w:ascii="Arial" w:hAnsi="Arial" w:cs="Arial"/>
              </w:rPr>
              <w:t>75.52</w:t>
            </w:r>
          </w:p>
        </w:tc>
        <w:tc>
          <w:tcPr>
            <w:tcW w:w="1031" w:type="dxa"/>
            <w:tcBorders>
              <w:top w:val="nil"/>
              <w:left w:val="nil"/>
              <w:bottom w:val="nil"/>
              <w:right w:val="nil"/>
            </w:tcBorders>
            <w:noWrap/>
            <w:hideMark/>
          </w:tcPr>
          <w:p w14:paraId="5C7026B7" w14:textId="77777777" w:rsidR="00D52EA4" w:rsidRPr="002D7792" w:rsidRDefault="00D52EA4" w:rsidP="0093416E">
            <w:pPr>
              <w:tabs>
                <w:tab w:val="left" w:pos="4170"/>
              </w:tabs>
              <w:jc w:val="center"/>
              <w:rPr>
                <w:rFonts w:ascii="Arial" w:hAnsi="Arial" w:cs="Arial"/>
              </w:rPr>
            </w:pPr>
            <w:r w:rsidRPr="002D7792">
              <w:rPr>
                <w:rFonts w:ascii="Arial" w:hAnsi="Arial" w:cs="Arial"/>
              </w:rPr>
              <w:t>79.33</w:t>
            </w:r>
          </w:p>
        </w:tc>
      </w:tr>
      <w:tr w:rsidR="00D52EA4" w:rsidRPr="002D7792" w14:paraId="163DE7AD" w14:textId="77777777" w:rsidTr="0093416E">
        <w:trPr>
          <w:trHeight w:val="300"/>
          <w:jc w:val="center"/>
        </w:trPr>
        <w:tc>
          <w:tcPr>
            <w:tcW w:w="1561" w:type="dxa"/>
            <w:tcBorders>
              <w:top w:val="nil"/>
              <w:left w:val="nil"/>
              <w:bottom w:val="nil"/>
              <w:right w:val="nil"/>
            </w:tcBorders>
            <w:noWrap/>
            <w:hideMark/>
          </w:tcPr>
          <w:p w14:paraId="2E8D9034"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07E1DA5C"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nil"/>
              <w:right w:val="nil"/>
            </w:tcBorders>
            <w:noWrap/>
            <w:hideMark/>
          </w:tcPr>
          <w:p w14:paraId="7E82A920" w14:textId="77777777" w:rsidR="00D52EA4" w:rsidRPr="002D7792" w:rsidRDefault="00D52EA4" w:rsidP="0093416E">
            <w:pPr>
              <w:tabs>
                <w:tab w:val="left" w:pos="4170"/>
              </w:tabs>
              <w:jc w:val="center"/>
              <w:rPr>
                <w:rFonts w:ascii="Arial" w:hAnsi="Arial" w:cs="Arial"/>
              </w:rPr>
            </w:pPr>
            <w:r w:rsidRPr="002D7792">
              <w:rPr>
                <w:rFonts w:ascii="Arial" w:hAnsi="Arial" w:cs="Arial"/>
              </w:rPr>
              <w:t>9.59</w:t>
            </w:r>
          </w:p>
        </w:tc>
        <w:tc>
          <w:tcPr>
            <w:tcW w:w="1031" w:type="dxa"/>
            <w:tcBorders>
              <w:top w:val="nil"/>
              <w:left w:val="nil"/>
              <w:bottom w:val="nil"/>
              <w:right w:val="nil"/>
            </w:tcBorders>
            <w:noWrap/>
            <w:hideMark/>
          </w:tcPr>
          <w:p w14:paraId="759F292F" w14:textId="77777777" w:rsidR="00D52EA4" w:rsidRPr="002D7792" w:rsidRDefault="00D52EA4" w:rsidP="0093416E">
            <w:pPr>
              <w:tabs>
                <w:tab w:val="left" w:pos="4170"/>
              </w:tabs>
              <w:jc w:val="center"/>
              <w:rPr>
                <w:rFonts w:ascii="Arial" w:hAnsi="Arial" w:cs="Arial"/>
              </w:rPr>
            </w:pPr>
            <w:r w:rsidRPr="002D7792">
              <w:rPr>
                <w:rFonts w:ascii="Arial" w:hAnsi="Arial" w:cs="Arial"/>
              </w:rPr>
              <w:t>85.91</w:t>
            </w:r>
          </w:p>
        </w:tc>
        <w:tc>
          <w:tcPr>
            <w:tcW w:w="1031" w:type="dxa"/>
            <w:tcBorders>
              <w:top w:val="nil"/>
              <w:left w:val="nil"/>
              <w:bottom w:val="nil"/>
              <w:right w:val="nil"/>
            </w:tcBorders>
            <w:noWrap/>
            <w:hideMark/>
          </w:tcPr>
          <w:p w14:paraId="75FBD3F3" w14:textId="77777777" w:rsidR="00D52EA4" w:rsidRPr="002D7792" w:rsidRDefault="00D52EA4" w:rsidP="0093416E">
            <w:pPr>
              <w:tabs>
                <w:tab w:val="left" w:pos="4170"/>
              </w:tabs>
              <w:jc w:val="center"/>
              <w:rPr>
                <w:rFonts w:ascii="Arial" w:hAnsi="Arial" w:cs="Arial"/>
              </w:rPr>
            </w:pPr>
            <w:r w:rsidRPr="002D7792">
              <w:rPr>
                <w:rFonts w:ascii="Arial" w:hAnsi="Arial" w:cs="Arial"/>
              </w:rPr>
              <w:t>87.94</w:t>
            </w:r>
          </w:p>
        </w:tc>
        <w:tc>
          <w:tcPr>
            <w:tcW w:w="1004" w:type="dxa"/>
            <w:tcBorders>
              <w:top w:val="nil"/>
              <w:left w:val="nil"/>
              <w:bottom w:val="nil"/>
              <w:right w:val="nil"/>
            </w:tcBorders>
            <w:noWrap/>
            <w:hideMark/>
          </w:tcPr>
          <w:p w14:paraId="58FF166C" w14:textId="77777777" w:rsidR="00D52EA4" w:rsidRPr="002D7792" w:rsidRDefault="00D52EA4" w:rsidP="0093416E">
            <w:pPr>
              <w:tabs>
                <w:tab w:val="left" w:pos="4170"/>
              </w:tabs>
              <w:jc w:val="center"/>
              <w:rPr>
                <w:rFonts w:ascii="Arial" w:hAnsi="Arial" w:cs="Arial"/>
              </w:rPr>
            </w:pPr>
            <w:r w:rsidRPr="002D7792">
              <w:rPr>
                <w:rFonts w:ascii="Arial" w:hAnsi="Arial" w:cs="Arial"/>
              </w:rPr>
              <w:t>90.14</w:t>
            </w:r>
          </w:p>
        </w:tc>
        <w:tc>
          <w:tcPr>
            <w:tcW w:w="1031" w:type="dxa"/>
            <w:tcBorders>
              <w:top w:val="nil"/>
              <w:left w:val="nil"/>
              <w:bottom w:val="nil"/>
              <w:right w:val="nil"/>
            </w:tcBorders>
            <w:noWrap/>
            <w:hideMark/>
          </w:tcPr>
          <w:p w14:paraId="4D0C24E5" w14:textId="77777777" w:rsidR="00D52EA4" w:rsidRPr="002D7792" w:rsidRDefault="00D52EA4" w:rsidP="0093416E">
            <w:pPr>
              <w:tabs>
                <w:tab w:val="left" w:pos="4170"/>
              </w:tabs>
              <w:jc w:val="center"/>
              <w:rPr>
                <w:rFonts w:ascii="Arial" w:hAnsi="Arial" w:cs="Arial"/>
              </w:rPr>
            </w:pPr>
            <w:r w:rsidRPr="002D7792">
              <w:rPr>
                <w:rFonts w:ascii="Arial" w:hAnsi="Arial" w:cs="Arial"/>
              </w:rPr>
              <w:t>83.65</w:t>
            </w:r>
          </w:p>
        </w:tc>
        <w:tc>
          <w:tcPr>
            <w:tcW w:w="1031" w:type="dxa"/>
            <w:tcBorders>
              <w:top w:val="nil"/>
              <w:left w:val="nil"/>
              <w:bottom w:val="nil"/>
              <w:right w:val="nil"/>
            </w:tcBorders>
            <w:noWrap/>
            <w:hideMark/>
          </w:tcPr>
          <w:p w14:paraId="65F0421A" w14:textId="77777777" w:rsidR="00D52EA4" w:rsidRPr="002D7792" w:rsidRDefault="00D52EA4" w:rsidP="0093416E">
            <w:pPr>
              <w:tabs>
                <w:tab w:val="left" w:pos="4170"/>
              </w:tabs>
              <w:jc w:val="center"/>
              <w:rPr>
                <w:rFonts w:ascii="Arial" w:hAnsi="Arial" w:cs="Arial"/>
              </w:rPr>
            </w:pPr>
            <w:r w:rsidRPr="002D7792">
              <w:rPr>
                <w:rFonts w:ascii="Arial" w:hAnsi="Arial" w:cs="Arial"/>
              </w:rPr>
              <w:t>86.01</w:t>
            </w:r>
          </w:p>
        </w:tc>
        <w:tc>
          <w:tcPr>
            <w:tcW w:w="1031" w:type="dxa"/>
            <w:tcBorders>
              <w:top w:val="nil"/>
              <w:left w:val="nil"/>
              <w:bottom w:val="nil"/>
              <w:right w:val="nil"/>
            </w:tcBorders>
            <w:noWrap/>
            <w:hideMark/>
          </w:tcPr>
          <w:p w14:paraId="4D24C246" w14:textId="77777777" w:rsidR="00D52EA4" w:rsidRPr="002D7792" w:rsidRDefault="00D52EA4" w:rsidP="0093416E">
            <w:pPr>
              <w:tabs>
                <w:tab w:val="left" w:pos="4170"/>
              </w:tabs>
              <w:jc w:val="center"/>
              <w:rPr>
                <w:rFonts w:ascii="Arial" w:hAnsi="Arial" w:cs="Arial"/>
              </w:rPr>
            </w:pPr>
            <w:r w:rsidRPr="002D7792">
              <w:rPr>
                <w:rFonts w:ascii="Arial" w:hAnsi="Arial" w:cs="Arial"/>
              </w:rPr>
              <w:t>88.00</w:t>
            </w:r>
          </w:p>
        </w:tc>
      </w:tr>
      <w:tr w:rsidR="00D52EA4" w:rsidRPr="002D7792" w14:paraId="069393FA" w14:textId="77777777" w:rsidTr="0093416E">
        <w:trPr>
          <w:trHeight w:val="285"/>
          <w:jc w:val="center"/>
        </w:trPr>
        <w:tc>
          <w:tcPr>
            <w:tcW w:w="1561" w:type="dxa"/>
            <w:tcBorders>
              <w:top w:val="nil"/>
              <w:left w:val="nil"/>
              <w:bottom w:val="nil"/>
              <w:right w:val="nil"/>
            </w:tcBorders>
            <w:noWrap/>
            <w:hideMark/>
          </w:tcPr>
          <w:p w14:paraId="5FED8F11" w14:textId="77777777" w:rsidR="00D52EA4" w:rsidRPr="002D7792" w:rsidRDefault="00D52EA4" w:rsidP="0093416E">
            <w:pPr>
              <w:tabs>
                <w:tab w:val="left" w:pos="4170"/>
              </w:tabs>
              <w:jc w:val="center"/>
              <w:rPr>
                <w:rFonts w:ascii="Arial" w:hAnsi="Arial" w:cs="Arial"/>
              </w:rPr>
            </w:pPr>
            <w:r w:rsidRPr="002D7792">
              <w:rPr>
                <w:rFonts w:ascii="Arial" w:hAnsi="Arial" w:cs="Arial"/>
              </w:rPr>
              <w:t xml:space="preserve">High </w:t>
            </w:r>
          </w:p>
        </w:tc>
        <w:tc>
          <w:tcPr>
            <w:tcW w:w="896" w:type="dxa"/>
            <w:tcBorders>
              <w:top w:val="nil"/>
              <w:left w:val="nil"/>
              <w:bottom w:val="nil"/>
              <w:right w:val="nil"/>
            </w:tcBorders>
            <w:noWrap/>
            <w:hideMark/>
          </w:tcPr>
          <w:p w14:paraId="37967A5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2E0E69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8FA765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B9B82E9"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04" w:type="dxa"/>
            <w:tcBorders>
              <w:top w:val="nil"/>
              <w:left w:val="nil"/>
              <w:bottom w:val="nil"/>
              <w:right w:val="nil"/>
            </w:tcBorders>
            <w:noWrap/>
            <w:hideMark/>
          </w:tcPr>
          <w:p w14:paraId="07F9F62C"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1B659B14"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23FAFE5F"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c>
          <w:tcPr>
            <w:tcW w:w="1031" w:type="dxa"/>
            <w:tcBorders>
              <w:top w:val="nil"/>
              <w:left w:val="nil"/>
              <w:bottom w:val="nil"/>
              <w:right w:val="nil"/>
            </w:tcBorders>
            <w:noWrap/>
            <w:hideMark/>
          </w:tcPr>
          <w:p w14:paraId="6EFD4D83" w14:textId="77777777" w:rsidR="00D52EA4" w:rsidRPr="002D7792" w:rsidRDefault="00D52EA4" w:rsidP="0093416E">
            <w:pPr>
              <w:tabs>
                <w:tab w:val="left" w:pos="4170"/>
              </w:tabs>
              <w:jc w:val="center"/>
              <w:rPr>
                <w:rFonts w:ascii="Arial" w:hAnsi="Arial" w:cs="Arial"/>
              </w:rPr>
            </w:pPr>
            <w:r w:rsidRPr="002D7792">
              <w:rPr>
                <w:rFonts w:ascii="Arial" w:hAnsi="Arial" w:cs="Arial"/>
              </w:rPr>
              <w:t>0</w:t>
            </w:r>
          </w:p>
        </w:tc>
      </w:tr>
      <w:tr w:rsidR="00D52EA4" w:rsidRPr="002D7792" w14:paraId="4163D58A" w14:textId="77777777" w:rsidTr="0093416E">
        <w:trPr>
          <w:trHeight w:val="240"/>
          <w:jc w:val="center"/>
        </w:trPr>
        <w:tc>
          <w:tcPr>
            <w:tcW w:w="1561" w:type="dxa"/>
            <w:tcBorders>
              <w:top w:val="nil"/>
              <w:left w:val="nil"/>
              <w:bottom w:val="nil"/>
              <w:right w:val="nil"/>
            </w:tcBorders>
            <w:noWrap/>
            <w:hideMark/>
          </w:tcPr>
          <w:p w14:paraId="66A09B2F"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3A6E5136" w14:textId="77777777" w:rsidR="00D52EA4" w:rsidRPr="002D7792" w:rsidRDefault="00D52EA4" w:rsidP="0093416E">
            <w:pPr>
              <w:tabs>
                <w:tab w:val="left" w:pos="4170"/>
              </w:tabs>
              <w:jc w:val="center"/>
              <w:rPr>
                <w:rFonts w:ascii="Arial" w:hAnsi="Arial" w:cs="Arial"/>
              </w:rPr>
            </w:pPr>
            <w:r w:rsidRPr="002D7792">
              <w:rPr>
                <w:rFonts w:ascii="Arial" w:hAnsi="Arial" w:cs="Arial"/>
              </w:rPr>
              <w:t>30</w:t>
            </w:r>
          </w:p>
        </w:tc>
        <w:tc>
          <w:tcPr>
            <w:tcW w:w="1031" w:type="dxa"/>
            <w:tcBorders>
              <w:top w:val="nil"/>
              <w:left w:val="nil"/>
              <w:bottom w:val="nil"/>
              <w:right w:val="nil"/>
            </w:tcBorders>
            <w:noWrap/>
            <w:hideMark/>
          </w:tcPr>
          <w:p w14:paraId="352E571D" w14:textId="77777777" w:rsidR="00D52EA4" w:rsidRPr="002D7792" w:rsidRDefault="00D52EA4" w:rsidP="0093416E">
            <w:pPr>
              <w:tabs>
                <w:tab w:val="left" w:pos="4170"/>
              </w:tabs>
              <w:jc w:val="center"/>
              <w:rPr>
                <w:rFonts w:ascii="Arial" w:hAnsi="Arial" w:cs="Arial"/>
              </w:rPr>
            </w:pPr>
            <w:r w:rsidRPr="002D7792">
              <w:rPr>
                <w:rFonts w:ascii="Arial" w:hAnsi="Arial" w:cs="Arial"/>
              </w:rPr>
              <w:t>2.45</w:t>
            </w:r>
          </w:p>
        </w:tc>
        <w:tc>
          <w:tcPr>
            <w:tcW w:w="1031" w:type="dxa"/>
            <w:tcBorders>
              <w:top w:val="nil"/>
              <w:left w:val="nil"/>
              <w:bottom w:val="nil"/>
              <w:right w:val="nil"/>
            </w:tcBorders>
            <w:noWrap/>
            <w:hideMark/>
          </w:tcPr>
          <w:p w14:paraId="4DD0CCD9" w14:textId="77777777" w:rsidR="00D52EA4" w:rsidRPr="002D7792" w:rsidRDefault="00D52EA4" w:rsidP="0093416E">
            <w:pPr>
              <w:tabs>
                <w:tab w:val="left" w:pos="4170"/>
              </w:tabs>
              <w:jc w:val="center"/>
              <w:rPr>
                <w:rFonts w:ascii="Arial" w:hAnsi="Arial" w:cs="Arial"/>
              </w:rPr>
            </w:pPr>
            <w:r w:rsidRPr="002D7792">
              <w:rPr>
                <w:rFonts w:ascii="Arial" w:hAnsi="Arial" w:cs="Arial"/>
              </w:rPr>
              <w:t>53.33</w:t>
            </w:r>
          </w:p>
        </w:tc>
        <w:tc>
          <w:tcPr>
            <w:tcW w:w="1031" w:type="dxa"/>
            <w:tcBorders>
              <w:top w:val="nil"/>
              <w:left w:val="nil"/>
              <w:bottom w:val="nil"/>
              <w:right w:val="nil"/>
            </w:tcBorders>
            <w:noWrap/>
            <w:hideMark/>
          </w:tcPr>
          <w:p w14:paraId="5E4F8E73" w14:textId="77777777" w:rsidR="00D52EA4" w:rsidRPr="002D7792" w:rsidRDefault="00D52EA4" w:rsidP="0093416E">
            <w:pPr>
              <w:tabs>
                <w:tab w:val="left" w:pos="4170"/>
              </w:tabs>
              <w:jc w:val="center"/>
              <w:rPr>
                <w:rFonts w:ascii="Arial" w:hAnsi="Arial" w:cs="Arial"/>
              </w:rPr>
            </w:pPr>
            <w:r w:rsidRPr="002D7792">
              <w:rPr>
                <w:rFonts w:ascii="Arial" w:hAnsi="Arial" w:cs="Arial"/>
              </w:rPr>
              <w:t>58.02</w:t>
            </w:r>
          </w:p>
        </w:tc>
        <w:tc>
          <w:tcPr>
            <w:tcW w:w="1004" w:type="dxa"/>
            <w:tcBorders>
              <w:top w:val="nil"/>
              <w:left w:val="nil"/>
              <w:bottom w:val="nil"/>
              <w:right w:val="nil"/>
            </w:tcBorders>
            <w:noWrap/>
            <w:hideMark/>
          </w:tcPr>
          <w:p w14:paraId="2D18C804" w14:textId="77777777" w:rsidR="00D52EA4" w:rsidRPr="002D7792" w:rsidRDefault="00D52EA4" w:rsidP="0093416E">
            <w:pPr>
              <w:tabs>
                <w:tab w:val="left" w:pos="4170"/>
              </w:tabs>
              <w:jc w:val="center"/>
              <w:rPr>
                <w:rFonts w:ascii="Arial" w:hAnsi="Arial" w:cs="Arial"/>
              </w:rPr>
            </w:pPr>
            <w:r w:rsidRPr="002D7792">
              <w:rPr>
                <w:rFonts w:ascii="Arial" w:hAnsi="Arial" w:cs="Arial"/>
              </w:rPr>
              <w:t>62.58</w:t>
            </w:r>
          </w:p>
        </w:tc>
        <w:tc>
          <w:tcPr>
            <w:tcW w:w="1031" w:type="dxa"/>
            <w:tcBorders>
              <w:top w:val="nil"/>
              <w:left w:val="nil"/>
              <w:bottom w:val="nil"/>
              <w:right w:val="nil"/>
            </w:tcBorders>
            <w:noWrap/>
            <w:hideMark/>
          </w:tcPr>
          <w:p w14:paraId="2ABE0D0F" w14:textId="77777777" w:rsidR="00D52EA4" w:rsidRPr="002D7792" w:rsidRDefault="00D52EA4" w:rsidP="0093416E">
            <w:pPr>
              <w:tabs>
                <w:tab w:val="left" w:pos="4170"/>
              </w:tabs>
              <w:jc w:val="center"/>
              <w:rPr>
                <w:rFonts w:ascii="Arial" w:hAnsi="Arial" w:cs="Arial"/>
              </w:rPr>
            </w:pPr>
            <w:r w:rsidRPr="002D7792">
              <w:rPr>
                <w:rFonts w:ascii="Arial" w:hAnsi="Arial" w:cs="Arial"/>
              </w:rPr>
              <w:t>57.32</w:t>
            </w:r>
          </w:p>
        </w:tc>
        <w:tc>
          <w:tcPr>
            <w:tcW w:w="1031" w:type="dxa"/>
            <w:tcBorders>
              <w:top w:val="nil"/>
              <w:left w:val="nil"/>
              <w:bottom w:val="nil"/>
              <w:right w:val="nil"/>
            </w:tcBorders>
            <w:noWrap/>
            <w:hideMark/>
          </w:tcPr>
          <w:p w14:paraId="5807B67D" w14:textId="77777777" w:rsidR="00D52EA4" w:rsidRPr="002D7792" w:rsidRDefault="00D52EA4" w:rsidP="0093416E">
            <w:pPr>
              <w:tabs>
                <w:tab w:val="left" w:pos="4170"/>
              </w:tabs>
              <w:jc w:val="center"/>
              <w:rPr>
                <w:rFonts w:ascii="Arial" w:hAnsi="Arial" w:cs="Arial"/>
              </w:rPr>
            </w:pPr>
            <w:r w:rsidRPr="002D7792">
              <w:rPr>
                <w:rFonts w:ascii="Arial" w:hAnsi="Arial" w:cs="Arial"/>
              </w:rPr>
              <w:t>61.01</w:t>
            </w:r>
          </w:p>
        </w:tc>
        <w:tc>
          <w:tcPr>
            <w:tcW w:w="1031" w:type="dxa"/>
            <w:tcBorders>
              <w:top w:val="nil"/>
              <w:left w:val="nil"/>
              <w:bottom w:val="nil"/>
              <w:right w:val="nil"/>
            </w:tcBorders>
            <w:noWrap/>
            <w:hideMark/>
          </w:tcPr>
          <w:p w14:paraId="3AF0C289" w14:textId="77777777" w:rsidR="00D52EA4" w:rsidRPr="002D7792" w:rsidRDefault="00D52EA4" w:rsidP="0093416E">
            <w:pPr>
              <w:tabs>
                <w:tab w:val="left" w:pos="4170"/>
              </w:tabs>
              <w:jc w:val="center"/>
              <w:rPr>
                <w:rFonts w:ascii="Arial" w:hAnsi="Arial" w:cs="Arial"/>
              </w:rPr>
            </w:pPr>
            <w:r w:rsidRPr="002D7792">
              <w:rPr>
                <w:rFonts w:ascii="Arial" w:hAnsi="Arial" w:cs="Arial"/>
              </w:rPr>
              <w:t>64.42</w:t>
            </w:r>
          </w:p>
        </w:tc>
      </w:tr>
      <w:tr w:rsidR="00D52EA4" w:rsidRPr="002D7792" w14:paraId="000F1FB2" w14:textId="77777777" w:rsidTr="0093416E">
        <w:trPr>
          <w:trHeight w:val="300"/>
          <w:jc w:val="center"/>
        </w:trPr>
        <w:tc>
          <w:tcPr>
            <w:tcW w:w="1561" w:type="dxa"/>
            <w:tcBorders>
              <w:top w:val="nil"/>
              <w:left w:val="nil"/>
              <w:bottom w:val="nil"/>
              <w:right w:val="nil"/>
            </w:tcBorders>
            <w:noWrap/>
            <w:hideMark/>
          </w:tcPr>
          <w:p w14:paraId="2E03EBD2"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677AA536" w14:textId="77777777" w:rsidR="00D52EA4" w:rsidRPr="002D7792" w:rsidRDefault="00D52EA4" w:rsidP="0093416E">
            <w:pPr>
              <w:tabs>
                <w:tab w:val="left" w:pos="4170"/>
              </w:tabs>
              <w:jc w:val="center"/>
              <w:rPr>
                <w:rFonts w:ascii="Arial" w:hAnsi="Arial" w:cs="Arial"/>
              </w:rPr>
            </w:pPr>
            <w:r w:rsidRPr="002D7792">
              <w:rPr>
                <w:rFonts w:ascii="Arial" w:hAnsi="Arial" w:cs="Arial"/>
              </w:rPr>
              <w:t>60</w:t>
            </w:r>
          </w:p>
        </w:tc>
        <w:tc>
          <w:tcPr>
            <w:tcW w:w="1031" w:type="dxa"/>
            <w:tcBorders>
              <w:top w:val="nil"/>
              <w:left w:val="nil"/>
              <w:bottom w:val="nil"/>
              <w:right w:val="nil"/>
            </w:tcBorders>
            <w:noWrap/>
            <w:hideMark/>
          </w:tcPr>
          <w:p w14:paraId="67210539" w14:textId="77777777" w:rsidR="00D52EA4" w:rsidRPr="002D7792" w:rsidRDefault="00D52EA4" w:rsidP="0093416E">
            <w:pPr>
              <w:tabs>
                <w:tab w:val="left" w:pos="4170"/>
              </w:tabs>
              <w:jc w:val="center"/>
              <w:rPr>
                <w:rFonts w:ascii="Arial" w:hAnsi="Arial" w:cs="Arial"/>
              </w:rPr>
            </w:pPr>
            <w:r w:rsidRPr="002D7792">
              <w:rPr>
                <w:rFonts w:ascii="Arial" w:hAnsi="Arial" w:cs="Arial"/>
              </w:rPr>
              <w:t>3.68</w:t>
            </w:r>
          </w:p>
        </w:tc>
        <w:tc>
          <w:tcPr>
            <w:tcW w:w="1031" w:type="dxa"/>
            <w:tcBorders>
              <w:top w:val="nil"/>
              <w:left w:val="nil"/>
              <w:bottom w:val="nil"/>
              <w:right w:val="nil"/>
            </w:tcBorders>
            <w:noWrap/>
            <w:hideMark/>
          </w:tcPr>
          <w:p w14:paraId="78D2382A" w14:textId="77777777" w:rsidR="00D52EA4" w:rsidRPr="002D7792" w:rsidRDefault="00D52EA4" w:rsidP="0093416E">
            <w:pPr>
              <w:tabs>
                <w:tab w:val="left" w:pos="4170"/>
              </w:tabs>
              <w:jc w:val="center"/>
              <w:rPr>
                <w:rFonts w:ascii="Arial" w:hAnsi="Arial" w:cs="Arial"/>
              </w:rPr>
            </w:pPr>
            <w:r w:rsidRPr="002D7792">
              <w:rPr>
                <w:rFonts w:ascii="Arial" w:hAnsi="Arial" w:cs="Arial"/>
              </w:rPr>
              <w:t>60.61</w:t>
            </w:r>
          </w:p>
        </w:tc>
        <w:tc>
          <w:tcPr>
            <w:tcW w:w="1031" w:type="dxa"/>
            <w:tcBorders>
              <w:top w:val="nil"/>
              <w:left w:val="nil"/>
              <w:bottom w:val="nil"/>
              <w:right w:val="nil"/>
            </w:tcBorders>
            <w:noWrap/>
            <w:hideMark/>
          </w:tcPr>
          <w:p w14:paraId="33C1A902" w14:textId="77777777" w:rsidR="00D52EA4" w:rsidRPr="002D7792" w:rsidRDefault="00D52EA4" w:rsidP="0093416E">
            <w:pPr>
              <w:tabs>
                <w:tab w:val="left" w:pos="4170"/>
              </w:tabs>
              <w:jc w:val="center"/>
              <w:rPr>
                <w:rFonts w:ascii="Arial" w:hAnsi="Arial" w:cs="Arial"/>
              </w:rPr>
            </w:pPr>
            <w:r w:rsidRPr="002D7792">
              <w:rPr>
                <w:rFonts w:ascii="Arial" w:hAnsi="Arial" w:cs="Arial"/>
              </w:rPr>
              <w:t>63.58</w:t>
            </w:r>
          </w:p>
        </w:tc>
        <w:tc>
          <w:tcPr>
            <w:tcW w:w="1004" w:type="dxa"/>
            <w:tcBorders>
              <w:top w:val="nil"/>
              <w:left w:val="nil"/>
              <w:bottom w:val="nil"/>
              <w:right w:val="nil"/>
            </w:tcBorders>
            <w:noWrap/>
            <w:hideMark/>
          </w:tcPr>
          <w:p w14:paraId="277D6E0C" w14:textId="77777777" w:rsidR="00D52EA4" w:rsidRPr="002D7792" w:rsidRDefault="00D52EA4" w:rsidP="0093416E">
            <w:pPr>
              <w:tabs>
                <w:tab w:val="left" w:pos="4170"/>
              </w:tabs>
              <w:jc w:val="center"/>
              <w:rPr>
                <w:rFonts w:ascii="Arial" w:hAnsi="Arial" w:cs="Arial"/>
              </w:rPr>
            </w:pPr>
            <w:r w:rsidRPr="002D7792">
              <w:rPr>
                <w:rFonts w:ascii="Arial" w:hAnsi="Arial" w:cs="Arial"/>
              </w:rPr>
              <w:t>68.10</w:t>
            </w:r>
          </w:p>
        </w:tc>
        <w:tc>
          <w:tcPr>
            <w:tcW w:w="1031" w:type="dxa"/>
            <w:tcBorders>
              <w:top w:val="nil"/>
              <w:left w:val="nil"/>
              <w:bottom w:val="nil"/>
              <w:right w:val="nil"/>
            </w:tcBorders>
            <w:noWrap/>
            <w:hideMark/>
          </w:tcPr>
          <w:p w14:paraId="11F37E4E" w14:textId="77777777" w:rsidR="00D52EA4" w:rsidRPr="002D7792" w:rsidRDefault="00D52EA4" w:rsidP="0093416E">
            <w:pPr>
              <w:tabs>
                <w:tab w:val="left" w:pos="4170"/>
              </w:tabs>
              <w:jc w:val="center"/>
              <w:rPr>
                <w:rFonts w:ascii="Arial" w:hAnsi="Arial" w:cs="Arial"/>
              </w:rPr>
            </w:pPr>
            <w:r w:rsidRPr="002D7792">
              <w:rPr>
                <w:rFonts w:ascii="Arial" w:hAnsi="Arial" w:cs="Arial"/>
              </w:rPr>
              <w:t>57.93</w:t>
            </w:r>
          </w:p>
        </w:tc>
        <w:tc>
          <w:tcPr>
            <w:tcW w:w="1031" w:type="dxa"/>
            <w:tcBorders>
              <w:top w:val="nil"/>
              <w:left w:val="nil"/>
              <w:bottom w:val="nil"/>
              <w:right w:val="nil"/>
            </w:tcBorders>
            <w:noWrap/>
            <w:hideMark/>
          </w:tcPr>
          <w:p w14:paraId="454135CD" w14:textId="77777777" w:rsidR="00D52EA4" w:rsidRPr="002D7792" w:rsidRDefault="00D52EA4" w:rsidP="0093416E">
            <w:pPr>
              <w:tabs>
                <w:tab w:val="left" w:pos="4170"/>
              </w:tabs>
              <w:jc w:val="center"/>
              <w:rPr>
                <w:rFonts w:ascii="Arial" w:hAnsi="Arial" w:cs="Arial"/>
              </w:rPr>
            </w:pPr>
            <w:r w:rsidRPr="002D7792">
              <w:rPr>
                <w:rFonts w:ascii="Arial" w:hAnsi="Arial" w:cs="Arial"/>
              </w:rPr>
              <w:t>60.38</w:t>
            </w:r>
          </w:p>
        </w:tc>
        <w:tc>
          <w:tcPr>
            <w:tcW w:w="1031" w:type="dxa"/>
            <w:tcBorders>
              <w:top w:val="nil"/>
              <w:left w:val="nil"/>
              <w:bottom w:val="nil"/>
              <w:right w:val="nil"/>
            </w:tcBorders>
            <w:noWrap/>
            <w:hideMark/>
          </w:tcPr>
          <w:p w14:paraId="71B9CD8A" w14:textId="77777777" w:rsidR="00D52EA4" w:rsidRPr="002D7792" w:rsidRDefault="00D52EA4" w:rsidP="0093416E">
            <w:pPr>
              <w:tabs>
                <w:tab w:val="left" w:pos="4170"/>
              </w:tabs>
              <w:jc w:val="center"/>
              <w:rPr>
                <w:rFonts w:ascii="Arial" w:hAnsi="Arial" w:cs="Arial"/>
              </w:rPr>
            </w:pPr>
            <w:r w:rsidRPr="002D7792">
              <w:rPr>
                <w:rFonts w:ascii="Arial" w:hAnsi="Arial" w:cs="Arial"/>
              </w:rPr>
              <w:t>63.19</w:t>
            </w:r>
          </w:p>
        </w:tc>
      </w:tr>
      <w:tr w:rsidR="00D52EA4" w:rsidRPr="002D7792" w14:paraId="7CCC54F6" w14:textId="77777777" w:rsidTr="0093416E">
        <w:trPr>
          <w:trHeight w:val="269"/>
          <w:jc w:val="center"/>
        </w:trPr>
        <w:tc>
          <w:tcPr>
            <w:tcW w:w="1561" w:type="dxa"/>
            <w:tcBorders>
              <w:top w:val="nil"/>
              <w:left w:val="nil"/>
              <w:bottom w:val="nil"/>
              <w:right w:val="nil"/>
            </w:tcBorders>
            <w:noWrap/>
            <w:hideMark/>
          </w:tcPr>
          <w:p w14:paraId="5F3FAD2E"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nil"/>
              <w:right w:val="nil"/>
            </w:tcBorders>
            <w:noWrap/>
            <w:hideMark/>
          </w:tcPr>
          <w:p w14:paraId="28E39C6C" w14:textId="77777777" w:rsidR="00D52EA4" w:rsidRPr="002D7792" w:rsidRDefault="00D52EA4" w:rsidP="0093416E">
            <w:pPr>
              <w:tabs>
                <w:tab w:val="left" w:pos="4170"/>
              </w:tabs>
              <w:jc w:val="center"/>
              <w:rPr>
                <w:rFonts w:ascii="Arial" w:hAnsi="Arial" w:cs="Arial"/>
              </w:rPr>
            </w:pPr>
            <w:r w:rsidRPr="002D7792">
              <w:rPr>
                <w:rFonts w:ascii="Arial" w:hAnsi="Arial" w:cs="Arial"/>
              </w:rPr>
              <w:t>90</w:t>
            </w:r>
          </w:p>
        </w:tc>
        <w:tc>
          <w:tcPr>
            <w:tcW w:w="1031" w:type="dxa"/>
            <w:tcBorders>
              <w:top w:val="nil"/>
              <w:left w:val="nil"/>
              <w:bottom w:val="nil"/>
              <w:right w:val="nil"/>
            </w:tcBorders>
            <w:noWrap/>
            <w:hideMark/>
          </w:tcPr>
          <w:p w14:paraId="3EF4B320" w14:textId="77777777" w:rsidR="00D52EA4" w:rsidRPr="002D7792" w:rsidRDefault="00D52EA4" w:rsidP="0093416E">
            <w:pPr>
              <w:tabs>
                <w:tab w:val="left" w:pos="4170"/>
              </w:tabs>
              <w:jc w:val="center"/>
              <w:rPr>
                <w:rFonts w:ascii="Arial" w:hAnsi="Arial" w:cs="Arial"/>
              </w:rPr>
            </w:pPr>
            <w:r w:rsidRPr="002D7792">
              <w:rPr>
                <w:rFonts w:ascii="Arial" w:hAnsi="Arial" w:cs="Arial"/>
              </w:rPr>
              <w:t>4.29</w:t>
            </w:r>
          </w:p>
        </w:tc>
        <w:tc>
          <w:tcPr>
            <w:tcW w:w="1031" w:type="dxa"/>
            <w:tcBorders>
              <w:top w:val="nil"/>
              <w:left w:val="nil"/>
              <w:bottom w:val="nil"/>
              <w:right w:val="nil"/>
            </w:tcBorders>
            <w:noWrap/>
            <w:hideMark/>
          </w:tcPr>
          <w:p w14:paraId="4C88AEF0" w14:textId="77777777" w:rsidR="00D52EA4" w:rsidRPr="002D7792" w:rsidRDefault="00D52EA4" w:rsidP="0093416E">
            <w:pPr>
              <w:tabs>
                <w:tab w:val="left" w:pos="4170"/>
              </w:tabs>
              <w:jc w:val="center"/>
              <w:rPr>
                <w:rFonts w:ascii="Arial" w:hAnsi="Arial" w:cs="Arial"/>
              </w:rPr>
            </w:pPr>
            <w:r w:rsidRPr="002D7792">
              <w:rPr>
                <w:rFonts w:ascii="Arial" w:hAnsi="Arial" w:cs="Arial"/>
              </w:rPr>
              <w:t>72.73</w:t>
            </w:r>
          </w:p>
        </w:tc>
        <w:tc>
          <w:tcPr>
            <w:tcW w:w="1031" w:type="dxa"/>
            <w:tcBorders>
              <w:top w:val="nil"/>
              <w:left w:val="nil"/>
              <w:bottom w:val="nil"/>
              <w:right w:val="nil"/>
            </w:tcBorders>
            <w:noWrap/>
            <w:hideMark/>
          </w:tcPr>
          <w:p w14:paraId="32ABFEA3" w14:textId="77777777" w:rsidR="00D52EA4" w:rsidRPr="002D7792" w:rsidRDefault="00D52EA4" w:rsidP="0093416E">
            <w:pPr>
              <w:tabs>
                <w:tab w:val="left" w:pos="4170"/>
              </w:tabs>
              <w:jc w:val="center"/>
              <w:rPr>
                <w:rFonts w:ascii="Arial" w:hAnsi="Arial" w:cs="Arial"/>
              </w:rPr>
            </w:pPr>
            <w:r w:rsidRPr="002D7792">
              <w:rPr>
                <w:rFonts w:ascii="Arial" w:hAnsi="Arial" w:cs="Arial"/>
              </w:rPr>
              <w:t>76.54</w:t>
            </w:r>
          </w:p>
        </w:tc>
        <w:tc>
          <w:tcPr>
            <w:tcW w:w="1004" w:type="dxa"/>
            <w:tcBorders>
              <w:top w:val="nil"/>
              <w:left w:val="nil"/>
              <w:bottom w:val="nil"/>
              <w:right w:val="nil"/>
            </w:tcBorders>
            <w:noWrap/>
            <w:hideMark/>
          </w:tcPr>
          <w:p w14:paraId="0B5477B4" w14:textId="77777777" w:rsidR="00D52EA4" w:rsidRPr="002D7792" w:rsidRDefault="00D52EA4" w:rsidP="0093416E">
            <w:pPr>
              <w:tabs>
                <w:tab w:val="left" w:pos="4170"/>
              </w:tabs>
              <w:jc w:val="center"/>
              <w:rPr>
                <w:rFonts w:ascii="Arial" w:hAnsi="Arial" w:cs="Arial"/>
              </w:rPr>
            </w:pPr>
            <w:r w:rsidRPr="002D7792">
              <w:rPr>
                <w:rFonts w:ascii="Arial" w:hAnsi="Arial" w:cs="Arial"/>
              </w:rPr>
              <w:t>80.37</w:t>
            </w:r>
          </w:p>
        </w:tc>
        <w:tc>
          <w:tcPr>
            <w:tcW w:w="1031" w:type="dxa"/>
            <w:tcBorders>
              <w:top w:val="nil"/>
              <w:left w:val="nil"/>
              <w:bottom w:val="nil"/>
              <w:right w:val="nil"/>
            </w:tcBorders>
            <w:noWrap/>
            <w:hideMark/>
          </w:tcPr>
          <w:p w14:paraId="4280E89E" w14:textId="77777777" w:rsidR="00D52EA4" w:rsidRPr="002D7792" w:rsidRDefault="00D52EA4" w:rsidP="0093416E">
            <w:pPr>
              <w:tabs>
                <w:tab w:val="left" w:pos="4170"/>
              </w:tabs>
              <w:jc w:val="center"/>
              <w:rPr>
                <w:rFonts w:ascii="Arial" w:hAnsi="Arial" w:cs="Arial"/>
              </w:rPr>
            </w:pPr>
            <w:r w:rsidRPr="002D7792">
              <w:rPr>
                <w:rFonts w:ascii="Arial" w:hAnsi="Arial" w:cs="Arial"/>
              </w:rPr>
              <w:t>73.78</w:t>
            </w:r>
          </w:p>
        </w:tc>
        <w:tc>
          <w:tcPr>
            <w:tcW w:w="1031" w:type="dxa"/>
            <w:tcBorders>
              <w:top w:val="nil"/>
              <w:left w:val="nil"/>
              <w:bottom w:val="nil"/>
              <w:right w:val="nil"/>
            </w:tcBorders>
            <w:noWrap/>
            <w:hideMark/>
          </w:tcPr>
          <w:p w14:paraId="6668C006" w14:textId="77777777" w:rsidR="00D52EA4" w:rsidRPr="002D7792" w:rsidRDefault="00D52EA4" w:rsidP="0093416E">
            <w:pPr>
              <w:tabs>
                <w:tab w:val="left" w:pos="4170"/>
              </w:tabs>
              <w:jc w:val="center"/>
              <w:rPr>
                <w:rFonts w:ascii="Arial" w:hAnsi="Arial" w:cs="Arial"/>
              </w:rPr>
            </w:pPr>
            <w:r w:rsidRPr="002D7792">
              <w:rPr>
                <w:rFonts w:ascii="Arial" w:hAnsi="Arial" w:cs="Arial"/>
              </w:rPr>
              <w:t>75.47</w:t>
            </w:r>
          </w:p>
        </w:tc>
        <w:tc>
          <w:tcPr>
            <w:tcW w:w="1031" w:type="dxa"/>
            <w:tcBorders>
              <w:top w:val="nil"/>
              <w:left w:val="nil"/>
              <w:bottom w:val="nil"/>
              <w:right w:val="nil"/>
            </w:tcBorders>
            <w:noWrap/>
            <w:hideMark/>
          </w:tcPr>
          <w:p w14:paraId="5B9BA315" w14:textId="77777777" w:rsidR="00D52EA4" w:rsidRPr="002D7792" w:rsidRDefault="00D52EA4" w:rsidP="0093416E">
            <w:pPr>
              <w:tabs>
                <w:tab w:val="left" w:pos="4170"/>
              </w:tabs>
              <w:jc w:val="center"/>
              <w:rPr>
                <w:rFonts w:ascii="Arial" w:hAnsi="Arial" w:cs="Arial"/>
              </w:rPr>
            </w:pPr>
            <w:r w:rsidRPr="002D7792">
              <w:rPr>
                <w:rFonts w:ascii="Arial" w:hAnsi="Arial" w:cs="Arial"/>
              </w:rPr>
              <w:t>80.37</w:t>
            </w:r>
          </w:p>
        </w:tc>
      </w:tr>
      <w:tr w:rsidR="00D52EA4" w:rsidRPr="002D7792" w14:paraId="7EE6F04A" w14:textId="77777777" w:rsidTr="0093416E">
        <w:trPr>
          <w:trHeight w:val="300"/>
          <w:jc w:val="center"/>
        </w:trPr>
        <w:tc>
          <w:tcPr>
            <w:tcW w:w="1561" w:type="dxa"/>
            <w:tcBorders>
              <w:top w:val="nil"/>
              <w:left w:val="nil"/>
              <w:bottom w:val="single" w:sz="4" w:space="0" w:color="auto"/>
              <w:right w:val="nil"/>
            </w:tcBorders>
            <w:noWrap/>
            <w:hideMark/>
          </w:tcPr>
          <w:p w14:paraId="45E456A1" w14:textId="77777777" w:rsidR="00D52EA4" w:rsidRPr="002D7792" w:rsidRDefault="00D52EA4" w:rsidP="0093416E">
            <w:pPr>
              <w:tabs>
                <w:tab w:val="left" w:pos="4170"/>
              </w:tabs>
              <w:jc w:val="center"/>
              <w:rPr>
                <w:rFonts w:ascii="Arial" w:hAnsi="Arial" w:cs="Arial"/>
              </w:rPr>
            </w:pPr>
          </w:p>
        </w:tc>
        <w:tc>
          <w:tcPr>
            <w:tcW w:w="896" w:type="dxa"/>
            <w:tcBorders>
              <w:top w:val="nil"/>
              <w:left w:val="nil"/>
              <w:bottom w:val="single" w:sz="4" w:space="0" w:color="auto"/>
              <w:right w:val="nil"/>
            </w:tcBorders>
            <w:noWrap/>
            <w:hideMark/>
          </w:tcPr>
          <w:p w14:paraId="63DC42AA" w14:textId="77777777" w:rsidR="00D52EA4" w:rsidRPr="002D7792" w:rsidRDefault="00D52EA4" w:rsidP="0093416E">
            <w:pPr>
              <w:tabs>
                <w:tab w:val="left" w:pos="4170"/>
              </w:tabs>
              <w:jc w:val="center"/>
              <w:rPr>
                <w:rFonts w:ascii="Arial" w:hAnsi="Arial" w:cs="Arial"/>
              </w:rPr>
            </w:pPr>
            <w:r w:rsidRPr="002D7792">
              <w:rPr>
                <w:rFonts w:ascii="Arial" w:hAnsi="Arial" w:cs="Arial"/>
              </w:rPr>
              <w:t>120</w:t>
            </w:r>
          </w:p>
        </w:tc>
        <w:tc>
          <w:tcPr>
            <w:tcW w:w="1031" w:type="dxa"/>
            <w:tcBorders>
              <w:top w:val="nil"/>
              <w:left w:val="nil"/>
              <w:bottom w:val="single" w:sz="4" w:space="0" w:color="auto"/>
              <w:right w:val="nil"/>
            </w:tcBorders>
            <w:noWrap/>
            <w:hideMark/>
          </w:tcPr>
          <w:p w14:paraId="13F66E58" w14:textId="77777777" w:rsidR="00D52EA4" w:rsidRPr="002D7792" w:rsidRDefault="00D52EA4" w:rsidP="0093416E">
            <w:pPr>
              <w:tabs>
                <w:tab w:val="left" w:pos="4170"/>
              </w:tabs>
              <w:jc w:val="center"/>
              <w:rPr>
                <w:rFonts w:ascii="Arial" w:hAnsi="Arial" w:cs="Arial"/>
              </w:rPr>
            </w:pPr>
            <w:r w:rsidRPr="002D7792">
              <w:rPr>
                <w:rFonts w:ascii="Arial" w:hAnsi="Arial" w:cs="Arial"/>
              </w:rPr>
              <w:t>4.91</w:t>
            </w:r>
          </w:p>
        </w:tc>
        <w:tc>
          <w:tcPr>
            <w:tcW w:w="1031" w:type="dxa"/>
            <w:tcBorders>
              <w:top w:val="nil"/>
              <w:left w:val="nil"/>
              <w:bottom w:val="single" w:sz="4" w:space="0" w:color="auto"/>
              <w:right w:val="nil"/>
            </w:tcBorders>
            <w:noWrap/>
            <w:hideMark/>
          </w:tcPr>
          <w:p w14:paraId="6FF3DFBC" w14:textId="77777777" w:rsidR="00D52EA4" w:rsidRPr="002D7792" w:rsidRDefault="00D52EA4" w:rsidP="0093416E">
            <w:pPr>
              <w:tabs>
                <w:tab w:val="left" w:pos="4170"/>
              </w:tabs>
              <w:jc w:val="center"/>
              <w:rPr>
                <w:rFonts w:ascii="Arial" w:hAnsi="Arial" w:cs="Arial"/>
              </w:rPr>
            </w:pPr>
            <w:r w:rsidRPr="002D7792">
              <w:rPr>
                <w:rFonts w:ascii="Arial" w:hAnsi="Arial" w:cs="Arial"/>
              </w:rPr>
              <w:t>81.21</w:t>
            </w:r>
          </w:p>
        </w:tc>
        <w:tc>
          <w:tcPr>
            <w:tcW w:w="1031" w:type="dxa"/>
            <w:tcBorders>
              <w:top w:val="nil"/>
              <w:left w:val="nil"/>
              <w:bottom w:val="single" w:sz="4" w:space="0" w:color="auto"/>
              <w:right w:val="nil"/>
            </w:tcBorders>
            <w:noWrap/>
            <w:hideMark/>
          </w:tcPr>
          <w:p w14:paraId="79DB3138" w14:textId="77777777" w:rsidR="00D52EA4" w:rsidRPr="002D7792" w:rsidRDefault="00D52EA4" w:rsidP="0093416E">
            <w:pPr>
              <w:tabs>
                <w:tab w:val="left" w:pos="4170"/>
              </w:tabs>
              <w:jc w:val="center"/>
              <w:rPr>
                <w:rFonts w:ascii="Arial" w:hAnsi="Arial" w:cs="Arial"/>
              </w:rPr>
            </w:pPr>
            <w:r w:rsidRPr="002D7792">
              <w:rPr>
                <w:rFonts w:ascii="Arial" w:hAnsi="Arial" w:cs="Arial"/>
              </w:rPr>
              <w:t>83.33</w:t>
            </w:r>
          </w:p>
        </w:tc>
        <w:tc>
          <w:tcPr>
            <w:tcW w:w="1004" w:type="dxa"/>
            <w:tcBorders>
              <w:top w:val="nil"/>
              <w:left w:val="nil"/>
              <w:bottom w:val="single" w:sz="4" w:space="0" w:color="auto"/>
              <w:right w:val="nil"/>
            </w:tcBorders>
            <w:noWrap/>
            <w:hideMark/>
          </w:tcPr>
          <w:p w14:paraId="68FC3058" w14:textId="77777777" w:rsidR="00D52EA4" w:rsidRPr="002D7792" w:rsidRDefault="00D52EA4" w:rsidP="0093416E">
            <w:pPr>
              <w:tabs>
                <w:tab w:val="left" w:pos="4170"/>
              </w:tabs>
              <w:jc w:val="center"/>
              <w:rPr>
                <w:rFonts w:ascii="Arial" w:hAnsi="Arial" w:cs="Arial"/>
              </w:rPr>
            </w:pPr>
            <w:r w:rsidRPr="002D7792">
              <w:rPr>
                <w:rFonts w:ascii="Arial" w:hAnsi="Arial" w:cs="Arial"/>
              </w:rPr>
              <w:t>85.28</w:t>
            </w:r>
          </w:p>
        </w:tc>
        <w:tc>
          <w:tcPr>
            <w:tcW w:w="1031" w:type="dxa"/>
            <w:tcBorders>
              <w:top w:val="nil"/>
              <w:left w:val="nil"/>
              <w:bottom w:val="single" w:sz="4" w:space="0" w:color="auto"/>
              <w:right w:val="nil"/>
            </w:tcBorders>
            <w:noWrap/>
            <w:hideMark/>
          </w:tcPr>
          <w:p w14:paraId="2DD79BAD" w14:textId="77777777" w:rsidR="00D52EA4" w:rsidRPr="002D7792" w:rsidRDefault="00D52EA4" w:rsidP="0093416E">
            <w:pPr>
              <w:tabs>
                <w:tab w:val="left" w:pos="4170"/>
              </w:tabs>
              <w:jc w:val="center"/>
              <w:rPr>
                <w:rFonts w:ascii="Arial" w:hAnsi="Arial" w:cs="Arial"/>
              </w:rPr>
            </w:pPr>
            <w:r w:rsidRPr="002D7792">
              <w:rPr>
                <w:rFonts w:ascii="Arial" w:hAnsi="Arial" w:cs="Arial"/>
              </w:rPr>
              <w:t>79.27</w:t>
            </w:r>
          </w:p>
        </w:tc>
        <w:tc>
          <w:tcPr>
            <w:tcW w:w="1031" w:type="dxa"/>
            <w:tcBorders>
              <w:top w:val="nil"/>
              <w:left w:val="nil"/>
              <w:bottom w:val="single" w:sz="4" w:space="0" w:color="auto"/>
              <w:right w:val="nil"/>
            </w:tcBorders>
            <w:noWrap/>
            <w:hideMark/>
          </w:tcPr>
          <w:p w14:paraId="437C116A" w14:textId="77777777" w:rsidR="00D52EA4" w:rsidRPr="002D7792" w:rsidRDefault="00D52EA4" w:rsidP="0093416E">
            <w:pPr>
              <w:tabs>
                <w:tab w:val="left" w:pos="4170"/>
              </w:tabs>
              <w:jc w:val="center"/>
              <w:rPr>
                <w:rFonts w:ascii="Arial" w:hAnsi="Arial" w:cs="Arial"/>
              </w:rPr>
            </w:pPr>
            <w:r w:rsidRPr="002D7792">
              <w:rPr>
                <w:rFonts w:ascii="Arial" w:hAnsi="Arial" w:cs="Arial"/>
              </w:rPr>
              <w:t>81.13</w:t>
            </w:r>
          </w:p>
        </w:tc>
        <w:tc>
          <w:tcPr>
            <w:tcW w:w="1031" w:type="dxa"/>
            <w:tcBorders>
              <w:top w:val="nil"/>
              <w:left w:val="nil"/>
              <w:bottom w:val="single" w:sz="4" w:space="0" w:color="auto"/>
              <w:right w:val="nil"/>
            </w:tcBorders>
            <w:noWrap/>
            <w:hideMark/>
          </w:tcPr>
          <w:p w14:paraId="09B4F9FC" w14:textId="77777777" w:rsidR="00D52EA4" w:rsidRPr="002D7792" w:rsidRDefault="00D52EA4" w:rsidP="0093416E">
            <w:pPr>
              <w:tabs>
                <w:tab w:val="left" w:pos="4170"/>
              </w:tabs>
              <w:jc w:val="center"/>
              <w:rPr>
                <w:rFonts w:ascii="Arial" w:hAnsi="Arial" w:cs="Arial"/>
              </w:rPr>
            </w:pPr>
            <w:r w:rsidRPr="002D7792">
              <w:rPr>
                <w:rFonts w:ascii="Arial" w:hAnsi="Arial" w:cs="Arial"/>
              </w:rPr>
              <w:t>83.44</w:t>
            </w:r>
          </w:p>
        </w:tc>
      </w:tr>
    </w:tbl>
    <w:p w14:paraId="7C9D4C7A" w14:textId="77777777" w:rsidR="00D52EA4" w:rsidRPr="002D7792" w:rsidRDefault="00D52EA4" w:rsidP="00D52EA4">
      <w:pPr>
        <w:spacing w:before="240" w:after="240" w:line="276" w:lineRule="auto"/>
        <w:jc w:val="both"/>
        <w:rPr>
          <w:rFonts w:ascii="Arial" w:hAnsi="Arial" w:cs="Arial"/>
          <w:b/>
        </w:rPr>
      </w:pPr>
    </w:p>
    <w:p w14:paraId="398BDF6E" w14:textId="77777777" w:rsidR="00D52EA4" w:rsidRPr="00CD6C72" w:rsidRDefault="00D52EA4" w:rsidP="00D52EA4">
      <w:pPr>
        <w:spacing w:before="240" w:after="240" w:line="276" w:lineRule="auto"/>
        <w:jc w:val="both"/>
        <w:rPr>
          <w:rFonts w:ascii="Arial" w:hAnsi="Arial" w:cs="Arial"/>
          <w:b/>
          <w:sz w:val="22"/>
          <w:szCs w:val="22"/>
        </w:rPr>
      </w:pPr>
      <w:r>
        <w:rPr>
          <w:rFonts w:ascii="Arial" w:hAnsi="Arial" w:cs="Arial"/>
          <w:b/>
          <w:sz w:val="22"/>
          <w:szCs w:val="22"/>
        </w:rPr>
        <w:t xml:space="preserve">3.2 Effects of </w:t>
      </w:r>
      <w:r>
        <w:rPr>
          <w:rFonts w:ascii="Arial" w:hAnsi="Arial" w:cs="Arial"/>
          <w:b/>
          <w:sz w:val="22"/>
          <w:szCs w:val="22"/>
          <w:lang w:val="en-GB"/>
        </w:rPr>
        <w:t xml:space="preserve">SMS and </w:t>
      </w:r>
      <w:r>
        <w:rPr>
          <w:rFonts w:ascii="Arial" w:hAnsi="Arial" w:cs="Arial"/>
          <w:b/>
          <w:i/>
          <w:iCs/>
          <w:sz w:val="22"/>
          <w:szCs w:val="22"/>
          <w:lang w:val="en-GB"/>
        </w:rPr>
        <w:t>Costus afer</w:t>
      </w:r>
      <w:r>
        <w:rPr>
          <w:rFonts w:ascii="Arial" w:hAnsi="Arial" w:cs="Arial"/>
          <w:b/>
          <w:sz w:val="22"/>
          <w:szCs w:val="22"/>
          <w:lang w:val="en-GB"/>
        </w:rPr>
        <w:t xml:space="preserve"> bagasse </w:t>
      </w:r>
      <w:r>
        <w:rPr>
          <w:rFonts w:ascii="Arial" w:hAnsi="Arial" w:cs="Arial"/>
          <w:b/>
          <w:sz w:val="22"/>
          <w:szCs w:val="22"/>
        </w:rPr>
        <w:t xml:space="preserve">on TPH, </w:t>
      </w:r>
      <w:r>
        <w:rPr>
          <w:rFonts w:ascii="Arial" w:hAnsi="Arial" w:cs="Arial"/>
          <w:b/>
          <w:bCs/>
          <w:sz w:val="22"/>
          <w:szCs w:val="22"/>
        </w:rPr>
        <w:t xml:space="preserve">TPAH, and TMAH </w:t>
      </w:r>
      <w:r>
        <w:rPr>
          <w:rFonts w:ascii="Arial" w:hAnsi="Arial" w:cs="Arial"/>
          <w:b/>
          <w:sz w:val="22"/>
          <w:szCs w:val="22"/>
        </w:rPr>
        <w:t>in the remediation of soil contaminated with petroleum hydrocarbon at different levels</w:t>
      </w:r>
    </w:p>
    <w:p w14:paraId="46074338" w14:textId="77777777" w:rsidR="00D52EA4" w:rsidRPr="002D7792" w:rsidRDefault="00D52EA4" w:rsidP="00D52EA4">
      <w:pPr>
        <w:spacing w:before="240" w:after="240" w:line="276" w:lineRule="auto"/>
        <w:jc w:val="both"/>
        <w:rPr>
          <w:rFonts w:ascii="Arial" w:hAnsi="Arial" w:cs="Arial"/>
        </w:rPr>
      </w:pPr>
      <w:r>
        <w:rPr>
          <w:rFonts w:ascii="Arial" w:hAnsi="Arial" w:cs="Arial"/>
        </w:rPr>
        <w:t>Figure</w:t>
      </w:r>
      <w:r>
        <w:rPr>
          <w:rFonts w:ascii="Arial" w:hAnsi="Arial" w:cs="Arial"/>
          <w:highlight w:val="yellow"/>
        </w:rPr>
        <w:t>s</w:t>
      </w:r>
      <w:r>
        <w:rPr>
          <w:rFonts w:ascii="Arial" w:hAnsi="Arial" w:cs="Arial"/>
        </w:rPr>
        <w:t xml:space="preserve"> 2-4 show the chemical characteristics of the petroleum hydrocarbon-contaminated soil. The crude oil</w:t>
      </w:r>
      <w:r>
        <w:rPr>
          <w:rFonts w:ascii="Arial" w:hAnsi="Arial" w:cs="Arial"/>
          <w:highlight w:val="yellow"/>
        </w:rPr>
        <w:t>-</w:t>
      </w:r>
      <w:r>
        <w:rPr>
          <w:rFonts w:ascii="Arial" w:hAnsi="Arial" w:cs="Arial"/>
        </w:rPr>
        <w:t>contaminated sandy-loam soil contain</w:t>
      </w:r>
      <w:r>
        <w:rPr>
          <w:rFonts w:ascii="Arial" w:hAnsi="Arial" w:cs="Arial"/>
          <w:highlight w:val="yellow"/>
        </w:rPr>
        <w:t>ed</w:t>
      </w:r>
      <w:r>
        <w:rPr>
          <w:rFonts w:ascii="Arial" w:hAnsi="Arial" w:cs="Arial"/>
        </w:rPr>
        <w:t xml:space="preserve"> TPH, TPAH, and TMAH</w:t>
      </w:r>
      <w:r>
        <w:rPr>
          <w:rFonts w:ascii="Arial" w:hAnsi="Arial" w:cs="Arial"/>
          <w:highlight w:val="yellow"/>
        </w:rPr>
        <w:t>,</w:t>
      </w:r>
      <w:r>
        <w:rPr>
          <w:rFonts w:ascii="Arial" w:hAnsi="Arial" w:cs="Arial"/>
        </w:rPr>
        <w:t xml:space="preserve"> as corroborated in </w:t>
      </w:r>
      <w:r>
        <w:rPr>
          <w:rFonts w:ascii="Arial" w:hAnsi="Arial" w:cs="Arial"/>
          <w:highlight w:val="yellow"/>
        </w:rPr>
        <w:t>th</w:t>
      </w:r>
      <w:r>
        <w:rPr>
          <w:rFonts w:ascii="Arial" w:hAnsi="Arial" w:cs="Arial"/>
        </w:rPr>
        <w:t xml:space="preserve">e literature (Okparanma </w:t>
      </w:r>
      <w:r>
        <w:rPr>
          <w:rFonts w:ascii="Arial" w:hAnsi="Arial" w:cs="Arial"/>
          <w:i/>
          <w:iCs/>
        </w:rPr>
        <w:t>et al.,</w:t>
      </w:r>
      <w:r>
        <w:rPr>
          <w:rFonts w:ascii="Arial" w:hAnsi="Arial" w:cs="Arial"/>
        </w:rPr>
        <w:t xml:space="preserve"> 2014). It was further observed from Table</w:t>
      </w:r>
      <w:r>
        <w:rPr>
          <w:rFonts w:ascii="Arial" w:hAnsi="Arial" w:cs="Arial"/>
          <w:highlight w:val="yellow"/>
        </w:rPr>
        <w:t>s</w:t>
      </w:r>
      <w:r>
        <w:rPr>
          <w:rFonts w:ascii="Arial" w:hAnsi="Arial" w:cs="Arial"/>
        </w:rPr>
        <w:t xml:space="preserve"> 1-3 that the TPH, TPAH, and TMAH content</w:t>
      </w:r>
      <w:r>
        <w:rPr>
          <w:rFonts w:ascii="Arial" w:hAnsi="Arial" w:cs="Arial"/>
          <w:highlight w:val="yellow"/>
        </w:rPr>
        <w:t>s</w:t>
      </w:r>
      <w:r>
        <w:rPr>
          <w:rFonts w:ascii="Arial" w:hAnsi="Arial" w:cs="Arial"/>
        </w:rPr>
        <w:t xml:space="preserve"> of</w:t>
      </w:r>
      <w:r>
        <w:rPr>
          <w:rFonts w:ascii="Arial" w:hAnsi="Arial" w:cs="Arial"/>
          <w:highlight w:val="yellow"/>
        </w:rPr>
        <w:t xml:space="preserve"> the</w:t>
      </w:r>
      <w:r>
        <w:rPr>
          <w:rFonts w:ascii="Arial" w:hAnsi="Arial" w:cs="Arial"/>
        </w:rPr>
        <w:t xml:space="preserve"> untreated soils</w:t>
      </w:r>
      <w:r>
        <w:rPr>
          <w:rFonts w:ascii="Arial" w:hAnsi="Arial" w:cs="Arial"/>
          <w:highlight w:val="yellow"/>
        </w:rPr>
        <w:t>, including the control,</w:t>
      </w:r>
      <w:r>
        <w:rPr>
          <w:rFonts w:ascii="Arial" w:hAnsi="Arial" w:cs="Arial"/>
        </w:rPr>
        <w:t xml:space="preserve"> ranged from 14,377-25, 099mg/kg, 125.22 – 168.69mg/kg and 1.21 - 1.65mg/kg</w:t>
      </w:r>
      <w:r>
        <w:rPr>
          <w:rFonts w:ascii="Arial" w:hAnsi="Arial" w:cs="Arial"/>
          <w:highlight w:val="yellow"/>
        </w:rPr>
        <w:t>,</w:t>
      </w:r>
      <w:r>
        <w:rPr>
          <w:rFonts w:ascii="Arial" w:hAnsi="Arial" w:cs="Arial"/>
        </w:rPr>
        <w:t xml:space="preserve"> </w:t>
      </w:r>
      <w:r>
        <w:rPr>
          <w:rFonts w:ascii="Arial" w:hAnsi="Arial" w:cs="Arial"/>
          <w:highlight w:val="yellow"/>
        </w:rPr>
        <w:t>respect</w:t>
      </w:r>
      <w:r>
        <w:rPr>
          <w:rFonts w:ascii="Arial" w:hAnsi="Arial" w:cs="Arial"/>
        </w:rPr>
        <w:t>i</w:t>
      </w:r>
      <w:r>
        <w:rPr>
          <w:rFonts w:ascii="Arial" w:hAnsi="Arial" w:cs="Arial"/>
          <w:highlight w:val="yellow"/>
        </w:rPr>
        <w:t>vely, a</w:t>
      </w:r>
      <w:r>
        <w:rPr>
          <w:rFonts w:ascii="Arial" w:hAnsi="Arial" w:cs="Arial"/>
        </w:rPr>
        <w:t xml:space="preserve">nd were </w:t>
      </w:r>
      <w:r>
        <w:rPr>
          <w:rFonts w:ascii="Arial" w:hAnsi="Arial" w:cs="Arial"/>
          <w:highlight w:val="yellow"/>
        </w:rPr>
        <w:t>a</w:t>
      </w:r>
      <w:r>
        <w:rPr>
          <w:rFonts w:ascii="Arial" w:hAnsi="Arial" w:cs="Arial"/>
        </w:rPr>
        <w:t>b</w:t>
      </w:r>
      <w:r>
        <w:rPr>
          <w:rFonts w:ascii="Arial" w:hAnsi="Arial" w:cs="Arial"/>
          <w:highlight w:val="yellow"/>
        </w:rPr>
        <w:t>ov</w:t>
      </w:r>
      <w:r>
        <w:rPr>
          <w:rFonts w:ascii="Arial" w:hAnsi="Arial" w:cs="Arial"/>
        </w:rPr>
        <w:t>e the 5000mg/kg, 40mg/kg and 1mg/kg intervention value</w:t>
      </w:r>
      <w:r>
        <w:rPr>
          <w:rFonts w:ascii="Arial" w:hAnsi="Arial" w:cs="Arial"/>
          <w:highlight w:val="yellow"/>
        </w:rPr>
        <w:t>s</w:t>
      </w:r>
      <w:r>
        <w:rPr>
          <w:rFonts w:ascii="Arial" w:hAnsi="Arial" w:cs="Arial"/>
        </w:rPr>
        <w:t xml:space="preserve"> spe</w:t>
      </w:r>
      <w:r>
        <w:rPr>
          <w:rFonts w:ascii="Arial" w:hAnsi="Arial" w:cs="Arial"/>
          <w:highlight w:val="yellow"/>
        </w:rPr>
        <w:t>cified</w:t>
      </w:r>
      <w:r>
        <w:rPr>
          <w:rFonts w:ascii="Arial" w:hAnsi="Arial" w:cs="Arial"/>
        </w:rPr>
        <w:t xml:space="preserve"> by </w:t>
      </w:r>
      <w:r>
        <w:rPr>
          <w:rFonts w:ascii="Arial" w:hAnsi="Arial" w:cs="Arial"/>
          <w:highlight w:val="yellow"/>
        </w:rPr>
        <w:t>the D</w:t>
      </w:r>
      <w:r>
        <w:rPr>
          <w:rFonts w:ascii="Arial" w:hAnsi="Arial" w:cs="Arial"/>
        </w:rPr>
        <w:t xml:space="preserve">PR (2018), suggesting that the soil </w:t>
      </w:r>
      <w:r>
        <w:rPr>
          <w:rFonts w:ascii="Arial" w:hAnsi="Arial" w:cs="Arial"/>
          <w:highlight w:val="yellow"/>
        </w:rPr>
        <w:t>wa</w:t>
      </w:r>
      <w:r>
        <w:rPr>
          <w:rFonts w:ascii="Arial" w:hAnsi="Arial" w:cs="Arial"/>
        </w:rPr>
        <w:t>s unsafe for agricultural purposes a</w:t>
      </w:r>
      <w:r>
        <w:rPr>
          <w:rFonts w:ascii="Arial" w:hAnsi="Arial" w:cs="Arial"/>
          <w:highlight w:val="yellow"/>
        </w:rPr>
        <w:t>nd</w:t>
      </w:r>
      <w:r>
        <w:rPr>
          <w:rFonts w:ascii="Arial" w:hAnsi="Arial" w:cs="Arial"/>
        </w:rPr>
        <w:t xml:space="preserve"> human health. </w:t>
      </w:r>
      <w:r>
        <w:rPr>
          <w:rFonts w:ascii="Arial" w:hAnsi="Arial" w:cs="Arial"/>
          <w:highlight w:val="yellow"/>
        </w:rPr>
        <w:t>V</w:t>
      </w:r>
      <w:r>
        <w:rPr>
          <w:rFonts w:ascii="Arial" w:hAnsi="Arial" w:cs="Arial"/>
        </w:rPr>
        <w:t>ariations</w:t>
      </w:r>
      <w:r>
        <w:rPr>
          <w:rFonts w:ascii="Arial" w:hAnsi="Arial" w:cs="Arial"/>
          <w:highlight w:val="yellow"/>
        </w:rPr>
        <w:t xml:space="preserve"> were also observed</w:t>
      </w:r>
      <w:r>
        <w:rPr>
          <w:rFonts w:ascii="Arial" w:hAnsi="Arial" w:cs="Arial"/>
        </w:rPr>
        <w:t xml:space="preserve"> in the TPH, TPAH</w:t>
      </w:r>
      <w:r>
        <w:rPr>
          <w:rFonts w:ascii="Arial" w:hAnsi="Arial" w:cs="Arial"/>
          <w:highlight w:val="yellow"/>
        </w:rPr>
        <w:t>,</w:t>
      </w:r>
      <w:r>
        <w:rPr>
          <w:rFonts w:ascii="Arial" w:hAnsi="Arial" w:cs="Arial"/>
        </w:rPr>
        <w:t xml:space="preserve"> and TMAH concentration</w:t>
      </w:r>
      <w:r>
        <w:rPr>
          <w:rFonts w:ascii="Arial" w:hAnsi="Arial" w:cs="Arial"/>
          <w:highlight w:val="yellow"/>
        </w:rPr>
        <w:t>s</w:t>
      </w:r>
      <w:r>
        <w:rPr>
          <w:rFonts w:ascii="Arial" w:hAnsi="Arial" w:cs="Arial"/>
        </w:rPr>
        <w:t xml:space="preserve"> </w:t>
      </w:r>
      <w:r>
        <w:rPr>
          <w:rFonts w:ascii="Arial" w:hAnsi="Arial" w:cs="Arial"/>
          <w:highlight w:val="yellow"/>
        </w:rPr>
        <w:t>at</w:t>
      </w:r>
      <w:r>
        <w:rPr>
          <w:rFonts w:ascii="Arial" w:hAnsi="Arial" w:cs="Arial"/>
        </w:rPr>
        <w:t xml:space="preserve"> different levels of crude oil contamination, </w:t>
      </w:r>
      <w:r>
        <w:rPr>
          <w:rFonts w:ascii="Arial" w:hAnsi="Arial" w:cs="Arial"/>
          <w:highlight w:val="yellow"/>
        </w:rPr>
        <w:t>with the</w:t>
      </w:r>
      <w:r>
        <w:rPr>
          <w:rFonts w:ascii="Arial" w:hAnsi="Arial" w:cs="Arial"/>
        </w:rPr>
        <w:t xml:space="preserve"> high contamination level result</w:t>
      </w:r>
      <w:r>
        <w:rPr>
          <w:rFonts w:ascii="Arial" w:hAnsi="Arial" w:cs="Arial"/>
          <w:highlight w:val="yellow"/>
        </w:rPr>
        <w:t>ing</w:t>
      </w:r>
      <w:r>
        <w:rPr>
          <w:rFonts w:ascii="Arial" w:hAnsi="Arial" w:cs="Arial"/>
        </w:rPr>
        <w:t xml:space="preserve"> in</w:t>
      </w:r>
      <w:r>
        <w:rPr>
          <w:rFonts w:ascii="Arial" w:hAnsi="Arial" w:cs="Arial"/>
          <w:highlight w:val="yellow"/>
        </w:rPr>
        <w:t xml:space="preserve"> the</w:t>
      </w:r>
      <w:r>
        <w:rPr>
          <w:rFonts w:ascii="Arial" w:hAnsi="Arial" w:cs="Arial"/>
        </w:rPr>
        <w:t xml:space="preserve"> highe</w:t>
      </w:r>
      <w:r>
        <w:rPr>
          <w:rFonts w:ascii="Arial" w:hAnsi="Arial" w:cs="Arial"/>
          <w:highlight w:val="yellow"/>
        </w:rPr>
        <w:t>s</w:t>
      </w:r>
      <w:r>
        <w:rPr>
          <w:rFonts w:ascii="Arial" w:hAnsi="Arial" w:cs="Arial"/>
        </w:rPr>
        <w:t>t TPH concentration</w:t>
      </w:r>
      <w:r>
        <w:rPr>
          <w:rFonts w:ascii="Arial" w:hAnsi="Arial" w:cs="Arial"/>
          <w:highlight w:val="yellow"/>
        </w:rPr>
        <w:t>, followed by the medium and low contamination</w:t>
      </w:r>
      <w:r>
        <w:rPr>
          <w:rFonts w:ascii="Arial" w:hAnsi="Arial" w:cs="Arial"/>
        </w:rPr>
        <w:t xml:space="preserve"> level</w:t>
      </w:r>
      <w:r>
        <w:rPr>
          <w:rFonts w:ascii="Arial" w:hAnsi="Arial" w:cs="Arial"/>
          <w:highlight w:val="yellow"/>
        </w:rPr>
        <w:t>s</w:t>
      </w:r>
      <w:r>
        <w:rPr>
          <w:rFonts w:ascii="Arial" w:hAnsi="Arial" w:cs="Arial"/>
        </w:rPr>
        <w:t xml:space="preserve"> (Figure</w:t>
      </w:r>
      <w:r>
        <w:rPr>
          <w:rFonts w:ascii="Arial" w:hAnsi="Arial" w:cs="Arial"/>
          <w:highlight w:val="yellow"/>
        </w:rPr>
        <w:t>s</w:t>
      </w:r>
      <w:r>
        <w:rPr>
          <w:rFonts w:ascii="Arial" w:hAnsi="Arial" w:cs="Arial"/>
        </w:rPr>
        <w:t xml:space="preserve"> 2-4). </w:t>
      </w:r>
      <w:r>
        <w:rPr>
          <w:rFonts w:ascii="Arial" w:hAnsi="Arial" w:cs="Arial"/>
          <w:highlight w:val="yellow"/>
        </w:rPr>
        <w:t>T</w:t>
      </w:r>
      <w:r>
        <w:rPr>
          <w:rFonts w:ascii="Arial" w:hAnsi="Arial" w:cs="Arial"/>
        </w:rPr>
        <w:t>he TPH, TPAH</w:t>
      </w:r>
      <w:r>
        <w:rPr>
          <w:rFonts w:ascii="Arial" w:hAnsi="Arial" w:cs="Arial"/>
          <w:highlight w:val="yellow"/>
        </w:rPr>
        <w:t>,</w:t>
      </w:r>
      <w:r>
        <w:rPr>
          <w:rFonts w:ascii="Arial" w:hAnsi="Arial" w:cs="Arial"/>
        </w:rPr>
        <w:t xml:space="preserve"> and TMAH concentrations </w:t>
      </w:r>
      <w:r>
        <w:rPr>
          <w:rFonts w:ascii="Arial" w:hAnsi="Arial" w:cs="Arial"/>
          <w:highlight w:val="yellow"/>
        </w:rPr>
        <w:t>at</w:t>
      </w:r>
      <w:r>
        <w:rPr>
          <w:rFonts w:ascii="Arial" w:hAnsi="Arial" w:cs="Arial"/>
        </w:rPr>
        <w:t xml:space="preserve"> all contamination</w:t>
      </w:r>
      <w:r>
        <w:rPr>
          <w:rFonts w:ascii="Arial" w:hAnsi="Arial" w:cs="Arial"/>
          <w:highlight w:val="yellow"/>
        </w:rPr>
        <w:t xml:space="preserve"> levels</w:t>
      </w:r>
      <w:r>
        <w:rPr>
          <w:rFonts w:ascii="Arial" w:hAnsi="Arial" w:cs="Arial"/>
        </w:rPr>
        <w:t xml:space="preserve"> exceeded the intervention values prescribed by</w:t>
      </w:r>
      <w:r>
        <w:rPr>
          <w:rFonts w:ascii="Arial" w:hAnsi="Arial" w:cs="Arial"/>
          <w:highlight w:val="yellow"/>
        </w:rPr>
        <w:t xml:space="preserve"> the</w:t>
      </w:r>
      <w:r>
        <w:rPr>
          <w:rFonts w:ascii="Arial" w:hAnsi="Arial" w:cs="Arial"/>
        </w:rPr>
        <w:t xml:space="preserve"> Nigerian regulatory framework (</w:t>
      </w:r>
      <w:r>
        <w:rPr>
          <w:rFonts w:ascii="Arial" w:hAnsi="Arial" w:cs="Arial"/>
          <w:highlight w:val="yellow"/>
        </w:rPr>
        <w:t>D</w:t>
      </w:r>
      <w:r>
        <w:rPr>
          <w:rFonts w:ascii="Arial" w:hAnsi="Arial" w:cs="Arial"/>
        </w:rPr>
        <w:t>PR, 2018).</w:t>
      </w:r>
    </w:p>
    <w:p w14:paraId="1FAAA765" w14:textId="77777777" w:rsidR="00D52EA4" w:rsidRPr="002D7792" w:rsidRDefault="00D52EA4" w:rsidP="00D52EA4">
      <w:pPr>
        <w:spacing w:before="240" w:after="240" w:line="276" w:lineRule="auto"/>
        <w:jc w:val="both"/>
        <w:rPr>
          <w:rFonts w:ascii="Arial" w:hAnsi="Arial" w:cs="Arial"/>
        </w:rPr>
      </w:pPr>
      <w:r>
        <w:rPr>
          <w:rFonts w:ascii="Arial" w:hAnsi="Arial" w:cs="Arial"/>
        </w:rPr>
        <w:t>This, therefore, justifies the need for remediation of petroleum hydrocarbon-contaminated soils before t</w:t>
      </w:r>
      <w:r>
        <w:rPr>
          <w:rFonts w:ascii="Arial" w:hAnsi="Arial" w:cs="Arial"/>
          <w:highlight w:val="yellow"/>
        </w:rPr>
        <w:t>hey</w:t>
      </w:r>
      <w:r>
        <w:rPr>
          <w:rFonts w:ascii="Arial" w:hAnsi="Arial" w:cs="Arial"/>
        </w:rPr>
        <w:t xml:space="preserve"> can be utili</w:t>
      </w:r>
      <w:r>
        <w:rPr>
          <w:rFonts w:ascii="Arial" w:hAnsi="Arial" w:cs="Arial"/>
          <w:highlight w:val="yellow"/>
        </w:rPr>
        <w:t>s</w:t>
      </w:r>
      <w:r>
        <w:rPr>
          <w:rFonts w:ascii="Arial" w:hAnsi="Arial" w:cs="Arial"/>
        </w:rPr>
        <w:t>ed for agricultural purposes or reuse</w:t>
      </w:r>
      <w:r>
        <w:rPr>
          <w:rFonts w:ascii="Arial" w:hAnsi="Arial" w:cs="Arial"/>
          <w:highlight w:val="yellow"/>
        </w:rPr>
        <w:t>d</w:t>
      </w:r>
      <w:r>
        <w:rPr>
          <w:rFonts w:ascii="Arial" w:hAnsi="Arial" w:cs="Arial"/>
        </w:rPr>
        <w:t xml:space="preserve"> for civil engineering works. </w:t>
      </w:r>
      <w:r>
        <w:rPr>
          <w:rFonts w:ascii="Arial" w:hAnsi="Arial" w:cs="Arial"/>
          <w:lang w:val="en-GB"/>
        </w:rPr>
        <w:t xml:space="preserve">The </w:t>
      </w:r>
      <w:r>
        <w:rPr>
          <w:rFonts w:ascii="Arial" w:hAnsi="Arial" w:cs="Arial"/>
        </w:rPr>
        <w:t>TPH, TPAH</w:t>
      </w:r>
      <w:r>
        <w:rPr>
          <w:rFonts w:ascii="Arial" w:hAnsi="Arial" w:cs="Arial"/>
          <w:highlight w:val="yellow"/>
        </w:rPr>
        <w:t>,</w:t>
      </w:r>
      <w:r>
        <w:rPr>
          <w:rFonts w:ascii="Arial" w:hAnsi="Arial" w:cs="Arial"/>
        </w:rPr>
        <w:t xml:space="preserve"> and TMAH content</w:t>
      </w:r>
      <w:r>
        <w:rPr>
          <w:rFonts w:ascii="Arial" w:hAnsi="Arial" w:cs="Arial"/>
          <w:highlight w:val="yellow"/>
        </w:rPr>
        <w:t>s</w:t>
      </w:r>
      <w:r>
        <w:rPr>
          <w:rFonts w:ascii="Arial" w:hAnsi="Arial" w:cs="Arial"/>
        </w:rPr>
        <w:t xml:space="preserve"> </w:t>
      </w:r>
      <w:r>
        <w:rPr>
          <w:rFonts w:ascii="Arial" w:hAnsi="Arial" w:cs="Arial"/>
          <w:highlight w:val="yellow"/>
        </w:rPr>
        <w:t>of</w:t>
      </w:r>
      <w:r>
        <w:rPr>
          <w:rFonts w:ascii="Arial" w:hAnsi="Arial" w:cs="Arial"/>
        </w:rPr>
        <w:t xml:space="preserve"> the sandy-loam</w:t>
      </w:r>
      <w:r>
        <w:rPr>
          <w:rFonts w:ascii="Arial" w:hAnsi="Arial" w:cs="Arial"/>
          <w:lang w:val="en-GB"/>
        </w:rPr>
        <w:t xml:space="preserve"> soil treated with 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lang w:val="en-GB"/>
        </w:rPr>
        <w:t xml:space="preserve"> at different levels of crude oil contamination o</w:t>
      </w:r>
      <w:r>
        <w:rPr>
          <w:rFonts w:ascii="Arial" w:hAnsi="Arial" w:cs="Arial"/>
          <w:highlight w:val="yellow"/>
          <w:lang w:val="en-GB"/>
        </w:rPr>
        <w:t>ve</w:t>
      </w:r>
      <w:r>
        <w:rPr>
          <w:rFonts w:ascii="Arial" w:hAnsi="Arial" w:cs="Arial"/>
          <w:lang w:val="en-GB"/>
        </w:rPr>
        <w:t xml:space="preserve">r a period of 120 days </w:t>
      </w:r>
      <w:r>
        <w:rPr>
          <w:rFonts w:ascii="Arial" w:hAnsi="Arial" w:cs="Arial"/>
          <w:highlight w:val="yellow"/>
          <w:lang w:val="en-GB"/>
        </w:rPr>
        <w:t>are</w:t>
      </w:r>
      <w:r>
        <w:rPr>
          <w:rFonts w:ascii="Arial" w:hAnsi="Arial" w:cs="Arial"/>
          <w:lang w:val="en-GB"/>
        </w:rPr>
        <w:t xml:space="preserve"> shown in Figure</w:t>
      </w:r>
      <w:r>
        <w:rPr>
          <w:rFonts w:ascii="Arial" w:hAnsi="Arial" w:cs="Arial"/>
          <w:highlight w:val="yellow"/>
          <w:lang w:val="en-GB"/>
        </w:rPr>
        <w:t>s</w:t>
      </w:r>
      <w:r>
        <w:rPr>
          <w:rFonts w:ascii="Arial" w:hAnsi="Arial" w:cs="Arial"/>
          <w:lang w:val="en-GB"/>
        </w:rPr>
        <w:t xml:space="preserve"> 2-4. Table</w:t>
      </w:r>
      <w:r>
        <w:rPr>
          <w:rFonts w:ascii="Arial" w:hAnsi="Arial" w:cs="Arial"/>
          <w:highlight w:val="yellow"/>
          <w:lang w:val="en-GB"/>
        </w:rPr>
        <w:t>s</w:t>
      </w:r>
      <w:r>
        <w:rPr>
          <w:rFonts w:ascii="Arial" w:hAnsi="Arial" w:cs="Arial"/>
          <w:lang w:val="en-GB"/>
        </w:rPr>
        <w:t xml:space="preserve"> 1-3 </w:t>
      </w:r>
      <w:r>
        <w:rPr>
          <w:rFonts w:ascii="Arial" w:hAnsi="Arial" w:cs="Arial"/>
          <w:highlight w:val="yellow"/>
          <w:lang w:val="en-GB"/>
        </w:rPr>
        <w:t xml:space="preserve">also </w:t>
      </w:r>
      <w:r>
        <w:rPr>
          <w:rFonts w:ascii="Arial" w:hAnsi="Arial" w:cs="Arial"/>
          <w:lang w:val="en-GB"/>
        </w:rPr>
        <w:t xml:space="preserve">show the variation </w:t>
      </w:r>
      <w:r>
        <w:rPr>
          <w:rFonts w:ascii="Arial" w:hAnsi="Arial" w:cs="Arial"/>
          <w:highlight w:val="yellow"/>
          <w:lang w:val="en-GB"/>
        </w:rPr>
        <w:t>in</w:t>
      </w:r>
      <w:r>
        <w:rPr>
          <w:rFonts w:ascii="Arial" w:hAnsi="Arial" w:cs="Arial"/>
          <w:lang w:val="en-GB"/>
        </w:rPr>
        <w:t xml:space="preserve"> TPH, TPAH</w:t>
      </w:r>
      <w:r>
        <w:rPr>
          <w:rFonts w:ascii="Arial" w:hAnsi="Arial" w:cs="Arial"/>
          <w:highlight w:val="yellow"/>
          <w:lang w:val="en-GB"/>
        </w:rPr>
        <w:t>,</w:t>
      </w:r>
      <w:r>
        <w:rPr>
          <w:rFonts w:ascii="Arial" w:hAnsi="Arial" w:cs="Arial"/>
          <w:lang w:val="en-GB"/>
        </w:rPr>
        <w:t xml:space="preserve"> and TMAH concentration</w:t>
      </w:r>
      <w:r>
        <w:rPr>
          <w:rFonts w:ascii="Arial" w:hAnsi="Arial" w:cs="Arial"/>
          <w:highlight w:val="yellow"/>
          <w:lang w:val="en-GB"/>
        </w:rPr>
        <w:t>s</w:t>
      </w:r>
      <w:r>
        <w:rPr>
          <w:rFonts w:ascii="Arial" w:hAnsi="Arial" w:cs="Arial"/>
          <w:lang w:val="en-GB"/>
        </w:rPr>
        <w:t xml:space="preserve"> in petroleum hydrocarbon-contaminated sandy-loam soil at different 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lang w:val="en-GB"/>
        </w:rPr>
        <w:t xml:space="preserve"> mix ratio</w:t>
      </w:r>
      <w:r>
        <w:rPr>
          <w:rFonts w:ascii="Arial" w:hAnsi="Arial" w:cs="Arial"/>
          <w:highlight w:val="yellow"/>
          <w:lang w:val="en-GB"/>
        </w:rPr>
        <w:t>s</w:t>
      </w:r>
      <w:r>
        <w:rPr>
          <w:rFonts w:ascii="Arial" w:hAnsi="Arial" w:cs="Arial"/>
          <w:lang w:val="en-GB"/>
        </w:rPr>
        <w:t xml:space="preserve"> (5:0.5, 5:1, 5:1.5) </w:t>
      </w:r>
      <w:r>
        <w:rPr>
          <w:rFonts w:ascii="Arial" w:hAnsi="Arial" w:cs="Arial"/>
          <w:highlight w:val="yellow"/>
          <w:lang w:val="en-GB"/>
        </w:rPr>
        <w:t>across the</w:t>
      </w:r>
      <w:r>
        <w:rPr>
          <w:rFonts w:ascii="Arial" w:hAnsi="Arial" w:cs="Arial"/>
          <w:lang w:val="en-GB"/>
        </w:rPr>
        <w:t xml:space="preserve"> various petroleum hydrocarbon contamination levels (</w:t>
      </w:r>
      <w:r>
        <w:rPr>
          <w:rFonts w:ascii="Arial" w:hAnsi="Arial" w:cs="Arial"/>
          <w:highlight w:val="yellow"/>
          <w:lang w:val="en-GB"/>
        </w:rPr>
        <w:t>l</w:t>
      </w:r>
      <w:r>
        <w:rPr>
          <w:rFonts w:ascii="Arial" w:hAnsi="Arial" w:cs="Arial"/>
          <w:lang w:val="en-GB"/>
        </w:rPr>
        <w:t>ow, medium</w:t>
      </w:r>
      <w:r>
        <w:rPr>
          <w:rFonts w:ascii="Arial" w:hAnsi="Arial" w:cs="Arial"/>
          <w:highlight w:val="yellow"/>
          <w:lang w:val="en-GB"/>
        </w:rPr>
        <w:t>,</w:t>
      </w:r>
      <w:r>
        <w:rPr>
          <w:rFonts w:ascii="Arial" w:hAnsi="Arial" w:cs="Arial"/>
          <w:lang w:val="en-GB"/>
        </w:rPr>
        <w:t xml:space="preserve"> and </w:t>
      </w:r>
      <w:r>
        <w:rPr>
          <w:rFonts w:ascii="Arial" w:hAnsi="Arial" w:cs="Arial"/>
          <w:highlight w:val="yellow"/>
          <w:lang w:val="en-GB"/>
        </w:rPr>
        <w:t>h</w:t>
      </w:r>
      <w:r>
        <w:rPr>
          <w:rFonts w:ascii="Arial" w:hAnsi="Arial" w:cs="Arial"/>
          <w:lang w:val="en-GB"/>
        </w:rPr>
        <w:t xml:space="preserve">igh). </w:t>
      </w:r>
      <w:r>
        <w:rPr>
          <w:rFonts w:ascii="Arial" w:hAnsi="Arial" w:cs="Arial"/>
        </w:rPr>
        <w:t>The degradation of TPH, TPAH</w:t>
      </w:r>
      <w:r>
        <w:rPr>
          <w:rFonts w:ascii="Arial" w:hAnsi="Arial" w:cs="Arial"/>
          <w:highlight w:val="yellow"/>
        </w:rPr>
        <w:t>,</w:t>
      </w:r>
      <w:r>
        <w:rPr>
          <w:rFonts w:ascii="Arial" w:hAnsi="Arial" w:cs="Arial"/>
        </w:rPr>
        <w:t xml:space="preserve"> and TMAH a</w:t>
      </w:r>
      <w:r>
        <w:rPr>
          <w:rFonts w:ascii="Arial" w:hAnsi="Arial" w:cs="Arial"/>
          <w:highlight w:val="yellow"/>
        </w:rPr>
        <w:t>f</w:t>
      </w:r>
      <w:r>
        <w:rPr>
          <w:rFonts w:ascii="Arial" w:hAnsi="Arial" w:cs="Arial"/>
        </w:rPr>
        <w:t>t</w:t>
      </w:r>
      <w:r>
        <w:rPr>
          <w:rFonts w:ascii="Arial" w:hAnsi="Arial" w:cs="Arial"/>
          <w:highlight w:val="yellow"/>
        </w:rPr>
        <w:t>er</w:t>
      </w:r>
      <w:r>
        <w:rPr>
          <w:rFonts w:ascii="Arial" w:hAnsi="Arial" w:cs="Arial"/>
        </w:rPr>
        <w:t xml:space="preserve"> thirty (30) days of remediation in sandy-loam soil treated with different amounts of 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 xml:space="preserve">agasse </w:t>
      </w:r>
      <w:r>
        <w:rPr>
          <w:rFonts w:ascii="Arial" w:hAnsi="Arial" w:cs="Arial"/>
        </w:rPr>
        <w:t>(Table</w:t>
      </w:r>
      <w:r>
        <w:rPr>
          <w:rFonts w:ascii="Arial" w:hAnsi="Arial" w:cs="Arial"/>
          <w:highlight w:val="yellow"/>
        </w:rPr>
        <w:t>s</w:t>
      </w:r>
      <w:r>
        <w:rPr>
          <w:rFonts w:ascii="Arial" w:hAnsi="Arial" w:cs="Arial"/>
        </w:rPr>
        <w:t xml:space="preserve"> 1-3) at low (L), medium (M), and high (H) contamination levels </w:t>
      </w:r>
      <w:r>
        <w:rPr>
          <w:rFonts w:ascii="Arial" w:hAnsi="Arial" w:cs="Arial"/>
          <w:highlight w:val="yellow"/>
        </w:rPr>
        <w:t>is</w:t>
      </w:r>
      <w:r>
        <w:rPr>
          <w:rFonts w:ascii="Arial" w:hAnsi="Arial" w:cs="Arial"/>
        </w:rPr>
        <w:t xml:space="preserve"> shown in Figure</w:t>
      </w:r>
      <w:r>
        <w:rPr>
          <w:rFonts w:ascii="Arial" w:hAnsi="Arial" w:cs="Arial"/>
          <w:highlight w:val="yellow"/>
        </w:rPr>
        <w:t>s</w:t>
      </w:r>
      <w:r>
        <w:rPr>
          <w:rFonts w:ascii="Arial" w:hAnsi="Arial" w:cs="Arial"/>
        </w:rPr>
        <w:t xml:space="preserve"> 2-4. The degradation of TPH, TPAH</w:t>
      </w:r>
      <w:r>
        <w:rPr>
          <w:rFonts w:ascii="Arial" w:hAnsi="Arial" w:cs="Arial"/>
          <w:highlight w:val="yellow"/>
        </w:rPr>
        <w:t>,</w:t>
      </w:r>
      <w:r>
        <w:rPr>
          <w:rFonts w:ascii="Arial" w:hAnsi="Arial" w:cs="Arial"/>
        </w:rPr>
        <w:t xml:space="preserve"> and TMAH increased with time. </w:t>
      </w:r>
      <w:r>
        <w:rPr>
          <w:rFonts w:ascii="Arial" w:hAnsi="Arial" w:cs="Arial"/>
          <w:highlight w:val="yellow"/>
        </w:rPr>
        <w:t>D</w:t>
      </w:r>
      <w:r>
        <w:rPr>
          <w:rFonts w:ascii="Arial" w:hAnsi="Arial" w:cs="Arial"/>
        </w:rPr>
        <w:t>e</w:t>
      </w:r>
      <w:r>
        <w:rPr>
          <w:rFonts w:ascii="Arial" w:hAnsi="Arial" w:cs="Arial"/>
          <w:highlight w:val="yellow"/>
        </w:rPr>
        <w:t>gr</w:t>
      </w:r>
      <w:r>
        <w:rPr>
          <w:rFonts w:ascii="Arial" w:hAnsi="Arial" w:cs="Arial"/>
        </w:rPr>
        <w:t>a</w:t>
      </w:r>
      <w:r>
        <w:rPr>
          <w:rFonts w:ascii="Arial" w:hAnsi="Arial" w:cs="Arial"/>
          <w:highlight w:val="yellow"/>
        </w:rPr>
        <w:t>datio</w:t>
      </w:r>
      <w:r>
        <w:rPr>
          <w:rFonts w:ascii="Arial" w:hAnsi="Arial" w:cs="Arial"/>
        </w:rPr>
        <w:t>n was more rapid d</w:t>
      </w:r>
      <w:r>
        <w:rPr>
          <w:rFonts w:ascii="Arial" w:hAnsi="Arial" w:cs="Arial"/>
          <w:highlight w:val="yellow"/>
        </w:rPr>
        <w:t>u</w:t>
      </w:r>
      <w:r>
        <w:rPr>
          <w:rFonts w:ascii="Arial" w:hAnsi="Arial" w:cs="Arial"/>
        </w:rPr>
        <w:t>rin</w:t>
      </w:r>
      <w:r>
        <w:rPr>
          <w:rFonts w:ascii="Arial" w:hAnsi="Arial" w:cs="Arial"/>
          <w:highlight w:val="yellow"/>
        </w:rPr>
        <w:t>g</w:t>
      </w:r>
      <w:r>
        <w:rPr>
          <w:rFonts w:ascii="Arial" w:hAnsi="Arial" w:cs="Arial"/>
        </w:rPr>
        <w:t xml:space="preserve"> the first 30 days but slow</w:t>
      </w:r>
      <w:r>
        <w:rPr>
          <w:rFonts w:ascii="Arial" w:hAnsi="Arial" w:cs="Arial"/>
          <w:highlight w:val="yellow"/>
        </w:rPr>
        <w:t>ed</w:t>
      </w:r>
      <w:r>
        <w:rPr>
          <w:rFonts w:ascii="Arial" w:hAnsi="Arial" w:cs="Arial"/>
        </w:rPr>
        <w:t xml:space="preserve"> thereafter until </w:t>
      </w:r>
      <w:r>
        <w:rPr>
          <w:rFonts w:ascii="Arial" w:hAnsi="Arial" w:cs="Arial"/>
          <w:highlight w:val="yellow"/>
        </w:rPr>
        <w:t>day</w:t>
      </w:r>
      <w:r>
        <w:rPr>
          <w:rFonts w:ascii="Arial" w:hAnsi="Arial" w:cs="Arial"/>
        </w:rPr>
        <w:t xml:space="preserve"> 120. </w:t>
      </w:r>
      <w:r>
        <w:rPr>
          <w:rFonts w:ascii="Arial" w:hAnsi="Arial" w:cs="Arial"/>
          <w:highlight w:val="yellow"/>
        </w:rPr>
        <w:t>This patt</w:t>
      </w:r>
      <w:r>
        <w:rPr>
          <w:rFonts w:ascii="Arial" w:hAnsi="Arial" w:cs="Arial"/>
        </w:rPr>
        <w:t>er</w:t>
      </w:r>
      <w:r>
        <w:rPr>
          <w:rFonts w:ascii="Arial" w:hAnsi="Arial" w:cs="Arial"/>
          <w:highlight w:val="yellow"/>
        </w:rPr>
        <w:t>n</w:t>
      </w:r>
      <w:r>
        <w:rPr>
          <w:rFonts w:ascii="Arial" w:hAnsi="Arial" w:cs="Arial"/>
        </w:rPr>
        <w:t xml:space="preserve"> i</w:t>
      </w:r>
      <w:r>
        <w:rPr>
          <w:rFonts w:ascii="Arial" w:hAnsi="Arial" w:cs="Arial"/>
          <w:highlight w:val="yellow"/>
        </w:rPr>
        <w:t>s</w:t>
      </w:r>
      <w:r>
        <w:rPr>
          <w:rFonts w:ascii="Arial" w:hAnsi="Arial" w:cs="Arial"/>
        </w:rPr>
        <w:t xml:space="preserve"> con</w:t>
      </w:r>
      <w:r>
        <w:rPr>
          <w:rFonts w:ascii="Arial" w:hAnsi="Arial" w:cs="Arial"/>
          <w:highlight w:val="yellow"/>
        </w:rPr>
        <w:t>sis</w:t>
      </w:r>
      <w:r>
        <w:rPr>
          <w:rFonts w:ascii="Arial" w:hAnsi="Arial" w:cs="Arial"/>
        </w:rPr>
        <w:t>tent w</w:t>
      </w:r>
      <w:r>
        <w:rPr>
          <w:rFonts w:ascii="Arial" w:hAnsi="Arial" w:cs="Arial"/>
          <w:highlight w:val="yellow"/>
        </w:rPr>
        <w:t>it</w:t>
      </w:r>
      <w:r>
        <w:rPr>
          <w:rFonts w:ascii="Arial" w:hAnsi="Arial" w:cs="Arial"/>
        </w:rPr>
        <w:t xml:space="preserve">h the findings of Okparanma </w:t>
      </w:r>
      <w:r>
        <w:rPr>
          <w:rFonts w:ascii="Arial" w:hAnsi="Arial" w:cs="Arial"/>
          <w:i/>
          <w:iCs/>
        </w:rPr>
        <w:t>et al.</w:t>
      </w:r>
      <w:r>
        <w:rPr>
          <w:rFonts w:ascii="Arial" w:hAnsi="Arial" w:cs="Arial"/>
        </w:rPr>
        <w:t xml:space="preserve"> (2021)</w:t>
      </w:r>
      <w:r>
        <w:rPr>
          <w:rFonts w:ascii="Arial" w:hAnsi="Arial" w:cs="Arial"/>
          <w:highlight w:val="yellow"/>
        </w:rPr>
        <w:t>,</w:t>
      </w:r>
      <w:r>
        <w:rPr>
          <w:rFonts w:ascii="Arial" w:hAnsi="Arial" w:cs="Arial"/>
        </w:rPr>
        <w:t xml:space="preserve"> </w:t>
      </w:r>
      <w:r>
        <w:rPr>
          <w:rFonts w:ascii="Arial" w:hAnsi="Arial" w:cs="Arial"/>
          <w:highlight w:val="yellow"/>
        </w:rPr>
        <w:t>who repor</w:t>
      </w:r>
      <w:r>
        <w:rPr>
          <w:rFonts w:ascii="Arial" w:hAnsi="Arial" w:cs="Arial"/>
        </w:rPr>
        <w:t>t</w:t>
      </w:r>
      <w:r>
        <w:rPr>
          <w:rFonts w:ascii="Arial" w:hAnsi="Arial" w:cs="Arial"/>
          <w:highlight w:val="yellow"/>
        </w:rPr>
        <w:t>ed</w:t>
      </w:r>
      <w:r>
        <w:rPr>
          <w:rFonts w:ascii="Arial" w:hAnsi="Arial" w:cs="Arial"/>
        </w:rPr>
        <w:t xml:space="preserve"> that most residual TPH degrad</w:t>
      </w:r>
      <w:r>
        <w:rPr>
          <w:rFonts w:ascii="Arial" w:hAnsi="Arial" w:cs="Arial"/>
          <w:highlight w:val="yellow"/>
        </w:rPr>
        <w:t>ation occur</w:t>
      </w:r>
      <w:r>
        <w:rPr>
          <w:rFonts w:ascii="Arial" w:hAnsi="Arial" w:cs="Arial"/>
        </w:rPr>
        <w:t xml:space="preserve">s </w:t>
      </w:r>
      <w:r>
        <w:rPr>
          <w:rFonts w:ascii="Arial" w:hAnsi="Arial" w:cs="Arial"/>
          <w:highlight w:val="yellow"/>
        </w:rPr>
        <w:t>during the in</w:t>
      </w:r>
      <w:r>
        <w:rPr>
          <w:rFonts w:ascii="Arial" w:hAnsi="Arial" w:cs="Arial"/>
        </w:rPr>
        <w:t>iti</w:t>
      </w:r>
      <w:r>
        <w:rPr>
          <w:rFonts w:ascii="Arial" w:hAnsi="Arial" w:cs="Arial"/>
          <w:highlight w:val="yellow"/>
        </w:rPr>
        <w:t>al</w:t>
      </w:r>
      <w:r>
        <w:rPr>
          <w:rFonts w:ascii="Arial" w:hAnsi="Arial" w:cs="Arial"/>
        </w:rPr>
        <w:t xml:space="preserve"> period of remediation.</w:t>
      </w:r>
    </w:p>
    <w:p w14:paraId="70E47E51" w14:textId="77777777" w:rsidR="00D52EA4" w:rsidRPr="002D7792" w:rsidRDefault="00D52EA4" w:rsidP="00D52EA4">
      <w:pPr>
        <w:spacing w:before="240" w:after="240" w:line="276" w:lineRule="auto"/>
        <w:jc w:val="both"/>
        <w:rPr>
          <w:rFonts w:ascii="Arial" w:hAnsi="Arial" w:cs="Arial"/>
          <w:lang w:val="en-GB"/>
        </w:rPr>
      </w:pPr>
      <w:r>
        <w:rPr>
          <w:rFonts w:ascii="Arial" w:hAnsi="Arial" w:cs="Arial"/>
          <w:lang w:val="en-GB"/>
        </w:rPr>
        <w:t>Figure</w:t>
      </w:r>
      <w:r>
        <w:rPr>
          <w:rFonts w:ascii="Arial" w:hAnsi="Arial" w:cs="Arial"/>
          <w:highlight w:val="yellow"/>
          <w:lang w:val="en-GB"/>
        </w:rPr>
        <w:t>s</w:t>
      </w:r>
      <w:r>
        <w:rPr>
          <w:rFonts w:ascii="Arial" w:hAnsi="Arial" w:cs="Arial"/>
          <w:lang w:val="en-GB"/>
        </w:rPr>
        <w:t xml:space="preserve"> 2-4 also show that TPH, TPAH</w:t>
      </w:r>
      <w:r>
        <w:rPr>
          <w:rFonts w:ascii="Arial" w:hAnsi="Arial" w:cs="Arial"/>
          <w:highlight w:val="yellow"/>
          <w:lang w:val="en-GB"/>
        </w:rPr>
        <w:t>,</w:t>
      </w:r>
      <w:r>
        <w:rPr>
          <w:rFonts w:ascii="Arial" w:hAnsi="Arial" w:cs="Arial"/>
          <w:lang w:val="en-GB"/>
        </w:rPr>
        <w:t xml:space="preserve"> and TMAH concentrations decreased with increasin</w:t>
      </w:r>
      <w:r>
        <w:rPr>
          <w:rFonts w:ascii="Arial" w:hAnsi="Arial" w:cs="Arial"/>
          <w:highlight w:val="yellow"/>
          <w:lang w:val="en-GB"/>
        </w:rPr>
        <w:t>g</w:t>
      </w:r>
      <w:r>
        <w:rPr>
          <w:rFonts w:ascii="Arial" w:hAnsi="Arial" w:cs="Arial"/>
          <w:lang w:val="en-GB"/>
        </w:rPr>
        <w:t xml:space="preserve"> quantit</w:t>
      </w:r>
      <w:r>
        <w:rPr>
          <w:rFonts w:ascii="Arial" w:hAnsi="Arial" w:cs="Arial"/>
          <w:highlight w:val="yellow"/>
          <w:lang w:val="en-GB"/>
        </w:rPr>
        <w:t>ies</w:t>
      </w:r>
      <w:r>
        <w:rPr>
          <w:rFonts w:ascii="Arial" w:hAnsi="Arial" w:cs="Arial"/>
          <w:lang w:val="en-GB"/>
        </w:rPr>
        <w:t xml:space="preserve"> of 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lang w:val="en-GB"/>
        </w:rPr>
        <w:t xml:space="preserve"> and </w:t>
      </w:r>
      <w:r>
        <w:rPr>
          <w:rFonts w:ascii="Arial" w:hAnsi="Arial" w:cs="Arial"/>
          <w:highlight w:val="yellow"/>
          <w:lang w:val="en-GB"/>
        </w:rPr>
        <w:t>with i</w:t>
      </w:r>
      <w:r>
        <w:rPr>
          <w:rFonts w:ascii="Arial" w:hAnsi="Arial" w:cs="Arial"/>
          <w:lang w:val="en-GB"/>
        </w:rPr>
        <w:t>n</w:t>
      </w:r>
      <w:r>
        <w:rPr>
          <w:rFonts w:ascii="Arial" w:hAnsi="Arial" w:cs="Arial"/>
          <w:highlight w:val="yellow"/>
          <w:lang w:val="en-GB"/>
        </w:rPr>
        <w:t>creasing treat</w:t>
      </w:r>
      <w:r>
        <w:rPr>
          <w:rFonts w:ascii="Arial" w:hAnsi="Arial" w:cs="Arial"/>
          <w:lang w:val="en-GB"/>
        </w:rPr>
        <w:t>me</w:t>
      </w:r>
      <w:r>
        <w:rPr>
          <w:rFonts w:ascii="Arial" w:hAnsi="Arial" w:cs="Arial"/>
          <w:highlight w:val="yellow"/>
          <w:lang w:val="en-GB"/>
        </w:rPr>
        <w:t>nt</w:t>
      </w:r>
      <w:r>
        <w:rPr>
          <w:rFonts w:ascii="Arial" w:hAnsi="Arial" w:cs="Arial"/>
          <w:lang w:val="en-GB"/>
        </w:rPr>
        <w:t xml:space="preserve"> d</w:t>
      </w:r>
      <w:r>
        <w:rPr>
          <w:rFonts w:ascii="Arial" w:hAnsi="Arial" w:cs="Arial"/>
          <w:highlight w:val="yellow"/>
          <w:lang w:val="en-GB"/>
        </w:rPr>
        <w:t>ur</w:t>
      </w:r>
      <w:r>
        <w:rPr>
          <w:rFonts w:ascii="Arial" w:hAnsi="Arial" w:cs="Arial"/>
          <w:lang w:val="en-GB"/>
        </w:rPr>
        <w:t>ati</w:t>
      </w:r>
      <w:r>
        <w:rPr>
          <w:rFonts w:ascii="Arial" w:hAnsi="Arial" w:cs="Arial"/>
          <w:highlight w:val="yellow"/>
          <w:lang w:val="en-GB"/>
        </w:rPr>
        <w:t>on</w:t>
      </w:r>
      <w:r>
        <w:rPr>
          <w:rFonts w:ascii="Arial" w:hAnsi="Arial" w:cs="Arial"/>
          <w:lang w:val="en-GB"/>
        </w:rPr>
        <w:t xml:space="preserve">. </w:t>
      </w:r>
      <w:r>
        <w:rPr>
          <w:rFonts w:ascii="Arial" w:hAnsi="Arial" w:cs="Arial"/>
        </w:rPr>
        <w:t>Moreover, lower contamination levels resulted in higher removal efficiencies</w:t>
      </w:r>
      <w:r>
        <w:rPr>
          <w:rFonts w:ascii="Arial" w:hAnsi="Arial" w:cs="Arial"/>
          <w:lang w:val="en-GB"/>
        </w:rPr>
        <w:t xml:space="preserve"> of TPH, TPAH</w:t>
      </w:r>
      <w:r>
        <w:rPr>
          <w:rFonts w:ascii="Arial" w:hAnsi="Arial" w:cs="Arial"/>
          <w:highlight w:val="yellow"/>
          <w:lang w:val="en-GB"/>
        </w:rPr>
        <w:t>,</w:t>
      </w:r>
      <w:r>
        <w:rPr>
          <w:rFonts w:ascii="Arial" w:hAnsi="Arial" w:cs="Arial"/>
          <w:lang w:val="en-GB"/>
        </w:rPr>
        <w:t xml:space="preserve"> and TMAH in the soil (Table</w:t>
      </w:r>
      <w:r>
        <w:rPr>
          <w:rFonts w:ascii="Arial" w:hAnsi="Arial" w:cs="Arial"/>
          <w:highlight w:val="yellow"/>
          <w:lang w:val="en-GB"/>
        </w:rPr>
        <w:t>s</w:t>
      </w:r>
      <w:r>
        <w:rPr>
          <w:rFonts w:ascii="Arial" w:hAnsi="Arial" w:cs="Arial"/>
          <w:lang w:val="en-GB"/>
        </w:rPr>
        <w:t xml:space="preserve"> 4-6). This </w:t>
      </w:r>
      <w:r>
        <w:rPr>
          <w:rFonts w:ascii="Arial" w:hAnsi="Arial" w:cs="Arial"/>
          <w:highlight w:val="yellow"/>
          <w:lang w:val="en-GB"/>
        </w:rPr>
        <w:t>m</w:t>
      </w:r>
      <w:r>
        <w:rPr>
          <w:rFonts w:ascii="Arial" w:hAnsi="Arial" w:cs="Arial"/>
          <w:lang w:val="en-GB"/>
        </w:rPr>
        <w:t>a</w:t>
      </w:r>
      <w:r>
        <w:rPr>
          <w:rFonts w:ascii="Arial" w:hAnsi="Arial" w:cs="Arial"/>
          <w:highlight w:val="yellow"/>
          <w:lang w:val="en-GB"/>
        </w:rPr>
        <w:t>y</w:t>
      </w:r>
      <w:r>
        <w:rPr>
          <w:rFonts w:ascii="Arial" w:hAnsi="Arial" w:cs="Arial"/>
          <w:lang w:val="en-GB"/>
        </w:rPr>
        <w:t xml:space="preserve"> be attributed to the depletion of oxygen in the soil </w:t>
      </w:r>
      <w:r>
        <w:rPr>
          <w:rFonts w:ascii="Arial" w:hAnsi="Arial" w:cs="Arial"/>
          <w:highlight w:val="yellow"/>
          <w:lang w:val="en-GB"/>
        </w:rPr>
        <w:t>following</w:t>
      </w:r>
      <w:r>
        <w:rPr>
          <w:rFonts w:ascii="Arial" w:hAnsi="Arial" w:cs="Arial"/>
          <w:lang w:val="en-GB"/>
        </w:rPr>
        <w:t xml:space="preserve"> the release of petroleum hydrocarbons, </w:t>
      </w:r>
      <w:r>
        <w:rPr>
          <w:rFonts w:ascii="Arial" w:hAnsi="Arial" w:cs="Arial"/>
          <w:highlight w:val="yellow"/>
          <w:lang w:val="en-GB"/>
        </w:rPr>
        <w:t>which can a</w:t>
      </w:r>
      <w:r>
        <w:rPr>
          <w:rFonts w:ascii="Arial" w:hAnsi="Arial" w:cs="Arial"/>
          <w:lang w:val="en-GB"/>
        </w:rPr>
        <w:t>d</w:t>
      </w:r>
      <w:r>
        <w:rPr>
          <w:rFonts w:ascii="Arial" w:hAnsi="Arial" w:cs="Arial"/>
          <w:highlight w:val="yellow"/>
          <w:lang w:val="en-GB"/>
        </w:rPr>
        <w:t>v</w:t>
      </w:r>
      <w:r>
        <w:rPr>
          <w:rFonts w:ascii="Arial" w:hAnsi="Arial" w:cs="Arial"/>
          <w:lang w:val="en-GB"/>
        </w:rPr>
        <w:t>e</w:t>
      </w:r>
      <w:r>
        <w:rPr>
          <w:rFonts w:ascii="Arial" w:hAnsi="Arial" w:cs="Arial"/>
          <w:highlight w:val="yellow"/>
          <w:lang w:val="en-GB"/>
        </w:rPr>
        <w:t>r</w:t>
      </w:r>
      <w:r>
        <w:rPr>
          <w:rFonts w:ascii="Arial" w:hAnsi="Arial" w:cs="Arial"/>
          <w:lang w:val="en-GB"/>
        </w:rPr>
        <w:t>s</w:t>
      </w:r>
      <w:r>
        <w:rPr>
          <w:rFonts w:ascii="Arial" w:hAnsi="Arial" w:cs="Arial"/>
          <w:highlight w:val="yellow"/>
          <w:lang w:val="en-GB"/>
        </w:rPr>
        <w:t>ely affec</w:t>
      </w:r>
      <w:r>
        <w:rPr>
          <w:rFonts w:ascii="Arial" w:hAnsi="Arial" w:cs="Arial"/>
          <w:lang w:val="en-GB"/>
        </w:rPr>
        <w:t>t microorganism</w:t>
      </w:r>
      <w:r>
        <w:rPr>
          <w:rFonts w:ascii="Arial" w:hAnsi="Arial" w:cs="Arial"/>
          <w:highlight w:val="yellow"/>
          <w:lang w:val="en-GB"/>
        </w:rPr>
        <w:t>s</w:t>
      </w:r>
      <w:r>
        <w:rPr>
          <w:rFonts w:ascii="Arial" w:hAnsi="Arial" w:cs="Arial"/>
          <w:lang w:val="en-GB"/>
        </w:rPr>
        <w:t xml:space="preserve"> </w:t>
      </w:r>
      <w:r>
        <w:rPr>
          <w:rFonts w:ascii="Arial" w:hAnsi="Arial" w:cs="Arial"/>
          <w:highlight w:val="yellow"/>
          <w:lang w:val="en-GB"/>
        </w:rPr>
        <w:t>involv</w:t>
      </w:r>
      <w:r>
        <w:rPr>
          <w:rFonts w:ascii="Arial" w:hAnsi="Arial" w:cs="Arial"/>
          <w:lang w:val="en-GB"/>
        </w:rPr>
        <w:t>e</w:t>
      </w:r>
      <w:r>
        <w:rPr>
          <w:rFonts w:ascii="Arial" w:hAnsi="Arial" w:cs="Arial"/>
          <w:highlight w:val="yellow"/>
          <w:lang w:val="en-GB"/>
        </w:rPr>
        <w:t>d</w:t>
      </w:r>
      <w:r>
        <w:rPr>
          <w:rFonts w:ascii="Arial" w:hAnsi="Arial" w:cs="Arial"/>
          <w:lang w:val="en-GB"/>
        </w:rPr>
        <w:t xml:space="preserve"> </w:t>
      </w:r>
      <w:r>
        <w:rPr>
          <w:rFonts w:ascii="Arial" w:hAnsi="Arial" w:cs="Arial"/>
          <w:highlight w:val="yellow"/>
          <w:lang w:val="en-GB"/>
        </w:rPr>
        <w:t>in c</w:t>
      </w:r>
      <w:r>
        <w:rPr>
          <w:rFonts w:ascii="Arial" w:hAnsi="Arial" w:cs="Arial"/>
          <w:lang w:val="en-GB"/>
        </w:rPr>
        <w:t>o</w:t>
      </w:r>
      <w:r>
        <w:rPr>
          <w:rFonts w:ascii="Arial" w:hAnsi="Arial" w:cs="Arial"/>
          <w:highlight w:val="yellow"/>
          <w:lang w:val="en-GB"/>
        </w:rPr>
        <w:t>ntaminant</w:t>
      </w:r>
      <w:r>
        <w:rPr>
          <w:rFonts w:ascii="Arial" w:hAnsi="Arial" w:cs="Arial"/>
          <w:lang w:val="en-GB"/>
        </w:rPr>
        <w:t xml:space="preserve"> degradation.</w:t>
      </w:r>
    </w:p>
    <w:p w14:paraId="08CEE536" w14:textId="77777777" w:rsidR="00D52EA4" w:rsidRPr="002D7792" w:rsidRDefault="00D52EA4" w:rsidP="00D52EA4">
      <w:pPr>
        <w:spacing w:before="240" w:after="240" w:line="276" w:lineRule="auto"/>
        <w:jc w:val="both"/>
        <w:rPr>
          <w:rFonts w:ascii="Arial" w:hAnsi="Arial" w:cs="Arial"/>
          <w:lang w:val="en-GB"/>
        </w:rPr>
      </w:pPr>
      <w:r>
        <w:rPr>
          <w:rFonts w:ascii="Arial" w:hAnsi="Arial" w:cs="Arial"/>
        </w:rPr>
        <w:lastRenderedPageBreak/>
        <w:t xml:space="preserve">After 30 days of treatment, crude oil-contaminated soil showed significant reductions in hydrocarbon concentrations. </w:t>
      </w:r>
      <w:r>
        <w:rPr>
          <w:rFonts w:ascii="Arial" w:hAnsi="Arial" w:cs="Arial"/>
          <w:highlight w:val="yellow"/>
        </w:rPr>
        <w:t>At t</w:t>
      </w:r>
      <w:r>
        <w:rPr>
          <w:rFonts w:ascii="Arial" w:hAnsi="Arial" w:cs="Arial"/>
        </w:rPr>
        <w:t>he low contamination level</w:t>
      </w:r>
      <w:r>
        <w:rPr>
          <w:rFonts w:ascii="Arial" w:hAnsi="Arial" w:cs="Arial"/>
          <w:highlight w:val="yellow"/>
        </w:rPr>
        <w:t>,</w:t>
      </w:r>
      <w:r>
        <w:rPr>
          <w:rFonts w:ascii="Arial" w:hAnsi="Arial" w:cs="Arial"/>
        </w:rPr>
        <w:t xml:space="preserve"> </w:t>
      </w:r>
      <w:r>
        <w:rPr>
          <w:rFonts w:ascii="Arial" w:hAnsi="Arial" w:cs="Arial"/>
          <w:highlight w:val="yellow"/>
        </w:rPr>
        <w:t>th</w:t>
      </w:r>
      <w:r>
        <w:rPr>
          <w:rFonts w:ascii="Arial" w:hAnsi="Arial" w:cs="Arial"/>
        </w:rPr>
        <w:t>e TPH, TPAH</w:t>
      </w:r>
      <w:r>
        <w:rPr>
          <w:rFonts w:ascii="Arial" w:hAnsi="Arial" w:cs="Arial"/>
          <w:highlight w:val="yellow"/>
        </w:rPr>
        <w:t>,</w:t>
      </w:r>
      <w:r>
        <w:rPr>
          <w:rFonts w:ascii="Arial" w:hAnsi="Arial" w:cs="Arial"/>
        </w:rPr>
        <w:t xml:space="preserve"> and TMAH content</w:t>
      </w:r>
      <w:r>
        <w:rPr>
          <w:rFonts w:ascii="Arial" w:hAnsi="Arial" w:cs="Arial"/>
          <w:highlight w:val="yellow"/>
        </w:rPr>
        <w:t>s decreased</w:t>
      </w:r>
      <w:r>
        <w:rPr>
          <w:rFonts w:ascii="Arial" w:hAnsi="Arial" w:cs="Arial"/>
        </w:rPr>
        <w:t xml:space="preserve">. The reduction was higher in </w:t>
      </w:r>
      <w:r>
        <w:rPr>
          <w:rFonts w:ascii="Arial" w:hAnsi="Arial" w:cs="Arial"/>
          <w:highlight w:val="yellow"/>
        </w:rPr>
        <w:t xml:space="preserve">the </w:t>
      </w:r>
      <w:r>
        <w:rPr>
          <w:rFonts w:ascii="Arial" w:hAnsi="Arial" w:cs="Arial"/>
        </w:rPr>
        <w:t xml:space="preserve">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 xml:space="preserve">agasse </w:t>
      </w:r>
      <w:r>
        <w:rPr>
          <w:rFonts w:ascii="Arial" w:hAnsi="Arial" w:cs="Arial"/>
        </w:rPr>
        <w:t>ratio of 5:1.5 (T</w:t>
      </w:r>
      <w:r>
        <w:rPr>
          <w:rFonts w:ascii="Arial" w:hAnsi="Arial" w:cs="Arial"/>
          <w:vertAlign w:val="subscript"/>
        </w:rPr>
        <w:t>4</w:t>
      </w:r>
      <w:r>
        <w:rPr>
          <w:rFonts w:ascii="Arial" w:hAnsi="Arial" w:cs="Arial"/>
        </w:rPr>
        <w:t>T</w:t>
      </w:r>
      <w:r>
        <w:rPr>
          <w:rFonts w:ascii="Arial" w:hAnsi="Arial" w:cs="Arial"/>
          <w:vertAlign w:val="subscript"/>
        </w:rPr>
        <w:t>4</w:t>
      </w:r>
      <w:r>
        <w:rPr>
          <w:rFonts w:ascii="Arial" w:hAnsi="Arial" w:cs="Arial"/>
        </w:rPr>
        <w:t>T</w:t>
      </w:r>
      <w:r>
        <w:rPr>
          <w:rFonts w:ascii="Arial" w:hAnsi="Arial" w:cs="Arial"/>
          <w:vertAlign w:val="subscript"/>
        </w:rPr>
        <w:t>4</w:t>
      </w:r>
      <w:r>
        <w:rPr>
          <w:rFonts w:ascii="Arial" w:hAnsi="Arial" w:cs="Arial"/>
        </w:rPr>
        <w:t>)</w:t>
      </w:r>
      <w:r>
        <w:rPr>
          <w:rFonts w:ascii="Arial" w:hAnsi="Arial" w:cs="Arial"/>
          <w:vertAlign w:val="subscript"/>
        </w:rPr>
        <w:t>,</w:t>
      </w:r>
      <w:r>
        <w:rPr>
          <w:rFonts w:ascii="Arial" w:hAnsi="Arial" w:cs="Arial"/>
        </w:rPr>
        <w:t xml:space="preserve"> as shown in Table</w:t>
      </w:r>
      <w:r>
        <w:rPr>
          <w:rFonts w:ascii="Arial" w:hAnsi="Arial" w:cs="Arial"/>
          <w:highlight w:val="yellow"/>
        </w:rPr>
        <w:t>s</w:t>
      </w:r>
      <w:r>
        <w:rPr>
          <w:rFonts w:ascii="Arial" w:hAnsi="Arial" w:cs="Arial"/>
        </w:rPr>
        <w:t xml:space="preserve"> 1-3</w:t>
      </w:r>
      <w:r>
        <w:rPr>
          <w:rFonts w:ascii="Arial" w:hAnsi="Arial" w:cs="Arial"/>
          <w:highlight w:val="yellow"/>
        </w:rPr>
        <w:t>;</w:t>
      </w:r>
      <w:r>
        <w:rPr>
          <w:rFonts w:ascii="Arial" w:hAnsi="Arial" w:cs="Arial"/>
        </w:rPr>
        <w:t xml:space="preserve"> next was</w:t>
      </w:r>
      <w:r>
        <w:rPr>
          <w:rFonts w:ascii="Arial" w:hAnsi="Arial" w:cs="Arial"/>
          <w:highlight w:val="yellow"/>
        </w:rPr>
        <w:t xml:space="preserve"> the</w:t>
      </w:r>
      <w:r>
        <w:rPr>
          <w:rFonts w:ascii="Arial" w:hAnsi="Arial" w:cs="Arial"/>
        </w:rPr>
        <w:t xml:space="preserve"> 5:1 soil/SMS ratio (T</w:t>
      </w:r>
      <w:r>
        <w:rPr>
          <w:rFonts w:ascii="Arial" w:hAnsi="Arial" w:cs="Arial"/>
          <w:vertAlign w:val="subscript"/>
        </w:rPr>
        <w:t>3</w:t>
      </w:r>
      <w:r>
        <w:rPr>
          <w:rFonts w:ascii="Arial" w:hAnsi="Arial" w:cs="Arial"/>
        </w:rPr>
        <w:t>T</w:t>
      </w:r>
      <w:r>
        <w:rPr>
          <w:rFonts w:ascii="Arial" w:hAnsi="Arial" w:cs="Arial"/>
          <w:vertAlign w:val="subscript"/>
        </w:rPr>
        <w:t>2</w:t>
      </w:r>
      <w:r>
        <w:rPr>
          <w:rFonts w:ascii="Arial" w:hAnsi="Arial" w:cs="Arial"/>
        </w:rPr>
        <w:t>T</w:t>
      </w:r>
      <w:r>
        <w:rPr>
          <w:rFonts w:ascii="Arial" w:hAnsi="Arial" w:cs="Arial"/>
          <w:vertAlign w:val="subscript"/>
        </w:rPr>
        <w:t>2</w:t>
      </w:r>
      <w:r>
        <w:rPr>
          <w:rFonts w:ascii="Arial" w:hAnsi="Arial" w:cs="Arial"/>
        </w:rPr>
        <w:t>)</w:t>
      </w:r>
      <w:r>
        <w:rPr>
          <w:rFonts w:ascii="Arial" w:hAnsi="Arial" w:cs="Arial"/>
          <w:highlight w:val="yellow"/>
        </w:rPr>
        <w:t>,</w:t>
      </w:r>
      <w:r>
        <w:rPr>
          <w:rFonts w:ascii="Arial" w:hAnsi="Arial" w:cs="Arial"/>
        </w:rPr>
        <w:t xml:space="preserve"> and the l</w:t>
      </w:r>
      <w:r>
        <w:rPr>
          <w:rFonts w:ascii="Arial" w:hAnsi="Arial" w:cs="Arial"/>
          <w:highlight w:val="yellow"/>
        </w:rPr>
        <w:t>ow</w:t>
      </w:r>
      <w:r>
        <w:rPr>
          <w:rFonts w:ascii="Arial" w:hAnsi="Arial" w:cs="Arial"/>
        </w:rPr>
        <w:t>est was</w:t>
      </w:r>
      <w:r>
        <w:rPr>
          <w:rFonts w:ascii="Arial" w:hAnsi="Arial" w:cs="Arial"/>
          <w:highlight w:val="yellow"/>
        </w:rPr>
        <w:t xml:space="preserve"> the</w:t>
      </w:r>
      <w:r>
        <w:rPr>
          <w:rFonts w:ascii="Arial" w:hAnsi="Arial" w:cs="Arial"/>
        </w:rPr>
        <w:t xml:space="preserve"> 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i/>
          <w:iCs/>
        </w:rPr>
        <w:t xml:space="preserve"> </w:t>
      </w:r>
      <w:r>
        <w:rPr>
          <w:rFonts w:ascii="Arial" w:hAnsi="Arial" w:cs="Arial"/>
        </w:rPr>
        <w:t>ratio of 5:0 (T</w:t>
      </w:r>
      <w:r>
        <w:rPr>
          <w:rFonts w:ascii="Arial" w:hAnsi="Arial" w:cs="Arial"/>
          <w:vertAlign w:val="subscript"/>
        </w:rPr>
        <w:t>1</w:t>
      </w:r>
      <w:r>
        <w:rPr>
          <w:rFonts w:ascii="Arial" w:hAnsi="Arial" w:cs="Arial"/>
        </w:rPr>
        <w:t>T</w:t>
      </w:r>
      <w:r>
        <w:rPr>
          <w:rFonts w:ascii="Arial" w:hAnsi="Arial" w:cs="Arial"/>
          <w:vertAlign w:val="subscript"/>
        </w:rPr>
        <w:t>1</w:t>
      </w:r>
      <w:r>
        <w:rPr>
          <w:rFonts w:ascii="Arial" w:hAnsi="Arial" w:cs="Arial"/>
        </w:rPr>
        <w:t>T</w:t>
      </w:r>
      <w:r>
        <w:rPr>
          <w:rFonts w:ascii="Arial" w:hAnsi="Arial" w:cs="Arial"/>
          <w:vertAlign w:val="subscript"/>
        </w:rPr>
        <w:t>1</w:t>
      </w:r>
      <w:r>
        <w:rPr>
          <w:rFonts w:ascii="Arial" w:hAnsi="Arial" w:cs="Arial"/>
        </w:rPr>
        <w:t xml:space="preserve">). The same </w:t>
      </w:r>
      <w:r>
        <w:rPr>
          <w:rFonts w:ascii="Arial" w:hAnsi="Arial" w:cs="Arial"/>
          <w:highlight w:val="yellow"/>
        </w:rPr>
        <w:t xml:space="preserve">pattern </w:t>
      </w:r>
      <w:r>
        <w:rPr>
          <w:rFonts w:ascii="Arial" w:hAnsi="Arial" w:cs="Arial"/>
        </w:rPr>
        <w:t>was observed across the</w:t>
      </w:r>
      <w:r>
        <w:rPr>
          <w:rFonts w:ascii="Arial" w:hAnsi="Arial" w:cs="Arial"/>
          <w:highlight w:val="yellow"/>
        </w:rPr>
        <w:t xml:space="preserve"> medium and high</w:t>
      </w:r>
      <w:r>
        <w:rPr>
          <w:rFonts w:ascii="Arial" w:hAnsi="Arial" w:cs="Arial"/>
        </w:rPr>
        <w:t xml:space="preserve"> contamination levels. The trend continued u</w:t>
      </w:r>
      <w:r>
        <w:rPr>
          <w:rFonts w:ascii="Arial" w:hAnsi="Arial" w:cs="Arial"/>
          <w:highlight w:val="yellow"/>
        </w:rPr>
        <w:t>n</w:t>
      </w:r>
      <w:r>
        <w:rPr>
          <w:rFonts w:ascii="Arial" w:hAnsi="Arial" w:cs="Arial"/>
        </w:rPr>
        <w:t>t</w:t>
      </w:r>
      <w:r>
        <w:rPr>
          <w:rFonts w:ascii="Arial" w:hAnsi="Arial" w:cs="Arial"/>
          <w:highlight w:val="yellow"/>
        </w:rPr>
        <w:t>il</w:t>
      </w:r>
      <w:r>
        <w:rPr>
          <w:rFonts w:ascii="Arial" w:hAnsi="Arial" w:cs="Arial"/>
        </w:rPr>
        <w:t xml:space="preserve"> the end of the</w:t>
      </w:r>
      <w:r>
        <w:rPr>
          <w:rFonts w:ascii="Arial" w:hAnsi="Arial" w:cs="Arial"/>
          <w:highlight w:val="yellow"/>
        </w:rPr>
        <w:t xml:space="preserve"> 120-day</w:t>
      </w:r>
      <w:r>
        <w:rPr>
          <w:rFonts w:ascii="Arial" w:hAnsi="Arial" w:cs="Arial"/>
        </w:rPr>
        <w:t xml:space="preserve"> remediation period</w:t>
      </w:r>
      <w:r>
        <w:rPr>
          <w:rFonts w:ascii="Arial" w:hAnsi="Arial" w:cs="Arial"/>
          <w:highlight w:val="yellow"/>
        </w:rPr>
        <w:t>,</w:t>
      </w:r>
      <w:r>
        <w:rPr>
          <w:rFonts w:ascii="Arial" w:hAnsi="Arial" w:cs="Arial"/>
        </w:rPr>
        <w:t xml:space="preserve"> as presented in Figure</w:t>
      </w:r>
      <w:r>
        <w:rPr>
          <w:rFonts w:ascii="Arial" w:hAnsi="Arial" w:cs="Arial"/>
          <w:highlight w:val="yellow"/>
        </w:rPr>
        <w:t>s</w:t>
      </w:r>
      <w:r>
        <w:rPr>
          <w:rFonts w:ascii="Arial" w:hAnsi="Arial" w:cs="Arial"/>
        </w:rPr>
        <w:t xml:space="preserve"> 2-4. However, remediation of crude oil</w:t>
      </w:r>
      <w:r>
        <w:rPr>
          <w:rFonts w:ascii="Arial" w:hAnsi="Arial" w:cs="Arial"/>
          <w:highlight w:val="yellow"/>
        </w:rPr>
        <w:t>-</w:t>
      </w:r>
      <w:r>
        <w:rPr>
          <w:rFonts w:ascii="Arial" w:hAnsi="Arial" w:cs="Arial"/>
        </w:rPr>
        <w:t xml:space="preserve">contaminated soil with 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rPr>
        <w:t xml:space="preserve"> was effective in reducing TPH, TPAH</w:t>
      </w:r>
      <w:r>
        <w:rPr>
          <w:rFonts w:ascii="Arial" w:hAnsi="Arial" w:cs="Arial"/>
          <w:highlight w:val="yellow"/>
        </w:rPr>
        <w:t>,</w:t>
      </w:r>
      <w:r>
        <w:rPr>
          <w:rFonts w:ascii="Arial" w:hAnsi="Arial" w:cs="Arial"/>
        </w:rPr>
        <w:t xml:space="preserve"> and TMAH to </w:t>
      </w:r>
      <w:r>
        <w:rPr>
          <w:rFonts w:ascii="Arial" w:hAnsi="Arial" w:cs="Arial"/>
          <w:highlight w:val="yellow"/>
        </w:rPr>
        <w:t>be</w:t>
      </w:r>
      <w:r>
        <w:rPr>
          <w:rFonts w:ascii="Arial" w:hAnsi="Arial" w:cs="Arial"/>
        </w:rPr>
        <w:t>l</w:t>
      </w:r>
      <w:r>
        <w:rPr>
          <w:rFonts w:ascii="Arial" w:hAnsi="Arial" w:cs="Arial"/>
          <w:highlight w:val="yellow"/>
        </w:rPr>
        <w:t>ow</w:t>
      </w:r>
      <w:r>
        <w:rPr>
          <w:rFonts w:ascii="Arial" w:hAnsi="Arial" w:cs="Arial"/>
        </w:rPr>
        <w:t xml:space="preserve"> the local regulatory intervention value</w:t>
      </w:r>
      <w:r>
        <w:rPr>
          <w:rFonts w:ascii="Arial" w:hAnsi="Arial" w:cs="Arial"/>
          <w:highlight w:val="yellow"/>
        </w:rPr>
        <w:t>s</w:t>
      </w:r>
      <w:r>
        <w:rPr>
          <w:rFonts w:ascii="Arial" w:hAnsi="Arial" w:cs="Arial"/>
        </w:rPr>
        <w:t xml:space="preserve"> of 5000mg/kg, 40mg/kg</w:t>
      </w:r>
      <w:r>
        <w:rPr>
          <w:rFonts w:ascii="Arial" w:hAnsi="Arial" w:cs="Arial"/>
          <w:highlight w:val="yellow"/>
        </w:rPr>
        <w:t>,</w:t>
      </w:r>
      <w:r>
        <w:rPr>
          <w:rFonts w:ascii="Arial" w:hAnsi="Arial" w:cs="Arial"/>
        </w:rPr>
        <w:t xml:space="preserve"> and 1mg/kg</w:t>
      </w:r>
      <w:r>
        <w:rPr>
          <w:rFonts w:ascii="Arial" w:hAnsi="Arial" w:cs="Arial"/>
          <w:highlight w:val="yellow"/>
        </w:rPr>
        <w:t>, respectively,</w:t>
      </w:r>
      <w:r>
        <w:rPr>
          <w:rFonts w:ascii="Arial" w:hAnsi="Arial" w:cs="Arial"/>
        </w:rPr>
        <w:t xml:space="preserve"> but</w:t>
      </w:r>
      <w:r>
        <w:rPr>
          <w:rFonts w:ascii="Arial" w:hAnsi="Arial" w:cs="Arial"/>
          <w:highlight w:val="yellow"/>
        </w:rPr>
        <w:t xml:space="preserve"> the concentrations</w:t>
      </w:r>
      <w:r>
        <w:rPr>
          <w:rFonts w:ascii="Arial" w:hAnsi="Arial" w:cs="Arial"/>
        </w:rPr>
        <w:t xml:space="preserve"> exceeded the target value</w:t>
      </w:r>
      <w:r>
        <w:rPr>
          <w:rFonts w:ascii="Arial" w:hAnsi="Arial" w:cs="Arial"/>
          <w:highlight w:val="yellow"/>
        </w:rPr>
        <w:t>s</w:t>
      </w:r>
      <w:r>
        <w:rPr>
          <w:rFonts w:ascii="Arial" w:hAnsi="Arial" w:cs="Arial"/>
        </w:rPr>
        <w:t xml:space="preserve"> of 50mg/kg, 10mg/kg</w:t>
      </w:r>
      <w:r>
        <w:rPr>
          <w:rFonts w:ascii="Arial" w:hAnsi="Arial" w:cs="Arial"/>
          <w:highlight w:val="yellow"/>
        </w:rPr>
        <w:t>,</w:t>
      </w:r>
      <w:r>
        <w:rPr>
          <w:rFonts w:ascii="Arial" w:hAnsi="Arial" w:cs="Arial"/>
        </w:rPr>
        <w:t xml:space="preserve"> and 0.05mg/kg (</w:t>
      </w:r>
      <w:r>
        <w:rPr>
          <w:rFonts w:ascii="Arial" w:hAnsi="Arial" w:cs="Arial"/>
          <w:highlight w:val="yellow"/>
        </w:rPr>
        <w:t>D</w:t>
      </w:r>
      <w:r>
        <w:rPr>
          <w:rFonts w:ascii="Arial" w:hAnsi="Arial" w:cs="Arial"/>
        </w:rPr>
        <w:t>PR, 2018). The untreated crude oil</w:t>
      </w:r>
      <w:r>
        <w:rPr>
          <w:rFonts w:ascii="Arial" w:hAnsi="Arial" w:cs="Arial"/>
          <w:highlight w:val="yellow"/>
        </w:rPr>
        <w:t>-</w:t>
      </w:r>
      <w:r>
        <w:rPr>
          <w:rFonts w:ascii="Arial" w:hAnsi="Arial" w:cs="Arial"/>
        </w:rPr>
        <w:t xml:space="preserve">contaminated soil served as the control and </w:t>
      </w:r>
      <w:r>
        <w:rPr>
          <w:rFonts w:ascii="Arial" w:hAnsi="Arial" w:cs="Arial"/>
          <w:highlight w:val="yellow"/>
        </w:rPr>
        <w:t>rem</w:t>
      </w:r>
      <w:r>
        <w:rPr>
          <w:rFonts w:ascii="Arial" w:hAnsi="Arial" w:cs="Arial"/>
        </w:rPr>
        <w:t>a</w:t>
      </w:r>
      <w:r>
        <w:rPr>
          <w:rFonts w:ascii="Arial" w:hAnsi="Arial" w:cs="Arial"/>
          <w:highlight w:val="yellow"/>
        </w:rPr>
        <w:t>ined</w:t>
      </w:r>
      <w:r>
        <w:rPr>
          <w:rFonts w:ascii="Arial" w:hAnsi="Arial" w:cs="Arial"/>
        </w:rPr>
        <w:t xml:space="preserve"> </w:t>
      </w:r>
      <w:r>
        <w:rPr>
          <w:rFonts w:ascii="Arial" w:hAnsi="Arial" w:cs="Arial"/>
          <w:highlight w:val="yellow"/>
        </w:rPr>
        <w:t>a</w:t>
      </w:r>
      <w:r>
        <w:rPr>
          <w:rFonts w:ascii="Arial" w:hAnsi="Arial" w:cs="Arial"/>
        </w:rPr>
        <w:t>b</w:t>
      </w:r>
      <w:r>
        <w:rPr>
          <w:rFonts w:ascii="Arial" w:hAnsi="Arial" w:cs="Arial"/>
          <w:highlight w:val="yellow"/>
        </w:rPr>
        <w:t>ov</w:t>
      </w:r>
      <w:r>
        <w:rPr>
          <w:rFonts w:ascii="Arial" w:hAnsi="Arial" w:cs="Arial"/>
        </w:rPr>
        <w:t>e the intervention value</w:t>
      </w:r>
      <w:r>
        <w:rPr>
          <w:rFonts w:ascii="Arial" w:hAnsi="Arial" w:cs="Arial"/>
          <w:highlight w:val="yellow"/>
        </w:rPr>
        <w:t>s</w:t>
      </w:r>
      <w:r>
        <w:rPr>
          <w:rFonts w:ascii="Arial" w:hAnsi="Arial" w:cs="Arial"/>
        </w:rPr>
        <w:t xml:space="preserve"> of</w:t>
      </w:r>
      <w:r>
        <w:rPr>
          <w:rFonts w:ascii="Arial" w:hAnsi="Arial" w:cs="Arial"/>
          <w:highlight w:val="yellow"/>
        </w:rPr>
        <w:t xml:space="preserve"> the</w:t>
      </w:r>
      <w:r>
        <w:rPr>
          <w:rFonts w:ascii="Arial" w:hAnsi="Arial" w:cs="Arial"/>
        </w:rPr>
        <w:t xml:space="preserve"> Nigerian regulatory framework (</w:t>
      </w:r>
      <w:r>
        <w:rPr>
          <w:rFonts w:ascii="Arial" w:hAnsi="Arial" w:cs="Arial"/>
          <w:highlight w:val="yellow"/>
        </w:rPr>
        <w:t>D</w:t>
      </w:r>
      <w:r>
        <w:rPr>
          <w:rFonts w:ascii="Arial" w:hAnsi="Arial" w:cs="Arial"/>
        </w:rPr>
        <w:t>PR, 2018). This, therefore, shows th</w:t>
      </w:r>
      <w:r>
        <w:rPr>
          <w:rFonts w:ascii="Arial" w:hAnsi="Arial" w:cs="Arial"/>
          <w:highlight w:val="yellow"/>
        </w:rPr>
        <w:t>at th</w:t>
      </w:r>
      <w:r>
        <w:rPr>
          <w:rFonts w:ascii="Arial" w:hAnsi="Arial" w:cs="Arial"/>
        </w:rPr>
        <w:t xml:space="preserve">e 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rPr>
        <w:t xml:space="preserve"> ratio of 5:1.5 (T</w:t>
      </w:r>
      <w:r>
        <w:rPr>
          <w:rFonts w:ascii="Arial" w:hAnsi="Arial" w:cs="Arial"/>
          <w:vertAlign w:val="subscript"/>
        </w:rPr>
        <w:t>4</w:t>
      </w:r>
      <w:r>
        <w:rPr>
          <w:rFonts w:ascii="Arial" w:hAnsi="Arial" w:cs="Arial"/>
        </w:rPr>
        <w:t>) achieved the highest TPH, TPAH</w:t>
      </w:r>
      <w:r>
        <w:rPr>
          <w:rFonts w:ascii="Arial" w:hAnsi="Arial" w:cs="Arial"/>
          <w:highlight w:val="yellow"/>
        </w:rPr>
        <w:t>,</w:t>
      </w:r>
      <w:r>
        <w:rPr>
          <w:rFonts w:ascii="Arial" w:hAnsi="Arial" w:cs="Arial"/>
        </w:rPr>
        <w:t xml:space="preserve"> and TMAH reduction in the remediation of soil contaminated with crude oil at </w:t>
      </w:r>
      <w:r>
        <w:rPr>
          <w:rFonts w:ascii="Arial" w:hAnsi="Arial" w:cs="Arial"/>
          <w:highlight w:val="yellow"/>
        </w:rPr>
        <w:t xml:space="preserve">the </w:t>
      </w:r>
      <w:r>
        <w:rPr>
          <w:rFonts w:ascii="Arial" w:hAnsi="Arial" w:cs="Arial"/>
        </w:rPr>
        <w:t>low contamination level (C</w:t>
      </w:r>
      <w:r>
        <w:rPr>
          <w:rFonts w:ascii="Arial" w:hAnsi="Arial" w:cs="Arial"/>
          <w:vertAlign w:val="subscript"/>
        </w:rPr>
        <w:t>1</w:t>
      </w:r>
      <w:r>
        <w:rPr>
          <w:rFonts w:ascii="Arial" w:hAnsi="Arial" w:cs="Arial"/>
        </w:rPr>
        <w:t xml:space="preserve">). However, it </w:t>
      </w:r>
      <w:r>
        <w:rPr>
          <w:rFonts w:ascii="Arial" w:hAnsi="Arial" w:cs="Arial"/>
          <w:highlight w:val="yellow"/>
        </w:rPr>
        <w:t>rem</w:t>
      </w:r>
      <w:r>
        <w:rPr>
          <w:rFonts w:ascii="Arial" w:hAnsi="Arial" w:cs="Arial"/>
        </w:rPr>
        <w:t>ai</w:t>
      </w:r>
      <w:r>
        <w:rPr>
          <w:rFonts w:ascii="Arial" w:hAnsi="Arial" w:cs="Arial"/>
          <w:highlight w:val="yellow"/>
        </w:rPr>
        <w:t>ned</w:t>
      </w:r>
      <w:r>
        <w:rPr>
          <w:rFonts w:ascii="Arial" w:hAnsi="Arial" w:cs="Arial"/>
        </w:rPr>
        <w:t xml:space="preserve"> above the </w:t>
      </w:r>
      <w:r>
        <w:rPr>
          <w:rFonts w:ascii="Arial" w:hAnsi="Arial" w:cs="Arial"/>
          <w:highlight w:val="yellow"/>
        </w:rPr>
        <w:t>D</w:t>
      </w:r>
      <w:r>
        <w:rPr>
          <w:rFonts w:ascii="Arial" w:hAnsi="Arial" w:cs="Arial"/>
        </w:rPr>
        <w:t xml:space="preserve">PR (2018) target limit for soil and sediment. </w:t>
      </w:r>
      <w:r>
        <w:rPr>
          <w:rFonts w:ascii="Arial" w:hAnsi="Arial" w:cs="Arial"/>
          <w:lang w:val="en-GB"/>
        </w:rPr>
        <w:t xml:space="preserve">This might be due to the remediation potential of 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lang w:val="en-GB"/>
        </w:rPr>
        <w:t xml:space="preserve"> (</w:t>
      </w:r>
      <w:r>
        <w:rPr>
          <w:rFonts w:ascii="Arial" w:hAnsi="Arial" w:cs="Arial"/>
          <w:highlight w:val="yellow"/>
          <w:lang w:val="en-GB"/>
        </w:rPr>
        <w:t xml:space="preserve">Emeka et al., 2023; </w:t>
      </w:r>
      <w:r>
        <w:rPr>
          <w:rFonts w:ascii="Arial" w:hAnsi="Arial" w:cs="Arial"/>
          <w:lang w:val="en-GB"/>
        </w:rPr>
        <w:t xml:space="preserve">Gbarakoro &amp; Chukumati, 2019; </w:t>
      </w:r>
      <w:r>
        <w:rPr>
          <w:rFonts w:ascii="Arial" w:hAnsi="Arial" w:cs="Arial"/>
          <w:highlight w:val="yellow"/>
          <w:lang w:val="en-GB"/>
        </w:rPr>
        <w:t>Mayans</w:t>
      </w:r>
      <w:r>
        <w:rPr>
          <w:rFonts w:ascii="Arial" w:hAnsi="Arial" w:cs="Arial"/>
          <w:lang w:val="en-GB"/>
        </w:rPr>
        <w:t xml:space="preserve"> </w:t>
      </w:r>
      <w:r>
        <w:rPr>
          <w:rFonts w:ascii="Arial" w:hAnsi="Arial" w:cs="Arial"/>
          <w:i/>
          <w:iCs/>
          <w:lang w:val="en-GB"/>
        </w:rPr>
        <w:t>et al</w:t>
      </w:r>
      <w:r>
        <w:rPr>
          <w:rFonts w:ascii="Arial" w:hAnsi="Arial" w:cs="Arial"/>
          <w:lang w:val="en-GB"/>
        </w:rPr>
        <w:t>., 202</w:t>
      </w:r>
      <w:r>
        <w:rPr>
          <w:rFonts w:ascii="Arial" w:hAnsi="Arial" w:cs="Arial"/>
          <w:highlight w:val="yellow"/>
          <w:lang w:val="en-GB"/>
        </w:rPr>
        <w:t>4</w:t>
      </w:r>
      <w:r>
        <w:rPr>
          <w:rFonts w:ascii="Arial" w:hAnsi="Arial" w:cs="Arial"/>
          <w:lang w:val="en-GB"/>
        </w:rPr>
        <w:t>). The ANOVA result</w:t>
      </w:r>
      <w:r>
        <w:rPr>
          <w:rFonts w:ascii="Arial" w:hAnsi="Arial" w:cs="Arial"/>
          <w:highlight w:val="yellow"/>
          <w:lang w:val="en-GB"/>
        </w:rPr>
        <w:t>s</w:t>
      </w:r>
      <w:r>
        <w:rPr>
          <w:rFonts w:ascii="Arial" w:hAnsi="Arial" w:cs="Arial"/>
          <w:lang w:val="en-GB"/>
        </w:rPr>
        <w:t xml:space="preserve"> for the effect</w:t>
      </w:r>
      <w:r>
        <w:rPr>
          <w:rFonts w:ascii="Arial" w:hAnsi="Arial" w:cs="Arial"/>
          <w:highlight w:val="yellow"/>
          <w:lang w:val="en-GB"/>
        </w:rPr>
        <w:t>s</w:t>
      </w:r>
      <w:r>
        <w:rPr>
          <w:rFonts w:ascii="Arial" w:hAnsi="Arial" w:cs="Arial"/>
          <w:lang w:val="en-GB"/>
        </w:rPr>
        <w:t xml:space="preserve"> of different 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agasse</w:t>
      </w:r>
      <w:r>
        <w:rPr>
          <w:rFonts w:ascii="Arial" w:hAnsi="Arial" w:cs="Arial"/>
          <w:lang w:val="en-GB"/>
        </w:rPr>
        <w:t xml:space="preserve"> mix ratio</w:t>
      </w:r>
      <w:r>
        <w:rPr>
          <w:rFonts w:ascii="Arial" w:hAnsi="Arial" w:cs="Arial"/>
          <w:highlight w:val="yellow"/>
          <w:lang w:val="en-GB"/>
        </w:rPr>
        <w:t>s</w:t>
      </w:r>
      <w:r>
        <w:rPr>
          <w:rFonts w:ascii="Arial" w:hAnsi="Arial" w:cs="Arial"/>
          <w:lang w:val="en-GB"/>
        </w:rPr>
        <w:t xml:space="preserve"> on TPH, TPAH</w:t>
      </w:r>
      <w:r>
        <w:rPr>
          <w:rFonts w:ascii="Arial" w:hAnsi="Arial" w:cs="Arial"/>
          <w:highlight w:val="yellow"/>
          <w:lang w:val="en-GB"/>
        </w:rPr>
        <w:t>,</w:t>
      </w:r>
      <w:r>
        <w:rPr>
          <w:rFonts w:ascii="Arial" w:hAnsi="Arial" w:cs="Arial"/>
          <w:lang w:val="en-GB"/>
        </w:rPr>
        <w:t xml:space="preserve"> and TMAH concentration</w:t>
      </w:r>
      <w:r>
        <w:rPr>
          <w:rFonts w:ascii="Arial" w:hAnsi="Arial" w:cs="Arial"/>
          <w:highlight w:val="yellow"/>
          <w:lang w:val="en-GB"/>
        </w:rPr>
        <w:t>s support</w:t>
      </w:r>
      <w:r>
        <w:rPr>
          <w:rFonts w:ascii="Arial" w:hAnsi="Arial" w:cs="Arial"/>
          <w:lang w:val="en-GB"/>
        </w:rPr>
        <w:t xml:space="preserve"> </w:t>
      </w:r>
      <w:r>
        <w:rPr>
          <w:rFonts w:ascii="Arial" w:hAnsi="Arial" w:cs="Arial"/>
          <w:lang w:val="en-GB" w:eastAsia="en-GB"/>
        </w:rPr>
        <w:t>the acceptability of the experimental result</w:t>
      </w:r>
      <w:r>
        <w:rPr>
          <w:rFonts w:ascii="Arial" w:hAnsi="Arial" w:cs="Arial"/>
          <w:highlight w:val="yellow"/>
          <w:lang w:val="en-GB"/>
        </w:rPr>
        <w:t>s</w:t>
      </w:r>
      <w:r>
        <w:rPr>
          <w:rFonts w:ascii="Arial" w:hAnsi="Arial" w:cs="Arial"/>
          <w:lang w:val="en-GB"/>
        </w:rPr>
        <w:t xml:space="preserve">. </w:t>
      </w:r>
      <w:r>
        <w:rPr>
          <w:rFonts w:ascii="Arial" w:hAnsi="Arial" w:cs="Arial"/>
          <w:highlight w:val="yellow"/>
          <w:lang w:val="en-GB"/>
        </w:rPr>
        <w:t>T</w:t>
      </w:r>
      <w:r>
        <w:rPr>
          <w:rFonts w:ascii="Arial" w:hAnsi="Arial" w:cs="Arial"/>
          <w:lang w:val="en-GB"/>
        </w:rPr>
        <w:t>here was</w:t>
      </w:r>
      <w:r>
        <w:rPr>
          <w:rFonts w:ascii="Arial" w:hAnsi="Arial" w:cs="Arial"/>
          <w:highlight w:val="yellow"/>
          <w:lang w:val="en-GB"/>
        </w:rPr>
        <w:t xml:space="preserve"> a</w:t>
      </w:r>
      <w:r>
        <w:rPr>
          <w:rFonts w:ascii="Arial" w:hAnsi="Arial" w:cs="Arial"/>
          <w:lang w:val="en-GB"/>
        </w:rPr>
        <w:t xml:space="preserve"> significant difference </w:t>
      </w:r>
      <w:r>
        <w:rPr>
          <w:rFonts w:ascii="Arial" w:hAnsi="Arial" w:cs="Arial"/>
          <w:highlight w:val="yellow"/>
          <w:lang w:val="en-GB"/>
        </w:rPr>
        <w:t>amo</w:t>
      </w:r>
      <w:r>
        <w:rPr>
          <w:rFonts w:ascii="Arial" w:hAnsi="Arial" w:cs="Arial"/>
          <w:lang w:val="en-GB"/>
        </w:rPr>
        <w:t>n</w:t>
      </w:r>
      <w:r>
        <w:rPr>
          <w:rFonts w:ascii="Arial" w:hAnsi="Arial" w:cs="Arial"/>
          <w:highlight w:val="yellow"/>
          <w:lang w:val="en-GB"/>
        </w:rPr>
        <w:t>g</w:t>
      </w:r>
      <w:r>
        <w:rPr>
          <w:rFonts w:ascii="Arial" w:hAnsi="Arial" w:cs="Arial"/>
          <w:lang w:val="en-GB"/>
        </w:rPr>
        <w:t xml:space="preserve"> the treatment means at </w:t>
      </w:r>
      <w:r>
        <w:rPr>
          <w:rFonts w:ascii="Arial" w:hAnsi="Arial" w:cs="Arial"/>
          <w:highlight w:val="yellow"/>
          <w:lang w:val="en-GB"/>
        </w:rPr>
        <w:t xml:space="preserve">the </w:t>
      </w:r>
      <w:r>
        <w:rPr>
          <w:rFonts w:ascii="Arial" w:hAnsi="Arial" w:cs="Arial"/>
          <w:lang w:val="en-GB"/>
        </w:rPr>
        <w:t>5% significance level</w:t>
      </w:r>
      <w:r>
        <w:rPr>
          <w:rFonts w:ascii="Arial" w:hAnsi="Arial" w:cs="Arial"/>
          <w:highlight w:val="yellow"/>
          <w:lang w:val="en-GB"/>
        </w:rPr>
        <w:t>,</w:t>
      </w:r>
      <w:r>
        <w:rPr>
          <w:rFonts w:ascii="Arial" w:hAnsi="Arial" w:cs="Arial"/>
          <w:lang w:val="en-GB"/>
        </w:rPr>
        <w:t xml:space="preserve"> as F-calculated &gt; Tabulated. This suggests that</w:t>
      </w:r>
      <w:r>
        <w:rPr>
          <w:rFonts w:ascii="Arial" w:hAnsi="Arial" w:cs="Arial"/>
          <w:highlight w:val="yellow"/>
          <w:lang w:val="en-GB"/>
        </w:rPr>
        <w:t>,</w:t>
      </w:r>
      <w:r>
        <w:rPr>
          <w:rFonts w:ascii="Arial" w:hAnsi="Arial" w:cs="Arial"/>
          <w:lang w:val="en-GB"/>
        </w:rPr>
        <w:t xml:space="preserve"> with 95% confidence, the difference</w:t>
      </w:r>
      <w:r>
        <w:rPr>
          <w:rFonts w:ascii="Arial" w:hAnsi="Arial" w:cs="Arial"/>
          <w:highlight w:val="yellow"/>
          <w:lang w:val="en-GB"/>
        </w:rPr>
        <w:t>s</w:t>
      </w:r>
      <w:r>
        <w:rPr>
          <w:rFonts w:ascii="Arial" w:hAnsi="Arial" w:cs="Arial"/>
          <w:lang w:val="en-GB"/>
        </w:rPr>
        <w:t xml:space="preserve"> </w:t>
      </w:r>
      <w:r>
        <w:rPr>
          <w:rFonts w:ascii="Arial" w:hAnsi="Arial" w:cs="Arial"/>
          <w:highlight w:val="yellow"/>
          <w:lang w:val="en-GB"/>
        </w:rPr>
        <w:t>amo</w:t>
      </w:r>
      <w:r>
        <w:rPr>
          <w:rFonts w:ascii="Arial" w:hAnsi="Arial" w:cs="Arial"/>
          <w:lang w:val="en-GB"/>
        </w:rPr>
        <w:t>n</w:t>
      </w:r>
      <w:r>
        <w:rPr>
          <w:rFonts w:ascii="Arial" w:hAnsi="Arial" w:cs="Arial"/>
          <w:highlight w:val="yellow"/>
          <w:lang w:val="en-GB"/>
        </w:rPr>
        <w:t>g</w:t>
      </w:r>
      <w:r>
        <w:rPr>
          <w:rFonts w:ascii="Arial" w:hAnsi="Arial" w:cs="Arial"/>
          <w:lang w:val="en-GB"/>
        </w:rPr>
        <w:t xml:space="preserve"> treatment means w</w:t>
      </w:r>
      <w:r>
        <w:rPr>
          <w:rFonts w:ascii="Arial" w:hAnsi="Arial" w:cs="Arial"/>
          <w:highlight w:val="yellow"/>
          <w:lang w:val="en-GB"/>
        </w:rPr>
        <w:t>ere</w:t>
      </w:r>
      <w:r>
        <w:rPr>
          <w:rFonts w:ascii="Arial" w:hAnsi="Arial" w:cs="Arial"/>
          <w:lang w:val="en-GB"/>
        </w:rPr>
        <w:t xml:space="preserve"> due to the differen</w:t>
      </w:r>
      <w:r>
        <w:rPr>
          <w:rFonts w:ascii="Arial" w:hAnsi="Arial" w:cs="Arial"/>
          <w:highlight w:val="yellow"/>
          <w:lang w:val="en-GB"/>
        </w:rPr>
        <w:t>t</w:t>
      </w:r>
      <w:r>
        <w:rPr>
          <w:rFonts w:ascii="Arial" w:hAnsi="Arial" w:cs="Arial"/>
          <w:lang w:val="en-GB"/>
        </w:rPr>
        <w:t xml:space="preserve"> soil/SMS and </w:t>
      </w:r>
      <w:r>
        <w:rPr>
          <w:rFonts w:ascii="Arial" w:hAnsi="Arial" w:cs="Arial"/>
          <w:i/>
          <w:iCs/>
          <w:lang w:val="en-GB"/>
        </w:rPr>
        <w:t xml:space="preserve">Costus afer </w:t>
      </w:r>
      <w:r>
        <w:rPr>
          <w:rFonts w:ascii="Arial" w:hAnsi="Arial" w:cs="Arial"/>
          <w:i/>
          <w:iCs/>
          <w:highlight w:val="yellow"/>
          <w:lang w:val="en-GB"/>
        </w:rPr>
        <w:t>b</w:t>
      </w:r>
      <w:r>
        <w:rPr>
          <w:rFonts w:ascii="Arial" w:hAnsi="Arial" w:cs="Arial"/>
          <w:i/>
          <w:iCs/>
          <w:lang w:val="en-GB"/>
        </w:rPr>
        <w:t xml:space="preserve">agasse </w:t>
      </w:r>
      <w:r>
        <w:rPr>
          <w:rFonts w:ascii="Arial" w:hAnsi="Arial" w:cs="Arial"/>
          <w:lang w:val="en-GB"/>
        </w:rPr>
        <w:t>mix ratio</w:t>
      </w:r>
      <w:r>
        <w:rPr>
          <w:rFonts w:ascii="Arial" w:hAnsi="Arial" w:cs="Arial"/>
          <w:highlight w:val="yellow"/>
          <w:lang w:val="en-GB"/>
        </w:rPr>
        <w:t>s</w:t>
      </w:r>
      <w:r>
        <w:rPr>
          <w:rFonts w:ascii="Arial" w:hAnsi="Arial" w:cs="Arial"/>
          <w:lang w:val="en-GB"/>
        </w:rPr>
        <w:t xml:space="preserve"> applied.</w:t>
      </w:r>
    </w:p>
    <w:p w14:paraId="043BFECB" w14:textId="77777777" w:rsidR="00D52EA4" w:rsidRPr="002D7792" w:rsidRDefault="00D52EA4" w:rsidP="00D52EA4">
      <w:pPr>
        <w:spacing w:before="240" w:after="240" w:line="276" w:lineRule="auto"/>
        <w:jc w:val="both"/>
        <w:rPr>
          <w:rFonts w:ascii="Arial" w:hAnsi="Arial" w:cs="Arial"/>
          <w:lang w:val="en-GB"/>
        </w:rPr>
      </w:pPr>
      <w:r w:rsidRPr="002D7792">
        <w:rPr>
          <w:rFonts w:ascii="Arial" w:hAnsi="Arial" w:cs="Arial"/>
          <w:noProof/>
        </w:rPr>
        <w:drawing>
          <wp:inline distT="0" distB="0" distL="0" distR="0" wp14:anchorId="3E5FC487" wp14:editId="7B0353D1">
            <wp:extent cx="5410200" cy="4333875"/>
            <wp:effectExtent l="0" t="0" r="0" b="9525"/>
            <wp:docPr id="1590778916" name="Chart 4">
              <a:extLst xmlns:a="http://schemas.openxmlformats.org/drawingml/2006/main">
                <a:ext uri="{FF2B5EF4-FFF2-40B4-BE49-F238E27FC236}">
                  <a16:creationId xmlns:a16="http://schemas.microsoft.com/office/drawing/2014/main" id="{E32E9234-66EB-D926-E89E-EE2BC7FCF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AA71BD" w14:textId="77777777" w:rsidR="00D52EA4" w:rsidRPr="004B212F" w:rsidRDefault="00D52EA4" w:rsidP="00D52EA4">
      <w:pPr>
        <w:spacing w:before="240" w:after="240" w:line="276" w:lineRule="auto"/>
        <w:jc w:val="both"/>
        <w:rPr>
          <w:rFonts w:ascii="Arial" w:hAnsi="Arial" w:cs="Arial"/>
          <w:b/>
          <w:sz w:val="22"/>
          <w:szCs w:val="22"/>
        </w:rPr>
      </w:pPr>
      <w:r w:rsidRPr="004B212F">
        <w:rPr>
          <w:rFonts w:ascii="Arial" w:hAnsi="Arial" w:cs="Arial"/>
          <w:b/>
          <w:bCs/>
          <w:sz w:val="22"/>
          <w:szCs w:val="22"/>
        </w:rPr>
        <w:t>Figure 2</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TPH Contaminated Soil at Different Contamination Levels. Error Bar (Percentage)</w:t>
      </w:r>
    </w:p>
    <w:p w14:paraId="01DA17C9" w14:textId="77777777" w:rsidR="00D52EA4" w:rsidRPr="002D7792" w:rsidRDefault="00D52EA4" w:rsidP="00D52EA4">
      <w:pPr>
        <w:spacing w:before="240" w:after="240" w:line="276" w:lineRule="auto"/>
        <w:jc w:val="both"/>
        <w:rPr>
          <w:rFonts w:ascii="Arial" w:hAnsi="Arial" w:cs="Arial"/>
          <w:b/>
          <w:bCs/>
        </w:rPr>
      </w:pPr>
      <w:bookmarkStart w:id="7" w:name="_Hlk224829048"/>
    </w:p>
    <w:p w14:paraId="26CF2F5F" w14:textId="77777777" w:rsidR="00D52EA4" w:rsidRPr="002D7792" w:rsidRDefault="00D52EA4" w:rsidP="00D52EA4">
      <w:pPr>
        <w:spacing w:line="480" w:lineRule="auto"/>
        <w:jc w:val="both"/>
        <w:rPr>
          <w:rFonts w:ascii="Arial" w:hAnsi="Arial" w:cs="Arial"/>
          <w:lang w:val="en-GB" w:eastAsia="en-GB"/>
        </w:rPr>
      </w:pPr>
    </w:p>
    <w:p w14:paraId="75590F93" w14:textId="77777777" w:rsidR="00D52EA4" w:rsidRPr="002D7792" w:rsidRDefault="00D52EA4" w:rsidP="00D52EA4">
      <w:pPr>
        <w:spacing w:line="259" w:lineRule="auto"/>
        <w:jc w:val="center"/>
        <w:rPr>
          <w:rFonts w:ascii="Arial" w:hAnsi="Arial" w:cs="Arial"/>
          <w:sz w:val="22"/>
          <w:szCs w:val="22"/>
        </w:rPr>
      </w:pPr>
      <w:r w:rsidRPr="002D7792">
        <w:rPr>
          <w:rFonts w:ascii="Arial" w:hAnsi="Arial" w:cs="Arial"/>
          <w:noProof/>
          <w:sz w:val="22"/>
          <w:szCs w:val="22"/>
        </w:rPr>
        <w:lastRenderedPageBreak/>
        <w:drawing>
          <wp:inline distT="0" distB="0" distL="0" distR="0" wp14:anchorId="49B384E4" wp14:editId="06FE045C">
            <wp:extent cx="5220335" cy="3806456"/>
            <wp:effectExtent l="0" t="0" r="18415" b="3810"/>
            <wp:docPr id="68" name="Chart 68">
              <a:extLst xmlns:a="http://schemas.openxmlformats.org/drawingml/2006/main">
                <a:ext uri="{FF2B5EF4-FFF2-40B4-BE49-F238E27FC236}">
                  <a16:creationId xmlns:a16="http://schemas.microsoft.com/office/drawing/2014/main" id="{9757487D-C214-63C6-84F3-245878F49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B776DB" w14:textId="77777777" w:rsidR="00D52EA4" w:rsidRPr="002D7792" w:rsidRDefault="00D52EA4" w:rsidP="00D52EA4">
      <w:pPr>
        <w:ind w:left="1134" w:hanging="1134"/>
        <w:jc w:val="both"/>
        <w:rPr>
          <w:rFonts w:ascii="Arial" w:hAnsi="Arial" w:cs="Arial"/>
          <w:b/>
        </w:rPr>
      </w:pPr>
      <w:r w:rsidRPr="004B212F">
        <w:rPr>
          <w:rFonts w:ascii="Arial" w:hAnsi="Arial" w:cs="Arial"/>
          <w:b/>
          <w:bCs/>
          <w:sz w:val="22"/>
          <w:szCs w:val="22"/>
        </w:rPr>
        <w:t>Figure 3</w:t>
      </w:r>
      <w:r w:rsidRPr="004B212F">
        <w:rPr>
          <w:rFonts w:ascii="Arial" w:hAnsi="Arial" w:cs="Arial"/>
          <w:sz w:val="22"/>
          <w:szCs w:val="22"/>
        </w:rPr>
        <w:t xml:space="preserve">: </w:t>
      </w:r>
      <w:r w:rsidRPr="004B212F">
        <w:rPr>
          <w:rFonts w:ascii="Arial" w:hAnsi="Arial" w:cs="Arial"/>
          <w:b/>
          <w:sz w:val="22"/>
          <w:szCs w:val="22"/>
        </w:rPr>
        <w:t xml:space="preserve">Effects of SMS and </w:t>
      </w:r>
      <w:proofErr w:type="spellStart"/>
      <w:r w:rsidRPr="004B212F">
        <w:rPr>
          <w:rFonts w:ascii="Arial" w:hAnsi="Arial" w:cs="Arial"/>
          <w:b/>
          <w:i/>
          <w:iCs/>
          <w:sz w:val="22"/>
          <w:szCs w:val="22"/>
        </w:rPr>
        <w:t>Costus</w:t>
      </w:r>
      <w:proofErr w:type="spellEnd"/>
      <w:r w:rsidRPr="004B212F">
        <w:rPr>
          <w:rFonts w:ascii="Arial" w:hAnsi="Arial" w:cs="Arial"/>
          <w:b/>
          <w:i/>
          <w:iCs/>
          <w:sz w:val="22"/>
          <w:szCs w:val="22"/>
        </w:rPr>
        <w:t xml:space="preserve"> </w:t>
      </w:r>
      <w:proofErr w:type="spellStart"/>
      <w:r w:rsidRPr="004B212F">
        <w:rPr>
          <w:rFonts w:ascii="Arial" w:hAnsi="Arial" w:cs="Arial"/>
          <w:b/>
          <w:i/>
          <w:iCs/>
          <w:sz w:val="22"/>
          <w:szCs w:val="22"/>
        </w:rPr>
        <w:t>afer</w:t>
      </w:r>
      <w:proofErr w:type="spellEnd"/>
      <w:r w:rsidRPr="004B212F">
        <w:rPr>
          <w:rFonts w:ascii="Arial" w:hAnsi="Arial" w:cs="Arial"/>
          <w:b/>
          <w:sz w:val="22"/>
          <w:szCs w:val="22"/>
        </w:rPr>
        <w:t xml:space="preserve"> Bagasse on TPAH Contamination Soil at Different Contamination Levels. Error Bar (Percentage</w:t>
      </w:r>
      <w:r w:rsidRPr="002D7792">
        <w:rPr>
          <w:rFonts w:ascii="Arial" w:hAnsi="Arial" w:cs="Arial"/>
          <w:b/>
        </w:rPr>
        <w:t>)</w:t>
      </w:r>
    </w:p>
    <w:p w14:paraId="3D57A486" w14:textId="77777777" w:rsidR="00D52EA4" w:rsidRPr="00ED4D41" w:rsidRDefault="00D52EA4" w:rsidP="00D52EA4">
      <w:pPr>
        <w:spacing w:line="259" w:lineRule="auto"/>
        <w:jc w:val="center"/>
        <w:rPr>
          <w:sz w:val="22"/>
          <w:szCs w:val="22"/>
        </w:rPr>
      </w:pPr>
      <w:r w:rsidRPr="00ED4D41">
        <w:rPr>
          <w:rFonts w:ascii="Times New Roman" w:hAnsi="Times New Roman"/>
          <w:noProof/>
        </w:rPr>
        <w:lastRenderedPageBreak/>
        <w:drawing>
          <wp:inline distT="0" distB="0" distL="0" distR="0" wp14:anchorId="59F9F59E" wp14:editId="65509114">
            <wp:extent cx="4731488" cy="4895850"/>
            <wp:effectExtent l="0" t="0" r="12065" b="0"/>
            <wp:docPr id="69" name="Chart 69">
              <a:extLst xmlns:a="http://schemas.openxmlformats.org/drawingml/2006/main">
                <a:ext uri="{FF2B5EF4-FFF2-40B4-BE49-F238E27FC236}">
                  <a16:creationId xmlns:a16="http://schemas.microsoft.com/office/drawing/2014/main" id="{7020D3D0-0F13-0395-F2F4-5838B5E2C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64F70FC" w14:textId="77777777" w:rsidR="00D52EA4" w:rsidRPr="004B55D4" w:rsidRDefault="00D52EA4" w:rsidP="00D52EA4">
      <w:pPr>
        <w:spacing w:line="259" w:lineRule="auto"/>
        <w:ind w:left="1134" w:hanging="1134"/>
        <w:jc w:val="both"/>
        <w:rPr>
          <w:rFonts w:ascii="Arial" w:hAnsi="Arial" w:cs="Arial"/>
          <w:sz w:val="22"/>
          <w:szCs w:val="22"/>
        </w:rPr>
      </w:pPr>
      <w:r w:rsidRPr="004B55D4">
        <w:rPr>
          <w:rFonts w:ascii="Arial" w:hAnsi="Arial" w:cs="Arial"/>
          <w:b/>
          <w:bCs/>
          <w:sz w:val="22"/>
          <w:szCs w:val="22"/>
        </w:rPr>
        <w:t>Figure 4:</w:t>
      </w:r>
      <w:r w:rsidRPr="004B55D4">
        <w:rPr>
          <w:rFonts w:ascii="Arial" w:hAnsi="Arial" w:cs="Arial"/>
          <w:sz w:val="22"/>
          <w:szCs w:val="22"/>
        </w:rPr>
        <w:tab/>
      </w:r>
      <w:r w:rsidRPr="004B55D4">
        <w:rPr>
          <w:rFonts w:ascii="Arial" w:hAnsi="Arial" w:cs="Arial"/>
          <w:b/>
          <w:sz w:val="22"/>
          <w:szCs w:val="22"/>
        </w:rPr>
        <w:t xml:space="preserve">Effects of SMS and </w:t>
      </w:r>
      <w:proofErr w:type="spellStart"/>
      <w:r w:rsidRPr="004B55D4">
        <w:rPr>
          <w:rFonts w:ascii="Arial" w:hAnsi="Arial" w:cs="Arial"/>
          <w:b/>
          <w:i/>
          <w:iCs/>
          <w:sz w:val="22"/>
          <w:szCs w:val="22"/>
        </w:rPr>
        <w:t>Costus</w:t>
      </w:r>
      <w:proofErr w:type="spellEnd"/>
      <w:r w:rsidRPr="004B55D4">
        <w:rPr>
          <w:rFonts w:ascii="Arial" w:hAnsi="Arial" w:cs="Arial"/>
          <w:b/>
          <w:i/>
          <w:iCs/>
          <w:sz w:val="22"/>
          <w:szCs w:val="22"/>
        </w:rPr>
        <w:t xml:space="preserve"> </w:t>
      </w:r>
      <w:proofErr w:type="spellStart"/>
      <w:r w:rsidRPr="004B55D4">
        <w:rPr>
          <w:rFonts w:ascii="Arial" w:hAnsi="Arial" w:cs="Arial"/>
          <w:b/>
          <w:i/>
          <w:iCs/>
          <w:sz w:val="22"/>
          <w:szCs w:val="22"/>
        </w:rPr>
        <w:t>afer</w:t>
      </w:r>
      <w:proofErr w:type="spellEnd"/>
      <w:r w:rsidRPr="004B55D4">
        <w:rPr>
          <w:rFonts w:ascii="Arial" w:hAnsi="Arial" w:cs="Arial"/>
          <w:b/>
          <w:sz w:val="22"/>
          <w:szCs w:val="22"/>
        </w:rPr>
        <w:t xml:space="preserve"> Bagasse on TMAH Contamination Soil at Different Contamination Levels. Error Bar (Percentage)</w:t>
      </w:r>
    </w:p>
    <w:p w14:paraId="10AE5841" w14:textId="77777777" w:rsidR="00D52EA4" w:rsidRDefault="00D52EA4" w:rsidP="00D52EA4">
      <w:pPr>
        <w:spacing w:before="240" w:after="240" w:line="276" w:lineRule="auto"/>
        <w:jc w:val="both"/>
        <w:rPr>
          <w:rFonts w:ascii="Times New Roman" w:hAnsi="Times New Roman"/>
          <w:b/>
          <w:bCs/>
        </w:rPr>
      </w:pPr>
    </w:p>
    <w:p w14:paraId="0B7C6DE3" w14:textId="77777777" w:rsidR="00D52EA4" w:rsidRPr="009F0E25" w:rsidRDefault="00D52EA4" w:rsidP="00D52EA4">
      <w:pPr>
        <w:spacing w:before="240" w:after="240" w:line="276" w:lineRule="auto"/>
        <w:jc w:val="both"/>
        <w:rPr>
          <w:rFonts w:ascii="Arial" w:hAnsi="Arial" w:cs="Arial"/>
          <w:b/>
          <w:bCs/>
          <w:sz w:val="22"/>
          <w:szCs w:val="22"/>
        </w:rPr>
      </w:pPr>
      <w:r w:rsidRPr="009F0E25">
        <w:rPr>
          <w:rFonts w:ascii="Arial" w:hAnsi="Arial" w:cs="Arial"/>
          <w:b/>
          <w:bCs/>
          <w:sz w:val="22"/>
          <w:szCs w:val="22"/>
        </w:rPr>
        <w:t xml:space="preserve"> Conclusions</w:t>
      </w:r>
    </w:p>
    <w:bookmarkEnd w:id="7"/>
    <w:p w14:paraId="3F9060C0" w14:textId="77777777" w:rsidR="00D52EA4" w:rsidRPr="009F0E25" w:rsidRDefault="00D52EA4" w:rsidP="00D52EA4">
      <w:pPr>
        <w:spacing w:line="480" w:lineRule="auto"/>
        <w:jc w:val="both"/>
        <w:rPr>
          <w:rFonts w:ascii="Arial" w:hAnsi="Arial" w:cs="Arial"/>
        </w:rPr>
      </w:pPr>
      <w:r w:rsidRPr="009F0E25">
        <w:rPr>
          <w:rFonts w:ascii="Arial" w:hAnsi="Arial" w:cs="Arial"/>
        </w:rPr>
        <w:t xml:space="preserve">This study demonstrated that spent mushroom substrate (SMS) and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can significantly enhance the bioremediation of petroleum hydrocarbon-contaminated sandy-loam soil. SMS exhibited superior performance, achieving maximum reductions of 93.20% (TPH), 94.64% (TPAH), and 92.68% (TMAH) after 120 days, while </w:t>
      </w:r>
      <w:proofErr w:type="spellStart"/>
      <w:r w:rsidRPr="009F0E25">
        <w:rPr>
          <w:rFonts w:ascii="Arial" w:hAnsi="Arial" w:cs="Arial"/>
          <w:i/>
          <w:iCs/>
        </w:rPr>
        <w:t>Costus</w:t>
      </w:r>
      <w:proofErr w:type="spellEnd"/>
      <w:r w:rsidRPr="009F0E25">
        <w:rPr>
          <w:rFonts w:ascii="Arial" w:hAnsi="Arial" w:cs="Arial"/>
          <w:i/>
          <w:iCs/>
        </w:rPr>
        <w:t xml:space="preserve"> </w:t>
      </w:r>
      <w:proofErr w:type="spellStart"/>
      <w:r w:rsidRPr="009F0E25">
        <w:rPr>
          <w:rFonts w:ascii="Arial" w:hAnsi="Arial" w:cs="Arial"/>
          <w:i/>
          <w:iCs/>
        </w:rPr>
        <w:t>afer</w:t>
      </w:r>
      <w:proofErr w:type="spellEnd"/>
      <w:r w:rsidRPr="009F0E25">
        <w:rPr>
          <w:rFonts w:ascii="Arial" w:hAnsi="Arial" w:cs="Arial"/>
        </w:rPr>
        <w:t xml:space="preserve"> bagasse achieved reductions up to 89.27%, 92.03%, and 90.09%, respectively.</w:t>
      </w:r>
    </w:p>
    <w:p w14:paraId="20DC83F0" w14:textId="77777777" w:rsidR="00D52EA4" w:rsidRDefault="00D52EA4" w:rsidP="00D52EA4">
      <w:pPr>
        <w:spacing w:line="480" w:lineRule="auto"/>
        <w:jc w:val="both"/>
        <w:rPr>
          <w:rFonts w:ascii="Arial" w:hAnsi="Arial" w:cs="Arial"/>
        </w:rPr>
      </w:pPr>
      <w:r>
        <w:rPr>
          <w:rFonts w:ascii="Arial" w:hAnsi="Arial" w:cs="Arial"/>
        </w:rPr>
        <w:t>Statistical analyses confirmed significant differences (p &lt; 0.05) among amendment rates, indicating that remediation efficiency increased with amendment quantity. Although treatment reduced hydrocarbon concentrations below Nigerian intervention limits, residual levels remained above regulatory target values, suggesting that extended treatment periods or integrated remediation approaches may be required. Overall, the findings support the use of locally available agro-wastes</w:t>
      </w:r>
      <w:r>
        <w:rPr>
          <w:rFonts w:ascii="Arial" w:hAnsi="Arial" w:cs="Arial"/>
          <w:highlight w:val="yellow"/>
        </w:rPr>
        <w:t>,</w:t>
      </w:r>
      <w:r>
        <w:rPr>
          <w:rFonts w:ascii="Arial" w:hAnsi="Arial" w:cs="Arial"/>
        </w:rPr>
        <w:t xml:space="preserve"> particularly SMS</w:t>
      </w:r>
      <w:r>
        <w:rPr>
          <w:rFonts w:ascii="Arial" w:hAnsi="Arial" w:cs="Arial"/>
          <w:highlight w:val="yellow"/>
        </w:rPr>
        <w:t>,</w:t>
      </w:r>
      <w:r>
        <w:rPr>
          <w:rFonts w:ascii="Arial" w:hAnsi="Arial" w:cs="Arial"/>
        </w:rPr>
        <w:t xml:space="preserve"> as cost-effective and environmentally sustainable amendments for remediating petroleum hydrocarbon-contaminated soils in the Niger Delta region. Therefore, SMS and </w:t>
      </w:r>
      <w:r>
        <w:rPr>
          <w:rFonts w:ascii="Arial" w:hAnsi="Arial" w:cs="Arial"/>
          <w:i/>
          <w:iCs/>
        </w:rPr>
        <w:t>Costus afer</w:t>
      </w:r>
      <w:r>
        <w:rPr>
          <w:rFonts w:ascii="Arial" w:hAnsi="Arial" w:cs="Arial"/>
        </w:rPr>
        <w:t xml:space="preserve"> bagasse show promising potential as low-</w:t>
      </w:r>
      <w:r>
        <w:rPr>
          <w:rFonts w:ascii="Arial" w:hAnsi="Arial" w:cs="Arial"/>
        </w:rPr>
        <w:lastRenderedPageBreak/>
        <w:t>cost biostimulants; however, additional treatment duration or combined remediation strategies may be required to meet regulatory target values</w:t>
      </w:r>
      <w:r>
        <w:rPr>
          <w:rFonts w:ascii="Arial" w:hAnsi="Arial" w:cs="Arial"/>
          <w:highlight w:val="yellow"/>
        </w:rPr>
        <w:t>.</w:t>
      </w:r>
    </w:p>
    <w:p w14:paraId="46BE4E07" w14:textId="77777777" w:rsidR="002D54CF" w:rsidRDefault="002D54CF" w:rsidP="002D54CF">
      <w:pPr>
        <w:pStyle w:val="Body"/>
        <w:spacing w:after="0"/>
        <w:rPr>
          <w:rFonts w:ascii="Arial" w:hAnsi="Arial" w:cs="Arial"/>
          <w:b/>
          <w:sz w:val="22"/>
          <w:szCs w:val="22"/>
        </w:rPr>
      </w:pPr>
    </w:p>
    <w:p w14:paraId="69EF9CD9" w14:textId="7BE7D4A7" w:rsidR="00D92B3C" w:rsidRDefault="00D92B3C" w:rsidP="002D54CF">
      <w:pPr>
        <w:pStyle w:val="Body"/>
        <w:spacing w:after="0"/>
        <w:rPr>
          <w:rFonts w:ascii="Arial" w:hAnsi="Arial" w:cs="Arial"/>
          <w:b/>
          <w:sz w:val="22"/>
          <w:szCs w:val="22"/>
        </w:rPr>
      </w:pPr>
      <w:r>
        <w:rPr>
          <w:rFonts w:ascii="Arial" w:hAnsi="Arial" w:cs="Arial"/>
          <w:b/>
          <w:sz w:val="22"/>
          <w:szCs w:val="22"/>
        </w:rPr>
        <w:t>Limitations</w:t>
      </w:r>
    </w:p>
    <w:p w14:paraId="727D013D" w14:textId="77777777" w:rsidR="00D92B3C" w:rsidRDefault="00D92B3C" w:rsidP="00D92B3C">
      <w:pPr>
        <w:pStyle w:val="NormalWeb"/>
        <w:jc w:val="both"/>
      </w:pPr>
      <w:r>
        <w:t>This study was conducted in controlled reactors using sandy-loam soil, Bonny Light crude oil, and amendment materials sourced within the Niger Delta; therefore, the findings are most directly applicable to comparable conditions. The 120-day assessment focused on TPH, TPAH, and TMAH as the principal remediation endpoints. Field-scale performance may vary with soil type, environmental conditions, contaminant composition, and treatment duration. Further evaluation under a broader range of field conditions and over longer treatment periods would help establish the transferability and persistence of the observed remediation effects.</w:t>
      </w:r>
    </w:p>
    <w:p w14:paraId="31EB2BBB" w14:textId="77777777" w:rsidR="00D92B3C" w:rsidRPr="0037065D" w:rsidRDefault="00D92B3C" w:rsidP="002D54CF">
      <w:pPr>
        <w:pStyle w:val="Body"/>
        <w:spacing w:after="0"/>
        <w:rPr>
          <w:rFonts w:ascii="Arial" w:hAnsi="Arial" w:cs="Arial"/>
          <w:b/>
          <w:sz w:val="22"/>
          <w:szCs w:val="22"/>
        </w:rPr>
      </w:pPr>
    </w:p>
    <w:p w14:paraId="0DC43318" w14:textId="77777777" w:rsidR="002D54CF" w:rsidRDefault="002D54CF" w:rsidP="002D54CF">
      <w:pPr>
        <w:pStyle w:val="Body"/>
        <w:spacing w:after="0"/>
        <w:rPr>
          <w:rFonts w:ascii="Arial" w:hAnsi="Arial" w:cs="Arial"/>
          <w:b/>
          <w:sz w:val="22"/>
          <w:szCs w:val="22"/>
        </w:rPr>
      </w:pPr>
      <w:r w:rsidRPr="006A5B9C">
        <w:rPr>
          <w:rFonts w:ascii="Arial" w:hAnsi="Arial" w:cs="Arial"/>
          <w:b/>
          <w:sz w:val="22"/>
          <w:szCs w:val="22"/>
        </w:rPr>
        <w:t>Competing interests</w:t>
      </w:r>
    </w:p>
    <w:p w14:paraId="484CFF08" w14:textId="77777777" w:rsidR="00A848F2" w:rsidRDefault="00A848F2" w:rsidP="002D54CF">
      <w:pPr>
        <w:pStyle w:val="Body"/>
        <w:spacing w:after="0"/>
        <w:rPr>
          <w:rFonts w:ascii="Arial" w:hAnsi="Arial" w:cs="Arial"/>
          <w:b/>
          <w:sz w:val="22"/>
          <w:szCs w:val="22"/>
        </w:rPr>
      </w:pPr>
    </w:p>
    <w:p w14:paraId="3AE8DD4F" w14:textId="77777777" w:rsidR="002D54CF" w:rsidRPr="006A5B9C" w:rsidRDefault="002D54CF" w:rsidP="002D54CF">
      <w:pPr>
        <w:pStyle w:val="Body"/>
        <w:spacing w:after="0"/>
        <w:rPr>
          <w:rFonts w:ascii="Arial" w:hAnsi="Arial" w:cs="Arial"/>
          <w:bCs/>
        </w:rPr>
      </w:pPr>
      <w:r w:rsidRPr="006A5B9C">
        <w:rPr>
          <w:rFonts w:ascii="Arial" w:hAnsi="Arial" w:cs="Arial"/>
          <w:bCs/>
        </w:rPr>
        <w:t>There was no competing interest during my study.</w:t>
      </w:r>
    </w:p>
    <w:p w14:paraId="127F0561" w14:textId="77777777" w:rsidR="002D54CF" w:rsidRDefault="002D54CF" w:rsidP="002D54CF">
      <w:pPr>
        <w:pStyle w:val="ReferHead"/>
        <w:spacing w:after="0"/>
        <w:jc w:val="both"/>
        <w:rPr>
          <w:rFonts w:ascii="Arial" w:hAnsi="Arial" w:cs="Arial"/>
        </w:rPr>
      </w:pPr>
    </w:p>
    <w:p w14:paraId="11139CFC" w14:textId="77777777" w:rsidR="002D54CF" w:rsidRDefault="002D54CF" w:rsidP="00D52EA4">
      <w:pPr>
        <w:spacing w:line="480" w:lineRule="auto"/>
        <w:jc w:val="both"/>
        <w:rPr>
          <w:rFonts w:ascii="Arial" w:hAnsi="Arial" w:cs="Arial"/>
        </w:rPr>
      </w:pPr>
    </w:p>
    <w:p w14:paraId="387A1F21" w14:textId="77777777" w:rsidR="002D54CF" w:rsidRDefault="002D54CF" w:rsidP="002D54CF">
      <w:pPr>
        <w:rPr>
          <w:rFonts w:ascii="Times New Roman" w:hAnsi="Times New Roman"/>
          <w:b/>
        </w:rPr>
      </w:pPr>
      <w:r w:rsidRPr="000839CE">
        <w:rPr>
          <w:rFonts w:ascii="Times New Roman" w:hAnsi="Times New Roman"/>
          <w:b/>
        </w:rPr>
        <w:t>Declaration of AI Use</w:t>
      </w:r>
    </w:p>
    <w:p w14:paraId="4008F594" w14:textId="77777777" w:rsidR="002D54CF" w:rsidRDefault="002D54CF" w:rsidP="002D54CF">
      <w:pPr>
        <w:rPr>
          <w:rFonts w:ascii="Times New Roman" w:hAnsi="Times New Roman"/>
          <w:b/>
        </w:rPr>
      </w:pPr>
    </w:p>
    <w:p w14:paraId="32C1F845" w14:textId="77777777" w:rsidR="002D54CF" w:rsidRDefault="002D54CF" w:rsidP="002D54CF">
      <w:pPr>
        <w:rPr>
          <w:rFonts w:ascii="Times New Roman" w:hAnsi="Times New Roman"/>
          <w:b/>
        </w:rPr>
      </w:pPr>
    </w:p>
    <w:p w14:paraId="565E502C" w14:textId="77777777" w:rsidR="002D54CF" w:rsidRDefault="002D54CF" w:rsidP="002D54CF">
      <w:pPr>
        <w:rPr>
          <w:rFonts w:ascii="Times New Roman" w:hAnsi="Times New Roman"/>
          <w:b/>
        </w:rPr>
      </w:pPr>
    </w:p>
    <w:p w14:paraId="7B369168" w14:textId="77777777" w:rsidR="002D54CF" w:rsidRPr="002D08AC" w:rsidRDefault="002D54CF" w:rsidP="002D54CF">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75326C" w14:textId="77777777" w:rsidR="002D54CF" w:rsidRPr="009F0E25" w:rsidRDefault="002D54CF" w:rsidP="00D52EA4">
      <w:pPr>
        <w:spacing w:line="480" w:lineRule="auto"/>
        <w:jc w:val="both"/>
        <w:rPr>
          <w:rFonts w:ascii="Arial" w:hAnsi="Arial" w:cs="Arial"/>
        </w:rPr>
      </w:pPr>
    </w:p>
    <w:p w14:paraId="661C4BF3" w14:textId="77777777" w:rsidR="00D52EA4" w:rsidRPr="00D727FD" w:rsidRDefault="00D52EA4" w:rsidP="00D52EA4">
      <w:pPr>
        <w:spacing w:before="240" w:after="240"/>
        <w:rPr>
          <w:rFonts w:ascii="Times New Roman" w:hAnsi="Times New Roman"/>
          <w:b/>
        </w:rPr>
      </w:pPr>
      <w:r>
        <w:rPr>
          <w:rFonts w:ascii="Times New Roman" w:hAnsi="Times New Roman"/>
          <w:b/>
        </w:rPr>
        <w:t>REFERENCES</w:t>
      </w:r>
    </w:p>
    <w:p w14:paraId="3F2FBF4F" w14:textId="2F5C0D5F"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Adams, F. V., Niyomugabo, A., &amp; Sylvester, O. P. (2016). Bioremediation of crude oil contaminated soil using agricultural wastes. Procedia Manufacturing, 7, 459–464. </w:t>
      </w:r>
      <w:hyperlink r:id="rId18" w:history="1">
        <w:r w:rsidRPr="00722BE4">
          <w:rPr>
            <w:rFonts w:ascii="Times New Roman" w:hAnsi="Times New Roman"/>
            <w:color w:val="0000FF"/>
            <w:u w:val="single"/>
          </w:rPr>
          <w:t>https://doi.org/10.1016/j.promfg.2016.12.037</w:t>
        </w:r>
      </w:hyperlink>
    </w:p>
    <w:p w14:paraId="05D7F8BB" w14:textId="7722596E"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Akujuru</w:t>
      </w:r>
      <w:proofErr w:type="spellEnd"/>
      <w:r w:rsidRPr="00722BE4">
        <w:rPr>
          <w:rFonts w:ascii="Times New Roman" w:hAnsi="Times New Roman"/>
        </w:rPr>
        <w:t xml:space="preserve">, V. A., &amp; Ruddock, L. (2014). Incorporation of socio-cultural values in damage assessment valuations of contaminated lands in the Niger Delta. Land, 3(3), 675–692. </w:t>
      </w:r>
      <w:hyperlink r:id="rId19" w:history="1">
        <w:r w:rsidRPr="00722BE4">
          <w:rPr>
            <w:rFonts w:ascii="Times New Roman" w:hAnsi="Times New Roman"/>
            <w:color w:val="0000FF"/>
            <w:u w:val="single"/>
          </w:rPr>
          <w:t>https://doi.org/10.3390/land3030675</w:t>
        </w:r>
      </w:hyperlink>
    </w:p>
    <w:p w14:paraId="496DC4E5" w14:textId="01FC1C56"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Al-</w:t>
      </w:r>
      <w:proofErr w:type="spellStart"/>
      <w:r w:rsidRPr="00722BE4">
        <w:rPr>
          <w:rFonts w:ascii="Times New Roman" w:hAnsi="Times New Roman"/>
        </w:rPr>
        <w:t>Dhabaan</w:t>
      </w:r>
      <w:proofErr w:type="spellEnd"/>
      <w:r w:rsidRPr="00722BE4">
        <w:rPr>
          <w:rFonts w:ascii="Times New Roman" w:hAnsi="Times New Roman"/>
        </w:rPr>
        <w:t xml:space="preserve">, F. A. (2019). Morphological, biochemical and molecular identification of petroleum hydrocarbons biodegradation bacteria isolated from oil polluted soil in Dhahran, Saud Arabia. Saudi Journal of Biological Sciences, 26(6), 1247–1252. </w:t>
      </w:r>
      <w:hyperlink r:id="rId20" w:history="1">
        <w:r w:rsidRPr="00722BE4">
          <w:rPr>
            <w:rFonts w:ascii="Times New Roman" w:hAnsi="Times New Roman"/>
            <w:color w:val="0000FF"/>
            <w:u w:val="single"/>
          </w:rPr>
          <w:t>https://doi.org/10.1016/j.sjbs.2018.05.029</w:t>
        </w:r>
      </w:hyperlink>
    </w:p>
    <w:p w14:paraId="1327706B" w14:textId="38A7F2C4"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Al-Hawash, A. B., </w:t>
      </w:r>
      <w:proofErr w:type="spellStart"/>
      <w:r w:rsidRPr="00722BE4">
        <w:rPr>
          <w:rFonts w:ascii="Times New Roman" w:hAnsi="Times New Roman"/>
        </w:rPr>
        <w:t>Dragh</w:t>
      </w:r>
      <w:proofErr w:type="spellEnd"/>
      <w:r w:rsidRPr="00722BE4">
        <w:rPr>
          <w:rFonts w:ascii="Times New Roman" w:hAnsi="Times New Roman"/>
        </w:rPr>
        <w:t xml:space="preserve">, M. A., Li, S., </w:t>
      </w:r>
      <w:proofErr w:type="spellStart"/>
      <w:r w:rsidRPr="00722BE4">
        <w:rPr>
          <w:rFonts w:ascii="Times New Roman" w:hAnsi="Times New Roman"/>
        </w:rPr>
        <w:t>Alhujaily</w:t>
      </w:r>
      <w:proofErr w:type="spellEnd"/>
      <w:r w:rsidRPr="00722BE4">
        <w:rPr>
          <w:rFonts w:ascii="Times New Roman" w:hAnsi="Times New Roman"/>
        </w:rPr>
        <w:t xml:space="preserve">, A., Abbood, H. A., Zhang, X., &amp; Ma, F. (2018). Principles of microbial degradation of petroleum hydrocarbons in the environment. The Egyptian Journal of Aquatic Research, 44(2), 71–76. </w:t>
      </w:r>
      <w:hyperlink r:id="rId21" w:history="1">
        <w:r w:rsidRPr="00722BE4">
          <w:rPr>
            <w:rFonts w:ascii="Times New Roman" w:hAnsi="Times New Roman"/>
            <w:color w:val="0000FF"/>
            <w:u w:val="single"/>
          </w:rPr>
          <w:t>https://doi.org/10.1016/j.ejar.2018.06.001</w:t>
        </w:r>
      </w:hyperlink>
    </w:p>
    <w:p w14:paraId="6FAF08C9" w14:textId="2D29C5B8"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Anifowose, B., Lawler, D., van der Horst, D., &amp; Chapman, L. (2008). Transportation in Nigeria's oil and gas industry: An environmental challenge. In Proceedings of the Postgraduate Researchers' Conference: Meeting Environmental Challenges in the Coastal Region of Nigeria. </w:t>
      </w:r>
      <w:hyperlink r:id="rId22" w:history="1">
        <w:r w:rsidRPr="00722BE4">
          <w:rPr>
            <w:rFonts w:ascii="Times New Roman" w:hAnsi="Times New Roman"/>
            <w:color w:val="0000FF"/>
            <w:u w:val="single"/>
          </w:rPr>
          <w:t>https://pureportal.coventry.ac.uk/en/publications/transportation-in-nigerias-oil-and-gas-industry-an-environmental-/</w:t>
        </w:r>
      </w:hyperlink>
    </w:p>
    <w:p w14:paraId="28F105E0" w14:textId="3D30846A"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Ayotamuno</w:t>
      </w:r>
      <w:proofErr w:type="spellEnd"/>
      <w:r w:rsidRPr="00722BE4">
        <w:rPr>
          <w:rFonts w:ascii="Times New Roman" w:hAnsi="Times New Roman"/>
        </w:rPr>
        <w:t xml:space="preserve">, M. J., </w:t>
      </w:r>
      <w:proofErr w:type="spellStart"/>
      <w:r w:rsidRPr="00722BE4">
        <w:rPr>
          <w:rFonts w:ascii="Times New Roman" w:hAnsi="Times New Roman"/>
        </w:rPr>
        <w:t>Kogbara</w:t>
      </w:r>
      <w:proofErr w:type="spellEnd"/>
      <w:r w:rsidRPr="00722BE4">
        <w:rPr>
          <w:rFonts w:ascii="Times New Roman" w:hAnsi="Times New Roman"/>
        </w:rPr>
        <w:t xml:space="preserve">, R. B., &amp; </w:t>
      </w:r>
      <w:proofErr w:type="spellStart"/>
      <w:r w:rsidRPr="00722BE4">
        <w:rPr>
          <w:rFonts w:ascii="Times New Roman" w:hAnsi="Times New Roman"/>
        </w:rPr>
        <w:t>Taleat</w:t>
      </w:r>
      <w:proofErr w:type="spellEnd"/>
      <w:r w:rsidRPr="00722BE4">
        <w:rPr>
          <w:rFonts w:ascii="Times New Roman" w:hAnsi="Times New Roman"/>
        </w:rPr>
        <w:t xml:space="preserve">, M. O. (2006). Bioremediation of a petroleum-hydrocarbon polluted agricultural soil at different levels of water application in Port Harcourt, Nigeria. Journal of Food, Agriculture &amp; Environment, 4(3–4), 214–217. </w:t>
      </w:r>
      <w:hyperlink r:id="rId23" w:history="1">
        <w:r w:rsidRPr="00722BE4">
          <w:rPr>
            <w:rFonts w:ascii="Times New Roman" w:hAnsi="Times New Roman"/>
            <w:color w:val="0000FF"/>
            <w:u w:val="single"/>
          </w:rPr>
          <w:t>https://www.wflpublisher.com/Abstract/947</w:t>
        </w:r>
      </w:hyperlink>
    </w:p>
    <w:p w14:paraId="417B29C8" w14:textId="3CBDE7FF"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lastRenderedPageBreak/>
        <w:t>Ayotamuno</w:t>
      </w:r>
      <w:proofErr w:type="spellEnd"/>
      <w:r w:rsidRPr="00722BE4">
        <w:rPr>
          <w:rFonts w:ascii="Times New Roman" w:hAnsi="Times New Roman"/>
        </w:rPr>
        <w:t xml:space="preserve">, M. J., </w:t>
      </w:r>
      <w:proofErr w:type="spellStart"/>
      <w:r w:rsidRPr="00722BE4">
        <w:rPr>
          <w:rFonts w:ascii="Times New Roman" w:hAnsi="Times New Roman"/>
        </w:rPr>
        <w:t>Kogbara</w:t>
      </w:r>
      <w:proofErr w:type="spellEnd"/>
      <w:r w:rsidRPr="00722BE4">
        <w:rPr>
          <w:rFonts w:ascii="Times New Roman" w:hAnsi="Times New Roman"/>
        </w:rPr>
        <w:t xml:space="preserve">, R. B., Agele, E. A., &amp; Agoro, O. S. (2010). Composting and phytoremediation treatment of petroleum sludge. Soil and Sediment Contamination: An International Journal, 19(6), 686–695. </w:t>
      </w:r>
      <w:hyperlink r:id="rId24" w:history="1">
        <w:r w:rsidRPr="00722BE4">
          <w:rPr>
            <w:rFonts w:ascii="Times New Roman" w:hAnsi="Times New Roman"/>
            <w:color w:val="0000FF"/>
            <w:u w:val="single"/>
          </w:rPr>
          <w:t>https://doi.org/10.1080/15320383.2010.515627</w:t>
        </w:r>
      </w:hyperlink>
    </w:p>
    <w:p w14:paraId="2CFEBB78" w14:textId="72A48A33"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Department of Petroleum Resources. (2018). Environmental guidelines and standards for the petroleum industry in Nigeria (EGASPIN) (3rd ed.). </w:t>
      </w:r>
      <w:hyperlink r:id="rId25" w:history="1">
        <w:r w:rsidRPr="00722BE4">
          <w:rPr>
            <w:rFonts w:ascii="Times New Roman" w:hAnsi="Times New Roman"/>
            <w:color w:val="0000FF"/>
            <w:u w:val="single"/>
          </w:rPr>
          <w:t>https://www.nuprc.gov.ng/wp-content/uploads/2019/03/DPR-NEWS-JANUARY-2019.pdf</w:t>
        </w:r>
      </w:hyperlink>
    </w:p>
    <w:p w14:paraId="6EA04ECB" w14:textId="01B201FC"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Zhang, C., Wu, D., &amp; Ren, H. (2020). </w:t>
      </w:r>
      <w:r w:rsidRPr="00722BE4">
        <w:rPr>
          <w:rFonts w:ascii="Times New Roman" w:hAnsi="Times New Roman"/>
        </w:rPr>
        <w:t xml:space="preserve">Bioremediation of oil contaminated soil using agricultural wastes via microbial consortium. Scientific Reports, 10, Article 9188. </w:t>
      </w:r>
      <w:hyperlink r:id="rId26" w:history="1">
        <w:r w:rsidRPr="00722BE4">
          <w:rPr>
            <w:rFonts w:ascii="Times New Roman" w:hAnsi="Times New Roman"/>
            <w:color w:val="0000FF"/>
            <w:u w:val="single"/>
          </w:rPr>
          <w:t>https://doi.org/10.1038/s41598-020-66169-5</w:t>
        </w:r>
      </w:hyperlink>
    </w:p>
    <w:p w14:paraId="16FBA3D4" w14:textId="5A3B4360"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Elechi, O., </w:t>
      </w:r>
      <w:proofErr w:type="spellStart"/>
      <w:r w:rsidRPr="00722BE4">
        <w:rPr>
          <w:rFonts w:ascii="Times New Roman" w:hAnsi="Times New Roman"/>
        </w:rPr>
        <w:t>Yelebe</w:t>
      </w:r>
      <w:proofErr w:type="spellEnd"/>
      <w:r w:rsidRPr="00722BE4">
        <w:rPr>
          <w:rFonts w:ascii="Times New Roman" w:hAnsi="Times New Roman"/>
        </w:rPr>
        <w:t xml:space="preserve">, Z. R., </w:t>
      </w:r>
      <w:proofErr w:type="spellStart"/>
      <w:r w:rsidRPr="00722BE4">
        <w:rPr>
          <w:rFonts w:ascii="Times New Roman" w:hAnsi="Times New Roman"/>
        </w:rPr>
        <w:t>Oruabena</w:t>
      </w:r>
      <w:proofErr w:type="spellEnd"/>
      <w:r w:rsidRPr="00722BE4">
        <w:rPr>
          <w:rFonts w:ascii="Times New Roman" w:hAnsi="Times New Roman"/>
        </w:rPr>
        <w:t xml:space="preserve">, B., &amp; Nelson, S. E. (2018). Comparative study of degradation kinetics of crude oil contaminated mangrove and clay soils. International Journal of Advances in Scientific Research and Engineering, 4(11), 113–124. </w:t>
      </w:r>
      <w:hyperlink r:id="rId27" w:history="1">
        <w:r w:rsidRPr="00722BE4">
          <w:rPr>
            <w:rFonts w:ascii="Times New Roman" w:hAnsi="Times New Roman"/>
            <w:color w:val="0000FF"/>
            <w:u w:val="single"/>
          </w:rPr>
          <w:t>https://doi.org/10.31695/IJASRE.2018.32956</w:t>
        </w:r>
      </w:hyperlink>
    </w:p>
    <w:p w14:paraId="4EC8CD03" w14:textId="5B62DDDC"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Emeka, C., Okparanma, R. N., &amp; Okogbule-Wonodi, A. (2023). </w:t>
      </w:r>
      <w:r w:rsidRPr="00722BE4">
        <w:rPr>
          <w:rFonts w:ascii="Times New Roman" w:hAnsi="Times New Roman"/>
        </w:rPr>
        <w:t xml:space="preserve">Bioremediation of total polycyclic aromatic hydrocarbon in crude oil-contaminated soil using </w:t>
      </w:r>
      <w:proofErr w:type="spellStart"/>
      <w:r w:rsidRPr="00722BE4">
        <w:rPr>
          <w:rFonts w:ascii="Times New Roman" w:hAnsi="Times New Roman"/>
        </w:rPr>
        <w:t>Costus</w:t>
      </w:r>
      <w:proofErr w:type="spellEnd"/>
      <w:r w:rsidRPr="00722BE4">
        <w:rPr>
          <w:rFonts w:ascii="Times New Roman" w:hAnsi="Times New Roman"/>
        </w:rPr>
        <w:t xml:space="preserve"> </w:t>
      </w:r>
      <w:proofErr w:type="spellStart"/>
      <w:r w:rsidRPr="00722BE4">
        <w:rPr>
          <w:rFonts w:ascii="Times New Roman" w:hAnsi="Times New Roman"/>
        </w:rPr>
        <w:t>afer</w:t>
      </w:r>
      <w:proofErr w:type="spellEnd"/>
      <w:r w:rsidRPr="00722BE4">
        <w:rPr>
          <w:rFonts w:ascii="Times New Roman" w:hAnsi="Times New Roman"/>
        </w:rPr>
        <w:t xml:space="preserve"> plant. Research Journal of Ecology and Environmental Sciences, 3(1), 26–36. </w:t>
      </w:r>
      <w:hyperlink r:id="rId28" w:history="1">
        <w:r w:rsidRPr="00722BE4">
          <w:rPr>
            <w:rFonts w:ascii="Times New Roman" w:hAnsi="Times New Roman"/>
            <w:color w:val="0000FF"/>
            <w:u w:val="single"/>
          </w:rPr>
          <w:t>https://doi.org/10.31586/rjees.2023.656</w:t>
        </w:r>
      </w:hyperlink>
    </w:p>
    <w:p w14:paraId="086DD37F" w14:textId="6FC25776"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Gbarakoro</w:t>
      </w:r>
      <w:proofErr w:type="spellEnd"/>
      <w:r w:rsidRPr="00722BE4">
        <w:rPr>
          <w:rFonts w:ascii="Times New Roman" w:hAnsi="Times New Roman"/>
        </w:rPr>
        <w:t xml:space="preserve">, T. N., &amp; </w:t>
      </w:r>
      <w:proofErr w:type="spellStart"/>
      <w:r w:rsidRPr="00722BE4">
        <w:rPr>
          <w:rFonts w:ascii="Times New Roman" w:hAnsi="Times New Roman"/>
        </w:rPr>
        <w:t>Chukumati</w:t>
      </w:r>
      <w:proofErr w:type="spellEnd"/>
      <w:r w:rsidRPr="00722BE4">
        <w:rPr>
          <w:rFonts w:ascii="Times New Roman" w:hAnsi="Times New Roman"/>
        </w:rPr>
        <w:t xml:space="preserve">, J. (2019). Short-term </w:t>
      </w:r>
      <w:proofErr w:type="spellStart"/>
      <w:r w:rsidRPr="00722BE4">
        <w:rPr>
          <w:rFonts w:ascii="Times New Roman" w:hAnsi="Times New Roman"/>
        </w:rPr>
        <w:t>remediative</w:t>
      </w:r>
      <w:proofErr w:type="spellEnd"/>
      <w:r w:rsidRPr="00722BE4">
        <w:rPr>
          <w:rFonts w:ascii="Times New Roman" w:hAnsi="Times New Roman"/>
        </w:rPr>
        <w:t xml:space="preserve"> impact of spent mushroom substrate on soil nutrients in spent automobile lubricant habitat-types at University Farm, University of Port Harcourt, Nigeria. International Journal of Ecosystem, 9(1), 1–5. </w:t>
      </w:r>
      <w:hyperlink r:id="rId29" w:history="1">
        <w:r w:rsidRPr="00722BE4">
          <w:rPr>
            <w:rFonts w:ascii="Times New Roman" w:hAnsi="Times New Roman"/>
            <w:color w:val="0000FF"/>
            <w:u w:val="single"/>
          </w:rPr>
          <w:t>https://doi.org/10.5923/j.ije.20190901.01</w:t>
        </w:r>
      </w:hyperlink>
    </w:p>
    <w:p w14:paraId="785755B9" w14:textId="444F729B"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Gomez, K. A., &amp; Gomez, A. A. (1984). Statistical procedures for agricultural research (2nd ed.). John Wiley &amp; Sons. </w:t>
      </w:r>
      <w:hyperlink r:id="rId30" w:history="1">
        <w:r w:rsidRPr="00722BE4">
          <w:rPr>
            <w:rFonts w:ascii="Times New Roman" w:hAnsi="Times New Roman"/>
            <w:color w:val="0000FF"/>
            <w:u w:val="single"/>
          </w:rPr>
          <w:t>https://uat.store.wiley.com/en-us/statistical-procedures-for-agricultural-research-2nd-edition-p-9780471870920</w:t>
        </w:r>
      </w:hyperlink>
    </w:p>
    <w:p w14:paraId="498088F3" w14:textId="4AC3307D"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Guarino, C., Spada, V., &amp; Sciarrillo, R. (2017). Assessment of three approaches of bioremediation (natural attenuation, landfarming and </w:t>
      </w:r>
      <w:proofErr w:type="spellStart"/>
      <w:r w:rsidRPr="00722BE4">
        <w:rPr>
          <w:rFonts w:ascii="Times New Roman" w:hAnsi="Times New Roman"/>
        </w:rPr>
        <w:t>bioagumentation</w:t>
      </w:r>
      <w:proofErr w:type="spellEnd"/>
      <w:r w:rsidRPr="00722BE4">
        <w:rPr>
          <w:rFonts w:ascii="Times New Roman" w:hAnsi="Times New Roman"/>
        </w:rPr>
        <w:t>–</w:t>
      </w:r>
      <w:proofErr w:type="spellStart"/>
      <w:r w:rsidRPr="00722BE4">
        <w:rPr>
          <w:rFonts w:ascii="Times New Roman" w:hAnsi="Times New Roman"/>
        </w:rPr>
        <w:t>assistited</w:t>
      </w:r>
      <w:proofErr w:type="spellEnd"/>
      <w:r w:rsidRPr="00722BE4">
        <w:rPr>
          <w:rFonts w:ascii="Times New Roman" w:hAnsi="Times New Roman"/>
        </w:rPr>
        <w:t xml:space="preserve"> landfarming) for a petroleum hydrocarbons contaminated soil. Chemosphere, 170, 10–16. </w:t>
      </w:r>
      <w:hyperlink r:id="rId31" w:history="1">
        <w:r w:rsidRPr="00722BE4">
          <w:rPr>
            <w:rFonts w:ascii="Times New Roman" w:hAnsi="Times New Roman"/>
            <w:color w:val="0000FF"/>
            <w:u w:val="single"/>
          </w:rPr>
          <w:t>https://doi.org/10.1016/j.chemosphere.2016.11.165</w:t>
        </w:r>
      </w:hyperlink>
    </w:p>
    <w:p w14:paraId="6312BE19" w14:textId="77BF075A"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Mayans, B., Antón-Herrero, R., García-Delgado, C., Delgado-Moreno, L., Guirado, M., Pérez-Esteban, J., </w:t>
      </w:r>
      <w:proofErr w:type="spellStart"/>
      <w:r w:rsidRPr="00722BE4">
        <w:rPr>
          <w:rFonts w:ascii="Times New Roman" w:hAnsi="Times New Roman"/>
        </w:rPr>
        <w:t>Escolástico</w:t>
      </w:r>
      <w:proofErr w:type="spellEnd"/>
      <w:r w:rsidRPr="00722BE4">
        <w:rPr>
          <w:rFonts w:ascii="Times New Roman" w:hAnsi="Times New Roman"/>
        </w:rPr>
        <w:t xml:space="preserve">, C., &amp; Eymar, E. (2024). Bioremediation of petroleum hydrocarbons polluted soil by spent mushroom substrates: Microbiological structure and functionality. Journal of Hazardous Materials, 473, Article 134650. </w:t>
      </w:r>
      <w:hyperlink r:id="rId32" w:history="1">
        <w:r w:rsidRPr="00722BE4">
          <w:rPr>
            <w:rFonts w:ascii="Times New Roman" w:hAnsi="Times New Roman"/>
            <w:color w:val="0000FF"/>
            <w:u w:val="single"/>
          </w:rPr>
          <w:t>https://doi.org/10.1016/j.jhazmat.2024.134650</w:t>
        </w:r>
      </w:hyperlink>
    </w:p>
    <w:p w14:paraId="6113AD88" w14:textId="6A8221A4"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Muttaleb</w:t>
      </w:r>
      <w:proofErr w:type="spellEnd"/>
      <w:r w:rsidRPr="00722BE4">
        <w:rPr>
          <w:rFonts w:ascii="Times New Roman" w:hAnsi="Times New Roman"/>
        </w:rPr>
        <w:t xml:space="preserve">, W. H., &amp; Ali, Z. H. (2022). Bioremediation an eco-friendly method for administration of environmental contaminants. MINAR International Journal of Applied Sciences and Technology, 4(2), 22–32. </w:t>
      </w:r>
      <w:hyperlink r:id="rId33" w:history="1">
        <w:r w:rsidRPr="00722BE4">
          <w:rPr>
            <w:rFonts w:ascii="Times New Roman" w:hAnsi="Times New Roman"/>
            <w:color w:val="0000FF"/>
            <w:u w:val="single"/>
          </w:rPr>
          <w:t>https://doi.org/10.47832/2717-8234.11.3</w:t>
        </w:r>
      </w:hyperlink>
    </w:p>
    <w:p w14:paraId="4AF51C30" w14:textId="3E749BF9"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Nweke, B., </w:t>
      </w:r>
      <w:proofErr w:type="spellStart"/>
      <w:r w:rsidRPr="00722BE4">
        <w:rPr>
          <w:rFonts w:ascii="Times New Roman" w:hAnsi="Times New Roman"/>
        </w:rPr>
        <w:t>Okparanma</w:t>
      </w:r>
      <w:proofErr w:type="spellEnd"/>
      <w:r w:rsidRPr="00722BE4">
        <w:rPr>
          <w:rFonts w:ascii="Times New Roman" w:hAnsi="Times New Roman"/>
        </w:rPr>
        <w:t xml:space="preserve">, R. N., &amp; </w:t>
      </w:r>
      <w:proofErr w:type="spellStart"/>
      <w:r w:rsidRPr="00722BE4">
        <w:rPr>
          <w:rFonts w:ascii="Times New Roman" w:hAnsi="Times New Roman"/>
        </w:rPr>
        <w:t>Ayotamuno</w:t>
      </w:r>
      <w:proofErr w:type="spellEnd"/>
      <w:r w:rsidRPr="00722BE4">
        <w:rPr>
          <w:rFonts w:ascii="Times New Roman" w:hAnsi="Times New Roman"/>
        </w:rPr>
        <w:t xml:space="preserve">, J. M. (2024a). Effectiveness of African palm (Raffia </w:t>
      </w:r>
      <w:proofErr w:type="spellStart"/>
      <w:r w:rsidRPr="00722BE4">
        <w:rPr>
          <w:rFonts w:ascii="Times New Roman" w:hAnsi="Times New Roman"/>
        </w:rPr>
        <w:t>farinifera</w:t>
      </w:r>
      <w:proofErr w:type="spellEnd"/>
      <w:r w:rsidRPr="00722BE4">
        <w:rPr>
          <w:rFonts w:ascii="Times New Roman" w:hAnsi="Times New Roman"/>
        </w:rPr>
        <w:t xml:space="preserve">) substrate in the bioremediation of oil-based drill cuttings. International Journal of Academic Engineering Research, 8(4), 28–34. </w:t>
      </w:r>
      <w:hyperlink r:id="rId34" w:history="1">
        <w:r w:rsidRPr="00722BE4">
          <w:rPr>
            <w:rFonts w:ascii="Times New Roman" w:hAnsi="Times New Roman"/>
            <w:color w:val="0000FF"/>
            <w:u w:val="single"/>
          </w:rPr>
          <w:t>https://ijeais.org/wp-content/uploads/2024/4/IJAER240407.pdf</w:t>
        </w:r>
      </w:hyperlink>
    </w:p>
    <w:p w14:paraId="384738DA" w14:textId="0C6ED9F5"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Nweke, B., Okogbule-Wonodi, A., &amp; Chikwue, I. M. (2024b). </w:t>
      </w:r>
      <w:r w:rsidRPr="00722BE4">
        <w:rPr>
          <w:rFonts w:ascii="Times New Roman" w:hAnsi="Times New Roman"/>
        </w:rPr>
        <w:t xml:space="preserve">The influence of fresh raffia palm trunk on the bioremediation of oil-based drill cuttings. International Journal of Pollution: Prevention &amp; Control, 1(2), 41–48. </w:t>
      </w:r>
      <w:hyperlink r:id="rId35" w:history="1">
        <w:r w:rsidRPr="00722BE4">
          <w:rPr>
            <w:rFonts w:ascii="Times New Roman" w:hAnsi="Times New Roman"/>
            <w:color w:val="0000FF"/>
            <w:u w:val="single"/>
          </w:rPr>
          <w:t>https://journals.stmjournals.com/ijppc/article=2024/view=130866/</w:t>
        </w:r>
      </w:hyperlink>
    </w:p>
    <w:p w14:paraId="1F5CCDC0" w14:textId="208B0530"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Ogbonna, D. N., Ngah, S. A., </w:t>
      </w:r>
      <w:proofErr w:type="spellStart"/>
      <w:r w:rsidRPr="00722BE4">
        <w:rPr>
          <w:rFonts w:ascii="Times New Roman" w:hAnsi="Times New Roman"/>
        </w:rPr>
        <w:t>Okparanma</w:t>
      </w:r>
      <w:proofErr w:type="spellEnd"/>
      <w:r w:rsidRPr="00722BE4">
        <w:rPr>
          <w:rFonts w:ascii="Times New Roman" w:hAnsi="Times New Roman"/>
        </w:rPr>
        <w:t xml:space="preserve">, R. N., Ule, O., &amp; </w:t>
      </w:r>
      <w:proofErr w:type="spellStart"/>
      <w:r w:rsidRPr="00722BE4">
        <w:rPr>
          <w:rFonts w:ascii="Times New Roman" w:hAnsi="Times New Roman"/>
        </w:rPr>
        <w:t>Nrior</w:t>
      </w:r>
      <w:proofErr w:type="spellEnd"/>
      <w:r w:rsidRPr="00722BE4">
        <w:rPr>
          <w:rFonts w:ascii="Times New Roman" w:hAnsi="Times New Roman"/>
        </w:rPr>
        <w:t xml:space="preserve">, R. R. (2020). Percentage bioremediation assessment of spent mushroom substrate (SMS) and Mucor </w:t>
      </w:r>
      <w:proofErr w:type="spellStart"/>
      <w:r w:rsidRPr="00722BE4">
        <w:rPr>
          <w:rFonts w:ascii="Times New Roman" w:hAnsi="Times New Roman"/>
        </w:rPr>
        <w:t>racemosus</w:t>
      </w:r>
      <w:proofErr w:type="spellEnd"/>
      <w:r w:rsidRPr="00722BE4">
        <w:rPr>
          <w:rFonts w:ascii="Times New Roman" w:hAnsi="Times New Roman"/>
        </w:rPr>
        <w:t xml:space="preserve"> in hydrocarbon contaminated soil. Journal of Advances in Microbiology, 20(12), 1–21. </w:t>
      </w:r>
      <w:hyperlink r:id="rId36" w:history="1">
        <w:r w:rsidRPr="00722BE4">
          <w:rPr>
            <w:rFonts w:ascii="Times New Roman" w:hAnsi="Times New Roman"/>
            <w:color w:val="0000FF"/>
            <w:u w:val="single"/>
          </w:rPr>
          <w:t>https://doi.org/10.9734/jamb/2020/v20i1230305</w:t>
        </w:r>
      </w:hyperlink>
    </w:p>
    <w:p w14:paraId="464E0E53" w14:textId="78867590"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Okparanma</w:t>
      </w:r>
      <w:proofErr w:type="spellEnd"/>
      <w:r w:rsidRPr="00722BE4">
        <w:rPr>
          <w:rFonts w:ascii="Times New Roman" w:hAnsi="Times New Roman"/>
        </w:rPr>
        <w:t xml:space="preserve">, R. N., Coulon, F., &amp; </w:t>
      </w:r>
      <w:proofErr w:type="spellStart"/>
      <w:r w:rsidRPr="00722BE4">
        <w:rPr>
          <w:rFonts w:ascii="Times New Roman" w:hAnsi="Times New Roman"/>
        </w:rPr>
        <w:t>Mouazen</w:t>
      </w:r>
      <w:proofErr w:type="spellEnd"/>
      <w:r w:rsidRPr="00722BE4">
        <w:rPr>
          <w:rFonts w:ascii="Times New Roman" w:hAnsi="Times New Roman"/>
        </w:rPr>
        <w:t xml:space="preserve">, A. M. (2014). Analysis of petroleum-contaminated soils by diffuse reflectance spectroscopy and sequential ultrasonic solvent extraction–gas chromatography. Environmental Pollution, 184, 298–305. </w:t>
      </w:r>
      <w:hyperlink r:id="rId37" w:history="1">
        <w:r w:rsidRPr="00722BE4">
          <w:rPr>
            <w:rFonts w:ascii="Times New Roman" w:hAnsi="Times New Roman"/>
            <w:color w:val="0000FF"/>
            <w:u w:val="single"/>
          </w:rPr>
          <w:t>https://doi.org/10.1016/j.envpol.2013.08.039</w:t>
        </w:r>
      </w:hyperlink>
    </w:p>
    <w:p w14:paraId="3B885C3F" w14:textId="2502CF87"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Okparanma</w:t>
      </w:r>
      <w:proofErr w:type="spellEnd"/>
      <w:r w:rsidRPr="00722BE4">
        <w:rPr>
          <w:rFonts w:ascii="Times New Roman" w:hAnsi="Times New Roman"/>
        </w:rPr>
        <w:t xml:space="preserve">, R. N., Orisa, F. T., &amp; </w:t>
      </w:r>
      <w:proofErr w:type="spellStart"/>
      <w:r w:rsidRPr="00722BE4">
        <w:rPr>
          <w:rFonts w:ascii="Times New Roman" w:hAnsi="Times New Roman"/>
        </w:rPr>
        <w:t>Ukoha</w:t>
      </w:r>
      <w:proofErr w:type="spellEnd"/>
      <w:r w:rsidRPr="00722BE4">
        <w:rPr>
          <w:rFonts w:ascii="Times New Roman" w:hAnsi="Times New Roman"/>
        </w:rPr>
        <w:t xml:space="preserve">-Onuoha, E. (2021, October). Synthesis and application of water treatment residuals from fishpond effluent for remediation of hydrocarbon-contaminated soil [Conference paper]. NIEE Port Harcourt Branch Conference: Transforming Solid Waste to Renewable Energy, Port Harcourt, Nigeria. </w:t>
      </w:r>
    </w:p>
    <w:p w14:paraId="7947AB69" w14:textId="47AF4F98"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lastRenderedPageBreak/>
        <w:t>Okparanma</w:t>
      </w:r>
      <w:proofErr w:type="spellEnd"/>
      <w:r w:rsidRPr="00722BE4">
        <w:rPr>
          <w:rFonts w:ascii="Times New Roman" w:hAnsi="Times New Roman"/>
        </w:rPr>
        <w:t xml:space="preserve">, R. N., </w:t>
      </w:r>
      <w:proofErr w:type="spellStart"/>
      <w:r w:rsidRPr="00722BE4">
        <w:rPr>
          <w:rFonts w:ascii="Times New Roman" w:hAnsi="Times New Roman"/>
        </w:rPr>
        <w:t>Ukoha</w:t>
      </w:r>
      <w:proofErr w:type="spellEnd"/>
      <w:r w:rsidRPr="00722BE4">
        <w:rPr>
          <w:rFonts w:ascii="Times New Roman" w:hAnsi="Times New Roman"/>
        </w:rPr>
        <w:t xml:space="preserve">-Onuoha, E., &amp; </w:t>
      </w:r>
      <w:proofErr w:type="spellStart"/>
      <w:r w:rsidRPr="00722BE4">
        <w:rPr>
          <w:rFonts w:ascii="Times New Roman" w:hAnsi="Times New Roman"/>
        </w:rPr>
        <w:t>Ayotamuno</w:t>
      </w:r>
      <w:proofErr w:type="spellEnd"/>
      <w:r w:rsidRPr="00722BE4">
        <w:rPr>
          <w:rFonts w:ascii="Times New Roman" w:hAnsi="Times New Roman"/>
        </w:rPr>
        <w:t xml:space="preserve">, M. J. (2022). Predicting selected kinetic parameters of hydrocarbon interactions with alum-based water treatment residuals. Results in Engineering, 16, Article 100726. </w:t>
      </w:r>
      <w:hyperlink r:id="rId38" w:history="1">
        <w:r w:rsidRPr="00722BE4">
          <w:rPr>
            <w:rFonts w:ascii="Times New Roman" w:hAnsi="Times New Roman"/>
            <w:color w:val="0000FF"/>
            <w:u w:val="single"/>
          </w:rPr>
          <w:t>https://doi.org/10.1016/j.rineng.2022.100726</w:t>
        </w:r>
      </w:hyperlink>
    </w:p>
    <w:p w14:paraId="4D87C2C5" w14:textId="6A0E6599"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Omenna, E. C., Omage, K., Ezaka, E., &amp; Azeke, M. A. (2024). </w:t>
      </w:r>
      <w:r w:rsidRPr="00722BE4">
        <w:rPr>
          <w:rFonts w:ascii="Times New Roman" w:hAnsi="Times New Roman"/>
        </w:rPr>
        <w:t xml:space="preserve">Bio-augmentation and bio-stimulation with kenaf core enhanced bacterial enzyme activities during bio-degradation of petroleum hydrocarbon in polluted soil. Scientific Reports, 14, Article 8. </w:t>
      </w:r>
      <w:hyperlink r:id="rId39" w:history="1">
        <w:r w:rsidRPr="00722BE4">
          <w:rPr>
            <w:rFonts w:ascii="Times New Roman" w:hAnsi="Times New Roman"/>
            <w:color w:val="0000FF"/>
            <w:u w:val="single"/>
          </w:rPr>
          <w:t>https://doi.org/10.1038/s41598-023-50882-y</w:t>
        </w:r>
      </w:hyperlink>
    </w:p>
    <w:p w14:paraId="6C47E17F" w14:textId="3BD42963"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Ossai, I. C., Ahmed, A., Hassan, A., &amp; Hamid, F. S. (2020). Remediation of soil and water contaminated with petroleum hydrocarbon: A review. Environmental Technology &amp; Innovation, 17, Article 100526. </w:t>
      </w:r>
      <w:hyperlink r:id="rId40" w:history="1">
        <w:r w:rsidRPr="00722BE4">
          <w:rPr>
            <w:rFonts w:ascii="Times New Roman" w:hAnsi="Times New Roman"/>
            <w:color w:val="0000FF"/>
            <w:u w:val="single"/>
          </w:rPr>
          <w:t>https://doi.org/10.1016/j.eti.2019.100526</w:t>
        </w:r>
      </w:hyperlink>
    </w:p>
    <w:p w14:paraId="1CA2AE7D" w14:textId="116CCEAF"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Sales da Silva, I. G., Gomes de Almeida, F. C., Padilha da Rocha e Silva, N. M., Casazza, A. A., </w:t>
      </w:r>
      <w:proofErr w:type="spellStart"/>
      <w:r w:rsidRPr="00722BE4">
        <w:rPr>
          <w:rFonts w:ascii="Times New Roman" w:hAnsi="Times New Roman"/>
        </w:rPr>
        <w:t>Converti</w:t>
      </w:r>
      <w:proofErr w:type="spellEnd"/>
      <w:r w:rsidRPr="00722BE4">
        <w:rPr>
          <w:rFonts w:ascii="Times New Roman" w:hAnsi="Times New Roman"/>
        </w:rPr>
        <w:t xml:space="preserve">, A., &amp; </w:t>
      </w:r>
      <w:proofErr w:type="spellStart"/>
      <w:r w:rsidRPr="00722BE4">
        <w:rPr>
          <w:rFonts w:ascii="Times New Roman" w:hAnsi="Times New Roman"/>
        </w:rPr>
        <w:t>Asfora</w:t>
      </w:r>
      <w:proofErr w:type="spellEnd"/>
      <w:r w:rsidRPr="00722BE4">
        <w:rPr>
          <w:rFonts w:ascii="Times New Roman" w:hAnsi="Times New Roman"/>
        </w:rPr>
        <w:t xml:space="preserve"> Sarubbo, L. (2020). Soil bioremediation: Overview of technologies and trends. Energies, 13(18), Article 4664. </w:t>
      </w:r>
      <w:hyperlink r:id="rId41" w:history="1">
        <w:r w:rsidRPr="00722BE4">
          <w:rPr>
            <w:rFonts w:ascii="Times New Roman" w:hAnsi="Times New Roman"/>
            <w:color w:val="0000FF"/>
            <w:u w:val="single"/>
          </w:rPr>
          <w:t>https://doi.org/10.3390/en13184664</w:t>
        </w:r>
      </w:hyperlink>
    </w:p>
    <w:p w14:paraId="280CB3E0" w14:textId="337C1184"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Sayed, K., Baloo, L., &amp; Sharma, N. K. (2021). Bioremediation of total petroleum hydrocarbons (TPH) by bioaugmentation and </w:t>
      </w:r>
      <w:proofErr w:type="spellStart"/>
      <w:r w:rsidRPr="00722BE4">
        <w:rPr>
          <w:rFonts w:ascii="Times New Roman" w:hAnsi="Times New Roman"/>
        </w:rPr>
        <w:t>biostimulation</w:t>
      </w:r>
      <w:proofErr w:type="spellEnd"/>
      <w:r w:rsidRPr="00722BE4">
        <w:rPr>
          <w:rFonts w:ascii="Times New Roman" w:hAnsi="Times New Roman"/>
        </w:rPr>
        <w:t xml:space="preserve"> in water with floating oil spill containment booms as bioreactor basin. International Journal of Environmental Research and Public Health, 18(5), Article 2226. </w:t>
      </w:r>
      <w:hyperlink r:id="rId42" w:history="1">
        <w:r w:rsidRPr="00722BE4">
          <w:rPr>
            <w:rFonts w:ascii="Times New Roman" w:hAnsi="Times New Roman"/>
            <w:color w:val="0000FF"/>
            <w:u w:val="single"/>
          </w:rPr>
          <w:t>https://doi.org/10.3390/ijerph18052226</w:t>
        </w:r>
      </w:hyperlink>
    </w:p>
    <w:p w14:paraId="0A5D5046" w14:textId="3AB027E0"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Udem</w:t>
      </w:r>
      <w:proofErr w:type="spellEnd"/>
      <w:r w:rsidRPr="00722BE4">
        <w:rPr>
          <w:rFonts w:ascii="Times New Roman" w:hAnsi="Times New Roman"/>
        </w:rPr>
        <w:t xml:space="preserve">, S. C., &amp; </w:t>
      </w:r>
      <w:proofErr w:type="spellStart"/>
      <w:r w:rsidRPr="00722BE4">
        <w:rPr>
          <w:rFonts w:ascii="Times New Roman" w:hAnsi="Times New Roman"/>
        </w:rPr>
        <w:t>Ezeasor</w:t>
      </w:r>
      <w:proofErr w:type="spellEnd"/>
      <w:r w:rsidRPr="00722BE4">
        <w:rPr>
          <w:rFonts w:ascii="Times New Roman" w:hAnsi="Times New Roman"/>
        </w:rPr>
        <w:t xml:space="preserve">, C. K. (2010). The acute and subchronic toxicity studies of aqueous leaf and stem bark extract of </w:t>
      </w:r>
      <w:proofErr w:type="spellStart"/>
      <w:r w:rsidRPr="00722BE4">
        <w:rPr>
          <w:rFonts w:ascii="Times New Roman" w:hAnsi="Times New Roman"/>
        </w:rPr>
        <w:t>Costus</w:t>
      </w:r>
      <w:proofErr w:type="spellEnd"/>
      <w:r w:rsidRPr="00722BE4">
        <w:rPr>
          <w:rFonts w:ascii="Times New Roman" w:hAnsi="Times New Roman"/>
        </w:rPr>
        <w:t xml:space="preserve"> </w:t>
      </w:r>
      <w:proofErr w:type="spellStart"/>
      <w:r w:rsidRPr="00722BE4">
        <w:rPr>
          <w:rFonts w:ascii="Times New Roman" w:hAnsi="Times New Roman"/>
        </w:rPr>
        <w:t>afer</w:t>
      </w:r>
      <w:proofErr w:type="spellEnd"/>
      <w:r w:rsidRPr="00722BE4">
        <w:rPr>
          <w:rFonts w:ascii="Times New Roman" w:hAnsi="Times New Roman"/>
        </w:rPr>
        <w:t xml:space="preserve"> Ker (</w:t>
      </w:r>
      <w:proofErr w:type="spellStart"/>
      <w:r w:rsidRPr="00722BE4">
        <w:rPr>
          <w:rFonts w:ascii="Times New Roman" w:hAnsi="Times New Roman"/>
        </w:rPr>
        <w:t>Zingiberaceae</w:t>
      </w:r>
      <w:proofErr w:type="spellEnd"/>
      <w:r w:rsidRPr="00722BE4">
        <w:rPr>
          <w:rFonts w:ascii="Times New Roman" w:hAnsi="Times New Roman"/>
        </w:rPr>
        <w:t xml:space="preserve">) in mice. Comparative Clinical Pathology, 19(1), 75–80. </w:t>
      </w:r>
      <w:hyperlink r:id="rId43" w:history="1">
        <w:r w:rsidRPr="00722BE4">
          <w:rPr>
            <w:rFonts w:ascii="Times New Roman" w:hAnsi="Times New Roman"/>
            <w:color w:val="0000FF"/>
            <w:u w:val="single"/>
          </w:rPr>
          <w:t>https://doi.org/10.1007/s00580-009-0906-8</w:t>
        </w:r>
      </w:hyperlink>
    </w:p>
    <w:p w14:paraId="38DD543D" w14:textId="29F99CB1"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Ugochi, E. I., Ogugbue, C. J., &amp; Onojake, M. C. (2025). </w:t>
      </w:r>
      <w:r w:rsidRPr="00722BE4">
        <w:rPr>
          <w:rFonts w:ascii="Times New Roman" w:hAnsi="Times New Roman"/>
        </w:rPr>
        <w:t xml:space="preserve">Effect of animal bone biochar on total petroleum hydrocarbon reduction and fertility restoration in crude oil-contaminated soil. Asian Journal of Current Research, 10(4), 280–289. </w:t>
      </w:r>
      <w:hyperlink r:id="rId44" w:history="1">
        <w:r w:rsidRPr="00722BE4">
          <w:rPr>
            <w:rFonts w:ascii="Times New Roman" w:hAnsi="Times New Roman"/>
            <w:color w:val="0000FF"/>
            <w:u w:val="single"/>
          </w:rPr>
          <w:t>https://doi.org/10.56557/ajocr/2025/v10i49933</w:t>
        </w:r>
      </w:hyperlink>
    </w:p>
    <w:p w14:paraId="1DF57497" w14:textId="08DDB2B0"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Uyigue</w:t>
      </w:r>
      <w:proofErr w:type="spellEnd"/>
      <w:r w:rsidRPr="00722BE4">
        <w:rPr>
          <w:rFonts w:ascii="Times New Roman" w:hAnsi="Times New Roman"/>
        </w:rPr>
        <w:t xml:space="preserve">, E., &amp; Agho, M. (2007). Coping with climate change and environmental degradation in the Niger Delta of southern Nigeria. Community Research and Development Centre. </w:t>
      </w:r>
    </w:p>
    <w:p w14:paraId="6C8682D2" w14:textId="6C3E3AF6"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rPr>
        <w:t xml:space="preserve">Valizadeh Rad, K., </w:t>
      </w:r>
      <w:proofErr w:type="spellStart"/>
      <w:r w:rsidRPr="00722BE4">
        <w:rPr>
          <w:rFonts w:ascii="Times New Roman" w:hAnsi="Times New Roman"/>
        </w:rPr>
        <w:t>Motesharezadeh</w:t>
      </w:r>
      <w:proofErr w:type="spellEnd"/>
      <w:r w:rsidRPr="00722BE4">
        <w:rPr>
          <w:rFonts w:ascii="Times New Roman" w:hAnsi="Times New Roman"/>
        </w:rPr>
        <w:t xml:space="preserve">, B., Alikhani, H. A., &amp; </w:t>
      </w:r>
      <w:proofErr w:type="spellStart"/>
      <w:r w:rsidRPr="00722BE4">
        <w:rPr>
          <w:rFonts w:ascii="Times New Roman" w:hAnsi="Times New Roman"/>
        </w:rPr>
        <w:t>Dadrasnia</w:t>
      </w:r>
      <w:proofErr w:type="spellEnd"/>
      <w:r w:rsidRPr="00722BE4">
        <w:rPr>
          <w:rFonts w:ascii="Times New Roman" w:hAnsi="Times New Roman"/>
        </w:rPr>
        <w:t xml:space="preserve">, A. (2021). The potential use of Cordia </w:t>
      </w:r>
      <w:proofErr w:type="spellStart"/>
      <w:r w:rsidRPr="00722BE4">
        <w:rPr>
          <w:rFonts w:ascii="Times New Roman" w:hAnsi="Times New Roman"/>
        </w:rPr>
        <w:t>myxa</w:t>
      </w:r>
      <w:proofErr w:type="spellEnd"/>
      <w:r w:rsidRPr="00722BE4">
        <w:rPr>
          <w:rFonts w:ascii="Times New Roman" w:hAnsi="Times New Roman"/>
        </w:rPr>
        <w:t xml:space="preserve"> in the remediation of crude oil pollution. International Journal of Phytoremediation, 23(5), 445–453. </w:t>
      </w:r>
      <w:hyperlink r:id="rId45" w:history="1">
        <w:r w:rsidRPr="00722BE4">
          <w:rPr>
            <w:rFonts w:ascii="Times New Roman" w:hAnsi="Times New Roman"/>
            <w:color w:val="0000FF"/>
            <w:u w:val="single"/>
          </w:rPr>
          <w:t>https://doi.org/10.1080/15226514.2020.1825326</w:t>
        </w:r>
      </w:hyperlink>
    </w:p>
    <w:p w14:paraId="7F559471" w14:textId="2CD9E12D" w:rsidR="00722BE4" w:rsidRPr="00722BE4" w:rsidRDefault="00722BE4" w:rsidP="00722BE4">
      <w:pPr>
        <w:spacing w:before="100" w:beforeAutospacing="1" w:after="100" w:afterAutospacing="1"/>
        <w:ind w:left="540" w:hanging="540"/>
        <w:jc w:val="both"/>
        <w:rPr>
          <w:rFonts w:ascii="Times New Roman" w:hAnsi="Times New Roman"/>
        </w:rPr>
      </w:pPr>
      <w:proofErr w:type="spellStart"/>
      <w:r w:rsidRPr="00722BE4">
        <w:rPr>
          <w:rFonts w:ascii="Times New Roman" w:hAnsi="Times New Roman"/>
        </w:rPr>
        <w:t>Vidonish</w:t>
      </w:r>
      <w:proofErr w:type="spellEnd"/>
      <w:r w:rsidRPr="00722BE4">
        <w:rPr>
          <w:rFonts w:ascii="Times New Roman" w:hAnsi="Times New Roman"/>
        </w:rPr>
        <w:t xml:space="preserve">, J. E., </w:t>
      </w:r>
      <w:proofErr w:type="spellStart"/>
      <w:r w:rsidRPr="00722BE4">
        <w:rPr>
          <w:rFonts w:ascii="Times New Roman" w:hAnsi="Times New Roman"/>
        </w:rPr>
        <w:t>Zygourakis</w:t>
      </w:r>
      <w:proofErr w:type="spellEnd"/>
      <w:r w:rsidRPr="00722BE4">
        <w:rPr>
          <w:rFonts w:ascii="Times New Roman" w:hAnsi="Times New Roman"/>
        </w:rPr>
        <w:t xml:space="preserve">, K., Masiello, C. A., Sabadell, G., &amp; Alvarez, P. J. J. (2016). Thermal treatment of hydrocarbon-impacted soils: A review of technology innovation for sustainable remediation. Engineering, 2(4), 426–437. </w:t>
      </w:r>
      <w:hyperlink r:id="rId46" w:history="1">
        <w:r w:rsidRPr="00722BE4">
          <w:rPr>
            <w:rFonts w:ascii="Times New Roman" w:hAnsi="Times New Roman"/>
            <w:color w:val="0000FF"/>
            <w:u w:val="single"/>
          </w:rPr>
          <w:t>https://doi.org/10.1016/J.ENG.2016.04.005</w:t>
        </w:r>
      </w:hyperlink>
    </w:p>
    <w:p w14:paraId="112CB175" w14:textId="45AB6C3C" w:rsidR="00722BE4" w:rsidRPr="00722BE4" w:rsidRDefault="00722BE4" w:rsidP="00722BE4">
      <w:pPr>
        <w:spacing w:before="100" w:beforeAutospacing="1" w:after="100" w:afterAutospacing="1"/>
        <w:ind w:left="540" w:hanging="540"/>
        <w:jc w:val="both"/>
        <w:rPr>
          <w:rFonts w:ascii="Times New Roman" w:hAnsi="Times New Roman"/>
        </w:rPr>
      </w:pPr>
      <w:r w:rsidRPr="00722BE4">
        <w:rPr>
          <w:rFonts w:ascii="Times New Roman" w:hAnsi="Times New Roman"/>
          <w:lang w:val="nl-BE"/>
        </w:rPr>
        <w:t xml:space="preserve">Wang, C., Gu, L., Ge, S., Liu, X., Zhang, X., &amp; Chen, X. (2019). </w:t>
      </w:r>
      <w:r w:rsidRPr="00722BE4">
        <w:rPr>
          <w:rFonts w:ascii="Times New Roman" w:hAnsi="Times New Roman"/>
        </w:rPr>
        <w:t>Remediation potential of immobilized bacterial consortium with biochar as carrier in pyrene-</w:t>
      </w:r>
      <w:proofErr w:type="gramStart"/>
      <w:r w:rsidRPr="00722BE4">
        <w:rPr>
          <w:rFonts w:ascii="Times New Roman" w:hAnsi="Times New Roman"/>
        </w:rPr>
        <w:t>Cr(</w:t>
      </w:r>
      <w:proofErr w:type="gramEnd"/>
      <w:r w:rsidRPr="00722BE4">
        <w:rPr>
          <w:rFonts w:ascii="Times New Roman" w:hAnsi="Times New Roman"/>
        </w:rPr>
        <w:t xml:space="preserve">VI) co-contaminated soil. Environmental Technology, 40(18), 2345–2353. </w:t>
      </w:r>
      <w:hyperlink r:id="rId47" w:history="1">
        <w:r w:rsidRPr="00722BE4">
          <w:rPr>
            <w:rFonts w:ascii="Times New Roman" w:hAnsi="Times New Roman"/>
            <w:color w:val="0000FF"/>
            <w:u w:val="single"/>
          </w:rPr>
          <w:t>https://doi.org/10.1080/09593330.2018.1441328</w:t>
        </w:r>
      </w:hyperlink>
    </w:p>
    <w:p w14:paraId="12B0FACF" w14:textId="77777777" w:rsidR="00790ADA" w:rsidRPr="00FB3A86" w:rsidRDefault="00790ADA" w:rsidP="00441B6F">
      <w:pPr>
        <w:pStyle w:val="Body"/>
        <w:spacing w:after="0"/>
        <w:rPr>
          <w:rFonts w:ascii="Arial" w:hAnsi="Arial" w:cs="Arial"/>
        </w:rPr>
      </w:pPr>
    </w:p>
    <w:sectPr w:rsidR="00790ADA" w:rsidRPr="00FB3A86" w:rsidSect="00752CF7">
      <w:headerReference w:type="even" r:id="rId48"/>
      <w:headerReference w:type="default" r:id="rId49"/>
      <w:footerReference w:type="default" r:id="rId50"/>
      <w:headerReference w:type="first" r:id="rId5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66647" w14:textId="77777777" w:rsidR="009C7B22" w:rsidRDefault="009C7B22" w:rsidP="00C37E61">
      <w:r>
        <w:separator/>
      </w:r>
    </w:p>
  </w:endnote>
  <w:endnote w:type="continuationSeparator" w:id="0">
    <w:p w14:paraId="505AD4DE" w14:textId="77777777" w:rsidR="009C7B22" w:rsidRDefault="009C7B2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Yu Gothic"/>
    <w:panose1 w:val="00000000000000000000"/>
    <w:charset w:val="80"/>
    <w:family w:val="roman"/>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57A9" w14:textId="77777777" w:rsidR="00657C0A" w:rsidRDefault="0065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FF2B" w14:textId="77777777" w:rsidR="00657C0A" w:rsidRDefault="00657C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339E" w14:textId="77777777" w:rsidR="00754C9A" w:rsidRPr="00657C0A" w:rsidRDefault="00754C9A" w:rsidP="00657C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19BC"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B61FE" w14:textId="77777777" w:rsidR="009C7B22" w:rsidRDefault="009C7B22" w:rsidP="00C37E61">
      <w:r>
        <w:separator/>
      </w:r>
    </w:p>
  </w:footnote>
  <w:footnote w:type="continuationSeparator" w:id="0">
    <w:p w14:paraId="0B607E98" w14:textId="77777777" w:rsidR="009C7B22" w:rsidRDefault="009C7B2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C2BD" w14:textId="77777777" w:rsidR="00657C0A" w:rsidRDefault="00000000">
    <w:pPr>
      <w:pStyle w:val="Header"/>
    </w:pPr>
    <w:r>
      <w:rPr>
        <w:noProof/>
      </w:rPr>
      <w:pict w14:anchorId="712847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26CC" w14:textId="77777777" w:rsidR="00657C0A" w:rsidRDefault="00000000">
    <w:pPr>
      <w:pStyle w:val="Header"/>
    </w:pPr>
    <w:r>
      <w:rPr>
        <w:noProof/>
      </w:rPr>
      <w:pict w14:anchorId="474C2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D686" w14:textId="77777777" w:rsidR="00296529" w:rsidRPr="00296529" w:rsidRDefault="00000000" w:rsidP="00296529">
    <w:pPr>
      <w:ind w:left="2160"/>
      <w:jc w:val="center"/>
      <w:rPr>
        <w:rFonts w:ascii="Times New Roman" w:eastAsia="Calibri" w:hAnsi="Times New Roman"/>
        <w:i/>
        <w:sz w:val="18"/>
        <w:szCs w:val="22"/>
      </w:rPr>
    </w:pPr>
    <w:r>
      <w:rPr>
        <w:noProof/>
      </w:rPr>
      <w:pict w14:anchorId="57542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E9AA56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DC8284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2BDE6A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A47BEF0"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D74BE3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2B28406"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A874" w14:textId="77777777" w:rsidR="00657C0A" w:rsidRDefault="00000000">
    <w:pPr>
      <w:pStyle w:val="Header"/>
    </w:pPr>
    <w:r>
      <w:rPr>
        <w:noProof/>
      </w:rPr>
      <w:pict w14:anchorId="2EF88C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447192C">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C646E" w14:textId="77777777" w:rsidR="00657C0A" w:rsidRDefault="00000000">
    <w:pPr>
      <w:pStyle w:val="Header"/>
    </w:pPr>
    <w:r>
      <w:rPr>
        <w:noProof/>
      </w:rPr>
      <w:pict w14:anchorId="516FC5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60AC812">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1858" w14:textId="77777777" w:rsidR="00657C0A" w:rsidRPr="00296529" w:rsidRDefault="00000000" w:rsidP="00296529">
    <w:pPr>
      <w:ind w:left="2160"/>
      <w:jc w:val="center"/>
      <w:rPr>
        <w:rFonts w:ascii="Times New Roman" w:eastAsia="Calibri" w:hAnsi="Times New Roman"/>
        <w:i/>
        <w:sz w:val="18"/>
        <w:szCs w:val="22"/>
      </w:rPr>
    </w:pPr>
    <w:r>
      <w:rPr>
        <w:noProof/>
      </w:rPr>
      <w:pict w14:anchorId="58E49B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700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1D2191E">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E20DD75" w14:textId="77777777" w:rsidR="00657C0A" w:rsidRPr="00296529" w:rsidRDefault="00657C0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DDCA426" w14:textId="77777777" w:rsidR="00657C0A" w:rsidRPr="00296529" w:rsidRDefault="00657C0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922D0E" w14:textId="77777777" w:rsidR="00657C0A" w:rsidRPr="00296529" w:rsidRDefault="00657C0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6D75777" w14:textId="77777777" w:rsidR="00657C0A" w:rsidRDefault="00657C0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E4340EE" w14:textId="77777777" w:rsidR="00657C0A" w:rsidRDefault="00657C0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51EB5FD" w14:textId="77777777" w:rsidR="00657C0A" w:rsidRDefault="00657C0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A1A6602"/>
    <w:multiLevelType w:val="multilevel"/>
    <w:tmpl w:val="4AF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2966989"/>
    <w:multiLevelType w:val="hybridMultilevel"/>
    <w:tmpl w:val="C2523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A828A1"/>
    <w:multiLevelType w:val="hybridMultilevel"/>
    <w:tmpl w:val="05C49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B02DA"/>
    <w:multiLevelType w:val="hybridMultilevel"/>
    <w:tmpl w:val="2AB02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3B033D8"/>
    <w:multiLevelType w:val="hybridMultilevel"/>
    <w:tmpl w:val="40046A76"/>
    <w:lvl w:ilvl="0" w:tplc="622CB970">
      <w:start w:val="1"/>
      <w:numFmt w:val="lowerRoman"/>
      <w:lvlText w:val="%1."/>
      <w:lvlJc w:val="left"/>
      <w:pPr>
        <w:ind w:left="1080" w:hanging="720"/>
      </w:pPr>
      <w:rPr>
        <w:rFonts w:eastAsiaTheme="minorEastAsia"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5" w15:restartNumberingAfterBreak="0">
    <w:nsid w:val="72AF7384"/>
    <w:multiLevelType w:val="multilevel"/>
    <w:tmpl w:val="A420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8"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304490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06104353">
    <w:abstractNumId w:val="19"/>
  </w:num>
  <w:num w:numId="3" w16cid:durableId="1262953995">
    <w:abstractNumId w:val="29"/>
  </w:num>
  <w:num w:numId="4" w16cid:durableId="3286759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85977064">
    <w:abstractNumId w:val="7"/>
  </w:num>
  <w:num w:numId="6" w16cid:durableId="2043506023">
    <w:abstractNumId w:val="6"/>
  </w:num>
  <w:num w:numId="7" w16cid:durableId="394665022">
    <w:abstractNumId w:val="1"/>
  </w:num>
  <w:num w:numId="8" w16cid:durableId="1096899016">
    <w:abstractNumId w:val="13"/>
  </w:num>
  <w:num w:numId="9" w16cid:durableId="2039499063">
    <w:abstractNumId w:val="31"/>
  </w:num>
  <w:num w:numId="10" w16cid:durableId="1571114509">
    <w:abstractNumId w:val="2"/>
  </w:num>
  <w:num w:numId="11" w16cid:durableId="2050760516">
    <w:abstractNumId w:val="23"/>
  </w:num>
  <w:num w:numId="12" w16cid:durableId="326598227">
    <w:abstractNumId w:val="3"/>
  </w:num>
  <w:num w:numId="13" w16cid:durableId="473181388">
    <w:abstractNumId w:val="21"/>
  </w:num>
  <w:num w:numId="14" w16cid:durableId="1128478039">
    <w:abstractNumId w:val="8"/>
  </w:num>
  <w:num w:numId="15" w16cid:durableId="1337734478">
    <w:abstractNumId w:val="27"/>
  </w:num>
  <w:num w:numId="16" w16cid:durableId="372274810">
    <w:abstractNumId w:val="5"/>
  </w:num>
  <w:num w:numId="17" w16cid:durableId="1616213673">
    <w:abstractNumId w:val="28"/>
  </w:num>
  <w:num w:numId="18" w16cid:durableId="565990665">
    <w:abstractNumId w:val="15"/>
  </w:num>
  <w:num w:numId="19" w16cid:durableId="1049643260">
    <w:abstractNumId w:val="34"/>
  </w:num>
  <w:num w:numId="20" w16cid:durableId="1321033209">
    <w:abstractNumId w:val="11"/>
  </w:num>
  <w:num w:numId="21" w16cid:durableId="1679497769">
    <w:abstractNumId w:val="9"/>
  </w:num>
  <w:num w:numId="22" w16cid:durableId="1712415056">
    <w:abstractNumId w:val="14"/>
  </w:num>
  <w:num w:numId="23" w16cid:durableId="1394234288">
    <w:abstractNumId w:val="24"/>
  </w:num>
  <w:num w:numId="24" w16cid:durableId="848954766">
    <w:abstractNumId w:val="32"/>
  </w:num>
  <w:num w:numId="25" w16cid:durableId="259488746">
    <w:abstractNumId w:val="4"/>
  </w:num>
  <w:num w:numId="26" w16cid:durableId="690452378">
    <w:abstractNumId w:val="20"/>
  </w:num>
  <w:num w:numId="27" w16cid:durableId="791944625">
    <w:abstractNumId w:val="26"/>
  </w:num>
  <w:num w:numId="28" w16cid:durableId="1303655195">
    <w:abstractNumId w:val="33"/>
  </w:num>
  <w:num w:numId="29" w16cid:durableId="2066755875">
    <w:abstractNumId w:val="30"/>
  </w:num>
  <w:num w:numId="30" w16cid:durableId="1490755303">
    <w:abstractNumId w:val="10"/>
  </w:num>
  <w:num w:numId="31" w16cid:durableId="11546456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1247132">
    <w:abstractNumId w:val="17"/>
  </w:num>
  <w:num w:numId="33" w16cid:durableId="1503928352">
    <w:abstractNumId w:val="12"/>
  </w:num>
  <w:num w:numId="34" w16cid:durableId="820729076">
    <w:abstractNumId w:val="25"/>
  </w:num>
  <w:num w:numId="35" w16cid:durableId="1669166023">
    <w:abstractNumId w:val="22"/>
  </w:num>
  <w:num w:numId="36" w16cid:durableId="216209887">
    <w:abstractNumId w:val="16"/>
  </w:num>
  <w:num w:numId="37" w16cid:durableId="10142593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2MrcwNjQwNrSwNLBU0lEKTi0uzszPAykwrAUAbrAcTSwAAAA="/>
  </w:docVars>
  <w:rsids>
    <w:rsidRoot w:val="00AA6219"/>
    <w:rsid w:val="00000F8F"/>
    <w:rsid w:val="00030174"/>
    <w:rsid w:val="0004579C"/>
    <w:rsid w:val="000A47FA"/>
    <w:rsid w:val="000A65D3"/>
    <w:rsid w:val="000B1E33"/>
    <w:rsid w:val="000D689F"/>
    <w:rsid w:val="000E7B7B"/>
    <w:rsid w:val="000E7D62"/>
    <w:rsid w:val="00103357"/>
    <w:rsid w:val="001069D7"/>
    <w:rsid w:val="00116576"/>
    <w:rsid w:val="00123C9F"/>
    <w:rsid w:val="00126190"/>
    <w:rsid w:val="00130F17"/>
    <w:rsid w:val="001320BF"/>
    <w:rsid w:val="00162C74"/>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6137"/>
    <w:rsid w:val="00283105"/>
    <w:rsid w:val="00284C4C"/>
    <w:rsid w:val="00287E68"/>
    <w:rsid w:val="00296529"/>
    <w:rsid w:val="002B27FB"/>
    <w:rsid w:val="002B685A"/>
    <w:rsid w:val="002C57D2"/>
    <w:rsid w:val="002C7552"/>
    <w:rsid w:val="002D54CF"/>
    <w:rsid w:val="002D7792"/>
    <w:rsid w:val="002E0D56"/>
    <w:rsid w:val="002E10A5"/>
    <w:rsid w:val="002E5C5A"/>
    <w:rsid w:val="00315186"/>
    <w:rsid w:val="0033343E"/>
    <w:rsid w:val="003512C2"/>
    <w:rsid w:val="00366B4E"/>
    <w:rsid w:val="0037065D"/>
    <w:rsid w:val="00371FB6"/>
    <w:rsid w:val="003763C1"/>
    <w:rsid w:val="00376BBE"/>
    <w:rsid w:val="0039224F"/>
    <w:rsid w:val="003A43A4"/>
    <w:rsid w:val="003A7E18"/>
    <w:rsid w:val="003C159D"/>
    <w:rsid w:val="003C4C86"/>
    <w:rsid w:val="003C6258"/>
    <w:rsid w:val="003E2904"/>
    <w:rsid w:val="003E5264"/>
    <w:rsid w:val="00401927"/>
    <w:rsid w:val="004061D1"/>
    <w:rsid w:val="0041027F"/>
    <w:rsid w:val="00412475"/>
    <w:rsid w:val="00423789"/>
    <w:rsid w:val="00436E46"/>
    <w:rsid w:val="00440F43"/>
    <w:rsid w:val="00441B6F"/>
    <w:rsid w:val="00446221"/>
    <w:rsid w:val="00450E62"/>
    <w:rsid w:val="004539DB"/>
    <w:rsid w:val="00471A80"/>
    <w:rsid w:val="004B212F"/>
    <w:rsid w:val="004B2F83"/>
    <w:rsid w:val="004B55D4"/>
    <w:rsid w:val="004C2370"/>
    <w:rsid w:val="004D0E71"/>
    <w:rsid w:val="004D305E"/>
    <w:rsid w:val="004D4277"/>
    <w:rsid w:val="004E2B3F"/>
    <w:rsid w:val="00502516"/>
    <w:rsid w:val="00505F06"/>
    <w:rsid w:val="00506828"/>
    <w:rsid w:val="0053056E"/>
    <w:rsid w:val="0055097B"/>
    <w:rsid w:val="00551B5A"/>
    <w:rsid w:val="00552EFE"/>
    <w:rsid w:val="00554FDA"/>
    <w:rsid w:val="00555D28"/>
    <w:rsid w:val="005824B7"/>
    <w:rsid w:val="005A0A0E"/>
    <w:rsid w:val="005A13A2"/>
    <w:rsid w:val="005A2F4D"/>
    <w:rsid w:val="005A51E8"/>
    <w:rsid w:val="005C784C"/>
    <w:rsid w:val="005D17F6"/>
    <w:rsid w:val="005E5539"/>
    <w:rsid w:val="00602BF5"/>
    <w:rsid w:val="00617FDD"/>
    <w:rsid w:val="00633614"/>
    <w:rsid w:val="00633F68"/>
    <w:rsid w:val="00636EB2"/>
    <w:rsid w:val="006375B8"/>
    <w:rsid w:val="00657C0A"/>
    <w:rsid w:val="0066510A"/>
    <w:rsid w:val="00673F9F"/>
    <w:rsid w:val="00686953"/>
    <w:rsid w:val="00687DEA"/>
    <w:rsid w:val="00687E67"/>
    <w:rsid w:val="006967F7"/>
    <w:rsid w:val="006A250C"/>
    <w:rsid w:val="006A5B9C"/>
    <w:rsid w:val="006B21D3"/>
    <w:rsid w:val="006B57D0"/>
    <w:rsid w:val="006C7E46"/>
    <w:rsid w:val="006D30FF"/>
    <w:rsid w:val="006D6940"/>
    <w:rsid w:val="006F11EC"/>
    <w:rsid w:val="0070082C"/>
    <w:rsid w:val="00701658"/>
    <w:rsid w:val="00722BE4"/>
    <w:rsid w:val="007343F1"/>
    <w:rsid w:val="007369E6"/>
    <w:rsid w:val="00746E59"/>
    <w:rsid w:val="00752CF7"/>
    <w:rsid w:val="00754C9A"/>
    <w:rsid w:val="0075599A"/>
    <w:rsid w:val="00761D52"/>
    <w:rsid w:val="0077749E"/>
    <w:rsid w:val="00790ADA"/>
    <w:rsid w:val="00794FAA"/>
    <w:rsid w:val="007D2288"/>
    <w:rsid w:val="007E088F"/>
    <w:rsid w:val="007F7B32"/>
    <w:rsid w:val="00804BC2"/>
    <w:rsid w:val="0081431A"/>
    <w:rsid w:val="00823CA4"/>
    <w:rsid w:val="0083216F"/>
    <w:rsid w:val="00832909"/>
    <w:rsid w:val="00851F62"/>
    <w:rsid w:val="00860000"/>
    <w:rsid w:val="00863BD3"/>
    <w:rsid w:val="008641ED"/>
    <w:rsid w:val="00866D66"/>
    <w:rsid w:val="008671C6"/>
    <w:rsid w:val="00875803"/>
    <w:rsid w:val="00881EA5"/>
    <w:rsid w:val="008B459E"/>
    <w:rsid w:val="008B73B2"/>
    <w:rsid w:val="008E13AE"/>
    <w:rsid w:val="008E1506"/>
    <w:rsid w:val="008E710C"/>
    <w:rsid w:val="008F69D6"/>
    <w:rsid w:val="00902823"/>
    <w:rsid w:val="00907426"/>
    <w:rsid w:val="00915CA6"/>
    <w:rsid w:val="00927834"/>
    <w:rsid w:val="009500A6"/>
    <w:rsid w:val="00953508"/>
    <w:rsid w:val="00957C18"/>
    <w:rsid w:val="009659BA"/>
    <w:rsid w:val="00983040"/>
    <w:rsid w:val="009B3FB9"/>
    <w:rsid w:val="009C2465"/>
    <w:rsid w:val="009C594D"/>
    <w:rsid w:val="009C7B22"/>
    <w:rsid w:val="009D35A0"/>
    <w:rsid w:val="009D7EB7"/>
    <w:rsid w:val="009E048A"/>
    <w:rsid w:val="009E08E9"/>
    <w:rsid w:val="009E3DB9"/>
    <w:rsid w:val="009E6E35"/>
    <w:rsid w:val="009F0E25"/>
    <w:rsid w:val="009F0EDA"/>
    <w:rsid w:val="00A03B96"/>
    <w:rsid w:val="00A05B19"/>
    <w:rsid w:val="00A1134E"/>
    <w:rsid w:val="00A24E7E"/>
    <w:rsid w:val="00A258C3"/>
    <w:rsid w:val="00A347C0"/>
    <w:rsid w:val="00A51431"/>
    <w:rsid w:val="00A539AD"/>
    <w:rsid w:val="00A74606"/>
    <w:rsid w:val="00A8016D"/>
    <w:rsid w:val="00A848F2"/>
    <w:rsid w:val="00A94063"/>
    <w:rsid w:val="00AA6219"/>
    <w:rsid w:val="00AA746F"/>
    <w:rsid w:val="00AA74E0"/>
    <w:rsid w:val="00AB703F"/>
    <w:rsid w:val="00AC6BB8"/>
    <w:rsid w:val="00AE008F"/>
    <w:rsid w:val="00B01FCD"/>
    <w:rsid w:val="00B11233"/>
    <w:rsid w:val="00B1776C"/>
    <w:rsid w:val="00B20E24"/>
    <w:rsid w:val="00B52583"/>
    <w:rsid w:val="00B52896"/>
    <w:rsid w:val="00B95236"/>
    <w:rsid w:val="00B96BD9"/>
    <w:rsid w:val="00BA1B01"/>
    <w:rsid w:val="00BA2641"/>
    <w:rsid w:val="00BB37AA"/>
    <w:rsid w:val="00BC53A0"/>
    <w:rsid w:val="00BE62AD"/>
    <w:rsid w:val="00BF121F"/>
    <w:rsid w:val="00BF1F80"/>
    <w:rsid w:val="00C166EF"/>
    <w:rsid w:val="00C17EB0"/>
    <w:rsid w:val="00C21712"/>
    <w:rsid w:val="00C27F5F"/>
    <w:rsid w:val="00C30A0F"/>
    <w:rsid w:val="00C37E61"/>
    <w:rsid w:val="00C70F1B"/>
    <w:rsid w:val="00C70F66"/>
    <w:rsid w:val="00C71A47"/>
    <w:rsid w:val="00C7464C"/>
    <w:rsid w:val="00C85588"/>
    <w:rsid w:val="00CD6755"/>
    <w:rsid w:val="00CD6856"/>
    <w:rsid w:val="00CD6C72"/>
    <w:rsid w:val="00CE0089"/>
    <w:rsid w:val="00CE793C"/>
    <w:rsid w:val="00CF193C"/>
    <w:rsid w:val="00D00AC3"/>
    <w:rsid w:val="00D173F1"/>
    <w:rsid w:val="00D52EA4"/>
    <w:rsid w:val="00D56645"/>
    <w:rsid w:val="00D74CB0"/>
    <w:rsid w:val="00D8295D"/>
    <w:rsid w:val="00D92B3C"/>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B696A"/>
    <w:rsid w:val="00EC6A55"/>
    <w:rsid w:val="00ED0288"/>
    <w:rsid w:val="00EE52CB"/>
    <w:rsid w:val="00EF3C31"/>
    <w:rsid w:val="00EF53F7"/>
    <w:rsid w:val="00EF581D"/>
    <w:rsid w:val="00EF7FD8"/>
    <w:rsid w:val="00F00B39"/>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101C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D52EA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D52EA4"/>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D52EA4"/>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rPr>
  </w:style>
  <w:style w:type="paragraph" w:styleId="Heading5">
    <w:name w:val="heading 5"/>
    <w:basedOn w:val="Normal"/>
    <w:next w:val="Normal"/>
    <w:link w:val="Heading5Char"/>
    <w:uiPriority w:val="9"/>
    <w:semiHidden/>
    <w:unhideWhenUsed/>
    <w:qFormat/>
    <w:rsid w:val="00D52EA4"/>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rPr>
  </w:style>
  <w:style w:type="paragraph" w:styleId="Heading6">
    <w:name w:val="heading 6"/>
    <w:basedOn w:val="Normal"/>
    <w:next w:val="Normal"/>
    <w:link w:val="Heading6Char"/>
    <w:uiPriority w:val="9"/>
    <w:semiHidden/>
    <w:unhideWhenUsed/>
    <w:qFormat/>
    <w:rsid w:val="00D52EA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D52EA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D52EA4"/>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D52EA4"/>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uiPriority w:val="9"/>
    <w:semiHidden/>
    <w:rsid w:val="00D52EA4"/>
    <w:rPr>
      <w:rFonts w:asciiTheme="majorHAnsi" w:eastAsiaTheme="majorEastAsia" w:hAnsiTheme="majorHAnsi" w:cstheme="majorBidi"/>
      <w:color w:val="365F91" w:themeColor="accent1" w:themeShade="BF"/>
      <w:kern w:val="2"/>
      <w:sz w:val="32"/>
      <w:szCs w:val="32"/>
    </w:rPr>
  </w:style>
  <w:style w:type="character" w:customStyle="1" w:styleId="Heading3Char">
    <w:name w:val="Heading 3 Char"/>
    <w:basedOn w:val="DefaultParagraphFont"/>
    <w:link w:val="Heading3"/>
    <w:uiPriority w:val="9"/>
    <w:semiHidden/>
    <w:rsid w:val="00D52EA4"/>
    <w:rPr>
      <w:rFonts w:asciiTheme="minorHAnsi" w:eastAsiaTheme="majorEastAsia" w:hAnsiTheme="minorHAnsi" w:cstheme="majorBidi"/>
      <w:color w:val="365F91" w:themeColor="accent1" w:themeShade="BF"/>
      <w:kern w:val="2"/>
      <w:sz w:val="28"/>
      <w:szCs w:val="28"/>
    </w:rPr>
  </w:style>
  <w:style w:type="character" w:customStyle="1" w:styleId="Heading4Char">
    <w:name w:val="Heading 4 Char"/>
    <w:basedOn w:val="DefaultParagraphFont"/>
    <w:link w:val="Heading4"/>
    <w:uiPriority w:val="9"/>
    <w:semiHidden/>
    <w:rsid w:val="00D52EA4"/>
    <w:rPr>
      <w:rFonts w:asciiTheme="minorHAnsi" w:eastAsiaTheme="majorEastAsia" w:hAnsiTheme="minorHAnsi" w:cstheme="majorBidi"/>
      <w:i/>
      <w:iCs/>
      <w:color w:val="365F91" w:themeColor="accent1" w:themeShade="BF"/>
      <w:kern w:val="2"/>
      <w:sz w:val="24"/>
      <w:szCs w:val="24"/>
    </w:rPr>
  </w:style>
  <w:style w:type="character" w:customStyle="1" w:styleId="Heading5Char">
    <w:name w:val="Heading 5 Char"/>
    <w:basedOn w:val="DefaultParagraphFont"/>
    <w:link w:val="Heading5"/>
    <w:uiPriority w:val="9"/>
    <w:semiHidden/>
    <w:rsid w:val="00D52EA4"/>
    <w:rPr>
      <w:rFonts w:asciiTheme="minorHAnsi" w:eastAsiaTheme="majorEastAsia" w:hAnsiTheme="minorHAnsi" w:cstheme="majorBidi"/>
      <w:color w:val="365F91" w:themeColor="accent1" w:themeShade="BF"/>
      <w:kern w:val="2"/>
      <w:sz w:val="24"/>
      <w:szCs w:val="24"/>
    </w:rPr>
  </w:style>
  <w:style w:type="character" w:customStyle="1" w:styleId="Heading6Char">
    <w:name w:val="Heading 6 Char"/>
    <w:basedOn w:val="DefaultParagraphFont"/>
    <w:link w:val="Heading6"/>
    <w:uiPriority w:val="9"/>
    <w:semiHidden/>
    <w:rsid w:val="00D52EA4"/>
    <w:rPr>
      <w:rFonts w:asciiTheme="minorHAnsi" w:eastAsiaTheme="majorEastAsia" w:hAnsiTheme="minorHAnsi" w:cstheme="majorBidi"/>
      <w:i/>
      <w:iCs/>
      <w:color w:val="595959" w:themeColor="text1" w:themeTint="A6"/>
      <w:kern w:val="2"/>
      <w:sz w:val="24"/>
      <w:szCs w:val="24"/>
    </w:rPr>
  </w:style>
  <w:style w:type="character" w:customStyle="1" w:styleId="Heading7Char">
    <w:name w:val="Heading 7 Char"/>
    <w:basedOn w:val="DefaultParagraphFont"/>
    <w:link w:val="Heading7"/>
    <w:uiPriority w:val="9"/>
    <w:semiHidden/>
    <w:rsid w:val="00D52EA4"/>
    <w:rPr>
      <w:rFonts w:asciiTheme="minorHAnsi" w:eastAsiaTheme="majorEastAsia" w:hAnsiTheme="minorHAnsi" w:cstheme="majorBidi"/>
      <w:color w:val="595959" w:themeColor="text1" w:themeTint="A6"/>
      <w:kern w:val="2"/>
      <w:sz w:val="24"/>
      <w:szCs w:val="24"/>
    </w:rPr>
  </w:style>
  <w:style w:type="character" w:customStyle="1" w:styleId="Heading8Char">
    <w:name w:val="Heading 8 Char"/>
    <w:basedOn w:val="DefaultParagraphFont"/>
    <w:link w:val="Heading8"/>
    <w:uiPriority w:val="9"/>
    <w:semiHidden/>
    <w:rsid w:val="00D52EA4"/>
    <w:rPr>
      <w:rFonts w:asciiTheme="minorHAnsi" w:eastAsiaTheme="majorEastAsia" w:hAnsiTheme="minorHAnsi" w:cstheme="majorBidi"/>
      <w:i/>
      <w:iCs/>
      <w:color w:val="272727" w:themeColor="text1" w:themeTint="D8"/>
      <w:kern w:val="2"/>
      <w:sz w:val="24"/>
      <w:szCs w:val="24"/>
    </w:rPr>
  </w:style>
  <w:style w:type="character" w:customStyle="1" w:styleId="Heading9Char">
    <w:name w:val="Heading 9 Char"/>
    <w:basedOn w:val="DefaultParagraphFont"/>
    <w:link w:val="Heading9"/>
    <w:uiPriority w:val="9"/>
    <w:semiHidden/>
    <w:rsid w:val="00D52EA4"/>
    <w:rPr>
      <w:rFonts w:asciiTheme="minorHAnsi" w:eastAsiaTheme="majorEastAsia" w:hAnsiTheme="minorHAnsi" w:cstheme="majorBidi"/>
      <w:color w:val="272727" w:themeColor="text1" w:themeTint="D8"/>
      <w:kern w:val="2"/>
      <w:sz w:val="24"/>
      <w:szCs w:val="24"/>
    </w:rPr>
  </w:style>
  <w:style w:type="character" w:customStyle="1" w:styleId="Heading1Char">
    <w:name w:val="Heading 1 Char"/>
    <w:basedOn w:val="DefaultParagraphFont"/>
    <w:link w:val="Heading1"/>
    <w:uiPriority w:val="9"/>
    <w:rsid w:val="00D52EA4"/>
    <w:rPr>
      <w:rFonts w:ascii="Arial" w:hAnsi="Arial"/>
      <w:b/>
      <w:kern w:val="28"/>
      <w:sz w:val="28"/>
    </w:rPr>
  </w:style>
  <w:style w:type="character" w:customStyle="1" w:styleId="TitleChar">
    <w:name w:val="Title Char"/>
    <w:basedOn w:val="DefaultParagraphFont"/>
    <w:link w:val="Title"/>
    <w:uiPriority w:val="10"/>
    <w:rsid w:val="00D52EA4"/>
    <w:rPr>
      <w:rFonts w:ascii="Helvetica" w:hAnsi="Helvetica"/>
      <w:b/>
      <w:kern w:val="28"/>
      <w:sz w:val="36"/>
    </w:rPr>
  </w:style>
  <w:style w:type="paragraph" w:styleId="Subtitle">
    <w:name w:val="Subtitle"/>
    <w:basedOn w:val="Normal"/>
    <w:next w:val="Normal"/>
    <w:link w:val="SubtitleChar"/>
    <w:uiPriority w:val="11"/>
    <w:qFormat/>
    <w:rsid w:val="00D52EA4"/>
    <w:pPr>
      <w:numPr>
        <w:ilvl w:val="1"/>
      </w:numPr>
      <w:spacing w:after="160" w:line="278" w:lineRule="auto"/>
    </w:pPr>
    <w:rPr>
      <w:rFonts w:asciiTheme="minorHAnsi" w:eastAsiaTheme="majorEastAsia" w:hAnsiTheme="minorHAnsi" w:cstheme="majorBidi"/>
      <w:color w:val="000000" w:themeColor="text1"/>
      <w:spacing w:val="15"/>
      <w:kern w:val="2"/>
      <w:sz w:val="28"/>
      <w:szCs w:val="28"/>
    </w:rPr>
  </w:style>
  <w:style w:type="character" w:customStyle="1" w:styleId="SubtitleChar">
    <w:name w:val="Subtitle Char"/>
    <w:basedOn w:val="DefaultParagraphFont"/>
    <w:link w:val="Subtitle"/>
    <w:uiPriority w:val="11"/>
    <w:rsid w:val="00D52EA4"/>
    <w:rPr>
      <w:rFonts w:asciiTheme="minorHAnsi" w:eastAsiaTheme="majorEastAsia" w:hAnsiTheme="minorHAnsi" w:cstheme="majorBidi"/>
      <w:color w:val="000000" w:themeColor="text1"/>
      <w:spacing w:val="15"/>
      <w:kern w:val="2"/>
      <w:sz w:val="28"/>
      <w:szCs w:val="28"/>
    </w:rPr>
  </w:style>
  <w:style w:type="paragraph" w:styleId="Quote">
    <w:name w:val="Quote"/>
    <w:basedOn w:val="Normal"/>
    <w:next w:val="Normal"/>
    <w:link w:val="QuoteChar"/>
    <w:uiPriority w:val="29"/>
    <w:qFormat/>
    <w:rsid w:val="00D52EA4"/>
    <w:pPr>
      <w:spacing w:before="160" w:after="160" w:line="278" w:lineRule="auto"/>
      <w:jc w:val="center"/>
    </w:pPr>
    <w:rPr>
      <w:rFonts w:asciiTheme="minorHAnsi" w:eastAsiaTheme="minorHAnsi" w:hAnsiTheme="minorHAnsi" w:cstheme="minorBidi"/>
      <w:i/>
      <w:iCs/>
      <w:color w:val="000000" w:themeColor="text1"/>
      <w:kern w:val="2"/>
      <w:sz w:val="24"/>
      <w:szCs w:val="24"/>
    </w:rPr>
  </w:style>
  <w:style w:type="character" w:customStyle="1" w:styleId="QuoteChar">
    <w:name w:val="Quote Char"/>
    <w:basedOn w:val="DefaultParagraphFont"/>
    <w:link w:val="Quote"/>
    <w:uiPriority w:val="29"/>
    <w:rsid w:val="00D52EA4"/>
    <w:rPr>
      <w:rFonts w:asciiTheme="minorHAnsi" w:eastAsiaTheme="minorHAnsi" w:hAnsiTheme="minorHAnsi" w:cstheme="minorBidi"/>
      <w:i/>
      <w:iCs/>
      <w:color w:val="000000" w:themeColor="text1"/>
      <w:kern w:val="2"/>
      <w:sz w:val="24"/>
      <w:szCs w:val="24"/>
    </w:rPr>
  </w:style>
  <w:style w:type="paragraph" w:styleId="ListParagraph">
    <w:name w:val="List Paragraph"/>
    <w:basedOn w:val="Normal"/>
    <w:uiPriority w:val="34"/>
    <w:qFormat/>
    <w:rsid w:val="00D52EA4"/>
    <w:pPr>
      <w:spacing w:after="160" w:line="278" w:lineRule="auto"/>
      <w:ind w:left="720"/>
      <w:contextualSpacing/>
    </w:pPr>
    <w:rPr>
      <w:rFonts w:asciiTheme="minorHAnsi" w:eastAsiaTheme="minorHAnsi" w:hAnsiTheme="minorHAnsi" w:cstheme="minorBidi"/>
      <w:kern w:val="2"/>
      <w:sz w:val="24"/>
      <w:szCs w:val="24"/>
    </w:rPr>
  </w:style>
  <w:style w:type="character" w:styleId="IntenseEmphasis">
    <w:name w:val="Intense Emphasis"/>
    <w:basedOn w:val="DefaultParagraphFont"/>
    <w:uiPriority w:val="21"/>
    <w:qFormat/>
    <w:rsid w:val="00D52EA4"/>
    <w:rPr>
      <w:i/>
      <w:iCs/>
      <w:color w:val="365F91" w:themeColor="accent1" w:themeShade="BF"/>
    </w:rPr>
  </w:style>
  <w:style w:type="paragraph" w:styleId="IntenseQuote">
    <w:name w:val="Intense Quote"/>
    <w:basedOn w:val="Normal"/>
    <w:next w:val="Normal"/>
    <w:link w:val="IntenseQuoteChar"/>
    <w:uiPriority w:val="30"/>
    <w:qFormat/>
    <w:rsid w:val="00D52EA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IntenseQuoteChar">
    <w:name w:val="Intense Quote Char"/>
    <w:basedOn w:val="DefaultParagraphFont"/>
    <w:link w:val="IntenseQuote"/>
    <w:uiPriority w:val="30"/>
    <w:rsid w:val="00D52EA4"/>
    <w:rPr>
      <w:rFonts w:asciiTheme="minorHAnsi" w:eastAsiaTheme="minorHAnsi" w:hAnsiTheme="minorHAnsi" w:cstheme="minorBidi"/>
      <w:i/>
      <w:iCs/>
      <w:color w:val="365F91" w:themeColor="accent1" w:themeShade="BF"/>
      <w:kern w:val="2"/>
      <w:sz w:val="24"/>
      <w:szCs w:val="24"/>
    </w:rPr>
  </w:style>
  <w:style w:type="character" w:styleId="IntenseReference">
    <w:name w:val="Intense Reference"/>
    <w:basedOn w:val="DefaultParagraphFont"/>
    <w:uiPriority w:val="32"/>
    <w:qFormat/>
    <w:rsid w:val="00D52EA4"/>
    <w:rPr>
      <w:b/>
      <w:bCs/>
      <w:smallCaps/>
      <w:color w:val="365F91" w:themeColor="accent1" w:themeShade="BF"/>
      <w:spacing w:val="5"/>
    </w:rPr>
  </w:style>
  <w:style w:type="character" w:customStyle="1" w:styleId="ref-journal">
    <w:name w:val="ref-journal"/>
    <w:basedOn w:val="DefaultParagraphFont"/>
    <w:rsid w:val="00D52EA4"/>
  </w:style>
  <w:style w:type="character" w:customStyle="1" w:styleId="ref-vol">
    <w:name w:val="ref-vol"/>
    <w:basedOn w:val="DefaultParagraphFont"/>
    <w:rsid w:val="00D52EA4"/>
  </w:style>
  <w:style w:type="table" w:customStyle="1" w:styleId="TableGrid1">
    <w:name w:val="Table Grid1"/>
    <w:basedOn w:val="TableNormal"/>
    <w:next w:val="TableGrid"/>
    <w:uiPriority w:val="39"/>
    <w:rsid w:val="00D52EA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065D"/>
    <w:rPr>
      <w:color w:val="808080"/>
    </w:rPr>
  </w:style>
  <w:style w:type="paragraph" w:styleId="NormalWeb">
    <w:name w:val="Normal (Web)"/>
    <w:basedOn w:val="Normal"/>
    <w:uiPriority w:val="99"/>
    <w:semiHidden/>
    <w:unhideWhenUsed/>
    <w:rsid w:val="00D92B3C"/>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EF53F7"/>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promfg.2016.12.037" TargetMode="External"/><Relationship Id="rId26" Type="http://schemas.openxmlformats.org/officeDocument/2006/relationships/hyperlink" Target="https://doi.org/10.1038/s41598-020-66169-5" TargetMode="External"/><Relationship Id="rId39" Type="http://schemas.openxmlformats.org/officeDocument/2006/relationships/hyperlink" Target="https://doi.org/10.1038/s41598-023-50882-y" TargetMode="External"/><Relationship Id="rId21" Type="http://schemas.openxmlformats.org/officeDocument/2006/relationships/hyperlink" Target="https://doi.org/10.1016/j.ejar.2018.06.001" TargetMode="External"/><Relationship Id="rId34" Type="http://schemas.openxmlformats.org/officeDocument/2006/relationships/hyperlink" Target="https://ijeais.org/wp-content/uploads/2024/4/IJAER240407.pdf" TargetMode="External"/><Relationship Id="rId42" Type="http://schemas.openxmlformats.org/officeDocument/2006/relationships/hyperlink" Target="https://doi.org/10.3390/ijerph18052226" TargetMode="External"/><Relationship Id="rId47" Type="http://schemas.openxmlformats.org/officeDocument/2006/relationships/hyperlink" Target="https://doi.org/10.1080/09593330.2018.1441328"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hyperlink" Target="https://doi.org/10.5923/j.ije.20190901.01" TargetMode="External"/><Relationship Id="rId11" Type="http://schemas.openxmlformats.org/officeDocument/2006/relationships/footer" Target="footer2.xml"/><Relationship Id="rId24" Type="http://schemas.openxmlformats.org/officeDocument/2006/relationships/hyperlink" Target="https://doi.org/10.1080/15320383.2010.515627" TargetMode="External"/><Relationship Id="rId32" Type="http://schemas.openxmlformats.org/officeDocument/2006/relationships/hyperlink" Target="https://doi.org/10.1016/j.jhazmat.2024.134650" TargetMode="External"/><Relationship Id="rId37" Type="http://schemas.openxmlformats.org/officeDocument/2006/relationships/hyperlink" Target="https://doi.org/10.1016/j.envpol.2013.08.039" TargetMode="External"/><Relationship Id="rId40" Type="http://schemas.openxmlformats.org/officeDocument/2006/relationships/hyperlink" Target="https://doi.org/10.1016/j.eti.2019.100526" TargetMode="External"/><Relationship Id="rId45" Type="http://schemas.openxmlformats.org/officeDocument/2006/relationships/hyperlink" Target="https://doi.org/10.1080/15226514.2020.1825326"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3390/land3030675" TargetMode="External"/><Relationship Id="rId31" Type="http://schemas.openxmlformats.org/officeDocument/2006/relationships/hyperlink" Target="https://doi.org/10.1016/j.chemosphere.2016.11.165" TargetMode="External"/><Relationship Id="rId44" Type="http://schemas.openxmlformats.org/officeDocument/2006/relationships/hyperlink" Target="https://doi.org/10.56557/ajocr/2025/v10i49933"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hyperlink" Target="https://pureportal.coventry.ac.uk/en/publications/transportation-in-nigerias-oil-and-gas-industry-an-environmental-/" TargetMode="External"/><Relationship Id="rId27" Type="http://schemas.openxmlformats.org/officeDocument/2006/relationships/hyperlink" Target="https://doi.org/10.31695/IJASRE.2018.32956" TargetMode="External"/><Relationship Id="rId30" Type="http://schemas.openxmlformats.org/officeDocument/2006/relationships/hyperlink" Target="https://uat.store.wiley.com/en-us/statistical-procedures-for-agricultural-research-2nd-edition-p-9780471870920" TargetMode="External"/><Relationship Id="rId35" Type="http://schemas.openxmlformats.org/officeDocument/2006/relationships/hyperlink" Target="https://journals.stmjournals.com/ijppc/article=2024/view=130866/" TargetMode="External"/><Relationship Id="rId43" Type="http://schemas.openxmlformats.org/officeDocument/2006/relationships/hyperlink" Target="https://doi.org/10.1007/s00580-009-0906-8" TargetMode="External"/><Relationship Id="rId48" Type="http://schemas.openxmlformats.org/officeDocument/2006/relationships/header" Target="header4.xml"/><Relationship Id="rId8" Type="http://schemas.openxmlformats.org/officeDocument/2006/relationships/header" Target="header1.xm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hyperlink" Target="https://www.nuprc.gov.ng/wp-content/uploads/2019/03/DPR-NEWS-JANUARY-2019.pdf" TargetMode="External"/><Relationship Id="rId33" Type="http://schemas.openxmlformats.org/officeDocument/2006/relationships/hyperlink" Target="https://doi.org/10.47832/2717-8234.11.3" TargetMode="External"/><Relationship Id="rId38" Type="http://schemas.openxmlformats.org/officeDocument/2006/relationships/hyperlink" Target="https://doi.org/10.1016/j.rineng.2022.100726" TargetMode="External"/><Relationship Id="rId46" Type="http://schemas.openxmlformats.org/officeDocument/2006/relationships/hyperlink" Target="https://doi.org/10.1016/J.ENG.2016.04.005" TargetMode="External"/><Relationship Id="rId20" Type="http://schemas.openxmlformats.org/officeDocument/2006/relationships/hyperlink" Target="https://doi.org/10.1016/j.sjbs.2018.05.029" TargetMode="External"/><Relationship Id="rId41" Type="http://schemas.openxmlformats.org/officeDocument/2006/relationships/hyperlink" Target="https://doi.org/10.3390/en1318466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www.wflpublisher.com/Abstract/947" TargetMode="External"/><Relationship Id="rId28" Type="http://schemas.openxmlformats.org/officeDocument/2006/relationships/hyperlink" Target="https://doi.org/10.31586/rjees.2023.656" TargetMode="External"/><Relationship Id="rId36" Type="http://schemas.openxmlformats.org/officeDocument/2006/relationships/hyperlink" Target="https://doi.org/10.9734/jamb/2020/v20i1230305" TargetMode="External"/><Relationship Id="rId49"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57965318754499"/>
          <c:y val="8.4249193520413476E-2"/>
          <c:w val="0.84061876663581547"/>
          <c:h val="0.71638396522020664"/>
        </c:manualLayout>
      </c:layout>
      <c:barChart>
        <c:barDir val="col"/>
        <c:grouping val="clustered"/>
        <c:varyColors val="0"/>
        <c:ser>
          <c:idx val="0"/>
          <c:order val="0"/>
          <c:tx>
            <c:strRef>
              <c:f>Sheet1!$G$1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Sheet1!$G$2:$G$16</c:f>
              <c:numCache>
                <c:formatCode>General</c:formatCode>
                <c:ptCount val="15"/>
                <c:pt idx="0">
                  <c:v>14377</c:v>
                </c:pt>
                <c:pt idx="1">
                  <c:v>20229</c:v>
                </c:pt>
                <c:pt idx="2">
                  <c:v>24172</c:v>
                </c:pt>
                <c:pt idx="3">
                  <c:v>13449</c:v>
                </c:pt>
                <c:pt idx="4">
                  <c:v>19651.5</c:v>
                </c:pt>
                <c:pt idx="5">
                  <c:v>23862.5</c:v>
                </c:pt>
                <c:pt idx="6">
                  <c:v>12675.5</c:v>
                </c:pt>
                <c:pt idx="7">
                  <c:v>19121</c:v>
                </c:pt>
                <c:pt idx="8">
                  <c:v>23541.5</c:v>
                </c:pt>
                <c:pt idx="9">
                  <c:v>12143.5</c:v>
                </c:pt>
                <c:pt idx="10">
                  <c:v>18815</c:v>
                </c:pt>
                <c:pt idx="11">
                  <c:v>23753.5</c:v>
                </c:pt>
                <c:pt idx="12">
                  <c:v>11674</c:v>
                </c:pt>
                <c:pt idx="13">
                  <c:v>18558.5</c:v>
                </c:pt>
                <c:pt idx="14">
                  <c:v>23556</c:v>
                </c:pt>
              </c:numCache>
            </c:numRef>
          </c:val>
          <c:extLst>
            <c:ext xmlns:c16="http://schemas.microsoft.com/office/drawing/2014/chart" uri="{C3380CC4-5D6E-409C-BE32-E72D297353CC}">
              <c16:uniqueId val="{00000000-1EAC-4F24-B2D1-ADFEC07ECFA9}"/>
            </c:ext>
          </c:extLst>
        </c:ser>
        <c:ser>
          <c:idx val="1"/>
          <c:order val="1"/>
          <c:tx>
            <c:strRef>
              <c:f>Sheet1!$H$1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Sheet1!$H$2:$H$16</c:f>
              <c:numCache>
                <c:formatCode>General</c:formatCode>
                <c:ptCount val="15"/>
                <c:pt idx="0">
                  <c:v>14586</c:v>
                </c:pt>
                <c:pt idx="1">
                  <c:v>20438</c:v>
                </c:pt>
                <c:pt idx="2">
                  <c:v>24381</c:v>
                </c:pt>
                <c:pt idx="3">
                  <c:v>7497.2039999999997</c:v>
                </c:pt>
                <c:pt idx="4">
                  <c:v>9687.6119999999992</c:v>
                </c:pt>
                <c:pt idx="5">
                  <c:v>11434.688999999998</c:v>
                </c:pt>
                <c:pt idx="6">
                  <c:v>4010.721</c:v>
                </c:pt>
                <c:pt idx="7">
                  <c:v>7244.8949999999995</c:v>
                </c:pt>
                <c:pt idx="8">
                  <c:v>9581.7330000000002</c:v>
                </c:pt>
                <c:pt idx="9">
                  <c:v>2940.5375999999997</c:v>
                </c:pt>
                <c:pt idx="10">
                  <c:v>4937.8207999999995</c:v>
                </c:pt>
                <c:pt idx="11">
                  <c:v>6621.8796000000002</c:v>
                </c:pt>
                <c:pt idx="12">
                  <c:v>2438.7791999999999</c:v>
                </c:pt>
                <c:pt idx="13">
                  <c:v>2902.1959999999999</c:v>
                </c:pt>
                <c:pt idx="14">
                  <c:v>3103.7012999999997</c:v>
                </c:pt>
              </c:numCache>
            </c:numRef>
          </c:val>
          <c:extLst>
            <c:ext xmlns:c16="http://schemas.microsoft.com/office/drawing/2014/chart" uri="{C3380CC4-5D6E-409C-BE32-E72D297353CC}">
              <c16:uniqueId val="{00000001-1EAC-4F24-B2D1-ADFEC07ECFA9}"/>
            </c:ext>
          </c:extLst>
        </c:ser>
        <c:ser>
          <c:idx val="2"/>
          <c:order val="2"/>
          <c:tx>
            <c:strRef>
              <c:f>Sheet1!$I$1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Sheet1!$I$2:$I$16</c:f>
              <c:numCache>
                <c:formatCode>General</c:formatCode>
                <c:ptCount val="15"/>
                <c:pt idx="0">
                  <c:v>14682</c:v>
                </c:pt>
                <c:pt idx="1">
                  <c:v>20534</c:v>
                </c:pt>
                <c:pt idx="2">
                  <c:v>24477</c:v>
                </c:pt>
                <c:pt idx="3">
                  <c:v>7032.6779999999999</c:v>
                </c:pt>
                <c:pt idx="4">
                  <c:v>8716.6830000000009</c:v>
                </c:pt>
                <c:pt idx="5">
                  <c:v>10275.444599999999</c:v>
                </c:pt>
                <c:pt idx="6">
                  <c:v>3613.6262999999999</c:v>
                </c:pt>
                <c:pt idx="7">
                  <c:v>6502.7417999999998</c:v>
                </c:pt>
                <c:pt idx="8">
                  <c:v>8916.9710999999988</c:v>
                </c:pt>
                <c:pt idx="9">
                  <c:v>2519.4312</c:v>
                </c:pt>
                <c:pt idx="10">
                  <c:v>3934.3143999999998</c:v>
                </c:pt>
                <c:pt idx="11">
                  <c:v>5668.8732</c:v>
                </c:pt>
                <c:pt idx="12">
                  <c:v>1957.1106</c:v>
                </c:pt>
                <c:pt idx="13">
                  <c:v>2505.1480000000001</c:v>
                </c:pt>
                <c:pt idx="14">
                  <c:v>2626.3821000000003</c:v>
                </c:pt>
              </c:numCache>
            </c:numRef>
          </c:val>
          <c:extLst>
            <c:ext xmlns:c16="http://schemas.microsoft.com/office/drawing/2014/chart" uri="{C3380CC4-5D6E-409C-BE32-E72D297353CC}">
              <c16:uniqueId val="{00000002-1EAC-4F24-B2D1-ADFEC07ECFA9}"/>
            </c:ext>
          </c:extLst>
        </c:ser>
        <c:ser>
          <c:idx val="3"/>
          <c:order val="3"/>
          <c:tx>
            <c:strRef>
              <c:f>Sheet1!$J$1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Sheet1!$J$2:$J$16</c:f>
              <c:numCache>
                <c:formatCode>General</c:formatCode>
                <c:ptCount val="15"/>
                <c:pt idx="0">
                  <c:v>14564</c:v>
                </c:pt>
                <c:pt idx="1">
                  <c:v>20416</c:v>
                </c:pt>
                <c:pt idx="2">
                  <c:v>24359</c:v>
                </c:pt>
                <c:pt idx="3">
                  <c:v>6364.4680000000008</c:v>
                </c:pt>
                <c:pt idx="4">
                  <c:v>7670.2911999999997</c:v>
                </c:pt>
                <c:pt idx="5">
                  <c:v>9163.8557999999994</c:v>
                </c:pt>
                <c:pt idx="6">
                  <c:v>2967.0932499999999</c:v>
                </c:pt>
                <c:pt idx="7">
                  <c:v>4442.6925499999998</c:v>
                </c:pt>
                <c:pt idx="8">
                  <c:v>5791.6432000000004</c:v>
                </c:pt>
                <c:pt idx="9">
                  <c:v>2237.0303999999996</c:v>
                </c:pt>
                <c:pt idx="10">
                  <c:v>3135.8975999999998</c:v>
                </c:pt>
                <c:pt idx="11">
                  <c:v>4715.9023999999999</c:v>
                </c:pt>
                <c:pt idx="12">
                  <c:v>1590.3888000000002</c:v>
                </c:pt>
                <c:pt idx="13">
                  <c:v>2082.4319999999998</c:v>
                </c:pt>
                <c:pt idx="14">
                  <c:v>2126.5407000000005</c:v>
                </c:pt>
              </c:numCache>
            </c:numRef>
          </c:val>
          <c:extLst>
            <c:ext xmlns:c16="http://schemas.microsoft.com/office/drawing/2014/chart" uri="{C3380CC4-5D6E-409C-BE32-E72D297353CC}">
              <c16:uniqueId val="{00000003-1EAC-4F24-B2D1-ADFEC07ECFA9}"/>
            </c:ext>
          </c:extLst>
        </c:ser>
        <c:ser>
          <c:idx val="4"/>
          <c:order val="4"/>
          <c:tx>
            <c:strRef>
              <c:f>Sheet1!$K$1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Sheet1!$K$2:$K$16</c:f>
              <c:numCache>
                <c:formatCode>General</c:formatCode>
                <c:ptCount val="15"/>
                <c:pt idx="0">
                  <c:v>14358</c:v>
                </c:pt>
                <c:pt idx="1">
                  <c:v>20210</c:v>
                </c:pt>
                <c:pt idx="2">
                  <c:v>24153</c:v>
                </c:pt>
                <c:pt idx="3">
                  <c:v>6630.5244000000002</c:v>
                </c:pt>
                <c:pt idx="4">
                  <c:v>8690.2999999999993</c:v>
                </c:pt>
                <c:pt idx="5">
                  <c:v>10236.0414</c:v>
                </c:pt>
                <c:pt idx="6">
                  <c:v>4283.4204</c:v>
                </c:pt>
                <c:pt idx="7">
                  <c:v>7595.9520000000011</c:v>
                </c:pt>
                <c:pt idx="8">
                  <c:v>10223.964899999999</c:v>
                </c:pt>
                <c:pt idx="9">
                  <c:v>3323.8769999999995</c:v>
                </c:pt>
                <c:pt idx="10">
                  <c:v>5487.0149999999994</c:v>
                </c:pt>
                <c:pt idx="11">
                  <c:v>6316.0095000000001</c:v>
                </c:pt>
                <c:pt idx="12">
                  <c:v>2831.3976000000002</c:v>
                </c:pt>
                <c:pt idx="13">
                  <c:v>3274.02</c:v>
                </c:pt>
                <c:pt idx="14">
                  <c:v>3557.7369000000003</c:v>
                </c:pt>
              </c:numCache>
            </c:numRef>
          </c:val>
          <c:extLst>
            <c:ext xmlns:c16="http://schemas.microsoft.com/office/drawing/2014/chart" uri="{C3380CC4-5D6E-409C-BE32-E72D297353CC}">
              <c16:uniqueId val="{00000004-1EAC-4F24-B2D1-ADFEC07ECFA9}"/>
            </c:ext>
          </c:extLst>
        </c:ser>
        <c:ser>
          <c:idx val="5"/>
          <c:order val="5"/>
          <c:tx>
            <c:strRef>
              <c:f>Sheet1!$L$1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Sheet1!$L$2:$L$16</c:f>
              <c:numCache>
                <c:formatCode>General</c:formatCode>
                <c:ptCount val="15"/>
                <c:pt idx="0">
                  <c:v>14433</c:v>
                </c:pt>
                <c:pt idx="1">
                  <c:v>20285</c:v>
                </c:pt>
                <c:pt idx="2">
                  <c:v>24228</c:v>
                </c:pt>
                <c:pt idx="3">
                  <c:v>6084.9527999999991</c:v>
                </c:pt>
                <c:pt idx="4">
                  <c:v>7972.0049999999992</c:v>
                </c:pt>
                <c:pt idx="5">
                  <c:v>9461.0339999999997</c:v>
                </c:pt>
                <c:pt idx="6">
                  <c:v>3769.9854000000005</c:v>
                </c:pt>
                <c:pt idx="7">
                  <c:v>6743.1099999999988</c:v>
                </c:pt>
                <c:pt idx="8">
                  <c:v>9584.5967999999993</c:v>
                </c:pt>
                <c:pt idx="9">
                  <c:v>2991.9609</c:v>
                </c:pt>
                <c:pt idx="10">
                  <c:v>5016.4804999999997</c:v>
                </c:pt>
                <c:pt idx="11">
                  <c:v>5991.5843999999997</c:v>
                </c:pt>
                <c:pt idx="12">
                  <c:v>2442.0636000000004</c:v>
                </c:pt>
                <c:pt idx="13">
                  <c:v>2880.47</c:v>
                </c:pt>
                <c:pt idx="14">
                  <c:v>2987.3123999999998</c:v>
                </c:pt>
              </c:numCache>
            </c:numRef>
          </c:val>
          <c:extLst>
            <c:ext xmlns:c16="http://schemas.microsoft.com/office/drawing/2014/chart" uri="{C3380CC4-5D6E-409C-BE32-E72D297353CC}">
              <c16:uniqueId val="{00000005-1EAC-4F24-B2D1-ADFEC07ECFA9}"/>
            </c:ext>
          </c:extLst>
        </c:ser>
        <c:ser>
          <c:idx val="6"/>
          <c:order val="6"/>
          <c:tx>
            <c:strRef>
              <c:f>Sheet1!$M$1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Sheet1!$E$2:$F$16</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Sheet1!$M$2:$M$16</c:f>
              <c:numCache>
                <c:formatCode>General</c:formatCode>
                <c:ptCount val="15"/>
                <c:pt idx="0">
                  <c:v>15304</c:v>
                </c:pt>
                <c:pt idx="1">
                  <c:v>21156</c:v>
                </c:pt>
                <c:pt idx="2">
                  <c:v>25099</c:v>
                </c:pt>
                <c:pt idx="3">
                  <c:v>5862.9624000000003</c:v>
                </c:pt>
                <c:pt idx="4">
                  <c:v>7825.6044000000002</c:v>
                </c:pt>
                <c:pt idx="5">
                  <c:v>8912.6548999999977</c:v>
                </c:pt>
                <c:pt idx="6">
                  <c:v>3088.3043000000002</c:v>
                </c:pt>
                <c:pt idx="7">
                  <c:v>6448.3487999999998</c:v>
                </c:pt>
                <c:pt idx="8">
                  <c:v>9238.9419000000016</c:v>
                </c:pt>
                <c:pt idx="9">
                  <c:v>2656.7744000000002</c:v>
                </c:pt>
                <c:pt idx="10">
                  <c:v>4307.3616000000002</c:v>
                </c:pt>
                <c:pt idx="11">
                  <c:v>4859.1664000000001</c:v>
                </c:pt>
                <c:pt idx="12">
                  <c:v>2072.1615999999999</c:v>
                </c:pt>
                <c:pt idx="13">
                  <c:v>2581.0320000000002</c:v>
                </c:pt>
                <c:pt idx="14">
                  <c:v>2693.1226999999999</c:v>
                </c:pt>
              </c:numCache>
            </c:numRef>
          </c:val>
          <c:extLst>
            <c:ext xmlns:c16="http://schemas.microsoft.com/office/drawing/2014/chart" uri="{C3380CC4-5D6E-409C-BE32-E72D297353CC}">
              <c16:uniqueId val="{00000006-1EAC-4F24-B2D1-ADFEC07ECFA9}"/>
            </c:ext>
          </c:extLst>
        </c:ser>
        <c:dLbls>
          <c:showLegendKey val="0"/>
          <c:showVal val="0"/>
          <c:showCatName val="0"/>
          <c:showSerName val="0"/>
          <c:showPercent val="0"/>
          <c:showBubbleSize val="0"/>
        </c:dLbls>
        <c:gapWidth val="219"/>
        <c:overlap val="-27"/>
        <c:axId val="-562451008"/>
        <c:axId val="-562454272"/>
      </c:barChart>
      <c:catAx>
        <c:axId val="-5624510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54272"/>
        <c:crosses val="autoZero"/>
        <c:auto val="1"/>
        <c:lblAlgn val="ctr"/>
        <c:lblOffset val="100"/>
        <c:noMultiLvlLbl val="0"/>
      </c:catAx>
      <c:valAx>
        <c:axId val="-5624542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TPH 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51008"/>
        <c:crosses val="autoZero"/>
        <c:crossBetween val="between"/>
      </c:valAx>
      <c:spPr>
        <a:noFill/>
        <a:ln>
          <a:noFill/>
        </a:ln>
        <a:effectLst/>
      </c:spPr>
    </c:plotArea>
    <c:legend>
      <c:legendPos val="t"/>
      <c:layout>
        <c:manualLayout>
          <c:xMode val="edge"/>
          <c:yMode val="edge"/>
          <c:x val="0.30521535390106064"/>
          <c:y val="1.5533980582524271E-2"/>
          <c:w val="0.42776499972788967"/>
          <c:h val="4.36896261753688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63123778856716E-2"/>
          <c:y val="0.13356351473764894"/>
          <c:w val="0.88404585209596409"/>
          <c:h val="0.72923629015399616"/>
        </c:manualLayout>
      </c:layout>
      <c:barChart>
        <c:barDir val="col"/>
        <c:grouping val="clustered"/>
        <c:varyColors val="0"/>
        <c:ser>
          <c:idx val="0"/>
          <c:order val="0"/>
          <c:tx>
            <c:strRef>
              <c:f>PAH!$E$4</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PAH!$E$5:$E$19</c:f>
              <c:numCache>
                <c:formatCode>General</c:formatCode>
                <c:ptCount val="15"/>
                <c:pt idx="0">
                  <c:v>125.87</c:v>
                </c:pt>
                <c:pt idx="1">
                  <c:v>147.12</c:v>
                </c:pt>
                <c:pt idx="2">
                  <c:v>167.54499999999999</c:v>
                </c:pt>
                <c:pt idx="3">
                  <c:v>102.65</c:v>
                </c:pt>
                <c:pt idx="4">
                  <c:v>130.12</c:v>
                </c:pt>
                <c:pt idx="5">
                  <c:v>160.54499999999999</c:v>
                </c:pt>
                <c:pt idx="6">
                  <c:v>101.65</c:v>
                </c:pt>
                <c:pt idx="7">
                  <c:v>122.12</c:v>
                </c:pt>
                <c:pt idx="8">
                  <c:v>139.54499999999999</c:v>
                </c:pt>
                <c:pt idx="9">
                  <c:v>91.65</c:v>
                </c:pt>
                <c:pt idx="10">
                  <c:v>113.12</c:v>
                </c:pt>
                <c:pt idx="11">
                  <c:v>132.04499999999999</c:v>
                </c:pt>
                <c:pt idx="12">
                  <c:v>81.435000000000002</c:v>
                </c:pt>
                <c:pt idx="13">
                  <c:v>103.405</c:v>
                </c:pt>
                <c:pt idx="14">
                  <c:v>129.11000000000001</c:v>
                </c:pt>
              </c:numCache>
            </c:numRef>
          </c:val>
          <c:extLst>
            <c:ext xmlns:c16="http://schemas.microsoft.com/office/drawing/2014/chart" uri="{C3380CC4-5D6E-409C-BE32-E72D297353CC}">
              <c16:uniqueId val="{00000000-BB31-4661-9116-120B5AE24641}"/>
            </c:ext>
          </c:extLst>
        </c:ser>
        <c:ser>
          <c:idx val="1"/>
          <c:order val="1"/>
          <c:tx>
            <c:strRef>
              <c:f>PAH!$F$4</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PAH!$F$5:$F$19</c:f>
              <c:numCache>
                <c:formatCode>General</c:formatCode>
                <c:ptCount val="15"/>
                <c:pt idx="0">
                  <c:v>127.87</c:v>
                </c:pt>
                <c:pt idx="1">
                  <c:v>148.16499999999999</c:v>
                </c:pt>
                <c:pt idx="2">
                  <c:v>167.19499999999999</c:v>
                </c:pt>
                <c:pt idx="3">
                  <c:v>65.725179999999995</c:v>
                </c:pt>
                <c:pt idx="4">
                  <c:v>70.23021</c:v>
                </c:pt>
                <c:pt idx="5">
                  <c:v>78.414460000000005</c:v>
                </c:pt>
                <c:pt idx="6">
                  <c:v>35.16825</c:v>
                </c:pt>
                <c:pt idx="7">
                  <c:v>52.523800000000001</c:v>
                </c:pt>
                <c:pt idx="8">
                  <c:v>65.707639999999998</c:v>
                </c:pt>
                <c:pt idx="9">
                  <c:v>25.778590000000001</c:v>
                </c:pt>
                <c:pt idx="10">
                  <c:v>35.796660000000003</c:v>
                </c:pt>
                <c:pt idx="11">
                  <c:v>45.410159999999998</c:v>
                </c:pt>
                <c:pt idx="12">
                  <c:v>14.379860000000001</c:v>
                </c:pt>
                <c:pt idx="13">
                  <c:v>21.039429999999999</c:v>
                </c:pt>
                <c:pt idx="14">
                  <c:v>30.283919999999998</c:v>
                </c:pt>
              </c:numCache>
            </c:numRef>
          </c:val>
          <c:extLst>
            <c:ext xmlns:c16="http://schemas.microsoft.com/office/drawing/2014/chart" uri="{C3380CC4-5D6E-409C-BE32-E72D297353CC}">
              <c16:uniqueId val="{00000001-BB31-4661-9116-120B5AE24641}"/>
            </c:ext>
          </c:extLst>
        </c:ser>
        <c:ser>
          <c:idx val="2"/>
          <c:order val="2"/>
          <c:tx>
            <c:strRef>
              <c:f>PAH!$G$4</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PAH!$G$5:$G$19</c:f>
              <c:numCache>
                <c:formatCode>General</c:formatCode>
                <c:ptCount val="15"/>
                <c:pt idx="0">
                  <c:v>125.87</c:v>
                </c:pt>
                <c:pt idx="1">
                  <c:v>145.16999999999999</c:v>
                </c:pt>
                <c:pt idx="2">
                  <c:v>168.69499999999999</c:v>
                </c:pt>
                <c:pt idx="3">
                  <c:v>60.291730000000001</c:v>
                </c:pt>
                <c:pt idx="4">
                  <c:v>61.624670000000002</c:v>
                </c:pt>
                <c:pt idx="5">
                  <c:v>70.818160000000006</c:v>
                </c:pt>
                <c:pt idx="6">
                  <c:v>30.975709999999999</c:v>
                </c:pt>
                <c:pt idx="7">
                  <c:v>45.975090000000002</c:v>
                </c:pt>
                <c:pt idx="8">
                  <c:v>61.455590000000001</c:v>
                </c:pt>
                <c:pt idx="9">
                  <c:v>21.59929</c:v>
                </c:pt>
                <c:pt idx="10">
                  <c:v>27.81457</c:v>
                </c:pt>
                <c:pt idx="11">
                  <c:v>39.069760000000002</c:v>
                </c:pt>
                <c:pt idx="12">
                  <c:v>9.7784700000000004</c:v>
                </c:pt>
                <c:pt idx="13">
                  <c:v>17.710740000000001</c:v>
                </c:pt>
                <c:pt idx="14">
                  <c:v>27.10097</c:v>
                </c:pt>
              </c:numCache>
            </c:numRef>
          </c:val>
          <c:extLst>
            <c:ext xmlns:c16="http://schemas.microsoft.com/office/drawing/2014/chart" uri="{C3380CC4-5D6E-409C-BE32-E72D297353CC}">
              <c16:uniqueId val="{00000002-BB31-4661-9116-120B5AE24641}"/>
            </c:ext>
          </c:extLst>
        </c:ser>
        <c:ser>
          <c:idx val="3"/>
          <c:order val="3"/>
          <c:tx>
            <c:strRef>
              <c:f>PAH!$H$4</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PAH!$H$5:$H$19</c:f>
              <c:numCache>
                <c:formatCode>General</c:formatCode>
                <c:ptCount val="15"/>
                <c:pt idx="0">
                  <c:v>125.87</c:v>
                </c:pt>
                <c:pt idx="1">
                  <c:v>146.62</c:v>
                </c:pt>
                <c:pt idx="2">
                  <c:v>166.495</c:v>
                </c:pt>
                <c:pt idx="3">
                  <c:v>55.005189999999999</c:v>
                </c:pt>
                <c:pt idx="4">
                  <c:v>55.085129999999999</c:v>
                </c:pt>
                <c:pt idx="5">
                  <c:v>62.635420000000003</c:v>
                </c:pt>
                <c:pt idx="6">
                  <c:v>25.64676</c:v>
                </c:pt>
                <c:pt idx="7">
                  <c:v>41.595120000000001</c:v>
                </c:pt>
                <c:pt idx="8">
                  <c:v>53.095260000000003</c:v>
                </c:pt>
                <c:pt idx="9">
                  <c:v>19.333629999999999</c:v>
                </c:pt>
                <c:pt idx="10">
                  <c:v>22.52083</c:v>
                </c:pt>
                <c:pt idx="11">
                  <c:v>32.233429999999998</c:v>
                </c:pt>
                <c:pt idx="12">
                  <c:v>6.7450000000000001</c:v>
                </c:pt>
                <c:pt idx="13">
                  <c:v>14.95524</c:v>
                </c:pt>
                <c:pt idx="14">
                  <c:v>23.53501</c:v>
                </c:pt>
              </c:numCache>
            </c:numRef>
          </c:val>
          <c:extLst>
            <c:ext xmlns:c16="http://schemas.microsoft.com/office/drawing/2014/chart" uri="{C3380CC4-5D6E-409C-BE32-E72D297353CC}">
              <c16:uniqueId val="{00000003-BB31-4661-9116-120B5AE24641}"/>
            </c:ext>
          </c:extLst>
        </c:ser>
        <c:ser>
          <c:idx val="4"/>
          <c:order val="4"/>
          <c:tx>
            <c:strRef>
              <c:f>PAH!$I$4</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PAH!$I$5:$I$19</c:f>
              <c:numCache>
                <c:formatCode>General</c:formatCode>
                <c:ptCount val="15"/>
                <c:pt idx="0">
                  <c:v>125.22</c:v>
                </c:pt>
                <c:pt idx="1">
                  <c:v>147.64500000000001</c:v>
                </c:pt>
                <c:pt idx="2">
                  <c:v>167.04499999999999</c:v>
                </c:pt>
                <c:pt idx="3">
                  <c:v>57.826599999999999</c:v>
                </c:pt>
                <c:pt idx="4">
                  <c:v>63.487349999999999</c:v>
                </c:pt>
                <c:pt idx="5">
                  <c:v>70.793670000000006</c:v>
                </c:pt>
                <c:pt idx="6">
                  <c:v>37.351480000000002</c:v>
                </c:pt>
                <c:pt idx="7">
                  <c:v>55.506860000000003</c:v>
                </c:pt>
                <c:pt idx="8">
                  <c:v>70.710149999999999</c:v>
                </c:pt>
                <c:pt idx="9">
                  <c:v>28.988430000000001</c:v>
                </c:pt>
                <c:pt idx="10">
                  <c:v>40.085619999999999</c:v>
                </c:pt>
                <c:pt idx="11">
                  <c:v>48.693620000000003</c:v>
                </c:pt>
                <c:pt idx="12">
                  <c:v>18.693380000000001</c:v>
                </c:pt>
                <c:pt idx="13">
                  <c:v>23.918489999999998</c:v>
                </c:pt>
                <c:pt idx="14">
                  <c:v>33.605730000000001</c:v>
                </c:pt>
              </c:numCache>
            </c:numRef>
          </c:val>
          <c:extLst>
            <c:ext xmlns:c16="http://schemas.microsoft.com/office/drawing/2014/chart" uri="{C3380CC4-5D6E-409C-BE32-E72D297353CC}">
              <c16:uniqueId val="{00000004-BB31-4661-9116-120B5AE24641}"/>
            </c:ext>
          </c:extLst>
        </c:ser>
        <c:ser>
          <c:idx val="5"/>
          <c:order val="5"/>
          <c:tx>
            <c:strRef>
              <c:f>PAH!$J$4</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PAH!$J$5:$J$19</c:f>
              <c:numCache>
                <c:formatCode>General</c:formatCode>
                <c:ptCount val="15"/>
                <c:pt idx="0">
                  <c:v>125.87</c:v>
                </c:pt>
                <c:pt idx="1">
                  <c:v>147.12</c:v>
                </c:pt>
                <c:pt idx="2">
                  <c:v>164.995</c:v>
                </c:pt>
                <c:pt idx="3">
                  <c:v>53.066789999999997</c:v>
                </c:pt>
                <c:pt idx="4">
                  <c:v>57.818159999999999</c:v>
                </c:pt>
                <c:pt idx="5">
                  <c:v>64.430549999999997</c:v>
                </c:pt>
                <c:pt idx="6">
                  <c:v>32.877040000000001</c:v>
                </c:pt>
                <c:pt idx="7">
                  <c:v>48.903910000000003</c:v>
                </c:pt>
                <c:pt idx="8">
                  <c:v>65.272019999999998</c:v>
                </c:pt>
                <c:pt idx="9">
                  <c:v>26.092849999999999</c:v>
                </c:pt>
                <c:pt idx="10">
                  <c:v>36.382779999999997</c:v>
                </c:pt>
                <c:pt idx="11">
                  <c:v>44.103160000000003</c:v>
                </c:pt>
                <c:pt idx="12">
                  <c:v>14.2972</c:v>
                </c:pt>
                <c:pt idx="13">
                  <c:v>20.89104</c:v>
                </c:pt>
                <c:pt idx="14">
                  <c:v>29.343879999999999</c:v>
                </c:pt>
              </c:numCache>
            </c:numRef>
          </c:val>
          <c:extLst>
            <c:ext xmlns:c16="http://schemas.microsoft.com/office/drawing/2014/chart" uri="{C3380CC4-5D6E-409C-BE32-E72D297353CC}">
              <c16:uniqueId val="{00000005-BB31-4661-9116-120B5AE24641}"/>
            </c:ext>
          </c:extLst>
        </c:ser>
        <c:ser>
          <c:idx val="6"/>
          <c:order val="6"/>
          <c:tx>
            <c:strRef>
              <c:f>PAH!$K$4</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multiLvlStrRef>
              <c:f>PAH!$C$5:$D$19</c:f>
              <c:multiLvlStrCache>
                <c:ptCount val="15"/>
                <c:lvl>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lvl>
                <c:lvl>
                  <c:pt idx="0">
                    <c:v>3</c:v>
                  </c:pt>
                  <c:pt idx="3">
                    <c:v>30</c:v>
                  </c:pt>
                  <c:pt idx="6">
                    <c:v>60</c:v>
                  </c:pt>
                  <c:pt idx="9">
                    <c:v>90</c:v>
                  </c:pt>
                  <c:pt idx="12">
                    <c:v>120</c:v>
                  </c:pt>
                </c:lvl>
              </c:multiLvlStrCache>
            </c:multiLvlStrRef>
          </c:cat>
          <c:val>
            <c:numRef>
              <c:f>PAH!$K$5:$K$19</c:f>
              <c:numCache>
                <c:formatCode>General</c:formatCode>
                <c:ptCount val="15"/>
                <c:pt idx="0">
                  <c:v>125.735</c:v>
                </c:pt>
                <c:pt idx="1">
                  <c:v>145.12</c:v>
                </c:pt>
                <c:pt idx="2">
                  <c:v>166.04499999999999</c:v>
                </c:pt>
                <c:pt idx="3">
                  <c:v>48.169080000000001</c:v>
                </c:pt>
                <c:pt idx="4">
                  <c:v>53.67989</c:v>
                </c:pt>
                <c:pt idx="5">
                  <c:v>58.962580000000003</c:v>
                </c:pt>
                <c:pt idx="6">
                  <c:v>25.373439999999999</c:v>
                </c:pt>
                <c:pt idx="7">
                  <c:v>44.232579999999999</c:v>
                </c:pt>
                <c:pt idx="8">
                  <c:v>61.121160000000003</c:v>
                </c:pt>
                <c:pt idx="9">
                  <c:v>21.8276</c:v>
                </c:pt>
                <c:pt idx="10">
                  <c:v>29.546430000000001</c:v>
                </c:pt>
                <c:pt idx="11">
                  <c:v>37.127659999999999</c:v>
                </c:pt>
                <c:pt idx="12">
                  <c:v>10.024520000000001</c:v>
                </c:pt>
                <c:pt idx="13">
                  <c:v>17.704640000000001</c:v>
                </c:pt>
                <c:pt idx="14">
                  <c:v>26.81663</c:v>
                </c:pt>
              </c:numCache>
            </c:numRef>
          </c:val>
          <c:extLst>
            <c:ext xmlns:c16="http://schemas.microsoft.com/office/drawing/2014/chart" uri="{C3380CC4-5D6E-409C-BE32-E72D297353CC}">
              <c16:uniqueId val="{00000006-BB31-4661-9116-120B5AE24641}"/>
            </c:ext>
          </c:extLst>
        </c:ser>
        <c:dLbls>
          <c:showLegendKey val="0"/>
          <c:showVal val="0"/>
          <c:showCatName val="0"/>
          <c:showSerName val="0"/>
          <c:showPercent val="0"/>
          <c:showBubbleSize val="0"/>
        </c:dLbls>
        <c:gapWidth val="219"/>
        <c:overlap val="-27"/>
        <c:axId val="-562474944"/>
        <c:axId val="-562460800"/>
      </c:barChart>
      <c:catAx>
        <c:axId val="-562474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a:t>
                </a:r>
                <a:r>
                  <a:rPr lang="en-US" baseline="0"/>
                  <a:t> (Days)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60800"/>
        <c:crosses val="autoZero"/>
        <c:auto val="1"/>
        <c:lblAlgn val="ctr"/>
        <c:lblOffset val="100"/>
        <c:noMultiLvlLbl val="0"/>
      </c:catAx>
      <c:valAx>
        <c:axId val="-5624608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PAH</a:t>
                </a:r>
                <a:r>
                  <a:rPr lang="en-US" baseline="0"/>
                  <a:t> Concentration (mg/kg)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4944"/>
        <c:crosses val="autoZero"/>
        <c:crossBetween val="between"/>
      </c:valAx>
      <c:spPr>
        <a:noFill/>
        <a:ln>
          <a:noFill/>
        </a:ln>
        <a:effectLst/>
      </c:spPr>
    </c:plotArea>
    <c:legend>
      <c:legendPos val="t"/>
      <c:layout>
        <c:manualLayout>
          <c:xMode val="edge"/>
          <c:yMode val="edge"/>
          <c:x val="0.34501351510165712"/>
          <c:y val="7.7519379844961239E-2"/>
          <c:w val="0.45369861105670251"/>
          <c:h val="4.36049563571995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34492563429571"/>
          <c:y val="0.16325049852387799"/>
          <c:w val="0.8376550743657043"/>
          <c:h val="0.72912353974473942"/>
        </c:manualLayout>
      </c:layout>
      <c:barChart>
        <c:barDir val="col"/>
        <c:grouping val="clustered"/>
        <c:varyColors val="0"/>
        <c:ser>
          <c:idx val="0"/>
          <c:order val="0"/>
          <c:tx>
            <c:strRef>
              <c:f>Sheet3!$H$1</c:f>
              <c:strCache>
                <c:ptCount val="1"/>
                <c:pt idx="0">
                  <c:v>T1</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Sheet3!$H$2:$H$16</c:f>
              <c:numCache>
                <c:formatCode>General</c:formatCode>
                <c:ptCount val="15"/>
                <c:pt idx="0">
                  <c:v>1.28</c:v>
                </c:pt>
                <c:pt idx="1">
                  <c:v>1.46</c:v>
                </c:pt>
                <c:pt idx="2">
                  <c:v>1.63</c:v>
                </c:pt>
                <c:pt idx="3">
                  <c:v>1.18</c:v>
                </c:pt>
                <c:pt idx="4">
                  <c:v>1.2850000000000001</c:v>
                </c:pt>
                <c:pt idx="5">
                  <c:v>1.4350000000000001</c:v>
                </c:pt>
                <c:pt idx="6">
                  <c:v>1.0899999999999999</c:v>
                </c:pt>
                <c:pt idx="7">
                  <c:v>1.2149999999999999</c:v>
                </c:pt>
                <c:pt idx="8">
                  <c:v>1.3849999999999998</c:v>
                </c:pt>
                <c:pt idx="9">
                  <c:v>0.99999999999999978</c:v>
                </c:pt>
                <c:pt idx="10">
                  <c:v>1.105</c:v>
                </c:pt>
                <c:pt idx="11">
                  <c:v>1.2549999999999999</c:v>
                </c:pt>
                <c:pt idx="12">
                  <c:v>0.91999999999999993</c:v>
                </c:pt>
                <c:pt idx="13">
                  <c:v>1.0049999999999999</c:v>
                </c:pt>
                <c:pt idx="14">
                  <c:v>1.1649999999999998</c:v>
                </c:pt>
              </c:numCache>
            </c:numRef>
          </c:val>
          <c:extLst>
            <c:ext xmlns:c16="http://schemas.microsoft.com/office/drawing/2014/chart" uri="{C3380CC4-5D6E-409C-BE32-E72D297353CC}">
              <c16:uniqueId val="{00000000-DD9C-4350-A552-841B28C5C3E3}"/>
            </c:ext>
          </c:extLst>
        </c:ser>
        <c:ser>
          <c:idx val="1"/>
          <c:order val="1"/>
          <c:tx>
            <c:strRef>
              <c:f>Sheet3!$I$1</c:f>
              <c:strCache>
                <c:ptCount val="1"/>
                <c:pt idx="0">
                  <c:v>T2</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Sheet3!$I$2:$I$16</c:f>
              <c:numCache>
                <c:formatCode>General</c:formatCode>
                <c:ptCount val="15"/>
                <c:pt idx="0">
                  <c:v>1.2450000000000001</c:v>
                </c:pt>
                <c:pt idx="1">
                  <c:v>1.49</c:v>
                </c:pt>
                <c:pt idx="2">
                  <c:v>1.65</c:v>
                </c:pt>
                <c:pt idx="3">
                  <c:v>0.63993000000000011</c:v>
                </c:pt>
                <c:pt idx="4">
                  <c:v>0.70626</c:v>
                </c:pt>
                <c:pt idx="5">
                  <c:v>0.77384999999999993</c:v>
                </c:pt>
                <c:pt idx="6">
                  <c:v>0.34238000000000002</c:v>
                </c:pt>
                <c:pt idx="7">
                  <c:v>0.52820499999999992</c:v>
                </c:pt>
                <c:pt idx="8">
                  <c:v>0.64844999999999986</c:v>
                </c:pt>
                <c:pt idx="9">
                  <c:v>0.25099199999999999</c:v>
                </c:pt>
                <c:pt idx="10">
                  <c:v>0.35998400000000003</c:v>
                </c:pt>
                <c:pt idx="11">
                  <c:v>0.44813999999999998</c:v>
                </c:pt>
                <c:pt idx="12">
                  <c:v>0.20816399999999999</c:v>
                </c:pt>
                <c:pt idx="13">
                  <c:v>0.21157999999999999</c:v>
                </c:pt>
                <c:pt idx="14">
                  <c:v>0.21004499999999998</c:v>
                </c:pt>
              </c:numCache>
            </c:numRef>
          </c:val>
          <c:extLst>
            <c:ext xmlns:c16="http://schemas.microsoft.com/office/drawing/2014/chart" uri="{C3380CC4-5D6E-409C-BE32-E72D297353CC}">
              <c16:uniqueId val="{00000001-DD9C-4350-A552-841B28C5C3E3}"/>
            </c:ext>
          </c:extLst>
        </c:ser>
        <c:ser>
          <c:idx val="2"/>
          <c:order val="2"/>
          <c:tx>
            <c:strRef>
              <c:f>Sheet3!$J$1</c:f>
              <c:strCache>
                <c:ptCount val="1"/>
                <c:pt idx="0">
                  <c:v>T3</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Sheet3!$J$2:$J$16</c:f>
              <c:numCache>
                <c:formatCode>General</c:formatCode>
                <c:ptCount val="15"/>
                <c:pt idx="0">
                  <c:v>1.2349999999999999</c:v>
                </c:pt>
                <c:pt idx="1">
                  <c:v>1.41</c:v>
                </c:pt>
                <c:pt idx="2">
                  <c:v>1.62</c:v>
                </c:pt>
                <c:pt idx="3">
                  <c:v>0.5915649999999999</c:v>
                </c:pt>
                <c:pt idx="4">
                  <c:v>0.59854499999999999</c:v>
                </c:pt>
                <c:pt idx="5">
                  <c:v>0.68007600000000001</c:v>
                </c:pt>
                <c:pt idx="6">
                  <c:v>0.30393799999999999</c:v>
                </c:pt>
                <c:pt idx="7">
                  <c:v>0.44654699999999997</c:v>
                </c:pt>
                <c:pt idx="8">
                  <c:v>0.59016600000000008</c:v>
                </c:pt>
                <c:pt idx="9">
                  <c:v>0.211926</c:v>
                </c:pt>
                <c:pt idx="10">
                  <c:v>0.27015599999999995</c:v>
                </c:pt>
                <c:pt idx="11">
                  <c:v>0.37519200000000003</c:v>
                </c:pt>
                <c:pt idx="12">
                  <c:v>0.16462549999999998</c:v>
                </c:pt>
                <c:pt idx="13">
                  <c:v>0.17201999999999998</c:v>
                </c:pt>
                <c:pt idx="14">
                  <c:v>0.17382600000000001</c:v>
                </c:pt>
              </c:numCache>
            </c:numRef>
          </c:val>
          <c:extLst>
            <c:ext xmlns:c16="http://schemas.microsoft.com/office/drawing/2014/chart" uri="{C3380CC4-5D6E-409C-BE32-E72D297353CC}">
              <c16:uniqueId val="{00000002-DD9C-4350-A552-841B28C5C3E3}"/>
            </c:ext>
          </c:extLst>
        </c:ser>
        <c:ser>
          <c:idx val="3"/>
          <c:order val="3"/>
          <c:tx>
            <c:strRef>
              <c:f>Sheet3!$K$1</c:f>
              <c:strCache>
                <c:ptCount val="1"/>
                <c:pt idx="0">
                  <c:v>T4</c:v>
                </c:pt>
              </c:strCache>
            </c:strRef>
          </c:tx>
          <c:spPr>
            <a:solidFill>
              <a:schemeClr val="accent4"/>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Sheet3!$K$2:$K$16</c:f>
              <c:numCache>
                <c:formatCode>General</c:formatCode>
                <c:ptCount val="15"/>
                <c:pt idx="0">
                  <c:v>1.2250000000000001</c:v>
                </c:pt>
                <c:pt idx="1">
                  <c:v>1.42</c:v>
                </c:pt>
                <c:pt idx="2">
                  <c:v>1.63</c:v>
                </c:pt>
                <c:pt idx="3">
                  <c:v>0.53532500000000005</c:v>
                </c:pt>
                <c:pt idx="4">
                  <c:v>0.53349399999999991</c:v>
                </c:pt>
                <c:pt idx="5">
                  <c:v>0.61320599999999992</c:v>
                </c:pt>
                <c:pt idx="6">
                  <c:v>0.24959749999999997</c:v>
                </c:pt>
                <c:pt idx="7">
                  <c:v>0.40285399999999999</c:v>
                </c:pt>
                <c:pt idx="8">
                  <c:v>0.51980700000000002</c:v>
                </c:pt>
                <c:pt idx="9">
                  <c:v>0.18815999999999999</c:v>
                </c:pt>
                <c:pt idx="10">
                  <c:v>0.21811199999999997</c:v>
                </c:pt>
                <c:pt idx="11">
                  <c:v>0.31556799999999996</c:v>
                </c:pt>
                <c:pt idx="12">
                  <c:v>0.13377</c:v>
                </c:pt>
                <c:pt idx="13">
                  <c:v>0.14484</c:v>
                </c:pt>
                <c:pt idx="14">
                  <c:v>0.14229900000000001</c:v>
                </c:pt>
              </c:numCache>
            </c:numRef>
          </c:val>
          <c:extLst>
            <c:ext xmlns:c16="http://schemas.microsoft.com/office/drawing/2014/chart" uri="{C3380CC4-5D6E-409C-BE32-E72D297353CC}">
              <c16:uniqueId val="{00000003-DD9C-4350-A552-841B28C5C3E3}"/>
            </c:ext>
          </c:extLst>
        </c:ser>
        <c:ser>
          <c:idx val="4"/>
          <c:order val="4"/>
          <c:tx>
            <c:strRef>
              <c:f>Sheet3!$L$1</c:f>
              <c:strCache>
                <c:ptCount val="1"/>
                <c:pt idx="0">
                  <c:v>T5</c:v>
                </c:pt>
              </c:strCache>
            </c:strRef>
          </c:tx>
          <c:spPr>
            <a:solidFill>
              <a:schemeClr val="accent5"/>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Sheet3!$L$2:$L$16</c:f>
              <c:numCache>
                <c:formatCode>General</c:formatCode>
                <c:ptCount val="15"/>
                <c:pt idx="0">
                  <c:v>1.2850000000000001</c:v>
                </c:pt>
                <c:pt idx="1">
                  <c:v>1.59</c:v>
                </c:pt>
                <c:pt idx="2">
                  <c:v>1.64</c:v>
                </c:pt>
                <c:pt idx="3">
                  <c:v>0.59341299999999997</c:v>
                </c:pt>
                <c:pt idx="4">
                  <c:v>0.68369999999999997</c:v>
                </c:pt>
                <c:pt idx="5">
                  <c:v>0.69503199999999998</c:v>
                </c:pt>
                <c:pt idx="6">
                  <c:v>0.38332050000000001</c:v>
                </c:pt>
                <c:pt idx="7">
                  <c:v>0.59784000000000015</c:v>
                </c:pt>
                <c:pt idx="8">
                  <c:v>0.69421199999999994</c:v>
                </c:pt>
                <c:pt idx="9">
                  <c:v>0.29747749999999995</c:v>
                </c:pt>
                <c:pt idx="10">
                  <c:v>0.43168499999999999</c:v>
                </c:pt>
                <c:pt idx="11">
                  <c:v>0.42886000000000002</c:v>
                </c:pt>
                <c:pt idx="12">
                  <c:v>0.25340200000000002</c:v>
                </c:pt>
                <c:pt idx="13">
                  <c:v>0.25758000000000003</c:v>
                </c:pt>
                <c:pt idx="14">
                  <c:v>0.24157200000000001</c:v>
                </c:pt>
              </c:numCache>
            </c:numRef>
          </c:val>
          <c:extLst>
            <c:ext xmlns:c16="http://schemas.microsoft.com/office/drawing/2014/chart" uri="{C3380CC4-5D6E-409C-BE32-E72D297353CC}">
              <c16:uniqueId val="{00000004-DD9C-4350-A552-841B28C5C3E3}"/>
            </c:ext>
          </c:extLst>
        </c:ser>
        <c:ser>
          <c:idx val="5"/>
          <c:order val="5"/>
          <c:tx>
            <c:strRef>
              <c:f>Sheet3!$M$1</c:f>
              <c:strCache>
                <c:ptCount val="1"/>
                <c:pt idx="0">
                  <c:v>T6</c:v>
                </c:pt>
              </c:strCache>
            </c:strRef>
          </c:tx>
          <c:spPr>
            <a:solidFill>
              <a:schemeClr val="accent6"/>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Sheet3!$M$2:$M$16</c:f>
              <c:numCache>
                <c:formatCode>General</c:formatCode>
                <c:ptCount val="15"/>
                <c:pt idx="0">
                  <c:v>1.3050000000000002</c:v>
                </c:pt>
                <c:pt idx="1">
                  <c:v>1.43</c:v>
                </c:pt>
                <c:pt idx="2">
                  <c:v>1.59</c:v>
                </c:pt>
                <c:pt idx="3">
                  <c:v>0.55018800000000001</c:v>
                </c:pt>
                <c:pt idx="4">
                  <c:v>0.56198999999999988</c:v>
                </c:pt>
                <c:pt idx="5">
                  <c:v>0.62089499999999997</c:v>
                </c:pt>
                <c:pt idx="6">
                  <c:v>0.34086700000000003</c:v>
                </c:pt>
                <c:pt idx="7">
                  <c:v>0.47533199999999998</c:v>
                </c:pt>
                <c:pt idx="8">
                  <c:v>0.62900400000000001</c:v>
                </c:pt>
                <c:pt idx="9">
                  <c:v>0.2705265</c:v>
                </c:pt>
                <c:pt idx="10">
                  <c:v>0.35363899999999998</c:v>
                </c:pt>
                <c:pt idx="11">
                  <c:v>0.39320700000000003</c:v>
                </c:pt>
                <c:pt idx="12">
                  <c:v>0.22080600000000003</c:v>
                </c:pt>
                <c:pt idx="13">
                  <c:v>0.20305999999999996</c:v>
                </c:pt>
                <c:pt idx="14">
                  <c:v>0.19604700000000003</c:v>
                </c:pt>
              </c:numCache>
            </c:numRef>
          </c:val>
          <c:extLst>
            <c:ext xmlns:c16="http://schemas.microsoft.com/office/drawing/2014/chart" uri="{C3380CC4-5D6E-409C-BE32-E72D297353CC}">
              <c16:uniqueId val="{00000005-DD9C-4350-A552-841B28C5C3E3}"/>
            </c:ext>
          </c:extLst>
        </c:ser>
        <c:ser>
          <c:idx val="6"/>
          <c:order val="6"/>
          <c:tx>
            <c:strRef>
              <c:f>Sheet3!$N$1</c:f>
              <c:strCache>
                <c:ptCount val="1"/>
                <c:pt idx="0">
                  <c:v>T7</c:v>
                </c:pt>
              </c:strCache>
            </c:strRef>
          </c:tx>
          <c:spPr>
            <a:solidFill>
              <a:schemeClr val="accent1">
                <a:lumMod val="60000"/>
              </a:schemeClr>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Sheet3!$G$2:$G$16</c:f>
              <c:strCache>
                <c:ptCount val="15"/>
                <c:pt idx="0">
                  <c:v>L</c:v>
                </c:pt>
                <c:pt idx="1">
                  <c:v>M</c:v>
                </c:pt>
                <c:pt idx="2">
                  <c:v>H</c:v>
                </c:pt>
                <c:pt idx="3">
                  <c:v>L</c:v>
                </c:pt>
                <c:pt idx="4">
                  <c:v>M</c:v>
                </c:pt>
                <c:pt idx="5">
                  <c:v>H</c:v>
                </c:pt>
                <c:pt idx="6">
                  <c:v>L</c:v>
                </c:pt>
                <c:pt idx="7">
                  <c:v>M</c:v>
                </c:pt>
                <c:pt idx="8">
                  <c:v>H</c:v>
                </c:pt>
                <c:pt idx="9">
                  <c:v>L</c:v>
                </c:pt>
                <c:pt idx="10">
                  <c:v>M</c:v>
                </c:pt>
                <c:pt idx="11">
                  <c:v>H</c:v>
                </c:pt>
                <c:pt idx="12">
                  <c:v>L</c:v>
                </c:pt>
                <c:pt idx="13">
                  <c:v>M</c:v>
                </c:pt>
                <c:pt idx="14">
                  <c:v>H</c:v>
                </c:pt>
              </c:strCache>
            </c:strRef>
          </c:cat>
          <c:val>
            <c:numRef>
              <c:f>Sheet3!$N$2:$N$16</c:f>
              <c:numCache>
                <c:formatCode>General</c:formatCode>
                <c:ptCount val="15"/>
                <c:pt idx="0">
                  <c:v>1.2050000000000001</c:v>
                </c:pt>
                <c:pt idx="1">
                  <c:v>1.5</c:v>
                </c:pt>
                <c:pt idx="2">
                  <c:v>1.63</c:v>
                </c:pt>
                <c:pt idx="3">
                  <c:v>0.46163549999999998</c:v>
                </c:pt>
                <c:pt idx="4">
                  <c:v>0.55485000000000007</c:v>
                </c:pt>
                <c:pt idx="5">
                  <c:v>0.57881299999999991</c:v>
                </c:pt>
                <c:pt idx="6">
                  <c:v>0.24316950000000001</c:v>
                </c:pt>
                <c:pt idx="7">
                  <c:v>0.45720000000000005</c:v>
                </c:pt>
                <c:pt idx="8">
                  <c:v>0.60000300000000006</c:v>
                </c:pt>
                <c:pt idx="9">
                  <c:v>0.20918799999999999</c:v>
                </c:pt>
                <c:pt idx="10">
                  <c:v>0.3054</c:v>
                </c:pt>
                <c:pt idx="11">
                  <c:v>0.31556799999999996</c:v>
                </c:pt>
                <c:pt idx="12">
                  <c:v>0.163157</c:v>
                </c:pt>
                <c:pt idx="13">
                  <c:v>0.183</c:v>
                </c:pt>
                <c:pt idx="14">
                  <c:v>0.174899</c:v>
                </c:pt>
              </c:numCache>
            </c:numRef>
          </c:val>
          <c:extLst>
            <c:ext xmlns:c16="http://schemas.microsoft.com/office/drawing/2014/chart" uri="{C3380CC4-5D6E-409C-BE32-E72D297353CC}">
              <c16:uniqueId val="{00000006-DD9C-4350-A552-841B28C5C3E3}"/>
            </c:ext>
          </c:extLst>
        </c:ser>
        <c:dLbls>
          <c:showLegendKey val="0"/>
          <c:showVal val="0"/>
          <c:showCatName val="0"/>
          <c:showSerName val="0"/>
          <c:showPercent val="0"/>
          <c:showBubbleSize val="0"/>
        </c:dLbls>
        <c:gapWidth val="219"/>
        <c:overlap val="-27"/>
        <c:axId val="-562474400"/>
        <c:axId val="-562478752"/>
      </c:barChart>
      <c:catAx>
        <c:axId val="-5624744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Period (days)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8752"/>
        <c:crosses val="autoZero"/>
        <c:auto val="1"/>
        <c:lblAlgn val="ctr"/>
        <c:lblOffset val="100"/>
        <c:noMultiLvlLbl val="0"/>
      </c:catAx>
      <c:valAx>
        <c:axId val="-5624787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TMAH</a:t>
                </a:r>
                <a:r>
                  <a:rPr lang="en-US" baseline="0"/>
                  <a:t> </a:t>
                </a:r>
                <a:r>
                  <a:rPr lang="en-US"/>
                  <a:t>Concentration (mg/kg)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74400"/>
        <c:crosses val="autoZero"/>
        <c:crossBetween val="between"/>
      </c:valAx>
      <c:spPr>
        <a:noFill/>
        <a:ln>
          <a:noFill/>
        </a:ln>
        <a:effectLst/>
      </c:spPr>
    </c:plotArea>
    <c:legend>
      <c:legendPos val="t"/>
      <c:layout>
        <c:manualLayout>
          <c:xMode val="edge"/>
          <c:yMode val="edge"/>
          <c:x val="0.32958507846093704"/>
          <c:y val="0.12191958495460441"/>
          <c:w val="0.47612699803686576"/>
          <c:h val="4.37746254480835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Metadata/LabelInfo.xml><?xml version="1.0" encoding="utf-8"?>
<clbl:labelList xmlns:clbl="http://schemas.microsoft.com/office/2020/mipLabelMetadata">
  <clbl:label id="{f8a4d53e-b9d1-4554-a937-475db3f5d359}" enabled="1" method="Standard" siteId="{ce6ec000-1cfa-49c2-a24f-7db63c8a9a52}" contentBits="2" removed="0"/>
</clbl:labelList>
</file>

<file path=docProps/app.xml><?xml version="1.0" encoding="utf-8"?>
<Properties xmlns="http://schemas.openxmlformats.org/officeDocument/2006/extended-properties" xmlns:vt="http://schemas.openxmlformats.org/officeDocument/2006/docPropsVTypes">
  <Template>2007 paper template</Template>
  <TotalTime>22</TotalTime>
  <Pages>15</Pages>
  <Words>5782</Words>
  <Characters>32963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38668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11</cp:revision>
  <cp:lastPrinted>1999-07-06T11:00:00Z</cp:lastPrinted>
  <dcterms:created xsi:type="dcterms:W3CDTF">2026-09-21T15:38:00Z</dcterms:created>
  <dcterms:modified xsi:type="dcterms:W3CDTF">2026-10-09T09:30:00Z</dcterms:modified>
</cp:coreProperties>
</file>