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71B46" w14:textId="49C41775" w:rsidR="00A13EFB" w:rsidRPr="00935421" w:rsidRDefault="00276561" w:rsidP="00965C1F">
      <w:pPr>
        <w:widowControl w:val="0"/>
        <w:jc w:val="both"/>
        <w:rPr>
          <w:bCs/>
          <w:iCs/>
          <w:sz w:val="24"/>
          <w:szCs w:val="24"/>
        </w:rPr>
      </w:pPr>
      <w:r w:rsidRPr="00276561">
        <w:rPr>
          <w:b/>
          <w:bCs/>
          <w:sz w:val="24"/>
          <w:szCs w:val="24"/>
        </w:rPr>
        <w:t>GIS-based Morphotectonic and Morphometric analysis of Tamsa River Watershed in Eastern Uttar Pradesh</w:t>
      </w:r>
    </w:p>
    <w:p w14:paraId="04DE1830" w14:textId="77777777" w:rsidR="00E04A05" w:rsidRPr="00935421" w:rsidRDefault="00E04A05" w:rsidP="00965C1F">
      <w:pPr>
        <w:widowControl w:val="0"/>
        <w:jc w:val="both"/>
        <w:rPr>
          <w:bCs/>
          <w:iCs/>
          <w:sz w:val="24"/>
          <w:szCs w:val="24"/>
        </w:rPr>
      </w:pPr>
    </w:p>
    <w:p w14:paraId="57528F0D" w14:textId="77777777" w:rsidR="00917338" w:rsidRPr="00935421" w:rsidRDefault="00917338" w:rsidP="00917338">
      <w:pPr>
        <w:pStyle w:val="Heading1"/>
        <w:rPr>
          <w:rFonts w:ascii="Times New Roman" w:eastAsia="Times New Roman" w:hAnsi="Times New Roman" w:cs="Times New Roman"/>
          <w:b/>
          <w:bCs/>
          <w:color w:val="1F3864"/>
          <w:sz w:val="28"/>
          <w:szCs w:val="28"/>
        </w:rPr>
      </w:pPr>
      <w:r w:rsidRPr="00935421">
        <w:rPr>
          <w:rFonts w:ascii="Times New Roman" w:eastAsia="Times New Roman" w:hAnsi="Times New Roman" w:cs="Times New Roman"/>
          <w:b/>
          <w:bCs/>
          <w:color w:val="1F3864"/>
          <w:sz w:val="28"/>
          <w:szCs w:val="28"/>
          <w:lang w:val="en-GB"/>
        </w:rPr>
        <w:t>ABSTRACT</w:t>
      </w:r>
    </w:p>
    <w:p w14:paraId="1546C69C" w14:textId="00CFE2C0" w:rsidR="00917338" w:rsidRPr="00935421" w:rsidRDefault="00917338" w:rsidP="0053514F">
      <w:pPr>
        <w:pStyle w:val="Heading1"/>
        <w:jc w:val="both"/>
        <w:rPr>
          <w:rFonts w:ascii="Times New Roman" w:eastAsia="Times New Roman" w:hAnsi="Times New Roman" w:cs="Times New Roman"/>
          <w:color w:val="auto"/>
          <w:sz w:val="22"/>
          <w:szCs w:val="22"/>
        </w:rPr>
      </w:pPr>
      <w:r w:rsidRPr="00935421">
        <w:rPr>
          <w:rFonts w:ascii="Times New Roman" w:eastAsia="Times New Roman" w:hAnsi="Times New Roman" w:cs="Times New Roman"/>
          <w:color w:val="auto"/>
          <w:sz w:val="22"/>
          <w:szCs w:val="22"/>
          <w:lang w:val="en-GB"/>
        </w:rPr>
        <w:t>The present study focuses on the morphometric characterisation of the Tamsa River basin in eastern Uttar Pradesh using a Geographic Information System (GIS), a Digital Elevation Model (DEM), and Survey of India (SOI) topographical data. Morphometric analysis provides an effective approach for understanding drainage-network characteristics, basin geometry, geomorphic development, hydrological behaviour, and the influence of geological and topographical conditions. The drainage network comprises 217 stream segments and is classified as a fourth-order basin according to Strahler's stream-ordering system. The drainage pattern is predominantly dendritic, indicating relatively homogeneous lithological conditions. The mean bifurcation ratio of 1.76 and weighted bifurcation ratio of 1.82 suggest comparatively limited structural and tectonic control over drainage development. The areal morphometric parameters indicate a low drainage density (0.194 km/km²), low stream frequency (0.027 streams/km²), low drainage intensity (0.16), and a high constant of channel maintenance (5.26 km²/km), suggesting relatively high infiltration and limited surface runoff. The elongation ratio (0.47), circularity ratio (0.08), and form factor (0.17) indicate an elongated basin configuration with a comparatively delayed concentration of runoff. The morphotectonic parameters, including the sinuosity index (1.0), hypsometric integral (0.50), and asymmetry factor (50), indicate a relatively stable and mature geomorphic setting. Overall, the morphometric characteristics provide important insights into the hydrological response, geomorphic evolution, and watershed-management requirements of the Tamsa River basin.</w:t>
      </w:r>
    </w:p>
    <w:p w14:paraId="573DFCD4" w14:textId="4CB9DE83" w:rsidR="00917338" w:rsidRPr="00935421" w:rsidRDefault="00917338" w:rsidP="0053514F">
      <w:pPr>
        <w:pStyle w:val="Heading1"/>
        <w:jc w:val="both"/>
        <w:rPr>
          <w:rFonts w:ascii="Times New Roman" w:eastAsia="Times New Roman" w:hAnsi="Times New Roman" w:cs="Times New Roman"/>
          <w:b/>
          <w:bCs/>
          <w:color w:val="auto"/>
          <w:sz w:val="28"/>
          <w:szCs w:val="28"/>
        </w:rPr>
      </w:pPr>
      <w:r w:rsidRPr="00935421">
        <w:rPr>
          <w:rFonts w:ascii="Times New Roman" w:eastAsia="Times New Roman" w:hAnsi="Times New Roman" w:cs="Times New Roman"/>
          <w:color w:val="auto"/>
          <w:sz w:val="22"/>
          <w:szCs w:val="22"/>
          <w:lang w:val="en-GB"/>
        </w:rPr>
        <w:t>Keywords: Tamsa River basin; morphometric analysis; geographic information system; digital elevation model; drainage network; drainage density</w:t>
      </w:r>
    </w:p>
    <w:p w14:paraId="001926AA" w14:textId="77777777" w:rsidR="005A1198" w:rsidRPr="00935421" w:rsidRDefault="005A1198" w:rsidP="005A1198">
      <w:pPr>
        <w:pStyle w:val="Heading1"/>
      </w:pPr>
      <w:r w:rsidRPr="00935421">
        <w:rPr>
          <w:rFonts w:ascii="Times New Roman" w:eastAsia="Times New Roman" w:hAnsi="Times New Roman" w:cs="Times New Roman"/>
          <w:b/>
          <w:bCs/>
          <w:color w:val="1F3864"/>
          <w:sz w:val="28"/>
          <w:szCs w:val="28"/>
          <w:lang w:val="en-GB"/>
        </w:rPr>
        <w:t>1. INTRODUCTION</w:t>
      </w:r>
    </w:p>
    <w:p w14:paraId="5FECEC79" w14:textId="77777777" w:rsidR="0039410F" w:rsidRPr="00935421" w:rsidRDefault="0039410F" w:rsidP="0039410F">
      <w:pPr>
        <w:spacing w:before="80" w:after="80" w:line="360" w:lineRule="auto"/>
        <w:jc w:val="both"/>
      </w:pPr>
      <w:r w:rsidRPr="00935421">
        <w:rPr>
          <w:lang w:val="en-GB"/>
        </w:rPr>
        <w:t>River-basin morphometry refers to the quantitative measurement and mathematical analysis of the Earth's surface configuration and drainage-basin landforms (Strahler, 1952; Horton, 1945). Within the framework of integrated watershed management, morphometric analysis provides a scientific basis for understanding hydrological behaviour, erosion susceptibility, groundwater potential, and sediment-transport characteristics. Morphometric parameters derived from drainage networks, such as stream order, bifurcation ratio, drainage density, form factor, circularity ratio, and relief ratio, are considered fundamental indicators for evaluating the hydrological response of a river basin (Schumm, 1956; Miller, 1953).</w:t>
      </w:r>
    </w:p>
    <w:p w14:paraId="1F38B7F3" w14:textId="77777777" w:rsidR="0039410F" w:rsidRPr="00935421" w:rsidRDefault="0039410F" w:rsidP="0039410F">
      <w:pPr>
        <w:spacing w:before="80" w:after="80" w:line="360" w:lineRule="auto"/>
        <w:jc w:val="both"/>
      </w:pPr>
      <w:r w:rsidRPr="00935421">
        <w:rPr>
          <w:lang w:val="en-GB"/>
        </w:rPr>
        <w:t xml:space="preserve">Eastern Uttar Pradesh, drained by the complex Tamsa River system and its tributaries, represents one of the most hydrologically dynamic regions of the Indian subcontinent. The region experiences frequent flooding, active channel migration, substantial sediment deposition, and considerable anthropogenic alteration of the natural landscape. Despite encompassing densely populated districts such as </w:t>
      </w:r>
      <w:proofErr w:type="spellStart"/>
      <w:r w:rsidRPr="00935421">
        <w:rPr>
          <w:lang w:val="en-GB"/>
        </w:rPr>
        <w:t>Barabanki</w:t>
      </w:r>
      <w:proofErr w:type="spellEnd"/>
      <w:r w:rsidRPr="00935421">
        <w:rPr>
          <w:lang w:val="en-GB"/>
        </w:rPr>
        <w:t>, Ayodhya, Ambedkar Nagar, Azamgarh, Mau, and Ballia, comprehensive quantitative investigations of river-basin morphometry in this subregion remain limited and fragmented (Kumar et al., 2018; Pandey et al., 2024).</w:t>
      </w:r>
    </w:p>
    <w:p w14:paraId="5DF5AC28" w14:textId="77777777" w:rsidR="0039410F" w:rsidRPr="00935421" w:rsidRDefault="0039410F" w:rsidP="0039410F">
      <w:pPr>
        <w:spacing w:before="80" w:after="80" w:line="360" w:lineRule="auto"/>
        <w:jc w:val="both"/>
      </w:pPr>
      <w:r w:rsidRPr="00935421">
        <w:rPr>
          <w:lang w:val="en-GB"/>
        </w:rPr>
        <w:lastRenderedPageBreak/>
        <w:t>Land-use/land-cover (LULC) analysis, when integrated with morphometric assessment, offers a comprehensive understanding of the interactions between geomorphological processes and human activities. Multitemporal LULC mapping using satellite remote-sensing techniques enables the quantification of changes in agricultural land, forest cover, urban expansion, and wetland dynamics, all of which directly affect the hydrological functioning of a basin (Jensen, 2016; Lillesand et al., 2015). In eastern Uttar Pradesh, rapid urbanisation, intensive agricultural practices, and deforestation in the Terai region have considerably modified natural drainage characteristics and the regional water balance.</w:t>
      </w:r>
    </w:p>
    <w:p w14:paraId="34DA744A" w14:textId="77777777" w:rsidR="001352C7" w:rsidRPr="00935421" w:rsidRDefault="0039410F" w:rsidP="0039410F">
      <w:pPr>
        <w:spacing w:before="80" w:after="80" w:line="360" w:lineRule="auto"/>
        <w:jc w:val="both"/>
      </w:pPr>
      <w:r w:rsidRPr="00935421">
        <w:rPr>
          <w:lang w:val="en-GB"/>
        </w:rPr>
        <w:t>The availability of high-resolution satellite imagery, such as Sentinel-2 and Landsat-8 OLI, together with freely accessible Digital Elevation Models (DEMs), including SRTM and ALOS-PALSAR datasets, has made detailed morphometric and LULC analyses possible in data-scarce regions such as eastern Uttar Pradesh.</w:t>
      </w:r>
    </w:p>
    <w:p w14:paraId="3BAC1B17" w14:textId="77777777" w:rsidR="005A73F9" w:rsidRPr="00935421" w:rsidRDefault="00000000">
      <w:pPr>
        <w:spacing w:before="80" w:after="80" w:line="360" w:lineRule="auto"/>
        <w:jc w:val="both"/>
        <w:rPr>
          <w:bCs/>
        </w:rPr>
      </w:pPr>
      <w:r w:rsidRPr="00935421">
        <w:rPr>
          <w:bCs/>
          <w:lang w:val="en-GB"/>
        </w:rPr>
        <w:t xml:space="preserve">Recent geospatial investigations have used DEM-based GIS workflows to quantify drainage hierarchy, basin shape, relief, and hydrological response and to support watershed prioritisation and management (Pandey et al., 2024; </w:t>
      </w:r>
      <w:proofErr w:type="spellStart"/>
      <w:r w:rsidRPr="00935421">
        <w:rPr>
          <w:bCs/>
          <w:lang w:val="en-GB"/>
        </w:rPr>
        <w:t>Keshri</w:t>
      </w:r>
      <w:proofErr w:type="spellEnd"/>
      <w:r w:rsidRPr="00935421">
        <w:rPr>
          <w:bCs/>
          <w:lang w:val="en-GB"/>
        </w:rPr>
        <w:t xml:space="preserve"> et al., 2024; Chowdhury, 2024; Krishnan &amp; Arjun, 2024; Sahu et al., 2024).</w:t>
      </w:r>
    </w:p>
    <w:p w14:paraId="549823E3" w14:textId="77777777" w:rsidR="005A73F9" w:rsidRPr="00935421" w:rsidRDefault="00000000">
      <w:pPr>
        <w:spacing w:before="80" w:after="80" w:line="360" w:lineRule="auto"/>
        <w:jc w:val="both"/>
        <w:rPr>
          <w:bCs/>
        </w:rPr>
      </w:pPr>
      <w:r w:rsidRPr="00935421">
        <w:rPr>
          <w:bCs/>
          <w:lang w:val="en-GB"/>
        </w:rPr>
        <w:t>Research gap: Although the Introduction establishes the relevance of morphometric analysis and the availability of geospatial data, an integrated basin-scale assessment combining the linear, areal, and morphotectonic parameters of the Tamsa River basin remains insufficiently documented. This gap limits a unified interpretation of drainage organisation, basin geometry, hydrological response, and geomorphic stability within the study area.</w:t>
      </w:r>
    </w:p>
    <w:p w14:paraId="6BA58FD5" w14:textId="77777777" w:rsidR="005A73F9" w:rsidRPr="00935421" w:rsidRDefault="00000000">
      <w:pPr>
        <w:spacing w:before="80" w:after="80" w:line="360" w:lineRule="auto"/>
        <w:jc w:val="both"/>
        <w:rPr>
          <w:bCs/>
        </w:rPr>
      </w:pPr>
      <w:r w:rsidRPr="00935421">
        <w:rPr>
          <w:bCs/>
          <w:lang w:val="en-GB"/>
        </w:rPr>
        <w:t>Objective: The objective of the present study is to quantify the linear, areal, and morphotectonic characteristics of the Tamsa River basin using GIS, DEM, and topographical data and to interpret their implications for drainage development, hydrological behaviour, and watershed management.</w:t>
      </w:r>
    </w:p>
    <w:p w14:paraId="498BCC73" w14:textId="77777777" w:rsidR="001352C7" w:rsidRPr="00935421" w:rsidRDefault="001352C7" w:rsidP="001352C7">
      <w:pPr>
        <w:pStyle w:val="Heading1"/>
      </w:pPr>
      <w:r w:rsidRPr="00935421">
        <w:rPr>
          <w:rFonts w:ascii="Times New Roman" w:eastAsia="Times New Roman" w:hAnsi="Times New Roman" w:cs="Times New Roman"/>
          <w:b/>
          <w:bCs/>
          <w:color w:val="1F3864"/>
          <w:sz w:val="28"/>
          <w:szCs w:val="28"/>
          <w:lang w:val="en-GB"/>
        </w:rPr>
        <w:t>2. STUDY AREA</w:t>
      </w:r>
    </w:p>
    <w:p w14:paraId="132F2B2D" w14:textId="77777777" w:rsidR="001352C7" w:rsidRPr="00935421" w:rsidRDefault="001352C7" w:rsidP="00C6622C">
      <w:pPr>
        <w:spacing w:before="80" w:after="80" w:line="360" w:lineRule="auto"/>
        <w:jc w:val="both"/>
      </w:pPr>
      <w:r w:rsidRPr="00935421">
        <w:rPr>
          <w:lang w:val="en-GB"/>
        </w:rPr>
        <w:t xml:space="preserve">The Tamsa, also known as the Tons, is a tributary of the Ganges in northern India and flows broadly parallel to the Ghaghara. The Tamsa rises in </w:t>
      </w:r>
      <w:proofErr w:type="spellStart"/>
      <w:r w:rsidRPr="00935421">
        <w:rPr>
          <w:lang w:val="en-GB"/>
        </w:rPr>
        <w:t>Barabanki</w:t>
      </w:r>
      <w:proofErr w:type="spellEnd"/>
      <w:r w:rsidRPr="00935421">
        <w:rPr>
          <w:lang w:val="en-GB"/>
        </w:rPr>
        <w:t xml:space="preserve"> and flows through Ayodhya, Faizabad, Ambedkar Nagar, Azamgarh, Mau, and Ballia districts before joining the Ganges at </w:t>
      </w:r>
      <w:proofErr w:type="spellStart"/>
      <w:r w:rsidRPr="00935421">
        <w:rPr>
          <w:lang w:val="en-GB"/>
        </w:rPr>
        <w:t>Salahabad</w:t>
      </w:r>
      <w:proofErr w:type="spellEnd"/>
      <w:r w:rsidRPr="00935421">
        <w:rPr>
          <w:lang w:val="en-GB"/>
        </w:rPr>
        <w:t xml:space="preserve"> village in Ballia district. It is regarded as a seasonal river. The Tamsa is 264 km long and flows south-eastwards. The Marha and </w:t>
      </w:r>
      <w:proofErr w:type="spellStart"/>
      <w:r w:rsidRPr="00935421">
        <w:rPr>
          <w:lang w:val="en-GB"/>
        </w:rPr>
        <w:t>Biswi</w:t>
      </w:r>
      <w:proofErr w:type="spellEnd"/>
      <w:r w:rsidRPr="00935421">
        <w:rPr>
          <w:lang w:val="en-GB"/>
        </w:rPr>
        <w:t xml:space="preserve"> meet at Haripur, a village near the </w:t>
      </w:r>
      <w:proofErr w:type="spellStart"/>
      <w:r w:rsidRPr="00935421">
        <w:rPr>
          <w:lang w:val="en-GB"/>
        </w:rPr>
        <w:t>Katehari</w:t>
      </w:r>
      <w:proofErr w:type="spellEnd"/>
      <w:r w:rsidRPr="00935421">
        <w:rPr>
          <w:lang w:val="en-GB"/>
        </w:rPr>
        <w:t xml:space="preserve"> block. The Marha flows from a lake near </w:t>
      </w:r>
      <w:proofErr w:type="spellStart"/>
      <w:r w:rsidRPr="00935421">
        <w:rPr>
          <w:lang w:val="en-GB"/>
        </w:rPr>
        <w:t>Rudauli</w:t>
      </w:r>
      <w:proofErr w:type="spellEnd"/>
      <w:r w:rsidRPr="00935421">
        <w:rPr>
          <w:lang w:val="en-GB"/>
        </w:rPr>
        <w:t xml:space="preserve"> in </w:t>
      </w:r>
      <w:proofErr w:type="spellStart"/>
      <w:r w:rsidRPr="00935421">
        <w:rPr>
          <w:lang w:val="en-GB"/>
        </w:rPr>
        <w:t>Barabanki</w:t>
      </w:r>
      <w:proofErr w:type="spellEnd"/>
      <w:r w:rsidRPr="00935421">
        <w:rPr>
          <w:lang w:val="en-GB"/>
        </w:rPr>
        <w:t xml:space="preserve"> district, while the </w:t>
      </w:r>
      <w:proofErr w:type="spellStart"/>
      <w:r w:rsidRPr="00935421">
        <w:rPr>
          <w:lang w:val="en-GB"/>
        </w:rPr>
        <w:t>Bisui</w:t>
      </w:r>
      <w:proofErr w:type="spellEnd"/>
      <w:r w:rsidRPr="00935421">
        <w:rPr>
          <w:lang w:val="en-GB"/>
        </w:rPr>
        <w:t xml:space="preserve">, the southern feeder of the system, originates in Sultanpur district. The </w:t>
      </w:r>
      <w:proofErr w:type="spellStart"/>
      <w:r w:rsidRPr="00935421">
        <w:rPr>
          <w:lang w:val="en-GB"/>
        </w:rPr>
        <w:t>Majohi</w:t>
      </w:r>
      <w:proofErr w:type="spellEnd"/>
      <w:r w:rsidRPr="00935421">
        <w:rPr>
          <w:lang w:val="en-GB"/>
        </w:rPr>
        <w:t xml:space="preserve"> is the principal tributary of the Tons and flows eastwards from a depression in Ambedkar Nagar district to join the main river in Azamgarh district. The principal rivers of the district are the Tons, formed by the combined waters of the Marha and </w:t>
      </w:r>
      <w:proofErr w:type="spellStart"/>
      <w:r w:rsidRPr="00935421">
        <w:rPr>
          <w:lang w:val="en-GB"/>
        </w:rPr>
        <w:t>Biswi</w:t>
      </w:r>
      <w:proofErr w:type="spellEnd"/>
      <w:r w:rsidRPr="00935421">
        <w:rPr>
          <w:lang w:val="en-GB"/>
        </w:rPr>
        <w:t xml:space="preserve"> nalas after their confluence approximately 7-8 km west of Akbarpur, and the Ghaghara. The study area lies between latitudes 26° 10′ N and 27° 43′ N and longitudes 82° 12′ E and 83° 10′ E, covering a geographical area of 7,949.27 km².</w:t>
      </w:r>
    </w:p>
    <w:p w14:paraId="13981732" w14:textId="77777777" w:rsidR="005A1198" w:rsidRPr="00935421" w:rsidRDefault="00517E7B" w:rsidP="00517E7B">
      <w:pPr>
        <w:spacing w:before="80" w:after="80" w:line="360" w:lineRule="auto"/>
        <w:jc w:val="both"/>
      </w:pPr>
      <w:r w:rsidRPr="00935421">
        <w:rPr>
          <w:lang w:val="en-GB"/>
        </w:rPr>
        <w:lastRenderedPageBreak/>
        <w:t>The district is characterised by a subtropical, subhumid climate, with an average annual rainfall of 904.8 mm and non-monsoon rainfall of 108.5 mm. The mean daily minimum and maximum temperatures are 8.1 °C and 39.6 °C, respectively. January is the coldest month, while May and June are the hottest months of the year. Most rainfall (93%) occurs from mid-June to early October, with August being the wettest month. Relative humidity is generally high from July to September (76%-87%) and reaches its maximum in August. Agriculture is the dominant land use (71%) (Central Ground Water Board [CGWB], 2022). Both groundwater and surface water are used for irrigation, although groundwater (86%-92%) is the principal source. The soils are fine, loamy, and calcareous. The floodplain of the Tamsa (Tons) River is characterised by younger alluvium with a high infiltration rate, comprising gravel, silt to fine sand, and sandy clay.</w:t>
      </w:r>
    </w:p>
    <w:p w14:paraId="4CBE9555" w14:textId="77777777" w:rsidR="00CE07AE" w:rsidRPr="00935421" w:rsidRDefault="00CE07AE" w:rsidP="00517E7B">
      <w:pPr>
        <w:spacing w:before="80" w:after="80" w:line="360" w:lineRule="auto"/>
        <w:jc w:val="both"/>
      </w:pPr>
      <w:r w:rsidRPr="00935421">
        <w:rPr>
          <w:lang w:val="en-GB"/>
        </w:rPr>
        <w:t>Map 1 : study area</w:t>
      </w:r>
    </w:p>
    <w:p w14:paraId="4673B240" w14:textId="77777777" w:rsidR="00612D30" w:rsidRPr="00935421" w:rsidRDefault="001B0AA7" w:rsidP="00517E7B">
      <w:pPr>
        <w:spacing w:before="80" w:after="80" w:line="360" w:lineRule="auto"/>
        <w:jc w:val="both"/>
      </w:pPr>
      <w:r w:rsidRPr="00935421">
        <w:rPr>
          <w:noProof/>
          <w:color w:val="000000" w:themeColor="text1"/>
          <w:sz w:val="24"/>
          <w:szCs w:val="24"/>
          <w:lang w:val="en-GB"/>
        </w:rPr>
        <w:drawing>
          <wp:inline distT="0" distB="0" distL="0" distR="0" wp14:anchorId="1FE41147" wp14:editId="0B7794A5">
            <wp:extent cx="5108318" cy="3338423"/>
            <wp:effectExtent l="76200" t="76200" r="130810" b="128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8274" cy="3344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F8A08F4" w14:textId="77777777" w:rsidR="00105A98" w:rsidRPr="00935421" w:rsidRDefault="001B0AA7" w:rsidP="00105A98">
      <w:pPr>
        <w:widowControl w:val="0"/>
        <w:autoSpaceDE w:val="0"/>
        <w:autoSpaceDN w:val="0"/>
        <w:outlineLvl w:val="1"/>
        <w:rPr>
          <w:b/>
          <w:bCs/>
          <w:sz w:val="28"/>
          <w:szCs w:val="28"/>
          <w:lang w:val="en-US" w:eastAsia="en-US" w:bidi="ar-SA"/>
        </w:rPr>
      </w:pPr>
      <w:r w:rsidRPr="00935421">
        <w:rPr>
          <w:b/>
          <w:bCs/>
          <w:color w:val="231F20"/>
          <w:spacing w:val="-2"/>
          <w:sz w:val="28"/>
          <w:szCs w:val="28"/>
          <w:lang w:val="en-GB" w:eastAsia="en-US" w:bidi="ar-SA"/>
        </w:rPr>
        <w:t xml:space="preserve">2.1 </w:t>
      </w:r>
      <w:r w:rsidR="00105A98" w:rsidRPr="00935421">
        <w:rPr>
          <w:b/>
          <w:bCs/>
          <w:color w:val="231F20"/>
          <w:spacing w:val="-2"/>
          <w:sz w:val="28"/>
          <w:szCs w:val="28"/>
          <w:lang w:val="en-GB" w:eastAsia="en-US" w:bidi="ar-SA"/>
        </w:rPr>
        <w:t>Climate</w:t>
      </w:r>
    </w:p>
    <w:p w14:paraId="4D867253" w14:textId="77777777" w:rsidR="000A0E01" w:rsidRPr="00935421" w:rsidRDefault="00105A98" w:rsidP="000A0E01">
      <w:pPr>
        <w:pStyle w:val="BodyText"/>
        <w:spacing w:line="360" w:lineRule="auto"/>
        <w:ind w:right="140"/>
        <w:jc w:val="both"/>
        <w:rPr>
          <w:color w:val="231F20"/>
        </w:rPr>
      </w:pPr>
      <w:r w:rsidRPr="00935421">
        <w:rPr>
          <w:color w:val="231F20"/>
          <w:szCs w:val="22"/>
          <w:lang w:val="en-GB" w:eastAsia="en-US" w:bidi="ar-SA"/>
        </w:rPr>
        <w:t>The study area has a subtropical humid climate and receives approximately 794 mm of annual rainfall. In general, rainfall intensity declines from east to west. The highest temperatures are recorded in June and may reach 45 °C. The mean temperature ranges from 20 °C to 32 °C. Winds are generally mild and become slightly stronger during the summer and monsoon seasons. They predominantly blow from the west and north-west between October and April and shift towards the east and south-east from May during the south-west monsoon season.</w:t>
      </w:r>
    </w:p>
    <w:p w14:paraId="39DCB365" w14:textId="77777777" w:rsidR="00977F48" w:rsidRPr="00935421" w:rsidRDefault="00977F48" w:rsidP="000A0E01">
      <w:pPr>
        <w:pStyle w:val="BodyText"/>
        <w:spacing w:line="360" w:lineRule="auto"/>
        <w:ind w:right="140"/>
        <w:jc w:val="both"/>
      </w:pPr>
      <w:r w:rsidRPr="00935421">
        <w:rPr>
          <w:b/>
          <w:bCs/>
          <w:color w:val="1F3864"/>
          <w:sz w:val="28"/>
          <w:szCs w:val="28"/>
          <w:lang w:val="en-GB"/>
        </w:rPr>
        <w:t>3. DATA AND METHODOLOGY</w:t>
      </w:r>
    </w:p>
    <w:p w14:paraId="62DAE9FA" w14:textId="77777777" w:rsidR="00242CF1" w:rsidRPr="00935421" w:rsidRDefault="00242CF1" w:rsidP="00242CF1">
      <w:pPr>
        <w:autoSpaceDE w:val="0"/>
        <w:autoSpaceDN w:val="0"/>
        <w:adjustRightInd w:val="0"/>
        <w:spacing w:line="360" w:lineRule="auto"/>
        <w:jc w:val="both"/>
        <w:rPr>
          <w:rFonts w:ascii="Times-Roman" w:eastAsiaTheme="minorHAnsi" w:hAnsi="Times-Roman" w:cs="Times-Roman"/>
          <w:lang w:eastAsia="en-US"/>
          <w14:ligatures w14:val="standardContextual"/>
        </w:rPr>
      </w:pPr>
      <w:r w:rsidRPr="00935421">
        <w:rPr>
          <w:rFonts w:ascii="Times-Roman" w:eastAsiaTheme="minorHAnsi" w:hAnsi="Times-Roman" w:cs="Times-Roman"/>
          <w:lang w:val="en-GB" w:eastAsia="en-US"/>
          <w14:ligatures w14:val="standardContextual"/>
        </w:rPr>
        <w:lastRenderedPageBreak/>
        <w:t>Morphometric analysis was conducted using the Shuttle Radar Topography Mission (SRTM) Digital Elevation Model (DEM) with a 90 m spatial resolution, together with Survey of India (SOI) topographical sheets at a scale of 1:50,000 and GIS software (Table 1). The SOI topographical sheets were rectified, georeferenced, and mosaicked using the WGS 1984 / UTM Zone 44N projection. Drainage extraction, flow-accumulation analysis, stream ordering, and the calculation of morphometric parameters were then undertaken. Escarpment height was determined from the vertical cliffs along the right and left banks of the river channel shown on the topographical maps and was plotted separately against the corresponding downstream distance. The SRTM DEM was also used to extract longitudinal profiles by measuring distance downstream along the river. The drainage network was analysed according to Horton's laws (Horton, 1945), and stream orders were defined following Strahler (1964). The linear, areal, and relief characteristics of the basin were calculated using standard methods (Kale &amp; Gupta, 2001; Obi Reddy et al., 2004; Sreedevi et al., 2005; Garde, 2006).</w:t>
      </w:r>
    </w:p>
    <w:p w14:paraId="034F162F" w14:textId="77777777" w:rsidR="002F7765" w:rsidRPr="00935421" w:rsidRDefault="002F7765" w:rsidP="002F7765">
      <w:pPr>
        <w:spacing w:before="75"/>
      </w:pPr>
      <w:r w:rsidRPr="00935421">
        <w:rPr>
          <w:b/>
          <w:color w:val="231F20"/>
          <w:lang w:val="en-GB"/>
        </w:rPr>
        <w:t xml:space="preserve">              Table 1.</w:t>
      </w:r>
      <w:r w:rsidRPr="00935421">
        <w:rPr>
          <w:b/>
          <w:color w:val="231F20"/>
          <w:spacing w:val="2"/>
          <w:lang w:val="en-GB"/>
        </w:rPr>
        <w:t xml:space="preserve"> </w:t>
      </w:r>
      <w:r w:rsidRPr="00935421">
        <w:rPr>
          <w:color w:val="231F20"/>
          <w:lang w:val="en-GB"/>
        </w:rPr>
        <w:t>Specification</w:t>
      </w:r>
      <w:r w:rsidRPr="00935421">
        <w:rPr>
          <w:color w:val="231F20"/>
          <w:spacing w:val="2"/>
          <w:lang w:val="en-GB"/>
        </w:rPr>
        <w:t xml:space="preserve"> </w:t>
      </w:r>
      <w:r w:rsidRPr="00935421">
        <w:rPr>
          <w:color w:val="231F20"/>
          <w:lang w:val="en-GB"/>
        </w:rPr>
        <w:t>of</w:t>
      </w:r>
      <w:r w:rsidRPr="00935421">
        <w:rPr>
          <w:color w:val="231F20"/>
          <w:spacing w:val="2"/>
          <w:lang w:val="en-GB"/>
        </w:rPr>
        <w:t xml:space="preserve"> </w:t>
      </w:r>
      <w:r w:rsidRPr="00935421">
        <w:rPr>
          <w:color w:val="231F20"/>
          <w:lang w:val="en-GB"/>
        </w:rPr>
        <w:t>the</w:t>
      </w:r>
      <w:r w:rsidRPr="00935421">
        <w:rPr>
          <w:color w:val="231F20"/>
          <w:spacing w:val="2"/>
          <w:lang w:val="en-GB"/>
        </w:rPr>
        <w:t xml:space="preserve"> </w:t>
      </w:r>
      <w:r w:rsidRPr="00935421">
        <w:rPr>
          <w:color w:val="231F20"/>
          <w:lang w:val="en-GB"/>
        </w:rPr>
        <w:t>data</w:t>
      </w:r>
      <w:r w:rsidRPr="00935421">
        <w:rPr>
          <w:color w:val="231F20"/>
          <w:spacing w:val="2"/>
          <w:lang w:val="en-GB"/>
        </w:rPr>
        <w:t xml:space="preserve"> </w:t>
      </w:r>
      <w:r w:rsidRPr="00935421">
        <w:rPr>
          <w:color w:val="231F20"/>
          <w:lang w:val="en-GB"/>
        </w:rPr>
        <w:t>sets</w:t>
      </w:r>
      <w:r w:rsidRPr="00935421">
        <w:rPr>
          <w:color w:val="231F20"/>
          <w:spacing w:val="2"/>
          <w:lang w:val="en-GB"/>
        </w:rPr>
        <w:t xml:space="preserve"> </w:t>
      </w:r>
      <w:r w:rsidRPr="00935421">
        <w:rPr>
          <w:color w:val="231F20"/>
          <w:spacing w:val="-4"/>
          <w:lang w:val="en-GB"/>
        </w:rPr>
        <w:t>used</w:t>
      </w:r>
    </w:p>
    <w:tbl>
      <w:tblPr>
        <w:tblW w:w="0" w:type="auto"/>
        <w:tblInd w:w="15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04"/>
        <w:gridCol w:w="1421"/>
        <w:gridCol w:w="3150"/>
        <w:gridCol w:w="3870"/>
      </w:tblGrid>
      <w:tr w:rsidR="002F7765" w:rsidRPr="00935421" w14:paraId="16DD554D" w14:textId="77777777" w:rsidTr="002F7765">
        <w:trPr>
          <w:trHeight w:val="478"/>
        </w:trPr>
        <w:tc>
          <w:tcPr>
            <w:tcW w:w="404" w:type="dxa"/>
          </w:tcPr>
          <w:p w14:paraId="0C12ADF1" w14:textId="77777777" w:rsidR="002F7765" w:rsidRPr="00935421" w:rsidRDefault="002F7765" w:rsidP="00CD0222">
            <w:pPr>
              <w:pStyle w:val="TableParagraph"/>
              <w:spacing w:before="63"/>
              <w:ind w:left="107"/>
            </w:pPr>
            <w:r w:rsidRPr="00935421">
              <w:rPr>
                <w:color w:val="231F20"/>
                <w:spacing w:val="-5"/>
              </w:rPr>
              <w:t>Sr.</w:t>
            </w:r>
          </w:p>
          <w:p w14:paraId="43A7B81E" w14:textId="77777777" w:rsidR="002F7765" w:rsidRPr="00935421" w:rsidRDefault="002F7765" w:rsidP="00CD0222">
            <w:pPr>
              <w:pStyle w:val="TableParagraph"/>
              <w:spacing w:before="23"/>
              <w:ind w:left="107"/>
            </w:pPr>
            <w:r w:rsidRPr="00935421">
              <w:rPr>
                <w:color w:val="231F20"/>
                <w:spacing w:val="-5"/>
              </w:rPr>
              <w:t>No.</w:t>
            </w:r>
          </w:p>
        </w:tc>
        <w:tc>
          <w:tcPr>
            <w:tcW w:w="1421" w:type="dxa"/>
          </w:tcPr>
          <w:p w14:paraId="144F1EE6" w14:textId="77777777" w:rsidR="002F7765" w:rsidRPr="00935421" w:rsidRDefault="002F7765" w:rsidP="00CD0222">
            <w:pPr>
              <w:pStyle w:val="TableParagraph"/>
              <w:spacing w:before="63"/>
              <w:ind w:left="100"/>
            </w:pPr>
            <w:r w:rsidRPr="00935421">
              <w:rPr>
                <w:color w:val="231F20"/>
              </w:rPr>
              <w:t>Data</w:t>
            </w:r>
            <w:r w:rsidRPr="00935421">
              <w:rPr>
                <w:color w:val="231F20"/>
                <w:spacing w:val="5"/>
              </w:rPr>
              <w:t xml:space="preserve"> </w:t>
            </w:r>
            <w:r w:rsidRPr="00935421">
              <w:rPr>
                <w:color w:val="231F20"/>
                <w:spacing w:val="-4"/>
              </w:rPr>
              <w:t>type</w:t>
            </w:r>
          </w:p>
        </w:tc>
        <w:tc>
          <w:tcPr>
            <w:tcW w:w="3150" w:type="dxa"/>
          </w:tcPr>
          <w:p w14:paraId="3A61171A" w14:textId="77777777" w:rsidR="002F7765" w:rsidRPr="00935421" w:rsidRDefault="002F7765" w:rsidP="00CD0222">
            <w:pPr>
              <w:pStyle w:val="TableParagraph"/>
              <w:spacing w:before="63"/>
              <w:ind w:left="137"/>
            </w:pPr>
            <w:r w:rsidRPr="00935421">
              <w:rPr>
                <w:color w:val="231F20"/>
                <w:spacing w:val="-2"/>
              </w:rPr>
              <w:t>Range</w:t>
            </w:r>
          </w:p>
        </w:tc>
        <w:tc>
          <w:tcPr>
            <w:tcW w:w="3870" w:type="dxa"/>
          </w:tcPr>
          <w:p w14:paraId="39C0071A" w14:textId="77777777" w:rsidR="002F7765" w:rsidRPr="00935421" w:rsidRDefault="002F7765" w:rsidP="00CD0222">
            <w:pPr>
              <w:pStyle w:val="TableParagraph"/>
              <w:spacing w:before="63"/>
              <w:ind w:left="131"/>
            </w:pPr>
            <w:r w:rsidRPr="00935421">
              <w:rPr>
                <w:color w:val="231F20"/>
              </w:rPr>
              <w:t>Data</w:t>
            </w:r>
            <w:r w:rsidRPr="00935421">
              <w:rPr>
                <w:color w:val="231F20"/>
                <w:spacing w:val="9"/>
              </w:rPr>
              <w:t xml:space="preserve"> </w:t>
            </w:r>
            <w:r w:rsidRPr="00935421">
              <w:rPr>
                <w:color w:val="231F20"/>
                <w:spacing w:val="-2"/>
              </w:rPr>
              <w:t>source</w:t>
            </w:r>
          </w:p>
        </w:tc>
      </w:tr>
      <w:tr w:rsidR="002F7765" w:rsidRPr="00935421" w14:paraId="241DC1D6" w14:textId="77777777" w:rsidTr="002F7765">
        <w:trPr>
          <w:trHeight w:val="364"/>
        </w:trPr>
        <w:tc>
          <w:tcPr>
            <w:tcW w:w="404" w:type="dxa"/>
          </w:tcPr>
          <w:p w14:paraId="441E312E" w14:textId="77777777" w:rsidR="002F7765" w:rsidRPr="00935421" w:rsidRDefault="0089390E" w:rsidP="00CD0222">
            <w:pPr>
              <w:pStyle w:val="TableParagraph"/>
              <w:spacing w:before="94"/>
              <w:ind w:left="107"/>
            </w:pPr>
            <w:r w:rsidRPr="00935421">
              <w:rPr>
                <w:color w:val="231F20"/>
                <w:spacing w:val="-10"/>
              </w:rPr>
              <w:t>1</w:t>
            </w:r>
          </w:p>
        </w:tc>
        <w:tc>
          <w:tcPr>
            <w:tcW w:w="1421" w:type="dxa"/>
          </w:tcPr>
          <w:p w14:paraId="5551931E" w14:textId="77777777" w:rsidR="002F7765" w:rsidRPr="00935421" w:rsidRDefault="002F7765" w:rsidP="00CD0222">
            <w:pPr>
              <w:pStyle w:val="TableParagraph"/>
              <w:spacing w:before="94"/>
              <w:ind w:left="101"/>
            </w:pPr>
            <w:r w:rsidRPr="00935421">
              <w:rPr>
                <w:color w:val="231F20"/>
              </w:rPr>
              <w:t>SRTM</w:t>
            </w:r>
            <w:r w:rsidRPr="00935421">
              <w:rPr>
                <w:color w:val="231F20"/>
                <w:spacing w:val="-6"/>
              </w:rPr>
              <w:t xml:space="preserve"> </w:t>
            </w:r>
            <w:r w:rsidRPr="00935421">
              <w:rPr>
                <w:color w:val="231F20"/>
                <w:spacing w:val="-5"/>
              </w:rPr>
              <w:t>DEM</w:t>
            </w:r>
          </w:p>
        </w:tc>
        <w:tc>
          <w:tcPr>
            <w:tcW w:w="3150" w:type="dxa"/>
          </w:tcPr>
          <w:p w14:paraId="3585C4D5" w14:textId="77777777" w:rsidR="002F7765" w:rsidRPr="00935421" w:rsidRDefault="002F7765" w:rsidP="00CD0222">
            <w:pPr>
              <w:pStyle w:val="TableParagraph"/>
              <w:spacing w:before="94"/>
              <w:ind w:left="138"/>
            </w:pPr>
            <w:r w:rsidRPr="00935421">
              <w:rPr>
                <w:color w:val="231F20"/>
              </w:rPr>
              <w:t>3ARC</w:t>
            </w:r>
            <w:r w:rsidRPr="00935421">
              <w:rPr>
                <w:color w:val="231F20"/>
                <w:spacing w:val="-2"/>
              </w:rPr>
              <w:t xml:space="preserve"> </w:t>
            </w:r>
            <w:r w:rsidRPr="00935421">
              <w:rPr>
                <w:color w:val="231F20"/>
              </w:rPr>
              <w:t>(90</w:t>
            </w:r>
            <w:r w:rsidRPr="00935421">
              <w:rPr>
                <w:color w:val="231F20"/>
                <w:spacing w:val="-2"/>
              </w:rPr>
              <w:t xml:space="preserve"> </w:t>
            </w:r>
            <w:r w:rsidRPr="00935421">
              <w:rPr>
                <w:color w:val="231F20"/>
                <w:spacing w:val="-5"/>
              </w:rPr>
              <w:t>m)</w:t>
            </w:r>
          </w:p>
        </w:tc>
        <w:tc>
          <w:tcPr>
            <w:tcW w:w="3870" w:type="dxa"/>
          </w:tcPr>
          <w:p w14:paraId="67DCFE89" w14:textId="77777777" w:rsidR="002F7765" w:rsidRPr="00935421" w:rsidRDefault="002F7765" w:rsidP="00CD0222">
            <w:pPr>
              <w:pStyle w:val="TableParagraph"/>
              <w:spacing w:before="94"/>
              <w:ind w:left="131"/>
            </w:pPr>
            <w:hyperlink r:id="rId8">
              <w:r w:rsidRPr="00935421">
                <w:rPr>
                  <w:color w:val="231F20"/>
                  <w:spacing w:val="-2"/>
                </w:rPr>
                <w:t>http://srtm.csi.cgiar.org/srtmdata</w:t>
              </w:r>
            </w:hyperlink>
          </w:p>
        </w:tc>
      </w:tr>
    </w:tbl>
    <w:p w14:paraId="24A1F015" w14:textId="77777777" w:rsidR="002F7765" w:rsidRPr="00935421" w:rsidRDefault="002F7765" w:rsidP="00242CF1">
      <w:pPr>
        <w:autoSpaceDE w:val="0"/>
        <w:autoSpaceDN w:val="0"/>
        <w:adjustRightInd w:val="0"/>
        <w:spacing w:line="360" w:lineRule="auto"/>
        <w:jc w:val="both"/>
        <w:rPr>
          <w:rFonts w:ascii="Times-Roman" w:eastAsiaTheme="minorHAnsi" w:hAnsi="Times-Roman" w:cs="Times-Roman"/>
          <w:lang w:eastAsia="en-US"/>
          <w14:ligatures w14:val="standardContextual"/>
        </w:rPr>
      </w:pPr>
    </w:p>
    <w:p w14:paraId="73841816" w14:textId="77777777" w:rsidR="00977F48" w:rsidRPr="00935421" w:rsidRDefault="00977F48" w:rsidP="00977F48">
      <w:pPr>
        <w:spacing w:before="240" w:after="80"/>
        <w:outlineLvl w:val="1"/>
        <w:rPr>
          <w:b/>
          <w:bCs/>
          <w:color w:val="2E5496"/>
          <w:sz w:val="24"/>
          <w:szCs w:val="24"/>
        </w:rPr>
      </w:pPr>
      <w:r w:rsidRPr="00935421">
        <w:rPr>
          <w:b/>
          <w:bCs/>
          <w:color w:val="2E5496"/>
          <w:sz w:val="24"/>
          <w:szCs w:val="24"/>
          <w:lang w:val="en-GB"/>
        </w:rPr>
        <w:t>3.1 Digital Elevation Model and Drainage Extraction</w:t>
      </w:r>
    </w:p>
    <w:p w14:paraId="2D9D089E" w14:textId="77777777" w:rsidR="00977F48" w:rsidRPr="00935421" w:rsidRDefault="00977F48" w:rsidP="00977F48">
      <w:pPr>
        <w:spacing w:before="80" w:after="80" w:line="360" w:lineRule="auto"/>
        <w:jc w:val="both"/>
      </w:pPr>
      <w:r w:rsidRPr="00935421">
        <w:rPr>
          <w:lang w:val="en-GB"/>
        </w:rPr>
        <w:t xml:space="preserve">The Shuttle Radar Topography Mission (SRTM) Digital Elevation Model with a 90 m spatial resolution was used for morphometric analysis and the extraction of topographical parameters. The DEM was obtained from the USGS EROS Data </w:t>
      </w:r>
      <w:proofErr w:type="spellStart"/>
      <w:r w:rsidRPr="00935421">
        <w:rPr>
          <w:lang w:val="en-GB"/>
        </w:rPr>
        <w:t>Center</w:t>
      </w:r>
      <w:proofErr w:type="spellEnd"/>
      <w:r w:rsidRPr="00935421">
        <w:rPr>
          <w:lang w:val="en-GB"/>
        </w:rPr>
        <w:t xml:space="preserve"> and processed in ArcGIS 10.4. A standard hydrological workflow was followed: (</w:t>
      </w:r>
      <w:proofErr w:type="spellStart"/>
      <w:r w:rsidRPr="00935421">
        <w:rPr>
          <w:lang w:val="en-GB"/>
        </w:rPr>
        <w:t>i</w:t>
      </w:r>
      <w:proofErr w:type="spellEnd"/>
      <w:r w:rsidRPr="00935421">
        <w:rPr>
          <w:lang w:val="en-GB"/>
        </w:rPr>
        <w:t>) sink filling using the Fill tool; (ii) flow-direction computation using the D8 algorithm; (iii) flow-accumulation calculation; (iv) stream-network extraction using a contributing-area threshold of 1,000 cells; and (v) basin delineation using the pour-point method.</w:t>
      </w:r>
    </w:p>
    <w:p w14:paraId="7C605C5A" w14:textId="77777777" w:rsidR="00977F48" w:rsidRPr="00935421" w:rsidRDefault="00977F48" w:rsidP="00977F48">
      <w:pPr>
        <w:spacing w:before="80" w:after="80" w:line="360" w:lineRule="auto"/>
        <w:jc w:val="both"/>
      </w:pPr>
      <w:r w:rsidRPr="00935421">
        <w:rPr>
          <w:lang w:val="en-GB"/>
        </w:rPr>
        <w:t>The extracted drainage network was overlaid on 1:50,000 topographical maps from the Survey of India (SOI) for validation. Stream ordering was undertaken using Strahler's (1952) method, which is widely adopted in quantitative geomorphology. The drainage network, catchment boundary, and elevation data were projected to the WGS 1984 / UTM Zone 44N coordinate reference system to facilitate precise area and distance measurements.</w:t>
      </w:r>
    </w:p>
    <w:p w14:paraId="17C3E96D" w14:textId="77777777" w:rsidR="00977F48" w:rsidRPr="00935421" w:rsidRDefault="00977F48" w:rsidP="00977F48">
      <w:pPr>
        <w:spacing w:before="240" w:after="80"/>
        <w:outlineLvl w:val="1"/>
        <w:rPr>
          <w:b/>
          <w:bCs/>
          <w:color w:val="2E5496"/>
          <w:sz w:val="24"/>
          <w:szCs w:val="24"/>
        </w:rPr>
      </w:pPr>
      <w:r w:rsidRPr="00935421">
        <w:rPr>
          <w:b/>
          <w:bCs/>
          <w:color w:val="2E5496"/>
          <w:sz w:val="24"/>
          <w:szCs w:val="24"/>
          <w:lang w:val="en-GB"/>
        </w:rPr>
        <w:t>3.</w:t>
      </w:r>
      <w:r w:rsidR="00851D1A" w:rsidRPr="00935421">
        <w:rPr>
          <w:b/>
          <w:bCs/>
          <w:color w:val="2E5496"/>
          <w:sz w:val="24"/>
          <w:szCs w:val="24"/>
          <w:lang w:val="en-GB"/>
        </w:rPr>
        <w:t>2</w:t>
      </w:r>
      <w:r w:rsidRPr="00935421">
        <w:rPr>
          <w:b/>
          <w:bCs/>
          <w:color w:val="2E5496"/>
          <w:sz w:val="24"/>
          <w:szCs w:val="24"/>
          <w:lang w:val="en-GB"/>
        </w:rPr>
        <w:t xml:space="preserve"> Computation of Morphometric Parameters</w:t>
      </w:r>
    </w:p>
    <w:p w14:paraId="51DEB078" w14:textId="77777777" w:rsidR="00B6515B" w:rsidRPr="00935421" w:rsidRDefault="00977F48" w:rsidP="00977F48">
      <w:pPr>
        <w:spacing w:before="80" w:after="80" w:line="360" w:lineRule="auto"/>
        <w:jc w:val="both"/>
      </w:pPr>
      <w:r w:rsidRPr="00935421">
        <w:rPr>
          <w:lang w:val="en-GB"/>
        </w:rPr>
        <w:t>Twenty-seven morphometric parameters were computed and categorised under three aspects: (a) linear parameters, relating to drainage-channel characteristics; (b) areal parameters, relating to basin shape and size; and (c) morphotectonic parameters, relating to basin asymmetry, sinuosity, and geomorphic development.</w:t>
      </w:r>
    </w:p>
    <w:p w14:paraId="6724DC6F" w14:textId="77777777" w:rsidR="00977F48" w:rsidRPr="00935421" w:rsidRDefault="00977F48" w:rsidP="00977F48">
      <w:pPr>
        <w:spacing w:before="80" w:after="80" w:line="360" w:lineRule="auto"/>
        <w:jc w:val="both"/>
      </w:pPr>
      <w:r w:rsidRPr="00935421">
        <w:rPr>
          <w:lang w:val="en-GB"/>
        </w:rPr>
        <w:lastRenderedPageBreak/>
        <w:t>All computations were performed in QGIS, with supplementary calculations conducted in Microsoft Excel. Table 7 summarises the formulae, references, and results.</w:t>
      </w:r>
    </w:p>
    <w:p w14:paraId="0C297D4C" w14:textId="77777777" w:rsidR="006E4F56" w:rsidRPr="00935421" w:rsidRDefault="006E4F56" w:rsidP="00977F48">
      <w:pPr>
        <w:spacing w:before="80" w:after="80" w:line="360" w:lineRule="auto"/>
        <w:jc w:val="both"/>
      </w:pPr>
    </w:p>
    <w:p w14:paraId="2EB88076" w14:textId="77777777" w:rsidR="006E4F56" w:rsidRPr="00935421" w:rsidRDefault="006E4F56" w:rsidP="006E4F56">
      <w:pPr>
        <w:spacing w:before="80" w:after="80" w:line="360" w:lineRule="auto"/>
        <w:jc w:val="both"/>
        <w:rPr>
          <w:color w:val="0070C0"/>
        </w:rPr>
      </w:pPr>
      <w:r w:rsidRPr="00935421">
        <w:rPr>
          <w:color w:val="0070C0"/>
          <w:lang w:val="en-GB"/>
        </w:rPr>
        <w:t>4.</w:t>
      </w:r>
      <w:r w:rsidR="00FC2D8C" w:rsidRPr="00935421">
        <w:rPr>
          <w:color w:val="0070C0"/>
          <w:lang w:val="en-GB"/>
        </w:rPr>
        <w:t>0</w:t>
      </w:r>
      <w:r w:rsidRPr="00935421">
        <w:rPr>
          <w:color w:val="0070C0"/>
          <w:lang w:val="en-GB"/>
        </w:rPr>
        <w:t xml:space="preserve"> RESULT AND DISCUSSION</w:t>
      </w:r>
    </w:p>
    <w:p w14:paraId="7724FD04" w14:textId="77777777" w:rsidR="003A43E7" w:rsidRPr="00935421" w:rsidRDefault="006E4F56" w:rsidP="00776EA5">
      <w:pPr>
        <w:spacing w:before="80" w:after="80" w:line="360" w:lineRule="auto"/>
        <w:jc w:val="both"/>
      </w:pPr>
      <w:r w:rsidRPr="00935421">
        <w:rPr>
          <w:lang w:val="en-GB"/>
        </w:rPr>
        <w:t>The study area is a fourth-order river basin covering approximately 7,949.27 km², with a basin perimeter of 1,095.20 km and a basin length of 264 km. The numbers of first-, second-, third-, and fourth-order streams are 108, 55, 34, and 20, respectively, while their corresponding total lengths are 719.51, 379.44, 284.42, and 158.70 km. The basin contains 217 stream segments with a total stream length of 1,542.091 km (Table 7). The drainage pattern of the basin is dendritic.</w:t>
      </w:r>
    </w:p>
    <w:p w14:paraId="610B6D99" w14:textId="77777777" w:rsidR="00F45692" w:rsidRPr="00935421" w:rsidRDefault="002F4487" w:rsidP="00F45692">
      <w:pPr>
        <w:spacing w:before="80" w:after="80" w:line="360" w:lineRule="auto"/>
        <w:jc w:val="both"/>
        <w:rPr>
          <w:b/>
          <w:bCs/>
        </w:rPr>
      </w:pPr>
      <w:r w:rsidRPr="00935421">
        <w:rPr>
          <w:b/>
          <w:bCs/>
          <w:lang w:val="en-GB"/>
        </w:rPr>
        <w:t xml:space="preserve">4.1 </w:t>
      </w:r>
      <w:r w:rsidR="00215935" w:rsidRPr="00935421">
        <w:rPr>
          <w:b/>
          <w:bCs/>
          <w:lang w:val="en-GB"/>
        </w:rPr>
        <w:t>Linear Aspects</w:t>
      </w:r>
    </w:p>
    <w:p w14:paraId="0E787D32" w14:textId="77777777" w:rsidR="00F45692" w:rsidRPr="00935421" w:rsidRDefault="002F4487" w:rsidP="00C97AE9">
      <w:pPr>
        <w:spacing w:before="80" w:after="80" w:line="360" w:lineRule="auto"/>
        <w:jc w:val="both"/>
        <w:rPr>
          <w:b/>
          <w:bCs/>
        </w:rPr>
      </w:pPr>
      <w:r w:rsidRPr="00935421">
        <w:rPr>
          <w:b/>
          <w:bCs/>
          <w:lang w:val="en-GB"/>
        </w:rPr>
        <w:t>4.1.1 Stream Order (U):</w:t>
      </w:r>
      <w:r w:rsidRPr="00935421">
        <w:rPr>
          <w:lang w:val="en-GB"/>
        </w:rPr>
        <w:t xml:space="preserve"> Stream order represents the hierarchical ranking of streams within a drainage basin. According to Strahler's method, the smallest fingertip tributaries are designated as first-order streams. When two streams of the same order join, the order increases by one. The study basin is classified as a fourth-order basin, indicating moderate drainage development and watershed maturity (Table 2).</w:t>
      </w:r>
    </w:p>
    <w:p w14:paraId="3F67AF3F" w14:textId="77777777" w:rsidR="00F45692" w:rsidRPr="00935421" w:rsidRDefault="002F4487" w:rsidP="00F45692">
      <w:pPr>
        <w:pStyle w:val="BodyText"/>
        <w:spacing w:line="360" w:lineRule="auto"/>
        <w:ind w:right="43"/>
        <w:jc w:val="both"/>
        <w:rPr>
          <w:rFonts w:cs="Times New Roman"/>
          <w:b/>
          <w:bCs/>
          <w:szCs w:val="22"/>
        </w:rPr>
      </w:pPr>
      <w:r w:rsidRPr="00935421">
        <w:rPr>
          <w:rFonts w:cs="Times New Roman"/>
          <w:b/>
          <w:bCs/>
          <w:szCs w:val="22"/>
          <w:lang w:val="en-GB"/>
        </w:rPr>
        <w:t>4.1.2 Stream Number (Nu):</w:t>
      </w:r>
      <w:r w:rsidRPr="00935421">
        <w:rPr>
          <w:rFonts w:cs="Times New Roman"/>
          <w:szCs w:val="22"/>
          <w:lang w:val="en-GB"/>
        </w:rPr>
        <w:t xml:space="preserve"> Stream number refers to the total number of stream segments in each stream order of a drainage basin. Generally, the number of streams decreases as stream order increases. The basin contains 217 stream segments, indicating a well-developed drainage network with numerous lower-order tributaries (Table 2).</w:t>
      </w:r>
    </w:p>
    <w:p w14:paraId="07BAD3B0" w14:textId="77777777" w:rsidR="00F45692" w:rsidRPr="00935421" w:rsidRDefault="002F4487" w:rsidP="00F45692">
      <w:pPr>
        <w:pStyle w:val="BodyText"/>
        <w:spacing w:line="360" w:lineRule="auto"/>
        <w:ind w:right="43"/>
        <w:jc w:val="both"/>
        <w:rPr>
          <w:rFonts w:cs="Times New Roman"/>
          <w:b/>
          <w:bCs/>
          <w:szCs w:val="22"/>
        </w:rPr>
      </w:pPr>
      <w:r w:rsidRPr="00935421">
        <w:rPr>
          <w:rFonts w:cs="Times New Roman"/>
          <w:b/>
          <w:bCs/>
          <w:szCs w:val="22"/>
          <w:lang w:val="en-GB"/>
        </w:rPr>
        <w:t>4.1.3 Stream Length (Lu):</w:t>
      </w:r>
      <w:r w:rsidRPr="00935421">
        <w:rPr>
          <w:rFonts w:cs="Times New Roman"/>
          <w:szCs w:val="22"/>
          <w:lang w:val="en-GB"/>
        </w:rPr>
        <w:t xml:space="preserve"> Stream length is the cumulative length of all stream segments within a basin. It reflects the hydrological and geomorphological characteristics of the terrain. The total stream length of the basin is 1,542.091 km, indicating moderate channel development and drainage extension (Table 2).</w:t>
      </w:r>
    </w:p>
    <w:p w14:paraId="2557CB93" w14:textId="77777777" w:rsidR="00F45692" w:rsidRPr="00935421" w:rsidRDefault="002F4487" w:rsidP="00F45692">
      <w:pPr>
        <w:pStyle w:val="BodyText"/>
        <w:spacing w:line="360" w:lineRule="auto"/>
        <w:ind w:right="43"/>
        <w:jc w:val="both"/>
        <w:rPr>
          <w:rFonts w:cs="Times New Roman"/>
          <w:b/>
          <w:bCs/>
          <w:szCs w:val="22"/>
        </w:rPr>
      </w:pPr>
      <w:r w:rsidRPr="00935421">
        <w:rPr>
          <w:rFonts w:cs="Times New Roman"/>
          <w:b/>
          <w:bCs/>
          <w:szCs w:val="22"/>
          <w:lang w:val="en-GB"/>
        </w:rPr>
        <w:t>4.1.3 Mean Stream Length Ratio (</w:t>
      </w:r>
      <w:proofErr w:type="spellStart"/>
      <w:r w:rsidRPr="00935421">
        <w:rPr>
          <w:rFonts w:cs="Times New Roman"/>
          <w:b/>
          <w:bCs/>
          <w:szCs w:val="22"/>
          <w:lang w:val="en-GB"/>
        </w:rPr>
        <w:t>Lsm</w:t>
      </w:r>
      <w:proofErr w:type="spellEnd"/>
      <w:r w:rsidRPr="00935421">
        <w:rPr>
          <w:rFonts w:cs="Times New Roman"/>
          <w:b/>
          <w:bCs/>
          <w:szCs w:val="22"/>
          <w:lang w:val="en-GB"/>
        </w:rPr>
        <w:t>):</w:t>
      </w:r>
      <w:r w:rsidRPr="00935421">
        <w:rPr>
          <w:rFonts w:cs="Times New Roman"/>
          <w:szCs w:val="22"/>
          <w:lang w:val="en-GB"/>
        </w:rPr>
        <w:t xml:space="preserve"> The mean stream-length ratio is obtained by dividing the total stream length by the total number of stream segments. It indicates the average length of stream segments and reflects slope conditions and basin relief. The calculated value of 7.10 km indicates moderate topographical variation within the basin (Table 7).</w:t>
      </w:r>
    </w:p>
    <w:p w14:paraId="34298891" w14:textId="77777777" w:rsidR="009E1B01" w:rsidRPr="00935421" w:rsidRDefault="002F4487" w:rsidP="00F45692">
      <w:pPr>
        <w:pStyle w:val="BodyText"/>
        <w:spacing w:line="360" w:lineRule="auto"/>
        <w:ind w:right="43"/>
        <w:jc w:val="both"/>
        <w:rPr>
          <w:rFonts w:cs="Times New Roman"/>
          <w:szCs w:val="22"/>
        </w:rPr>
      </w:pPr>
      <w:r w:rsidRPr="00935421">
        <w:rPr>
          <w:rFonts w:cs="Times New Roman"/>
          <w:b/>
          <w:bCs/>
          <w:szCs w:val="22"/>
          <w:lang w:val="en-GB"/>
        </w:rPr>
        <w:t>4.1.4 Main Stream Length:</w:t>
      </w:r>
      <w:r w:rsidRPr="00935421">
        <w:rPr>
          <w:rFonts w:cs="Times New Roman"/>
          <w:szCs w:val="22"/>
          <w:lang w:val="en-GB"/>
        </w:rPr>
        <w:t xml:space="preserve"> The main-stream length of the basin is represented by the fourth-order principal stream, which has a total length of 158.70 km (Table 2).</w:t>
      </w:r>
    </w:p>
    <w:p w14:paraId="3868E510" w14:textId="77777777" w:rsidR="00F45692" w:rsidRPr="00935421" w:rsidRDefault="002F4487" w:rsidP="00F45692">
      <w:pPr>
        <w:pStyle w:val="BodyText"/>
        <w:spacing w:line="360" w:lineRule="auto"/>
        <w:ind w:right="43"/>
        <w:jc w:val="both"/>
        <w:rPr>
          <w:rFonts w:cs="Times New Roman"/>
          <w:szCs w:val="22"/>
        </w:rPr>
      </w:pPr>
      <w:r w:rsidRPr="00935421">
        <w:rPr>
          <w:rFonts w:cs="Times New Roman"/>
          <w:b/>
          <w:bCs/>
          <w:szCs w:val="22"/>
          <w:lang w:val="en-GB"/>
        </w:rPr>
        <w:t>4.1.5 Cumulative Stream Length (</w:t>
      </w:r>
      <w:proofErr w:type="spellStart"/>
      <w:r w:rsidRPr="00935421">
        <w:rPr>
          <w:rFonts w:cs="Times New Roman"/>
          <w:b/>
          <w:bCs/>
          <w:szCs w:val="22"/>
          <w:lang w:val="en-GB"/>
        </w:rPr>
        <w:t>Csl</w:t>
      </w:r>
      <w:proofErr w:type="spellEnd"/>
      <w:r w:rsidRPr="00935421">
        <w:rPr>
          <w:rFonts w:cs="Times New Roman"/>
          <w:b/>
          <w:bCs/>
          <w:szCs w:val="22"/>
          <w:lang w:val="en-GB"/>
        </w:rPr>
        <w:t>):</w:t>
      </w:r>
      <w:r w:rsidRPr="00935421">
        <w:rPr>
          <w:rFonts w:cs="Times New Roman"/>
          <w:szCs w:val="22"/>
          <w:lang w:val="en-GB"/>
        </w:rPr>
        <w:t xml:space="preserve"> Cumulative stream length represents the accumulated stream-length measure reported for the stream orders within the basin. It describes the extent of the drainage network. The reported value is 71.96 km, indicating moderate drainage development (Table 2).</w:t>
      </w:r>
    </w:p>
    <w:p w14:paraId="2B286E1B" w14:textId="77777777" w:rsidR="00030D6B" w:rsidRPr="00935421" w:rsidRDefault="00030D6B" w:rsidP="00030D6B">
      <w:pPr>
        <w:ind w:left="170" w:right="171"/>
        <w:jc w:val="center"/>
        <w:rPr>
          <w:b/>
          <w:color w:val="231F20"/>
          <w:sz w:val="16"/>
        </w:rPr>
      </w:pPr>
    </w:p>
    <w:p w14:paraId="4914CCBD" w14:textId="77777777" w:rsidR="00030D6B" w:rsidRPr="00935421" w:rsidRDefault="00030D6B" w:rsidP="00030D6B">
      <w:pPr>
        <w:ind w:left="170" w:right="171"/>
      </w:pPr>
      <w:r w:rsidRPr="00935421">
        <w:rPr>
          <w:b/>
          <w:color w:val="231F20"/>
          <w:lang w:val="en-GB"/>
        </w:rPr>
        <w:t>Table</w:t>
      </w:r>
      <w:r w:rsidRPr="00935421">
        <w:rPr>
          <w:b/>
          <w:color w:val="231F20"/>
          <w:spacing w:val="1"/>
          <w:lang w:val="en-GB"/>
        </w:rPr>
        <w:t xml:space="preserve"> </w:t>
      </w:r>
      <w:r w:rsidRPr="00935421">
        <w:rPr>
          <w:b/>
          <w:color w:val="231F20"/>
          <w:lang w:val="en-GB"/>
        </w:rPr>
        <w:t>2.</w:t>
      </w:r>
      <w:r w:rsidRPr="00935421">
        <w:rPr>
          <w:b/>
          <w:color w:val="231F20"/>
          <w:spacing w:val="1"/>
          <w:lang w:val="en-GB"/>
        </w:rPr>
        <w:t xml:space="preserve"> </w:t>
      </w:r>
      <w:r w:rsidRPr="00935421">
        <w:rPr>
          <w:color w:val="231F20"/>
          <w:lang w:val="en-GB"/>
        </w:rPr>
        <w:t>Stream Characteristic</w:t>
      </w:r>
      <w:r w:rsidRPr="00935421">
        <w:rPr>
          <w:color w:val="231F20"/>
          <w:spacing w:val="1"/>
          <w:lang w:val="en-GB"/>
        </w:rPr>
        <w:t xml:space="preserve"> </w:t>
      </w:r>
      <w:r w:rsidRPr="00935421">
        <w:rPr>
          <w:color w:val="231F20"/>
          <w:lang w:val="en-GB"/>
        </w:rPr>
        <w:t>of the</w:t>
      </w:r>
      <w:r w:rsidRPr="00935421">
        <w:rPr>
          <w:color w:val="231F20"/>
          <w:spacing w:val="1"/>
          <w:lang w:val="en-GB"/>
        </w:rPr>
        <w:t xml:space="preserve"> </w:t>
      </w:r>
      <w:r w:rsidRPr="00935421">
        <w:rPr>
          <w:color w:val="231F20"/>
          <w:spacing w:val="-2"/>
          <w:lang w:val="en-GB"/>
        </w:rPr>
        <w:t>River</w:t>
      </w:r>
    </w:p>
    <w:tbl>
      <w:tblPr>
        <w:tblW w:w="9090" w:type="dxa"/>
        <w:tblLayout w:type="fixed"/>
        <w:tblCellMar>
          <w:left w:w="0" w:type="dxa"/>
          <w:right w:w="0" w:type="dxa"/>
        </w:tblCellMar>
        <w:tblLook w:val="01E0" w:firstRow="1" w:lastRow="1" w:firstColumn="1" w:lastColumn="1" w:noHBand="0" w:noVBand="0"/>
      </w:tblPr>
      <w:tblGrid>
        <w:gridCol w:w="782"/>
        <w:gridCol w:w="811"/>
        <w:gridCol w:w="977"/>
        <w:gridCol w:w="1750"/>
        <w:gridCol w:w="1080"/>
        <w:gridCol w:w="810"/>
        <w:gridCol w:w="540"/>
        <w:gridCol w:w="720"/>
        <w:gridCol w:w="1620"/>
      </w:tblGrid>
      <w:tr w:rsidR="00030D6B" w:rsidRPr="00935421" w14:paraId="616B9899" w14:textId="77777777" w:rsidTr="002F4487">
        <w:trPr>
          <w:trHeight w:val="1223"/>
        </w:trPr>
        <w:tc>
          <w:tcPr>
            <w:tcW w:w="782" w:type="dxa"/>
            <w:tcBorders>
              <w:top w:val="single" w:sz="4" w:space="0" w:color="231F20"/>
              <w:bottom w:val="single" w:sz="4" w:space="0" w:color="231F20"/>
            </w:tcBorders>
          </w:tcPr>
          <w:p w14:paraId="3DFF3AB6" w14:textId="77777777" w:rsidR="00030D6B" w:rsidRPr="00935421" w:rsidRDefault="00030D6B" w:rsidP="004D7CEA">
            <w:pPr>
              <w:pStyle w:val="TableParagraph"/>
              <w:spacing w:before="42" w:line="271" w:lineRule="auto"/>
              <w:ind w:left="113" w:right="214"/>
              <w:jc w:val="center"/>
            </w:pPr>
            <w:r w:rsidRPr="00935421">
              <w:rPr>
                <w:color w:val="231F20"/>
                <w:spacing w:val="-2"/>
              </w:rPr>
              <w:lastRenderedPageBreak/>
              <w:t>Stream</w:t>
            </w:r>
            <w:r w:rsidRPr="00935421">
              <w:rPr>
                <w:color w:val="231F20"/>
                <w:spacing w:val="40"/>
              </w:rPr>
              <w:t xml:space="preserve"> </w:t>
            </w:r>
            <w:r w:rsidRPr="00935421">
              <w:rPr>
                <w:color w:val="231F20"/>
                <w:spacing w:val="-2"/>
              </w:rPr>
              <w:t>order</w:t>
            </w:r>
            <w:r w:rsidRPr="00935421">
              <w:rPr>
                <w:color w:val="231F20"/>
                <w:spacing w:val="40"/>
              </w:rPr>
              <w:t xml:space="preserve"> </w:t>
            </w:r>
            <w:r w:rsidRPr="00935421">
              <w:rPr>
                <w:color w:val="231F20"/>
                <w:spacing w:val="-4"/>
              </w:rPr>
              <w:t>(U)</w:t>
            </w:r>
          </w:p>
        </w:tc>
        <w:tc>
          <w:tcPr>
            <w:tcW w:w="811" w:type="dxa"/>
            <w:tcBorders>
              <w:top w:val="single" w:sz="4" w:space="0" w:color="231F20"/>
              <w:bottom w:val="single" w:sz="4" w:space="0" w:color="231F20"/>
            </w:tcBorders>
          </w:tcPr>
          <w:p w14:paraId="037C3FF9" w14:textId="77777777" w:rsidR="00030D6B" w:rsidRPr="00935421" w:rsidRDefault="00030D6B" w:rsidP="004D7CEA">
            <w:pPr>
              <w:pStyle w:val="TableParagraph"/>
              <w:spacing w:before="42" w:line="271" w:lineRule="auto"/>
              <w:ind w:left="145" w:right="137" w:hanging="1"/>
              <w:jc w:val="center"/>
            </w:pPr>
            <w:r w:rsidRPr="00935421">
              <w:rPr>
                <w:color w:val="231F20"/>
                <w:spacing w:val="-2"/>
              </w:rPr>
              <w:t>Stream</w:t>
            </w:r>
            <w:r w:rsidRPr="00935421">
              <w:rPr>
                <w:color w:val="231F20"/>
                <w:spacing w:val="40"/>
              </w:rPr>
              <w:t xml:space="preserve"> </w:t>
            </w:r>
            <w:r w:rsidRPr="00935421">
              <w:rPr>
                <w:color w:val="231F20"/>
                <w:spacing w:val="-2"/>
              </w:rPr>
              <w:t>Number</w:t>
            </w:r>
            <w:r w:rsidRPr="00935421">
              <w:rPr>
                <w:color w:val="231F20"/>
                <w:spacing w:val="40"/>
              </w:rPr>
              <w:t xml:space="preserve"> </w:t>
            </w:r>
            <w:r w:rsidRPr="00935421">
              <w:rPr>
                <w:color w:val="231F20"/>
                <w:spacing w:val="-4"/>
              </w:rPr>
              <w:t>(Nu)</w:t>
            </w:r>
          </w:p>
        </w:tc>
        <w:tc>
          <w:tcPr>
            <w:tcW w:w="977" w:type="dxa"/>
            <w:tcBorders>
              <w:top w:val="single" w:sz="4" w:space="0" w:color="231F20"/>
              <w:bottom w:val="single" w:sz="4" w:space="0" w:color="231F20"/>
            </w:tcBorders>
          </w:tcPr>
          <w:p w14:paraId="50AEDD7E" w14:textId="77777777" w:rsidR="00030D6B" w:rsidRPr="00935421" w:rsidRDefault="00030D6B" w:rsidP="004D7CEA">
            <w:pPr>
              <w:pStyle w:val="TableParagraph"/>
              <w:spacing w:before="42" w:line="271" w:lineRule="auto"/>
              <w:ind w:left="140" w:right="110" w:firstLine="3"/>
              <w:jc w:val="center"/>
            </w:pPr>
            <w:r w:rsidRPr="00935421">
              <w:rPr>
                <w:color w:val="231F20"/>
                <w:spacing w:val="-2"/>
              </w:rPr>
              <w:t>Stream</w:t>
            </w:r>
            <w:r w:rsidRPr="00935421">
              <w:rPr>
                <w:color w:val="231F20"/>
                <w:spacing w:val="40"/>
              </w:rPr>
              <w:t xml:space="preserve"> </w:t>
            </w:r>
            <w:r w:rsidRPr="00935421">
              <w:rPr>
                <w:color w:val="231F20"/>
              </w:rPr>
              <w:t>length</w:t>
            </w:r>
            <w:r w:rsidRPr="00935421">
              <w:rPr>
                <w:color w:val="231F20"/>
                <w:spacing w:val="-10"/>
              </w:rPr>
              <w:t xml:space="preserve"> </w:t>
            </w:r>
            <w:r w:rsidRPr="00935421">
              <w:rPr>
                <w:color w:val="231F20"/>
              </w:rPr>
              <w:t>(Lu)</w:t>
            </w:r>
            <w:r w:rsidRPr="00935421">
              <w:rPr>
                <w:color w:val="231F20"/>
                <w:spacing w:val="40"/>
              </w:rPr>
              <w:t xml:space="preserve"> </w:t>
            </w:r>
            <w:r w:rsidRPr="00935421">
              <w:rPr>
                <w:color w:val="231F20"/>
                <w:spacing w:val="-4"/>
              </w:rPr>
              <w:t>(km)</w:t>
            </w:r>
          </w:p>
        </w:tc>
        <w:tc>
          <w:tcPr>
            <w:tcW w:w="1750" w:type="dxa"/>
            <w:tcBorders>
              <w:top w:val="single" w:sz="4" w:space="0" w:color="231F20"/>
              <w:bottom w:val="single" w:sz="4" w:space="0" w:color="231F20"/>
            </w:tcBorders>
          </w:tcPr>
          <w:p w14:paraId="5F7400CA" w14:textId="77777777" w:rsidR="00030D6B" w:rsidRPr="00935421" w:rsidRDefault="00030D6B" w:rsidP="004D7CEA">
            <w:pPr>
              <w:pStyle w:val="TableParagraph"/>
              <w:spacing w:before="42" w:line="271" w:lineRule="auto"/>
              <w:ind w:left="113" w:right="133" w:hanging="1"/>
              <w:jc w:val="center"/>
            </w:pPr>
            <w:r w:rsidRPr="00935421">
              <w:rPr>
                <w:color w:val="231F20"/>
              </w:rPr>
              <w:t>Mean Stream</w:t>
            </w:r>
            <w:r w:rsidRPr="00935421">
              <w:rPr>
                <w:color w:val="231F20"/>
                <w:spacing w:val="40"/>
              </w:rPr>
              <w:t xml:space="preserve"> </w:t>
            </w:r>
            <w:r w:rsidRPr="00935421">
              <w:rPr>
                <w:color w:val="231F20"/>
              </w:rPr>
              <w:t>length</w:t>
            </w:r>
            <w:r w:rsidRPr="00935421">
              <w:rPr>
                <w:color w:val="231F20"/>
                <w:spacing w:val="-9"/>
              </w:rPr>
              <w:t xml:space="preserve"> </w:t>
            </w:r>
            <w:r w:rsidRPr="00935421">
              <w:rPr>
                <w:color w:val="231F20"/>
              </w:rPr>
              <w:t>ratio</w:t>
            </w:r>
            <w:r w:rsidRPr="00935421">
              <w:rPr>
                <w:color w:val="231F20"/>
                <w:spacing w:val="-8"/>
              </w:rPr>
              <w:t xml:space="preserve"> </w:t>
            </w:r>
            <w:r w:rsidRPr="00935421">
              <w:rPr>
                <w:color w:val="231F20"/>
              </w:rPr>
              <w:t>(km)</w:t>
            </w:r>
            <w:r w:rsidRPr="00935421">
              <w:rPr>
                <w:color w:val="231F20"/>
                <w:spacing w:val="40"/>
              </w:rPr>
              <w:t xml:space="preserve"> </w:t>
            </w:r>
            <w:r w:rsidRPr="00935421">
              <w:rPr>
                <w:color w:val="231F20"/>
              </w:rPr>
              <w:t>length (km)</w:t>
            </w:r>
          </w:p>
        </w:tc>
        <w:tc>
          <w:tcPr>
            <w:tcW w:w="1080" w:type="dxa"/>
            <w:tcBorders>
              <w:top w:val="single" w:sz="4" w:space="0" w:color="231F20"/>
              <w:bottom w:val="single" w:sz="4" w:space="0" w:color="231F20"/>
            </w:tcBorders>
          </w:tcPr>
          <w:p w14:paraId="004F334F" w14:textId="77777777" w:rsidR="00030D6B" w:rsidRPr="00935421" w:rsidRDefault="00030D6B" w:rsidP="004D7CEA">
            <w:pPr>
              <w:pStyle w:val="TableParagraph"/>
              <w:spacing w:before="42" w:line="271" w:lineRule="auto"/>
              <w:ind w:left="135" w:right="116" w:firstLine="53"/>
            </w:pPr>
            <w:r w:rsidRPr="00935421">
              <w:rPr>
                <w:color w:val="231F20"/>
                <w:spacing w:val="-2"/>
              </w:rPr>
              <w:t>Cumulative</w:t>
            </w:r>
            <w:r w:rsidRPr="00935421">
              <w:rPr>
                <w:color w:val="231F20"/>
                <w:spacing w:val="40"/>
              </w:rPr>
              <w:t xml:space="preserve"> </w:t>
            </w:r>
            <w:r w:rsidRPr="00935421">
              <w:rPr>
                <w:color w:val="231F20"/>
              </w:rPr>
              <w:t>Mean</w:t>
            </w:r>
            <w:r w:rsidRPr="00935421">
              <w:rPr>
                <w:color w:val="231F20"/>
                <w:spacing w:val="10"/>
              </w:rPr>
              <w:t xml:space="preserve"> </w:t>
            </w:r>
            <w:r w:rsidRPr="00935421">
              <w:rPr>
                <w:color w:val="231F20"/>
                <w:spacing w:val="-4"/>
              </w:rPr>
              <w:t>Stream</w:t>
            </w:r>
          </w:p>
        </w:tc>
        <w:tc>
          <w:tcPr>
            <w:tcW w:w="810" w:type="dxa"/>
            <w:tcBorders>
              <w:top w:val="single" w:sz="4" w:space="0" w:color="231F20"/>
              <w:bottom w:val="single" w:sz="4" w:space="0" w:color="231F20"/>
            </w:tcBorders>
          </w:tcPr>
          <w:p w14:paraId="796FFCB7" w14:textId="77777777" w:rsidR="00030D6B" w:rsidRPr="00935421" w:rsidRDefault="00030D6B" w:rsidP="004D7CEA">
            <w:pPr>
              <w:pStyle w:val="TableParagraph"/>
              <w:spacing w:before="42"/>
              <w:ind w:left="1" w:right="12"/>
              <w:jc w:val="center"/>
            </w:pPr>
            <w:r w:rsidRPr="00935421">
              <w:rPr>
                <w:color w:val="231F20"/>
              </w:rPr>
              <w:t>%</w:t>
            </w:r>
            <w:r w:rsidRPr="00935421">
              <w:rPr>
                <w:color w:val="231F20"/>
                <w:spacing w:val="3"/>
              </w:rPr>
              <w:t xml:space="preserve"> </w:t>
            </w:r>
            <w:r w:rsidRPr="00935421">
              <w:rPr>
                <w:color w:val="231F20"/>
                <w:spacing w:val="-4"/>
              </w:rPr>
              <w:t>(Nu)</w:t>
            </w:r>
          </w:p>
        </w:tc>
        <w:tc>
          <w:tcPr>
            <w:tcW w:w="540" w:type="dxa"/>
            <w:tcBorders>
              <w:top w:val="single" w:sz="4" w:space="0" w:color="231F20"/>
              <w:bottom w:val="single" w:sz="4" w:space="0" w:color="231F20"/>
            </w:tcBorders>
          </w:tcPr>
          <w:p w14:paraId="583F0053" w14:textId="77777777" w:rsidR="00030D6B" w:rsidRPr="00935421" w:rsidRDefault="00030D6B" w:rsidP="004D7CEA">
            <w:pPr>
              <w:pStyle w:val="TableParagraph"/>
              <w:spacing w:before="42"/>
              <w:ind w:left="7" w:right="5"/>
              <w:jc w:val="center"/>
            </w:pPr>
            <w:r w:rsidRPr="00935421">
              <w:rPr>
                <w:color w:val="231F20"/>
              </w:rPr>
              <w:t>%</w:t>
            </w:r>
            <w:r w:rsidRPr="00935421">
              <w:rPr>
                <w:color w:val="231F20"/>
                <w:spacing w:val="-1"/>
              </w:rPr>
              <w:t xml:space="preserve"> </w:t>
            </w:r>
            <w:r w:rsidRPr="00935421">
              <w:rPr>
                <w:color w:val="231F20"/>
                <w:spacing w:val="-4"/>
              </w:rPr>
              <w:t>(Lu)</w:t>
            </w:r>
          </w:p>
        </w:tc>
        <w:tc>
          <w:tcPr>
            <w:tcW w:w="720" w:type="dxa"/>
            <w:tcBorders>
              <w:top w:val="single" w:sz="4" w:space="0" w:color="231F20"/>
              <w:bottom w:val="single" w:sz="4" w:space="0" w:color="231F20"/>
            </w:tcBorders>
          </w:tcPr>
          <w:p w14:paraId="03FC6485" w14:textId="77777777" w:rsidR="00030D6B" w:rsidRPr="00935421" w:rsidRDefault="00030D6B" w:rsidP="004D7CEA">
            <w:pPr>
              <w:pStyle w:val="TableParagraph"/>
              <w:spacing w:before="42"/>
              <w:ind w:left="6" w:right="2"/>
              <w:jc w:val="center"/>
            </w:pPr>
            <w:r w:rsidRPr="00935421">
              <w:rPr>
                <w:color w:val="231F20"/>
              </w:rPr>
              <w:t>Log</w:t>
            </w:r>
            <w:r w:rsidRPr="00935421">
              <w:rPr>
                <w:color w:val="231F20"/>
                <w:spacing w:val="-3"/>
              </w:rPr>
              <w:t xml:space="preserve"> </w:t>
            </w:r>
            <w:r w:rsidRPr="00935421">
              <w:rPr>
                <w:color w:val="231F20"/>
                <w:spacing w:val="-5"/>
              </w:rPr>
              <w:t>Nu</w:t>
            </w:r>
          </w:p>
        </w:tc>
        <w:tc>
          <w:tcPr>
            <w:tcW w:w="1620" w:type="dxa"/>
            <w:tcBorders>
              <w:top w:val="single" w:sz="4" w:space="0" w:color="231F20"/>
              <w:bottom w:val="single" w:sz="4" w:space="0" w:color="231F20"/>
            </w:tcBorders>
          </w:tcPr>
          <w:p w14:paraId="04A8F92B" w14:textId="77777777" w:rsidR="00030D6B" w:rsidRPr="00935421" w:rsidRDefault="00030D6B" w:rsidP="004D7CEA">
            <w:pPr>
              <w:pStyle w:val="TableParagraph"/>
              <w:spacing w:before="42"/>
              <w:ind w:left="53" w:right="4"/>
              <w:jc w:val="center"/>
            </w:pPr>
            <w:r w:rsidRPr="00935421">
              <w:rPr>
                <w:color w:val="231F20"/>
              </w:rPr>
              <w:t>Log</w:t>
            </w:r>
            <w:r w:rsidRPr="00935421">
              <w:rPr>
                <w:color w:val="231F20"/>
                <w:spacing w:val="-6"/>
              </w:rPr>
              <w:t xml:space="preserve"> </w:t>
            </w:r>
            <w:r w:rsidRPr="00935421">
              <w:rPr>
                <w:color w:val="231F20"/>
                <w:spacing w:val="-5"/>
              </w:rPr>
              <w:t>Lu</w:t>
            </w:r>
          </w:p>
        </w:tc>
      </w:tr>
      <w:tr w:rsidR="00030D6B" w:rsidRPr="00935421" w14:paraId="02CEFD57" w14:textId="77777777" w:rsidTr="002F4487">
        <w:trPr>
          <w:trHeight w:val="218"/>
        </w:trPr>
        <w:tc>
          <w:tcPr>
            <w:tcW w:w="782" w:type="dxa"/>
            <w:tcBorders>
              <w:top w:val="single" w:sz="4" w:space="0" w:color="231F20"/>
            </w:tcBorders>
          </w:tcPr>
          <w:p w14:paraId="77CA0556" w14:textId="77777777" w:rsidR="00030D6B" w:rsidRPr="00935421" w:rsidRDefault="00030D6B" w:rsidP="004D7CEA">
            <w:pPr>
              <w:pStyle w:val="TableParagraph"/>
              <w:spacing w:before="26" w:line="172" w:lineRule="exact"/>
              <w:ind w:right="101"/>
              <w:jc w:val="center"/>
            </w:pPr>
            <w:r w:rsidRPr="00935421">
              <w:rPr>
                <w:color w:val="231F20"/>
                <w:w w:val="105"/>
              </w:rPr>
              <w:t>1</w:t>
            </w:r>
            <w:r w:rsidRPr="00935421">
              <w:rPr>
                <w:color w:val="231F20"/>
                <w:w w:val="105"/>
                <w:vertAlign w:val="superscript"/>
              </w:rPr>
              <w:t>st</w:t>
            </w:r>
            <w:r w:rsidRPr="00935421">
              <w:rPr>
                <w:color w:val="231F20"/>
                <w:spacing w:val="1"/>
                <w:w w:val="105"/>
              </w:rPr>
              <w:t xml:space="preserve"> </w:t>
            </w:r>
            <w:r w:rsidRPr="00935421">
              <w:rPr>
                <w:color w:val="231F20"/>
                <w:spacing w:val="-2"/>
                <w:w w:val="105"/>
              </w:rPr>
              <w:t>Order</w:t>
            </w:r>
          </w:p>
        </w:tc>
        <w:tc>
          <w:tcPr>
            <w:tcW w:w="811" w:type="dxa"/>
            <w:tcBorders>
              <w:top w:val="single" w:sz="4" w:space="0" w:color="231F20"/>
            </w:tcBorders>
          </w:tcPr>
          <w:p w14:paraId="1C3BB9B1" w14:textId="77777777" w:rsidR="00030D6B" w:rsidRPr="00935421" w:rsidRDefault="00030D6B" w:rsidP="004D7CEA">
            <w:pPr>
              <w:pStyle w:val="TableParagraph"/>
              <w:spacing w:before="26" w:line="172" w:lineRule="exact"/>
              <w:ind w:left="7" w:right="1"/>
              <w:jc w:val="center"/>
            </w:pPr>
            <w:r w:rsidRPr="00935421">
              <w:rPr>
                <w:color w:val="231F20"/>
                <w:spacing w:val="-4"/>
              </w:rPr>
              <w:t>108</w:t>
            </w:r>
          </w:p>
        </w:tc>
        <w:tc>
          <w:tcPr>
            <w:tcW w:w="977" w:type="dxa"/>
            <w:tcBorders>
              <w:top w:val="single" w:sz="4" w:space="0" w:color="231F20"/>
            </w:tcBorders>
          </w:tcPr>
          <w:p w14:paraId="3A4F821C" w14:textId="77777777" w:rsidR="00030D6B" w:rsidRPr="00935421" w:rsidRDefault="00030D6B" w:rsidP="004D7CEA">
            <w:pPr>
              <w:pStyle w:val="TableParagraph"/>
              <w:spacing w:before="26" w:line="172" w:lineRule="exact"/>
              <w:ind w:left="31" w:right="2"/>
              <w:jc w:val="center"/>
            </w:pPr>
            <w:r w:rsidRPr="00935421">
              <w:rPr>
                <w:color w:val="231F20"/>
                <w:spacing w:val="-4"/>
              </w:rPr>
              <w:t>719.5122</w:t>
            </w:r>
          </w:p>
        </w:tc>
        <w:tc>
          <w:tcPr>
            <w:tcW w:w="1750" w:type="dxa"/>
            <w:tcBorders>
              <w:top w:val="single" w:sz="4" w:space="0" w:color="231F20"/>
            </w:tcBorders>
          </w:tcPr>
          <w:p w14:paraId="173F389A" w14:textId="77777777" w:rsidR="00030D6B" w:rsidRPr="00935421" w:rsidRDefault="00030D6B" w:rsidP="004D7CEA">
            <w:pPr>
              <w:pStyle w:val="TableParagraph"/>
              <w:spacing w:before="26" w:line="172" w:lineRule="exact"/>
              <w:ind w:right="20"/>
              <w:jc w:val="center"/>
            </w:pPr>
            <w:r w:rsidRPr="00935421">
              <w:rPr>
                <w:color w:val="231F20"/>
                <w:spacing w:val="-4"/>
              </w:rPr>
              <w:t>6.66</w:t>
            </w:r>
          </w:p>
        </w:tc>
        <w:tc>
          <w:tcPr>
            <w:tcW w:w="1080" w:type="dxa"/>
            <w:tcBorders>
              <w:top w:val="single" w:sz="4" w:space="0" w:color="231F20"/>
            </w:tcBorders>
          </w:tcPr>
          <w:p w14:paraId="6F6B29E9" w14:textId="77777777" w:rsidR="00030D6B" w:rsidRPr="00935421" w:rsidRDefault="00030D6B" w:rsidP="004D7CEA">
            <w:pPr>
              <w:pStyle w:val="TableParagraph"/>
              <w:spacing w:before="26" w:line="172" w:lineRule="exact"/>
              <w:ind w:left="21" w:right="5"/>
              <w:jc w:val="center"/>
            </w:pPr>
            <w:r w:rsidRPr="00935421">
              <w:rPr>
                <w:color w:val="231F20"/>
                <w:spacing w:val="-4"/>
              </w:rPr>
              <w:t>6.66</w:t>
            </w:r>
          </w:p>
        </w:tc>
        <w:tc>
          <w:tcPr>
            <w:tcW w:w="810" w:type="dxa"/>
            <w:tcBorders>
              <w:top w:val="single" w:sz="4" w:space="0" w:color="231F20"/>
            </w:tcBorders>
          </w:tcPr>
          <w:p w14:paraId="7D33B1CC" w14:textId="77777777" w:rsidR="00030D6B" w:rsidRPr="00935421" w:rsidRDefault="00030D6B" w:rsidP="004D7CEA">
            <w:pPr>
              <w:pStyle w:val="TableParagraph"/>
              <w:spacing w:before="26" w:line="172" w:lineRule="exact"/>
              <w:ind w:right="12"/>
              <w:jc w:val="center"/>
            </w:pPr>
            <w:r w:rsidRPr="00935421">
              <w:rPr>
                <w:color w:val="231F20"/>
                <w:spacing w:val="-2"/>
              </w:rPr>
              <w:t>49.76</w:t>
            </w:r>
          </w:p>
        </w:tc>
        <w:tc>
          <w:tcPr>
            <w:tcW w:w="540" w:type="dxa"/>
            <w:tcBorders>
              <w:top w:val="single" w:sz="4" w:space="0" w:color="231F20"/>
            </w:tcBorders>
          </w:tcPr>
          <w:p w14:paraId="4338DD83" w14:textId="77777777" w:rsidR="00030D6B" w:rsidRPr="00935421" w:rsidRDefault="00030D6B" w:rsidP="004D7CEA">
            <w:pPr>
              <w:pStyle w:val="TableParagraph"/>
              <w:spacing w:before="26" w:line="172" w:lineRule="exact"/>
              <w:ind w:left="7" w:right="2"/>
              <w:jc w:val="center"/>
            </w:pPr>
            <w:r w:rsidRPr="00935421">
              <w:rPr>
                <w:color w:val="231F20"/>
                <w:spacing w:val="-2"/>
              </w:rPr>
              <w:t>46.65</w:t>
            </w:r>
          </w:p>
        </w:tc>
        <w:tc>
          <w:tcPr>
            <w:tcW w:w="720" w:type="dxa"/>
            <w:tcBorders>
              <w:top w:val="single" w:sz="4" w:space="0" w:color="231F20"/>
            </w:tcBorders>
          </w:tcPr>
          <w:p w14:paraId="7796D4E9" w14:textId="77777777" w:rsidR="00030D6B" w:rsidRPr="00935421" w:rsidRDefault="00030D6B" w:rsidP="004D7CEA">
            <w:pPr>
              <w:pStyle w:val="TableParagraph"/>
              <w:spacing w:before="26" w:line="172" w:lineRule="exact"/>
              <w:ind w:left="6" w:right="1"/>
              <w:jc w:val="center"/>
            </w:pPr>
            <w:r w:rsidRPr="00935421">
              <w:rPr>
                <w:color w:val="231F20"/>
                <w:spacing w:val="-4"/>
              </w:rPr>
              <w:t>2.033</w:t>
            </w:r>
          </w:p>
        </w:tc>
        <w:tc>
          <w:tcPr>
            <w:tcW w:w="1620" w:type="dxa"/>
            <w:tcBorders>
              <w:top w:val="single" w:sz="4" w:space="0" w:color="231F20"/>
            </w:tcBorders>
          </w:tcPr>
          <w:p w14:paraId="7072E52E" w14:textId="77777777" w:rsidR="00030D6B" w:rsidRPr="00935421" w:rsidRDefault="00030D6B" w:rsidP="004D7CEA">
            <w:pPr>
              <w:pStyle w:val="TableParagraph"/>
              <w:spacing w:before="26" w:line="172" w:lineRule="exact"/>
              <w:ind w:left="53"/>
              <w:jc w:val="center"/>
            </w:pPr>
            <w:r w:rsidRPr="00935421">
              <w:rPr>
                <w:color w:val="231F20"/>
                <w:spacing w:val="-4"/>
              </w:rPr>
              <w:t>2.8570</w:t>
            </w:r>
          </w:p>
        </w:tc>
      </w:tr>
      <w:tr w:rsidR="00030D6B" w:rsidRPr="00935421" w14:paraId="4C2E87AB" w14:textId="77777777" w:rsidTr="002F4487">
        <w:trPr>
          <w:trHeight w:val="208"/>
        </w:trPr>
        <w:tc>
          <w:tcPr>
            <w:tcW w:w="782" w:type="dxa"/>
          </w:tcPr>
          <w:p w14:paraId="59D9AE2C" w14:textId="77777777" w:rsidR="00030D6B" w:rsidRPr="00935421" w:rsidRDefault="00030D6B" w:rsidP="004D7CEA">
            <w:pPr>
              <w:pStyle w:val="TableParagraph"/>
              <w:spacing w:before="16" w:line="172" w:lineRule="exact"/>
              <w:ind w:right="101"/>
              <w:jc w:val="center"/>
            </w:pPr>
            <w:r w:rsidRPr="00935421">
              <w:rPr>
                <w:color w:val="231F20"/>
                <w:w w:val="105"/>
              </w:rPr>
              <w:t>2</w:t>
            </w:r>
            <w:r w:rsidRPr="00935421">
              <w:rPr>
                <w:color w:val="231F20"/>
                <w:w w:val="105"/>
                <w:vertAlign w:val="superscript"/>
              </w:rPr>
              <w:t>nd</w:t>
            </w:r>
            <w:r w:rsidRPr="00935421">
              <w:rPr>
                <w:color w:val="231F20"/>
                <w:spacing w:val="-3"/>
                <w:w w:val="105"/>
              </w:rPr>
              <w:t xml:space="preserve"> </w:t>
            </w:r>
            <w:r w:rsidRPr="00935421">
              <w:rPr>
                <w:color w:val="231F20"/>
                <w:spacing w:val="-4"/>
                <w:w w:val="105"/>
              </w:rPr>
              <w:t>Order</w:t>
            </w:r>
          </w:p>
        </w:tc>
        <w:tc>
          <w:tcPr>
            <w:tcW w:w="811" w:type="dxa"/>
          </w:tcPr>
          <w:p w14:paraId="0EFBB757" w14:textId="77777777" w:rsidR="00030D6B" w:rsidRPr="00935421" w:rsidRDefault="00030D6B" w:rsidP="004D7CEA">
            <w:pPr>
              <w:pStyle w:val="TableParagraph"/>
              <w:spacing w:before="16" w:line="172" w:lineRule="exact"/>
              <w:ind w:left="7" w:right="3"/>
              <w:jc w:val="center"/>
            </w:pPr>
            <w:r w:rsidRPr="00935421">
              <w:rPr>
                <w:color w:val="231F20"/>
                <w:spacing w:val="-5"/>
              </w:rPr>
              <w:t>55</w:t>
            </w:r>
          </w:p>
        </w:tc>
        <w:tc>
          <w:tcPr>
            <w:tcW w:w="977" w:type="dxa"/>
          </w:tcPr>
          <w:p w14:paraId="69B5378E" w14:textId="77777777" w:rsidR="00030D6B" w:rsidRPr="00935421" w:rsidRDefault="00030D6B" w:rsidP="004D7CEA">
            <w:pPr>
              <w:pStyle w:val="TableParagraph"/>
              <w:spacing w:before="16" w:line="172" w:lineRule="exact"/>
              <w:ind w:left="31"/>
              <w:jc w:val="center"/>
            </w:pPr>
            <w:r w:rsidRPr="00935421">
              <w:rPr>
                <w:color w:val="231F20"/>
                <w:spacing w:val="-4"/>
              </w:rPr>
              <w:t>379..4483</w:t>
            </w:r>
          </w:p>
        </w:tc>
        <w:tc>
          <w:tcPr>
            <w:tcW w:w="1750" w:type="dxa"/>
          </w:tcPr>
          <w:p w14:paraId="68213034" w14:textId="77777777" w:rsidR="00030D6B" w:rsidRPr="00935421" w:rsidRDefault="00030D6B" w:rsidP="004D7CEA">
            <w:pPr>
              <w:pStyle w:val="TableParagraph"/>
              <w:spacing w:before="16" w:line="172" w:lineRule="exact"/>
              <w:ind w:left="1" w:right="20"/>
              <w:jc w:val="center"/>
            </w:pPr>
            <w:r w:rsidRPr="00935421">
              <w:rPr>
                <w:color w:val="231F20"/>
                <w:spacing w:val="-4"/>
              </w:rPr>
              <w:t>6.89</w:t>
            </w:r>
          </w:p>
        </w:tc>
        <w:tc>
          <w:tcPr>
            <w:tcW w:w="1080" w:type="dxa"/>
          </w:tcPr>
          <w:p w14:paraId="5C433120" w14:textId="77777777" w:rsidR="00030D6B" w:rsidRPr="00935421" w:rsidRDefault="00030D6B" w:rsidP="004D7CEA">
            <w:pPr>
              <w:pStyle w:val="TableParagraph"/>
              <w:spacing w:before="16" w:line="172" w:lineRule="exact"/>
              <w:ind w:left="21" w:right="4"/>
              <w:jc w:val="center"/>
            </w:pPr>
            <w:r w:rsidRPr="00935421">
              <w:rPr>
                <w:color w:val="231F20"/>
                <w:spacing w:val="-4"/>
              </w:rPr>
              <w:t>13.55</w:t>
            </w:r>
          </w:p>
        </w:tc>
        <w:tc>
          <w:tcPr>
            <w:tcW w:w="810" w:type="dxa"/>
          </w:tcPr>
          <w:p w14:paraId="18C08A98" w14:textId="77777777" w:rsidR="00030D6B" w:rsidRPr="00935421" w:rsidRDefault="00030D6B" w:rsidP="004D7CEA">
            <w:pPr>
              <w:pStyle w:val="TableParagraph"/>
              <w:spacing w:before="16" w:line="172" w:lineRule="exact"/>
              <w:ind w:left="1" w:right="12"/>
              <w:jc w:val="center"/>
            </w:pPr>
            <w:r w:rsidRPr="00935421">
              <w:rPr>
                <w:color w:val="231F20"/>
                <w:spacing w:val="-2"/>
              </w:rPr>
              <w:t>25.34</w:t>
            </w:r>
          </w:p>
        </w:tc>
        <w:tc>
          <w:tcPr>
            <w:tcW w:w="540" w:type="dxa"/>
          </w:tcPr>
          <w:p w14:paraId="2D91A743" w14:textId="77777777" w:rsidR="00030D6B" w:rsidRPr="00935421" w:rsidRDefault="00030D6B" w:rsidP="004D7CEA">
            <w:pPr>
              <w:pStyle w:val="TableParagraph"/>
              <w:spacing w:before="16" w:line="172" w:lineRule="exact"/>
              <w:ind w:left="7" w:right="2"/>
              <w:jc w:val="center"/>
            </w:pPr>
            <w:r w:rsidRPr="00935421">
              <w:rPr>
                <w:color w:val="231F20"/>
                <w:spacing w:val="-2"/>
              </w:rPr>
              <w:t>24.60</w:t>
            </w:r>
          </w:p>
        </w:tc>
        <w:tc>
          <w:tcPr>
            <w:tcW w:w="720" w:type="dxa"/>
          </w:tcPr>
          <w:p w14:paraId="47CA781A" w14:textId="77777777" w:rsidR="00030D6B" w:rsidRPr="00935421" w:rsidRDefault="00030D6B" w:rsidP="004D7CEA">
            <w:pPr>
              <w:pStyle w:val="TableParagraph"/>
              <w:spacing w:before="16" w:line="172" w:lineRule="exact"/>
              <w:ind w:left="6" w:right="1"/>
              <w:jc w:val="center"/>
            </w:pPr>
            <w:r w:rsidRPr="00935421">
              <w:rPr>
                <w:color w:val="231F20"/>
                <w:spacing w:val="-4"/>
              </w:rPr>
              <w:t>1.740</w:t>
            </w:r>
          </w:p>
        </w:tc>
        <w:tc>
          <w:tcPr>
            <w:tcW w:w="1620" w:type="dxa"/>
          </w:tcPr>
          <w:p w14:paraId="3D6E5137" w14:textId="77777777" w:rsidR="00030D6B" w:rsidRPr="00935421" w:rsidRDefault="00030D6B" w:rsidP="004D7CEA">
            <w:pPr>
              <w:pStyle w:val="TableParagraph"/>
              <w:spacing w:before="16" w:line="172" w:lineRule="exact"/>
              <w:ind w:left="53"/>
              <w:jc w:val="center"/>
            </w:pPr>
            <w:r w:rsidRPr="00935421">
              <w:rPr>
                <w:color w:val="231F20"/>
                <w:spacing w:val="-4"/>
              </w:rPr>
              <w:t>2.578</w:t>
            </w:r>
          </w:p>
        </w:tc>
      </w:tr>
      <w:tr w:rsidR="00030D6B" w:rsidRPr="00935421" w14:paraId="5880941C" w14:textId="77777777" w:rsidTr="002F4487">
        <w:trPr>
          <w:trHeight w:val="208"/>
        </w:trPr>
        <w:tc>
          <w:tcPr>
            <w:tcW w:w="782" w:type="dxa"/>
          </w:tcPr>
          <w:p w14:paraId="3017790C" w14:textId="77777777" w:rsidR="00030D6B" w:rsidRPr="00935421" w:rsidRDefault="00030D6B" w:rsidP="004D7CEA">
            <w:pPr>
              <w:pStyle w:val="TableParagraph"/>
              <w:spacing w:before="16" w:line="172" w:lineRule="exact"/>
              <w:ind w:right="101"/>
              <w:jc w:val="center"/>
            </w:pPr>
            <w:r w:rsidRPr="00935421">
              <w:rPr>
                <w:color w:val="231F20"/>
                <w:w w:val="105"/>
              </w:rPr>
              <w:t>3</w:t>
            </w:r>
            <w:r w:rsidRPr="00935421">
              <w:rPr>
                <w:color w:val="231F20"/>
                <w:w w:val="105"/>
                <w:vertAlign w:val="superscript"/>
              </w:rPr>
              <w:t>rd</w:t>
            </w:r>
            <w:r w:rsidRPr="00935421">
              <w:rPr>
                <w:color w:val="231F20"/>
                <w:spacing w:val="-2"/>
                <w:w w:val="105"/>
              </w:rPr>
              <w:t xml:space="preserve"> Order</w:t>
            </w:r>
          </w:p>
        </w:tc>
        <w:tc>
          <w:tcPr>
            <w:tcW w:w="811" w:type="dxa"/>
          </w:tcPr>
          <w:p w14:paraId="0F8B979B" w14:textId="77777777" w:rsidR="00030D6B" w:rsidRPr="00935421" w:rsidRDefault="00030D6B" w:rsidP="004D7CEA">
            <w:pPr>
              <w:pStyle w:val="TableParagraph"/>
              <w:spacing w:before="16" w:line="172" w:lineRule="exact"/>
              <w:ind w:left="7" w:right="3"/>
              <w:jc w:val="center"/>
            </w:pPr>
            <w:r w:rsidRPr="00935421">
              <w:rPr>
                <w:color w:val="231F20"/>
                <w:spacing w:val="-5"/>
              </w:rPr>
              <w:t>34</w:t>
            </w:r>
          </w:p>
        </w:tc>
        <w:tc>
          <w:tcPr>
            <w:tcW w:w="977" w:type="dxa"/>
          </w:tcPr>
          <w:p w14:paraId="7943CB67" w14:textId="77777777" w:rsidR="00030D6B" w:rsidRPr="00935421" w:rsidRDefault="00030D6B" w:rsidP="004D7CEA">
            <w:pPr>
              <w:pStyle w:val="TableParagraph"/>
              <w:spacing w:before="16" w:line="172" w:lineRule="exact"/>
              <w:ind w:left="31"/>
              <w:jc w:val="center"/>
            </w:pPr>
            <w:r w:rsidRPr="00935421">
              <w:rPr>
                <w:color w:val="231F20"/>
                <w:spacing w:val="-5"/>
              </w:rPr>
              <w:t>284.4246</w:t>
            </w:r>
          </w:p>
        </w:tc>
        <w:tc>
          <w:tcPr>
            <w:tcW w:w="1750" w:type="dxa"/>
          </w:tcPr>
          <w:p w14:paraId="38DF342A" w14:textId="77777777" w:rsidR="00030D6B" w:rsidRPr="00935421" w:rsidRDefault="00030D6B" w:rsidP="004D7CEA">
            <w:pPr>
              <w:pStyle w:val="TableParagraph"/>
              <w:spacing w:before="16" w:line="172" w:lineRule="exact"/>
              <w:ind w:left="2" w:right="20"/>
              <w:jc w:val="center"/>
            </w:pPr>
            <w:r w:rsidRPr="00935421">
              <w:rPr>
                <w:color w:val="231F20"/>
                <w:spacing w:val="-4"/>
              </w:rPr>
              <w:t>8.36</w:t>
            </w:r>
          </w:p>
        </w:tc>
        <w:tc>
          <w:tcPr>
            <w:tcW w:w="1080" w:type="dxa"/>
          </w:tcPr>
          <w:p w14:paraId="65E111F0" w14:textId="77777777" w:rsidR="00030D6B" w:rsidRPr="00935421" w:rsidRDefault="00030D6B" w:rsidP="004D7CEA">
            <w:pPr>
              <w:pStyle w:val="TableParagraph"/>
              <w:spacing w:before="16" w:line="172" w:lineRule="exact"/>
              <w:ind w:left="21" w:right="2"/>
              <w:jc w:val="center"/>
            </w:pPr>
            <w:r w:rsidRPr="00935421">
              <w:rPr>
                <w:color w:val="231F20"/>
                <w:spacing w:val="-4"/>
              </w:rPr>
              <w:t>21.91</w:t>
            </w:r>
          </w:p>
        </w:tc>
        <w:tc>
          <w:tcPr>
            <w:tcW w:w="810" w:type="dxa"/>
          </w:tcPr>
          <w:p w14:paraId="067A067F" w14:textId="77777777" w:rsidR="00030D6B" w:rsidRPr="00935421" w:rsidRDefault="00030D6B" w:rsidP="004D7CEA">
            <w:pPr>
              <w:pStyle w:val="TableParagraph"/>
              <w:spacing w:before="16" w:line="172" w:lineRule="exact"/>
              <w:ind w:left="1" w:right="12"/>
              <w:jc w:val="center"/>
            </w:pPr>
            <w:r w:rsidRPr="00935421">
              <w:rPr>
                <w:color w:val="231F20"/>
                <w:spacing w:val="-4"/>
              </w:rPr>
              <w:t>15.66</w:t>
            </w:r>
          </w:p>
        </w:tc>
        <w:tc>
          <w:tcPr>
            <w:tcW w:w="540" w:type="dxa"/>
          </w:tcPr>
          <w:p w14:paraId="1257F59B" w14:textId="77777777" w:rsidR="00030D6B" w:rsidRPr="00935421" w:rsidRDefault="00030D6B" w:rsidP="004D7CEA">
            <w:pPr>
              <w:pStyle w:val="TableParagraph"/>
              <w:spacing w:before="16" w:line="172" w:lineRule="exact"/>
              <w:ind w:left="7" w:right="2"/>
              <w:jc w:val="center"/>
            </w:pPr>
            <w:r w:rsidRPr="00935421">
              <w:rPr>
                <w:color w:val="231F20"/>
                <w:spacing w:val="-2"/>
              </w:rPr>
              <w:t>18.44</w:t>
            </w:r>
          </w:p>
        </w:tc>
        <w:tc>
          <w:tcPr>
            <w:tcW w:w="720" w:type="dxa"/>
          </w:tcPr>
          <w:p w14:paraId="5375E904" w14:textId="77777777" w:rsidR="00030D6B" w:rsidRPr="00935421" w:rsidRDefault="00030D6B" w:rsidP="004D7CEA">
            <w:pPr>
              <w:pStyle w:val="TableParagraph"/>
              <w:spacing w:before="16" w:line="172" w:lineRule="exact"/>
              <w:ind w:left="6" w:right="1"/>
              <w:jc w:val="center"/>
            </w:pPr>
            <w:r w:rsidRPr="00935421">
              <w:rPr>
                <w:color w:val="231F20"/>
                <w:spacing w:val="-4"/>
              </w:rPr>
              <w:t>1.531</w:t>
            </w:r>
          </w:p>
        </w:tc>
        <w:tc>
          <w:tcPr>
            <w:tcW w:w="1620" w:type="dxa"/>
          </w:tcPr>
          <w:p w14:paraId="6D7910A6" w14:textId="77777777" w:rsidR="00030D6B" w:rsidRPr="00935421" w:rsidRDefault="00030D6B" w:rsidP="004D7CEA">
            <w:pPr>
              <w:pStyle w:val="TableParagraph"/>
              <w:spacing w:before="16" w:line="172" w:lineRule="exact"/>
              <w:ind w:left="53" w:right="1"/>
              <w:jc w:val="center"/>
            </w:pPr>
            <w:r w:rsidRPr="00935421">
              <w:rPr>
                <w:color w:val="231F20"/>
                <w:spacing w:val="-4"/>
              </w:rPr>
              <w:t>1.531</w:t>
            </w:r>
          </w:p>
        </w:tc>
      </w:tr>
      <w:tr w:rsidR="00030D6B" w:rsidRPr="00935421" w14:paraId="7168BAB8" w14:textId="77777777" w:rsidTr="002F4487">
        <w:trPr>
          <w:trHeight w:val="207"/>
        </w:trPr>
        <w:tc>
          <w:tcPr>
            <w:tcW w:w="782" w:type="dxa"/>
          </w:tcPr>
          <w:p w14:paraId="57BECDE9" w14:textId="77777777" w:rsidR="00030D6B" w:rsidRPr="00935421" w:rsidRDefault="00030D6B" w:rsidP="004D7CEA">
            <w:pPr>
              <w:pStyle w:val="TableParagraph"/>
              <w:spacing w:line="172" w:lineRule="exact"/>
              <w:ind w:right="101"/>
              <w:jc w:val="center"/>
            </w:pPr>
            <w:r w:rsidRPr="00935421">
              <w:rPr>
                <w:color w:val="231F20"/>
                <w:w w:val="105"/>
              </w:rPr>
              <w:t>4</w:t>
            </w:r>
            <w:r w:rsidRPr="00935421">
              <w:rPr>
                <w:color w:val="231F20"/>
                <w:w w:val="105"/>
                <w:vertAlign w:val="superscript"/>
              </w:rPr>
              <w:t>th</w:t>
            </w:r>
            <w:r w:rsidRPr="00935421">
              <w:rPr>
                <w:color w:val="231F20"/>
                <w:spacing w:val="-1"/>
                <w:w w:val="105"/>
              </w:rPr>
              <w:t xml:space="preserve"> </w:t>
            </w:r>
            <w:r w:rsidRPr="00935421">
              <w:rPr>
                <w:color w:val="231F20"/>
                <w:spacing w:val="-4"/>
                <w:w w:val="105"/>
              </w:rPr>
              <w:t>Order</w:t>
            </w:r>
          </w:p>
        </w:tc>
        <w:tc>
          <w:tcPr>
            <w:tcW w:w="811" w:type="dxa"/>
          </w:tcPr>
          <w:p w14:paraId="4DEE5862" w14:textId="77777777" w:rsidR="00030D6B" w:rsidRPr="00935421" w:rsidRDefault="00030D6B" w:rsidP="004D7CEA">
            <w:pPr>
              <w:pStyle w:val="TableParagraph"/>
              <w:spacing w:line="172" w:lineRule="exact"/>
              <w:ind w:left="7" w:right="3"/>
              <w:jc w:val="center"/>
            </w:pPr>
            <w:r w:rsidRPr="00935421">
              <w:rPr>
                <w:color w:val="231F20"/>
                <w:spacing w:val="-5"/>
              </w:rPr>
              <w:t>20</w:t>
            </w:r>
          </w:p>
        </w:tc>
        <w:tc>
          <w:tcPr>
            <w:tcW w:w="977" w:type="dxa"/>
          </w:tcPr>
          <w:p w14:paraId="4BC1814A" w14:textId="77777777" w:rsidR="00030D6B" w:rsidRPr="00935421" w:rsidRDefault="00030D6B" w:rsidP="004D7CEA">
            <w:pPr>
              <w:pStyle w:val="TableParagraph"/>
              <w:spacing w:line="172" w:lineRule="exact"/>
              <w:ind w:left="31"/>
              <w:jc w:val="center"/>
            </w:pPr>
            <w:r w:rsidRPr="00935421">
              <w:rPr>
                <w:color w:val="231F20"/>
                <w:spacing w:val="-5"/>
              </w:rPr>
              <w:t>158.7060</w:t>
            </w:r>
          </w:p>
        </w:tc>
        <w:tc>
          <w:tcPr>
            <w:tcW w:w="1750" w:type="dxa"/>
          </w:tcPr>
          <w:p w14:paraId="5989DDFB" w14:textId="77777777" w:rsidR="00030D6B" w:rsidRPr="00935421" w:rsidRDefault="00030D6B" w:rsidP="004D7CEA">
            <w:pPr>
              <w:pStyle w:val="TableParagraph"/>
              <w:spacing w:line="172" w:lineRule="exact"/>
              <w:ind w:left="4" w:right="20"/>
              <w:jc w:val="center"/>
            </w:pPr>
            <w:r w:rsidRPr="00935421">
              <w:rPr>
                <w:color w:val="231F20"/>
                <w:spacing w:val="-2"/>
              </w:rPr>
              <w:t>7.93</w:t>
            </w:r>
          </w:p>
        </w:tc>
        <w:tc>
          <w:tcPr>
            <w:tcW w:w="1080" w:type="dxa"/>
          </w:tcPr>
          <w:p w14:paraId="1915C7D1" w14:textId="77777777" w:rsidR="00030D6B" w:rsidRPr="00935421" w:rsidRDefault="00030D6B" w:rsidP="004D7CEA">
            <w:pPr>
              <w:pStyle w:val="TableParagraph"/>
              <w:spacing w:line="172" w:lineRule="exact"/>
              <w:ind w:left="21" w:right="1"/>
              <w:jc w:val="center"/>
            </w:pPr>
            <w:r w:rsidRPr="00935421">
              <w:t>29.84</w:t>
            </w:r>
          </w:p>
        </w:tc>
        <w:tc>
          <w:tcPr>
            <w:tcW w:w="810" w:type="dxa"/>
          </w:tcPr>
          <w:p w14:paraId="739F6A66" w14:textId="77777777" w:rsidR="00030D6B" w:rsidRPr="00935421" w:rsidRDefault="00030D6B" w:rsidP="004D7CEA">
            <w:pPr>
              <w:pStyle w:val="TableParagraph"/>
              <w:spacing w:line="172" w:lineRule="exact"/>
              <w:ind w:left="2" w:right="12"/>
              <w:jc w:val="center"/>
            </w:pPr>
            <w:r w:rsidRPr="00935421">
              <w:rPr>
                <w:color w:val="231F20"/>
                <w:spacing w:val="-4"/>
              </w:rPr>
              <w:t>9.21</w:t>
            </w:r>
          </w:p>
        </w:tc>
        <w:tc>
          <w:tcPr>
            <w:tcW w:w="540" w:type="dxa"/>
          </w:tcPr>
          <w:p w14:paraId="45C1C437" w14:textId="77777777" w:rsidR="00030D6B" w:rsidRPr="00935421" w:rsidRDefault="00030D6B" w:rsidP="004D7CEA">
            <w:pPr>
              <w:pStyle w:val="TableParagraph"/>
              <w:spacing w:line="172" w:lineRule="exact"/>
              <w:ind w:left="7" w:right="1"/>
              <w:jc w:val="center"/>
            </w:pPr>
            <w:r w:rsidRPr="00935421">
              <w:rPr>
                <w:color w:val="231F20"/>
                <w:spacing w:val="-5"/>
              </w:rPr>
              <w:t>10.29</w:t>
            </w:r>
          </w:p>
        </w:tc>
        <w:tc>
          <w:tcPr>
            <w:tcW w:w="720" w:type="dxa"/>
          </w:tcPr>
          <w:p w14:paraId="359140E2" w14:textId="77777777" w:rsidR="00030D6B" w:rsidRPr="00935421" w:rsidRDefault="00030D6B" w:rsidP="004D7CEA">
            <w:pPr>
              <w:pStyle w:val="TableParagraph"/>
              <w:spacing w:line="172" w:lineRule="exact"/>
              <w:ind w:left="6" w:right="1"/>
              <w:jc w:val="center"/>
            </w:pPr>
            <w:r w:rsidRPr="00935421">
              <w:rPr>
                <w:color w:val="231F20"/>
                <w:spacing w:val="-4"/>
              </w:rPr>
              <w:t>1.301</w:t>
            </w:r>
          </w:p>
        </w:tc>
        <w:tc>
          <w:tcPr>
            <w:tcW w:w="1620" w:type="dxa"/>
          </w:tcPr>
          <w:p w14:paraId="2072DBD8" w14:textId="77777777" w:rsidR="00030D6B" w:rsidRPr="00935421" w:rsidRDefault="00030D6B" w:rsidP="004D7CEA">
            <w:pPr>
              <w:pStyle w:val="TableParagraph"/>
              <w:spacing w:line="172" w:lineRule="exact"/>
              <w:ind w:left="53"/>
              <w:jc w:val="center"/>
            </w:pPr>
            <w:r w:rsidRPr="00935421">
              <w:rPr>
                <w:color w:val="231F20"/>
                <w:spacing w:val="-4"/>
              </w:rPr>
              <w:t>1.301</w:t>
            </w:r>
          </w:p>
        </w:tc>
      </w:tr>
      <w:tr w:rsidR="00030D6B" w:rsidRPr="00935421" w14:paraId="1CBC69CE" w14:textId="77777777" w:rsidTr="002F4487">
        <w:trPr>
          <w:trHeight w:val="267"/>
        </w:trPr>
        <w:tc>
          <w:tcPr>
            <w:tcW w:w="782" w:type="dxa"/>
            <w:tcBorders>
              <w:bottom w:val="single" w:sz="6" w:space="0" w:color="231F20"/>
            </w:tcBorders>
          </w:tcPr>
          <w:p w14:paraId="59D00919" w14:textId="77777777" w:rsidR="00030D6B" w:rsidRPr="00935421" w:rsidRDefault="00030D6B" w:rsidP="004D7CEA">
            <w:pPr>
              <w:pStyle w:val="TableParagraph"/>
              <w:spacing w:before="51"/>
              <w:ind w:right="101"/>
              <w:jc w:val="center"/>
            </w:pPr>
            <w:r w:rsidRPr="00935421">
              <w:rPr>
                <w:color w:val="231F20"/>
                <w:spacing w:val="-2"/>
              </w:rPr>
              <w:t>Total</w:t>
            </w:r>
          </w:p>
        </w:tc>
        <w:tc>
          <w:tcPr>
            <w:tcW w:w="811" w:type="dxa"/>
            <w:tcBorders>
              <w:bottom w:val="single" w:sz="6" w:space="0" w:color="231F20"/>
            </w:tcBorders>
          </w:tcPr>
          <w:p w14:paraId="1CF9DF6C" w14:textId="77777777" w:rsidR="00030D6B" w:rsidRPr="00935421" w:rsidRDefault="00030D6B" w:rsidP="004D7CEA">
            <w:pPr>
              <w:pStyle w:val="TableParagraph"/>
              <w:spacing w:before="51"/>
              <w:ind w:left="7"/>
              <w:jc w:val="center"/>
            </w:pPr>
            <w:r w:rsidRPr="00935421">
              <w:rPr>
                <w:color w:val="231F20"/>
                <w:spacing w:val="-4"/>
              </w:rPr>
              <w:t>217</w:t>
            </w:r>
          </w:p>
        </w:tc>
        <w:tc>
          <w:tcPr>
            <w:tcW w:w="977" w:type="dxa"/>
            <w:tcBorders>
              <w:bottom w:val="single" w:sz="6" w:space="0" w:color="231F20"/>
            </w:tcBorders>
          </w:tcPr>
          <w:p w14:paraId="38FCF5D2" w14:textId="77777777" w:rsidR="00030D6B" w:rsidRPr="00935421" w:rsidRDefault="00030D6B" w:rsidP="004D7CEA">
            <w:pPr>
              <w:pStyle w:val="TableParagraph"/>
              <w:spacing w:before="51"/>
              <w:ind w:left="31" w:right="1"/>
              <w:jc w:val="center"/>
            </w:pPr>
            <w:r w:rsidRPr="00935421">
              <w:rPr>
                <w:color w:val="231F20"/>
                <w:spacing w:val="-4"/>
              </w:rPr>
              <w:t>1542.091</w:t>
            </w:r>
          </w:p>
        </w:tc>
        <w:tc>
          <w:tcPr>
            <w:tcW w:w="1750" w:type="dxa"/>
            <w:tcBorders>
              <w:bottom w:val="single" w:sz="6" w:space="0" w:color="231F20"/>
            </w:tcBorders>
          </w:tcPr>
          <w:p w14:paraId="5B6F4CFC" w14:textId="77777777" w:rsidR="00030D6B" w:rsidRPr="00935421" w:rsidRDefault="00030D6B" w:rsidP="004D7CEA">
            <w:pPr>
              <w:pStyle w:val="TableParagraph"/>
              <w:spacing w:before="51"/>
              <w:ind w:left="2" w:right="20"/>
            </w:pPr>
            <w:r w:rsidRPr="00935421">
              <w:t xml:space="preserve">             29.84</w:t>
            </w:r>
          </w:p>
        </w:tc>
        <w:tc>
          <w:tcPr>
            <w:tcW w:w="1080" w:type="dxa"/>
            <w:tcBorders>
              <w:bottom w:val="single" w:sz="6" w:space="0" w:color="231F20"/>
            </w:tcBorders>
          </w:tcPr>
          <w:p w14:paraId="57E93544" w14:textId="77777777" w:rsidR="00030D6B" w:rsidRPr="00935421" w:rsidRDefault="00030D6B" w:rsidP="004D7CEA">
            <w:pPr>
              <w:pStyle w:val="TableParagraph"/>
              <w:spacing w:before="51"/>
              <w:ind w:left="21"/>
              <w:jc w:val="center"/>
            </w:pPr>
            <w:r w:rsidRPr="00935421">
              <w:rPr>
                <w:color w:val="231F20"/>
                <w:spacing w:val="-2"/>
              </w:rPr>
              <w:t>71.96</w:t>
            </w:r>
          </w:p>
        </w:tc>
        <w:tc>
          <w:tcPr>
            <w:tcW w:w="810" w:type="dxa"/>
            <w:tcBorders>
              <w:bottom w:val="single" w:sz="6" w:space="0" w:color="231F20"/>
            </w:tcBorders>
          </w:tcPr>
          <w:p w14:paraId="28AD43C0" w14:textId="77777777" w:rsidR="00030D6B" w:rsidRPr="00935421" w:rsidRDefault="00030D6B" w:rsidP="004D7CEA">
            <w:pPr>
              <w:pStyle w:val="TableParagraph"/>
              <w:spacing w:before="51"/>
              <w:ind w:left="3" w:right="12"/>
              <w:jc w:val="center"/>
            </w:pPr>
            <w:r w:rsidRPr="00935421">
              <w:rPr>
                <w:color w:val="231F20"/>
                <w:spacing w:val="-5"/>
              </w:rPr>
              <w:t>100</w:t>
            </w:r>
          </w:p>
        </w:tc>
        <w:tc>
          <w:tcPr>
            <w:tcW w:w="540" w:type="dxa"/>
            <w:tcBorders>
              <w:bottom w:val="single" w:sz="6" w:space="0" w:color="231F20"/>
            </w:tcBorders>
          </w:tcPr>
          <w:p w14:paraId="1A0CF29F" w14:textId="77777777" w:rsidR="00030D6B" w:rsidRPr="00935421" w:rsidRDefault="00030D6B" w:rsidP="004D7CEA">
            <w:pPr>
              <w:pStyle w:val="TableParagraph"/>
              <w:spacing w:before="51"/>
              <w:ind w:left="7" w:right="2"/>
              <w:jc w:val="center"/>
            </w:pPr>
            <w:r w:rsidRPr="00935421">
              <w:rPr>
                <w:color w:val="231F20"/>
                <w:spacing w:val="-5"/>
              </w:rPr>
              <w:t>100</w:t>
            </w:r>
          </w:p>
        </w:tc>
        <w:tc>
          <w:tcPr>
            <w:tcW w:w="720" w:type="dxa"/>
            <w:tcBorders>
              <w:bottom w:val="single" w:sz="6" w:space="0" w:color="231F20"/>
            </w:tcBorders>
          </w:tcPr>
          <w:p w14:paraId="7DC47761" w14:textId="77777777" w:rsidR="00030D6B" w:rsidRPr="00935421" w:rsidRDefault="00030D6B" w:rsidP="004D7CEA">
            <w:pPr>
              <w:pStyle w:val="TableParagraph"/>
              <w:spacing w:before="51"/>
              <w:ind w:left="6" w:right="2"/>
              <w:jc w:val="center"/>
            </w:pPr>
            <w:r w:rsidRPr="00935421">
              <w:rPr>
                <w:color w:val="231F20"/>
                <w:spacing w:val="-4"/>
              </w:rPr>
              <w:t>6.605</w:t>
            </w:r>
          </w:p>
        </w:tc>
        <w:tc>
          <w:tcPr>
            <w:tcW w:w="1620" w:type="dxa"/>
            <w:tcBorders>
              <w:bottom w:val="single" w:sz="6" w:space="0" w:color="231F20"/>
            </w:tcBorders>
          </w:tcPr>
          <w:p w14:paraId="7524B839" w14:textId="77777777" w:rsidR="00030D6B" w:rsidRPr="00935421" w:rsidRDefault="00030D6B" w:rsidP="004D7CEA">
            <w:pPr>
              <w:pStyle w:val="TableParagraph"/>
              <w:spacing w:before="51"/>
              <w:ind w:left="53"/>
              <w:jc w:val="center"/>
            </w:pPr>
            <w:r w:rsidRPr="00935421">
              <w:rPr>
                <w:color w:val="231F20"/>
                <w:spacing w:val="-2"/>
              </w:rPr>
              <w:t>8.267</w:t>
            </w:r>
          </w:p>
        </w:tc>
      </w:tr>
    </w:tbl>
    <w:p w14:paraId="0333CA7F" w14:textId="77777777" w:rsidR="00030D6B" w:rsidRPr="00935421" w:rsidRDefault="00030D6B" w:rsidP="00F45692">
      <w:pPr>
        <w:pStyle w:val="BodyText"/>
        <w:spacing w:line="360" w:lineRule="auto"/>
        <w:ind w:right="43"/>
        <w:jc w:val="both"/>
        <w:rPr>
          <w:rFonts w:cs="Times New Roman"/>
          <w:b/>
          <w:bCs/>
          <w:szCs w:val="22"/>
        </w:rPr>
      </w:pPr>
    </w:p>
    <w:p w14:paraId="74EC28A0" w14:textId="77777777" w:rsidR="00F45692" w:rsidRPr="00935421" w:rsidRDefault="002F4487" w:rsidP="00F45692">
      <w:pPr>
        <w:pStyle w:val="BodyText"/>
        <w:spacing w:line="360" w:lineRule="auto"/>
        <w:ind w:right="43"/>
        <w:jc w:val="both"/>
      </w:pPr>
      <w:r w:rsidRPr="00935421">
        <w:rPr>
          <w:rFonts w:cs="Times New Roman"/>
          <w:b/>
          <w:bCs/>
          <w:szCs w:val="22"/>
          <w:lang w:val="en-GB"/>
        </w:rPr>
        <w:t>4.1.6 Stream Length Ratio (</w:t>
      </w:r>
      <w:proofErr w:type="spellStart"/>
      <w:r w:rsidRPr="00935421">
        <w:rPr>
          <w:rFonts w:cs="Times New Roman"/>
          <w:b/>
          <w:bCs/>
          <w:szCs w:val="22"/>
          <w:lang w:val="en-GB"/>
        </w:rPr>
        <w:t>Rl</w:t>
      </w:r>
      <w:proofErr w:type="spellEnd"/>
      <w:r w:rsidRPr="00935421">
        <w:rPr>
          <w:rFonts w:cs="Times New Roman"/>
          <w:b/>
          <w:bCs/>
          <w:szCs w:val="22"/>
          <w:lang w:val="en-GB"/>
        </w:rPr>
        <w:t>):</w:t>
      </w:r>
      <w:r w:rsidRPr="00935421">
        <w:rPr>
          <w:rFonts w:cs="Times New Roman"/>
          <w:szCs w:val="22"/>
          <w:lang w:val="en-GB"/>
        </w:rPr>
        <w:t xml:space="preserve"> The stream-length ratio is the ratio of the lengths of streams of successive orders. It provides information on basin maturity, geomorphic stage, and hydrological characteristics. The value of 0.61 indicates moderate variation in terrain slope and channel extension (Table 3).</w:t>
      </w:r>
    </w:p>
    <w:p w14:paraId="22DF6EB3" w14:textId="77777777" w:rsidR="00531ED6" w:rsidRPr="00935421" w:rsidRDefault="00531ED6" w:rsidP="000E3F0B">
      <w:pPr>
        <w:spacing w:before="75"/>
        <w:ind w:left="100" w:right="1"/>
        <w:jc w:val="center"/>
      </w:pPr>
      <w:r w:rsidRPr="00935421">
        <w:rPr>
          <w:b/>
          <w:color w:val="231F20"/>
          <w:lang w:val="en-GB"/>
        </w:rPr>
        <w:t>Table</w:t>
      </w:r>
      <w:r w:rsidRPr="00935421">
        <w:rPr>
          <w:b/>
          <w:color w:val="231F20"/>
          <w:spacing w:val="1"/>
          <w:lang w:val="en-GB"/>
        </w:rPr>
        <w:t xml:space="preserve"> </w:t>
      </w:r>
      <w:r w:rsidRPr="00935421">
        <w:rPr>
          <w:b/>
          <w:color w:val="231F20"/>
          <w:lang w:val="en-GB"/>
        </w:rPr>
        <w:t>3.</w:t>
      </w:r>
      <w:r w:rsidRPr="00935421">
        <w:rPr>
          <w:b/>
          <w:color w:val="231F20"/>
          <w:spacing w:val="2"/>
          <w:lang w:val="en-GB"/>
        </w:rPr>
        <w:t xml:space="preserve"> </w:t>
      </w:r>
      <w:r w:rsidRPr="00935421">
        <w:rPr>
          <w:color w:val="231F20"/>
          <w:lang w:val="en-GB"/>
        </w:rPr>
        <w:t>Stream</w:t>
      </w:r>
      <w:r w:rsidRPr="00935421">
        <w:rPr>
          <w:color w:val="231F20"/>
          <w:spacing w:val="2"/>
          <w:lang w:val="en-GB"/>
        </w:rPr>
        <w:t xml:space="preserve"> </w:t>
      </w:r>
      <w:r w:rsidRPr="00935421">
        <w:rPr>
          <w:color w:val="231F20"/>
          <w:lang w:val="en-GB"/>
        </w:rPr>
        <w:t>length</w:t>
      </w:r>
      <w:r w:rsidRPr="00935421">
        <w:rPr>
          <w:color w:val="231F20"/>
          <w:spacing w:val="2"/>
          <w:lang w:val="en-GB"/>
        </w:rPr>
        <w:t xml:space="preserve"> </w:t>
      </w:r>
      <w:r w:rsidRPr="00935421">
        <w:rPr>
          <w:color w:val="231F20"/>
          <w:lang w:val="en-GB"/>
        </w:rPr>
        <w:t>ratio</w:t>
      </w:r>
      <w:r w:rsidRPr="00935421">
        <w:rPr>
          <w:color w:val="231F20"/>
          <w:spacing w:val="2"/>
          <w:lang w:val="en-GB"/>
        </w:rPr>
        <w:t xml:space="preserve"> </w:t>
      </w:r>
      <w:r w:rsidRPr="00935421">
        <w:rPr>
          <w:color w:val="231F20"/>
          <w:lang w:val="en-GB"/>
        </w:rPr>
        <w:t>and</w:t>
      </w:r>
      <w:r w:rsidRPr="00935421">
        <w:rPr>
          <w:color w:val="231F20"/>
          <w:spacing w:val="2"/>
          <w:lang w:val="en-GB"/>
        </w:rPr>
        <w:t xml:space="preserve"> </w:t>
      </w:r>
      <w:r w:rsidRPr="00935421">
        <w:rPr>
          <w:color w:val="231F20"/>
          <w:lang w:val="en-GB"/>
        </w:rPr>
        <w:t>Bifurcation</w:t>
      </w:r>
      <w:r w:rsidRPr="00935421">
        <w:rPr>
          <w:color w:val="231F20"/>
          <w:spacing w:val="2"/>
          <w:lang w:val="en-GB"/>
        </w:rPr>
        <w:t xml:space="preserve"> </w:t>
      </w:r>
      <w:r w:rsidRPr="00935421">
        <w:rPr>
          <w:color w:val="231F20"/>
          <w:spacing w:val="-2"/>
          <w:lang w:val="en-GB"/>
        </w:rPr>
        <w:t>ratio</w:t>
      </w:r>
    </w:p>
    <w:tbl>
      <w:tblPr>
        <w:tblW w:w="0" w:type="auto"/>
        <w:jc w:val="center"/>
        <w:tblLayout w:type="fixed"/>
        <w:tblCellMar>
          <w:left w:w="0" w:type="dxa"/>
          <w:right w:w="0" w:type="dxa"/>
        </w:tblCellMar>
        <w:tblLook w:val="01E0" w:firstRow="1" w:lastRow="1" w:firstColumn="1" w:lastColumn="1" w:noHBand="0" w:noVBand="0"/>
      </w:tblPr>
      <w:tblGrid>
        <w:gridCol w:w="2012"/>
        <w:gridCol w:w="546"/>
        <w:gridCol w:w="1974"/>
        <w:gridCol w:w="4230"/>
      </w:tblGrid>
      <w:tr w:rsidR="00531ED6" w:rsidRPr="00935421" w14:paraId="5BEF4EB3" w14:textId="77777777" w:rsidTr="000E3F0B">
        <w:trPr>
          <w:trHeight w:val="272"/>
          <w:jc w:val="center"/>
        </w:trPr>
        <w:tc>
          <w:tcPr>
            <w:tcW w:w="2558" w:type="dxa"/>
            <w:gridSpan w:val="2"/>
            <w:tcBorders>
              <w:top w:val="single" w:sz="4" w:space="0" w:color="231F20"/>
              <w:bottom w:val="single" w:sz="4" w:space="0" w:color="231F20"/>
              <w:right w:val="single" w:sz="4" w:space="0" w:color="231F20"/>
            </w:tcBorders>
          </w:tcPr>
          <w:p w14:paraId="70A69B12" w14:textId="77777777" w:rsidR="00531ED6" w:rsidRPr="00935421" w:rsidRDefault="00531ED6" w:rsidP="004D7CEA">
            <w:pPr>
              <w:pStyle w:val="TableParagraph"/>
              <w:spacing w:before="28"/>
              <w:ind w:left="113"/>
            </w:pPr>
            <w:r w:rsidRPr="00935421">
              <w:rPr>
                <w:color w:val="231F20"/>
              </w:rPr>
              <w:t>Stream</w:t>
            </w:r>
            <w:r w:rsidRPr="00935421">
              <w:rPr>
                <w:color w:val="231F20"/>
                <w:spacing w:val="1"/>
              </w:rPr>
              <w:t xml:space="preserve"> </w:t>
            </w:r>
            <w:r w:rsidRPr="00935421">
              <w:rPr>
                <w:color w:val="231F20"/>
              </w:rPr>
              <w:t>length</w:t>
            </w:r>
            <w:r w:rsidRPr="00935421">
              <w:rPr>
                <w:color w:val="231F20"/>
                <w:spacing w:val="1"/>
              </w:rPr>
              <w:t xml:space="preserve"> </w:t>
            </w:r>
            <w:r w:rsidRPr="00935421">
              <w:rPr>
                <w:color w:val="231F20"/>
              </w:rPr>
              <w:t>ratio</w:t>
            </w:r>
            <w:r w:rsidRPr="00935421">
              <w:rPr>
                <w:color w:val="231F20"/>
                <w:spacing w:val="1"/>
              </w:rPr>
              <w:t xml:space="preserve"> </w:t>
            </w:r>
            <w:r w:rsidRPr="00935421">
              <w:rPr>
                <w:color w:val="231F20"/>
                <w:spacing w:val="-4"/>
              </w:rPr>
              <w:t>(</w:t>
            </w:r>
            <w:proofErr w:type="spellStart"/>
            <w:r w:rsidRPr="00935421">
              <w:rPr>
                <w:color w:val="231F20"/>
                <w:spacing w:val="-4"/>
              </w:rPr>
              <w:t>Rl</w:t>
            </w:r>
            <w:proofErr w:type="spellEnd"/>
            <w:r w:rsidRPr="00935421">
              <w:rPr>
                <w:color w:val="231F20"/>
                <w:spacing w:val="-4"/>
              </w:rPr>
              <w:t>)</w:t>
            </w:r>
          </w:p>
        </w:tc>
        <w:tc>
          <w:tcPr>
            <w:tcW w:w="6204" w:type="dxa"/>
            <w:gridSpan w:val="2"/>
            <w:tcBorders>
              <w:top w:val="single" w:sz="4" w:space="0" w:color="231F20"/>
              <w:left w:val="single" w:sz="4" w:space="0" w:color="231F20"/>
              <w:bottom w:val="single" w:sz="4" w:space="0" w:color="231F20"/>
            </w:tcBorders>
          </w:tcPr>
          <w:p w14:paraId="4297FDC5" w14:textId="77777777" w:rsidR="00531ED6" w:rsidRPr="00935421" w:rsidRDefault="00531ED6" w:rsidP="004D7CEA">
            <w:pPr>
              <w:pStyle w:val="TableParagraph"/>
              <w:spacing w:before="28"/>
              <w:ind w:left="158"/>
            </w:pPr>
            <w:r w:rsidRPr="00935421">
              <w:rPr>
                <w:color w:val="231F20"/>
              </w:rPr>
              <w:t>Bifurcation</w:t>
            </w:r>
            <w:r w:rsidRPr="00935421">
              <w:rPr>
                <w:color w:val="231F20"/>
                <w:spacing w:val="8"/>
              </w:rPr>
              <w:t xml:space="preserve"> </w:t>
            </w:r>
            <w:r w:rsidRPr="00935421">
              <w:rPr>
                <w:color w:val="231F20"/>
              </w:rPr>
              <w:t>ratio</w:t>
            </w:r>
            <w:r w:rsidRPr="00935421">
              <w:rPr>
                <w:color w:val="231F20"/>
                <w:spacing w:val="8"/>
              </w:rPr>
              <w:t xml:space="preserve"> </w:t>
            </w:r>
            <w:r w:rsidRPr="00935421">
              <w:rPr>
                <w:color w:val="231F20"/>
                <w:spacing w:val="-4"/>
              </w:rPr>
              <w:t>(Rb)</w:t>
            </w:r>
          </w:p>
        </w:tc>
      </w:tr>
      <w:tr w:rsidR="00531ED6" w:rsidRPr="00935421" w14:paraId="134C516E" w14:textId="77777777" w:rsidTr="000E3F0B">
        <w:trPr>
          <w:trHeight w:val="237"/>
          <w:jc w:val="center"/>
        </w:trPr>
        <w:tc>
          <w:tcPr>
            <w:tcW w:w="2012" w:type="dxa"/>
            <w:tcBorders>
              <w:top w:val="single" w:sz="4" w:space="0" w:color="231F20"/>
            </w:tcBorders>
          </w:tcPr>
          <w:p w14:paraId="06AB0498" w14:textId="77777777" w:rsidR="00531ED6" w:rsidRPr="00935421" w:rsidRDefault="00531ED6" w:rsidP="004D7CEA">
            <w:pPr>
              <w:pStyle w:val="TableParagraph"/>
              <w:spacing w:before="38" w:line="179" w:lineRule="exact"/>
              <w:ind w:left="113"/>
            </w:pPr>
            <w:r w:rsidRPr="00935421">
              <w:rPr>
                <w:color w:val="231F20"/>
                <w:w w:val="105"/>
              </w:rPr>
              <w:t>2</w:t>
            </w:r>
            <w:r w:rsidRPr="00935421">
              <w:rPr>
                <w:color w:val="231F20"/>
                <w:w w:val="105"/>
                <w:vertAlign w:val="superscript"/>
              </w:rPr>
              <w:t>nd</w:t>
            </w:r>
            <w:r w:rsidRPr="00935421">
              <w:rPr>
                <w:color w:val="231F20"/>
                <w:spacing w:val="-9"/>
                <w:w w:val="105"/>
              </w:rPr>
              <w:t xml:space="preserve"> </w:t>
            </w:r>
            <w:proofErr w:type="spellStart"/>
            <w:r w:rsidRPr="00935421">
              <w:rPr>
                <w:color w:val="231F20"/>
                <w:w w:val="105"/>
              </w:rPr>
              <w:t>ord</w:t>
            </w:r>
            <w:proofErr w:type="spellEnd"/>
            <w:r w:rsidRPr="00935421">
              <w:rPr>
                <w:color w:val="231F20"/>
                <w:w w:val="105"/>
              </w:rPr>
              <w:t>/1</w:t>
            </w:r>
            <w:r w:rsidRPr="00935421">
              <w:rPr>
                <w:color w:val="231F20"/>
                <w:w w:val="105"/>
                <w:vertAlign w:val="superscript"/>
              </w:rPr>
              <w:t>st</w:t>
            </w:r>
            <w:r w:rsidRPr="00935421">
              <w:rPr>
                <w:color w:val="231F20"/>
                <w:spacing w:val="-9"/>
                <w:w w:val="105"/>
              </w:rPr>
              <w:t xml:space="preserve"> </w:t>
            </w:r>
            <w:proofErr w:type="spellStart"/>
            <w:r w:rsidRPr="00935421">
              <w:rPr>
                <w:color w:val="231F20"/>
                <w:spacing w:val="-5"/>
                <w:w w:val="105"/>
              </w:rPr>
              <w:t>ord</w:t>
            </w:r>
            <w:proofErr w:type="spellEnd"/>
          </w:p>
        </w:tc>
        <w:tc>
          <w:tcPr>
            <w:tcW w:w="546" w:type="dxa"/>
            <w:tcBorders>
              <w:top w:val="single" w:sz="4" w:space="0" w:color="231F20"/>
              <w:right w:val="single" w:sz="4" w:space="0" w:color="231F20"/>
            </w:tcBorders>
          </w:tcPr>
          <w:p w14:paraId="69DBED58" w14:textId="77777777" w:rsidR="00531ED6" w:rsidRPr="00935421" w:rsidRDefault="00531ED6" w:rsidP="004D7CEA">
            <w:pPr>
              <w:pStyle w:val="TableParagraph"/>
              <w:spacing w:before="38" w:line="179" w:lineRule="exact"/>
              <w:ind w:right="7"/>
              <w:jc w:val="center"/>
            </w:pPr>
            <w:r w:rsidRPr="00935421">
              <w:rPr>
                <w:color w:val="231F20"/>
                <w:spacing w:val="-4"/>
              </w:rPr>
              <w:t>0.53</w:t>
            </w:r>
          </w:p>
        </w:tc>
        <w:tc>
          <w:tcPr>
            <w:tcW w:w="1974" w:type="dxa"/>
            <w:tcBorders>
              <w:top w:val="single" w:sz="4" w:space="0" w:color="231F20"/>
              <w:left w:val="single" w:sz="4" w:space="0" w:color="231F20"/>
            </w:tcBorders>
          </w:tcPr>
          <w:p w14:paraId="352D36AA" w14:textId="77777777" w:rsidR="00531ED6" w:rsidRPr="00935421" w:rsidRDefault="00531ED6" w:rsidP="004D7CEA">
            <w:pPr>
              <w:pStyle w:val="TableParagraph"/>
              <w:spacing w:before="38" w:line="179" w:lineRule="exact"/>
              <w:ind w:left="158"/>
            </w:pPr>
            <w:r w:rsidRPr="00935421">
              <w:rPr>
                <w:color w:val="231F20"/>
                <w:w w:val="105"/>
              </w:rPr>
              <w:t>2</w:t>
            </w:r>
            <w:r w:rsidRPr="00935421">
              <w:rPr>
                <w:color w:val="231F20"/>
                <w:w w:val="105"/>
                <w:vertAlign w:val="superscript"/>
              </w:rPr>
              <w:t>nd</w:t>
            </w:r>
            <w:r w:rsidRPr="00935421">
              <w:rPr>
                <w:color w:val="231F20"/>
                <w:spacing w:val="-9"/>
                <w:w w:val="105"/>
              </w:rPr>
              <w:t xml:space="preserve"> </w:t>
            </w:r>
            <w:proofErr w:type="spellStart"/>
            <w:r w:rsidRPr="00935421">
              <w:rPr>
                <w:color w:val="231F20"/>
                <w:w w:val="105"/>
              </w:rPr>
              <w:t>ord</w:t>
            </w:r>
            <w:proofErr w:type="spellEnd"/>
            <w:r w:rsidRPr="00935421">
              <w:rPr>
                <w:color w:val="231F20"/>
                <w:w w:val="105"/>
              </w:rPr>
              <w:t>/1</w:t>
            </w:r>
            <w:r w:rsidRPr="00935421">
              <w:rPr>
                <w:color w:val="231F20"/>
                <w:w w:val="105"/>
                <w:vertAlign w:val="superscript"/>
              </w:rPr>
              <w:t>st</w:t>
            </w:r>
            <w:r w:rsidRPr="00935421">
              <w:rPr>
                <w:color w:val="231F20"/>
                <w:spacing w:val="-8"/>
                <w:w w:val="105"/>
              </w:rPr>
              <w:t xml:space="preserve"> </w:t>
            </w:r>
            <w:proofErr w:type="spellStart"/>
            <w:r w:rsidRPr="00935421">
              <w:rPr>
                <w:color w:val="231F20"/>
                <w:spacing w:val="-5"/>
                <w:w w:val="105"/>
              </w:rPr>
              <w:t>ord</w:t>
            </w:r>
            <w:proofErr w:type="spellEnd"/>
          </w:p>
        </w:tc>
        <w:tc>
          <w:tcPr>
            <w:tcW w:w="4230" w:type="dxa"/>
            <w:tcBorders>
              <w:top w:val="single" w:sz="4" w:space="0" w:color="231F20"/>
            </w:tcBorders>
          </w:tcPr>
          <w:p w14:paraId="2296EE9A" w14:textId="77777777" w:rsidR="00531ED6" w:rsidRPr="00935421" w:rsidRDefault="00531ED6" w:rsidP="004D7CEA">
            <w:pPr>
              <w:pStyle w:val="TableParagraph"/>
              <w:spacing w:before="38" w:line="179" w:lineRule="exact"/>
              <w:ind w:left="24"/>
              <w:jc w:val="center"/>
            </w:pPr>
            <w:r w:rsidRPr="00935421">
              <w:rPr>
                <w:color w:val="231F20"/>
                <w:spacing w:val="-4"/>
              </w:rPr>
              <w:t>1.96</w:t>
            </w:r>
          </w:p>
        </w:tc>
      </w:tr>
      <w:tr w:rsidR="00531ED6" w:rsidRPr="00935421" w14:paraId="661BEA02" w14:textId="77777777" w:rsidTr="000E3F0B">
        <w:trPr>
          <w:trHeight w:val="208"/>
          <w:jc w:val="center"/>
        </w:trPr>
        <w:tc>
          <w:tcPr>
            <w:tcW w:w="2012" w:type="dxa"/>
          </w:tcPr>
          <w:p w14:paraId="71DCA760" w14:textId="77777777" w:rsidR="00531ED6" w:rsidRPr="00935421" w:rsidRDefault="00531ED6" w:rsidP="004D7CEA">
            <w:pPr>
              <w:pStyle w:val="TableParagraph"/>
              <w:spacing w:before="9" w:line="179" w:lineRule="exact"/>
              <w:ind w:left="113"/>
            </w:pPr>
            <w:r w:rsidRPr="00935421">
              <w:rPr>
                <w:color w:val="231F20"/>
                <w:w w:val="105"/>
              </w:rPr>
              <w:t>3</w:t>
            </w:r>
            <w:r w:rsidRPr="00935421">
              <w:rPr>
                <w:color w:val="231F20"/>
                <w:w w:val="105"/>
                <w:vertAlign w:val="superscript"/>
              </w:rPr>
              <w:t>rd</w:t>
            </w:r>
            <w:r w:rsidRPr="00935421">
              <w:rPr>
                <w:color w:val="231F20"/>
                <w:spacing w:val="-11"/>
                <w:w w:val="105"/>
              </w:rPr>
              <w:t xml:space="preserve"> </w:t>
            </w:r>
            <w:proofErr w:type="spellStart"/>
            <w:r w:rsidRPr="00935421">
              <w:rPr>
                <w:color w:val="231F20"/>
                <w:w w:val="105"/>
              </w:rPr>
              <w:t>ord</w:t>
            </w:r>
            <w:proofErr w:type="spellEnd"/>
            <w:r w:rsidRPr="00935421">
              <w:rPr>
                <w:color w:val="231F20"/>
                <w:w w:val="105"/>
              </w:rPr>
              <w:t>/2</w:t>
            </w:r>
            <w:r w:rsidRPr="00935421">
              <w:rPr>
                <w:color w:val="231F20"/>
                <w:w w:val="105"/>
                <w:vertAlign w:val="superscript"/>
              </w:rPr>
              <w:t>nd</w:t>
            </w:r>
            <w:r w:rsidRPr="00935421">
              <w:rPr>
                <w:color w:val="231F20"/>
                <w:spacing w:val="-10"/>
                <w:w w:val="105"/>
              </w:rPr>
              <w:t xml:space="preserve"> </w:t>
            </w:r>
            <w:proofErr w:type="spellStart"/>
            <w:r w:rsidRPr="00935421">
              <w:rPr>
                <w:color w:val="231F20"/>
                <w:spacing w:val="-5"/>
                <w:w w:val="105"/>
              </w:rPr>
              <w:t>ord</w:t>
            </w:r>
            <w:proofErr w:type="spellEnd"/>
          </w:p>
        </w:tc>
        <w:tc>
          <w:tcPr>
            <w:tcW w:w="546" w:type="dxa"/>
            <w:tcBorders>
              <w:right w:val="single" w:sz="4" w:space="0" w:color="231F20"/>
            </w:tcBorders>
          </w:tcPr>
          <w:p w14:paraId="390DF37A" w14:textId="77777777" w:rsidR="00531ED6" w:rsidRPr="00935421" w:rsidRDefault="00531ED6" w:rsidP="004D7CEA">
            <w:pPr>
              <w:pStyle w:val="TableParagraph"/>
              <w:spacing w:before="9" w:line="179" w:lineRule="exact"/>
              <w:ind w:right="7"/>
              <w:jc w:val="center"/>
            </w:pPr>
            <w:r w:rsidRPr="00935421">
              <w:rPr>
                <w:color w:val="231F20"/>
                <w:spacing w:val="-4"/>
              </w:rPr>
              <w:t>0.75</w:t>
            </w:r>
          </w:p>
        </w:tc>
        <w:tc>
          <w:tcPr>
            <w:tcW w:w="1974" w:type="dxa"/>
            <w:tcBorders>
              <w:left w:val="single" w:sz="4" w:space="0" w:color="231F20"/>
            </w:tcBorders>
          </w:tcPr>
          <w:p w14:paraId="674274D9" w14:textId="77777777" w:rsidR="00531ED6" w:rsidRPr="00935421" w:rsidRDefault="00531ED6" w:rsidP="004D7CEA">
            <w:pPr>
              <w:pStyle w:val="TableParagraph"/>
              <w:spacing w:before="9" w:line="179" w:lineRule="exact"/>
              <w:ind w:left="158"/>
            </w:pPr>
            <w:r w:rsidRPr="00935421">
              <w:rPr>
                <w:color w:val="231F20"/>
                <w:w w:val="105"/>
              </w:rPr>
              <w:t>3</w:t>
            </w:r>
            <w:r w:rsidRPr="00935421">
              <w:rPr>
                <w:color w:val="231F20"/>
                <w:w w:val="105"/>
                <w:vertAlign w:val="superscript"/>
              </w:rPr>
              <w:t>rd</w:t>
            </w:r>
            <w:r w:rsidRPr="00935421">
              <w:rPr>
                <w:color w:val="231F20"/>
                <w:spacing w:val="-11"/>
                <w:w w:val="105"/>
              </w:rPr>
              <w:t xml:space="preserve"> </w:t>
            </w:r>
            <w:proofErr w:type="spellStart"/>
            <w:r w:rsidRPr="00935421">
              <w:rPr>
                <w:color w:val="231F20"/>
                <w:w w:val="105"/>
              </w:rPr>
              <w:t>ord</w:t>
            </w:r>
            <w:proofErr w:type="spellEnd"/>
            <w:r w:rsidRPr="00935421">
              <w:rPr>
                <w:color w:val="231F20"/>
                <w:w w:val="105"/>
              </w:rPr>
              <w:t>/2</w:t>
            </w:r>
            <w:r w:rsidRPr="00935421">
              <w:rPr>
                <w:color w:val="231F20"/>
                <w:w w:val="105"/>
                <w:vertAlign w:val="superscript"/>
              </w:rPr>
              <w:t>nd</w:t>
            </w:r>
            <w:r w:rsidRPr="00935421">
              <w:rPr>
                <w:color w:val="231F20"/>
                <w:spacing w:val="-10"/>
                <w:w w:val="105"/>
              </w:rPr>
              <w:t xml:space="preserve"> </w:t>
            </w:r>
            <w:proofErr w:type="spellStart"/>
            <w:r w:rsidRPr="00935421">
              <w:rPr>
                <w:color w:val="231F20"/>
                <w:spacing w:val="-5"/>
                <w:w w:val="105"/>
              </w:rPr>
              <w:t>ord</w:t>
            </w:r>
            <w:proofErr w:type="spellEnd"/>
          </w:p>
        </w:tc>
        <w:tc>
          <w:tcPr>
            <w:tcW w:w="4230" w:type="dxa"/>
          </w:tcPr>
          <w:p w14:paraId="7B898763" w14:textId="77777777" w:rsidR="00531ED6" w:rsidRPr="00935421" w:rsidRDefault="00531ED6" w:rsidP="004D7CEA">
            <w:pPr>
              <w:pStyle w:val="TableParagraph"/>
              <w:spacing w:before="9" w:line="179" w:lineRule="exact"/>
              <w:ind w:left="24"/>
              <w:jc w:val="center"/>
            </w:pPr>
            <w:r w:rsidRPr="00935421">
              <w:rPr>
                <w:color w:val="231F20"/>
                <w:spacing w:val="-4"/>
              </w:rPr>
              <w:t>1.62</w:t>
            </w:r>
          </w:p>
        </w:tc>
      </w:tr>
      <w:tr w:rsidR="00531ED6" w:rsidRPr="00935421" w14:paraId="3A84AC25" w14:textId="77777777" w:rsidTr="000E3F0B">
        <w:trPr>
          <w:trHeight w:val="208"/>
          <w:jc w:val="center"/>
        </w:trPr>
        <w:tc>
          <w:tcPr>
            <w:tcW w:w="2012" w:type="dxa"/>
          </w:tcPr>
          <w:p w14:paraId="57ED311B" w14:textId="77777777" w:rsidR="00531ED6" w:rsidRPr="00935421" w:rsidRDefault="00531ED6" w:rsidP="004D7CEA">
            <w:pPr>
              <w:pStyle w:val="TableParagraph"/>
              <w:spacing w:before="9" w:line="179" w:lineRule="exact"/>
              <w:ind w:left="113"/>
            </w:pPr>
            <w:r w:rsidRPr="00935421">
              <w:rPr>
                <w:color w:val="231F20"/>
                <w:w w:val="105"/>
              </w:rPr>
              <w:t>4</w:t>
            </w:r>
            <w:r w:rsidRPr="00935421">
              <w:rPr>
                <w:color w:val="231F20"/>
                <w:w w:val="105"/>
                <w:vertAlign w:val="superscript"/>
              </w:rPr>
              <w:t>th</w:t>
            </w:r>
            <w:r w:rsidRPr="00935421">
              <w:rPr>
                <w:color w:val="231F20"/>
                <w:spacing w:val="-9"/>
                <w:w w:val="105"/>
              </w:rPr>
              <w:t xml:space="preserve"> </w:t>
            </w:r>
            <w:proofErr w:type="spellStart"/>
            <w:r w:rsidRPr="00935421">
              <w:rPr>
                <w:color w:val="231F20"/>
                <w:w w:val="105"/>
              </w:rPr>
              <w:t>ord</w:t>
            </w:r>
            <w:proofErr w:type="spellEnd"/>
            <w:r w:rsidRPr="00935421">
              <w:rPr>
                <w:color w:val="231F20"/>
                <w:w w:val="105"/>
              </w:rPr>
              <w:t>/3</w:t>
            </w:r>
            <w:r w:rsidRPr="00935421">
              <w:rPr>
                <w:color w:val="231F20"/>
                <w:w w:val="105"/>
                <w:vertAlign w:val="superscript"/>
              </w:rPr>
              <w:t>rd</w:t>
            </w:r>
            <w:r w:rsidRPr="00935421">
              <w:rPr>
                <w:color w:val="231F20"/>
                <w:spacing w:val="-9"/>
                <w:w w:val="105"/>
              </w:rPr>
              <w:t xml:space="preserve"> </w:t>
            </w:r>
            <w:proofErr w:type="spellStart"/>
            <w:r w:rsidRPr="00935421">
              <w:rPr>
                <w:color w:val="231F20"/>
                <w:spacing w:val="-5"/>
                <w:w w:val="105"/>
              </w:rPr>
              <w:t>ord</w:t>
            </w:r>
            <w:proofErr w:type="spellEnd"/>
          </w:p>
        </w:tc>
        <w:tc>
          <w:tcPr>
            <w:tcW w:w="546" w:type="dxa"/>
            <w:tcBorders>
              <w:right w:val="single" w:sz="4" w:space="0" w:color="231F20"/>
            </w:tcBorders>
          </w:tcPr>
          <w:p w14:paraId="4181C59B" w14:textId="77777777" w:rsidR="00531ED6" w:rsidRPr="00935421" w:rsidRDefault="00531ED6" w:rsidP="004D7CEA">
            <w:pPr>
              <w:pStyle w:val="TableParagraph"/>
              <w:spacing w:before="9" w:line="179" w:lineRule="exact"/>
              <w:ind w:right="7"/>
              <w:jc w:val="center"/>
            </w:pPr>
            <w:r w:rsidRPr="00935421">
              <w:rPr>
                <w:color w:val="231F20"/>
                <w:spacing w:val="-4"/>
              </w:rPr>
              <w:t>0.56</w:t>
            </w:r>
          </w:p>
        </w:tc>
        <w:tc>
          <w:tcPr>
            <w:tcW w:w="1974" w:type="dxa"/>
            <w:tcBorders>
              <w:left w:val="single" w:sz="4" w:space="0" w:color="231F20"/>
            </w:tcBorders>
          </w:tcPr>
          <w:p w14:paraId="2A869B42" w14:textId="77777777" w:rsidR="00531ED6" w:rsidRPr="00935421" w:rsidRDefault="00531ED6" w:rsidP="004D7CEA">
            <w:pPr>
              <w:pStyle w:val="TableParagraph"/>
              <w:spacing w:before="9" w:line="179" w:lineRule="exact"/>
              <w:ind w:left="158"/>
            </w:pPr>
            <w:r w:rsidRPr="00935421">
              <w:rPr>
                <w:color w:val="231F20"/>
                <w:w w:val="105"/>
              </w:rPr>
              <w:t>4</w:t>
            </w:r>
            <w:r w:rsidRPr="00935421">
              <w:rPr>
                <w:color w:val="231F20"/>
                <w:w w:val="105"/>
                <w:vertAlign w:val="superscript"/>
              </w:rPr>
              <w:t>th</w:t>
            </w:r>
            <w:r w:rsidRPr="00935421">
              <w:rPr>
                <w:color w:val="231F20"/>
                <w:spacing w:val="-9"/>
                <w:w w:val="105"/>
              </w:rPr>
              <w:t xml:space="preserve"> </w:t>
            </w:r>
            <w:proofErr w:type="spellStart"/>
            <w:r w:rsidRPr="00935421">
              <w:rPr>
                <w:color w:val="231F20"/>
                <w:w w:val="105"/>
              </w:rPr>
              <w:t>ord</w:t>
            </w:r>
            <w:proofErr w:type="spellEnd"/>
            <w:r w:rsidRPr="00935421">
              <w:rPr>
                <w:color w:val="231F20"/>
                <w:w w:val="105"/>
              </w:rPr>
              <w:t>/3</w:t>
            </w:r>
            <w:r w:rsidRPr="00935421">
              <w:rPr>
                <w:color w:val="231F20"/>
                <w:w w:val="105"/>
                <w:vertAlign w:val="superscript"/>
              </w:rPr>
              <w:t>rd</w:t>
            </w:r>
            <w:r w:rsidRPr="00935421">
              <w:rPr>
                <w:color w:val="231F20"/>
                <w:spacing w:val="-9"/>
                <w:w w:val="105"/>
              </w:rPr>
              <w:t xml:space="preserve"> </w:t>
            </w:r>
            <w:proofErr w:type="spellStart"/>
            <w:r w:rsidRPr="00935421">
              <w:rPr>
                <w:color w:val="231F20"/>
                <w:spacing w:val="-5"/>
                <w:w w:val="105"/>
              </w:rPr>
              <w:t>ord</w:t>
            </w:r>
            <w:proofErr w:type="spellEnd"/>
          </w:p>
        </w:tc>
        <w:tc>
          <w:tcPr>
            <w:tcW w:w="4230" w:type="dxa"/>
          </w:tcPr>
          <w:p w14:paraId="08FF058D" w14:textId="77777777" w:rsidR="00531ED6" w:rsidRPr="00935421" w:rsidRDefault="00531ED6" w:rsidP="004D7CEA">
            <w:pPr>
              <w:pStyle w:val="TableParagraph"/>
              <w:spacing w:before="9" w:line="179" w:lineRule="exact"/>
              <w:ind w:left="24"/>
              <w:jc w:val="center"/>
            </w:pPr>
            <w:r w:rsidRPr="00935421">
              <w:rPr>
                <w:color w:val="231F20"/>
                <w:spacing w:val="-4"/>
              </w:rPr>
              <w:t>1.70</w:t>
            </w:r>
          </w:p>
        </w:tc>
      </w:tr>
      <w:tr w:rsidR="00531ED6" w:rsidRPr="00935421" w14:paraId="58DD49AC" w14:textId="77777777" w:rsidTr="000E3F0B">
        <w:trPr>
          <w:trHeight w:val="360"/>
          <w:jc w:val="center"/>
        </w:trPr>
        <w:tc>
          <w:tcPr>
            <w:tcW w:w="2012" w:type="dxa"/>
            <w:tcBorders>
              <w:bottom w:val="single" w:sz="4" w:space="0" w:color="231F20"/>
            </w:tcBorders>
          </w:tcPr>
          <w:p w14:paraId="0ECCCA95" w14:textId="77777777" w:rsidR="00531ED6" w:rsidRPr="00935421" w:rsidRDefault="00531ED6" w:rsidP="004D7CEA">
            <w:pPr>
              <w:pStyle w:val="TableParagraph"/>
              <w:spacing w:before="9"/>
              <w:ind w:left="113"/>
            </w:pPr>
            <w:r w:rsidRPr="00935421">
              <w:rPr>
                <w:color w:val="231F20"/>
              </w:rPr>
              <w:t>Mean</w:t>
            </w:r>
            <w:r w:rsidRPr="00935421">
              <w:rPr>
                <w:color w:val="231F20"/>
                <w:spacing w:val="5"/>
              </w:rPr>
              <w:t xml:space="preserve"> </w:t>
            </w:r>
            <w:r w:rsidRPr="00935421">
              <w:rPr>
                <w:color w:val="231F20"/>
              </w:rPr>
              <w:t>stream</w:t>
            </w:r>
            <w:r w:rsidRPr="00935421">
              <w:rPr>
                <w:color w:val="231F20"/>
                <w:spacing w:val="6"/>
              </w:rPr>
              <w:t xml:space="preserve"> </w:t>
            </w:r>
            <w:r w:rsidRPr="00935421">
              <w:rPr>
                <w:color w:val="231F20"/>
              </w:rPr>
              <w:t>length</w:t>
            </w:r>
            <w:r w:rsidRPr="00935421">
              <w:rPr>
                <w:color w:val="231F20"/>
                <w:spacing w:val="6"/>
              </w:rPr>
              <w:t xml:space="preserve"> </w:t>
            </w:r>
            <w:r w:rsidRPr="00935421">
              <w:rPr>
                <w:color w:val="231F20"/>
                <w:spacing w:val="-2"/>
              </w:rPr>
              <w:t>Ratio</w:t>
            </w:r>
          </w:p>
        </w:tc>
        <w:tc>
          <w:tcPr>
            <w:tcW w:w="546" w:type="dxa"/>
            <w:tcBorders>
              <w:bottom w:val="single" w:sz="4" w:space="0" w:color="231F20"/>
              <w:right w:val="single" w:sz="4" w:space="0" w:color="231F20"/>
            </w:tcBorders>
          </w:tcPr>
          <w:p w14:paraId="61846003" w14:textId="77777777" w:rsidR="00531ED6" w:rsidRPr="00935421" w:rsidRDefault="00531ED6" w:rsidP="004D7CEA">
            <w:pPr>
              <w:pStyle w:val="TableParagraph"/>
              <w:spacing w:before="9"/>
              <w:ind w:right="7"/>
              <w:jc w:val="center"/>
            </w:pPr>
            <w:r w:rsidRPr="00935421">
              <w:rPr>
                <w:color w:val="231F20"/>
                <w:spacing w:val="-4"/>
              </w:rPr>
              <w:t>0.61</w:t>
            </w:r>
          </w:p>
        </w:tc>
        <w:tc>
          <w:tcPr>
            <w:tcW w:w="1974" w:type="dxa"/>
            <w:tcBorders>
              <w:left w:val="single" w:sz="4" w:space="0" w:color="231F20"/>
              <w:bottom w:val="single" w:sz="4" w:space="0" w:color="231F20"/>
            </w:tcBorders>
          </w:tcPr>
          <w:p w14:paraId="2E644189" w14:textId="77777777" w:rsidR="00531ED6" w:rsidRPr="00935421" w:rsidRDefault="00531ED6" w:rsidP="004D7CEA">
            <w:pPr>
              <w:pStyle w:val="TableParagraph"/>
              <w:spacing w:before="9"/>
              <w:ind w:left="158"/>
            </w:pPr>
            <w:r w:rsidRPr="00935421">
              <w:rPr>
                <w:color w:val="231F20"/>
              </w:rPr>
              <w:t>Mean</w:t>
            </w:r>
            <w:r w:rsidRPr="00935421">
              <w:rPr>
                <w:color w:val="231F20"/>
                <w:spacing w:val="10"/>
              </w:rPr>
              <w:t xml:space="preserve"> </w:t>
            </w:r>
            <w:r w:rsidRPr="00935421">
              <w:rPr>
                <w:color w:val="231F20"/>
              </w:rPr>
              <w:t>Bifurcation</w:t>
            </w:r>
            <w:r w:rsidRPr="00935421">
              <w:rPr>
                <w:color w:val="231F20"/>
                <w:spacing w:val="11"/>
              </w:rPr>
              <w:t xml:space="preserve"> </w:t>
            </w:r>
            <w:r w:rsidRPr="00935421">
              <w:rPr>
                <w:color w:val="231F20"/>
                <w:spacing w:val="-2"/>
              </w:rPr>
              <w:t>Ratio</w:t>
            </w:r>
          </w:p>
        </w:tc>
        <w:tc>
          <w:tcPr>
            <w:tcW w:w="4230" w:type="dxa"/>
            <w:tcBorders>
              <w:bottom w:val="single" w:sz="4" w:space="0" w:color="231F20"/>
            </w:tcBorders>
          </w:tcPr>
          <w:p w14:paraId="5732F491" w14:textId="77777777" w:rsidR="00531ED6" w:rsidRPr="00935421" w:rsidRDefault="00531ED6" w:rsidP="004D7CEA">
            <w:pPr>
              <w:pStyle w:val="TableParagraph"/>
              <w:spacing w:before="9"/>
              <w:ind w:left="24" w:right="7"/>
              <w:jc w:val="center"/>
            </w:pPr>
            <w:r w:rsidRPr="00935421">
              <w:rPr>
                <w:color w:val="231F20"/>
                <w:spacing w:val="-4"/>
              </w:rPr>
              <w:t>1.76</w:t>
            </w:r>
          </w:p>
        </w:tc>
      </w:tr>
    </w:tbl>
    <w:p w14:paraId="3C603403" w14:textId="77777777" w:rsidR="00531ED6" w:rsidRPr="00935421" w:rsidRDefault="00531ED6" w:rsidP="00F45692">
      <w:pPr>
        <w:pStyle w:val="BodyText"/>
        <w:spacing w:line="360" w:lineRule="auto"/>
        <w:ind w:right="43"/>
        <w:jc w:val="both"/>
        <w:rPr>
          <w:rFonts w:cs="Times New Roman"/>
          <w:b/>
          <w:bCs/>
          <w:szCs w:val="22"/>
        </w:rPr>
      </w:pPr>
    </w:p>
    <w:p w14:paraId="51B8197A" w14:textId="77777777" w:rsidR="00F45692" w:rsidRPr="00935421" w:rsidRDefault="00334A0D" w:rsidP="00F45692">
      <w:pPr>
        <w:pStyle w:val="BodyText"/>
        <w:spacing w:line="360" w:lineRule="auto"/>
        <w:ind w:right="43"/>
        <w:jc w:val="both"/>
      </w:pPr>
      <w:r w:rsidRPr="00935421">
        <w:rPr>
          <w:rFonts w:cs="Times New Roman"/>
          <w:b/>
          <w:bCs/>
          <w:szCs w:val="22"/>
          <w:lang w:val="en-GB"/>
        </w:rPr>
        <w:t>4.1.7 Weighted Stream Length Ratio (</w:t>
      </w:r>
      <w:proofErr w:type="spellStart"/>
      <w:r w:rsidRPr="00935421">
        <w:rPr>
          <w:rFonts w:cs="Times New Roman"/>
          <w:b/>
          <w:bCs/>
          <w:szCs w:val="22"/>
          <w:lang w:val="en-GB"/>
        </w:rPr>
        <w:t>Lurwm</w:t>
      </w:r>
      <w:proofErr w:type="spellEnd"/>
      <w:r w:rsidRPr="00935421">
        <w:rPr>
          <w:rFonts w:cs="Times New Roman"/>
          <w:b/>
          <w:bCs/>
          <w:szCs w:val="22"/>
          <w:lang w:val="en-GB"/>
        </w:rPr>
        <w:t>):</w:t>
      </w:r>
      <w:r w:rsidRPr="00935421">
        <w:rPr>
          <w:rFonts w:cs="Times New Roman"/>
          <w:szCs w:val="22"/>
          <w:lang w:val="en-GB"/>
        </w:rPr>
        <w:t xml:space="preserve"> The weighted stream-length ratio represents the weighted average relationship between stream lengths of successive orders. It provides a more detailed assessment of drainage development and stream hierarchy. A value of 0.60 is reported in Table 7, indicating a balanced distribution of stream lengths within the basin. Table 4 reports a weighted mean stream-length value of 1.81, while the mean stream-length ratio is 0.61 (Table 3).</w:t>
      </w:r>
    </w:p>
    <w:p w14:paraId="1EB6349D" w14:textId="77777777" w:rsidR="002E7C4A" w:rsidRPr="00935421" w:rsidRDefault="002E7C4A" w:rsidP="002E7C4A">
      <w:pPr>
        <w:pStyle w:val="BodyText"/>
        <w:spacing w:line="360" w:lineRule="auto"/>
        <w:ind w:right="43"/>
        <w:jc w:val="both"/>
      </w:pPr>
      <w:r w:rsidRPr="00935421">
        <w:rPr>
          <w:lang w:val="en-GB"/>
        </w:rPr>
        <w:t>The formula used is:</w:t>
      </w:r>
    </w:p>
    <w:p w14:paraId="4F0D35F6" w14:textId="77777777" w:rsidR="002E7C4A" w:rsidRPr="00935421" w:rsidRDefault="002E7C4A" w:rsidP="002E7C4A">
      <w:pPr>
        <w:pStyle w:val="BodyText"/>
        <w:spacing w:line="360" w:lineRule="auto"/>
        <w:ind w:right="43"/>
        <w:jc w:val="both"/>
      </w:pPr>
      <w:r w:rsidRPr="00935421">
        <w:rPr>
          <w:lang w:val="en-GB"/>
        </w:rPr>
        <w:t xml:space="preserve">                                                      </w:t>
      </w:r>
      <w:proofErr w:type="spellStart"/>
      <w:r w:rsidRPr="00935421">
        <w:rPr>
          <w:lang w:val="en-GB"/>
        </w:rPr>
        <w:t>Lurwm</w:t>
      </w:r>
      <w:proofErr w:type="spellEnd"/>
      <w:r w:rsidRPr="00935421">
        <w:rPr>
          <w:lang w:val="en-GB"/>
        </w:rPr>
        <w:t xml:space="preserve"> = Lur*Lur-r/Lur-r</w:t>
      </w:r>
    </w:p>
    <w:p w14:paraId="48DC10C8" w14:textId="77777777" w:rsidR="002E7C4A" w:rsidRPr="00935421" w:rsidRDefault="002E7C4A" w:rsidP="002E7C4A">
      <w:pPr>
        <w:pStyle w:val="BodyText"/>
        <w:spacing w:line="360" w:lineRule="auto"/>
        <w:ind w:right="43"/>
        <w:jc w:val="both"/>
      </w:pPr>
      <w:r w:rsidRPr="00935421">
        <w:rPr>
          <w:lang w:val="en-GB"/>
        </w:rPr>
        <w:t xml:space="preserve">where </w:t>
      </w:r>
      <w:proofErr w:type="spellStart"/>
      <w:r w:rsidRPr="00935421">
        <w:rPr>
          <w:lang w:val="en-GB"/>
        </w:rPr>
        <w:t>Lurwm</w:t>
      </w:r>
      <w:proofErr w:type="spellEnd"/>
      <w:r w:rsidRPr="00935421">
        <w:rPr>
          <w:lang w:val="en-GB"/>
        </w:rPr>
        <w:t xml:space="preserve"> is the weighted mean stream-length ratio; Lur is the stream-length ratio for a given stream order; and Lur-r is the sum of the stream length of a given order and that of the preceding order.</w:t>
      </w:r>
    </w:p>
    <w:p w14:paraId="3D7CB082" w14:textId="77777777" w:rsidR="00BA5D4C" w:rsidRPr="00935421" w:rsidRDefault="00BA5D4C" w:rsidP="0003486D">
      <w:pPr>
        <w:ind w:left="101"/>
        <w:jc w:val="center"/>
        <w:rPr>
          <w:szCs w:val="32"/>
        </w:rPr>
      </w:pPr>
      <w:r w:rsidRPr="00935421">
        <w:rPr>
          <w:b/>
          <w:color w:val="231F20"/>
          <w:szCs w:val="32"/>
          <w:lang w:val="en-GB"/>
        </w:rPr>
        <w:t>Table</w:t>
      </w:r>
      <w:r w:rsidRPr="00935421">
        <w:rPr>
          <w:b/>
          <w:color w:val="231F20"/>
          <w:spacing w:val="-4"/>
          <w:szCs w:val="32"/>
          <w:lang w:val="en-GB"/>
        </w:rPr>
        <w:t xml:space="preserve"> </w:t>
      </w:r>
      <w:r w:rsidRPr="00935421">
        <w:rPr>
          <w:b/>
          <w:color w:val="231F20"/>
          <w:szCs w:val="32"/>
          <w:lang w:val="en-GB"/>
        </w:rPr>
        <w:t>4.</w:t>
      </w:r>
      <w:r w:rsidRPr="00935421">
        <w:rPr>
          <w:b/>
          <w:color w:val="231F20"/>
          <w:spacing w:val="-4"/>
          <w:szCs w:val="32"/>
          <w:lang w:val="en-GB"/>
        </w:rPr>
        <w:t xml:space="preserve"> </w:t>
      </w:r>
      <w:r w:rsidRPr="00935421">
        <w:rPr>
          <w:color w:val="231F20"/>
          <w:szCs w:val="32"/>
          <w:lang w:val="en-GB"/>
        </w:rPr>
        <w:t>Weighted</w:t>
      </w:r>
      <w:r w:rsidRPr="00935421">
        <w:rPr>
          <w:color w:val="231F20"/>
          <w:spacing w:val="-3"/>
          <w:szCs w:val="32"/>
          <w:lang w:val="en-GB"/>
        </w:rPr>
        <w:t xml:space="preserve"> </w:t>
      </w:r>
      <w:r w:rsidRPr="00935421">
        <w:rPr>
          <w:color w:val="231F20"/>
          <w:szCs w:val="32"/>
          <w:lang w:val="en-GB"/>
        </w:rPr>
        <w:t>Stream</w:t>
      </w:r>
      <w:r w:rsidRPr="00935421">
        <w:rPr>
          <w:color w:val="231F20"/>
          <w:spacing w:val="-3"/>
          <w:szCs w:val="32"/>
          <w:lang w:val="en-GB"/>
        </w:rPr>
        <w:t xml:space="preserve"> </w:t>
      </w:r>
      <w:r w:rsidRPr="00935421">
        <w:rPr>
          <w:color w:val="231F20"/>
          <w:szCs w:val="32"/>
          <w:lang w:val="en-GB"/>
        </w:rPr>
        <w:t>Length</w:t>
      </w:r>
      <w:r w:rsidRPr="00935421">
        <w:rPr>
          <w:color w:val="231F20"/>
          <w:spacing w:val="-3"/>
          <w:szCs w:val="32"/>
          <w:lang w:val="en-GB"/>
        </w:rPr>
        <w:t xml:space="preserve"> </w:t>
      </w:r>
      <w:r w:rsidRPr="00935421">
        <w:rPr>
          <w:color w:val="231F20"/>
          <w:spacing w:val="-2"/>
          <w:szCs w:val="32"/>
          <w:lang w:val="en-GB"/>
        </w:rPr>
        <w:t>Ratio</w:t>
      </w:r>
    </w:p>
    <w:p w14:paraId="738C3B9F" w14:textId="77777777" w:rsidR="00BA5D4C" w:rsidRPr="00935421" w:rsidRDefault="00BA5D4C" w:rsidP="00BA5D4C"/>
    <w:tbl>
      <w:tblPr>
        <w:tblW w:w="0" w:type="auto"/>
        <w:tblInd w:w="148" w:type="dxa"/>
        <w:tblLayout w:type="fixed"/>
        <w:tblCellMar>
          <w:left w:w="0" w:type="dxa"/>
          <w:right w:w="0" w:type="dxa"/>
        </w:tblCellMar>
        <w:tblLook w:val="01E0" w:firstRow="1" w:lastRow="1" w:firstColumn="1" w:lastColumn="1" w:noHBand="0" w:noVBand="0"/>
      </w:tblPr>
      <w:tblGrid>
        <w:gridCol w:w="932"/>
        <w:gridCol w:w="1260"/>
        <w:gridCol w:w="1260"/>
        <w:gridCol w:w="1530"/>
        <w:gridCol w:w="1710"/>
        <w:gridCol w:w="2160"/>
      </w:tblGrid>
      <w:tr w:rsidR="00BA5D4C" w:rsidRPr="00935421" w14:paraId="6D8AFA90" w14:textId="77777777" w:rsidTr="0003486D">
        <w:trPr>
          <w:trHeight w:val="710"/>
        </w:trPr>
        <w:tc>
          <w:tcPr>
            <w:tcW w:w="932" w:type="dxa"/>
            <w:tcBorders>
              <w:top w:val="single" w:sz="4" w:space="0" w:color="231F20"/>
              <w:bottom w:val="single" w:sz="4" w:space="0" w:color="231F20"/>
            </w:tcBorders>
          </w:tcPr>
          <w:p w14:paraId="65D83F24" w14:textId="77777777" w:rsidR="00BA5D4C" w:rsidRPr="00935421" w:rsidRDefault="00BA5D4C" w:rsidP="004D7CEA">
            <w:pPr>
              <w:pStyle w:val="TableParagraph"/>
              <w:spacing w:before="48" w:line="271" w:lineRule="auto"/>
              <w:ind w:left="142" w:right="107"/>
              <w:rPr>
                <w:sz w:val="16"/>
              </w:rPr>
            </w:pPr>
            <w:r w:rsidRPr="00935421">
              <w:rPr>
                <w:color w:val="231F20"/>
                <w:spacing w:val="-2"/>
                <w:sz w:val="16"/>
              </w:rPr>
              <w:t>Stream</w:t>
            </w:r>
            <w:r w:rsidRPr="00935421">
              <w:rPr>
                <w:color w:val="231F20"/>
                <w:spacing w:val="40"/>
                <w:sz w:val="16"/>
              </w:rPr>
              <w:t xml:space="preserve"> </w:t>
            </w:r>
            <w:r w:rsidRPr="00935421">
              <w:rPr>
                <w:color w:val="231F20"/>
                <w:spacing w:val="-2"/>
                <w:sz w:val="16"/>
              </w:rPr>
              <w:t>order</w:t>
            </w:r>
            <w:r w:rsidRPr="00935421">
              <w:rPr>
                <w:color w:val="231F20"/>
                <w:spacing w:val="40"/>
                <w:sz w:val="16"/>
              </w:rPr>
              <w:t xml:space="preserve"> </w:t>
            </w:r>
            <w:r w:rsidRPr="00935421">
              <w:rPr>
                <w:color w:val="231F20"/>
                <w:spacing w:val="-4"/>
                <w:sz w:val="16"/>
              </w:rPr>
              <w:t>(U)</w:t>
            </w:r>
          </w:p>
        </w:tc>
        <w:tc>
          <w:tcPr>
            <w:tcW w:w="1260" w:type="dxa"/>
            <w:tcBorders>
              <w:top w:val="single" w:sz="4" w:space="0" w:color="231F20"/>
              <w:bottom w:val="single" w:sz="4" w:space="0" w:color="231F20"/>
            </w:tcBorders>
          </w:tcPr>
          <w:p w14:paraId="33FB3600" w14:textId="77777777" w:rsidR="00BA5D4C" w:rsidRPr="00935421" w:rsidRDefault="00BA5D4C" w:rsidP="004D7CEA">
            <w:pPr>
              <w:pStyle w:val="TableParagraph"/>
              <w:spacing w:before="48" w:line="271" w:lineRule="auto"/>
              <w:ind w:left="137" w:right="110" w:hanging="24"/>
              <w:jc w:val="both"/>
              <w:rPr>
                <w:sz w:val="16"/>
              </w:rPr>
            </w:pPr>
            <w:r w:rsidRPr="00935421">
              <w:rPr>
                <w:color w:val="231F20"/>
                <w:spacing w:val="-2"/>
                <w:sz w:val="16"/>
              </w:rPr>
              <w:t>Stream</w:t>
            </w:r>
            <w:r w:rsidRPr="00935421">
              <w:rPr>
                <w:color w:val="231F20"/>
                <w:spacing w:val="40"/>
                <w:sz w:val="16"/>
              </w:rPr>
              <w:t xml:space="preserve"> </w:t>
            </w:r>
            <w:r w:rsidRPr="00935421">
              <w:rPr>
                <w:color w:val="231F20"/>
                <w:spacing w:val="-2"/>
                <w:sz w:val="16"/>
              </w:rPr>
              <w:t>length</w:t>
            </w:r>
            <w:r w:rsidRPr="00935421">
              <w:rPr>
                <w:color w:val="231F20"/>
                <w:spacing w:val="40"/>
                <w:sz w:val="16"/>
              </w:rPr>
              <w:t xml:space="preserve"> </w:t>
            </w:r>
            <w:r w:rsidRPr="00935421">
              <w:rPr>
                <w:color w:val="231F20"/>
                <w:spacing w:val="-4"/>
                <w:sz w:val="16"/>
              </w:rPr>
              <w:t>(Lu)</w:t>
            </w:r>
          </w:p>
        </w:tc>
        <w:tc>
          <w:tcPr>
            <w:tcW w:w="1260" w:type="dxa"/>
            <w:tcBorders>
              <w:top w:val="single" w:sz="4" w:space="0" w:color="231F20"/>
              <w:bottom w:val="single" w:sz="4" w:space="0" w:color="231F20"/>
            </w:tcBorders>
          </w:tcPr>
          <w:p w14:paraId="47536362" w14:textId="77777777" w:rsidR="00BA5D4C" w:rsidRPr="00935421" w:rsidRDefault="00BA5D4C" w:rsidP="004D7CEA">
            <w:pPr>
              <w:pStyle w:val="TableParagraph"/>
              <w:spacing w:before="48" w:line="271" w:lineRule="auto"/>
              <w:ind w:left="140" w:hanging="29"/>
              <w:rPr>
                <w:sz w:val="16"/>
              </w:rPr>
            </w:pPr>
            <w:r w:rsidRPr="00935421">
              <w:rPr>
                <w:color w:val="231F20"/>
                <w:spacing w:val="-2"/>
                <w:sz w:val="16"/>
              </w:rPr>
              <w:t>Bifurcation</w:t>
            </w:r>
            <w:r w:rsidRPr="00935421">
              <w:rPr>
                <w:color w:val="231F20"/>
                <w:spacing w:val="40"/>
                <w:sz w:val="16"/>
              </w:rPr>
              <w:t xml:space="preserve"> </w:t>
            </w:r>
            <w:r w:rsidRPr="00935421">
              <w:rPr>
                <w:color w:val="231F20"/>
                <w:sz w:val="16"/>
              </w:rPr>
              <w:t>ratio</w:t>
            </w:r>
            <w:r w:rsidRPr="00935421">
              <w:rPr>
                <w:color w:val="231F20"/>
                <w:spacing w:val="2"/>
                <w:sz w:val="16"/>
              </w:rPr>
              <w:t xml:space="preserve"> </w:t>
            </w:r>
            <w:r w:rsidRPr="00935421">
              <w:rPr>
                <w:color w:val="231F20"/>
                <w:spacing w:val="-4"/>
                <w:sz w:val="16"/>
              </w:rPr>
              <w:t>(Lur)</w:t>
            </w:r>
          </w:p>
        </w:tc>
        <w:tc>
          <w:tcPr>
            <w:tcW w:w="1530" w:type="dxa"/>
            <w:tcBorders>
              <w:top w:val="single" w:sz="4" w:space="0" w:color="231F20"/>
              <w:bottom w:val="single" w:sz="4" w:space="0" w:color="231F20"/>
            </w:tcBorders>
          </w:tcPr>
          <w:p w14:paraId="65188815" w14:textId="77777777" w:rsidR="00BA5D4C" w:rsidRPr="00935421" w:rsidRDefault="00BA5D4C" w:rsidP="004D7CEA">
            <w:pPr>
              <w:pStyle w:val="TableParagraph"/>
              <w:spacing w:before="48"/>
              <w:ind w:left="31"/>
              <w:jc w:val="center"/>
              <w:rPr>
                <w:sz w:val="16"/>
              </w:rPr>
            </w:pPr>
            <w:r w:rsidRPr="00935421">
              <w:rPr>
                <w:color w:val="231F20"/>
                <w:spacing w:val="-2"/>
                <w:sz w:val="16"/>
              </w:rPr>
              <w:t>Lur-</w:t>
            </w:r>
            <w:r w:rsidRPr="00935421">
              <w:rPr>
                <w:color w:val="231F20"/>
                <w:spacing w:val="-10"/>
                <w:sz w:val="16"/>
              </w:rPr>
              <w:t>r</w:t>
            </w:r>
          </w:p>
        </w:tc>
        <w:tc>
          <w:tcPr>
            <w:tcW w:w="1710" w:type="dxa"/>
            <w:tcBorders>
              <w:top w:val="single" w:sz="4" w:space="0" w:color="231F20"/>
              <w:bottom w:val="single" w:sz="4" w:space="0" w:color="231F20"/>
            </w:tcBorders>
          </w:tcPr>
          <w:p w14:paraId="79297387" w14:textId="77777777" w:rsidR="00BA5D4C" w:rsidRPr="00935421" w:rsidRDefault="00BA5D4C" w:rsidP="004D7CEA">
            <w:pPr>
              <w:pStyle w:val="TableParagraph"/>
              <w:spacing w:before="48"/>
              <w:ind w:right="9"/>
              <w:jc w:val="center"/>
              <w:rPr>
                <w:sz w:val="16"/>
              </w:rPr>
            </w:pPr>
            <w:r w:rsidRPr="00935421">
              <w:rPr>
                <w:color w:val="231F20"/>
                <w:spacing w:val="-2"/>
                <w:sz w:val="16"/>
              </w:rPr>
              <w:t>Lur*Lur-</w:t>
            </w:r>
            <w:r w:rsidRPr="00935421">
              <w:rPr>
                <w:color w:val="231F20"/>
                <w:spacing w:val="-10"/>
                <w:sz w:val="16"/>
              </w:rPr>
              <w:t>r</w:t>
            </w:r>
          </w:p>
        </w:tc>
        <w:tc>
          <w:tcPr>
            <w:tcW w:w="2160" w:type="dxa"/>
            <w:tcBorders>
              <w:top w:val="single" w:sz="4" w:space="0" w:color="231F20"/>
              <w:bottom w:val="single" w:sz="4" w:space="0" w:color="231F20"/>
            </w:tcBorders>
          </w:tcPr>
          <w:p w14:paraId="46420372" w14:textId="77777777" w:rsidR="00BA5D4C" w:rsidRPr="00935421" w:rsidRDefault="00BA5D4C" w:rsidP="004D7CEA">
            <w:pPr>
              <w:pStyle w:val="TableParagraph"/>
              <w:spacing w:before="48" w:line="271" w:lineRule="auto"/>
              <w:ind w:left="186" w:right="251" w:hanging="1"/>
              <w:jc w:val="center"/>
              <w:rPr>
                <w:sz w:val="16"/>
              </w:rPr>
            </w:pPr>
            <w:proofErr w:type="spellStart"/>
            <w:r w:rsidRPr="00935421">
              <w:rPr>
                <w:color w:val="231F20"/>
                <w:spacing w:val="-2"/>
                <w:sz w:val="16"/>
              </w:rPr>
              <w:t>Lurwm</w:t>
            </w:r>
            <w:proofErr w:type="spellEnd"/>
            <w:r w:rsidRPr="00935421">
              <w:rPr>
                <w:color w:val="231F20"/>
                <w:spacing w:val="40"/>
                <w:sz w:val="16"/>
              </w:rPr>
              <w:t xml:space="preserve"> </w:t>
            </w:r>
            <w:r w:rsidRPr="00935421">
              <w:rPr>
                <w:color w:val="231F20"/>
                <w:spacing w:val="-2"/>
                <w:sz w:val="16"/>
              </w:rPr>
              <w:t>(Lur*Lur-r/</w:t>
            </w:r>
            <w:r w:rsidRPr="00935421">
              <w:rPr>
                <w:color w:val="231F20"/>
                <w:spacing w:val="40"/>
                <w:sz w:val="16"/>
              </w:rPr>
              <w:t xml:space="preserve"> </w:t>
            </w:r>
            <w:r w:rsidRPr="00935421">
              <w:rPr>
                <w:color w:val="231F20"/>
                <w:spacing w:val="-2"/>
                <w:sz w:val="16"/>
              </w:rPr>
              <w:t>Lur-r)</w:t>
            </w:r>
          </w:p>
        </w:tc>
      </w:tr>
      <w:tr w:rsidR="00BA5D4C" w:rsidRPr="00935421" w14:paraId="1A04E58D" w14:textId="77777777" w:rsidTr="0003486D">
        <w:trPr>
          <w:trHeight w:val="236"/>
        </w:trPr>
        <w:tc>
          <w:tcPr>
            <w:tcW w:w="932" w:type="dxa"/>
            <w:tcBorders>
              <w:top w:val="single" w:sz="4" w:space="0" w:color="231F20"/>
            </w:tcBorders>
          </w:tcPr>
          <w:p w14:paraId="07BB5177" w14:textId="77777777" w:rsidR="00BA5D4C" w:rsidRPr="00935421" w:rsidRDefault="00BA5D4C" w:rsidP="004D7CEA">
            <w:pPr>
              <w:pStyle w:val="TableParagraph"/>
              <w:spacing w:before="37" w:line="179" w:lineRule="exact"/>
              <w:ind w:left="142"/>
              <w:rPr>
                <w:sz w:val="16"/>
              </w:rPr>
            </w:pPr>
            <w:r w:rsidRPr="00935421">
              <w:rPr>
                <w:color w:val="231F20"/>
                <w:spacing w:val="-10"/>
                <w:sz w:val="16"/>
              </w:rPr>
              <w:t>1</w:t>
            </w:r>
          </w:p>
        </w:tc>
        <w:tc>
          <w:tcPr>
            <w:tcW w:w="1260" w:type="dxa"/>
            <w:tcBorders>
              <w:top w:val="single" w:sz="4" w:space="0" w:color="231F20"/>
            </w:tcBorders>
          </w:tcPr>
          <w:p w14:paraId="3830EC1E" w14:textId="77777777" w:rsidR="00BA5D4C" w:rsidRPr="00935421" w:rsidRDefault="00BA5D4C" w:rsidP="004D7CEA">
            <w:pPr>
              <w:pStyle w:val="TableParagraph"/>
              <w:spacing w:before="37" w:line="179" w:lineRule="exact"/>
              <w:ind w:left="1" w:right="1"/>
              <w:jc w:val="center"/>
              <w:rPr>
                <w:sz w:val="16"/>
              </w:rPr>
            </w:pPr>
            <w:r w:rsidRPr="00935421">
              <w:rPr>
                <w:color w:val="231F20"/>
                <w:spacing w:val="-4"/>
                <w:sz w:val="16"/>
              </w:rPr>
              <w:t>719.5122</w:t>
            </w:r>
          </w:p>
        </w:tc>
        <w:tc>
          <w:tcPr>
            <w:tcW w:w="1260" w:type="dxa"/>
            <w:tcBorders>
              <w:top w:val="single" w:sz="4" w:space="0" w:color="231F20"/>
            </w:tcBorders>
          </w:tcPr>
          <w:p w14:paraId="47DF02FB" w14:textId="77777777" w:rsidR="00BA5D4C" w:rsidRPr="00935421" w:rsidRDefault="00BA5D4C" w:rsidP="004D7CEA">
            <w:pPr>
              <w:pStyle w:val="TableParagraph"/>
              <w:spacing w:before="0"/>
              <w:rPr>
                <w:sz w:val="16"/>
              </w:rPr>
            </w:pPr>
          </w:p>
        </w:tc>
        <w:tc>
          <w:tcPr>
            <w:tcW w:w="1530" w:type="dxa"/>
            <w:tcBorders>
              <w:top w:val="single" w:sz="4" w:space="0" w:color="231F20"/>
            </w:tcBorders>
          </w:tcPr>
          <w:p w14:paraId="518226FB" w14:textId="77777777" w:rsidR="00BA5D4C" w:rsidRPr="00935421" w:rsidRDefault="00BA5D4C" w:rsidP="004D7CEA">
            <w:pPr>
              <w:pStyle w:val="TableParagraph"/>
              <w:spacing w:before="0"/>
              <w:rPr>
                <w:sz w:val="16"/>
              </w:rPr>
            </w:pPr>
          </w:p>
        </w:tc>
        <w:tc>
          <w:tcPr>
            <w:tcW w:w="1710" w:type="dxa"/>
            <w:tcBorders>
              <w:top w:val="single" w:sz="4" w:space="0" w:color="231F20"/>
            </w:tcBorders>
          </w:tcPr>
          <w:p w14:paraId="091E562F" w14:textId="77777777" w:rsidR="00BA5D4C" w:rsidRPr="00935421" w:rsidRDefault="00BA5D4C" w:rsidP="004D7CEA">
            <w:pPr>
              <w:pStyle w:val="TableParagraph"/>
              <w:spacing w:before="0"/>
              <w:rPr>
                <w:sz w:val="16"/>
              </w:rPr>
            </w:pPr>
          </w:p>
        </w:tc>
        <w:tc>
          <w:tcPr>
            <w:tcW w:w="2160" w:type="dxa"/>
            <w:tcBorders>
              <w:top w:val="single" w:sz="4" w:space="0" w:color="231F20"/>
            </w:tcBorders>
          </w:tcPr>
          <w:p w14:paraId="6BDD0B3C" w14:textId="77777777" w:rsidR="00BA5D4C" w:rsidRPr="00935421" w:rsidRDefault="00BA5D4C" w:rsidP="004D7CEA">
            <w:pPr>
              <w:pStyle w:val="TableParagraph"/>
              <w:spacing w:before="0"/>
              <w:rPr>
                <w:sz w:val="16"/>
              </w:rPr>
            </w:pPr>
          </w:p>
        </w:tc>
      </w:tr>
      <w:tr w:rsidR="00BA5D4C" w:rsidRPr="00935421" w14:paraId="366DE1A8" w14:textId="77777777" w:rsidTr="0003486D">
        <w:trPr>
          <w:trHeight w:val="208"/>
        </w:trPr>
        <w:tc>
          <w:tcPr>
            <w:tcW w:w="932" w:type="dxa"/>
          </w:tcPr>
          <w:p w14:paraId="48E7034D" w14:textId="77777777" w:rsidR="00BA5D4C" w:rsidRPr="00935421" w:rsidRDefault="00BA5D4C" w:rsidP="004D7CEA">
            <w:pPr>
              <w:pStyle w:val="TableParagraph"/>
              <w:spacing w:before="9" w:line="179" w:lineRule="exact"/>
              <w:ind w:left="142"/>
              <w:rPr>
                <w:sz w:val="16"/>
              </w:rPr>
            </w:pPr>
            <w:r w:rsidRPr="00935421">
              <w:rPr>
                <w:color w:val="231F20"/>
                <w:spacing w:val="-10"/>
                <w:sz w:val="16"/>
              </w:rPr>
              <w:t>2</w:t>
            </w:r>
          </w:p>
        </w:tc>
        <w:tc>
          <w:tcPr>
            <w:tcW w:w="1260" w:type="dxa"/>
          </w:tcPr>
          <w:p w14:paraId="617679D6" w14:textId="77777777" w:rsidR="00BA5D4C" w:rsidRPr="00935421" w:rsidRDefault="00BA5D4C" w:rsidP="004D7CEA">
            <w:pPr>
              <w:pStyle w:val="TableParagraph"/>
              <w:spacing w:before="9" w:line="179" w:lineRule="exact"/>
              <w:ind w:right="1"/>
              <w:jc w:val="center"/>
              <w:rPr>
                <w:sz w:val="16"/>
              </w:rPr>
            </w:pPr>
            <w:r w:rsidRPr="00935421">
              <w:rPr>
                <w:color w:val="231F20"/>
                <w:spacing w:val="-4"/>
                <w:sz w:val="16"/>
              </w:rPr>
              <w:t>379..4483</w:t>
            </w:r>
          </w:p>
        </w:tc>
        <w:tc>
          <w:tcPr>
            <w:tcW w:w="1260" w:type="dxa"/>
          </w:tcPr>
          <w:p w14:paraId="192CF0EB" w14:textId="77777777" w:rsidR="00BA5D4C" w:rsidRPr="00935421" w:rsidRDefault="00BA5D4C" w:rsidP="004D7CEA">
            <w:pPr>
              <w:pStyle w:val="TableParagraph"/>
              <w:spacing w:before="9" w:line="179" w:lineRule="exact"/>
              <w:ind w:left="2" w:right="2"/>
              <w:jc w:val="center"/>
              <w:rPr>
                <w:sz w:val="16"/>
              </w:rPr>
            </w:pPr>
            <w:r w:rsidRPr="00935421">
              <w:rPr>
                <w:color w:val="231F20"/>
                <w:spacing w:val="-4"/>
                <w:sz w:val="16"/>
              </w:rPr>
              <w:t>1.96</w:t>
            </w:r>
          </w:p>
        </w:tc>
        <w:tc>
          <w:tcPr>
            <w:tcW w:w="1530" w:type="dxa"/>
          </w:tcPr>
          <w:p w14:paraId="6C23299B" w14:textId="77777777" w:rsidR="00BA5D4C" w:rsidRPr="00935421" w:rsidRDefault="00BA5D4C" w:rsidP="004D7CEA">
            <w:pPr>
              <w:pStyle w:val="TableParagraph"/>
              <w:spacing w:before="9" w:line="179" w:lineRule="exact"/>
              <w:ind w:left="33"/>
              <w:jc w:val="center"/>
              <w:rPr>
                <w:sz w:val="16"/>
                <w:szCs w:val="16"/>
              </w:rPr>
            </w:pPr>
            <w:r w:rsidRPr="00935421">
              <w:rPr>
                <w:sz w:val="16"/>
                <w:szCs w:val="16"/>
              </w:rPr>
              <w:t>1098.9605</w:t>
            </w:r>
          </w:p>
        </w:tc>
        <w:tc>
          <w:tcPr>
            <w:tcW w:w="1710" w:type="dxa"/>
            <w:vAlign w:val="center"/>
          </w:tcPr>
          <w:p w14:paraId="1C000F07" w14:textId="77777777" w:rsidR="00BA5D4C" w:rsidRPr="00935421" w:rsidRDefault="00BA5D4C" w:rsidP="004D7CEA">
            <w:pPr>
              <w:pStyle w:val="TableParagraph"/>
              <w:spacing w:before="9" w:line="179" w:lineRule="exact"/>
              <w:ind w:right="6"/>
              <w:jc w:val="center"/>
              <w:rPr>
                <w:sz w:val="16"/>
                <w:szCs w:val="16"/>
              </w:rPr>
            </w:pPr>
            <w:r w:rsidRPr="00935421">
              <w:rPr>
                <w:sz w:val="16"/>
                <w:szCs w:val="16"/>
              </w:rPr>
              <w:t>2153.96</w:t>
            </w:r>
          </w:p>
        </w:tc>
        <w:tc>
          <w:tcPr>
            <w:tcW w:w="2160" w:type="dxa"/>
          </w:tcPr>
          <w:p w14:paraId="494D52CA" w14:textId="77777777" w:rsidR="00BA5D4C" w:rsidRPr="00935421" w:rsidRDefault="00BA5D4C" w:rsidP="004D7CEA">
            <w:pPr>
              <w:pStyle w:val="TableParagraph"/>
              <w:spacing w:before="0"/>
              <w:rPr>
                <w:sz w:val="14"/>
              </w:rPr>
            </w:pPr>
          </w:p>
        </w:tc>
      </w:tr>
      <w:tr w:rsidR="00BA5D4C" w:rsidRPr="00935421" w14:paraId="5C3DACD9" w14:textId="77777777" w:rsidTr="0003486D">
        <w:trPr>
          <w:trHeight w:val="207"/>
        </w:trPr>
        <w:tc>
          <w:tcPr>
            <w:tcW w:w="932" w:type="dxa"/>
          </w:tcPr>
          <w:p w14:paraId="3076AE71" w14:textId="77777777" w:rsidR="00BA5D4C" w:rsidRPr="00935421" w:rsidRDefault="00BA5D4C" w:rsidP="004D7CEA">
            <w:pPr>
              <w:pStyle w:val="TableParagraph"/>
              <w:spacing w:before="9" w:line="179" w:lineRule="exact"/>
              <w:ind w:left="142"/>
              <w:rPr>
                <w:sz w:val="16"/>
              </w:rPr>
            </w:pPr>
            <w:r w:rsidRPr="00935421">
              <w:rPr>
                <w:color w:val="231F20"/>
                <w:spacing w:val="-10"/>
                <w:sz w:val="16"/>
              </w:rPr>
              <w:t>3</w:t>
            </w:r>
          </w:p>
        </w:tc>
        <w:tc>
          <w:tcPr>
            <w:tcW w:w="1260" w:type="dxa"/>
          </w:tcPr>
          <w:p w14:paraId="540EF8AB" w14:textId="77777777" w:rsidR="00BA5D4C" w:rsidRPr="00935421" w:rsidRDefault="00BA5D4C" w:rsidP="004D7CEA">
            <w:pPr>
              <w:pStyle w:val="TableParagraph"/>
              <w:spacing w:before="9" w:line="179" w:lineRule="exact"/>
              <w:ind w:left="1" w:right="1"/>
              <w:jc w:val="center"/>
              <w:rPr>
                <w:sz w:val="16"/>
              </w:rPr>
            </w:pPr>
            <w:r w:rsidRPr="00935421">
              <w:rPr>
                <w:color w:val="231F20"/>
                <w:spacing w:val="-5"/>
                <w:sz w:val="16"/>
              </w:rPr>
              <w:t>284.4246</w:t>
            </w:r>
          </w:p>
        </w:tc>
        <w:tc>
          <w:tcPr>
            <w:tcW w:w="1260" w:type="dxa"/>
          </w:tcPr>
          <w:p w14:paraId="5D66AD3C" w14:textId="77777777" w:rsidR="00BA5D4C" w:rsidRPr="00935421" w:rsidRDefault="00BA5D4C" w:rsidP="004D7CEA">
            <w:pPr>
              <w:pStyle w:val="TableParagraph"/>
              <w:spacing w:before="9" w:line="179" w:lineRule="exact"/>
              <w:ind w:left="2" w:right="2"/>
              <w:jc w:val="center"/>
              <w:rPr>
                <w:sz w:val="16"/>
              </w:rPr>
            </w:pPr>
            <w:r w:rsidRPr="00935421">
              <w:rPr>
                <w:color w:val="231F20"/>
                <w:spacing w:val="-4"/>
                <w:sz w:val="16"/>
              </w:rPr>
              <w:t>1.62</w:t>
            </w:r>
          </w:p>
        </w:tc>
        <w:tc>
          <w:tcPr>
            <w:tcW w:w="1530" w:type="dxa"/>
          </w:tcPr>
          <w:p w14:paraId="4710ACF7" w14:textId="77777777" w:rsidR="00BA5D4C" w:rsidRPr="00935421" w:rsidRDefault="00BA5D4C" w:rsidP="004D7CEA">
            <w:pPr>
              <w:pStyle w:val="TableParagraph"/>
              <w:spacing w:before="9" w:line="179" w:lineRule="exact"/>
              <w:ind w:left="35"/>
              <w:jc w:val="center"/>
              <w:rPr>
                <w:sz w:val="16"/>
                <w:szCs w:val="16"/>
              </w:rPr>
            </w:pPr>
            <w:r w:rsidRPr="00935421">
              <w:rPr>
                <w:sz w:val="16"/>
                <w:szCs w:val="16"/>
              </w:rPr>
              <w:t>663.8729</w:t>
            </w:r>
          </w:p>
        </w:tc>
        <w:tc>
          <w:tcPr>
            <w:tcW w:w="1710" w:type="dxa"/>
            <w:vAlign w:val="center"/>
          </w:tcPr>
          <w:p w14:paraId="65C85539" w14:textId="77777777" w:rsidR="00BA5D4C" w:rsidRPr="00935421" w:rsidRDefault="00BA5D4C" w:rsidP="004D7CEA">
            <w:pPr>
              <w:pStyle w:val="TableParagraph"/>
              <w:spacing w:before="9" w:line="179" w:lineRule="exact"/>
              <w:ind w:right="6"/>
              <w:jc w:val="center"/>
              <w:rPr>
                <w:sz w:val="16"/>
                <w:szCs w:val="16"/>
              </w:rPr>
            </w:pPr>
            <w:r w:rsidRPr="00935421">
              <w:rPr>
                <w:sz w:val="16"/>
                <w:szCs w:val="16"/>
              </w:rPr>
              <w:t>1075.47</w:t>
            </w:r>
          </w:p>
        </w:tc>
        <w:tc>
          <w:tcPr>
            <w:tcW w:w="2160" w:type="dxa"/>
          </w:tcPr>
          <w:p w14:paraId="517A4F36" w14:textId="77777777" w:rsidR="00BA5D4C" w:rsidRPr="00935421" w:rsidRDefault="00BA5D4C" w:rsidP="004D7CEA">
            <w:pPr>
              <w:pStyle w:val="TableParagraph"/>
              <w:spacing w:before="0"/>
              <w:rPr>
                <w:sz w:val="14"/>
              </w:rPr>
            </w:pPr>
          </w:p>
        </w:tc>
      </w:tr>
      <w:tr w:rsidR="00BA5D4C" w:rsidRPr="00935421" w14:paraId="3F1A6D64" w14:textId="77777777" w:rsidTr="0003486D">
        <w:trPr>
          <w:trHeight w:val="207"/>
        </w:trPr>
        <w:tc>
          <w:tcPr>
            <w:tcW w:w="932" w:type="dxa"/>
          </w:tcPr>
          <w:p w14:paraId="451CDFB1" w14:textId="77777777" w:rsidR="00BA5D4C" w:rsidRPr="00935421" w:rsidRDefault="00BA5D4C" w:rsidP="004D7CEA">
            <w:pPr>
              <w:pStyle w:val="TableParagraph"/>
              <w:spacing w:before="8" w:line="179" w:lineRule="exact"/>
              <w:ind w:left="142"/>
              <w:rPr>
                <w:sz w:val="16"/>
              </w:rPr>
            </w:pPr>
            <w:r w:rsidRPr="00935421">
              <w:rPr>
                <w:color w:val="231F20"/>
                <w:spacing w:val="-10"/>
                <w:sz w:val="16"/>
              </w:rPr>
              <w:t>4</w:t>
            </w:r>
          </w:p>
        </w:tc>
        <w:tc>
          <w:tcPr>
            <w:tcW w:w="1260" w:type="dxa"/>
          </w:tcPr>
          <w:p w14:paraId="7FBE617D" w14:textId="77777777" w:rsidR="00BA5D4C" w:rsidRPr="00935421" w:rsidRDefault="00BA5D4C" w:rsidP="004D7CEA">
            <w:pPr>
              <w:pStyle w:val="TableParagraph"/>
              <w:spacing w:before="8" w:line="179" w:lineRule="exact"/>
              <w:ind w:left="1" w:right="1"/>
              <w:jc w:val="center"/>
              <w:rPr>
                <w:sz w:val="16"/>
              </w:rPr>
            </w:pPr>
            <w:r w:rsidRPr="00935421">
              <w:rPr>
                <w:color w:val="231F20"/>
                <w:spacing w:val="-5"/>
                <w:sz w:val="16"/>
              </w:rPr>
              <w:t>158.7060</w:t>
            </w:r>
          </w:p>
        </w:tc>
        <w:tc>
          <w:tcPr>
            <w:tcW w:w="1260" w:type="dxa"/>
          </w:tcPr>
          <w:p w14:paraId="45AEF098" w14:textId="77777777" w:rsidR="00BA5D4C" w:rsidRPr="00935421" w:rsidRDefault="00BA5D4C" w:rsidP="004D7CEA">
            <w:pPr>
              <w:pStyle w:val="TableParagraph"/>
              <w:spacing w:before="8" w:line="179" w:lineRule="exact"/>
              <w:ind w:left="2" w:right="1"/>
              <w:jc w:val="center"/>
              <w:rPr>
                <w:sz w:val="16"/>
              </w:rPr>
            </w:pPr>
            <w:r w:rsidRPr="00935421">
              <w:rPr>
                <w:color w:val="231F20"/>
                <w:spacing w:val="-4"/>
                <w:sz w:val="16"/>
              </w:rPr>
              <w:t>1.70</w:t>
            </w:r>
          </w:p>
        </w:tc>
        <w:tc>
          <w:tcPr>
            <w:tcW w:w="1530" w:type="dxa"/>
          </w:tcPr>
          <w:p w14:paraId="6350DE8B" w14:textId="77777777" w:rsidR="00BA5D4C" w:rsidRPr="00935421" w:rsidRDefault="00BA5D4C" w:rsidP="004D7CEA">
            <w:pPr>
              <w:pStyle w:val="TableParagraph"/>
              <w:spacing w:before="8" w:line="179" w:lineRule="exact"/>
              <w:ind w:left="36"/>
              <w:jc w:val="center"/>
              <w:rPr>
                <w:sz w:val="16"/>
                <w:szCs w:val="16"/>
              </w:rPr>
            </w:pPr>
            <w:r w:rsidRPr="00935421">
              <w:rPr>
                <w:sz w:val="16"/>
                <w:szCs w:val="16"/>
              </w:rPr>
              <w:t>443.1306</w:t>
            </w:r>
          </w:p>
        </w:tc>
        <w:tc>
          <w:tcPr>
            <w:tcW w:w="1710" w:type="dxa"/>
            <w:vAlign w:val="center"/>
          </w:tcPr>
          <w:p w14:paraId="307666D8" w14:textId="77777777" w:rsidR="00BA5D4C" w:rsidRPr="00935421" w:rsidRDefault="00BA5D4C" w:rsidP="004D7CEA">
            <w:pPr>
              <w:pStyle w:val="TableParagraph"/>
              <w:spacing w:before="8" w:line="179" w:lineRule="exact"/>
              <w:ind w:right="5"/>
              <w:jc w:val="center"/>
              <w:rPr>
                <w:sz w:val="16"/>
                <w:szCs w:val="16"/>
              </w:rPr>
            </w:pPr>
            <w:r w:rsidRPr="00935421">
              <w:rPr>
                <w:sz w:val="16"/>
                <w:szCs w:val="16"/>
              </w:rPr>
              <w:t>753.32</w:t>
            </w:r>
          </w:p>
        </w:tc>
        <w:tc>
          <w:tcPr>
            <w:tcW w:w="2160" w:type="dxa"/>
          </w:tcPr>
          <w:p w14:paraId="495438F8" w14:textId="77777777" w:rsidR="00BA5D4C" w:rsidRPr="00935421" w:rsidRDefault="00BA5D4C" w:rsidP="004D7CEA">
            <w:pPr>
              <w:pStyle w:val="TableParagraph"/>
              <w:spacing w:before="0"/>
              <w:rPr>
                <w:sz w:val="14"/>
              </w:rPr>
            </w:pPr>
          </w:p>
        </w:tc>
      </w:tr>
      <w:tr w:rsidR="00BA5D4C" w:rsidRPr="00935421" w14:paraId="49CADB09" w14:textId="77777777" w:rsidTr="0003486D">
        <w:trPr>
          <w:trHeight w:val="227"/>
        </w:trPr>
        <w:tc>
          <w:tcPr>
            <w:tcW w:w="932" w:type="dxa"/>
            <w:tcBorders>
              <w:bottom w:val="single" w:sz="4" w:space="0" w:color="231F20"/>
            </w:tcBorders>
          </w:tcPr>
          <w:p w14:paraId="73E3735C" w14:textId="77777777" w:rsidR="00BA5D4C" w:rsidRPr="00935421" w:rsidRDefault="00BA5D4C" w:rsidP="004D7CEA">
            <w:pPr>
              <w:pStyle w:val="TableParagraph"/>
              <w:spacing w:before="9"/>
              <w:ind w:left="142"/>
              <w:rPr>
                <w:sz w:val="16"/>
              </w:rPr>
            </w:pPr>
            <w:r w:rsidRPr="00935421">
              <w:rPr>
                <w:color w:val="231F20"/>
                <w:spacing w:val="-2"/>
                <w:sz w:val="16"/>
              </w:rPr>
              <w:t>Total</w:t>
            </w:r>
          </w:p>
        </w:tc>
        <w:tc>
          <w:tcPr>
            <w:tcW w:w="1260" w:type="dxa"/>
            <w:tcBorders>
              <w:bottom w:val="single" w:sz="4" w:space="0" w:color="231F20"/>
            </w:tcBorders>
          </w:tcPr>
          <w:p w14:paraId="77CD8F0C" w14:textId="77777777" w:rsidR="00BA5D4C" w:rsidRPr="00935421" w:rsidRDefault="00BA5D4C" w:rsidP="004D7CEA">
            <w:pPr>
              <w:pStyle w:val="TableParagraph"/>
              <w:spacing w:before="9"/>
              <w:ind w:right="1"/>
              <w:jc w:val="center"/>
              <w:rPr>
                <w:sz w:val="16"/>
              </w:rPr>
            </w:pPr>
            <w:r w:rsidRPr="00935421">
              <w:rPr>
                <w:color w:val="231F20"/>
                <w:spacing w:val="-4"/>
                <w:sz w:val="16"/>
              </w:rPr>
              <w:t>1542.091</w:t>
            </w:r>
          </w:p>
        </w:tc>
        <w:tc>
          <w:tcPr>
            <w:tcW w:w="1260" w:type="dxa"/>
            <w:tcBorders>
              <w:bottom w:val="single" w:sz="4" w:space="0" w:color="231F20"/>
            </w:tcBorders>
          </w:tcPr>
          <w:p w14:paraId="23F5BEAA" w14:textId="77777777" w:rsidR="00BA5D4C" w:rsidRPr="00935421" w:rsidRDefault="00BA5D4C" w:rsidP="004D7CEA">
            <w:pPr>
              <w:pStyle w:val="TableParagraph"/>
              <w:spacing w:before="9"/>
              <w:ind w:left="2" w:right="2"/>
              <w:jc w:val="center"/>
              <w:rPr>
                <w:sz w:val="16"/>
              </w:rPr>
            </w:pPr>
            <w:r w:rsidRPr="00935421">
              <w:rPr>
                <w:color w:val="231F20"/>
                <w:spacing w:val="-4"/>
                <w:sz w:val="16"/>
              </w:rPr>
              <w:t>1.76</w:t>
            </w:r>
          </w:p>
        </w:tc>
        <w:tc>
          <w:tcPr>
            <w:tcW w:w="1530" w:type="dxa"/>
            <w:tcBorders>
              <w:bottom w:val="single" w:sz="4" w:space="0" w:color="231F20"/>
            </w:tcBorders>
          </w:tcPr>
          <w:p w14:paraId="25A04A9D" w14:textId="77777777" w:rsidR="00BA5D4C" w:rsidRPr="00935421" w:rsidRDefault="00BA5D4C" w:rsidP="004D7CEA">
            <w:pPr>
              <w:pStyle w:val="TableParagraph"/>
              <w:spacing w:before="9"/>
              <w:ind w:left="34"/>
              <w:jc w:val="center"/>
              <w:rPr>
                <w:sz w:val="16"/>
                <w:szCs w:val="16"/>
              </w:rPr>
            </w:pPr>
            <w:r w:rsidRPr="00935421">
              <w:rPr>
                <w:sz w:val="16"/>
                <w:szCs w:val="16"/>
              </w:rPr>
              <w:t>2205.9640</w:t>
            </w:r>
          </w:p>
        </w:tc>
        <w:tc>
          <w:tcPr>
            <w:tcW w:w="1710" w:type="dxa"/>
            <w:tcBorders>
              <w:bottom w:val="single" w:sz="4" w:space="0" w:color="231F20"/>
            </w:tcBorders>
            <w:vAlign w:val="center"/>
          </w:tcPr>
          <w:p w14:paraId="115B2E1F" w14:textId="77777777" w:rsidR="00BA5D4C" w:rsidRPr="00935421" w:rsidRDefault="00BA5D4C" w:rsidP="004D7CEA">
            <w:pPr>
              <w:pStyle w:val="TableParagraph"/>
              <w:spacing w:before="9"/>
              <w:ind w:right="6"/>
              <w:jc w:val="center"/>
              <w:rPr>
                <w:sz w:val="16"/>
                <w:szCs w:val="16"/>
              </w:rPr>
            </w:pPr>
            <w:r w:rsidRPr="00935421">
              <w:rPr>
                <w:sz w:val="16"/>
                <w:szCs w:val="16"/>
              </w:rPr>
              <w:t>3982.75</w:t>
            </w:r>
          </w:p>
        </w:tc>
        <w:tc>
          <w:tcPr>
            <w:tcW w:w="2160" w:type="dxa"/>
            <w:tcBorders>
              <w:bottom w:val="single" w:sz="4" w:space="0" w:color="231F20"/>
            </w:tcBorders>
          </w:tcPr>
          <w:p w14:paraId="720520DE" w14:textId="77777777" w:rsidR="00BA5D4C" w:rsidRPr="00935421" w:rsidRDefault="00BA5D4C" w:rsidP="004D7CEA">
            <w:pPr>
              <w:pStyle w:val="TableParagraph"/>
              <w:spacing w:before="9"/>
              <w:ind w:left="91"/>
              <w:rPr>
                <w:sz w:val="16"/>
              </w:rPr>
            </w:pPr>
            <w:proofErr w:type="spellStart"/>
            <w:r w:rsidRPr="00935421">
              <w:rPr>
                <w:color w:val="231F20"/>
                <w:sz w:val="16"/>
              </w:rPr>
              <w:t>Lurwm</w:t>
            </w:r>
            <w:proofErr w:type="spellEnd"/>
            <w:r w:rsidRPr="00935421">
              <w:rPr>
                <w:color w:val="231F20"/>
                <w:spacing w:val="1"/>
                <w:sz w:val="16"/>
              </w:rPr>
              <w:t xml:space="preserve"> </w:t>
            </w:r>
            <w:r w:rsidRPr="00935421">
              <w:rPr>
                <w:color w:val="231F20"/>
                <w:sz w:val="16"/>
              </w:rPr>
              <w:t>=</w:t>
            </w:r>
            <w:r w:rsidRPr="00935421">
              <w:rPr>
                <w:color w:val="231F20"/>
                <w:spacing w:val="1"/>
                <w:sz w:val="16"/>
              </w:rPr>
              <w:t xml:space="preserve"> 1.81</w:t>
            </w:r>
          </w:p>
        </w:tc>
      </w:tr>
    </w:tbl>
    <w:p w14:paraId="0641C1D0" w14:textId="77777777" w:rsidR="00BA5D4C" w:rsidRPr="00935421" w:rsidRDefault="00BA5D4C" w:rsidP="00F45692">
      <w:pPr>
        <w:pStyle w:val="BodyText"/>
        <w:spacing w:line="360" w:lineRule="auto"/>
        <w:ind w:right="43"/>
        <w:jc w:val="both"/>
        <w:rPr>
          <w:rFonts w:cs="Times New Roman"/>
          <w:b/>
          <w:bCs/>
          <w:szCs w:val="22"/>
        </w:rPr>
      </w:pPr>
    </w:p>
    <w:p w14:paraId="23B4FE5D"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4.1.8 Bifurcation Ratio (Rb):</w:t>
      </w:r>
      <w:r w:rsidRPr="00935421">
        <w:rPr>
          <w:rFonts w:cs="Times New Roman"/>
          <w:szCs w:val="22"/>
          <w:lang w:val="en-GB"/>
        </w:rPr>
        <w:t xml:space="preserve"> The bifurcation ratio is the ratio of the number of streams of a given order to the number in the next higher order. It reflects geological control and drainage-branching characteristics. The calculated value of 1.76 indicates limited structural disturbance and relatively homogeneous lithology (Table 3).</w:t>
      </w:r>
    </w:p>
    <w:p w14:paraId="718EF94B"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4.1.9 Mean Bifurcation Ratio (</w:t>
      </w:r>
      <w:proofErr w:type="spellStart"/>
      <w:r w:rsidRPr="00935421">
        <w:rPr>
          <w:rFonts w:cs="Times New Roman"/>
          <w:b/>
          <w:bCs/>
          <w:szCs w:val="22"/>
          <w:lang w:val="en-GB"/>
        </w:rPr>
        <w:t>Rbm</w:t>
      </w:r>
      <w:proofErr w:type="spellEnd"/>
      <w:r w:rsidRPr="00935421">
        <w:rPr>
          <w:rFonts w:cs="Times New Roman"/>
          <w:b/>
          <w:bCs/>
          <w:szCs w:val="22"/>
          <w:lang w:val="en-GB"/>
        </w:rPr>
        <w:t>):</w:t>
      </w:r>
      <w:r w:rsidRPr="00935421">
        <w:rPr>
          <w:rFonts w:cs="Times New Roman"/>
          <w:szCs w:val="22"/>
          <w:lang w:val="en-GB"/>
        </w:rPr>
        <w:t xml:space="preserve"> The mean bifurcation ratio represents the average bifurcation ratio of the basin. It indicates the overall stability of the drainage network and the degree of structural influence. The value of 1.76 suggests minimal tectonic disturbance and stable geomorphic conditions (Table 3).</w:t>
      </w:r>
    </w:p>
    <w:p w14:paraId="14FEA557"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t>4.1.10 Weighted Bifurcation Ratio (</w:t>
      </w:r>
      <w:proofErr w:type="spellStart"/>
      <w:r w:rsidRPr="00935421">
        <w:rPr>
          <w:rFonts w:cs="Times New Roman"/>
          <w:b/>
          <w:bCs/>
          <w:szCs w:val="22"/>
          <w:lang w:val="en-GB"/>
        </w:rPr>
        <w:t>Rbwm</w:t>
      </w:r>
      <w:proofErr w:type="spellEnd"/>
      <w:r w:rsidRPr="00935421">
        <w:rPr>
          <w:rFonts w:cs="Times New Roman"/>
          <w:b/>
          <w:bCs/>
          <w:szCs w:val="22"/>
          <w:lang w:val="en-GB"/>
        </w:rPr>
        <w:t>):</w:t>
      </w:r>
      <w:r w:rsidRPr="00935421">
        <w:rPr>
          <w:rFonts w:cs="Times New Roman"/>
          <w:szCs w:val="22"/>
          <w:lang w:val="en-GB"/>
        </w:rPr>
        <w:t xml:space="preserve"> The weighted bifurcation ratio provides a weighted assessment of drainage branching by considering stream frequency. The value of 1.82 indicates a stable drainage system with low structural complexity (Tables 5 and 6).</w:t>
      </w:r>
    </w:p>
    <w:p w14:paraId="0819AE16" w14:textId="77777777" w:rsidR="003D4E65" w:rsidRPr="00935421" w:rsidRDefault="003D4E65" w:rsidP="003D4E65">
      <w:pPr>
        <w:pStyle w:val="BodyText"/>
        <w:spacing w:line="360" w:lineRule="auto"/>
        <w:ind w:right="43"/>
        <w:jc w:val="both"/>
        <w:rPr>
          <w:rFonts w:cs="Times New Roman"/>
          <w:szCs w:val="22"/>
        </w:rPr>
      </w:pPr>
      <w:r w:rsidRPr="00935421">
        <w:rPr>
          <w:rFonts w:cs="Times New Roman"/>
          <w:szCs w:val="22"/>
          <w:lang w:val="en-GB"/>
        </w:rPr>
        <w:t>The formula applied is:</w:t>
      </w:r>
    </w:p>
    <w:p w14:paraId="5C382D4D" w14:textId="77777777" w:rsidR="003D4E65" w:rsidRPr="00935421" w:rsidRDefault="003D4E65" w:rsidP="003D4E65">
      <w:pPr>
        <w:pStyle w:val="BodyText"/>
        <w:spacing w:line="360" w:lineRule="auto"/>
        <w:ind w:right="43"/>
        <w:jc w:val="both"/>
        <w:rPr>
          <w:rFonts w:cs="Times New Roman"/>
          <w:szCs w:val="22"/>
        </w:rPr>
      </w:pPr>
      <w:r w:rsidRPr="00935421">
        <w:rPr>
          <w:rFonts w:cs="Times New Roman"/>
          <w:szCs w:val="22"/>
          <w:lang w:val="en-GB"/>
        </w:rPr>
        <w:t xml:space="preserve">                                                   </w:t>
      </w:r>
      <w:proofErr w:type="spellStart"/>
      <w:r w:rsidRPr="00935421">
        <w:rPr>
          <w:rFonts w:cs="Times New Roman"/>
          <w:szCs w:val="22"/>
          <w:lang w:val="en-GB"/>
        </w:rPr>
        <w:t>Rbwm</w:t>
      </w:r>
      <w:proofErr w:type="spellEnd"/>
      <w:r w:rsidRPr="00935421">
        <w:rPr>
          <w:rFonts w:cs="Times New Roman"/>
          <w:szCs w:val="22"/>
          <w:lang w:val="en-GB"/>
        </w:rPr>
        <w:t xml:space="preserve"> = Rb*Nu-r/Nu-r</w:t>
      </w:r>
    </w:p>
    <w:p w14:paraId="722EBC5C" w14:textId="77777777" w:rsidR="003D4E65" w:rsidRPr="00935421" w:rsidRDefault="003D4E65" w:rsidP="003D4E65">
      <w:pPr>
        <w:pStyle w:val="BodyText"/>
        <w:spacing w:line="360" w:lineRule="auto"/>
        <w:ind w:right="43"/>
        <w:jc w:val="both"/>
        <w:rPr>
          <w:rFonts w:cs="Times New Roman"/>
          <w:szCs w:val="22"/>
        </w:rPr>
      </w:pPr>
      <w:r w:rsidRPr="00935421">
        <w:rPr>
          <w:rFonts w:cs="Times New Roman"/>
          <w:szCs w:val="22"/>
          <w:lang w:val="en-GB"/>
        </w:rPr>
        <w:t xml:space="preserve">where </w:t>
      </w:r>
      <w:proofErr w:type="spellStart"/>
      <w:r w:rsidRPr="00935421">
        <w:rPr>
          <w:rFonts w:cs="Times New Roman"/>
          <w:szCs w:val="22"/>
          <w:lang w:val="en-GB"/>
        </w:rPr>
        <w:t>Rbwm</w:t>
      </w:r>
      <w:proofErr w:type="spellEnd"/>
      <w:r w:rsidRPr="00935421">
        <w:rPr>
          <w:rFonts w:cs="Times New Roman"/>
          <w:szCs w:val="22"/>
          <w:lang w:val="en-GB"/>
        </w:rPr>
        <w:t xml:space="preserve"> is the weighted mean bifurcation ratio; Rb is the bifurcation ratio for a given stream order; and Nu-r is the sum of the stream numbers of a given order and the preceding order.</w:t>
      </w:r>
    </w:p>
    <w:p w14:paraId="05FD0A04" w14:textId="77777777" w:rsidR="005F6608" w:rsidRPr="00935421" w:rsidRDefault="005F6608" w:rsidP="003D4E65">
      <w:pPr>
        <w:pStyle w:val="BodyText"/>
        <w:spacing w:line="360" w:lineRule="auto"/>
        <w:ind w:right="43"/>
        <w:jc w:val="both"/>
        <w:rPr>
          <w:rFonts w:cs="Times New Roman"/>
          <w:szCs w:val="22"/>
        </w:rPr>
      </w:pPr>
    </w:p>
    <w:p w14:paraId="5775E0D7" w14:textId="77777777" w:rsidR="0034102B" w:rsidRPr="00935421" w:rsidRDefault="0034102B" w:rsidP="005F6608">
      <w:pPr>
        <w:ind w:left="100"/>
        <w:jc w:val="center"/>
        <w:rPr>
          <w:szCs w:val="32"/>
        </w:rPr>
      </w:pPr>
      <w:r w:rsidRPr="00935421">
        <w:rPr>
          <w:b/>
          <w:color w:val="231F20"/>
          <w:szCs w:val="32"/>
          <w:lang w:val="en-GB"/>
        </w:rPr>
        <w:t>Table</w:t>
      </w:r>
      <w:r w:rsidRPr="00935421">
        <w:rPr>
          <w:b/>
          <w:color w:val="231F20"/>
          <w:spacing w:val="2"/>
          <w:szCs w:val="32"/>
          <w:lang w:val="en-GB"/>
        </w:rPr>
        <w:t xml:space="preserve"> </w:t>
      </w:r>
      <w:r w:rsidRPr="00935421">
        <w:rPr>
          <w:b/>
          <w:color w:val="231F20"/>
          <w:szCs w:val="32"/>
          <w:lang w:val="en-GB"/>
        </w:rPr>
        <w:t>5.</w:t>
      </w:r>
      <w:r w:rsidRPr="00935421">
        <w:rPr>
          <w:b/>
          <w:color w:val="231F20"/>
          <w:spacing w:val="4"/>
          <w:szCs w:val="32"/>
          <w:lang w:val="en-GB"/>
        </w:rPr>
        <w:t xml:space="preserve"> </w:t>
      </w:r>
      <w:r w:rsidRPr="00935421">
        <w:rPr>
          <w:color w:val="231F20"/>
          <w:szCs w:val="32"/>
          <w:lang w:val="en-GB"/>
        </w:rPr>
        <w:t>Bifurcation</w:t>
      </w:r>
      <w:r w:rsidRPr="00935421">
        <w:rPr>
          <w:color w:val="231F20"/>
          <w:spacing w:val="3"/>
          <w:szCs w:val="32"/>
          <w:lang w:val="en-GB"/>
        </w:rPr>
        <w:t xml:space="preserve"> </w:t>
      </w:r>
      <w:r w:rsidRPr="00935421">
        <w:rPr>
          <w:color w:val="231F20"/>
          <w:szCs w:val="32"/>
          <w:lang w:val="en-GB"/>
        </w:rPr>
        <w:t>ratio</w:t>
      </w:r>
      <w:r w:rsidRPr="00935421">
        <w:rPr>
          <w:color w:val="231F20"/>
          <w:spacing w:val="2"/>
          <w:szCs w:val="32"/>
          <w:lang w:val="en-GB"/>
        </w:rPr>
        <w:t xml:space="preserve"> </w:t>
      </w:r>
      <w:r w:rsidRPr="00935421">
        <w:rPr>
          <w:color w:val="231F20"/>
          <w:szCs w:val="32"/>
          <w:lang w:val="en-GB"/>
        </w:rPr>
        <w:t>classification</w:t>
      </w:r>
      <w:r w:rsidRPr="00935421">
        <w:rPr>
          <w:color w:val="231F20"/>
          <w:spacing w:val="3"/>
          <w:szCs w:val="32"/>
          <w:lang w:val="en-GB"/>
        </w:rPr>
        <w:t xml:space="preserve"> </w:t>
      </w:r>
      <w:r w:rsidRPr="00935421">
        <w:rPr>
          <w:color w:val="231F20"/>
          <w:szCs w:val="32"/>
          <w:lang w:val="en-GB"/>
        </w:rPr>
        <w:t>based</w:t>
      </w:r>
      <w:r w:rsidRPr="00935421">
        <w:rPr>
          <w:color w:val="231F20"/>
          <w:spacing w:val="3"/>
          <w:szCs w:val="32"/>
          <w:lang w:val="en-GB"/>
        </w:rPr>
        <w:t xml:space="preserve"> </w:t>
      </w:r>
      <w:r w:rsidRPr="00935421">
        <w:rPr>
          <w:color w:val="231F20"/>
          <w:szCs w:val="32"/>
          <w:lang w:val="en-GB"/>
        </w:rPr>
        <w:t>on</w:t>
      </w:r>
      <w:r w:rsidRPr="00935421">
        <w:rPr>
          <w:color w:val="231F20"/>
          <w:spacing w:val="3"/>
          <w:szCs w:val="32"/>
          <w:lang w:val="en-GB"/>
        </w:rPr>
        <w:t xml:space="preserve"> </w:t>
      </w:r>
      <w:r w:rsidRPr="00935421">
        <w:rPr>
          <w:color w:val="231F20"/>
          <w:szCs w:val="32"/>
          <w:lang w:val="en-GB"/>
        </w:rPr>
        <w:t>Horton</w:t>
      </w:r>
      <w:r w:rsidRPr="00935421">
        <w:rPr>
          <w:color w:val="231F20"/>
          <w:spacing w:val="3"/>
          <w:szCs w:val="32"/>
          <w:lang w:val="en-GB"/>
        </w:rPr>
        <w:t xml:space="preserve"> </w:t>
      </w:r>
      <w:r w:rsidRPr="00935421">
        <w:rPr>
          <w:color w:val="231F20"/>
          <w:spacing w:val="-2"/>
          <w:szCs w:val="32"/>
          <w:lang w:val="en-GB"/>
        </w:rPr>
        <w:t>(1945)</w:t>
      </w:r>
    </w:p>
    <w:tbl>
      <w:tblPr>
        <w:tblW w:w="0" w:type="auto"/>
        <w:tblInd w:w="148" w:type="dxa"/>
        <w:tblLayout w:type="fixed"/>
        <w:tblCellMar>
          <w:left w:w="0" w:type="dxa"/>
          <w:right w:w="0" w:type="dxa"/>
        </w:tblCellMar>
        <w:tblLook w:val="01E0" w:firstRow="1" w:lastRow="1" w:firstColumn="1" w:lastColumn="1" w:noHBand="0" w:noVBand="0"/>
      </w:tblPr>
      <w:tblGrid>
        <w:gridCol w:w="1742"/>
        <w:gridCol w:w="1710"/>
        <w:gridCol w:w="5400"/>
      </w:tblGrid>
      <w:tr w:rsidR="0034102B" w:rsidRPr="00935421" w14:paraId="415FF7A2" w14:textId="77777777" w:rsidTr="005F6608">
        <w:trPr>
          <w:trHeight w:val="289"/>
        </w:trPr>
        <w:tc>
          <w:tcPr>
            <w:tcW w:w="1742" w:type="dxa"/>
            <w:tcBorders>
              <w:top w:val="single" w:sz="4" w:space="0" w:color="231F20"/>
              <w:bottom w:val="single" w:sz="4" w:space="0" w:color="231F20"/>
            </w:tcBorders>
          </w:tcPr>
          <w:p w14:paraId="603F8A72" w14:textId="77777777" w:rsidR="0034102B" w:rsidRPr="00935421" w:rsidRDefault="0034102B" w:rsidP="005F6608">
            <w:pPr>
              <w:pStyle w:val="TableParagraph"/>
              <w:spacing w:before="52"/>
              <w:ind w:left="510"/>
              <w:jc w:val="center"/>
              <w:rPr>
                <w:szCs w:val="32"/>
              </w:rPr>
            </w:pPr>
            <w:r w:rsidRPr="00935421">
              <w:rPr>
                <w:color w:val="231F20"/>
                <w:spacing w:val="-2"/>
                <w:szCs w:val="32"/>
              </w:rPr>
              <w:t>Sr.</w:t>
            </w:r>
            <w:r w:rsidRPr="00935421">
              <w:rPr>
                <w:color w:val="231F20"/>
                <w:spacing w:val="-6"/>
                <w:szCs w:val="32"/>
              </w:rPr>
              <w:t xml:space="preserve"> </w:t>
            </w:r>
            <w:r w:rsidRPr="00935421">
              <w:rPr>
                <w:color w:val="231F20"/>
                <w:spacing w:val="-5"/>
                <w:szCs w:val="32"/>
              </w:rPr>
              <w:t>No.</w:t>
            </w:r>
          </w:p>
        </w:tc>
        <w:tc>
          <w:tcPr>
            <w:tcW w:w="1710" w:type="dxa"/>
            <w:tcBorders>
              <w:top w:val="single" w:sz="4" w:space="0" w:color="231F20"/>
              <w:bottom w:val="single" w:sz="4" w:space="0" w:color="231F20"/>
            </w:tcBorders>
          </w:tcPr>
          <w:p w14:paraId="00AF184D" w14:textId="77777777" w:rsidR="0034102B" w:rsidRPr="00935421" w:rsidRDefault="0034102B" w:rsidP="005F6608">
            <w:pPr>
              <w:pStyle w:val="TableParagraph"/>
              <w:spacing w:before="52"/>
              <w:ind w:left="143"/>
              <w:jc w:val="center"/>
              <w:rPr>
                <w:szCs w:val="32"/>
              </w:rPr>
            </w:pPr>
            <w:r w:rsidRPr="00935421">
              <w:rPr>
                <w:color w:val="231F20"/>
                <w:spacing w:val="-2"/>
                <w:szCs w:val="32"/>
              </w:rPr>
              <w:t>Range</w:t>
            </w:r>
          </w:p>
        </w:tc>
        <w:tc>
          <w:tcPr>
            <w:tcW w:w="5400" w:type="dxa"/>
            <w:tcBorders>
              <w:top w:val="single" w:sz="4" w:space="0" w:color="231F20"/>
              <w:bottom w:val="single" w:sz="4" w:space="0" w:color="231F20"/>
            </w:tcBorders>
          </w:tcPr>
          <w:p w14:paraId="5843F021" w14:textId="77777777" w:rsidR="0034102B" w:rsidRPr="00935421" w:rsidRDefault="0034102B" w:rsidP="005F6608">
            <w:pPr>
              <w:pStyle w:val="TableParagraph"/>
              <w:spacing w:before="52"/>
              <w:ind w:left="191"/>
              <w:jc w:val="both"/>
              <w:rPr>
                <w:szCs w:val="32"/>
              </w:rPr>
            </w:pPr>
            <w:r w:rsidRPr="00935421">
              <w:rPr>
                <w:color w:val="231F20"/>
                <w:spacing w:val="-2"/>
                <w:szCs w:val="32"/>
              </w:rPr>
              <w:t>Interpretation</w:t>
            </w:r>
          </w:p>
        </w:tc>
      </w:tr>
      <w:tr w:rsidR="0034102B" w:rsidRPr="00935421" w14:paraId="67F00535" w14:textId="77777777" w:rsidTr="005F6608">
        <w:trPr>
          <w:trHeight w:val="272"/>
        </w:trPr>
        <w:tc>
          <w:tcPr>
            <w:tcW w:w="1742" w:type="dxa"/>
            <w:tcBorders>
              <w:top w:val="single" w:sz="4" w:space="0" w:color="231F20"/>
            </w:tcBorders>
          </w:tcPr>
          <w:p w14:paraId="19ABD865" w14:textId="77777777" w:rsidR="0034102B" w:rsidRPr="00935421" w:rsidRDefault="0034102B" w:rsidP="005F6608">
            <w:pPr>
              <w:pStyle w:val="TableParagraph"/>
              <w:spacing w:before="44"/>
              <w:ind w:left="510"/>
              <w:jc w:val="center"/>
              <w:rPr>
                <w:szCs w:val="32"/>
              </w:rPr>
            </w:pPr>
            <w:r w:rsidRPr="00935421">
              <w:rPr>
                <w:color w:val="231F20"/>
                <w:spacing w:val="-10"/>
                <w:szCs w:val="32"/>
              </w:rPr>
              <w:t>1</w:t>
            </w:r>
          </w:p>
        </w:tc>
        <w:tc>
          <w:tcPr>
            <w:tcW w:w="1710" w:type="dxa"/>
            <w:tcBorders>
              <w:top w:val="single" w:sz="4" w:space="0" w:color="231F20"/>
            </w:tcBorders>
          </w:tcPr>
          <w:p w14:paraId="70996CA9" w14:textId="77777777" w:rsidR="0034102B" w:rsidRPr="00935421" w:rsidRDefault="0034102B" w:rsidP="005F6608">
            <w:pPr>
              <w:pStyle w:val="TableParagraph"/>
              <w:spacing w:before="44"/>
              <w:ind w:left="143"/>
              <w:jc w:val="center"/>
              <w:rPr>
                <w:szCs w:val="32"/>
              </w:rPr>
            </w:pPr>
            <w:r w:rsidRPr="00935421">
              <w:rPr>
                <w:color w:val="231F20"/>
                <w:spacing w:val="-5"/>
                <w:szCs w:val="32"/>
              </w:rPr>
              <w:t>&lt;3</w:t>
            </w:r>
          </w:p>
        </w:tc>
        <w:tc>
          <w:tcPr>
            <w:tcW w:w="5400" w:type="dxa"/>
            <w:tcBorders>
              <w:top w:val="single" w:sz="4" w:space="0" w:color="231F20"/>
            </w:tcBorders>
          </w:tcPr>
          <w:p w14:paraId="48EA84A8" w14:textId="77777777" w:rsidR="0034102B" w:rsidRPr="00935421" w:rsidRDefault="0034102B" w:rsidP="005F6608">
            <w:pPr>
              <w:pStyle w:val="TableParagraph"/>
              <w:spacing w:before="44"/>
              <w:ind w:left="191"/>
              <w:jc w:val="both"/>
              <w:rPr>
                <w:szCs w:val="32"/>
              </w:rPr>
            </w:pPr>
            <w:r w:rsidRPr="00935421">
              <w:rPr>
                <w:color w:val="231F20"/>
                <w:szCs w:val="32"/>
              </w:rPr>
              <w:t>Flat</w:t>
            </w:r>
            <w:r w:rsidRPr="00935421">
              <w:rPr>
                <w:color w:val="231F20"/>
                <w:spacing w:val="2"/>
                <w:szCs w:val="32"/>
              </w:rPr>
              <w:t xml:space="preserve"> </w:t>
            </w:r>
            <w:r w:rsidRPr="00935421">
              <w:rPr>
                <w:color w:val="231F20"/>
                <w:spacing w:val="-2"/>
                <w:szCs w:val="32"/>
              </w:rPr>
              <w:t>region</w:t>
            </w:r>
          </w:p>
        </w:tc>
      </w:tr>
      <w:tr w:rsidR="0034102B" w:rsidRPr="00935421" w14:paraId="4F46D08C" w14:textId="77777777" w:rsidTr="005F6608">
        <w:trPr>
          <w:trHeight w:val="324"/>
        </w:trPr>
        <w:tc>
          <w:tcPr>
            <w:tcW w:w="1742" w:type="dxa"/>
          </w:tcPr>
          <w:p w14:paraId="7E04BCD5" w14:textId="77777777" w:rsidR="0034102B" w:rsidRPr="00935421" w:rsidRDefault="0034102B" w:rsidP="005F6608">
            <w:pPr>
              <w:pStyle w:val="TableParagraph"/>
              <w:spacing w:before="37"/>
              <w:ind w:left="510"/>
              <w:jc w:val="center"/>
              <w:rPr>
                <w:szCs w:val="32"/>
              </w:rPr>
            </w:pPr>
            <w:r w:rsidRPr="00935421">
              <w:rPr>
                <w:color w:val="231F20"/>
                <w:spacing w:val="-10"/>
                <w:szCs w:val="32"/>
              </w:rPr>
              <w:t>2</w:t>
            </w:r>
          </w:p>
        </w:tc>
        <w:tc>
          <w:tcPr>
            <w:tcW w:w="1710" w:type="dxa"/>
          </w:tcPr>
          <w:p w14:paraId="16CD3DE1" w14:textId="77777777" w:rsidR="0034102B" w:rsidRPr="00935421" w:rsidRDefault="0034102B" w:rsidP="005F6608">
            <w:pPr>
              <w:pStyle w:val="TableParagraph"/>
              <w:spacing w:before="37"/>
              <w:ind w:left="143"/>
              <w:jc w:val="center"/>
              <w:rPr>
                <w:szCs w:val="32"/>
              </w:rPr>
            </w:pPr>
            <w:r w:rsidRPr="00935421">
              <w:rPr>
                <w:color w:val="231F20"/>
                <w:szCs w:val="32"/>
              </w:rPr>
              <w:t>3-</w:t>
            </w:r>
            <w:r w:rsidRPr="00935421">
              <w:rPr>
                <w:color w:val="231F20"/>
                <w:spacing w:val="-10"/>
                <w:szCs w:val="32"/>
              </w:rPr>
              <w:t>5</w:t>
            </w:r>
          </w:p>
        </w:tc>
        <w:tc>
          <w:tcPr>
            <w:tcW w:w="5400" w:type="dxa"/>
          </w:tcPr>
          <w:p w14:paraId="5ACB9603" w14:textId="77777777" w:rsidR="0034102B" w:rsidRPr="00935421" w:rsidRDefault="0034102B" w:rsidP="005F6608">
            <w:pPr>
              <w:pStyle w:val="TableParagraph"/>
              <w:spacing w:before="11" w:line="210" w:lineRule="atLeast"/>
              <w:ind w:left="191" w:right="488"/>
              <w:jc w:val="both"/>
              <w:rPr>
                <w:szCs w:val="32"/>
              </w:rPr>
            </w:pPr>
            <w:r w:rsidRPr="00935421">
              <w:rPr>
                <w:color w:val="231F20"/>
                <w:szCs w:val="32"/>
              </w:rPr>
              <w:t>Geological</w:t>
            </w:r>
            <w:r w:rsidRPr="00935421">
              <w:rPr>
                <w:color w:val="231F20"/>
                <w:spacing w:val="-7"/>
                <w:szCs w:val="32"/>
              </w:rPr>
              <w:t xml:space="preserve"> </w:t>
            </w:r>
            <w:r w:rsidRPr="00935421">
              <w:rPr>
                <w:color w:val="231F20"/>
                <w:szCs w:val="32"/>
              </w:rPr>
              <w:t>structures</w:t>
            </w:r>
            <w:r w:rsidRPr="00935421">
              <w:rPr>
                <w:color w:val="231F20"/>
                <w:spacing w:val="-7"/>
                <w:szCs w:val="32"/>
              </w:rPr>
              <w:t xml:space="preserve"> </w:t>
            </w:r>
            <w:r w:rsidRPr="00935421">
              <w:rPr>
                <w:color w:val="231F20"/>
                <w:szCs w:val="32"/>
              </w:rPr>
              <w:t>do</w:t>
            </w:r>
            <w:r w:rsidRPr="00935421">
              <w:rPr>
                <w:color w:val="231F20"/>
                <w:spacing w:val="-7"/>
                <w:szCs w:val="32"/>
              </w:rPr>
              <w:t xml:space="preserve"> </w:t>
            </w:r>
            <w:r w:rsidRPr="00935421">
              <w:rPr>
                <w:color w:val="231F20"/>
                <w:szCs w:val="32"/>
              </w:rPr>
              <w:t>not</w:t>
            </w:r>
            <w:r w:rsidRPr="00935421">
              <w:rPr>
                <w:color w:val="231F20"/>
                <w:spacing w:val="-7"/>
                <w:szCs w:val="32"/>
              </w:rPr>
              <w:t xml:space="preserve"> </w:t>
            </w:r>
            <w:r w:rsidRPr="00935421">
              <w:rPr>
                <w:color w:val="231F20"/>
                <w:szCs w:val="32"/>
              </w:rPr>
              <w:t>distort</w:t>
            </w:r>
            <w:r w:rsidRPr="00935421">
              <w:rPr>
                <w:color w:val="231F20"/>
                <w:spacing w:val="40"/>
                <w:szCs w:val="32"/>
              </w:rPr>
              <w:t xml:space="preserve"> </w:t>
            </w:r>
            <w:r w:rsidRPr="00935421">
              <w:rPr>
                <w:color w:val="231F20"/>
                <w:szCs w:val="32"/>
              </w:rPr>
              <w:t>the drainage pattern</w:t>
            </w:r>
          </w:p>
        </w:tc>
      </w:tr>
      <w:tr w:rsidR="0034102B" w:rsidRPr="00935421" w14:paraId="6AA4D5AD" w14:textId="77777777" w:rsidTr="005F6608">
        <w:trPr>
          <w:trHeight w:val="294"/>
        </w:trPr>
        <w:tc>
          <w:tcPr>
            <w:tcW w:w="1742" w:type="dxa"/>
            <w:tcBorders>
              <w:bottom w:val="single" w:sz="4" w:space="0" w:color="231F20"/>
            </w:tcBorders>
          </w:tcPr>
          <w:p w14:paraId="6ABB746E" w14:textId="77777777" w:rsidR="0034102B" w:rsidRPr="00935421" w:rsidRDefault="0034102B" w:rsidP="005F6608">
            <w:pPr>
              <w:pStyle w:val="TableParagraph"/>
              <w:spacing w:before="37"/>
              <w:ind w:left="510"/>
              <w:jc w:val="center"/>
              <w:rPr>
                <w:szCs w:val="32"/>
              </w:rPr>
            </w:pPr>
            <w:r w:rsidRPr="00935421">
              <w:rPr>
                <w:color w:val="231F20"/>
                <w:spacing w:val="-10"/>
                <w:szCs w:val="32"/>
              </w:rPr>
              <w:t>3</w:t>
            </w:r>
          </w:p>
        </w:tc>
        <w:tc>
          <w:tcPr>
            <w:tcW w:w="1710" w:type="dxa"/>
            <w:tcBorders>
              <w:bottom w:val="single" w:sz="4" w:space="0" w:color="231F20"/>
            </w:tcBorders>
          </w:tcPr>
          <w:p w14:paraId="346E9D8B" w14:textId="77777777" w:rsidR="0034102B" w:rsidRPr="00935421" w:rsidRDefault="0034102B" w:rsidP="005F6608">
            <w:pPr>
              <w:pStyle w:val="TableParagraph"/>
              <w:spacing w:before="37"/>
              <w:ind w:left="143"/>
              <w:jc w:val="center"/>
              <w:rPr>
                <w:szCs w:val="32"/>
              </w:rPr>
            </w:pPr>
            <w:r w:rsidRPr="00935421">
              <w:rPr>
                <w:color w:val="231F20"/>
                <w:spacing w:val="-5"/>
                <w:szCs w:val="32"/>
              </w:rPr>
              <w:t>&gt;5</w:t>
            </w:r>
          </w:p>
        </w:tc>
        <w:tc>
          <w:tcPr>
            <w:tcW w:w="5400" w:type="dxa"/>
            <w:tcBorders>
              <w:bottom w:val="single" w:sz="4" w:space="0" w:color="231F20"/>
            </w:tcBorders>
          </w:tcPr>
          <w:p w14:paraId="129EA176" w14:textId="77777777" w:rsidR="0034102B" w:rsidRPr="00935421" w:rsidRDefault="0034102B" w:rsidP="005F6608">
            <w:pPr>
              <w:pStyle w:val="TableParagraph"/>
              <w:spacing w:before="37"/>
              <w:ind w:left="191"/>
              <w:jc w:val="both"/>
              <w:rPr>
                <w:szCs w:val="32"/>
              </w:rPr>
            </w:pPr>
            <w:proofErr w:type="spellStart"/>
            <w:r w:rsidRPr="00935421">
              <w:rPr>
                <w:color w:val="231F20"/>
                <w:szCs w:val="32"/>
              </w:rPr>
              <w:t>Lithologically</w:t>
            </w:r>
            <w:proofErr w:type="spellEnd"/>
            <w:r w:rsidRPr="00935421">
              <w:rPr>
                <w:color w:val="231F20"/>
                <w:szCs w:val="32"/>
              </w:rPr>
              <w:t xml:space="preserve"> and structurally</w:t>
            </w:r>
            <w:r w:rsidRPr="00935421">
              <w:rPr>
                <w:color w:val="231F20"/>
                <w:spacing w:val="1"/>
                <w:szCs w:val="32"/>
              </w:rPr>
              <w:t xml:space="preserve"> </w:t>
            </w:r>
            <w:r w:rsidRPr="00935421">
              <w:rPr>
                <w:color w:val="231F20"/>
                <w:spacing w:val="-2"/>
                <w:szCs w:val="32"/>
              </w:rPr>
              <w:t>control</w:t>
            </w:r>
          </w:p>
        </w:tc>
      </w:tr>
    </w:tbl>
    <w:p w14:paraId="50A63553" w14:textId="77777777" w:rsidR="0034102B" w:rsidRPr="00935421" w:rsidRDefault="0034102B" w:rsidP="003A0DB4">
      <w:pPr>
        <w:pStyle w:val="BodyText"/>
        <w:spacing w:line="360" w:lineRule="auto"/>
        <w:ind w:right="43"/>
        <w:jc w:val="center"/>
        <w:rPr>
          <w:rFonts w:cs="Times New Roman"/>
          <w:szCs w:val="22"/>
        </w:rPr>
      </w:pPr>
    </w:p>
    <w:p w14:paraId="13588513" w14:textId="77777777" w:rsidR="00E50D5E" w:rsidRPr="00935421" w:rsidRDefault="00E50D5E" w:rsidP="003A0DB4">
      <w:pPr>
        <w:pStyle w:val="BodyText"/>
        <w:spacing w:line="360" w:lineRule="auto"/>
        <w:ind w:right="43"/>
        <w:jc w:val="center"/>
        <w:rPr>
          <w:color w:val="231F20"/>
          <w:spacing w:val="-2"/>
          <w:szCs w:val="28"/>
          <w:lang w:val="en-US" w:eastAsia="en-US" w:bidi="ar-SA"/>
        </w:rPr>
      </w:pPr>
      <w:r w:rsidRPr="00935421">
        <w:rPr>
          <w:b/>
          <w:color w:val="231F20"/>
          <w:szCs w:val="28"/>
          <w:lang w:val="en-GB" w:eastAsia="en-US" w:bidi="ar-SA"/>
        </w:rPr>
        <w:t>Table 6.</w:t>
      </w:r>
      <w:r w:rsidRPr="00935421">
        <w:rPr>
          <w:b/>
          <w:color w:val="231F20"/>
          <w:spacing w:val="-1"/>
          <w:szCs w:val="28"/>
          <w:lang w:val="en-GB" w:eastAsia="en-US" w:bidi="ar-SA"/>
        </w:rPr>
        <w:t xml:space="preserve"> </w:t>
      </w:r>
      <w:r w:rsidRPr="00935421">
        <w:rPr>
          <w:color w:val="231F20"/>
          <w:szCs w:val="28"/>
          <w:lang w:val="en-GB" w:eastAsia="en-US" w:bidi="ar-SA"/>
        </w:rPr>
        <w:t>Weighted mean</w:t>
      </w:r>
      <w:r w:rsidRPr="00935421">
        <w:rPr>
          <w:color w:val="231F20"/>
          <w:spacing w:val="1"/>
          <w:szCs w:val="28"/>
          <w:lang w:val="en-GB" w:eastAsia="en-US" w:bidi="ar-SA"/>
        </w:rPr>
        <w:t xml:space="preserve"> </w:t>
      </w:r>
      <w:r w:rsidRPr="00935421">
        <w:rPr>
          <w:color w:val="231F20"/>
          <w:szCs w:val="28"/>
          <w:lang w:val="en-GB" w:eastAsia="en-US" w:bidi="ar-SA"/>
        </w:rPr>
        <w:t>Bifurcation ratio</w:t>
      </w:r>
      <w:r w:rsidRPr="00935421">
        <w:rPr>
          <w:color w:val="231F20"/>
          <w:spacing w:val="1"/>
          <w:szCs w:val="28"/>
          <w:lang w:val="en-GB" w:eastAsia="en-US" w:bidi="ar-SA"/>
        </w:rPr>
        <w:t xml:space="preserve"> </w:t>
      </w:r>
      <w:r w:rsidRPr="00935421">
        <w:rPr>
          <w:color w:val="231F20"/>
          <w:spacing w:val="-2"/>
          <w:szCs w:val="28"/>
          <w:lang w:val="en-GB" w:eastAsia="en-US" w:bidi="ar-SA"/>
        </w:rPr>
        <w:t>(</w:t>
      </w:r>
      <w:proofErr w:type="spellStart"/>
      <w:r w:rsidRPr="00935421">
        <w:rPr>
          <w:color w:val="231F20"/>
          <w:spacing w:val="-2"/>
          <w:szCs w:val="28"/>
          <w:lang w:val="en-GB" w:eastAsia="en-US" w:bidi="ar-SA"/>
        </w:rPr>
        <w:t>Rbwm</w:t>
      </w:r>
      <w:proofErr w:type="spellEnd"/>
      <w:r w:rsidRPr="00935421">
        <w:rPr>
          <w:color w:val="231F20"/>
          <w:spacing w:val="-2"/>
          <w:szCs w:val="28"/>
          <w:lang w:val="en-GB" w:eastAsia="en-US" w:bidi="ar-SA"/>
        </w:rPr>
        <w:t>)</w:t>
      </w:r>
    </w:p>
    <w:tbl>
      <w:tblPr>
        <w:tblW w:w="0" w:type="auto"/>
        <w:tblInd w:w="67" w:type="dxa"/>
        <w:tblLayout w:type="fixed"/>
        <w:tblCellMar>
          <w:left w:w="0" w:type="dxa"/>
          <w:right w:w="0" w:type="dxa"/>
        </w:tblCellMar>
        <w:tblLook w:val="01E0" w:firstRow="1" w:lastRow="1" w:firstColumn="1" w:lastColumn="1" w:noHBand="0" w:noVBand="0"/>
      </w:tblPr>
      <w:tblGrid>
        <w:gridCol w:w="1193"/>
        <w:gridCol w:w="1260"/>
        <w:gridCol w:w="1440"/>
        <w:gridCol w:w="1440"/>
        <w:gridCol w:w="1800"/>
        <w:gridCol w:w="1800"/>
      </w:tblGrid>
      <w:tr w:rsidR="003A0DB4" w:rsidRPr="007D677B" w14:paraId="46419977" w14:textId="77777777" w:rsidTr="003A0DB4">
        <w:trPr>
          <w:trHeight w:val="783"/>
        </w:trPr>
        <w:tc>
          <w:tcPr>
            <w:tcW w:w="1193" w:type="dxa"/>
            <w:tcBorders>
              <w:top w:val="single" w:sz="4" w:space="0" w:color="231F20"/>
              <w:bottom w:val="single" w:sz="4" w:space="0" w:color="231F20"/>
            </w:tcBorders>
          </w:tcPr>
          <w:p w14:paraId="45F5EE29" w14:textId="77777777" w:rsidR="003A0DB4" w:rsidRPr="00935421" w:rsidRDefault="003A0DB4" w:rsidP="007626B0">
            <w:pPr>
              <w:pStyle w:val="TableParagraph"/>
              <w:spacing w:before="56" w:line="271" w:lineRule="auto"/>
              <w:ind w:left="255" w:right="80"/>
              <w:rPr>
                <w:szCs w:val="32"/>
              </w:rPr>
            </w:pPr>
            <w:r w:rsidRPr="00935421">
              <w:rPr>
                <w:color w:val="231F20"/>
                <w:spacing w:val="-2"/>
                <w:szCs w:val="32"/>
              </w:rPr>
              <w:t>Stream</w:t>
            </w:r>
            <w:r w:rsidRPr="00935421">
              <w:rPr>
                <w:color w:val="231F20"/>
                <w:spacing w:val="40"/>
                <w:szCs w:val="32"/>
              </w:rPr>
              <w:t xml:space="preserve"> </w:t>
            </w:r>
            <w:r w:rsidRPr="00935421">
              <w:rPr>
                <w:color w:val="231F20"/>
                <w:spacing w:val="-2"/>
                <w:szCs w:val="32"/>
              </w:rPr>
              <w:t>order</w:t>
            </w:r>
            <w:r w:rsidRPr="00935421">
              <w:rPr>
                <w:color w:val="231F20"/>
                <w:spacing w:val="40"/>
                <w:szCs w:val="32"/>
              </w:rPr>
              <w:t xml:space="preserve"> </w:t>
            </w:r>
            <w:r w:rsidRPr="00935421">
              <w:rPr>
                <w:color w:val="231F20"/>
                <w:spacing w:val="-4"/>
                <w:szCs w:val="32"/>
              </w:rPr>
              <w:t>(U)</w:t>
            </w:r>
          </w:p>
        </w:tc>
        <w:tc>
          <w:tcPr>
            <w:tcW w:w="1260" w:type="dxa"/>
            <w:tcBorders>
              <w:top w:val="single" w:sz="4" w:space="0" w:color="231F20"/>
              <w:bottom w:val="single" w:sz="4" w:space="0" w:color="231F20"/>
            </w:tcBorders>
          </w:tcPr>
          <w:p w14:paraId="06BE86F2" w14:textId="77777777" w:rsidR="003A0DB4" w:rsidRPr="00935421" w:rsidRDefault="003A0DB4" w:rsidP="007626B0">
            <w:pPr>
              <w:pStyle w:val="TableParagraph"/>
              <w:spacing w:before="56" w:line="271" w:lineRule="auto"/>
              <w:ind w:left="90" w:right="114" w:hanging="1"/>
              <w:jc w:val="center"/>
              <w:rPr>
                <w:szCs w:val="32"/>
              </w:rPr>
            </w:pPr>
            <w:r w:rsidRPr="00935421">
              <w:rPr>
                <w:color w:val="231F20"/>
                <w:spacing w:val="-2"/>
                <w:szCs w:val="32"/>
              </w:rPr>
              <w:t>Stream</w:t>
            </w:r>
            <w:r w:rsidRPr="00935421">
              <w:rPr>
                <w:color w:val="231F20"/>
                <w:spacing w:val="40"/>
                <w:szCs w:val="32"/>
              </w:rPr>
              <w:t xml:space="preserve"> </w:t>
            </w:r>
            <w:r w:rsidRPr="00935421">
              <w:rPr>
                <w:color w:val="231F20"/>
                <w:spacing w:val="-2"/>
                <w:szCs w:val="32"/>
              </w:rPr>
              <w:t>number</w:t>
            </w:r>
            <w:r w:rsidRPr="00935421">
              <w:rPr>
                <w:color w:val="231F20"/>
                <w:spacing w:val="40"/>
                <w:szCs w:val="32"/>
              </w:rPr>
              <w:t xml:space="preserve"> </w:t>
            </w:r>
            <w:r w:rsidRPr="00935421">
              <w:rPr>
                <w:color w:val="231F20"/>
                <w:spacing w:val="-4"/>
                <w:szCs w:val="32"/>
              </w:rPr>
              <w:t>(Nu)</w:t>
            </w:r>
          </w:p>
        </w:tc>
        <w:tc>
          <w:tcPr>
            <w:tcW w:w="1440" w:type="dxa"/>
            <w:tcBorders>
              <w:top w:val="single" w:sz="4" w:space="0" w:color="231F20"/>
              <w:bottom w:val="single" w:sz="4" w:space="0" w:color="231F20"/>
            </w:tcBorders>
          </w:tcPr>
          <w:p w14:paraId="564BA28B" w14:textId="77777777" w:rsidR="003A0DB4" w:rsidRPr="00935421" w:rsidRDefault="003A0DB4" w:rsidP="007626B0">
            <w:pPr>
              <w:pStyle w:val="TableParagraph"/>
              <w:spacing w:before="56" w:line="271" w:lineRule="auto"/>
              <w:ind w:left="151" w:hanging="35"/>
              <w:rPr>
                <w:szCs w:val="32"/>
              </w:rPr>
            </w:pPr>
            <w:r w:rsidRPr="00935421">
              <w:rPr>
                <w:color w:val="231F20"/>
                <w:spacing w:val="-2"/>
                <w:szCs w:val="32"/>
              </w:rPr>
              <w:t>Bifurcation</w:t>
            </w:r>
            <w:r w:rsidRPr="00935421">
              <w:rPr>
                <w:color w:val="231F20"/>
                <w:spacing w:val="40"/>
                <w:szCs w:val="32"/>
              </w:rPr>
              <w:t xml:space="preserve"> </w:t>
            </w:r>
            <w:r w:rsidRPr="00935421">
              <w:rPr>
                <w:color w:val="231F20"/>
                <w:szCs w:val="32"/>
              </w:rPr>
              <w:t>ratio</w:t>
            </w:r>
            <w:r w:rsidRPr="00935421">
              <w:rPr>
                <w:color w:val="231F20"/>
                <w:spacing w:val="1"/>
                <w:szCs w:val="32"/>
              </w:rPr>
              <w:t xml:space="preserve"> </w:t>
            </w:r>
            <w:r w:rsidRPr="00935421">
              <w:rPr>
                <w:color w:val="231F20"/>
                <w:spacing w:val="-2"/>
                <w:szCs w:val="32"/>
              </w:rPr>
              <w:t>(Lur)</w:t>
            </w:r>
          </w:p>
        </w:tc>
        <w:tc>
          <w:tcPr>
            <w:tcW w:w="1440" w:type="dxa"/>
            <w:tcBorders>
              <w:top w:val="single" w:sz="4" w:space="0" w:color="231F20"/>
              <w:bottom w:val="single" w:sz="4" w:space="0" w:color="231F20"/>
            </w:tcBorders>
          </w:tcPr>
          <w:p w14:paraId="2EA783EA" w14:textId="77777777" w:rsidR="003A0DB4" w:rsidRPr="00935421" w:rsidRDefault="003A0DB4" w:rsidP="007626B0">
            <w:pPr>
              <w:pStyle w:val="TableParagraph"/>
              <w:spacing w:before="56"/>
              <w:ind w:left="9"/>
              <w:jc w:val="center"/>
              <w:rPr>
                <w:szCs w:val="32"/>
              </w:rPr>
            </w:pPr>
            <w:r w:rsidRPr="00935421">
              <w:rPr>
                <w:color w:val="231F20"/>
                <w:spacing w:val="-2"/>
                <w:szCs w:val="32"/>
              </w:rPr>
              <w:t>Nu-</w:t>
            </w:r>
            <w:r w:rsidRPr="00935421">
              <w:rPr>
                <w:color w:val="231F20"/>
                <w:spacing w:val="-10"/>
                <w:szCs w:val="32"/>
              </w:rPr>
              <w:t>r</w:t>
            </w:r>
          </w:p>
        </w:tc>
        <w:tc>
          <w:tcPr>
            <w:tcW w:w="1800" w:type="dxa"/>
            <w:tcBorders>
              <w:top w:val="single" w:sz="4" w:space="0" w:color="231F20"/>
              <w:bottom w:val="single" w:sz="4" w:space="0" w:color="231F20"/>
            </w:tcBorders>
          </w:tcPr>
          <w:p w14:paraId="6B7C848B" w14:textId="77777777" w:rsidR="003A0DB4" w:rsidRPr="00935421" w:rsidRDefault="003A0DB4" w:rsidP="007626B0">
            <w:pPr>
              <w:pStyle w:val="TableParagraph"/>
              <w:spacing w:before="56"/>
              <w:ind w:right="2"/>
              <w:jc w:val="center"/>
              <w:rPr>
                <w:szCs w:val="32"/>
              </w:rPr>
            </w:pPr>
            <w:r w:rsidRPr="00935421">
              <w:rPr>
                <w:color w:val="231F20"/>
                <w:spacing w:val="-2"/>
                <w:szCs w:val="32"/>
              </w:rPr>
              <w:t>Rb*Nu-</w:t>
            </w:r>
            <w:r w:rsidRPr="00935421">
              <w:rPr>
                <w:color w:val="231F20"/>
                <w:spacing w:val="-10"/>
                <w:szCs w:val="32"/>
              </w:rPr>
              <w:t>r</w:t>
            </w:r>
          </w:p>
        </w:tc>
        <w:tc>
          <w:tcPr>
            <w:tcW w:w="1800" w:type="dxa"/>
            <w:tcBorders>
              <w:top w:val="single" w:sz="4" w:space="0" w:color="231F20"/>
              <w:bottom w:val="single" w:sz="4" w:space="0" w:color="231F20"/>
            </w:tcBorders>
          </w:tcPr>
          <w:p w14:paraId="22F5AEDA" w14:textId="77777777" w:rsidR="003A0DB4" w:rsidRPr="007D677B" w:rsidRDefault="003A0DB4" w:rsidP="007626B0">
            <w:pPr>
              <w:pStyle w:val="TableParagraph"/>
              <w:spacing w:before="56" w:line="271" w:lineRule="auto"/>
              <w:ind w:left="117" w:right="337"/>
              <w:jc w:val="center"/>
              <w:rPr>
                <w:szCs w:val="32"/>
                <w:lang w:val="nl-BE"/>
              </w:rPr>
            </w:pPr>
            <w:r w:rsidRPr="007D677B">
              <w:rPr>
                <w:color w:val="231F20"/>
                <w:spacing w:val="-4"/>
                <w:szCs w:val="32"/>
                <w:lang w:val="nl-BE"/>
              </w:rPr>
              <w:t>Rbwm</w:t>
            </w:r>
            <w:r w:rsidRPr="007D677B">
              <w:rPr>
                <w:color w:val="231F20"/>
                <w:spacing w:val="40"/>
                <w:szCs w:val="32"/>
                <w:lang w:val="nl-BE"/>
              </w:rPr>
              <w:t xml:space="preserve"> </w:t>
            </w:r>
            <w:r w:rsidRPr="007D677B">
              <w:rPr>
                <w:color w:val="231F20"/>
                <w:spacing w:val="-2"/>
                <w:szCs w:val="32"/>
                <w:lang w:val="nl-BE"/>
              </w:rPr>
              <w:t>(Rb*Nu-r/</w:t>
            </w:r>
            <w:r w:rsidRPr="007D677B">
              <w:rPr>
                <w:color w:val="231F20"/>
                <w:spacing w:val="40"/>
                <w:szCs w:val="32"/>
                <w:lang w:val="nl-BE"/>
              </w:rPr>
              <w:t xml:space="preserve"> </w:t>
            </w:r>
            <w:r w:rsidRPr="007D677B">
              <w:rPr>
                <w:color w:val="231F20"/>
                <w:spacing w:val="-2"/>
                <w:szCs w:val="32"/>
                <w:lang w:val="nl-BE"/>
              </w:rPr>
              <w:t>Nu-r)</w:t>
            </w:r>
          </w:p>
        </w:tc>
      </w:tr>
      <w:tr w:rsidR="003A0DB4" w:rsidRPr="00935421" w14:paraId="001DAE99" w14:textId="77777777" w:rsidTr="003A0DB4">
        <w:trPr>
          <w:trHeight w:val="294"/>
        </w:trPr>
        <w:tc>
          <w:tcPr>
            <w:tcW w:w="1193" w:type="dxa"/>
            <w:tcBorders>
              <w:top w:val="single" w:sz="4" w:space="0" w:color="231F20"/>
            </w:tcBorders>
          </w:tcPr>
          <w:p w14:paraId="5DA953E1" w14:textId="77777777" w:rsidR="003A0DB4" w:rsidRPr="00935421" w:rsidRDefault="003A0DB4" w:rsidP="007626B0">
            <w:pPr>
              <w:pStyle w:val="TableParagraph"/>
              <w:spacing w:before="95" w:line="179" w:lineRule="exact"/>
              <w:ind w:left="255"/>
              <w:rPr>
                <w:szCs w:val="32"/>
              </w:rPr>
            </w:pPr>
            <w:r w:rsidRPr="00935421">
              <w:rPr>
                <w:color w:val="231F20"/>
                <w:spacing w:val="-10"/>
                <w:szCs w:val="32"/>
              </w:rPr>
              <w:t>1</w:t>
            </w:r>
          </w:p>
        </w:tc>
        <w:tc>
          <w:tcPr>
            <w:tcW w:w="1260" w:type="dxa"/>
            <w:tcBorders>
              <w:top w:val="single" w:sz="4" w:space="0" w:color="231F20"/>
            </w:tcBorders>
          </w:tcPr>
          <w:p w14:paraId="4403BCEC" w14:textId="77777777" w:rsidR="003A0DB4" w:rsidRPr="00935421" w:rsidRDefault="003A0DB4" w:rsidP="007626B0">
            <w:pPr>
              <w:pStyle w:val="TableParagraph"/>
              <w:spacing w:before="95" w:line="179" w:lineRule="exact"/>
              <w:ind w:left="3" w:right="23"/>
              <w:jc w:val="center"/>
              <w:rPr>
                <w:szCs w:val="32"/>
              </w:rPr>
            </w:pPr>
            <w:r w:rsidRPr="00935421">
              <w:rPr>
                <w:color w:val="231F20"/>
                <w:spacing w:val="-4"/>
                <w:szCs w:val="32"/>
              </w:rPr>
              <w:t>108</w:t>
            </w:r>
          </w:p>
        </w:tc>
        <w:tc>
          <w:tcPr>
            <w:tcW w:w="1440" w:type="dxa"/>
            <w:tcBorders>
              <w:top w:val="single" w:sz="4" w:space="0" w:color="231F20"/>
            </w:tcBorders>
          </w:tcPr>
          <w:p w14:paraId="5E738FEF" w14:textId="77777777" w:rsidR="003A0DB4" w:rsidRPr="00935421" w:rsidRDefault="003A0DB4" w:rsidP="007626B0">
            <w:pPr>
              <w:pStyle w:val="TableParagraph"/>
              <w:spacing w:before="0"/>
              <w:rPr>
                <w:szCs w:val="32"/>
              </w:rPr>
            </w:pPr>
          </w:p>
        </w:tc>
        <w:tc>
          <w:tcPr>
            <w:tcW w:w="1440" w:type="dxa"/>
            <w:tcBorders>
              <w:top w:val="single" w:sz="4" w:space="0" w:color="231F20"/>
            </w:tcBorders>
          </w:tcPr>
          <w:p w14:paraId="1265BABD" w14:textId="77777777" w:rsidR="003A0DB4" w:rsidRPr="00935421" w:rsidRDefault="003A0DB4" w:rsidP="007626B0">
            <w:pPr>
              <w:pStyle w:val="TableParagraph"/>
              <w:spacing w:before="0"/>
              <w:rPr>
                <w:szCs w:val="32"/>
              </w:rPr>
            </w:pPr>
          </w:p>
        </w:tc>
        <w:tc>
          <w:tcPr>
            <w:tcW w:w="1800" w:type="dxa"/>
            <w:tcBorders>
              <w:top w:val="single" w:sz="4" w:space="0" w:color="231F20"/>
            </w:tcBorders>
          </w:tcPr>
          <w:p w14:paraId="63B9A240" w14:textId="77777777" w:rsidR="003A0DB4" w:rsidRPr="00935421" w:rsidRDefault="003A0DB4" w:rsidP="007626B0">
            <w:pPr>
              <w:pStyle w:val="TableParagraph"/>
              <w:spacing w:before="0"/>
              <w:rPr>
                <w:szCs w:val="32"/>
              </w:rPr>
            </w:pPr>
          </w:p>
        </w:tc>
        <w:tc>
          <w:tcPr>
            <w:tcW w:w="1800" w:type="dxa"/>
            <w:tcBorders>
              <w:top w:val="single" w:sz="4" w:space="0" w:color="231F20"/>
            </w:tcBorders>
          </w:tcPr>
          <w:p w14:paraId="639256ED" w14:textId="77777777" w:rsidR="003A0DB4" w:rsidRPr="00935421" w:rsidRDefault="003A0DB4" w:rsidP="007626B0">
            <w:pPr>
              <w:pStyle w:val="TableParagraph"/>
              <w:spacing w:before="0"/>
              <w:rPr>
                <w:szCs w:val="32"/>
              </w:rPr>
            </w:pPr>
          </w:p>
        </w:tc>
      </w:tr>
      <w:tr w:rsidR="003A0DB4" w:rsidRPr="00935421" w14:paraId="3C47256D" w14:textId="77777777" w:rsidTr="003A0DB4">
        <w:trPr>
          <w:trHeight w:val="207"/>
        </w:trPr>
        <w:tc>
          <w:tcPr>
            <w:tcW w:w="1193" w:type="dxa"/>
          </w:tcPr>
          <w:p w14:paraId="0DBFD7A9" w14:textId="77777777" w:rsidR="003A0DB4" w:rsidRPr="00935421" w:rsidRDefault="003A0DB4" w:rsidP="007626B0">
            <w:pPr>
              <w:pStyle w:val="TableParagraph"/>
              <w:spacing w:before="9" w:line="179" w:lineRule="exact"/>
              <w:ind w:left="255"/>
              <w:rPr>
                <w:szCs w:val="32"/>
              </w:rPr>
            </w:pPr>
            <w:r w:rsidRPr="00935421">
              <w:rPr>
                <w:color w:val="231F20"/>
                <w:spacing w:val="-10"/>
                <w:szCs w:val="32"/>
              </w:rPr>
              <w:t>2</w:t>
            </w:r>
          </w:p>
        </w:tc>
        <w:tc>
          <w:tcPr>
            <w:tcW w:w="1260" w:type="dxa"/>
          </w:tcPr>
          <w:p w14:paraId="13C12B17" w14:textId="77777777" w:rsidR="003A0DB4" w:rsidRPr="00935421" w:rsidRDefault="003A0DB4" w:rsidP="007626B0">
            <w:pPr>
              <w:pStyle w:val="TableParagraph"/>
              <w:spacing w:before="9" w:line="179" w:lineRule="exact"/>
              <w:ind w:left="2" w:right="23"/>
              <w:jc w:val="center"/>
              <w:rPr>
                <w:szCs w:val="32"/>
              </w:rPr>
            </w:pPr>
            <w:r w:rsidRPr="00935421">
              <w:rPr>
                <w:color w:val="231F20"/>
                <w:spacing w:val="-5"/>
                <w:szCs w:val="32"/>
              </w:rPr>
              <w:t>55</w:t>
            </w:r>
          </w:p>
        </w:tc>
        <w:tc>
          <w:tcPr>
            <w:tcW w:w="1440" w:type="dxa"/>
          </w:tcPr>
          <w:p w14:paraId="749ED824" w14:textId="77777777" w:rsidR="003A0DB4" w:rsidRPr="00935421" w:rsidRDefault="003A0DB4" w:rsidP="007626B0">
            <w:pPr>
              <w:pStyle w:val="TableParagraph"/>
              <w:spacing w:before="9" w:line="179" w:lineRule="exact"/>
              <w:ind w:left="10" w:right="2"/>
              <w:jc w:val="center"/>
            </w:pPr>
            <w:r w:rsidRPr="00935421">
              <w:t>1.96</w:t>
            </w:r>
          </w:p>
        </w:tc>
        <w:tc>
          <w:tcPr>
            <w:tcW w:w="1440" w:type="dxa"/>
            <w:vAlign w:val="center"/>
          </w:tcPr>
          <w:p w14:paraId="0CD6D7B8" w14:textId="77777777" w:rsidR="003A0DB4" w:rsidRPr="00935421" w:rsidRDefault="003A0DB4" w:rsidP="007626B0">
            <w:pPr>
              <w:pStyle w:val="TableParagraph"/>
              <w:spacing w:before="9" w:line="179" w:lineRule="exact"/>
              <w:ind w:left="16"/>
              <w:jc w:val="center"/>
            </w:pPr>
            <w:r w:rsidRPr="00935421">
              <w:t>163</w:t>
            </w:r>
          </w:p>
        </w:tc>
        <w:tc>
          <w:tcPr>
            <w:tcW w:w="1800" w:type="dxa"/>
            <w:vAlign w:val="center"/>
          </w:tcPr>
          <w:p w14:paraId="291E7673" w14:textId="77777777" w:rsidR="003A0DB4" w:rsidRPr="00935421" w:rsidRDefault="003A0DB4" w:rsidP="007626B0">
            <w:pPr>
              <w:pStyle w:val="TableParagraph"/>
              <w:spacing w:before="9" w:line="179" w:lineRule="exact"/>
              <w:ind w:right="1"/>
              <w:jc w:val="center"/>
              <w:rPr>
                <w:szCs w:val="32"/>
              </w:rPr>
            </w:pPr>
            <w:r w:rsidRPr="00935421">
              <w:t>319.48</w:t>
            </w:r>
          </w:p>
        </w:tc>
        <w:tc>
          <w:tcPr>
            <w:tcW w:w="1800" w:type="dxa"/>
            <w:vAlign w:val="center"/>
          </w:tcPr>
          <w:p w14:paraId="10B2F3FF" w14:textId="77777777" w:rsidR="003A0DB4" w:rsidRPr="00935421" w:rsidRDefault="003A0DB4" w:rsidP="007626B0">
            <w:pPr>
              <w:pStyle w:val="TableParagraph"/>
              <w:spacing w:before="0"/>
              <w:jc w:val="center"/>
            </w:pPr>
          </w:p>
        </w:tc>
      </w:tr>
      <w:tr w:rsidR="003A0DB4" w:rsidRPr="00935421" w14:paraId="282831AC" w14:textId="77777777" w:rsidTr="003A0DB4">
        <w:trPr>
          <w:trHeight w:val="207"/>
        </w:trPr>
        <w:tc>
          <w:tcPr>
            <w:tcW w:w="1193" w:type="dxa"/>
          </w:tcPr>
          <w:p w14:paraId="10738B63" w14:textId="77777777" w:rsidR="003A0DB4" w:rsidRPr="00935421" w:rsidRDefault="003A0DB4" w:rsidP="007626B0">
            <w:pPr>
              <w:pStyle w:val="TableParagraph"/>
              <w:spacing w:before="8" w:line="179" w:lineRule="exact"/>
              <w:ind w:left="255"/>
              <w:rPr>
                <w:szCs w:val="32"/>
              </w:rPr>
            </w:pPr>
            <w:r w:rsidRPr="00935421">
              <w:rPr>
                <w:color w:val="231F20"/>
                <w:spacing w:val="-10"/>
                <w:szCs w:val="32"/>
              </w:rPr>
              <w:t>3</w:t>
            </w:r>
          </w:p>
        </w:tc>
        <w:tc>
          <w:tcPr>
            <w:tcW w:w="1260" w:type="dxa"/>
          </w:tcPr>
          <w:p w14:paraId="3BB6FEB3" w14:textId="77777777" w:rsidR="003A0DB4" w:rsidRPr="00935421" w:rsidRDefault="003A0DB4" w:rsidP="007626B0">
            <w:pPr>
              <w:pStyle w:val="TableParagraph"/>
              <w:spacing w:before="8" w:line="179" w:lineRule="exact"/>
              <w:ind w:right="23"/>
              <w:jc w:val="center"/>
              <w:rPr>
                <w:szCs w:val="32"/>
              </w:rPr>
            </w:pPr>
            <w:r w:rsidRPr="00935421">
              <w:rPr>
                <w:color w:val="231F20"/>
                <w:spacing w:val="-5"/>
                <w:szCs w:val="32"/>
              </w:rPr>
              <w:t>34</w:t>
            </w:r>
          </w:p>
        </w:tc>
        <w:tc>
          <w:tcPr>
            <w:tcW w:w="1440" w:type="dxa"/>
          </w:tcPr>
          <w:p w14:paraId="7655F988" w14:textId="77777777" w:rsidR="003A0DB4" w:rsidRPr="00935421" w:rsidRDefault="003A0DB4" w:rsidP="007626B0">
            <w:pPr>
              <w:pStyle w:val="TableParagraph"/>
              <w:spacing w:before="8" w:line="179" w:lineRule="exact"/>
              <w:ind w:left="10"/>
              <w:jc w:val="center"/>
            </w:pPr>
            <w:r w:rsidRPr="00935421">
              <w:t>1.62</w:t>
            </w:r>
          </w:p>
        </w:tc>
        <w:tc>
          <w:tcPr>
            <w:tcW w:w="1440" w:type="dxa"/>
            <w:vAlign w:val="center"/>
          </w:tcPr>
          <w:p w14:paraId="5B52D4CF" w14:textId="77777777" w:rsidR="003A0DB4" w:rsidRPr="00935421" w:rsidRDefault="003A0DB4" w:rsidP="007626B0">
            <w:pPr>
              <w:pStyle w:val="TableParagraph"/>
              <w:spacing w:before="8" w:line="179" w:lineRule="exact"/>
              <w:ind w:left="17"/>
              <w:jc w:val="center"/>
            </w:pPr>
            <w:r w:rsidRPr="00935421">
              <w:t>89</w:t>
            </w:r>
          </w:p>
        </w:tc>
        <w:tc>
          <w:tcPr>
            <w:tcW w:w="1800" w:type="dxa"/>
            <w:vAlign w:val="center"/>
          </w:tcPr>
          <w:p w14:paraId="13BAF387" w14:textId="77777777" w:rsidR="003A0DB4" w:rsidRPr="00935421" w:rsidRDefault="003A0DB4" w:rsidP="007626B0">
            <w:pPr>
              <w:pStyle w:val="TableParagraph"/>
              <w:spacing w:before="8" w:line="179" w:lineRule="exact"/>
              <w:jc w:val="center"/>
              <w:rPr>
                <w:szCs w:val="32"/>
              </w:rPr>
            </w:pPr>
            <w:r w:rsidRPr="00935421">
              <w:t>144.18</w:t>
            </w:r>
          </w:p>
        </w:tc>
        <w:tc>
          <w:tcPr>
            <w:tcW w:w="1800" w:type="dxa"/>
            <w:vAlign w:val="center"/>
          </w:tcPr>
          <w:p w14:paraId="061D2BDB" w14:textId="77777777" w:rsidR="003A0DB4" w:rsidRPr="00935421" w:rsidRDefault="003A0DB4" w:rsidP="007626B0">
            <w:pPr>
              <w:pStyle w:val="TableParagraph"/>
              <w:spacing w:before="0"/>
              <w:jc w:val="center"/>
            </w:pPr>
          </w:p>
        </w:tc>
      </w:tr>
      <w:tr w:rsidR="003A0DB4" w:rsidRPr="00935421" w14:paraId="4FDDE372" w14:textId="77777777" w:rsidTr="003A0DB4">
        <w:trPr>
          <w:trHeight w:val="237"/>
        </w:trPr>
        <w:tc>
          <w:tcPr>
            <w:tcW w:w="1193" w:type="dxa"/>
          </w:tcPr>
          <w:p w14:paraId="29066768" w14:textId="77777777" w:rsidR="003A0DB4" w:rsidRPr="00935421" w:rsidRDefault="003A0DB4" w:rsidP="007626B0">
            <w:pPr>
              <w:pStyle w:val="TableParagraph"/>
              <w:spacing w:before="9"/>
              <w:ind w:left="255"/>
              <w:rPr>
                <w:szCs w:val="32"/>
              </w:rPr>
            </w:pPr>
            <w:r w:rsidRPr="00935421">
              <w:rPr>
                <w:color w:val="231F20"/>
                <w:spacing w:val="-10"/>
                <w:szCs w:val="32"/>
              </w:rPr>
              <w:t>4</w:t>
            </w:r>
          </w:p>
        </w:tc>
        <w:tc>
          <w:tcPr>
            <w:tcW w:w="1260" w:type="dxa"/>
          </w:tcPr>
          <w:p w14:paraId="75B9C50A" w14:textId="77777777" w:rsidR="003A0DB4" w:rsidRPr="00935421" w:rsidRDefault="003A0DB4" w:rsidP="007626B0">
            <w:pPr>
              <w:pStyle w:val="TableParagraph"/>
              <w:spacing w:before="9"/>
              <w:ind w:right="23"/>
              <w:jc w:val="center"/>
              <w:rPr>
                <w:szCs w:val="32"/>
              </w:rPr>
            </w:pPr>
            <w:r w:rsidRPr="00935421">
              <w:rPr>
                <w:color w:val="231F20"/>
                <w:spacing w:val="-5"/>
                <w:szCs w:val="32"/>
              </w:rPr>
              <w:t>20</w:t>
            </w:r>
          </w:p>
        </w:tc>
        <w:tc>
          <w:tcPr>
            <w:tcW w:w="1440" w:type="dxa"/>
          </w:tcPr>
          <w:p w14:paraId="72C8FCAD" w14:textId="77777777" w:rsidR="003A0DB4" w:rsidRPr="00935421" w:rsidRDefault="003A0DB4" w:rsidP="007626B0">
            <w:pPr>
              <w:pStyle w:val="TableParagraph"/>
              <w:spacing w:before="9"/>
              <w:ind w:left="10"/>
              <w:jc w:val="center"/>
            </w:pPr>
            <w:r w:rsidRPr="00935421">
              <w:t>1.70</w:t>
            </w:r>
          </w:p>
        </w:tc>
        <w:tc>
          <w:tcPr>
            <w:tcW w:w="1440" w:type="dxa"/>
            <w:vAlign w:val="center"/>
          </w:tcPr>
          <w:p w14:paraId="2392765B" w14:textId="77777777" w:rsidR="003A0DB4" w:rsidRPr="00935421" w:rsidRDefault="003A0DB4" w:rsidP="007626B0">
            <w:pPr>
              <w:pStyle w:val="TableParagraph"/>
              <w:spacing w:before="9"/>
              <w:ind w:left="17"/>
              <w:jc w:val="center"/>
            </w:pPr>
            <w:r w:rsidRPr="00935421">
              <w:t>54</w:t>
            </w:r>
          </w:p>
        </w:tc>
        <w:tc>
          <w:tcPr>
            <w:tcW w:w="1800" w:type="dxa"/>
            <w:vAlign w:val="center"/>
          </w:tcPr>
          <w:p w14:paraId="44D33E20" w14:textId="77777777" w:rsidR="003A0DB4" w:rsidRPr="00935421" w:rsidRDefault="003A0DB4" w:rsidP="007626B0">
            <w:pPr>
              <w:pStyle w:val="TableParagraph"/>
              <w:spacing w:before="9"/>
              <w:jc w:val="center"/>
              <w:rPr>
                <w:szCs w:val="32"/>
              </w:rPr>
            </w:pPr>
            <w:r w:rsidRPr="00935421">
              <w:t>91.80</w:t>
            </w:r>
          </w:p>
        </w:tc>
        <w:tc>
          <w:tcPr>
            <w:tcW w:w="1800" w:type="dxa"/>
            <w:vAlign w:val="center"/>
          </w:tcPr>
          <w:p w14:paraId="77032CE2" w14:textId="77777777" w:rsidR="003A0DB4" w:rsidRPr="00935421" w:rsidRDefault="003A0DB4" w:rsidP="007626B0">
            <w:pPr>
              <w:pStyle w:val="TableParagraph"/>
              <w:spacing w:before="0"/>
              <w:jc w:val="center"/>
            </w:pPr>
          </w:p>
        </w:tc>
      </w:tr>
      <w:tr w:rsidR="003A0DB4" w:rsidRPr="00935421" w14:paraId="430E5094" w14:textId="77777777" w:rsidTr="003A0DB4">
        <w:trPr>
          <w:trHeight w:val="237"/>
        </w:trPr>
        <w:tc>
          <w:tcPr>
            <w:tcW w:w="1193" w:type="dxa"/>
            <w:tcBorders>
              <w:bottom w:val="single" w:sz="6" w:space="0" w:color="231F20"/>
            </w:tcBorders>
          </w:tcPr>
          <w:p w14:paraId="0E6B644F" w14:textId="77777777" w:rsidR="003A0DB4" w:rsidRPr="00935421" w:rsidRDefault="003A0DB4" w:rsidP="007626B0">
            <w:pPr>
              <w:pStyle w:val="TableParagraph"/>
              <w:spacing w:before="9"/>
              <w:ind w:left="255"/>
              <w:rPr>
                <w:color w:val="231F20"/>
                <w:spacing w:val="-10"/>
                <w:szCs w:val="32"/>
              </w:rPr>
            </w:pPr>
            <w:r w:rsidRPr="00935421">
              <w:rPr>
                <w:color w:val="231F20"/>
                <w:spacing w:val="-10"/>
                <w:szCs w:val="32"/>
              </w:rPr>
              <w:t>Total</w:t>
            </w:r>
          </w:p>
        </w:tc>
        <w:tc>
          <w:tcPr>
            <w:tcW w:w="1260" w:type="dxa"/>
            <w:tcBorders>
              <w:bottom w:val="single" w:sz="6" w:space="0" w:color="231F20"/>
            </w:tcBorders>
          </w:tcPr>
          <w:p w14:paraId="48F3E0A6" w14:textId="77777777" w:rsidR="003A0DB4" w:rsidRPr="00935421" w:rsidRDefault="003A0DB4" w:rsidP="007626B0">
            <w:pPr>
              <w:pStyle w:val="TableParagraph"/>
              <w:spacing w:before="9"/>
              <w:ind w:right="23"/>
              <w:jc w:val="center"/>
              <w:rPr>
                <w:color w:val="231F20"/>
                <w:spacing w:val="-5"/>
                <w:szCs w:val="32"/>
              </w:rPr>
            </w:pPr>
            <w:r w:rsidRPr="00935421">
              <w:rPr>
                <w:color w:val="231F20"/>
                <w:spacing w:val="-5"/>
                <w:szCs w:val="32"/>
              </w:rPr>
              <w:t>217</w:t>
            </w:r>
          </w:p>
        </w:tc>
        <w:tc>
          <w:tcPr>
            <w:tcW w:w="1440" w:type="dxa"/>
            <w:tcBorders>
              <w:bottom w:val="single" w:sz="6" w:space="0" w:color="231F20"/>
            </w:tcBorders>
          </w:tcPr>
          <w:p w14:paraId="4EFE11C0" w14:textId="77777777" w:rsidR="003A0DB4" w:rsidRPr="00935421" w:rsidRDefault="003A0DB4" w:rsidP="007626B0">
            <w:pPr>
              <w:pStyle w:val="TableParagraph"/>
              <w:spacing w:before="9"/>
              <w:ind w:left="10"/>
              <w:jc w:val="center"/>
            </w:pPr>
            <w:r w:rsidRPr="00935421">
              <w:rPr>
                <w:lang w:val="en-IN"/>
              </w:rPr>
              <w:t>1.76</w:t>
            </w:r>
          </w:p>
        </w:tc>
        <w:tc>
          <w:tcPr>
            <w:tcW w:w="1440" w:type="dxa"/>
            <w:tcBorders>
              <w:bottom w:val="single" w:sz="6" w:space="0" w:color="231F20"/>
            </w:tcBorders>
            <w:vAlign w:val="center"/>
          </w:tcPr>
          <w:p w14:paraId="03FBDD9A" w14:textId="77777777" w:rsidR="003A0DB4" w:rsidRPr="00935421" w:rsidRDefault="003A0DB4" w:rsidP="007626B0">
            <w:pPr>
              <w:pStyle w:val="TableParagraph"/>
              <w:spacing w:before="9"/>
              <w:ind w:left="17"/>
              <w:jc w:val="center"/>
            </w:pPr>
            <w:r w:rsidRPr="00935421">
              <w:rPr>
                <w:lang w:val="en-IN"/>
              </w:rPr>
              <w:t>306</w:t>
            </w:r>
          </w:p>
        </w:tc>
        <w:tc>
          <w:tcPr>
            <w:tcW w:w="1800" w:type="dxa"/>
            <w:tcBorders>
              <w:bottom w:val="single" w:sz="6" w:space="0" w:color="231F20"/>
            </w:tcBorders>
            <w:vAlign w:val="center"/>
          </w:tcPr>
          <w:p w14:paraId="7071112B" w14:textId="77777777" w:rsidR="003A0DB4" w:rsidRPr="00935421" w:rsidRDefault="003A0DB4" w:rsidP="007626B0">
            <w:pPr>
              <w:pStyle w:val="TableParagraph"/>
              <w:spacing w:before="9"/>
              <w:jc w:val="center"/>
            </w:pPr>
            <w:r w:rsidRPr="00935421">
              <w:rPr>
                <w:lang w:val="en-IN"/>
              </w:rPr>
              <w:t>555.46</w:t>
            </w:r>
          </w:p>
        </w:tc>
        <w:tc>
          <w:tcPr>
            <w:tcW w:w="1800" w:type="dxa"/>
            <w:tcBorders>
              <w:bottom w:val="single" w:sz="6" w:space="0" w:color="231F20"/>
            </w:tcBorders>
            <w:vAlign w:val="center"/>
          </w:tcPr>
          <w:p w14:paraId="3CAC8F9D" w14:textId="77777777" w:rsidR="003A0DB4" w:rsidRPr="00935421" w:rsidRDefault="003A0DB4" w:rsidP="007626B0">
            <w:pPr>
              <w:pStyle w:val="TableParagraph"/>
              <w:spacing w:before="0"/>
              <w:jc w:val="center"/>
            </w:pPr>
            <w:r w:rsidRPr="00935421">
              <w:t>1.82</w:t>
            </w:r>
          </w:p>
        </w:tc>
      </w:tr>
    </w:tbl>
    <w:p w14:paraId="17360FBD" w14:textId="77777777" w:rsidR="003A0DB4" w:rsidRPr="00935421" w:rsidRDefault="003A0DB4" w:rsidP="003D4E65">
      <w:pPr>
        <w:pStyle w:val="BodyText"/>
        <w:spacing w:line="360" w:lineRule="auto"/>
        <w:ind w:right="43"/>
        <w:jc w:val="both"/>
        <w:rPr>
          <w:color w:val="231F20"/>
          <w:spacing w:val="-2"/>
          <w:szCs w:val="28"/>
          <w:lang w:val="en-US" w:eastAsia="en-US" w:bidi="ar-SA"/>
        </w:rPr>
      </w:pPr>
    </w:p>
    <w:p w14:paraId="10069490" w14:textId="77777777" w:rsidR="00E50D5E" w:rsidRPr="00935421" w:rsidRDefault="00E50D5E" w:rsidP="003D4E65">
      <w:pPr>
        <w:pStyle w:val="BodyText"/>
        <w:spacing w:line="360" w:lineRule="auto"/>
        <w:ind w:right="43"/>
        <w:jc w:val="both"/>
        <w:rPr>
          <w:rFonts w:cs="Times New Roman"/>
          <w:szCs w:val="22"/>
        </w:rPr>
      </w:pPr>
    </w:p>
    <w:p w14:paraId="677E160D"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4.2 Areal Aspects</w:t>
      </w:r>
    </w:p>
    <w:p w14:paraId="6B20E456"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lastRenderedPageBreak/>
        <w:t>4.2.1 Drainage Density (Dd):</w:t>
      </w:r>
      <w:r w:rsidRPr="00935421">
        <w:rPr>
          <w:rFonts w:cs="Times New Roman"/>
          <w:szCs w:val="22"/>
          <w:lang w:val="en-GB"/>
        </w:rPr>
        <w:t xml:space="preserve"> Drainage density is the ratio of total stream length to basin area. It reflects infiltration capacity, permeability, and runoff characteristics. The low value of 0.194 km/km² indicates permeable soils, dense vegetation cover, and low surface runoff.</w:t>
      </w:r>
    </w:p>
    <w:p w14:paraId="67E49B7F"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4.2.2 Stream Frequency (Fs):</w:t>
      </w:r>
      <w:r w:rsidRPr="00935421">
        <w:rPr>
          <w:rFonts w:cs="Times New Roman"/>
          <w:szCs w:val="22"/>
          <w:lang w:val="en-GB"/>
        </w:rPr>
        <w:t xml:space="preserve"> Stream frequency is the number of stream segments per unit area. It indicates drainage texture and runoff response. The value of 0.027 streams/km² suggests limited drainage dissection and gentle topography.</w:t>
      </w:r>
    </w:p>
    <w:p w14:paraId="482E3279"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4.2.3 Drainage Texture (T):</w:t>
      </w:r>
      <w:r w:rsidRPr="00935421">
        <w:rPr>
          <w:rFonts w:cs="Times New Roman"/>
          <w:szCs w:val="22"/>
          <w:lang w:val="en-GB"/>
        </w:rPr>
        <w:t xml:space="preserve"> Drainage texture is the product of drainage density and stream frequency. It reflects the relative spacing of drainage lines. The low value of 0.005238 indicates a coarse drainage texture and low erosion intensity.</w:t>
      </w:r>
    </w:p>
    <w:p w14:paraId="2F5335E8"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4.2.4 Texture Ratio (Rt):</w:t>
      </w:r>
      <w:r w:rsidRPr="00935421">
        <w:rPr>
          <w:rFonts w:cs="Times New Roman"/>
          <w:szCs w:val="22"/>
          <w:lang w:val="en-GB"/>
        </w:rPr>
        <w:t xml:space="preserve"> The texture ratio is the ratio of first-order streams to the basin perimeter. It represents terrain dissection and drainage characteristics. The value of 0.10 indicates a coarse drainage texture and stable geomorphic conditions.</w:t>
      </w:r>
    </w:p>
    <w:p w14:paraId="2647D8FA"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t>4.2.5 Elongation Ratio (Re):</w:t>
      </w:r>
      <w:r w:rsidRPr="00935421">
        <w:rPr>
          <w:rFonts w:cs="Times New Roman"/>
          <w:szCs w:val="22"/>
          <w:lang w:val="en-GB"/>
        </w:rPr>
        <w:t xml:space="preserve"> The elongation ratio measures the shape of the basin relative to a circle. Values close to 1 indicate circular basins, whereas lower values indicate elongated basins. The obtained value of 0.47 suggests that the basin is elongated and has a relatively low peak flow.</w:t>
      </w:r>
    </w:p>
    <w:p w14:paraId="2D5BC48A"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t>4.2.6 Circulatory Ratio (</w:t>
      </w:r>
      <w:proofErr w:type="spellStart"/>
      <w:r w:rsidRPr="00935421">
        <w:rPr>
          <w:rFonts w:cs="Times New Roman"/>
          <w:b/>
          <w:bCs/>
          <w:szCs w:val="22"/>
          <w:lang w:val="en-GB"/>
        </w:rPr>
        <w:t>Rc</w:t>
      </w:r>
      <w:proofErr w:type="spellEnd"/>
      <w:r w:rsidRPr="00935421">
        <w:rPr>
          <w:rFonts w:cs="Times New Roman"/>
          <w:b/>
          <w:bCs/>
          <w:szCs w:val="22"/>
          <w:lang w:val="en-GB"/>
        </w:rPr>
        <w:t>):</w:t>
      </w:r>
      <w:r w:rsidRPr="00935421">
        <w:rPr>
          <w:rFonts w:cs="Times New Roman"/>
          <w:szCs w:val="22"/>
          <w:lang w:val="en-GB"/>
        </w:rPr>
        <w:t xml:space="preserve"> The circulatory ratio compares the basin area with the area of a circle having the same perimeter. The low value of 0.08 indicates an elongated basin influenced by structural and lithological factors.</w:t>
      </w:r>
    </w:p>
    <w:p w14:paraId="348FB42E" w14:textId="77777777" w:rsidR="00FD15F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4.2.7 Form Factor (Ff):</w:t>
      </w:r>
      <w:r w:rsidRPr="00935421">
        <w:rPr>
          <w:rFonts w:cs="Times New Roman"/>
          <w:szCs w:val="22"/>
          <w:lang w:val="en-GB"/>
        </w:rPr>
        <w:t xml:space="preserve"> The form factor is the ratio of basin area to the square of basin length. Lower values indicate elongated basins with lower flood peaks. The value of 0.17 suggests an elongated basin geometry and delayed runoff concentration.</w:t>
      </w:r>
    </w:p>
    <w:p w14:paraId="08001E95"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t>4.2.8 Length of Overland Flow (</w:t>
      </w:r>
      <w:proofErr w:type="spellStart"/>
      <w:r w:rsidRPr="00935421">
        <w:rPr>
          <w:rFonts w:cs="Times New Roman"/>
          <w:b/>
          <w:bCs/>
          <w:szCs w:val="22"/>
          <w:lang w:val="en-GB"/>
        </w:rPr>
        <w:t>Lg</w:t>
      </w:r>
      <w:proofErr w:type="spellEnd"/>
      <w:r w:rsidRPr="00935421">
        <w:rPr>
          <w:rFonts w:cs="Times New Roman"/>
          <w:b/>
          <w:bCs/>
          <w:szCs w:val="22"/>
          <w:lang w:val="en-GB"/>
        </w:rPr>
        <w:t>):</w:t>
      </w:r>
      <w:r w:rsidRPr="00935421">
        <w:rPr>
          <w:rFonts w:cs="Times New Roman"/>
          <w:szCs w:val="22"/>
          <w:lang w:val="en-GB"/>
        </w:rPr>
        <w:t xml:space="preserve"> The length of overland flow represents the distance travelled by water before it enters stream channels. The value of 2.63 km indicates moderate infiltration and slower surface-runoff movement.</w:t>
      </w:r>
    </w:p>
    <w:p w14:paraId="07A1F3C1"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t>4.2.9 Rho Coefficient (RHO):</w:t>
      </w:r>
      <w:r w:rsidRPr="00935421">
        <w:rPr>
          <w:rFonts w:cs="Times New Roman"/>
          <w:szCs w:val="22"/>
          <w:lang w:val="en-GB"/>
        </w:rPr>
        <w:t xml:space="preserve"> The rho coefficient is the ratio of the stream-length ratio to the bifurcation ratio. It reflects the storage capacity and hydrological efficiency of the basin. The value of 0.35 indicates moderate water storage and runoff behaviour.</w:t>
      </w:r>
    </w:p>
    <w:p w14:paraId="6B10DA60" w14:textId="77777777" w:rsidR="00F45692" w:rsidRPr="00935421" w:rsidRDefault="002B341B" w:rsidP="00F45692">
      <w:pPr>
        <w:pStyle w:val="BodyText"/>
        <w:spacing w:line="360" w:lineRule="auto"/>
        <w:ind w:right="43"/>
        <w:jc w:val="both"/>
        <w:rPr>
          <w:rFonts w:cs="Times New Roman"/>
          <w:b/>
          <w:bCs/>
          <w:szCs w:val="22"/>
        </w:rPr>
      </w:pPr>
      <w:r w:rsidRPr="00935421">
        <w:rPr>
          <w:rFonts w:cs="Times New Roman"/>
          <w:b/>
          <w:bCs/>
          <w:szCs w:val="22"/>
          <w:lang w:val="en-GB"/>
        </w:rPr>
        <w:t>4.2.10 Drainage Intensity (Di):</w:t>
      </w:r>
      <w:r w:rsidRPr="00935421">
        <w:rPr>
          <w:rFonts w:cs="Times New Roman"/>
          <w:szCs w:val="22"/>
          <w:lang w:val="en-GB"/>
        </w:rPr>
        <w:t xml:space="preserve"> Drainage intensity is the ratio of stream frequency to drainage density. It indicates the relationship between channel spacing and runoff. The low value of 0.16 suggests low runoff intensity and high infiltration capacity.</w:t>
      </w:r>
    </w:p>
    <w:p w14:paraId="0096759D"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t>4.2.11 Constant of Channel Maintenance (C):</w:t>
      </w:r>
      <w:r w:rsidRPr="00935421">
        <w:rPr>
          <w:rFonts w:cs="Times New Roman"/>
          <w:szCs w:val="22"/>
          <w:lang w:val="en-GB"/>
        </w:rPr>
        <w:t xml:space="preserve"> The constant of channel maintenance indicates the area required to sustain one kilometre of stream channel. The value of 5.26 km²/km suggests high infiltration and low drainage efficiency.</w:t>
      </w:r>
    </w:p>
    <w:p w14:paraId="272AA855" w14:textId="77777777" w:rsidR="00F45692" w:rsidRPr="00935421" w:rsidRDefault="002B341B" w:rsidP="00F45692">
      <w:pPr>
        <w:pStyle w:val="BodyText"/>
        <w:spacing w:line="360" w:lineRule="auto"/>
        <w:ind w:right="43"/>
        <w:jc w:val="both"/>
        <w:rPr>
          <w:rFonts w:cs="Times New Roman"/>
          <w:szCs w:val="22"/>
        </w:rPr>
      </w:pPr>
      <w:r w:rsidRPr="00935421">
        <w:rPr>
          <w:rFonts w:cs="Times New Roman"/>
          <w:b/>
          <w:bCs/>
          <w:szCs w:val="22"/>
          <w:lang w:val="en-GB"/>
        </w:rPr>
        <w:lastRenderedPageBreak/>
        <w:t>4.2.12 Shape Index (</w:t>
      </w:r>
      <w:proofErr w:type="spellStart"/>
      <w:r w:rsidRPr="00935421">
        <w:rPr>
          <w:rFonts w:cs="Times New Roman"/>
          <w:b/>
          <w:bCs/>
          <w:szCs w:val="22"/>
          <w:lang w:val="en-GB"/>
        </w:rPr>
        <w:t>Sw</w:t>
      </w:r>
      <w:proofErr w:type="spellEnd"/>
      <w:r w:rsidRPr="00935421">
        <w:rPr>
          <w:rFonts w:cs="Times New Roman"/>
          <w:b/>
          <w:bCs/>
          <w:szCs w:val="22"/>
          <w:lang w:val="en-GB"/>
        </w:rPr>
        <w:t>):</w:t>
      </w:r>
      <w:r w:rsidRPr="00935421">
        <w:rPr>
          <w:rFonts w:cs="Times New Roman"/>
          <w:szCs w:val="22"/>
          <w:lang w:val="en-GB"/>
        </w:rPr>
        <w:t xml:space="preserve"> The shape index indicates the overall basin geometry. Higher values represent elongated basins. The value of 33.33 confirms the elongated nature of the drainage basin.</w:t>
      </w:r>
    </w:p>
    <w:p w14:paraId="2A88835F" w14:textId="77777777" w:rsidR="008A436F" w:rsidRPr="00935421" w:rsidRDefault="002B341B" w:rsidP="008A436F">
      <w:pPr>
        <w:pStyle w:val="BodyText"/>
        <w:spacing w:line="360" w:lineRule="auto"/>
        <w:ind w:right="43"/>
        <w:jc w:val="both"/>
        <w:rPr>
          <w:rFonts w:cs="Times New Roman"/>
          <w:b/>
          <w:bCs/>
          <w:szCs w:val="22"/>
        </w:rPr>
      </w:pPr>
      <w:r w:rsidRPr="00935421">
        <w:rPr>
          <w:rFonts w:cs="Times New Roman"/>
          <w:b/>
          <w:bCs/>
          <w:szCs w:val="22"/>
          <w:lang w:val="en-GB"/>
        </w:rPr>
        <w:t>4.2.13 Shape Factor (Sf):</w:t>
      </w:r>
      <w:r w:rsidRPr="00935421">
        <w:rPr>
          <w:rFonts w:cs="Times New Roman"/>
          <w:szCs w:val="22"/>
          <w:lang w:val="en-GB"/>
        </w:rPr>
        <w:t xml:space="preserve"> The shape factor is the ratio of the square of basin length to basin area. The value of 5.79 indicates an elongated basin geometry with a delayed hydrological response.</w:t>
      </w:r>
    </w:p>
    <w:p w14:paraId="5224A538" w14:textId="77777777" w:rsidR="008A436F" w:rsidRPr="00935421" w:rsidRDefault="002B341B" w:rsidP="008A436F">
      <w:pPr>
        <w:pStyle w:val="BodyText"/>
        <w:spacing w:line="360" w:lineRule="auto"/>
        <w:ind w:right="43"/>
        <w:jc w:val="both"/>
        <w:rPr>
          <w:rFonts w:cs="Times New Roman"/>
          <w:b/>
          <w:bCs/>
          <w:szCs w:val="22"/>
        </w:rPr>
      </w:pPr>
      <w:r w:rsidRPr="00935421">
        <w:rPr>
          <w:rFonts w:cs="Times New Roman"/>
          <w:b/>
          <w:bCs/>
          <w:szCs w:val="22"/>
          <w:lang w:val="en-GB"/>
        </w:rPr>
        <w:t>4.3 Morphotectonic Aspects</w:t>
      </w:r>
    </w:p>
    <w:p w14:paraId="62E34566" w14:textId="77777777" w:rsidR="008A436F" w:rsidRPr="00935421" w:rsidRDefault="002B341B" w:rsidP="008A436F">
      <w:pPr>
        <w:pStyle w:val="BodyText"/>
        <w:spacing w:line="360" w:lineRule="auto"/>
        <w:ind w:right="43"/>
        <w:jc w:val="both"/>
        <w:rPr>
          <w:rFonts w:cs="Times New Roman"/>
          <w:b/>
          <w:bCs/>
          <w:szCs w:val="22"/>
        </w:rPr>
      </w:pPr>
      <w:r w:rsidRPr="00935421">
        <w:rPr>
          <w:rFonts w:cs="Times New Roman"/>
          <w:b/>
          <w:bCs/>
          <w:szCs w:val="22"/>
          <w:lang w:val="en-GB"/>
        </w:rPr>
        <w:t>4.3.1 Sinuosity Index (Si):</w:t>
      </w:r>
      <w:r w:rsidRPr="00935421">
        <w:rPr>
          <w:rFonts w:cs="Times New Roman"/>
          <w:szCs w:val="22"/>
          <w:lang w:val="en-GB"/>
        </w:rPr>
        <w:t xml:space="preserve"> The sinuosity index is the ratio of channel length to valley length (Leopold et al., 1964; Mueller, 1968). The value of 1.0 indicates a straight river course with minimal meandering.</w:t>
      </w:r>
    </w:p>
    <w:p w14:paraId="43EA395D" w14:textId="77777777" w:rsidR="008A436F" w:rsidRPr="00935421" w:rsidRDefault="002B341B" w:rsidP="008A436F">
      <w:pPr>
        <w:pStyle w:val="BodyText"/>
        <w:spacing w:line="360" w:lineRule="auto"/>
        <w:ind w:right="43"/>
        <w:jc w:val="both"/>
        <w:rPr>
          <w:rFonts w:cs="Times New Roman"/>
          <w:b/>
          <w:bCs/>
          <w:szCs w:val="22"/>
        </w:rPr>
      </w:pPr>
      <w:r w:rsidRPr="00935421">
        <w:rPr>
          <w:rFonts w:cs="Times New Roman"/>
          <w:b/>
          <w:bCs/>
          <w:szCs w:val="22"/>
          <w:lang w:val="en-GB"/>
        </w:rPr>
        <w:t>4.3.2 Hypsometric Integral (Hi):</w:t>
      </w:r>
      <w:r w:rsidRPr="00935421">
        <w:rPr>
          <w:rFonts w:cs="Times New Roman"/>
          <w:szCs w:val="22"/>
          <w:lang w:val="en-GB"/>
        </w:rPr>
        <w:t xml:space="preserve"> The hypsometric integral reflects the stage of geomorphic development of a basin. The value of 0.50 indicates a mature geomorphic stage.</w:t>
      </w:r>
    </w:p>
    <w:p w14:paraId="0BA7806D" w14:textId="77777777" w:rsidR="000D569A" w:rsidRPr="00935421" w:rsidRDefault="002B341B" w:rsidP="00376919">
      <w:pPr>
        <w:pStyle w:val="BodyText"/>
        <w:spacing w:line="360" w:lineRule="auto"/>
        <w:ind w:right="43"/>
        <w:jc w:val="both"/>
        <w:rPr>
          <w:rFonts w:cs="Times New Roman"/>
          <w:b/>
          <w:bCs/>
          <w:szCs w:val="22"/>
        </w:rPr>
      </w:pPr>
      <w:r w:rsidRPr="00935421">
        <w:rPr>
          <w:rFonts w:cs="Times New Roman"/>
          <w:b/>
          <w:bCs/>
          <w:szCs w:val="22"/>
          <w:lang w:val="en-GB"/>
        </w:rPr>
        <w:t>4.3.3 Asymmetry Factor (</w:t>
      </w:r>
      <w:proofErr w:type="spellStart"/>
      <w:r w:rsidRPr="00935421">
        <w:rPr>
          <w:rFonts w:cs="Times New Roman"/>
          <w:b/>
          <w:bCs/>
          <w:szCs w:val="22"/>
          <w:lang w:val="en-GB"/>
        </w:rPr>
        <w:t>Af</w:t>
      </w:r>
      <w:proofErr w:type="spellEnd"/>
      <w:r w:rsidRPr="00935421">
        <w:rPr>
          <w:rFonts w:cs="Times New Roman"/>
          <w:b/>
          <w:bCs/>
          <w:szCs w:val="22"/>
          <w:lang w:val="en-GB"/>
        </w:rPr>
        <w:t>):</w:t>
      </w:r>
      <w:r w:rsidRPr="00935421">
        <w:rPr>
          <w:rFonts w:cs="Times New Roman"/>
          <w:szCs w:val="22"/>
          <w:lang w:val="en-GB"/>
        </w:rPr>
        <w:t xml:space="preserve"> The asymmetry factor measures tectonic tilting of the basin. The value of 50 indicates tectonic stability and symmetrical basin development.</w:t>
      </w:r>
    </w:p>
    <w:p w14:paraId="33F68EB2" w14:textId="77777777" w:rsidR="001E02D4" w:rsidRPr="00935421" w:rsidRDefault="001E02D4" w:rsidP="00376919">
      <w:pPr>
        <w:pStyle w:val="Header"/>
        <w:jc w:val="center"/>
      </w:pPr>
      <w:r w:rsidRPr="00935421">
        <w:rPr>
          <w:b/>
          <w:bCs/>
          <w:lang w:val="en-GB"/>
        </w:rPr>
        <w:t xml:space="preserve">Table </w:t>
      </w:r>
      <w:r w:rsidR="00334A0D" w:rsidRPr="00935421">
        <w:rPr>
          <w:b/>
          <w:bCs/>
          <w:lang w:val="en-GB"/>
        </w:rPr>
        <w:t xml:space="preserve">7 </w:t>
      </w:r>
      <w:r w:rsidRPr="00935421">
        <w:rPr>
          <w:b/>
          <w:bCs/>
          <w:lang w:val="en-GB"/>
        </w:rPr>
        <w:t>: Morphometric Parameters, Formulae, References and Result</w:t>
      </w:r>
    </w:p>
    <w:tbl>
      <w:tblPr>
        <w:tblpPr w:leftFromText="180" w:rightFromText="180" w:vertAnchor="text" w:horzAnchor="margin" w:tblpXSpec="center" w:tblpY="126"/>
        <w:tblW w:w="9990" w:type="dxa"/>
        <w:tblLayout w:type="fixed"/>
        <w:tblCellMar>
          <w:left w:w="0" w:type="dxa"/>
          <w:right w:w="0" w:type="dxa"/>
        </w:tblCellMar>
        <w:tblLook w:val="01E0" w:firstRow="1" w:lastRow="1" w:firstColumn="1" w:lastColumn="1" w:noHBand="0" w:noVBand="0"/>
      </w:tblPr>
      <w:tblGrid>
        <w:gridCol w:w="449"/>
        <w:gridCol w:w="2791"/>
        <w:gridCol w:w="2250"/>
        <w:gridCol w:w="1530"/>
        <w:gridCol w:w="1890"/>
        <w:gridCol w:w="1080"/>
      </w:tblGrid>
      <w:tr w:rsidR="002C219C" w:rsidRPr="00935421" w14:paraId="37915449" w14:textId="77777777" w:rsidTr="001E02D4">
        <w:trPr>
          <w:trHeight w:val="443"/>
        </w:trPr>
        <w:tc>
          <w:tcPr>
            <w:tcW w:w="449" w:type="dxa"/>
            <w:tcBorders>
              <w:top w:val="single" w:sz="4" w:space="0" w:color="231F20"/>
              <w:bottom w:val="single" w:sz="4" w:space="0" w:color="231F20"/>
            </w:tcBorders>
          </w:tcPr>
          <w:p w14:paraId="14CD05E1" w14:textId="77777777" w:rsidR="002C219C" w:rsidRPr="00935421" w:rsidRDefault="002C219C" w:rsidP="001E02D4">
            <w:pPr>
              <w:widowControl w:val="0"/>
              <w:autoSpaceDE w:val="0"/>
              <w:autoSpaceDN w:val="0"/>
              <w:spacing w:before="75"/>
              <w:ind w:left="44"/>
              <w:rPr>
                <w:b/>
                <w:bCs/>
                <w:sz w:val="20"/>
                <w:szCs w:val="20"/>
                <w:lang w:val="en-US" w:eastAsia="en-US" w:bidi="ar-SA"/>
              </w:rPr>
            </w:pPr>
            <w:r w:rsidRPr="00935421">
              <w:rPr>
                <w:b/>
                <w:bCs/>
                <w:color w:val="231F20"/>
                <w:spacing w:val="-5"/>
                <w:sz w:val="20"/>
                <w:szCs w:val="20"/>
                <w:lang w:val="en-US" w:eastAsia="en-US" w:bidi="ar-SA"/>
              </w:rPr>
              <w:t>Sr.</w:t>
            </w:r>
          </w:p>
          <w:p w14:paraId="18673998" w14:textId="77777777" w:rsidR="002C219C" w:rsidRPr="00935421" w:rsidRDefault="002C219C" w:rsidP="001E02D4">
            <w:pPr>
              <w:widowControl w:val="0"/>
              <w:autoSpaceDE w:val="0"/>
              <w:autoSpaceDN w:val="0"/>
              <w:spacing w:before="36"/>
              <w:ind w:left="44"/>
              <w:rPr>
                <w:b/>
                <w:bCs/>
                <w:sz w:val="20"/>
                <w:szCs w:val="20"/>
                <w:lang w:val="en-US" w:eastAsia="en-US" w:bidi="ar-SA"/>
              </w:rPr>
            </w:pPr>
            <w:r w:rsidRPr="00935421">
              <w:rPr>
                <w:b/>
                <w:bCs/>
                <w:color w:val="231F20"/>
                <w:spacing w:val="-5"/>
                <w:sz w:val="20"/>
                <w:szCs w:val="20"/>
                <w:lang w:val="en-US" w:eastAsia="en-US" w:bidi="ar-SA"/>
              </w:rPr>
              <w:t>No.</w:t>
            </w:r>
          </w:p>
        </w:tc>
        <w:tc>
          <w:tcPr>
            <w:tcW w:w="2791" w:type="dxa"/>
            <w:tcBorders>
              <w:top w:val="single" w:sz="4" w:space="0" w:color="231F20"/>
              <w:bottom w:val="single" w:sz="4" w:space="0" w:color="231F20"/>
            </w:tcBorders>
          </w:tcPr>
          <w:p w14:paraId="4B19402E" w14:textId="77777777" w:rsidR="002C219C" w:rsidRPr="00935421" w:rsidRDefault="002C219C" w:rsidP="001E02D4">
            <w:pPr>
              <w:widowControl w:val="0"/>
              <w:autoSpaceDE w:val="0"/>
              <w:autoSpaceDN w:val="0"/>
              <w:spacing w:before="75"/>
              <w:ind w:left="168"/>
              <w:rPr>
                <w:b/>
                <w:bCs/>
                <w:sz w:val="20"/>
                <w:szCs w:val="20"/>
                <w:lang w:val="en-US" w:eastAsia="en-US" w:bidi="ar-SA"/>
              </w:rPr>
            </w:pPr>
            <w:r w:rsidRPr="00935421">
              <w:rPr>
                <w:b/>
                <w:bCs/>
                <w:color w:val="231F20"/>
                <w:sz w:val="20"/>
                <w:szCs w:val="20"/>
                <w:lang w:val="en-US" w:eastAsia="en-US" w:bidi="ar-SA"/>
              </w:rPr>
              <w:t>Morphometric</w:t>
            </w:r>
            <w:r w:rsidRPr="00935421">
              <w:rPr>
                <w:b/>
                <w:bCs/>
                <w:color w:val="231F20"/>
                <w:spacing w:val="5"/>
                <w:sz w:val="20"/>
                <w:szCs w:val="20"/>
                <w:lang w:val="en-US" w:eastAsia="en-US" w:bidi="ar-SA"/>
              </w:rPr>
              <w:t xml:space="preserve"> </w:t>
            </w:r>
            <w:r w:rsidRPr="00935421">
              <w:rPr>
                <w:b/>
                <w:bCs/>
                <w:color w:val="231F20"/>
                <w:spacing w:val="-2"/>
                <w:sz w:val="20"/>
                <w:szCs w:val="20"/>
                <w:lang w:val="en-US" w:eastAsia="en-US" w:bidi="ar-SA"/>
              </w:rPr>
              <w:t>Parameters</w:t>
            </w:r>
          </w:p>
        </w:tc>
        <w:tc>
          <w:tcPr>
            <w:tcW w:w="2250" w:type="dxa"/>
            <w:tcBorders>
              <w:top w:val="single" w:sz="4" w:space="0" w:color="231F20"/>
              <w:bottom w:val="single" w:sz="4" w:space="0" w:color="231F20"/>
            </w:tcBorders>
          </w:tcPr>
          <w:p w14:paraId="22BFF4E3" w14:textId="77777777" w:rsidR="002C219C" w:rsidRPr="00935421" w:rsidRDefault="002C219C" w:rsidP="001E02D4">
            <w:pPr>
              <w:widowControl w:val="0"/>
              <w:autoSpaceDE w:val="0"/>
              <w:autoSpaceDN w:val="0"/>
              <w:spacing w:before="75"/>
              <w:ind w:left="172"/>
              <w:rPr>
                <w:b/>
                <w:bCs/>
                <w:sz w:val="20"/>
                <w:szCs w:val="20"/>
                <w:lang w:val="en-US" w:eastAsia="en-US" w:bidi="ar-SA"/>
              </w:rPr>
            </w:pPr>
            <w:r w:rsidRPr="00935421">
              <w:rPr>
                <w:b/>
                <w:bCs/>
                <w:color w:val="231F20"/>
                <w:spacing w:val="-2"/>
                <w:sz w:val="20"/>
                <w:szCs w:val="20"/>
                <w:lang w:val="en-US" w:eastAsia="en-US" w:bidi="ar-SA"/>
              </w:rPr>
              <w:t>Formulae</w:t>
            </w:r>
          </w:p>
        </w:tc>
        <w:tc>
          <w:tcPr>
            <w:tcW w:w="1530" w:type="dxa"/>
            <w:tcBorders>
              <w:top w:val="single" w:sz="4" w:space="0" w:color="231F20"/>
              <w:bottom w:val="single" w:sz="4" w:space="0" w:color="231F20"/>
            </w:tcBorders>
          </w:tcPr>
          <w:p w14:paraId="39226994" w14:textId="77777777" w:rsidR="002C219C" w:rsidRPr="00935421" w:rsidRDefault="002C219C" w:rsidP="001E02D4">
            <w:pPr>
              <w:widowControl w:val="0"/>
              <w:autoSpaceDE w:val="0"/>
              <w:autoSpaceDN w:val="0"/>
              <w:spacing w:before="75"/>
              <w:ind w:left="147"/>
              <w:rPr>
                <w:b/>
                <w:bCs/>
                <w:color w:val="231F20"/>
                <w:spacing w:val="-2"/>
                <w:sz w:val="20"/>
                <w:szCs w:val="20"/>
                <w:lang w:val="en-US" w:eastAsia="en-US" w:bidi="ar-SA"/>
              </w:rPr>
            </w:pPr>
            <w:r w:rsidRPr="00935421">
              <w:rPr>
                <w:b/>
                <w:bCs/>
                <w:color w:val="231F20"/>
                <w:spacing w:val="-2"/>
                <w:sz w:val="20"/>
                <w:szCs w:val="20"/>
                <w:lang w:val="en-US" w:eastAsia="en-US" w:bidi="ar-SA"/>
              </w:rPr>
              <w:t>Units</w:t>
            </w:r>
          </w:p>
        </w:tc>
        <w:tc>
          <w:tcPr>
            <w:tcW w:w="1890" w:type="dxa"/>
            <w:tcBorders>
              <w:top w:val="single" w:sz="4" w:space="0" w:color="231F20"/>
              <w:bottom w:val="single" w:sz="4" w:space="0" w:color="231F20"/>
            </w:tcBorders>
          </w:tcPr>
          <w:p w14:paraId="783926AF" w14:textId="77777777" w:rsidR="002C219C" w:rsidRPr="00935421" w:rsidRDefault="002C219C" w:rsidP="001E02D4">
            <w:pPr>
              <w:widowControl w:val="0"/>
              <w:autoSpaceDE w:val="0"/>
              <w:autoSpaceDN w:val="0"/>
              <w:spacing w:before="75"/>
              <w:ind w:left="147"/>
              <w:rPr>
                <w:b/>
                <w:bCs/>
                <w:sz w:val="20"/>
                <w:szCs w:val="20"/>
                <w:lang w:val="en-US" w:eastAsia="en-US" w:bidi="ar-SA"/>
              </w:rPr>
            </w:pPr>
            <w:r w:rsidRPr="00935421">
              <w:rPr>
                <w:b/>
                <w:bCs/>
                <w:color w:val="231F20"/>
                <w:spacing w:val="-2"/>
                <w:sz w:val="20"/>
                <w:szCs w:val="20"/>
                <w:lang w:val="en-US" w:eastAsia="en-US" w:bidi="ar-SA"/>
              </w:rPr>
              <w:t>References</w:t>
            </w:r>
          </w:p>
        </w:tc>
        <w:tc>
          <w:tcPr>
            <w:tcW w:w="1080" w:type="dxa"/>
            <w:tcBorders>
              <w:top w:val="single" w:sz="4" w:space="0" w:color="231F20"/>
              <w:bottom w:val="single" w:sz="4" w:space="0" w:color="231F20"/>
            </w:tcBorders>
          </w:tcPr>
          <w:p w14:paraId="438DF233" w14:textId="77777777" w:rsidR="002C219C" w:rsidRPr="00935421" w:rsidRDefault="002C219C" w:rsidP="001E02D4">
            <w:pPr>
              <w:widowControl w:val="0"/>
              <w:autoSpaceDE w:val="0"/>
              <w:autoSpaceDN w:val="0"/>
              <w:spacing w:before="75"/>
              <w:ind w:left="74"/>
              <w:rPr>
                <w:b/>
                <w:bCs/>
                <w:sz w:val="20"/>
                <w:szCs w:val="20"/>
                <w:lang w:val="en-US" w:eastAsia="en-US" w:bidi="ar-SA"/>
              </w:rPr>
            </w:pPr>
            <w:r w:rsidRPr="00935421">
              <w:rPr>
                <w:b/>
                <w:bCs/>
                <w:color w:val="231F20"/>
                <w:spacing w:val="-2"/>
                <w:sz w:val="20"/>
                <w:szCs w:val="20"/>
                <w:lang w:val="en-US" w:eastAsia="en-US" w:bidi="ar-SA"/>
              </w:rPr>
              <w:t>Result</w:t>
            </w:r>
          </w:p>
        </w:tc>
      </w:tr>
      <w:tr w:rsidR="002C219C" w:rsidRPr="00935421" w14:paraId="5EF0219D" w14:textId="77777777" w:rsidTr="001E02D4">
        <w:trPr>
          <w:trHeight w:val="363"/>
        </w:trPr>
        <w:tc>
          <w:tcPr>
            <w:tcW w:w="449" w:type="dxa"/>
            <w:tcBorders>
              <w:top w:val="single" w:sz="4" w:space="0" w:color="231F20"/>
            </w:tcBorders>
          </w:tcPr>
          <w:p w14:paraId="5D5B527A" w14:textId="77777777" w:rsidR="002C219C" w:rsidRPr="00935421" w:rsidRDefault="002C219C" w:rsidP="001E02D4">
            <w:pPr>
              <w:widowControl w:val="0"/>
              <w:autoSpaceDE w:val="0"/>
              <w:autoSpaceDN w:val="0"/>
              <w:rPr>
                <w:sz w:val="20"/>
                <w:szCs w:val="20"/>
                <w:lang w:val="en-US" w:eastAsia="en-US" w:bidi="ar-SA"/>
              </w:rPr>
            </w:pPr>
          </w:p>
        </w:tc>
        <w:tc>
          <w:tcPr>
            <w:tcW w:w="2791" w:type="dxa"/>
            <w:tcBorders>
              <w:top w:val="single" w:sz="4" w:space="0" w:color="231F20"/>
            </w:tcBorders>
          </w:tcPr>
          <w:p w14:paraId="137809FC" w14:textId="77777777" w:rsidR="002C219C" w:rsidRPr="00935421" w:rsidRDefault="002C219C" w:rsidP="001E02D4">
            <w:pPr>
              <w:widowControl w:val="0"/>
              <w:autoSpaceDE w:val="0"/>
              <w:autoSpaceDN w:val="0"/>
              <w:spacing w:before="102"/>
              <w:ind w:left="168"/>
              <w:rPr>
                <w:b/>
                <w:sz w:val="20"/>
                <w:szCs w:val="20"/>
                <w:lang w:val="en-US" w:eastAsia="en-US" w:bidi="ar-SA"/>
              </w:rPr>
            </w:pPr>
            <w:r w:rsidRPr="00935421">
              <w:rPr>
                <w:b/>
                <w:color w:val="231F20"/>
                <w:sz w:val="20"/>
                <w:szCs w:val="20"/>
                <w:lang w:val="en-US" w:eastAsia="en-US" w:bidi="ar-SA"/>
              </w:rPr>
              <w:t>Linear</w:t>
            </w:r>
            <w:r w:rsidRPr="00935421">
              <w:rPr>
                <w:b/>
                <w:color w:val="231F20"/>
                <w:spacing w:val="-2"/>
                <w:sz w:val="20"/>
                <w:szCs w:val="20"/>
                <w:lang w:val="en-US" w:eastAsia="en-US" w:bidi="ar-SA"/>
              </w:rPr>
              <w:t xml:space="preserve"> Aspects</w:t>
            </w:r>
          </w:p>
        </w:tc>
        <w:tc>
          <w:tcPr>
            <w:tcW w:w="2250" w:type="dxa"/>
            <w:tcBorders>
              <w:top w:val="single" w:sz="4" w:space="0" w:color="231F20"/>
            </w:tcBorders>
          </w:tcPr>
          <w:p w14:paraId="7F23BF17" w14:textId="77777777" w:rsidR="002C219C" w:rsidRPr="00935421" w:rsidRDefault="002C219C" w:rsidP="001E02D4">
            <w:pPr>
              <w:widowControl w:val="0"/>
              <w:autoSpaceDE w:val="0"/>
              <w:autoSpaceDN w:val="0"/>
              <w:rPr>
                <w:sz w:val="20"/>
                <w:szCs w:val="20"/>
                <w:lang w:val="en-US" w:eastAsia="en-US" w:bidi="ar-SA"/>
              </w:rPr>
            </w:pPr>
          </w:p>
        </w:tc>
        <w:tc>
          <w:tcPr>
            <w:tcW w:w="1530" w:type="dxa"/>
            <w:tcBorders>
              <w:top w:val="single" w:sz="4" w:space="0" w:color="231F20"/>
            </w:tcBorders>
          </w:tcPr>
          <w:p w14:paraId="1966DE8D" w14:textId="77777777" w:rsidR="002C219C" w:rsidRPr="00935421" w:rsidRDefault="002C219C" w:rsidP="001E02D4">
            <w:pPr>
              <w:widowControl w:val="0"/>
              <w:autoSpaceDE w:val="0"/>
              <w:autoSpaceDN w:val="0"/>
              <w:rPr>
                <w:sz w:val="20"/>
                <w:szCs w:val="20"/>
                <w:lang w:val="en-US" w:eastAsia="en-US" w:bidi="ar-SA"/>
              </w:rPr>
            </w:pPr>
            <w:r w:rsidRPr="00935421">
              <w:rPr>
                <w:sz w:val="20"/>
                <w:szCs w:val="20"/>
                <w:lang w:val="en-US" w:eastAsia="en-US" w:bidi="ar-SA"/>
              </w:rPr>
              <w:t xml:space="preserve"> </w:t>
            </w:r>
          </w:p>
        </w:tc>
        <w:tc>
          <w:tcPr>
            <w:tcW w:w="1890" w:type="dxa"/>
            <w:tcBorders>
              <w:top w:val="single" w:sz="4" w:space="0" w:color="231F20"/>
            </w:tcBorders>
          </w:tcPr>
          <w:p w14:paraId="1A74912E" w14:textId="77777777" w:rsidR="002C219C" w:rsidRPr="00935421" w:rsidRDefault="002C219C" w:rsidP="001E02D4">
            <w:pPr>
              <w:widowControl w:val="0"/>
              <w:autoSpaceDE w:val="0"/>
              <w:autoSpaceDN w:val="0"/>
              <w:rPr>
                <w:sz w:val="20"/>
                <w:szCs w:val="20"/>
                <w:lang w:val="en-US" w:eastAsia="en-US" w:bidi="ar-SA"/>
              </w:rPr>
            </w:pPr>
          </w:p>
        </w:tc>
        <w:tc>
          <w:tcPr>
            <w:tcW w:w="1080" w:type="dxa"/>
            <w:tcBorders>
              <w:top w:val="single" w:sz="4" w:space="0" w:color="231F20"/>
            </w:tcBorders>
          </w:tcPr>
          <w:p w14:paraId="04F24FE8" w14:textId="77777777" w:rsidR="002C219C" w:rsidRPr="00935421" w:rsidRDefault="002C219C" w:rsidP="001E02D4">
            <w:pPr>
              <w:widowControl w:val="0"/>
              <w:autoSpaceDE w:val="0"/>
              <w:autoSpaceDN w:val="0"/>
              <w:rPr>
                <w:sz w:val="20"/>
                <w:szCs w:val="20"/>
                <w:lang w:val="en-US" w:eastAsia="en-US" w:bidi="ar-SA"/>
              </w:rPr>
            </w:pPr>
          </w:p>
        </w:tc>
      </w:tr>
      <w:tr w:rsidR="002C219C" w:rsidRPr="00935421" w14:paraId="6E5D24C6" w14:textId="77777777" w:rsidTr="001E02D4">
        <w:trPr>
          <w:trHeight w:val="275"/>
        </w:trPr>
        <w:tc>
          <w:tcPr>
            <w:tcW w:w="449" w:type="dxa"/>
          </w:tcPr>
          <w:p w14:paraId="3D4675ED" w14:textId="77777777" w:rsidR="002C219C" w:rsidRPr="00935421" w:rsidRDefault="002C219C" w:rsidP="001E02D4">
            <w:pPr>
              <w:widowControl w:val="0"/>
              <w:autoSpaceDE w:val="0"/>
              <w:autoSpaceDN w:val="0"/>
              <w:spacing w:before="71"/>
              <w:ind w:left="44"/>
              <w:rPr>
                <w:sz w:val="20"/>
                <w:szCs w:val="20"/>
                <w:lang w:val="en-US" w:eastAsia="en-US" w:bidi="ar-SA"/>
              </w:rPr>
            </w:pPr>
            <w:r w:rsidRPr="00935421">
              <w:rPr>
                <w:color w:val="231F20"/>
                <w:spacing w:val="-10"/>
                <w:sz w:val="20"/>
                <w:szCs w:val="20"/>
                <w:lang w:val="en-US" w:eastAsia="en-US" w:bidi="ar-SA"/>
              </w:rPr>
              <w:t>1</w:t>
            </w:r>
          </w:p>
        </w:tc>
        <w:tc>
          <w:tcPr>
            <w:tcW w:w="2791" w:type="dxa"/>
          </w:tcPr>
          <w:p w14:paraId="5326E288" w14:textId="77777777" w:rsidR="002C219C" w:rsidRPr="00935421" w:rsidRDefault="002C219C" w:rsidP="001E02D4">
            <w:pPr>
              <w:widowControl w:val="0"/>
              <w:autoSpaceDE w:val="0"/>
              <w:autoSpaceDN w:val="0"/>
              <w:spacing w:before="71"/>
              <w:ind w:left="168"/>
              <w:rPr>
                <w:sz w:val="20"/>
                <w:szCs w:val="20"/>
                <w:lang w:val="en-US" w:eastAsia="en-US" w:bidi="ar-SA"/>
              </w:rPr>
            </w:pPr>
            <w:r w:rsidRPr="00935421">
              <w:rPr>
                <w:color w:val="231F20"/>
                <w:sz w:val="20"/>
                <w:szCs w:val="20"/>
                <w:lang w:val="en-US" w:eastAsia="en-US" w:bidi="ar-SA"/>
              </w:rPr>
              <w:t>Stream</w:t>
            </w:r>
            <w:r w:rsidRPr="00935421">
              <w:rPr>
                <w:color w:val="231F20"/>
                <w:spacing w:val="-2"/>
                <w:sz w:val="20"/>
                <w:szCs w:val="20"/>
                <w:lang w:val="en-US" w:eastAsia="en-US" w:bidi="ar-SA"/>
              </w:rPr>
              <w:t xml:space="preserve"> </w:t>
            </w:r>
            <w:r w:rsidRPr="00935421">
              <w:rPr>
                <w:color w:val="231F20"/>
                <w:sz w:val="20"/>
                <w:szCs w:val="20"/>
                <w:lang w:val="en-US" w:eastAsia="en-US" w:bidi="ar-SA"/>
              </w:rPr>
              <w:t>order</w:t>
            </w:r>
            <w:r w:rsidRPr="00935421">
              <w:rPr>
                <w:color w:val="231F20"/>
                <w:spacing w:val="-1"/>
                <w:sz w:val="20"/>
                <w:szCs w:val="20"/>
                <w:lang w:val="en-US" w:eastAsia="en-US" w:bidi="ar-SA"/>
              </w:rPr>
              <w:t xml:space="preserve"> </w:t>
            </w:r>
            <w:r w:rsidRPr="00935421">
              <w:rPr>
                <w:color w:val="231F20"/>
                <w:spacing w:val="-5"/>
                <w:sz w:val="20"/>
                <w:szCs w:val="20"/>
                <w:lang w:val="en-US" w:eastAsia="en-US" w:bidi="ar-SA"/>
              </w:rPr>
              <w:t>(U)</w:t>
            </w:r>
          </w:p>
        </w:tc>
        <w:tc>
          <w:tcPr>
            <w:tcW w:w="2250" w:type="dxa"/>
          </w:tcPr>
          <w:p w14:paraId="15CD68A8" w14:textId="77777777" w:rsidR="002C219C" w:rsidRPr="00935421" w:rsidRDefault="002C219C" w:rsidP="001E02D4">
            <w:pPr>
              <w:widowControl w:val="0"/>
              <w:autoSpaceDE w:val="0"/>
              <w:autoSpaceDN w:val="0"/>
              <w:spacing w:before="71"/>
              <w:ind w:left="173"/>
              <w:rPr>
                <w:sz w:val="20"/>
                <w:szCs w:val="20"/>
                <w:lang w:val="en-US" w:eastAsia="en-US" w:bidi="ar-SA"/>
              </w:rPr>
            </w:pPr>
            <w:r w:rsidRPr="00935421">
              <w:rPr>
                <w:color w:val="231F20"/>
                <w:sz w:val="20"/>
                <w:szCs w:val="20"/>
                <w:lang w:val="en-US" w:eastAsia="en-US" w:bidi="ar-SA"/>
              </w:rPr>
              <w:t>Hierarchical</w:t>
            </w:r>
            <w:r w:rsidRPr="00935421">
              <w:rPr>
                <w:color w:val="231F20"/>
                <w:spacing w:val="7"/>
                <w:sz w:val="20"/>
                <w:szCs w:val="20"/>
                <w:lang w:val="en-US" w:eastAsia="en-US" w:bidi="ar-SA"/>
              </w:rPr>
              <w:t xml:space="preserve"> </w:t>
            </w:r>
            <w:r w:rsidRPr="00935421">
              <w:rPr>
                <w:color w:val="231F20"/>
                <w:spacing w:val="-4"/>
                <w:sz w:val="20"/>
                <w:szCs w:val="20"/>
                <w:lang w:val="en-US" w:eastAsia="en-US" w:bidi="ar-SA"/>
              </w:rPr>
              <w:t>rank</w:t>
            </w:r>
          </w:p>
        </w:tc>
        <w:tc>
          <w:tcPr>
            <w:tcW w:w="1530" w:type="dxa"/>
          </w:tcPr>
          <w:p w14:paraId="0434A211" w14:textId="77777777" w:rsidR="002C219C" w:rsidRPr="00935421" w:rsidRDefault="002C219C" w:rsidP="001E02D4">
            <w:pPr>
              <w:widowControl w:val="0"/>
              <w:autoSpaceDE w:val="0"/>
              <w:autoSpaceDN w:val="0"/>
              <w:spacing w:before="71"/>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723A2005" w14:textId="77777777" w:rsidR="002C219C" w:rsidRPr="00935421" w:rsidRDefault="002C219C" w:rsidP="001E02D4">
            <w:pPr>
              <w:widowControl w:val="0"/>
              <w:autoSpaceDE w:val="0"/>
              <w:autoSpaceDN w:val="0"/>
              <w:spacing w:before="71"/>
              <w:ind w:left="147"/>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(1964)</w:t>
            </w:r>
          </w:p>
        </w:tc>
        <w:tc>
          <w:tcPr>
            <w:tcW w:w="1080" w:type="dxa"/>
          </w:tcPr>
          <w:p w14:paraId="3AEB4259" w14:textId="77777777" w:rsidR="002C219C" w:rsidRPr="00935421" w:rsidRDefault="002C219C" w:rsidP="001E02D4">
            <w:pPr>
              <w:widowControl w:val="0"/>
              <w:autoSpaceDE w:val="0"/>
              <w:autoSpaceDN w:val="0"/>
              <w:spacing w:before="71"/>
              <w:ind w:left="72"/>
              <w:rPr>
                <w:sz w:val="20"/>
                <w:szCs w:val="20"/>
                <w:lang w:val="en-US" w:eastAsia="en-US" w:bidi="ar-SA"/>
              </w:rPr>
            </w:pPr>
            <w:r w:rsidRPr="00935421">
              <w:rPr>
                <w:color w:val="231F20"/>
                <w:spacing w:val="-10"/>
                <w:sz w:val="20"/>
                <w:szCs w:val="20"/>
                <w:lang w:val="en-US" w:eastAsia="en-US" w:bidi="ar-SA"/>
              </w:rPr>
              <w:t>4</w:t>
            </w:r>
          </w:p>
        </w:tc>
      </w:tr>
      <w:tr w:rsidR="002C219C" w:rsidRPr="00935421" w14:paraId="3DFC1A71" w14:textId="77777777" w:rsidTr="001E02D4">
        <w:trPr>
          <w:trHeight w:val="219"/>
        </w:trPr>
        <w:tc>
          <w:tcPr>
            <w:tcW w:w="449" w:type="dxa"/>
          </w:tcPr>
          <w:p w14:paraId="0658B4F9"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2</w:t>
            </w:r>
          </w:p>
        </w:tc>
        <w:tc>
          <w:tcPr>
            <w:tcW w:w="2791" w:type="dxa"/>
          </w:tcPr>
          <w:p w14:paraId="14235D72"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Stream</w:t>
            </w:r>
            <w:r w:rsidRPr="00935421">
              <w:rPr>
                <w:color w:val="231F20"/>
                <w:spacing w:val="4"/>
                <w:sz w:val="20"/>
                <w:szCs w:val="20"/>
                <w:lang w:val="en-US" w:eastAsia="en-US" w:bidi="ar-SA"/>
              </w:rPr>
              <w:t xml:space="preserve"> </w:t>
            </w:r>
            <w:r w:rsidRPr="00935421">
              <w:rPr>
                <w:color w:val="231F20"/>
                <w:sz w:val="20"/>
                <w:szCs w:val="20"/>
                <w:lang w:val="en-US" w:eastAsia="en-US" w:bidi="ar-SA"/>
              </w:rPr>
              <w:t>Number</w:t>
            </w:r>
            <w:r w:rsidRPr="00935421">
              <w:rPr>
                <w:color w:val="231F20"/>
                <w:spacing w:val="4"/>
                <w:sz w:val="20"/>
                <w:szCs w:val="20"/>
                <w:lang w:val="en-US" w:eastAsia="en-US" w:bidi="ar-SA"/>
              </w:rPr>
              <w:t xml:space="preserve"> </w:t>
            </w:r>
            <w:r w:rsidRPr="00935421">
              <w:rPr>
                <w:color w:val="231F20"/>
                <w:spacing w:val="-4"/>
                <w:sz w:val="20"/>
                <w:szCs w:val="20"/>
                <w:lang w:val="en-US" w:eastAsia="en-US" w:bidi="ar-SA"/>
              </w:rPr>
              <w:t>(Nu)</w:t>
            </w:r>
          </w:p>
        </w:tc>
        <w:tc>
          <w:tcPr>
            <w:tcW w:w="2250" w:type="dxa"/>
          </w:tcPr>
          <w:p w14:paraId="2BC49F9A" w14:textId="77777777" w:rsidR="002C219C" w:rsidRPr="00935421" w:rsidRDefault="002C219C" w:rsidP="001E02D4">
            <w:pPr>
              <w:widowControl w:val="0"/>
              <w:autoSpaceDE w:val="0"/>
              <w:autoSpaceDN w:val="0"/>
              <w:spacing w:before="15"/>
              <w:ind w:left="176"/>
              <w:rPr>
                <w:sz w:val="20"/>
                <w:szCs w:val="20"/>
                <w:lang w:val="en-US" w:eastAsia="en-US" w:bidi="ar-SA"/>
              </w:rPr>
            </w:pPr>
            <w:r w:rsidRPr="00935421">
              <w:rPr>
                <w:color w:val="231F20"/>
                <w:sz w:val="20"/>
                <w:szCs w:val="20"/>
                <w:lang w:val="en-US" w:eastAsia="en-US" w:bidi="ar-SA"/>
              </w:rPr>
              <w:t>Nu</w:t>
            </w:r>
            <w:r w:rsidRPr="00935421">
              <w:rPr>
                <w:color w:val="231F20"/>
                <w:spacing w:val="15"/>
                <w:sz w:val="20"/>
                <w:szCs w:val="20"/>
                <w:lang w:val="en-US" w:eastAsia="en-US" w:bidi="ar-SA"/>
              </w:rPr>
              <w:t xml:space="preserve"> </w:t>
            </w:r>
            <w:r w:rsidRPr="00935421">
              <w:rPr>
                <w:color w:val="231F20"/>
                <w:spacing w:val="-2"/>
                <w:sz w:val="20"/>
                <w:szCs w:val="20"/>
                <w:lang w:val="en-US" w:eastAsia="en-US" w:bidi="ar-SA"/>
              </w:rPr>
              <w:t>=N1+N2++….Nu</w:t>
            </w:r>
          </w:p>
        </w:tc>
        <w:tc>
          <w:tcPr>
            <w:tcW w:w="1530" w:type="dxa"/>
          </w:tcPr>
          <w:p w14:paraId="312BB1D6"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74521EE1"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(1964)</w:t>
            </w:r>
          </w:p>
        </w:tc>
        <w:tc>
          <w:tcPr>
            <w:tcW w:w="1080" w:type="dxa"/>
          </w:tcPr>
          <w:p w14:paraId="0D778A2A"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217</w:t>
            </w:r>
          </w:p>
        </w:tc>
      </w:tr>
      <w:tr w:rsidR="002C219C" w:rsidRPr="00935421" w14:paraId="1694234A" w14:textId="77777777" w:rsidTr="001E02D4">
        <w:trPr>
          <w:trHeight w:val="219"/>
        </w:trPr>
        <w:tc>
          <w:tcPr>
            <w:tcW w:w="449" w:type="dxa"/>
          </w:tcPr>
          <w:p w14:paraId="0B8F28D6"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3</w:t>
            </w:r>
          </w:p>
        </w:tc>
        <w:tc>
          <w:tcPr>
            <w:tcW w:w="2791" w:type="dxa"/>
          </w:tcPr>
          <w:p w14:paraId="0E1E4DAC"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Stream</w:t>
            </w:r>
            <w:r w:rsidRPr="00935421">
              <w:rPr>
                <w:color w:val="231F20"/>
                <w:spacing w:val="-1"/>
                <w:sz w:val="20"/>
                <w:szCs w:val="20"/>
                <w:lang w:val="en-US" w:eastAsia="en-US" w:bidi="ar-SA"/>
              </w:rPr>
              <w:t xml:space="preserve"> </w:t>
            </w:r>
            <w:r w:rsidRPr="00935421">
              <w:rPr>
                <w:color w:val="231F20"/>
                <w:sz w:val="20"/>
                <w:szCs w:val="20"/>
                <w:lang w:val="en-US" w:eastAsia="en-US" w:bidi="ar-SA"/>
              </w:rPr>
              <w:t>length</w:t>
            </w:r>
            <w:r w:rsidRPr="00935421">
              <w:rPr>
                <w:color w:val="231F20"/>
                <w:spacing w:val="-1"/>
                <w:sz w:val="20"/>
                <w:szCs w:val="20"/>
                <w:lang w:val="en-US" w:eastAsia="en-US" w:bidi="ar-SA"/>
              </w:rPr>
              <w:t xml:space="preserve"> </w:t>
            </w:r>
            <w:r w:rsidRPr="00935421">
              <w:rPr>
                <w:color w:val="231F20"/>
                <w:sz w:val="20"/>
                <w:szCs w:val="20"/>
                <w:lang w:val="en-US" w:eastAsia="en-US" w:bidi="ar-SA"/>
              </w:rPr>
              <w:t xml:space="preserve">(Lu) </w:t>
            </w:r>
            <w:r w:rsidRPr="00935421">
              <w:rPr>
                <w:color w:val="231F20"/>
                <w:spacing w:val="-5"/>
                <w:sz w:val="20"/>
                <w:szCs w:val="20"/>
                <w:lang w:val="en-US" w:eastAsia="en-US" w:bidi="ar-SA"/>
              </w:rPr>
              <w:t>Kms</w:t>
            </w:r>
          </w:p>
        </w:tc>
        <w:tc>
          <w:tcPr>
            <w:tcW w:w="2250" w:type="dxa"/>
          </w:tcPr>
          <w:p w14:paraId="3B966E3D" w14:textId="77777777" w:rsidR="002C219C" w:rsidRPr="00935421" w:rsidRDefault="002C219C" w:rsidP="001E02D4">
            <w:pPr>
              <w:widowControl w:val="0"/>
              <w:autoSpaceDE w:val="0"/>
              <w:autoSpaceDN w:val="0"/>
              <w:spacing w:before="15"/>
              <w:ind w:left="173"/>
              <w:rPr>
                <w:sz w:val="20"/>
                <w:szCs w:val="20"/>
                <w:lang w:val="en-US" w:eastAsia="en-US" w:bidi="ar-SA"/>
              </w:rPr>
            </w:pPr>
            <w:r w:rsidRPr="00935421">
              <w:rPr>
                <w:color w:val="231F20"/>
                <w:sz w:val="20"/>
                <w:szCs w:val="20"/>
                <w:lang w:val="en-US" w:eastAsia="en-US" w:bidi="ar-SA"/>
              </w:rPr>
              <w:t>Lu</w:t>
            </w:r>
            <w:r w:rsidRPr="00935421">
              <w:rPr>
                <w:color w:val="231F20"/>
                <w:spacing w:val="4"/>
                <w:sz w:val="20"/>
                <w:szCs w:val="20"/>
                <w:lang w:val="en-US" w:eastAsia="en-US" w:bidi="ar-SA"/>
              </w:rPr>
              <w:t xml:space="preserve"> </w:t>
            </w:r>
            <w:r w:rsidRPr="00935421">
              <w:rPr>
                <w:color w:val="231F20"/>
                <w:sz w:val="20"/>
                <w:szCs w:val="20"/>
                <w:lang w:val="en-US" w:eastAsia="en-US" w:bidi="ar-SA"/>
              </w:rPr>
              <w:t>=</w:t>
            </w:r>
            <w:r w:rsidRPr="00935421">
              <w:rPr>
                <w:color w:val="231F20"/>
                <w:spacing w:val="5"/>
                <w:sz w:val="20"/>
                <w:szCs w:val="20"/>
                <w:lang w:val="en-US" w:eastAsia="en-US" w:bidi="ar-SA"/>
              </w:rPr>
              <w:t xml:space="preserve"> </w:t>
            </w:r>
            <w:r w:rsidRPr="00935421">
              <w:rPr>
                <w:color w:val="231F20"/>
                <w:spacing w:val="-2"/>
                <w:sz w:val="20"/>
                <w:szCs w:val="20"/>
                <w:lang w:val="en-US" w:eastAsia="en-US" w:bidi="ar-SA"/>
              </w:rPr>
              <w:t>L1+L2++…..Lu</w:t>
            </w:r>
          </w:p>
        </w:tc>
        <w:tc>
          <w:tcPr>
            <w:tcW w:w="1530" w:type="dxa"/>
          </w:tcPr>
          <w:p w14:paraId="15100131" w14:textId="77777777" w:rsidR="002C219C" w:rsidRPr="00935421" w:rsidRDefault="002C219C" w:rsidP="001E02D4">
            <w:pPr>
              <w:widowControl w:val="0"/>
              <w:autoSpaceDE w:val="0"/>
              <w:autoSpaceDN w:val="0"/>
              <w:spacing w:before="15"/>
              <w:ind w:left="148"/>
              <w:rPr>
                <w:color w:val="231F20"/>
                <w:sz w:val="20"/>
                <w:szCs w:val="20"/>
                <w:lang w:val="en-US" w:eastAsia="en-US" w:bidi="ar-SA"/>
              </w:rPr>
            </w:pPr>
            <w:r w:rsidRPr="00935421">
              <w:rPr>
                <w:color w:val="231F20"/>
                <w:sz w:val="20"/>
                <w:szCs w:val="20"/>
                <w:lang w:val="en-US" w:eastAsia="en-US" w:bidi="ar-SA"/>
              </w:rPr>
              <w:t>-</w:t>
            </w:r>
          </w:p>
        </w:tc>
        <w:tc>
          <w:tcPr>
            <w:tcW w:w="1890" w:type="dxa"/>
          </w:tcPr>
          <w:p w14:paraId="220A5EEA" w14:textId="77777777" w:rsidR="002C219C" w:rsidRPr="00935421" w:rsidRDefault="002C219C" w:rsidP="001E02D4">
            <w:pPr>
              <w:widowControl w:val="0"/>
              <w:autoSpaceDE w:val="0"/>
              <w:autoSpaceDN w:val="0"/>
              <w:spacing w:before="15"/>
              <w:ind w:left="148"/>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02E7EDA2"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1542.091</w:t>
            </w:r>
          </w:p>
        </w:tc>
      </w:tr>
      <w:tr w:rsidR="002C219C" w:rsidRPr="00935421" w14:paraId="4AB9CC32" w14:textId="77777777" w:rsidTr="001E02D4">
        <w:trPr>
          <w:trHeight w:val="219"/>
        </w:trPr>
        <w:tc>
          <w:tcPr>
            <w:tcW w:w="449" w:type="dxa"/>
          </w:tcPr>
          <w:p w14:paraId="4C1A93A5"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4</w:t>
            </w:r>
          </w:p>
        </w:tc>
        <w:tc>
          <w:tcPr>
            <w:tcW w:w="2791" w:type="dxa"/>
          </w:tcPr>
          <w:p w14:paraId="329EEF8B"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Mean</w:t>
            </w:r>
            <w:r w:rsidRPr="00935421">
              <w:rPr>
                <w:color w:val="231F20"/>
                <w:spacing w:val="2"/>
                <w:sz w:val="20"/>
                <w:szCs w:val="20"/>
                <w:lang w:val="en-US" w:eastAsia="en-US" w:bidi="ar-SA"/>
              </w:rPr>
              <w:t xml:space="preserve"> </w:t>
            </w:r>
            <w:r w:rsidRPr="00935421">
              <w:rPr>
                <w:color w:val="231F20"/>
                <w:sz w:val="20"/>
                <w:szCs w:val="20"/>
                <w:lang w:val="en-US" w:eastAsia="en-US" w:bidi="ar-SA"/>
              </w:rPr>
              <w:t>Stream</w:t>
            </w:r>
            <w:r w:rsidRPr="00935421">
              <w:rPr>
                <w:color w:val="231F20"/>
                <w:spacing w:val="2"/>
                <w:sz w:val="20"/>
                <w:szCs w:val="20"/>
                <w:lang w:val="en-US" w:eastAsia="en-US" w:bidi="ar-SA"/>
              </w:rPr>
              <w:t xml:space="preserve"> </w:t>
            </w:r>
            <w:r w:rsidRPr="00935421">
              <w:rPr>
                <w:color w:val="231F20"/>
                <w:sz w:val="20"/>
                <w:szCs w:val="20"/>
                <w:lang w:val="en-US" w:eastAsia="en-US" w:bidi="ar-SA"/>
              </w:rPr>
              <w:t>length</w:t>
            </w:r>
            <w:r w:rsidRPr="00935421">
              <w:rPr>
                <w:color w:val="231F20"/>
                <w:spacing w:val="2"/>
                <w:sz w:val="20"/>
                <w:szCs w:val="20"/>
                <w:lang w:val="en-US" w:eastAsia="en-US" w:bidi="ar-SA"/>
              </w:rPr>
              <w:t xml:space="preserve"> </w:t>
            </w:r>
            <w:r w:rsidRPr="00935421">
              <w:rPr>
                <w:color w:val="231F20"/>
                <w:sz w:val="20"/>
                <w:szCs w:val="20"/>
                <w:lang w:val="en-US" w:eastAsia="en-US" w:bidi="ar-SA"/>
              </w:rPr>
              <w:t>ratio</w:t>
            </w:r>
            <w:r w:rsidRPr="00935421">
              <w:rPr>
                <w:color w:val="231F20"/>
                <w:spacing w:val="2"/>
                <w:sz w:val="20"/>
                <w:szCs w:val="20"/>
                <w:lang w:val="en-US" w:eastAsia="en-US" w:bidi="ar-SA"/>
              </w:rPr>
              <w:t xml:space="preserve"> </w:t>
            </w:r>
            <w:r w:rsidRPr="00935421">
              <w:rPr>
                <w:color w:val="231F20"/>
                <w:spacing w:val="-2"/>
                <w:sz w:val="20"/>
                <w:szCs w:val="20"/>
                <w:lang w:val="en-US" w:eastAsia="en-US" w:bidi="ar-SA"/>
              </w:rPr>
              <w:t>(</w:t>
            </w:r>
            <w:proofErr w:type="spellStart"/>
            <w:r w:rsidRPr="00935421">
              <w:rPr>
                <w:color w:val="231F20"/>
                <w:spacing w:val="-2"/>
                <w:sz w:val="20"/>
                <w:szCs w:val="20"/>
                <w:lang w:val="en-US" w:eastAsia="en-US" w:bidi="ar-SA"/>
              </w:rPr>
              <w:t>Lsm</w:t>
            </w:r>
            <w:proofErr w:type="spellEnd"/>
            <w:r w:rsidRPr="00935421">
              <w:rPr>
                <w:color w:val="231F20"/>
                <w:spacing w:val="-2"/>
                <w:sz w:val="20"/>
                <w:szCs w:val="20"/>
                <w:lang w:val="en-US" w:eastAsia="en-US" w:bidi="ar-SA"/>
              </w:rPr>
              <w:t>)</w:t>
            </w:r>
          </w:p>
        </w:tc>
        <w:tc>
          <w:tcPr>
            <w:tcW w:w="2250" w:type="dxa"/>
          </w:tcPr>
          <w:p w14:paraId="16586FBB" w14:textId="77777777" w:rsidR="002C219C" w:rsidRPr="00935421" w:rsidRDefault="002C219C" w:rsidP="001E02D4">
            <w:pPr>
              <w:widowControl w:val="0"/>
              <w:autoSpaceDE w:val="0"/>
              <w:autoSpaceDN w:val="0"/>
              <w:spacing w:before="15"/>
              <w:ind w:left="172"/>
              <w:rPr>
                <w:sz w:val="20"/>
                <w:szCs w:val="20"/>
                <w:lang w:val="en-US" w:eastAsia="en-US" w:bidi="ar-SA"/>
              </w:rPr>
            </w:pPr>
            <w:proofErr w:type="spellStart"/>
            <w:r w:rsidRPr="00935421">
              <w:rPr>
                <w:color w:val="231F20"/>
                <w:sz w:val="20"/>
                <w:szCs w:val="20"/>
                <w:lang w:val="en-US" w:eastAsia="en-US" w:bidi="ar-SA"/>
              </w:rPr>
              <w:t>Lsm</w:t>
            </w:r>
            <w:proofErr w:type="spellEnd"/>
            <w:r w:rsidRPr="00935421">
              <w:rPr>
                <w:color w:val="231F20"/>
                <w:spacing w:val="2"/>
                <w:sz w:val="20"/>
                <w:szCs w:val="20"/>
                <w:lang w:val="en-US" w:eastAsia="en-US" w:bidi="ar-SA"/>
              </w:rPr>
              <w:t xml:space="preserve"> </w:t>
            </w:r>
            <w:r w:rsidRPr="00935421">
              <w:rPr>
                <w:color w:val="231F20"/>
                <w:sz w:val="20"/>
                <w:szCs w:val="20"/>
                <w:lang w:val="en-US" w:eastAsia="en-US" w:bidi="ar-SA"/>
              </w:rPr>
              <w:t>=</w:t>
            </w:r>
            <w:r w:rsidRPr="00935421">
              <w:rPr>
                <w:color w:val="231F20"/>
                <w:spacing w:val="2"/>
                <w:sz w:val="20"/>
                <w:szCs w:val="20"/>
                <w:lang w:val="en-US" w:eastAsia="en-US" w:bidi="ar-SA"/>
              </w:rPr>
              <w:t xml:space="preserve"> </w:t>
            </w:r>
            <w:r w:rsidRPr="00935421">
              <w:rPr>
                <w:color w:val="231F20"/>
                <w:spacing w:val="-2"/>
                <w:sz w:val="20"/>
                <w:szCs w:val="20"/>
                <w:lang w:val="en-US" w:eastAsia="en-US" w:bidi="ar-SA"/>
              </w:rPr>
              <w:t>Lu/Nu</w:t>
            </w:r>
          </w:p>
        </w:tc>
        <w:tc>
          <w:tcPr>
            <w:tcW w:w="1530" w:type="dxa"/>
          </w:tcPr>
          <w:p w14:paraId="59C3104E" w14:textId="77777777" w:rsidR="002C219C" w:rsidRPr="00935421" w:rsidRDefault="002C219C" w:rsidP="001E02D4">
            <w:pPr>
              <w:widowControl w:val="0"/>
              <w:autoSpaceDE w:val="0"/>
              <w:autoSpaceDN w:val="0"/>
              <w:spacing w:before="15"/>
              <w:ind w:left="150"/>
              <w:rPr>
                <w:color w:val="231F20"/>
                <w:sz w:val="20"/>
                <w:szCs w:val="20"/>
                <w:lang w:val="en-US" w:eastAsia="en-US" w:bidi="ar-SA"/>
              </w:rPr>
            </w:pPr>
            <w:r w:rsidRPr="00935421">
              <w:rPr>
                <w:color w:val="231F20"/>
                <w:sz w:val="20"/>
                <w:szCs w:val="20"/>
                <w:lang w:val="en-US" w:eastAsia="en-US" w:bidi="ar-SA"/>
              </w:rPr>
              <w:t>km</w:t>
            </w:r>
          </w:p>
        </w:tc>
        <w:tc>
          <w:tcPr>
            <w:tcW w:w="1890" w:type="dxa"/>
          </w:tcPr>
          <w:p w14:paraId="2B556318" w14:textId="77777777" w:rsidR="002C219C" w:rsidRPr="00935421" w:rsidRDefault="002C219C" w:rsidP="001E02D4">
            <w:pPr>
              <w:widowControl w:val="0"/>
              <w:autoSpaceDE w:val="0"/>
              <w:autoSpaceDN w:val="0"/>
              <w:spacing w:before="15"/>
              <w:ind w:left="150"/>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(1964)</w:t>
            </w:r>
          </w:p>
        </w:tc>
        <w:tc>
          <w:tcPr>
            <w:tcW w:w="1080" w:type="dxa"/>
          </w:tcPr>
          <w:p w14:paraId="05C752A2"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2"/>
                <w:sz w:val="20"/>
                <w:szCs w:val="20"/>
                <w:lang w:val="en-US" w:eastAsia="en-US" w:bidi="ar-SA"/>
              </w:rPr>
              <w:t>7.10</w:t>
            </w:r>
          </w:p>
        </w:tc>
      </w:tr>
      <w:tr w:rsidR="002C219C" w:rsidRPr="00935421" w14:paraId="55699F7A" w14:textId="77777777" w:rsidTr="001E02D4">
        <w:trPr>
          <w:trHeight w:val="219"/>
        </w:trPr>
        <w:tc>
          <w:tcPr>
            <w:tcW w:w="449" w:type="dxa"/>
          </w:tcPr>
          <w:p w14:paraId="54DB6E9B"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5</w:t>
            </w:r>
          </w:p>
        </w:tc>
        <w:tc>
          <w:tcPr>
            <w:tcW w:w="2791" w:type="dxa"/>
          </w:tcPr>
          <w:p w14:paraId="012F255A"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Cumulative</w:t>
            </w:r>
            <w:r w:rsidRPr="00935421">
              <w:rPr>
                <w:color w:val="231F20"/>
                <w:spacing w:val="3"/>
                <w:sz w:val="20"/>
                <w:szCs w:val="20"/>
                <w:lang w:val="en-US" w:eastAsia="en-US" w:bidi="ar-SA"/>
              </w:rPr>
              <w:t xml:space="preserve"> </w:t>
            </w:r>
            <w:r w:rsidRPr="00935421">
              <w:rPr>
                <w:color w:val="231F20"/>
                <w:sz w:val="20"/>
                <w:szCs w:val="20"/>
                <w:lang w:val="en-US" w:eastAsia="en-US" w:bidi="ar-SA"/>
              </w:rPr>
              <w:t>Stream</w:t>
            </w:r>
            <w:r w:rsidRPr="00935421">
              <w:rPr>
                <w:color w:val="231F20"/>
                <w:spacing w:val="3"/>
                <w:sz w:val="20"/>
                <w:szCs w:val="20"/>
                <w:lang w:val="en-US" w:eastAsia="en-US" w:bidi="ar-SA"/>
              </w:rPr>
              <w:t xml:space="preserve"> </w:t>
            </w:r>
            <w:r w:rsidRPr="00935421">
              <w:rPr>
                <w:color w:val="231F20"/>
                <w:sz w:val="20"/>
                <w:szCs w:val="20"/>
                <w:lang w:val="en-US" w:eastAsia="en-US" w:bidi="ar-SA"/>
              </w:rPr>
              <w:t>length</w:t>
            </w:r>
            <w:r w:rsidRPr="00935421">
              <w:rPr>
                <w:color w:val="231F20"/>
                <w:spacing w:val="4"/>
                <w:sz w:val="20"/>
                <w:szCs w:val="20"/>
                <w:lang w:val="en-US" w:eastAsia="en-US" w:bidi="ar-SA"/>
              </w:rPr>
              <w:t xml:space="preserve"> </w:t>
            </w:r>
            <w:r w:rsidRPr="00935421">
              <w:rPr>
                <w:color w:val="231F20"/>
                <w:spacing w:val="-2"/>
                <w:sz w:val="20"/>
                <w:szCs w:val="20"/>
                <w:lang w:val="en-US" w:eastAsia="en-US" w:bidi="ar-SA"/>
              </w:rPr>
              <w:t>(</w:t>
            </w:r>
            <w:proofErr w:type="spellStart"/>
            <w:r w:rsidRPr="00935421">
              <w:rPr>
                <w:color w:val="231F20"/>
                <w:spacing w:val="-2"/>
                <w:sz w:val="20"/>
                <w:szCs w:val="20"/>
                <w:lang w:val="en-US" w:eastAsia="en-US" w:bidi="ar-SA"/>
              </w:rPr>
              <w:t>Csl</w:t>
            </w:r>
            <w:proofErr w:type="spellEnd"/>
            <w:r w:rsidRPr="00935421">
              <w:rPr>
                <w:color w:val="231F20"/>
                <w:spacing w:val="-2"/>
                <w:sz w:val="20"/>
                <w:szCs w:val="20"/>
                <w:lang w:val="en-US" w:eastAsia="en-US" w:bidi="ar-SA"/>
              </w:rPr>
              <w:t>)</w:t>
            </w:r>
          </w:p>
        </w:tc>
        <w:tc>
          <w:tcPr>
            <w:tcW w:w="2250" w:type="dxa"/>
          </w:tcPr>
          <w:p w14:paraId="08B89689" w14:textId="77777777" w:rsidR="002C219C" w:rsidRPr="00935421" w:rsidRDefault="002C219C" w:rsidP="001E02D4">
            <w:pPr>
              <w:widowControl w:val="0"/>
              <w:autoSpaceDE w:val="0"/>
              <w:autoSpaceDN w:val="0"/>
              <w:spacing w:before="15"/>
              <w:ind w:left="173"/>
              <w:rPr>
                <w:sz w:val="20"/>
                <w:szCs w:val="20"/>
                <w:lang w:val="en-US" w:eastAsia="en-US" w:bidi="ar-SA"/>
              </w:rPr>
            </w:pPr>
            <w:proofErr w:type="spellStart"/>
            <w:r w:rsidRPr="00935421">
              <w:rPr>
                <w:color w:val="231F20"/>
                <w:spacing w:val="-5"/>
                <w:sz w:val="20"/>
                <w:szCs w:val="20"/>
                <w:lang w:val="en-US" w:eastAsia="en-US" w:bidi="ar-SA"/>
              </w:rPr>
              <w:t>Csl</w:t>
            </w:r>
            <w:proofErr w:type="spellEnd"/>
          </w:p>
        </w:tc>
        <w:tc>
          <w:tcPr>
            <w:tcW w:w="1530" w:type="dxa"/>
          </w:tcPr>
          <w:p w14:paraId="2C73B906"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km</w:t>
            </w:r>
          </w:p>
        </w:tc>
        <w:tc>
          <w:tcPr>
            <w:tcW w:w="1890" w:type="dxa"/>
          </w:tcPr>
          <w:p w14:paraId="6E8DE372"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545B80D0"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2"/>
                <w:sz w:val="20"/>
                <w:szCs w:val="20"/>
                <w:lang w:val="en-US" w:eastAsia="en-US" w:bidi="ar-SA"/>
              </w:rPr>
              <w:t>71.96</w:t>
            </w:r>
          </w:p>
        </w:tc>
      </w:tr>
      <w:tr w:rsidR="002C219C" w:rsidRPr="00935421" w14:paraId="2791F919" w14:textId="77777777" w:rsidTr="001E02D4">
        <w:trPr>
          <w:trHeight w:val="219"/>
        </w:trPr>
        <w:tc>
          <w:tcPr>
            <w:tcW w:w="449" w:type="dxa"/>
          </w:tcPr>
          <w:p w14:paraId="5017E515"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6</w:t>
            </w:r>
          </w:p>
        </w:tc>
        <w:tc>
          <w:tcPr>
            <w:tcW w:w="2791" w:type="dxa"/>
          </w:tcPr>
          <w:p w14:paraId="3FBC47B2"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Stream</w:t>
            </w:r>
            <w:r w:rsidRPr="00935421">
              <w:rPr>
                <w:color w:val="231F20"/>
                <w:spacing w:val="1"/>
                <w:sz w:val="20"/>
                <w:szCs w:val="20"/>
                <w:lang w:val="en-US" w:eastAsia="en-US" w:bidi="ar-SA"/>
              </w:rPr>
              <w:t xml:space="preserve"> </w:t>
            </w:r>
            <w:r w:rsidRPr="00935421">
              <w:rPr>
                <w:color w:val="231F20"/>
                <w:sz w:val="20"/>
                <w:szCs w:val="20"/>
                <w:lang w:val="en-US" w:eastAsia="en-US" w:bidi="ar-SA"/>
              </w:rPr>
              <w:t>length</w:t>
            </w:r>
            <w:r w:rsidRPr="00935421">
              <w:rPr>
                <w:color w:val="231F20"/>
                <w:spacing w:val="1"/>
                <w:sz w:val="20"/>
                <w:szCs w:val="20"/>
                <w:lang w:val="en-US" w:eastAsia="en-US" w:bidi="ar-SA"/>
              </w:rPr>
              <w:t xml:space="preserve"> </w:t>
            </w:r>
            <w:r w:rsidRPr="00935421">
              <w:rPr>
                <w:color w:val="231F20"/>
                <w:sz w:val="20"/>
                <w:szCs w:val="20"/>
                <w:lang w:val="en-US" w:eastAsia="en-US" w:bidi="ar-SA"/>
              </w:rPr>
              <w:t>ratio</w:t>
            </w:r>
            <w:r w:rsidRPr="00935421">
              <w:rPr>
                <w:color w:val="231F20"/>
                <w:spacing w:val="1"/>
                <w:sz w:val="20"/>
                <w:szCs w:val="20"/>
                <w:lang w:val="en-US" w:eastAsia="en-US" w:bidi="ar-SA"/>
              </w:rPr>
              <w:t xml:space="preserve"> </w:t>
            </w:r>
            <w:r w:rsidRPr="00935421">
              <w:rPr>
                <w:color w:val="231F20"/>
                <w:spacing w:val="-4"/>
                <w:sz w:val="20"/>
                <w:szCs w:val="20"/>
                <w:lang w:val="en-US" w:eastAsia="en-US" w:bidi="ar-SA"/>
              </w:rPr>
              <w:t>(</w:t>
            </w:r>
            <w:proofErr w:type="spellStart"/>
            <w:r w:rsidRPr="00935421">
              <w:rPr>
                <w:color w:val="231F20"/>
                <w:spacing w:val="-4"/>
                <w:sz w:val="20"/>
                <w:szCs w:val="20"/>
                <w:lang w:val="en-US" w:eastAsia="en-US" w:bidi="ar-SA"/>
              </w:rPr>
              <w:t>Rl</w:t>
            </w:r>
            <w:proofErr w:type="spellEnd"/>
            <w:r w:rsidRPr="00935421">
              <w:rPr>
                <w:color w:val="231F20"/>
                <w:spacing w:val="-4"/>
                <w:sz w:val="20"/>
                <w:szCs w:val="20"/>
                <w:lang w:val="en-US" w:eastAsia="en-US" w:bidi="ar-SA"/>
              </w:rPr>
              <w:t>)</w:t>
            </w:r>
          </w:p>
        </w:tc>
        <w:tc>
          <w:tcPr>
            <w:tcW w:w="2250" w:type="dxa"/>
          </w:tcPr>
          <w:p w14:paraId="3517552D" w14:textId="77777777" w:rsidR="002C219C" w:rsidRPr="00935421" w:rsidRDefault="002C219C" w:rsidP="001E02D4">
            <w:pPr>
              <w:widowControl w:val="0"/>
              <w:autoSpaceDE w:val="0"/>
              <w:autoSpaceDN w:val="0"/>
              <w:spacing w:before="15"/>
              <w:ind w:left="171"/>
              <w:rPr>
                <w:sz w:val="20"/>
                <w:szCs w:val="20"/>
                <w:lang w:val="en-US" w:eastAsia="en-US" w:bidi="ar-SA"/>
              </w:rPr>
            </w:pPr>
            <w:proofErr w:type="spellStart"/>
            <w:r w:rsidRPr="00935421">
              <w:rPr>
                <w:color w:val="231F20"/>
                <w:sz w:val="20"/>
                <w:szCs w:val="20"/>
                <w:lang w:val="en-US" w:eastAsia="en-US" w:bidi="ar-SA"/>
              </w:rPr>
              <w:t>Rl</w:t>
            </w:r>
            <w:proofErr w:type="spellEnd"/>
            <w:r w:rsidRPr="00935421">
              <w:rPr>
                <w:color w:val="231F20"/>
                <w:spacing w:val="-1"/>
                <w:sz w:val="20"/>
                <w:szCs w:val="20"/>
                <w:lang w:val="en-US" w:eastAsia="en-US" w:bidi="ar-SA"/>
              </w:rPr>
              <w:t xml:space="preserve"> </w:t>
            </w:r>
            <w:r w:rsidRPr="00935421">
              <w:rPr>
                <w:color w:val="231F20"/>
                <w:sz w:val="20"/>
                <w:szCs w:val="20"/>
                <w:lang w:val="en-US" w:eastAsia="en-US" w:bidi="ar-SA"/>
              </w:rPr>
              <w:t>= Lu/Lu-</w:t>
            </w:r>
            <w:r w:rsidRPr="00935421">
              <w:rPr>
                <w:color w:val="231F20"/>
                <w:spacing w:val="-10"/>
                <w:sz w:val="20"/>
                <w:szCs w:val="20"/>
                <w:lang w:val="en-US" w:eastAsia="en-US" w:bidi="ar-SA"/>
              </w:rPr>
              <w:t>1</w:t>
            </w:r>
          </w:p>
        </w:tc>
        <w:tc>
          <w:tcPr>
            <w:tcW w:w="1530" w:type="dxa"/>
          </w:tcPr>
          <w:p w14:paraId="5B2B6D32" w14:textId="77777777" w:rsidR="002C219C" w:rsidRPr="00935421" w:rsidRDefault="002C219C" w:rsidP="001E02D4">
            <w:pPr>
              <w:widowControl w:val="0"/>
              <w:autoSpaceDE w:val="0"/>
              <w:autoSpaceDN w:val="0"/>
              <w:spacing w:before="15"/>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2C090CCE" w14:textId="77777777" w:rsidR="002C219C" w:rsidRPr="00935421" w:rsidRDefault="002C219C" w:rsidP="001E02D4">
            <w:pPr>
              <w:widowControl w:val="0"/>
              <w:autoSpaceDE w:val="0"/>
              <w:autoSpaceDN w:val="0"/>
              <w:spacing w:before="15"/>
              <w:ind w:left="147"/>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723CF50D"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0.61</w:t>
            </w:r>
          </w:p>
        </w:tc>
      </w:tr>
      <w:tr w:rsidR="002C219C" w:rsidRPr="00935421" w14:paraId="7EB8598C" w14:textId="77777777" w:rsidTr="001E02D4">
        <w:trPr>
          <w:trHeight w:val="219"/>
        </w:trPr>
        <w:tc>
          <w:tcPr>
            <w:tcW w:w="449" w:type="dxa"/>
          </w:tcPr>
          <w:p w14:paraId="260DF3D9"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7</w:t>
            </w:r>
          </w:p>
        </w:tc>
        <w:tc>
          <w:tcPr>
            <w:tcW w:w="2791" w:type="dxa"/>
          </w:tcPr>
          <w:p w14:paraId="0050956A"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Weighted</w:t>
            </w:r>
            <w:r w:rsidRPr="00935421">
              <w:rPr>
                <w:color w:val="231F20"/>
                <w:spacing w:val="-3"/>
                <w:sz w:val="20"/>
                <w:szCs w:val="20"/>
                <w:lang w:val="en-US" w:eastAsia="en-US" w:bidi="ar-SA"/>
              </w:rPr>
              <w:t xml:space="preserve"> </w:t>
            </w:r>
            <w:r w:rsidRPr="00935421">
              <w:rPr>
                <w:color w:val="231F20"/>
                <w:sz w:val="20"/>
                <w:szCs w:val="20"/>
                <w:lang w:val="en-US" w:eastAsia="en-US" w:bidi="ar-SA"/>
              </w:rPr>
              <w:t>Stream</w:t>
            </w:r>
            <w:r w:rsidRPr="00935421">
              <w:rPr>
                <w:color w:val="231F20"/>
                <w:spacing w:val="-2"/>
                <w:sz w:val="20"/>
                <w:szCs w:val="20"/>
                <w:lang w:val="en-US" w:eastAsia="en-US" w:bidi="ar-SA"/>
              </w:rPr>
              <w:t xml:space="preserve"> </w:t>
            </w:r>
            <w:r w:rsidRPr="00935421">
              <w:rPr>
                <w:color w:val="231F20"/>
                <w:sz w:val="20"/>
                <w:szCs w:val="20"/>
                <w:lang w:val="en-US" w:eastAsia="en-US" w:bidi="ar-SA"/>
              </w:rPr>
              <w:t>Length</w:t>
            </w:r>
            <w:r w:rsidRPr="00935421">
              <w:rPr>
                <w:color w:val="231F20"/>
                <w:spacing w:val="-2"/>
                <w:sz w:val="20"/>
                <w:szCs w:val="20"/>
                <w:lang w:val="en-US" w:eastAsia="en-US" w:bidi="ar-SA"/>
              </w:rPr>
              <w:t xml:space="preserve"> </w:t>
            </w:r>
            <w:r w:rsidRPr="00935421">
              <w:rPr>
                <w:color w:val="231F20"/>
                <w:sz w:val="20"/>
                <w:szCs w:val="20"/>
                <w:lang w:val="en-US" w:eastAsia="en-US" w:bidi="ar-SA"/>
              </w:rPr>
              <w:t>Ratio</w:t>
            </w:r>
            <w:r w:rsidRPr="00935421">
              <w:rPr>
                <w:color w:val="231F20"/>
                <w:spacing w:val="-2"/>
                <w:sz w:val="20"/>
                <w:szCs w:val="20"/>
                <w:lang w:val="en-US" w:eastAsia="en-US" w:bidi="ar-SA"/>
              </w:rPr>
              <w:t xml:space="preserve"> (</w:t>
            </w:r>
            <w:proofErr w:type="spellStart"/>
            <w:r w:rsidRPr="00935421">
              <w:rPr>
                <w:color w:val="231F20"/>
                <w:spacing w:val="-2"/>
                <w:sz w:val="20"/>
                <w:szCs w:val="20"/>
                <w:lang w:val="en-US" w:eastAsia="en-US" w:bidi="ar-SA"/>
              </w:rPr>
              <w:t>Lurwm</w:t>
            </w:r>
            <w:proofErr w:type="spellEnd"/>
            <w:r w:rsidRPr="00935421">
              <w:rPr>
                <w:color w:val="231F20"/>
                <w:spacing w:val="-2"/>
                <w:sz w:val="20"/>
                <w:szCs w:val="20"/>
                <w:lang w:val="en-US" w:eastAsia="en-US" w:bidi="ar-SA"/>
              </w:rPr>
              <w:t>)</w:t>
            </w:r>
          </w:p>
        </w:tc>
        <w:tc>
          <w:tcPr>
            <w:tcW w:w="2250" w:type="dxa"/>
          </w:tcPr>
          <w:p w14:paraId="2E80C539" w14:textId="77777777" w:rsidR="002C219C" w:rsidRPr="00935421" w:rsidRDefault="002C219C" w:rsidP="001E02D4">
            <w:pPr>
              <w:widowControl w:val="0"/>
              <w:autoSpaceDE w:val="0"/>
              <w:autoSpaceDN w:val="0"/>
              <w:spacing w:before="15"/>
              <w:ind w:left="174"/>
              <w:rPr>
                <w:sz w:val="20"/>
                <w:szCs w:val="20"/>
                <w:lang w:val="en-US" w:eastAsia="en-US" w:bidi="ar-SA"/>
              </w:rPr>
            </w:pPr>
            <w:proofErr w:type="spellStart"/>
            <w:r w:rsidRPr="00935421">
              <w:rPr>
                <w:color w:val="231F20"/>
                <w:spacing w:val="-2"/>
                <w:sz w:val="20"/>
                <w:szCs w:val="20"/>
                <w:lang w:val="en-US" w:eastAsia="en-US" w:bidi="ar-SA"/>
              </w:rPr>
              <w:t>Lurwm</w:t>
            </w:r>
            <w:proofErr w:type="spellEnd"/>
            <w:r w:rsidRPr="00935421">
              <w:rPr>
                <w:color w:val="231F20"/>
                <w:spacing w:val="20"/>
                <w:sz w:val="20"/>
                <w:szCs w:val="20"/>
                <w:lang w:val="en-US" w:eastAsia="en-US" w:bidi="ar-SA"/>
              </w:rPr>
              <w:t xml:space="preserve"> </w:t>
            </w:r>
            <w:r w:rsidRPr="00935421">
              <w:rPr>
                <w:color w:val="231F20"/>
                <w:spacing w:val="-2"/>
                <w:sz w:val="20"/>
                <w:szCs w:val="20"/>
                <w:lang w:val="en-US" w:eastAsia="en-US" w:bidi="ar-SA"/>
              </w:rPr>
              <w:t>(Lur*Lur-r/Lur-</w:t>
            </w:r>
            <w:r w:rsidRPr="00935421">
              <w:rPr>
                <w:color w:val="231F20"/>
                <w:spacing w:val="-5"/>
                <w:sz w:val="20"/>
                <w:szCs w:val="20"/>
                <w:lang w:val="en-US" w:eastAsia="en-US" w:bidi="ar-SA"/>
              </w:rPr>
              <w:t>r)</w:t>
            </w:r>
          </w:p>
        </w:tc>
        <w:tc>
          <w:tcPr>
            <w:tcW w:w="1530" w:type="dxa"/>
          </w:tcPr>
          <w:p w14:paraId="1D1ADAA7"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2A42EA59"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(1952)</w:t>
            </w:r>
          </w:p>
        </w:tc>
        <w:tc>
          <w:tcPr>
            <w:tcW w:w="1080" w:type="dxa"/>
          </w:tcPr>
          <w:p w14:paraId="64251C37"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0.60</w:t>
            </w:r>
          </w:p>
        </w:tc>
      </w:tr>
      <w:tr w:rsidR="002C219C" w:rsidRPr="00935421" w14:paraId="2AA5AEA3" w14:textId="77777777" w:rsidTr="001E02D4">
        <w:trPr>
          <w:trHeight w:val="219"/>
        </w:trPr>
        <w:tc>
          <w:tcPr>
            <w:tcW w:w="449" w:type="dxa"/>
          </w:tcPr>
          <w:p w14:paraId="01503B76"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8</w:t>
            </w:r>
          </w:p>
        </w:tc>
        <w:tc>
          <w:tcPr>
            <w:tcW w:w="2791" w:type="dxa"/>
          </w:tcPr>
          <w:p w14:paraId="7E05CB0C"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Bifurcation</w:t>
            </w:r>
            <w:r w:rsidRPr="00935421">
              <w:rPr>
                <w:color w:val="231F20"/>
                <w:spacing w:val="7"/>
                <w:sz w:val="20"/>
                <w:szCs w:val="20"/>
                <w:lang w:val="en-US" w:eastAsia="en-US" w:bidi="ar-SA"/>
              </w:rPr>
              <w:t xml:space="preserve"> </w:t>
            </w:r>
            <w:r w:rsidRPr="00935421">
              <w:rPr>
                <w:color w:val="231F20"/>
                <w:sz w:val="20"/>
                <w:szCs w:val="20"/>
                <w:lang w:val="en-US" w:eastAsia="en-US" w:bidi="ar-SA"/>
              </w:rPr>
              <w:t>ratio</w:t>
            </w:r>
            <w:r w:rsidRPr="00935421">
              <w:rPr>
                <w:color w:val="231F20"/>
                <w:spacing w:val="7"/>
                <w:sz w:val="20"/>
                <w:szCs w:val="20"/>
                <w:lang w:val="en-US" w:eastAsia="en-US" w:bidi="ar-SA"/>
              </w:rPr>
              <w:t xml:space="preserve"> </w:t>
            </w:r>
            <w:r w:rsidRPr="00935421">
              <w:rPr>
                <w:color w:val="231F20"/>
                <w:spacing w:val="-4"/>
                <w:sz w:val="20"/>
                <w:szCs w:val="20"/>
                <w:lang w:val="en-US" w:eastAsia="en-US" w:bidi="ar-SA"/>
              </w:rPr>
              <w:t>(Rb)</w:t>
            </w:r>
          </w:p>
        </w:tc>
        <w:tc>
          <w:tcPr>
            <w:tcW w:w="2250" w:type="dxa"/>
          </w:tcPr>
          <w:p w14:paraId="3F4B7981" w14:textId="77777777" w:rsidR="002C219C" w:rsidRPr="00935421" w:rsidRDefault="002C219C" w:rsidP="001E02D4">
            <w:pPr>
              <w:widowControl w:val="0"/>
              <w:autoSpaceDE w:val="0"/>
              <w:autoSpaceDN w:val="0"/>
              <w:spacing w:before="15"/>
              <w:ind w:left="170"/>
              <w:rPr>
                <w:sz w:val="20"/>
                <w:szCs w:val="20"/>
                <w:lang w:val="en-US" w:eastAsia="en-US" w:bidi="ar-SA"/>
              </w:rPr>
            </w:pPr>
            <w:r w:rsidRPr="00935421">
              <w:rPr>
                <w:color w:val="231F20"/>
                <w:sz w:val="20"/>
                <w:szCs w:val="20"/>
                <w:lang w:val="en-US" w:eastAsia="en-US" w:bidi="ar-SA"/>
              </w:rPr>
              <w:t>Rb</w:t>
            </w:r>
            <w:r w:rsidRPr="00935421">
              <w:rPr>
                <w:color w:val="231F20"/>
                <w:spacing w:val="9"/>
                <w:sz w:val="20"/>
                <w:szCs w:val="20"/>
                <w:lang w:val="en-US" w:eastAsia="en-US" w:bidi="ar-SA"/>
              </w:rPr>
              <w:t xml:space="preserve"> </w:t>
            </w:r>
            <w:r w:rsidRPr="00935421">
              <w:rPr>
                <w:color w:val="231F20"/>
                <w:sz w:val="20"/>
                <w:szCs w:val="20"/>
                <w:lang w:val="en-US" w:eastAsia="en-US" w:bidi="ar-SA"/>
              </w:rPr>
              <w:t>=</w:t>
            </w:r>
            <w:r w:rsidRPr="00935421">
              <w:rPr>
                <w:color w:val="231F20"/>
                <w:spacing w:val="10"/>
                <w:sz w:val="20"/>
                <w:szCs w:val="20"/>
                <w:lang w:val="en-US" w:eastAsia="en-US" w:bidi="ar-SA"/>
              </w:rPr>
              <w:t xml:space="preserve"> </w:t>
            </w:r>
            <w:r w:rsidRPr="00935421">
              <w:rPr>
                <w:color w:val="231F20"/>
                <w:spacing w:val="-2"/>
                <w:sz w:val="20"/>
                <w:szCs w:val="20"/>
                <w:lang w:val="en-US" w:eastAsia="en-US" w:bidi="ar-SA"/>
              </w:rPr>
              <w:t>Nu/Nu+1</w:t>
            </w:r>
          </w:p>
        </w:tc>
        <w:tc>
          <w:tcPr>
            <w:tcW w:w="1530" w:type="dxa"/>
          </w:tcPr>
          <w:p w14:paraId="4D812FB1" w14:textId="77777777" w:rsidR="002C219C" w:rsidRPr="00935421" w:rsidRDefault="002C219C" w:rsidP="001E02D4">
            <w:pPr>
              <w:widowControl w:val="0"/>
              <w:autoSpaceDE w:val="0"/>
              <w:autoSpaceDN w:val="0"/>
              <w:spacing w:before="15"/>
              <w:ind w:left="148"/>
              <w:rPr>
                <w:color w:val="231F20"/>
                <w:sz w:val="20"/>
                <w:szCs w:val="20"/>
                <w:lang w:val="en-US" w:eastAsia="en-US" w:bidi="ar-SA"/>
              </w:rPr>
            </w:pPr>
            <w:r w:rsidRPr="00935421">
              <w:rPr>
                <w:color w:val="231F20"/>
                <w:sz w:val="20"/>
                <w:szCs w:val="20"/>
                <w:lang w:val="en-US" w:eastAsia="en-US" w:bidi="ar-SA"/>
              </w:rPr>
              <w:t>-</w:t>
            </w:r>
          </w:p>
        </w:tc>
        <w:tc>
          <w:tcPr>
            <w:tcW w:w="1890" w:type="dxa"/>
          </w:tcPr>
          <w:p w14:paraId="700F6D5E" w14:textId="77777777" w:rsidR="002C219C" w:rsidRPr="00935421" w:rsidRDefault="002C219C" w:rsidP="001E02D4">
            <w:pPr>
              <w:widowControl w:val="0"/>
              <w:autoSpaceDE w:val="0"/>
              <w:autoSpaceDN w:val="0"/>
              <w:spacing w:before="15"/>
              <w:ind w:left="148"/>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1AE3A7B6"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1.76</w:t>
            </w:r>
          </w:p>
        </w:tc>
      </w:tr>
      <w:tr w:rsidR="002C219C" w:rsidRPr="00935421" w14:paraId="65861992" w14:textId="77777777" w:rsidTr="001E02D4">
        <w:trPr>
          <w:trHeight w:val="219"/>
        </w:trPr>
        <w:tc>
          <w:tcPr>
            <w:tcW w:w="449" w:type="dxa"/>
          </w:tcPr>
          <w:p w14:paraId="31295B90"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10"/>
                <w:sz w:val="20"/>
                <w:szCs w:val="20"/>
                <w:lang w:val="en-US" w:eastAsia="en-US" w:bidi="ar-SA"/>
              </w:rPr>
              <w:t>9</w:t>
            </w:r>
          </w:p>
        </w:tc>
        <w:tc>
          <w:tcPr>
            <w:tcW w:w="2791" w:type="dxa"/>
          </w:tcPr>
          <w:p w14:paraId="1AAA6D92"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Mean</w:t>
            </w:r>
            <w:r w:rsidRPr="00935421">
              <w:rPr>
                <w:color w:val="231F20"/>
                <w:spacing w:val="7"/>
                <w:sz w:val="20"/>
                <w:szCs w:val="20"/>
                <w:lang w:val="en-US" w:eastAsia="en-US" w:bidi="ar-SA"/>
              </w:rPr>
              <w:t xml:space="preserve"> </w:t>
            </w:r>
            <w:r w:rsidRPr="00935421">
              <w:rPr>
                <w:color w:val="231F20"/>
                <w:sz w:val="20"/>
                <w:szCs w:val="20"/>
                <w:lang w:val="en-US" w:eastAsia="en-US" w:bidi="ar-SA"/>
              </w:rPr>
              <w:t>Bifurcation</w:t>
            </w:r>
            <w:r w:rsidRPr="00935421">
              <w:rPr>
                <w:color w:val="231F20"/>
                <w:spacing w:val="7"/>
                <w:sz w:val="20"/>
                <w:szCs w:val="20"/>
                <w:lang w:val="en-US" w:eastAsia="en-US" w:bidi="ar-SA"/>
              </w:rPr>
              <w:t xml:space="preserve"> </w:t>
            </w:r>
            <w:r w:rsidRPr="00935421">
              <w:rPr>
                <w:color w:val="231F20"/>
                <w:sz w:val="20"/>
                <w:szCs w:val="20"/>
                <w:lang w:val="en-US" w:eastAsia="en-US" w:bidi="ar-SA"/>
              </w:rPr>
              <w:t>ratio</w:t>
            </w:r>
            <w:r w:rsidRPr="00935421">
              <w:rPr>
                <w:color w:val="231F20"/>
                <w:spacing w:val="8"/>
                <w:sz w:val="20"/>
                <w:szCs w:val="20"/>
                <w:lang w:val="en-US" w:eastAsia="en-US" w:bidi="ar-SA"/>
              </w:rPr>
              <w:t xml:space="preserve"> </w:t>
            </w:r>
            <w:r w:rsidRPr="00935421">
              <w:rPr>
                <w:color w:val="231F20"/>
                <w:spacing w:val="-2"/>
                <w:sz w:val="20"/>
                <w:szCs w:val="20"/>
                <w:lang w:val="en-US" w:eastAsia="en-US" w:bidi="ar-SA"/>
              </w:rPr>
              <w:t>(</w:t>
            </w:r>
            <w:proofErr w:type="spellStart"/>
            <w:r w:rsidRPr="00935421">
              <w:rPr>
                <w:color w:val="231F20"/>
                <w:spacing w:val="-2"/>
                <w:sz w:val="20"/>
                <w:szCs w:val="20"/>
                <w:lang w:val="en-US" w:eastAsia="en-US" w:bidi="ar-SA"/>
              </w:rPr>
              <w:t>Rbm</w:t>
            </w:r>
            <w:proofErr w:type="spellEnd"/>
            <w:r w:rsidRPr="00935421">
              <w:rPr>
                <w:color w:val="231F20"/>
                <w:spacing w:val="-2"/>
                <w:sz w:val="20"/>
                <w:szCs w:val="20"/>
                <w:lang w:val="en-US" w:eastAsia="en-US" w:bidi="ar-SA"/>
              </w:rPr>
              <w:t>)</w:t>
            </w:r>
          </w:p>
        </w:tc>
        <w:tc>
          <w:tcPr>
            <w:tcW w:w="2250" w:type="dxa"/>
          </w:tcPr>
          <w:p w14:paraId="173A2DBE" w14:textId="77777777" w:rsidR="002C219C" w:rsidRPr="00935421" w:rsidRDefault="002C219C" w:rsidP="001E02D4">
            <w:pPr>
              <w:widowControl w:val="0"/>
              <w:autoSpaceDE w:val="0"/>
              <w:autoSpaceDN w:val="0"/>
              <w:spacing w:before="15"/>
              <w:ind w:left="173"/>
              <w:rPr>
                <w:sz w:val="20"/>
                <w:szCs w:val="20"/>
                <w:lang w:val="en-US" w:eastAsia="en-US" w:bidi="ar-SA"/>
              </w:rPr>
            </w:pPr>
            <w:proofErr w:type="spellStart"/>
            <w:r w:rsidRPr="00935421">
              <w:rPr>
                <w:color w:val="231F20"/>
                <w:spacing w:val="-5"/>
                <w:sz w:val="20"/>
                <w:szCs w:val="20"/>
                <w:lang w:val="en-US" w:eastAsia="en-US" w:bidi="ar-SA"/>
              </w:rPr>
              <w:t>Rbm</w:t>
            </w:r>
            <w:proofErr w:type="spellEnd"/>
          </w:p>
        </w:tc>
        <w:tc>
          <w:tcPr>
            <w:tcW w:w="1530" w:type="dxa"/>
          </w:tcPr>
          <w:p w14:paraId="2DF9923D"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5A6BFB2F"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(1957)</w:t>
            </w:r>
          </w:p>
        </w:tc>
        <w:tc>
          <w:tcPr>
            <w:tcW w:w="1080" w:type="dxa"/>
          </w:tcPr>
          <w:p w14:paraId="7B902FC9"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1.76</w:t>
            </w:r>
          </w:p>
        </w:tc>
      </w:tr>
      <w:tr w:rsidR="002C219C" w:rsidRPr="00935421" w14:paraId="574277E4" w14:textId="77777777" w:rsidTr="001E02D4">
        <w:trPr>
          <w:trHeight w:val="277"/>
        </w:trPr>
        <w:tc>
          <w:tcPr>
            <w:tcW w:w="449" w:type="dxa"/>
            <w:tcBorders>
              <w:bottom w:val="single" w:sz="4" w:space="0" w:color="231F20"/>
            </w:tcBorders>
          </w:tcPr>
          <w:p w14:paraId="648FD113"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10</w:t>
            </w:r>
          </w:p>
        </w:tc>
        <w:tc>
          <w:tcPr>
            <w:tcW w:w="2791" w:type="dxa"/>
            <w:tcBorders>
              <w:bottom w:val="single" w:sz="4" w:space="0" w:color="231F20"/>
            </w:tcBorders>
          </w:tcPr>
          <w:p w14:paraId="7C54BA56"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Weighted</w:t>
            </w:r>
            <w:r w:rsidRPr="00935421">
              <w:rPr>
                <w:color w:val="231F20"/>
                <w:spacing w:val="1"/>
                <w:sz w:val="20"/>
                <w:szCs w:val="20"/>
                <w:lang w:val="en-US" w:eastAsia="en-US" w:bidi="ar-SA"/>
              </w:rPr>
              <w:t xml:space="preserve"> </w:t>
            </w:r>
            <w:r w:rsidRPr="00935421">
              <w:rPr>
                <w:color w:val="231F20"/>
                <w:sz w:val="20"/>
                <w:szCs w:val="20"/>
                <w:lang w:val="en-US" w:eastAsia="en-US" w:bidi="ar-SA"/>
              </w:rPr>
              <w:t>Bifurcation</w:t>
            </w:r>
            <w:r w:rsidRPr="00935421">
              <w:rPr>
                <w:color w:val="231F20"/>
                <w:spacing w:val="2"/>
                <w:sz w:val="20"/>
                <w:szCs w:val="20"/>
                <w:lang w:val="en-US" w:eastAsia="en-US" w:bidi="ar-SA"/>
              </w:rPr>
              <w:t xml:space="preserve"> </w:t>
            </w:r>
            <w:r w:rsidRPr="00935421">
              <w:rPr>
                <w:color w:val="231F20"/>
                <w:sz w:val="20"/>
                <w:szCs w:val="20"/>
                <w:lang w:val="en-US" w:eastAsia="en-US" w:bidi="ar-SA"/>
              </w:rPr>
              <w:t>ratio</w:t>
            </w:r>
            <w:r w:rsidRPr="00935421">
              <w:rPr>
                <w:color w:val="231F20"/>
                <w:spacing w:val="2"/>
                <w:sz w:val="20"/>
                <w:szCs w:val="20"/>
                <w:lang w:val="en-US" w:eastAsia="en-US" w:bidi="ar-SA"/>
              </w:rPr>
              <w:t xml:space="preserve"> </w:t>
            </w:r>
            <w:r w:rsidRPr="00935421">
              <w:rPr>
                <w:color w:val="231F20"/>
                <w:spacing w:val="-2"/>
                <w:sz w:val="20"/>
                <w:szCs w:val="20"/>
                <w:lang w:val="en-US" w:eastAsia="en-US" w:bidi="ar-SA"/>
              </w:rPr>
              <w:t>(</w:t>
            </w:r>
            <w:proofErr w:type="spellStart"/>
            <w:r w:rsidRPr="00935421">
              <w:rPr>
                <w:color w:val="231F20"/>
                <w:spacing w:val="-2"/>
                <w:sz w:val="20"/>
                <w:szCs w:val="20"/>
                <w:lang w:val="en-US" w:eastAsia="en-US" w:bidi="ar-SA"/>
              </w:rPr>
              <w:t>Rbwm</w:t>
            </w:r>
            <w:proofErr w:type="spellEnd"/>
            <w:r w:rsidRPr="00935421">
              <w:rPr>
                <w:color w:val="231F20"/>
                <w:spacing w:val="-2"/>
                <w:sz w:val="20"/>
                <w:szCs w:val="20"/>
                <w:lang w:val="en-US" w:eastAsia="en-US" w:bidi="ar-SA"/>
              </w:rPr>
              <w:t>)</w:t>
            </w:r>
          </w:p>
        </w:tc>
        <w:tc>
          <w:tcPr>
            <w:tcW w:w="2250" w:type="dxa"/>
            <w:tcBorders>
              <w:bottom w:val="single" w:sz="4" w:space="0" w:color="231F20"/>
            </w:tcBorders>
          </w:tcPr>
          <w:p w14:paraId="597D7FC9" w14:textId="77777777" w:rsidR="002C219C" w:rsidRPr="007D677B" w:rsidRDefault="002C219C" w:rsidP="001E02D4">
            <w:pPr>
              <w:widowControl w:val="0"/>
              <w:autoSpaceDE w:val="0"/>
              <w:autoSpaceDN w:val="0"/>
              <w:spacing w:before="15"/>
              <w:ind w:left="172"/>
              <w:rPr>
                <w:sz w:val="20"/>
                <w:szCs w:val="20"/>
                <w:lang w:val="nl-BE" w:eastAsia="en-US" w:bidi="ar-SA"/>
              </w:rPr>
            </w:pPr>
            <w:r w:rsidRPr="007D677B">
              <w:rPr>
                <w:color w:val="231F20"/>
                <w:sz w:val="20"/>
                <w:szCs w:val="20"/>
                <w:lang w:val="nl-BE" w:eastAsia="en-US" w:bidi="ar-SA"/>
              </w:rPr>
              <w:t>Rbwm</w:t>
            </w:r>
            <w:r w:rsidRPr="007D677B">
              <w:rPr>
                <w:color w:val="231F20"/>
                <w:spacing w:val="4"/>
                <w:sz w:val="20"/>
                <w:szCs w:val="20"/>
                <w:lang w:val="nl-BE" w:eastAsia="en-US" w:bidi="ar-SA"/>
              </w:rPr>
              <w:t xml:space="preserve"> </w:t>
            </w:r>
            <w:r w:rsidRPr="007D677B">
              <w:rPr>
                <w:color w:val="231F20"/>
                <w:sz w:val="20"/>
                <w:szCs w:val="20"/>
                <w:lang w:val="nl-BE" w:eastAsia="en-US" w:bidi="ar-SA"/>
              </w:rPr>
              <w:t>(Rb*Nu-r/</w:t>
            </w:r>
            <w:r w:rsidRPr="007D677B">
              <w:rPr>
                <w:color w:val="231F20"/>
                <w:spacing w:val="4"/>
                <w:sz w:val="20"/>
                <w:szCs w:val="20"/>
                <w:lang w:val="nl-BE" w:eastAsia="en-US" w:bidi="ar-SA"/>
              </w:rPr>
              <w:t xml:space="preserve"> </w:t>
            </w:r>
            <w:r w:rsidRPr="007D677B">
              <w:rPr>
                <w:color w:val="231F20"/>
                <w:sz w:val="20"/>
                <w:szCs w:val="20"/>
                <w:lang w:val="nl-BE" w:eastAsia="en-US" w:bidi="ar-SA"/>
              </w:rPr>
              <w:t>Nu-</w:t>
            </w:r>
            <w:r w:rsidRPr="007D677B">
              <w:rPr>
                <w:color w:val="231F20"/>
                <w:spacing w:val="-5"/>
                <w:sz w:val="20"/>
                <w:szCs w:val="20"/>
                <w:lang w:val="nl-BE" w:eastAsia="en-US" w:bidi="ar-SA"/>
              </w:rPr>
              <w:t>r)</w:t>
            </w:r>
          </w:p>
        </w:tc>
        <w:tc>
          <w:tcPr>
            <w:tcW w:w="1530" w:type="dxa"/>
            <w:tcBorders>
              <w:bottom w:val="single" w:sz="4" w:space="0" w:color="231F20"/>
            </w:tcBorders>
          </w:tcPr>
          <w:p w14:paraId="3E9C1650" w14:textId="77777777" w:rsidR="002C219C" w:rsidRPr="00935421" w:rsidRDefault="002C219C" w:rsidP="001E02D4">
            <w:pPr>
              <w:widowControl w:val="0"/>
              <w:autoSpaceDE w:val="0"/>
              <w:autoSpaceDN w:val="0"/>
              <w:spacing w:before="15"/>
              <w:ind w:left="151"/>
              <w:rPr>
                <w:color w:val="231F20"/>
                <w:sz w:val="20"/>
                <w:szCs w:val="20"/>
                <w:lang w:val="en-US" w:eastAsia="en-US" w:bidi="ar-SA"/>
              </w:rPr>
            </w:pPr>
            <w:r w:rsidRPr="00935421">
              <w:rPr>
                <w:color w:val="231F20"/>
                <w:sz w:val="20"/>
                <w:szCs w:val="20"/>
                <w:lang w:val="en-US" w:eastAsia="en-US" w:bidi="ar-SA"/>
              </w:rPr>
              <w:t>-</w:t>
            </w:r>
          </w:p>
        </w:tc>
        <w:tc>
          <w:tcPr>
            <w:tcW w:w="1890" w:type="dxa"/>
            <w:tcBorders>
              <w:bottom w:val="single" w:sz="4" w:space="0" w:color="231F20"/>
            </w:tcBorders>
          </w:tcPr>
          <w:p w14:paraId="0510E22B" w14:textId="77777777" w:rsidR="002C219C" w:rsidRPr="00935421" w:rsidRDefault="002C219C" w:rsidP="001E02D4">
            <w:pPr>
              <w:widowControl w:val="0"/>
              <w:autoSpaceDE w:val="0"/>
              <w:autoSpaceDN w:val="0"/>
              <w:spacing w:before="15"/>
              <w:ind w:left="151"/>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(1952)</w:t>
            </w:r>
          </w:p>
        </w:tc>
        <w:tc>
          <w:tcPr>
            <w:tcW w:w="1080" w:type="dxa"/>
            <w:tcBorders>
              <w:bottom w:val="single" w:sz="4" w:space="0" w:color="231F20"/>
            </w:tcBorders>
          </w:tcPr>
          <w:p w14:paraId="73C13CB2"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1.82</w:t>
            </w:r>
          </w:p>
        </w:tc>
      </w:tr>
      <w:tr w:rsidR="002C219C" w:rsidRPr="00935421" w14:paraId="290E51ED" w14:textId="77777777" w:rsidTr="001E02D4">
        <w:trPr>
          <w:trHeight w:val="290"/>
        </w:trPr>
        <w:tc>
          <w:tcPr>
            <w:tcW w:w="449" w:type="dxa"/>
            <w:tcBorders>
              <w:top w:val="single" w:sz="4" w:space="0" w:color="231F20"/>
            </w:tcBorders>
          </w:tcPr>
          <w:p w14:paraId="2BFE5027" w14:textId="77777777" w:rsidR="002C219C" w:rsidRPr="00935421" w:rsidRDefault="002C219C" w:rsidP="001E02D4">
            <w:pPr>
              <w:widowControl w:val="0"/>
              <w:autoSpaceDE w:val="0"/>
              <w:autoSpaceDN w:val="0"/>
              <w:rPr>
                <w:sz w:val="20"/>
                <w:szCs w:val="20"/>
                <w:lang w:val="en-US" w:eastAsia="en-US" w:bidi="ar-SA"/>
              </w:rPr>
            </w:pPr>
          </w:p>
        </w:tc>
        <w:tc>
          <w:tcPr>
            <w:tcW w:w="2791" w:type="dxa"/>
            <w:tcBorders>
              <w:top w:val="single" w:sz="4" w:space="0" w:color="231F20"/>
            </w:tcBorders>
          </w:tcPr>
          <w:p w14:paraId="5655B857" w14:textId="77777777" w:rsidR="002C219C" w:rsidRPr="00935421" w:rsidRDefault="002C219C" w:rsidP="001E02D4">
            <w:pPr>
              <w:widowControl w:val="0"/>
              <w:autoSpaceDE w:val="0"/>
              <w:autoSpaceDN w:val="0"/>
              <w:spacing w:before="60"/>
              <w:ind w:left="168"/>
              <w:rPr>
                <w:b/>
                <w:sz w:val="20"/>
                <w:szCs w:val="20"/>
                <w:lang w:val="en-US" w:eastAsia="en-US" w:bidi="ar-SA"/>
              </w:rPr>
            </w:pPr>
            <w:r w:rsidRPr="00935421">
              <w:rPr>
                <w:b/>
                <w:color w:val="231F20"/>
                <w:sz w:val="20"/>
                <w:szCs w:val="20"/>
                <w:lang w:val="en-US" w:eastAsia="en-US" w:bidi="ar-SA"/>
              </w:rPr>
              <w:t>Areal</w:t>
            </w:r>
            <w:r w:rsidRPr="00935421">
              <w:rPr>
                <w:b/>
                <w:color w:val="231F20"/>
                <w:spacing w:val="-2"/>
                <w:sz w:val="20"/>
                <w:szCs w:val="20"/>
                <w:lang w:val="en-US" w:eastAsia="en-US" w:bidi="ar-SA"/>
              </w:rPr>
              <w:t xml:space="preserve"> Aspects</w:t>
            </w:r>
          </w:p>
        </w:tc>
        <w:tc>
          <w:tcPr>
            <w:tcW w:w="2250" w:type="dxa"/>
            <w:tcBorders>
              <w:top w:val="single" w:sz="4" w:space="0" w:color="231F20"/>
            </w:tcBorders>
          </w:tcPr>
          <w:p w14:paraId="318DC915" w14:textId="77777777" w:rsidR="002C219C" w:rsidRPr="00935421" w:rsidRDefault="002C219C" w:rsidP="001E02D4">
            <w:pPr>
              <w:widowControl w:val="0"/>
              <w:autoSpaceDE w:val="0"/>
              <w:autoSpaceDN w:val="0"/>
              <w:rPr>
                <w:sz w:val="20"/>
                <w:szCs w:val="20"/>
                <w:lang w:val="en-US" w:eastAsia="en-US" w:bidi="ar-SA"/>
              </w:rPr>
            </w:pPr>
          </w:p>
        </w:tc>
        <w:tc>
          <w:tcPr>
            <w:tcW w:w="1530" w:type="dxa"/>
            <w:tcBorders>
              <w:top w:val="single" w:sz="4" w:space="0" w:color="231F20"/>
            </w:tcBorders>
          </w:tcPr>
          <w:p w14:paraId="2767FE8D" w14:textId="77777777" w:rsidR="002C219C" w:rsidRPr="00935421" w:rsidRDefault="002C219C" w:rsidP="001E02D4">
            <w:pPr>
              <w:widowControl w:val="0"/>
              <w:autoSpaceDE w:val="0"/>
              <w:autoSpaceDN w:val="0"/>
              <w:rPr>
                <w:sz w:val="20"/>
                <w:szCs w:val="20"/>
                <w:lang w:val="en-US" w:eastAsia="en-US" w:bidi="ar-SA"/>
              </w:rPr>
            </w:pPr>
          </w:p>
        </w:tc>
        <w:tc>
          <w:tcPr>
            <w:tcW w:w="1890" w:type="dxa"/>
            <w:tcBorders>
              <w:top w:val="single" w:sz="4" w:space="0" w:color="231F20"/>
            </w:tcBorders>
          </w:tcPr>
          <w:p w14:paraId="5B9D2B7B" w14:textId="77777777" w:rsidR="002C219C" w:rsidRPr="00935421" w:rsidRDefault="002C219C" w:rsidP="001E02D4">
            <w:pPr>
              <w:widowControl w:val="0"/>
              <w:autoSpaceDE w:val="0"/>
              <w:autoSpaceDN w:val="0"/>
              <w:rPr>
                <w:sz w:val="20"/>
                <w:szCs w:val="20"/>
                <w:lang w:val="en-US" w:eastAsia="en-US" w:bidi="ar-SA"/>
              </w:rPr>
            </w:pPr>
          </w:p>
        </w:tc>
        <w:tc>
          <w:tcPr>
            <w:tcW w:w="1080" w:type="dxa"/>
            <w:tcBorders>
              <w:top w:val="single" w:sz="4" w:space="0" w:color="231F20"/>
            </w:tcBorders>
          </w:tcPr>
          <w:p w14:paraId="3799F9BB" w14:textId="77777777" w:rsidR="002C219C" w:rsidRPr="00935421" w:rsidRDefault="002C219C" w:rsidP="001E02D4">
            <w:pPr>
              <w:widowControl w:val="0"/>
              <w:autoSpaceDE w:val="0"/>
              <w:autoSpaceDN w:val="0"/>
              <w:rPr>
                <w:sz w:val="20"/>
                <w:szCs w:val="20"/>
                <w:lang w:val="en-US" w:eastAsia="en-US" w:bidi="ar-SA"/>
              </w:rPr>
            </w:pPr>
          </w:p>
        </w:tc>
      </w:tr>
      <w:tr w:rsidR="002C219C" w:rsidRPr="00935421" w14:paraId="073BDA56" w14:textId="77777777" w:rsidTr="001E02D4">
        <w:trPr>
          <w:trHeight w:val="275"/>
        </w:trPr>
        <w:tc>
          <w:tcPr>
            <w:tcW w:w="449" w:type="dxa"/>
          </w:tcPr>
          <w:p w14:paraId="2569C685" w14:textId="77777777" w:rsidR="002C219C" w:rsidRPr="00935421" w:rsidRDefault="002C219C" w:rsidP="001E02D4">
            <w:pPr>
              <w:widowControl w:val="0"/>
              <w:autoSpaceDE w:val="0"/>
              <w:autoSpaceDN w:val="0"/>
              <w:spacing w:before="71"/>
              <w:ind w:left="44"/>
              <w:rPr>
                <w:sz w:val="20"/>
                <w:szCs w:val="20"/>
                <w:lang w:val="en-US" w:eastAsia="en-US" w:bidi="ar-SA"/>
              </w:rPr>
            </w:pPr>
            <w:r w:rsidRPr="00935421">
              <w:rPr>
                <w:color w:val="231F20"/>
                <w:spacing w:val="-5"/>
                <w:sz w:val="20"/>
                <w:szCs w:val="20"/>
                <w:lang w:val="en-US" w:eastAsia="en-US" w:bidi="ar-SA"/>
              </w:rPr>
              <w:t>11</w:t>
            </w:r>
          </w:p>
        </w:tc>
        <w:tc>
          <w:tcPr>
            <w:tcW w:w="2791" w:type="dxa"/>
          </w:tcPr>
          <w:p w14:paraId="65F1927D" w14:textId="77777777" w:rsidR="002C219C" w:rsidRPr="00935421" w:rsidRDefault="002C219C" w:rsidP="001E02D4">
            <w:pPr>
              <w:widowControl w:val="0"/>
              <w:autoSpaceDE w:val="0"/>
              <w:autoSpaceDN w:val="0"/>
              <w:spacing w:before="71"/>
              <w:ind w:left="168"/>
              <w:rPr>
                <w:sz w:val="20"/>
                <w:szCs w:val="20"/>
                <w:lang w:val="en-US" w:eastAsia="en-US" w:bidi="ar-SA"/>
              </w:rPr>
            </w:pPr>
            <w:r w:rsidRPr="00935421">
              <w:rPr>
                <w:color w:val="231F20"/>
                <w:sz w:val="20"/>
                <w:szCs w:val="20"/>
                <w:lang w:val="en-US" w:eastAsia="en-US" w:bidi="ar-SA"/>
              </w:rPr>
              <w:t>Drainage</w:t>
            </w:r>
            <w:r w:rsidRPr="00935421">
              <w:rPr>
                <w:color w:val="231F20"/>
                <w:spacing w:val="3"/>
                <w:sz w:val="20"/>
                <w:szCs w:val="20"/>
                <w:lang w:val="en-US" w:eastAsia="en-US" w:bidi="ar-SA"/>
              </w:rPr>
              <w:t xml:space="preserve"> </w:t>
            </w:r>
            <w:r w:rsidRPr="00935421">
              <w:rPr>
                <w:color w:val="231F20"/>
                <w:sz w:val="20"/>
                <w:szCs w:val="20"/>
                <w:lang w:val="en-US" w:eastAsia="en-US" w:bidi="ar-SA"/>
              </w:rPr>
              <w:t>density</w:t>
            </w:r>
            <w:r w:rsidRPr="00935421">
              <w:rPr>
                <w:color w:val="231F20"/>
                <w:spacing w:val="4"/>
                <w:sz w:val="20"/>
                <w:szCs w:val="20"/>
                <w:lang w:val="en-US" w:eastAsia="en-US" w:bidi="ar-SA"/>
              </w:rPr>
              <w:t xml:space="preserve"> </w:t>
            </w:r>
            <w:r w:rsidRPr="00935421">
              <w:rPr>
                <w:color w:val="231F20"/>
                <w:spacing w:val="-4"/>
                <w:sz w:val="20"/>
                <w:szCs w:val="20"/>
                <w:lang w:val="en-US" w:eastAsia="en-US" w:bidi="ar-SA"/>
              </w:rPr>
              <w:t>(Dd)</w:t>
            </w:r>
          </w:p>
        </w:tc>
        <w:tc>
          <w:tcPr>
            <w:tcW w:w="2250" w:type="dxa"/>
          </w:tcPr>
          <w:p w14:paraId="7F8DABC2" w14:textId="77777777" w:rsidR="002C219C" w:rsidRPr="00935421" w:rsidRDefault="002C219C" w:rsidP="001E02D4">
            <w:pPr>
              <w:widowControl w:val="0"/>
              <w:autoSpaceDE w:val="0"/>
              <w:autoSpaceDN w:val="0"/>
              <w:spacing w:before="71"/>
              <w:ind w:left="171"/>
              <w:rPr>
                <w:sz w:val="20"/>
                <w:szCs w:val="20"/>
                <w:lang w:val="en-US" w:eastAsia="en-US" w:bidi="ar-SA"/>
              </w:rPr>
            </w:pPr>
            <w:r w:rsidRPr="00935421">
              <w:rPr>
                <w:color w:val="231F20"/>
                <w:sz w:val="20"/>
                <w:szCs w:val="20"/>
                <w:lang w:val="en-US" w:eastAsia="en-US" w:bidi="ar-SA"/>
              </w:rPr>
              <w:t>Dd =</w:t>
            </w:r>
            <w:r w:rsidRPr="00935421">
              <w:rPr>
                <w:color w:val="231F20"/>
                <w:spacing w:val="1"/>
                <w:sz w:val="20"/>
                <w:szCs w:val="20"/>
                <w:lang w:val="en-US" w:eastAsia="en-US" w:bidi="ar-SA"/>
              </w:rPr>
              <w:t xml:space="preserve"> </w:t>
            </w:r>
            <w:r w:rsidRPr="00935421">
              <w:rPr>
                <w:color w:val="231F20"/>
                <w:spacing w:val="-4"/>
                <w:sz w:val="20"/>
                <w:szCs w:val="20"/>
                <w:lang w:val="en-US" w:eastAsia="en-US" w:bidi="ar-SA"/>
              </w:rPr>
              <w:t>Lu/A</w:t>
            </w:r>
          </w:p>
        </w:tc>
        <w:tc>
          <w:tcPr>
            <w:tcW w:w="1530" w:type="dxa"/>
          </w:tcPr>
          <w:p w14:paraId="79033652" w14:textId="77777777" w:rsidR="002C219C" w:rsidRPr="00935421" w:rsidRDefault="002C219C" w:rsidP="001E02D4">
            <w:pPr>
              <w:widowControl w:val="0"/>
              <w:autoSpaceDE w:val="0"/>
              <w:autoSpaceDN w:val="0"/>
              <w:spacing w:before="71"/>
              <w:ind w:left="148"/>
              <w:rPr>
                <w:color w:val="231F20"/>
                <w:sz w:val="20"/>
                <w:szCs w:val="20"/>
                <w:vertAlign w:val="superscript"/>
                <w:lang w:val="en-US" w:eastAsia="en-US" w:bidi="ar-SA"/>
              </w:rPr>
            </w:pPr>
            <w:r w:rsidRPr="00935421">
              <w:rPr>
                <w:color w:val="231F20"/>
                <w:sz w:val="20"/>
                <w:szCs w:val="20"/>
                <w:lang w:val="en-US" w:eastAsia="en-US" w:bidi="ar-SA"/>
              </w:rPr>
              <w:t>Km/km</w:t>
            </w:r>
            <w:r w:rsidRPr="00935421">
              <w:rPr>
                <w:color w:val="231F20"/>
                <w:sz w:val="20"/>
                <w:szCs w:val="20"/>
                <w:vertAlign w:val="superscript"/>
                <w:lang w:val="en-US" w:eastAsia="en-US" w:bidi="ar-SA"/>
              </w:rPr>
              <w:t>2</w:t>
            </w:r>
          </w:p>
        </w:tc>
        <w:tc>
          <w:tcPr>
            <w:tcW w:w="1890" w:type="dxa"/>
          </w:tcPr>
          <w:p w14:paraId="0B47E9F1" w14:textId="77777777" w:rsidR="002C219C" w:rsidRPr="00935421" w:rsidRDefault="002C219C" w:rsidP="001E02D4">
            <w:pPr>
              <w:widowControl w:val="0"/>
              <w:autoSpaceDE w:val="0"/>
              <w:autoSpaceDN w:val="0"/>
              <w:spacing w:before="71"/>
              <w:ind w:left="148"/>
              <w:rPr>
                <w:sz w:val="20"/>
                <w:szCs w:val="20"/>
                <w:lang w:val="en-US" w:eastAsia="en-US" w:bidi="ar-SA"/>
              </w:rPr>
            </w:pPr>
            <w:r w:rsidRPr="00935421">
              <w:rPr>
                <w:color w:val="231F20"/>
                <w:sz w:val="20"/>
                <w:szCs w:val="20"/>
                <w:lang w:val="en-US" w:eastAsia="en-US" w:bidi="ar-SA"/>
              </w:rPr>
              <w:t>Horton</w:t>
            </w:r>
            <w:r w:rsidRPr="00935421">
              <w:rPr>
                <w:color w:val="231F20"/>
                <w:spacing w:val="9"/>
                <w:sz w:val="20"/>
                <w:szCs w:val="20"/>
                <w:lang w:val="en-US" w:eastAsia="en-US" w:bidi="ar-SA"/>
              </w:rPr>
              <w:t xml:space="preserve"> </w:t>
            </w:r>
            <w:r w:rsidRPr="00935421">
              <w:rPr>
                <w:color w:val="231F20"/>
                <w:sz w:val="20"/>
                <w:szCs w:val="20"/>
                <w:lang w:val="en-US" w:eastAsia="en-US" w:bidi="ar-SA"/>
              </w:rPr>
              <w:t>(1932,</w:t>
            </w:r>
            <w:r w:rsidRPr="00935421">
              <w:rPr>
                <w:color w:val="231F20"/>
                <w:spacing w:val="9"/>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60E689A8" w14:textId="77777777" w:rsidR="002C219C" w:rsidRPr="00935421" w:rsidRDefault="002C219C" w:rsidP="001E02D4">
            <w:pPr>
              <w:widowControl w:val="0"/>
              <w:autoSpaceDE w:val="0"/>
              <w:autoSpaceDN w:val="0"/>
              <w:spacing w:before="71"/>
              <w:ind w:left="72"/>
              <w:rPr>
                <w:sz w:val="20"/>
                <w:szCs w:val="20"/>
                <w:lang w:val="en-US" w:eastAsia="en-US" w:bidi="ar-SA"/>
              </w:rPr>
            </w:pPr>
            <w:r w:rsidRPr="00935421">
              <w:rPr>
                <w:color w:val="231F20"/>
                <w:spacing w:val="-4"/>
                <w:sz w:val="20"/>
                <w:szCs w:val="20"/>
                <w:lang w:val="en-US" w:eastAsia="en-US" w:bidi="ar-SA"/>
              </w:rPr>
              <w:t>0.194</w:t>
            </w:r>
          </w:p>
        </w:tc>
      </w:tr>
      <w:tr w:rsidR="002C219C" w:rsidRPr="00935421" w14:paraId="231315DC" w14:textId="77777777" w:rsidTr="001E02D4">
        <w:trPr>
          <w:trHeight w:val="219"/>
        </w:trPr>
        <w:tc>
          <w:tcPr>
            <w:tcW w:w="449" w:type="dxa"/>
          </w:tcPr>
          <w:p w14:paraId="1E33C2BA"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12</w:t>
            </w:r>
          </w:p>
        </w:tc>
        <w:tc>
          <w:tcPr>
            <w:tcW w:w="2791" w:type="dxa"/>
          </w:tcPr>
          <w:p w14:paraId="42C216DD"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Stream</w:t>
            </w:r>
            <w:r w:rsidRPr="00935421">
              <w:rPr>
                <w:color w:val="231F20"/>
                <w:spacing w:val="-2"/>
                <w:sz w:val="20"/>
                <w:szCs w:val="20"/>
                <w:lang w:val="en-US" w:eastAsia="en-US" w:bidi="ar-SA"/>
              </w:rPr>
              <w:t xml:space="preserve"> </w:t>
            </w:r>
            <w:r w:rsidRPr="00935421">
              <w:rPr>
                <w:color w:val="231F20"/>
                <w:sz w:val="20"/>
                <w:szCs w:val="20"/>
                <w:lang w:val="en-US" w:eastAsia="en-US" w:bidi="ar-SA"/>
              </w:rPr>
              <w:t>frequency</w:t>
            </w:r>
            <w:r w:rsidRPr="00935421">
              <w:rPr>
                <w:color w:val="231F20"/>
                <w:spacing w:val="-1"/>
                <w:sz w:val="20"/>
                <w:szCs w:val="20"/>
                <w:lang w:val="en-US" w:eastAsia="en-US" w:bidi="ar-SA"/>
              </w:rPr>
              <w:t xml:space="preserve"> </w:t>
            </w:r>
            <w:r w:rsidRPr="00935421">
              <w:rPr>
                <w:color w:val="231F20"/>
                <w:spacing w:val="-4"/>
                <w:sz w:val="20"/>
                <w:szCs w:val="20"/>
                <w:lang w:val="en-US" w:eastAsia="en-US" w:bidi="ar-SA"/>
              </w:rPr>
              <w:t>(Fs)</w:t>
            </w:r>
          </w:p>
        </w:tc>
        <w:tc>
          <w:tcPr>
            <w:tcW w:w="2250" w:type="dxa"/>
          </w:tcPr>
          <w:p w14:paraId="2AF3E617" w14:textId="77777777" w:rsidR="002C219C" w:rsidRPr="00935421" w:rsidRDefault="002C219C" w:rsidP="001E02D4">
            <w:pPr>
              <w:widowControl w:val="0"/>
              <w:autoSpaceDE w:val="0"/>
              <w:autoSpaceDN w:val="0"/>
              <w:spacing w:before="15"/>
              <w:ind w:left="172"/>
              <w:rPr>
                <w:sz w:val="20"/>
                <w:szCs w:val="20"/>
                <w:lang w:val="en-US" w:eastAsia="en-US" w:bidi="ar-SA"/>
              </w:rPr>
            </w:pPr>
            <w:r w:rsidRPr="00935421">
              <w:rPr>
                <w:color w:val="231F20"/>
                <w:sz w:val="20"/>
                <w:szCs w:val="20"/>
                <w:lang w:val="en-US" w:eastAsia="en-US" w:bidi="ar-SA"/>
              </w:rPr>
              <w:t>Fs</w:t>
            </w:r>
            <w:r w:rsidRPr="00935421">
              <w:rPr>
                <w:color w:val="231F20"/>
                <w:spacing w:val="-1"/>
                <w:sz w:val="20"/>
                <w:szCs w:val="20"/>
                <w:lang w:val="en-US" w:eastAsia="en-US" w:bidi="ar-SA"/>
              </w:rPr>
              <w:t xml:space="preserve"> </w:t>
            </w:r>
            <w:r w:rsidRPr="00935421">
              <w:rPr>
                <w:color w:val="231F20"/>
                <w:sz w:val="20"/>
                <w:szCs w:val="20"/>
                <w:lang w:val="en-US" w:eastAsia="en-US" w:bidi="ar-SA"/>
              </w:rPr>
              <w:t>=</w:t>
            </w:r>
            <w:r w:rsidRPr="00935421">
              <w:rPr>
                <w:color w:val="231F20"/>
                <w:spacing w:val="-1"/>
                <w:sz w:val="20"/>
                <w:szCs w:val="20"/>
                <w:lang w:val="en-US" w:eastAsia="en-US" w:bidi="ar-SA"/>
              </w:rPr>
              <w:t xml:space="preserve"> </w:t>
            </w:r>
            <w:r w:rsidRPr="00935421">
              <w:rPr>
                <w:color w:val="231F20"/>
                <w:sz w:val="20"/>
                <w:szCs w:val="20"/>
                <w:lang w:val="en-US" w:eastAsia="en-US" w:bidi="ar-SA"/>
              </w:rPr>
              <w:t>Nu</w:t>
            </w:r>
            <w:r w:rsidRPr="00935421">
              <w:rPr>
                <w:color w:val="231F20"/>
                <w:spacing w:val="-1"/>
                <w:sz w:val="20"/>
                <w:szCs w:val="20"/>
                <w:lang w:val="en-US" w:eastAsia="en-US" w:bidi="ar-SA"/>
              </w:rPr>
              <w:t xml:space="preserve"> </w:t>
            </w:r>
            <w:r w:rsidRPr="00935421">
              <w:rPr>
                <w:color w:val="231F20"/>
                <w:spacing w:val="-5"/>
                <w:sz w:val="20"/>
                <w:szCs w:val="20"/>
                <w:lang w:val="en-US" w:eastAsia="en-US" w:bidi="ar-SA"/>
              </w:rPr>
              <w:t>/A</w:t>
            </w:r>
          </w:p>
        </w:tc>
        <w:tc>
          <w:tcPr>
            <w:tcW w:w="1530" w:type="dxa"/>
          </w:tcPr>
          <w:p w14:paraId="69CED6F8" w14:textId="77777777" w:rsidR="002C219C" w:rsidRPr="00935421" w:rsidRDefault="002C219C" w:rsidP="001E02D4">
            <w:pPr>
              <w:widowControl w:val="0"/>
              <w:autoSpaceDE w:val="0"/>
              <w:autoSpaceDN w:val="0"/>
              <w:spacing w:before="15"/>
              <w:ind w:left="148"/>
              <w:rPr>
                <w:color w:val="231F20"/>
                <w:sz w:val="20"/>
                <w:szCs w:val="20"/>
                <w:vertAlign w:val="superscript"/>
                <w:lang w:val="en-US" w:eastAsia="en-US" w:bidi="ar-SA"/>
              </w:rPr>
            </w:pPr>
            <w:r w:rsidRPr="00935421">
              <w:rPr>
                <w:color w:val="231F20"/>
                <w:sz w:val="20"/>
                <w:szCs w:val="20"/>
                <w:lang w:val="en-US" w:eastAsia="en-US" w:bidi="ar-SA"/>
              </w:rPr>
              <w:t>Streams/km</w:t>
            </w:r>
            <w:r w:rsidRPr="00935421">
              <w:rPr>
                <w:color w:val="231F20"/>
                <w:sz w:val="20"/>
                <w:szCs w:val="20"/>
                <w:vertAlign w:val="superscript"/>
                <w:lang w:val="en-US" w:eastAsia="en-US" w:bidi="ar-SA"/>
              </w:rPr>
              <w:t>2</w:t>
            </w:r>
          </w:p>
        </w:tc>
        <w:tc>
          <w:tcPr>
            <w:tcW w:w="1890" w:type="dxa"/>
          </w:tcPr>
          <w:p w14:paraId="3F19E766" w14:textId="77777777" w:rsidR="002C219C" w:rsidRPr="00935421" w:rsidRDefault="002C219C" w:rsidP="001E02D4">
            <w:pPr>
              <w:widowControl w:val="0"/>
              <w:autoSpaceDE w:val="0"/>
              <w:autoSpaceDN w:val="0"/>
              <w:spacing w:before="15"/>
              <w:ind w:left="148"/>
              <w:rPr>
                <w:sz w:val="20"/>
                <w:szCs w:val="20"/>
                <w:lang w:val="en-US" w:eastAsia="en-US" w:bidi="ar-SA"/>
              </w:rPr>
            </w:pPr>
            <w:r w:rsidRPr="00935421">
              <w:rPr>
                <w:color w:val="231F20"/>
                <w:sz w:val="20"/>
                <w:szCs w:val="20"/>
                <w:lang w:val="en-US" w:eastAsia="en-US" w:bidi="ar-SA"/>
              </w:rPr>
              <w:t>Horton</w:t>
            </w:r>
            <w:r w:rsidRPr="00935421">
              <w:rPr>
                <w:color w:val="231F20"/>
                <w:spacing w:val="9"/>
                <w:sz w:val="20"/>
                <w:szCs w:val="20"/>
                <w:lang w:val="en-US" w:eastAsia="en-US" w:bidi="ar-SA"/>
              </w:rPr>
              <w:t xml:space="preserve"> </w:t>
            </w:r>
            <w:r w:rsidRPr="00935421">
              <w:rPr>
                <w:color w:val="231F20"/>
                <w:sz w:val="20"/>
                <w:szCs w:val="20"/>
                <w:lang w:val="en-US" w:eastAsia="en-US" w:bidi="ar-SA"/>
              </w:rPr>
              <w:t>(1932,</w:t>
            </w:r>
            <w:r w:rsidRPr="00935421">
              <w:rPr>
                <w:color w:val="231F20"/>
                <w:spacing w:val="9"/>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5FCEFED5"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0.027</w:t>
            </w:r>
          </w:p>
        </w:tc>
      </w:tr>
      <w:tr w:rsidR="002C219C" w:rsidRPr="00935421" w14:paraId="51A84C14" w14:textId="77777777" w:rsidTr="001E02D4">
        <w:trPr>
          <w:trHeight w:val="219"/>
        </w:trPr>
        <w:tc>
          <w:tcPr>
            <w:tcW w:w="449" w:type="dxa"/>
          </w:tcPr>
          <w:p w14:paraId="2E3A62A7"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13</w:t>
            </w:r>
          </w:p>
        </w:tc>
        <w:tc>
          <w:tcPr>
            <w:tcW w:w="2791" w:type="dxa"/>
          </w:tcPr>
          <w:p w14:paraId="10E77052"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Drainage texture</w:t>
            </w:r>
            <w:r w:rsidRPr="00935421">
              <w:rPr>
                <w:color w:val="231F20"/>
                <w:spacing w:val="1"/>
                <w:sz w:val="20"/>
                <w:szCs w:val="20"/>
                <w:lang w:val="en-US" w:eastAsia="en-US" w:bidi="ar-SA"/>
              </w:rPr>
              <w:t xml:space="preserve"> </w:t>
            </w:r>
            <w:r w:rsidRPr="00935421">
              <w:rPr>
                <w:color w:val="231F20"/>
                <w:spacing w:val="-5"/>
                <w:sz w:val="20"/>
                <w:szCs w:val="20"/>
                <w:lang w:val="en-US" w:eastAsia="en-US" w:bidi="ar-SA"/>
              </w:rPr>
              <w:t>(T)</w:t>
            </w:r>
          </w:p>
        </w:tc>
        <w:tc>
          <w:tcPr>
            <w:tcW w:w="2250" w:type="dxa"/>
          </w:tcPr>
          <w:p w14:paraId="19CCB07D" w14:textId="77777777" w:rsidR="002C219C" w:rsidRPr="00935421" w:rsidRDefault="002C219C" w:rsidP="001E02D4">
            <w:pPr>
              <w:widowControl w:val="0"/>
              <w:autoSpaceDE w:val="0"/>
              <w:autoSpaceDN w:val="0"/>
              <w:spacing w:before="15"/>
              <w:ind w:left="172"/>
              <w:rPr>
                <w:sz w:val="20"/>
                <w:szCs w:val="20"/>
                <w:lang w:val="en-US" w:eastAsia="en-US" w:bidi="ar-SA"/>
              </w:rPr>
            </w:pPr>
            <w:r w:rsidRPr="00935421">
              <w:rPr>
                <w:color w:val="231F20"/>
                <w:sz w:val="20"/>
                <w:szCs w:val="20"/>
                <w:lang w:val="en-US" w:eastAsia="en-US" w:bidi="ar-SA"/>
              </w:rPr>
              <w:t>T</w:t>
            </w:r>
            <w:r w:rsidRPr="00935421">
              <w:rPr>
                <w:color w:val="231F20"/>
                <w:spacing w:val="-1"/>
                <w:sz w:val="20"/>
                <w:szCs w:val="20"/>
                <w:lang w:val="en-US" w:eastAsia="en-US" w:bidi="ar-SA"/>
              </w:rPr>
              <w:t xml:space="preserve"> </w:t>
            </w:r>
            <w:r w:rsidRPr="00935421">
              <w:rPr>
                <w:color w:val="231F20"/>
                <w:sz w:val="20"/>
                <w:szCs w:val="20"/>
                <w:lang w:val="en-US" w:eastAsia="en-US" w:bidi="ar-SA"/>
              </w:rPr>
              <w:t>=</w:t>
            </w:r>
            <w:r w:rsidRPr="00935421">
              <w:rPr>
                <w:color w:val="231F20"/>
                <w:spacing w:val="-1"/>
                <w:sz w:val="20"/>
                <w:szCs w:val="20"/>
                <w:lang w:val="en-US" w:eastAsia="en-US" w:bidi="ar-SA"/>
              </w:rPr>
              <w:t xml:space="preserve"> </w:t>
            </w:r>
            <w:r w:rsidRPr="00935421">
              <w:rPr>
                <w:color w:val="231F20"/>
                <w:sz w:val="20"/>
                <w:szCs w:val="20"/>
                <w:lang w:val="en-US" w:eastAsia="en-US" w:bidi="ar-SA"/>
              </w:rPr>
              <w:t>Dd</w:t>
            </w:r>
            <w:r w:rsidRPr="00935421">
              <w:rPr>
                <w:color w:val="231F20"/>
                <w:spacing w:val="-1"/>
                <w:sz w:val="20"/>
                <w:szCs w:val="20"/>
                <w:lang w:val="en-US" w:eastAsia="en-US" w:bidi="ar-SA"/>
              </w:rPr>
              <w:t xml:space="preserve"> </w:t>
            </w:r>
            <w:r w:rsidRPr="00935421">
              <w:rPr>
                <w:color w:val="231F20"/>
                <w:sz w:val="20"/>
                <w:szCs w:val="20"/>
                <w:lang w:val="en-US" w:eastAsia="en-US" w:bidi="ar-SA"/>
              </w:rPr>
              <w:t xml:space="preserve">× </w:t>
            </w:r>
            <w:r w:rsidRPr="00935421">
              <w:rPr>
                <w:color w:val="231F20"/>
                <w:spacing w:val="-5"/>
                <w:sz w:val="20"/>
                <w:szCs w:val="20"/>
                <w:lang w:val="en-US" w:eastAsia="en-US" w:bidi="ar-SA"/>
              </w:rPr>
              <w:t>Fs</w:t>
            </w:r>
          </w:p>
        </w:tc>
        <w:tc>
          <w:tcPr>
            <w:tcW w:w="1530" w:type="dxa"/>
          </w:tcPr>
          <w:p w14:paraId="5C9B75D0"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53039490"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Smith</w:t>
            </w:r>
            <w:r w:rsidRPr="00935421">
              <w:rPr>
                <w:color w:val="231F20"/>
                <w:spacing w:val="14"/>
                <w:sz w:val="20"/>
                <w:szCs w:val="20"/>
                <w:lang w:val="en-US" w:eastAsia="en-US" w:bidi="ar-SA"/>
              </w:rPr>
              <w:t xml:space="preserve"> </w:t>
            </w:r>
            <w:r w:rsidRPr="00935421">
              <w:rPr>
                <w:color w:val="231F20"/>
                <w:spacing w:val="-2"/>
                <w:sz w:val="20"/>
                <w:szCs w:val="20"/>
                <w:lang w:val="en-US" w:eastAsia="en-US" w:bidi="ar-SA"/>
              </w:rPr>
              <w:t>(1950)</w:t>
            </w:r>
          </w:p>
        </w:tc>
        <w:tc>
          <w:tcPr>
            <w:tcW w:w="1080" w:type="dxa"/>
          </w:tcPr>
          <w:p w14:paraId="4B6736A6"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0.005238</w:t>
            </w:r>
          </w:p>
        </w:tc>
      </w:tr>
      <w:tr w:rsidR="002C219C" w:rsidRPr="00935421" w14:paraId="4A9712D2" w14:textId="77777777" w:rsidTr="001E02D4">
        <w:trPr>
          <w:trHeight w:val="213"/>
        </w:trPr>
        <w:tc>
          <w:tcPr>
            <w:tcW w:w="449" w:type="dxa"/>
          </w:tcPr>
          <w:p w14:paraId="407B89EF" w14:textId="77777777" w:rsidR="002C219C" w:rsidRPr="00935421" w:rsidRDefault="002C219C" w:rsidP="001E02D4">
            <w:pPr>
              <w:widowControl w:val="0"/>
              <w:autoSpaceDE w:val="0"/>
              <w:autoSpaceDN w:val="0"/>
              <w:spacing w:before="15" w:line="178" w:lineRule="exact"/>
              <w:ind w:left="44"/>
              <w:rPr>
                <w:sz w:val="20"/>
                <w:szCs w:val="20"/>
                <w:lang w:val="en-US" w:eastAsia="en-US" w:bidi="ar-SA"/>
              </w:rPr>
            </w:pPr>
            <w:r w:rsidRPr="00935421">
              <w:rPr>
                <w:color w:val="231F20"/>
                <w:spacing w:val="-5"/>
                <w:sz w:val="20"/>
                <w:szCs w:val="20"/>
                <w:lang w:val="en-US" w:eastAsia="en-US" w:bidi="ar-SA"/>
              </w:rPr>
              <w:t>14</w:t>
            </w:r>
          </w:p>
        </w:tc>
        <w:tc>
          <w:tcPr>
            <w:tcW w:w="2791" w:type="dxa"/>
          </w:tcPr>
          <w:p w14:paraId="5E677A87" w14:textId="77777777" w:rsidR="002C219C" w:rsidRPr="00935421" w:rsidRDefault="002C219C" w:rsidP="001E02D4">
            <w:pPr>
              <w:widowControl w:val="0"/>
              <w:autoSpaceDE w:val="0"/>
              <w:autoSpaceDN w:val="0"/>
              <w:spacing w:before="15" w:line="178" w:lineRule="exact"/>
              <w:ind w:left="168"/>
              <w:rPr>
                <w:sz w:val="20"/>
                <w:szCs w:val="20"/>
                <w:lang w:val="en-US" w:eastAsia="en-US" w:bidi="ar-SA"/>
              </w:rPr>
            </w:pPr>
            <w:r w:rsidRPr="00935421">
              <w:rPr>
                <w:color w:val="231F20"/>
                <w:sz w:val="20"/>
                <w:szCs w:val="20"/>
                <w:lang w:val="en-US" w:eastAsia="en-US" w:bidi="ar-SA"/>
              </w:rPr>
              <w:t>Texture</w:t>
            </w:r>
            <w:r w:rsidRPr="00935421">
              <w:rPr>
                <w:color w:val="231F20"/>
                <w:spacing w:val="-5"/>
                <w:sz w:val="20"/>
                <w:szCs w:val="20"/>
                <w:lang w:val="en-US" w:eastAsia="en-US" w:bidi="ar-SA"/>
              </w:rPr>
              <w:t xml:space="preserve"> </w:t>
            </w:r>
            <w:r w:rsidRPr="00935421">
              <w:rPr>
                <w:color w:val="231F20"/>
                <w:sz w:val="20"/>
                <w:szCs w:val="20"/>
                <w:lang w:val="en-US" w:eastAsia="en-US" w:bidi="ar-SA"/>
              </w:rPr>
              <w:t>ratio</w:t>
            </w:r>
            <w:r w:rsidRPr="00935421">
              <w:rPr>
                <w:color w:val="231F20"/>
                <w:spacing w:val="-4"/>
                <w:sz w:val="20"/>
                <w:szCs w:val="20"/>
                <w:lang w:val="en-US" w:eastAsia="en-US" w:bidi="ar-SA"/>
              </w:rPr>
              <w:t xml:space="preserve"> (Rt)</w:t>
            </w:r>
          </w:p>
        </w:tc>
        <w:tc>
          <w:tcPr>
            <w:tcW w:w="2250" w:type="dxa"/>
          </w:tcPr>
          <w:p w14:paraId="42D46BAD" w14:textId="77777777" w:rsidR="002C219C" w:rsidRPr="00935421" w:rsidRDefault="002C219C" w:rsidP="001E02D4">
            <w:pPr>
              <w:widowControl w:val="0"/>
              <w:autoSpaceDE w:val="0"/>
              <w:autoSpaceDN w:val="0"/>
              <w:spacing w:before="15" w:line="178" w:lineRule="exact"/>
              <w:ind w:left="169"/>
              <w:rPr>
                <w:sz w:val="20"/>
                <w:szCs w:val="20"/>
                <w:lang w:val="en-US" w:eastAsia="en-US" w:bidi="ar-SA"/>
              </w:rPr>
            </w:pPr>
            <w:r w:rsidRPr="00935421">
              <w:rPr>
                <w:color w:val="231F20"/>
                <w:sz w:val="20"/>
                <w:szCs w:val="20"/>
                <w:lang w:val="en-US" w:eastAsia="en-US" w:bidi="ar-SA"/>
              </w:rPr>
              <w:t>Rt</w:t>
            </w:r>
            <w:r w:rsidRPr="00935421">
              <w:rPr>
                <w:color w:val="231F20"/>
                <w:spacing w:val="5"/>
                <w:sz w:val="20"/>
                <w:szCs w:val="20"/>
                <w:lang w:val="en-US" w:eastAsia="en-US" w:bidi="ar-SA"/>
              </w:rPr>
              <w:t xml:space="preserve"> </w:t>
            </w:r>
            <w:r w:rsidRPr="00935421">
              <w:rPr>
                <w:color w:val="231F20"/>
                <w:sz w:val="20"/>
                <w:szCs w:val="20"/>
                <w:lang w:val="en-US" w:eastAsia="en-US" w:bidi="ar-SA"/>
              </w:rPr>
              <w:t>=</w:t>
            </w:r>
            <w:r w:rsidRPr="00935421">
              <w:rPr>
                <w:color w:val="231F20"/>
                <w:spacing w:val="6"/>
                <w:sz w:val="20"/>
                <w:szCs w:val="20"/>
                <w:lang w:val="en-US" w:eastAsia="en-US" w:bidi="ar-SA"/>
              </w:rPr>
              <w:t xml:space="preserve"> </w:t>
            </w:r>
            <w:r w:rsidRPr="00935421">
              <w:rPr>
                <w:color w:val="231F20"/>
                <w:spacing w:val="-4"/>
                <w:sz w:val="20"/>
                <w:szCs w:val="20"/>
                <w:lang w:val="en-US" w:eastAsia="en-US" w:bidi="ar-SA"/>
              </w:rPr>
              <w:t>N1/P</w:t>
            </w:r>
          </w:p>
        </w:tc>
        <w:tc>
          <w:tcPr>
            <w:tcW w:w="1530" w:type="dxa"/>
          </w:tcPr>
          <w:p w14:paraId="6A33B57F" w14:textId="77777777" w:rsidR="002C219C" w:rsidRPr="00935421" w:rsidRDefault="002C219C" w:rsidP="001E02D4">
            <w:pPr>
              <w:widowControl w:val="0"/>
              <w:autoSpaceDE w:val="0"/>
              <w:autoSpaceDN w:val="0"/>
              <w:spacing w:before="15" w:line="178" w:lineRule="exact"/>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5CC6A752" w14:textId="77777777" w:rsidR="002C219C" w:rsidRPr="00935421" w:rsidRDefault="002C219C" w:rsidP="001E02D4">
            <w:pPr>
              <w:widowControl w:val="0"/>
              <w:autoSpaceDE w:val="0"/>
              <w:autoSpaceDN w:val="0"/>
              <w:spacing w:before="15" w:line="178" w:lineRule="exact"/>
              <w:ind w:left="147"/>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4C0DDAFE" w14:textId="77777777" w:rsidR="002C219C" w:rsidRPr="00935421" w:rsidRDefault="002C219C" w:rsidP="001E02D4">
            <w:pPr>
              <w:widowControl w:val="0"/>
              <w:autoSpaceDE w:val="0"/>
              <w:autoSpaceDN w:val="0"/>
              <w:spacing w:before="15" w:line="178" w:lineRule="exact"/>
              <w:ind w:left="72"/>
              <w:rPr>
                <w:sz w:val="20"/>
                <w:szCs w:val="20"/>
                <w:lang w:val="en-US" w:eastAsia="en-US" w:bidi="ar-SA"/>
              </w:rPr>
            </w:pPr>
            <w:r w:rsidRPr="00935421">
              <w:rPr>
                <w:color w:val="231F20"/>
                <w:spacing w:val="-4"/>
                <w:sz w:val="20"/>
                <w:szCs w:val="20"/>
                <w:lang w:val="en-US" w:eastAsia="en-US" w:bidi="ar-SA"/>
              </w:rPr>
              <w:t>0.10</w:t>
            </w:r>
          </w:p>
        </w:tc>
      </w:tr>
      <w:tr w:rsidR="002C219C" w:rsidRPr="00935421" w14:paraId="71EAAC51" w14:textId="77777777" w:rsidTr="001E02D4">
        <w:trPr>
          <w:trHeight w:val="217"/>
        </w:trPr>
        <w:tc>
          <w:tcPr>
            <w:tcW w:w="449" w:type="dxa"/>
          </w:tcPr>
          <w:p w14:paraId="20B9E63F" w14:textId="77777777" w:rsidR="002C219C" w:rsidRPr="00935421" w:rsidRDefault="002C219C" w:rsidP="001E02D4">
            <w:pPr>
              <w:widowControl w:val="0"/>
              <w:autoSpaceDE w:val="0"/>
              <w:autoSpaceDN w:val="0"/>
              <w:spacing w:before="21" w:line="176" w:lineRule="exact"/>
              <w:ind w:left="44"/>
              <w:rPr>
                <w:sz w:val="20"/>
                <w:szCs w:val="20"/>
                <w:lang w:val="en-US" w:eastAsia="en-US" w:bidi="ar-SA"/>
              </w:rPr>
            </w:pPr>
            <w:r w:rsidRPr="00935421">
              <w:rPr>
                <w:color w:val="231F20"/>
                <w:spacing w:val="-5"/>
                <w:sz w:val="20"/>
                <w:szCs w:val="20"/>
                <w:lang w:val="en-US" w:eastAsia="en-US" w:bidi="ar-SA"/>
              </w:rPr>
              <w:t>15</w:t>
            </w:r>
          </w:p>
        </w:tc>
        <w:tc>
          <w:tcPr>
            <w:tcW w:w="2791" w:type="dxa"/>
          </w:tcPr>
          <w:p w14:paraId="16C2BE34" w14:textId="77777777" w:rsidR="002C219C" w:rsidRPr="00935421" w:rsidRDefault="002C219C" w:rsidP="001E02D4">
            <w:pPr>
              <w:widowControl w:val="0"/>
              <w:autoSpaceDE w:val="0"/>
              <w:autoSpaceDN w:val="0"/>
              <w:spacing w:before="21" w:line="176" w:lineRule="exact"/>
              <w:ind w:left="168"/>
              <w:rPr>
                <w:sz w:val="20"/>
                <w:szCs w:val="20"/>
                <w:lang w:val="en-US" w:eastAsia="en-US" w:bidi="ar-SA"/>
              </w:rPr>
            </w:pPr>
            <w:r w:rsidRPr="00935421">
              <w:rPr>
                <w:color w:val="231F20"/>
                <w:sz w:val="20"/>
                <w:szCs w:val="20"/>
                <w:lang w:val="en-US" w:eastAsia="en-US" w:bidi="ar-SA"/>
              </w:rPr>
              <w:t>Elongation</w:t>
            </w:r>
            <w:r w:rsidRPr="00935421">
              <w:rPr>
                <w:color w:val="231F20"/>
                <w:spacing w:val="3"/>
                <w:sz w:val="20"/>
                <w:szCs w:val="20"/>
                <w:lang w:val="en-US" w:eastAsia="en-US" w:bidi="ar-SA"/>
              </w:rPr>
              <w:t xml:space="preserve"> </w:t>
            </w:r>
            <w:r w:rsidRPr="00935421">
              <w:rPr>
                <w:color w:val="231F20"/>
                <w:sz w:val="20"/>
                <w:szCs w:val="20"/>
                <w:lang w:val="en-US" w:eastAsia="en-US" w:bidi="ar-SA"/>
              </w:rPr>
              <w:t>ratio</w:t>
            </w:r>
            <w:r w:rsidRPr="00935421">
              <w:rPr>
                <w:color w:val="231F20"/>
                <w:spacing w:val="4"/>
                <w:sz w:val="20"/>
                <w:szCs w:val="20"/>
                <w:lang w:val="en-US" w:eastAsia="en-US" w:bidi="ar-SA"/>
              </w:rPr>
              <w:t xml:space="preserve"> </w:t>
            </w:r>
            <w:r w:rsidRPr="00935421">
              <w:rPr>
                <w:color w:val="231F20"/>
                <w:spacing w:val="-4"/>
                <w:sz w:val="20"/>
                <w:szCs w:val="20"/>
                <w:lang w:val="en-US" w:eastAsia="en-US" w:bidi="ar-SA"/>
              </w:rPr>
              <w:t>(Re)</w:t>
            </w:r>
          </w:p>
        </w:tc>
        <w:tc>
          <w:tcPr>
            <w:tcW w:w="2250" w:type="dxa"/>
          </w:tcPr>
          <w:p w14:paraId="48079706" w14:textId="77777777" w:rsidR="002C219C" w:rsidRPr="00935421" w:rsidRDefault="002C219C" w:rsidP="001E02D4">
            <w:pPr>
              <w:widowControl w:val="0"/>
              <w:autoSpaceDE w:val="0"/>
              <w:autoSpaceDN w:val="0"/>
              <w:spacing w:before="21" w:line="176" w:lineRule="exact"/>
              <w:ind w:left="172"/>
              <w:rPr>
                <w:sz w:val="20"/>
                <w:szCs w:val="20"/>
                <w:lang w:val="en-US" w:eastAsia="en-US" w:bidi="ar-SA"/>
              </w:rPr>
            </w:pPr>
            <w:r w:rsidRPr="00935421">
              <w:rPr>
                <w:color w:val="231F20"/>
                <w:sz w:val="20"/>
                <w:szCs w:val="20"/>
                <w:lang w:val="en-US" w:eastAsia="en-US" w:bidi="ar-SA"/>
              </w:rPr>
              <w:t>Re</w:t>
            </w:r>
            <w:r w:rsidRPr="00935421">
              <w:rPr>
                <w:color w:val="231F20"/>
                <w:spacing w:val="2"/>
                <w:sz w:val="20"/>
                <w:szCs w:val="20"/>
                <w:lang w:val="en-US" w:eastAsia="en-US" w:bidi="ar-SA"/>
              </w:rPr>
              <w:t xml:space="preserve"> </w:t>
            </w:r>
            <w:r w:rsidRPr="00935421">
              <w:rPr>
                <w:color w:val="231F20"/>
                <w:sz w:val="20"/>
                <w:szCs w:val="20"/>
                <w:lang w:val="en-US" w:eastAsia="en-US" w:bidi="ar-SA"/>
              </w:rPr>
              <w:t>=</w:t>
            </w:r>
            <w:r w:rsidRPr="00935421">
              <w:rPr>
                <w:color w:val="231F20"/>
                <w:spacing w:val="2"/>
                <w:sz w:val="20"/>
                <w:szCs w:val="20"/>
                <w:lang w:val="en-US" w:eastAsia="en-US" w:bidi="ar-SA"/>
              </w:rPr>
              <w:t xml:space="preserve"> </w:t>
            </w:r>
            <w:r w:rsidRPr="00935421">
              <w:rPr>
                <w:color w:val="231F20"/>
                <w:sz w:val="20"/>
                <w:szCs w:val="20"/>
                <w:lang w:val="en-US" w:eastAsia="en-US" w:bidi="ar-SA"/>
              </w:rPr>
              <w:t>(2/</w:t>
            </w:r>
            <w:proofErr w:type="spellStart"/>
            <w:r w:rsidRPr="00935421">
              <w:rPr>
                <w:color w:val="231F20"/>
                <w:sz w:val="20"/>
                <w:szCs w:val="20"/>
                <w:lang w:val="en-US" w:eastAsia="en-US" w:bidi="ar-SA"/>
              </w:rPr>
              <w:t>Lb</w:t>
            </w:r>
            <w:proofErr w:type="spellEnd"/>
            <w:r w:rsidRPr="00935421">
              <w:rPr>
                <w:color w:val="231F20"/>
                <w:sz w:val="20"/>
                <w:szCs w:val="20"/>
                <w:lang w:val="en-US" w:eastAsia="en-US" w:bidi="ar-SA"/>
              </w:rPr>
              <w:t>)</w:t>
            </w:r>
            <w:r w:rsidRPr="00935421">
              <w:rPr>
                <w:color w:val="231F20"/>
                <w:spacing w:val="2"/>
                <w:sz w:val="20"/>
                <w:szCs w:val="20"/>
                <w:lang w:val="en-US" w:eastAsia="en-US" w:bidi="ar-SA"/>
              </w:rPr>
              <w:t xml:space="preserve"> </w:t>
            </w:r>
            <w:r w:rsidRPr="00935421">
              <w:rPr>
                <w:color w:val="231F20"/>
                <w:spacing w:val="-2"/>
                <w:sz w:val="20"/>
                <w:szCs w:val="20"/>
                <w:lang w:val="en-US" w:eastAsia="en-US" w:bidi="ar-SA"/>
              </w:rPr>
              <w:t>(A/ð)</w:t>
            </w:r>
            <w:r w:rsidRPr="00935421">
              <w:rPr>
                <w:color w:val="231F20"/>
                <w:spacing w:val="-2"/>
                <w:sz w:val="20"/>
                <w:szCs w:val="20"/>
                <w:vertAlign w:val="superscript"/>
                <w:lang w:val="en-US" w:eastAsia="en-US" w:bidi="ar-SA"/>
              </w:rPr>
              <w:t>0.5</w:t>
            </w:r>
          </w:p>
        </w:tc>
        <w:tc>
          <w:tcPr>
            <w:tcW w:w="1530" w:type="dxa"/>
          </w:tcPr>
          <w:p w14:paraId="66399B9E" w14:textId="77777777" w:rsidR="002C219C" w:rsidRPr="00935421" w:rsidRDefault="002C219C" w:rsidP="001E02D4">
            <w:pPr>
              <w:widowControl w:val="0"/>
              <w:autoSpaceDE w:val="0"/>
              <w:autoSpaceDN w:val="0"/>
              <w:spacing w:before="21" w:line="176" w:lineRule="exact"/>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4B13DF74" w14:textId="77777777" w:rsidR="002C219C" w:rsidRPr="00935421" w:rsidRDefault="002C219C" w:rsidP="001E02D4">
            <w:pPr>
              <w:widowControl w:val="0"/>
              <w:autoSpaceDE w:val="0"/>
              <w:autoSpaceDN w:val="0"/>
              <w:spacing w:before="21" w:line="176" w:lineRule="exact"/>
              <w:ind w:left="147"/>
              <w:rPr>
                <w:sz w:val="20"/>
                <w:szCs w:val="20"/>
                <w:lang w:val="en-US" w:eastAsia="en-US" w:bidi="ar-SA"/>
              </w:rPr>
            </w:pPr>
            <w:r w:rsidRPr="00935421">
              <w:rPr>
                <w:color w:val="231F20"/>
                <w:sz w:val="20"/>
                <w:szCs w:val="20"/>
                <w:lang w:val="en-US" w:eastAsia="en-US" w:bidi="ar-SA"/>
              </w:rPr>
              <w:t>Schumm</w:t>
            </w:r>
            <w:r w:rsidRPr="00935421">
              <w:rPr>
                <w:color w:val="231F20"/>
                <w:spacing w:val="14"/>
                <w:sz w:val="20"/>
                <w:szCs w:val="20"/>
                <w:lang w:val="en-US" w:eastAsia="en-US" w:bidi="ar-SA"/>
              </w:rPr>
              <w:t xml:space="preserve"> </w:t>
            </w:r>
            <w:r w:rsidRPr="00935421">
              <w:rPr>
                <w:color w:val="231F20"/>
                <w:spacing w:val="-2"/>
                <w:sz w:val="20"/>
                <w:szCs w:val="20"/>
                <w:lang w:val="en-US" w:eastAsia="en-US" w:bidi="ar-SA"/>
              </w:rPr>
              <w:t>(1956)</w:t>
            </w:r>
          </w:p>
        </w:tc>
        <w:tc>
          <w:tcPr>
            <w:tcW w:w="1080" w:type="dxa"/>
          </w:tcPr>
          <w:p w14:paraId="547043ED" w14:textId="77777777" w:rsidR="002C219C" w:rsidRPr="00935421" w:rsidRDefault="002C219C" w:rsidP="001E02D4">
            <w:pPr>
              <w:widowControl w:val="0"/>
              <w:autoSpaceDE w:val="0"/>
              <w:autoSpaceDN w:val="0"/>
              <w:spacing w:before="21" w:line="176" w:lineRule="exact"/>
              <w:ind w:left="72"/>
              <w:rPr>
                <w:sz w:val="20"/>
                <w:szCs w:val="20"/>
                <w:lang w:val="en-US" w:eastAsia="en-US" w:bidi="ar-SA"/>
              </w:rPr>
            </w:pPr>
            <w:r w:rsidRPr="00935421">
              <w:rPr>
                <w:color w:val="231F20"/>
                <w:spacing w:val="-4"/>
                <w:sz w:val="20"/>
                <w:szCs w:val="20"/>
                <w:lang w:val="en-US" w:eastAsia="en-US" w:bidi="ar-SA"/>
              </w:rPr>
              <w:t>0.47</w:t>
            </w:r>
          </w:p>
        </w:tc>
      </w:tr>
      <w:tr w:rsidR="002C219C" w:rsidRPr="00935421" w14:paraId="1862A9D8" w14:textId="77777777" w:rsidTr="001E02D4">
        <w:trPr>
          <w:trHeight w:val="228"/>
        </w:trPr>
        <w:tc>
          <w:tcPr>
            <w:tcW w:w="449" w:type="dxa"/>
          </w:tcPr>
          <w:p w14:paraId="52E19BBB" w14:textId="77777777" w:rsidR="002C219C" w:rsidRPr="00935421" w:rsidRDefault="002C219C" w:rsidP="001E02D4">
            <w:pPr>
              <w:widowControl w:val="0"/>
              <w:autoSpaceDE w:val="0"/>
              <w:autoSpaceDN w:val="0"/>
              <w:spacing w:before="24"/>
              <w:ind w:left="44"/>
              <w:rPr>
                <w:sz w:val="20"/>
                <w:szCs w:val="20"/>
                <w:lang w:val="en-US" w:eastAsia="en-US" w:bidi="ar-SA"/>
              </w:rPr>
            </w:pPr>
            <w:r w:rsidRPr="00935421">
              <w:rPr>
                <w:color w:val="231F20"/>
                <w:spacing w:val="-5"/>
                <w:sz w:val="20"/>
                <w:szCs w:val="20"/>
                <w:lang w:val="en-US" w:eastAsia="en-US" w:bidi="ar-SA"/>
              </w:rPr>
              <w:t>16</w:t>
            </w:r>
          </w:p>
        </w:tc>
        <w:tc>
          <w:tcPr>
            <w:tcW w:w="2791" w:type="dxa"/>
          </w:tcPr>
          <w:p w14:paraId="34203BF6" w14:textId="77777777" w:rsidR="002C219C" w:rsidRPr="00935421" w:rsidRDefault="002C219C" w:rsidP="001E02D4">
            <w:pPr>
              <w:widowControl w:val="0"/>
              <w:autoSpaceDE w:val="0"/>
              <w:autoSpaceDN w:val="0"/>
              <w:spacing w:before="24"/>
              <w:ind w:left="168"/>
              <w:rPr>
                <w:sz w:val="20"/>
                <w:szCs w:val="20"/>
                <w:lang w:val="en-US" w:eastAsia="en-US" w:bidi="ar-SA"/>
              </w:rPr>
            </w:pPr>
            <w:r w:rsidRPr="00935421">
              <w:rPr>
                <w:color w:val="231F20"/>
                <w:sz w:val="20"/>
                <w:szCs w:val="20"/>
                <w:lang w:val="en-US" w:eastAsia="en-US" w:bidi="ar-SA"/>
              </w:rPr>
              <w:t>Circulatory</w:t>
            </w:r>
            <w:r w:rsidRPr="00935421">
              <w:rPr>
                <w:color w:val="231F20"/>
                <w:spacing w:val="3"/>
                <w:sz w:val="20"/>
                <w:szCs w:val="20"/>
                <w:lang w:val="en-US" w:eastAsia="en-US" w:bidi="ar-SA"/>
              </w:rPr>
              <w:t xml:space="preserve"> </w:t>
            </w:r>
            <w:r w:rsidRPr="00935421">
              <w:rPr>
                <w:color w:val="231F20"/>
                <w:sz w:val="20"/>
                <w:szCs w:val="20"/>
                <w:lang w:val="en-US" w:eastAsia="en-US" w:bidi="ar-SA"/>
              </w:rPr>
              <w:t>ratio</w:t>
            </w:r>
            <w:r w:rsidRPr="00935421">
              <w:rPr>
                <w:color w:val="231F20"/>
                <w:spacing w:val="3"/>
                <w:sz w:val="20"/>
                <w:szCs w:val="20"/>
                <w:lang w:val="en-US" w:eastAsia="en-US" w:bidi="ar-SA"/>
              </w:rPr>
              <w:t xml:space="preserve"> </w:t>
            </w:r>
            <w:r w:rsidRPr="00935421">
              <w:rPr>
                <w:color w:val="231F20"/>
                <w:spacing w:val="-4"/>
                <w:sz w:val="20"/>
                <w:szCs w:val="20"/>
                <w:lang w:val="en-US" w:eastAsia="en-US" w:bidi="ar-SA"/>
              </w:rPr>
              <w:t>(</w:t>
            </w:r>
            <w:proofErr w:type="spellStart"/>
            <w:r w:rsidRPr="00935421">
              <w:rPr>
                <w:color w:val="231F20"/>
                <w:spacing w:val="-4"/>
                <w:sz w:val="20"/>
                <w:szCs w:val="20"/>
                <w:lang w:val="en-US" w:eastAsia="en-US" w:bidi="ar-SA"/>
              </w:rPr>
              <w:t>Rc</w:t>
            </w:r>
            <w:proofErr w:type="spellEnd"/>
            <w:r w:rsidRPr="00935421">
              <w:rPr>
                <w:color w:val="231F20"/>
                <w:spacing w:val="-4"/>
                <w:sz w:val="20"/>
                <w:szCs w:val="20"/>
                <w:lang w:val="en-US" w:eastAsia="en-US" w:bidi="ar-SA"/>
              </w:rPr>
              <w:t>)</w:t>
            </w:r>
          </w:p>
        </w:tc>
        <w:tc>
          <w:tcPr>
            <w:tcW w:w="2250" w:type="dxa"/>
          </w:tcPr>
          <w:p w14:paraId="53A91CD7" w14:textId="77777777" w:rsidR="002C219C" w:rsidRPr="00935421" w:rsidRDefault="002C219C" w:rsidP="001E02D4">
            <w:pPr>
              <w:widowControl w:val="0"/>
              <w:autoSpaceDE w:val="0"/>
              <w:autoSpaceDN w:val="0"/>
              <w:spacing w:before="12"/>
              <w:ind w:left="170"/>
              <w:rPr>
                <w:sz w:val="20"/>
                <w:szCs w:val="20"/>
                <w:lang w:val="en-US" w:eastAsia="en-US" w:bidi="ar-SA"/>
              </w:rPr>
            </w:pPr>
            <w:proofErr w:type="spellStart"/>
            <w:r w:rsidRPr="00935421">
              <w:rPr>
                <w:color w:val="231F20"/>
                <w:sz w:val="20"/>
                <w:szCs w:val="20"/>
                <w:lang w:val="en-US" w:eastAsia="en-US" w:bidi="ar-SA"/>
              </w:rPr>
              <w:t>Rc</w:t>
            </w:r>
            <w:proofErr w:type="spellEnd"/>
            <w:r w:rsidRPr="00935421">
              <w:rPr>
                <w:color w:val="231F20"/>
                <w:spacing w:val="4"/>
                <w:sz w:val="20"/>
                <w:szCs w:val="20"/>
                <w:lang w:val="en-US" w:eastAsia="en-US" w:bidi="ar-SA"/>
              </w:rPr>
              <w:t xml:space="preserve"> </w:t>
            </w:r>
            <w:r w:rsidRPr="00935421">
              <w:rPr>
                <w:color w:val="231F20"/>
                <w:sz w:val="20"/>
                <w:szCs w:val="20"/>
                <w:lang w:val="en-US" w:eastAsia="en-US" w:bidi="ar-SA"/>
              </w:rPr>
              <w:t>=</w:t>
            </w:r>
            <w:r w:rsidRPr="00935421">
              <w:rPr>
                <w:color w:val="231F20"/>
                <w:spacing w:val="5"/>
                <w:sz w:val="20"/>
                <w:szCs w:val="20"/>
                <w:lang w:val="en-US" w:eastAsia="en-US" w:bidi="ar-SA"/>
              </w:rPr>
              <w:t xml:space="preserve"> </w:t>
            </w:r>
            <w:r w:rsidRPr="00935421">
              <w:rPr>
                <w:color w:val="231F20"/>
                <w:spacing w:val="-2"/>
                <w:sz w:val="20"/>
                <w:szCs w:val="20"/>
                <w:lang w:val="en-US" w:eastAsia="en-US" w:bidi="ar-SA"/>
              </w:rPr>
              <w:t>4</w:t>
            </w:r>
            <w:r w:rsidRPr="00935421">
              <w:rPr>
                <w:color w:val="231F20"/>
                <w:spacing w:val="-2"/>
                <w:sz w:val="20"/>
                <w:szCs w:val="20"/>
                <w:lang w:val="en-US" w:eastAsia="en-US" w:bidi="ar-SA"/>
              </w:rPr>
              <w:t>A/P</w:t>
            </w:r>
            <w:r w:rsidRPr="00935421">
              <w:rPr>
                <w:color w:val="231F20"/>
                <w:spacing w:val="-2"/>
                <w:sz w:val="20"/>
                <w:szCs w:val="20"/>
                <w:vertAlign w:val="superscript"/>
                <w:lang w:val="en-US" w:eastAsia="en-US" w:bidi="ar-SA"/>
              </w:rPr>
              <w:t>2</w:t>
            </w:r>
          </w:p>
        </w:tc>
        <w:tc>
          <w:tcPr>
            <w:tcW w:w="1530" w:type="dxa"/>
          </w:tcPr>
          <w:p w14:paraId="19C44118" w14:textId="77777777" w:rsidR="002C219C" w:rsidRPr="00935421" w:rsidRDefault="002C219C" w:rsidP="001E02D4">
            <w:pPr>
              <w:widowControl w:val="0"/>
              <w:autoSpaceDE w:val="0"/>
              <w:autoSpaceDN w:val="0"/>
              <w:spacing w:before="24"/>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1901F928" w14:textId="77777777" w:rsidR="002C219C" w:rsidRPr="00935421" w:rsidRDefault="002C219C" w:rsidP="001E02D4">
            <w:pPr>
              <w:widowControl w:val="0"/>
              <w:autoSpaceDE w:val="0"/>
              <w:autoSpaceDN w:val="0"/>
              <w:spacing w:before="24"/>
              <w:ind w:left="147"/>
              <w:rPr>
                <w:sz w:val="20"/>
                <w:szCs w:val="20"/>
                <w:lang w:val="en-US" w:eastAsia="en-US" w:bidi="ar-SA"/>
              </w:rPr>
            </w:pPr>
            <w:r w:rsidRPr="00935421">
              <w:rPr>
                <w:color w:val="231F20"/>
                <w:sz w:val="20"/>
                <w:szCs w:val="20"/>
                <w:lang w:val="en-US" w:eastAsia="en-US" w:bidi="ar-SA"/>
              </w:rPr>
              <w:t>Miller</w:t>
            </w:r>
            <w:r w:rsidRPr="00935421">
              <w:rPr>
                <w:color w:val="231F20"/>
                <w:spacing w:val="10"/>
                <w:sz w:val="20"/>
                <w:szCs w:val="20"/>
                <w:lang w:val="en-US" w:eastAsia="en-US" w:bidi="ar-SA"/>
              </w:rPr>
              <w:t xml:space="preserve"> </w:t>
            </w:r>
            <w:r w:rsidRPr="00935421">
              <w:rPr>
                <w:color w:val="231F20"/>
                <w:spacing w:val="-2"/>
                <w:sz w:val="20"/>
                <w:szCs w:val="20"/>
                <w:lang w:val="en-US" w:eastAsia="en-US" w:bidi="ar-SA"/>
              </w:rPr>
              <w:t>(1953)</w:t>
            </w:r>
          </w:p>
        </w:tc>
        <w:tc>
          <w:tcPr>
            <w:tcW w:w="1080" w:type="dxa"/>
          </w:tcPr>
          <w:p w14:paraId="7BC03949" w14:textId="77777777" w:rsidR="002C219C" w:rsidRPr="00935421" w:rsidRDefault="002C219C" w:rsidP="001E02D4">
            <w:pPr>
              <w:widowControl w:val="0"/>
              <w:autoSpaceDE w:val="0"/>
              <w:autoSpaceDN w:val="0"/>
              <w:spacing w:before="24"/>
              <w:ind w:left="72"/>
              <w:rPr>
                <w:sz w:val="20"/>
                <w:szCs w:val="20"/>
                <w:lang w:val="en-US" w:eastAsia="en-US" w:bidi="ar-SA"/>
              </w:rPr>
            </w:pPr>
            <w:r w:rsidRPr="00935421">
              <w:rPr>
                <w:color w:val="231F20"/>
                <w:spacing w:val="-4"/>
                <w:sz w:val="20"/>
                <w:szCs w:val="20"/>
                <w:lang w:val="en-US" w:eastAsia="en-US" w:bidi="ar-SA"/>
              </w:rPr>
              <w:t>0.08</w:t>
            </w:r>
          </w:p>
        </w:tc>
      </w:tr>
      <w:tr w:rsidR="002C219C" w:rsidRPr="00935421" w14:paraId="5F3383A9" w14:textId="77777777" w:rsidTr="001E02D4">
        <w:trPr>
          <w:trHeight w:val="221"/>
        </w:trPr>
        <w:tc>
          <w:tcPr>
            <w:tcW w:w="449" w:type="dxa"/>
          </w:tcPr>
          <w:p w14:paraId="1C1A94EB" w14:textId="77777777" w:rsidR="002C219C" w:rsidRPr="00935421" w:rsidRDefault="002C219C" w:rsidP="001E02D4">
            <w:pPr>
              <w:widowControl w:val="0"/>
              <w:autoSpaceDE w:val="0"/>
              <w:autoSpaceDN w:val="0"/>
              <w:spacing w:before="16"/>
              <w:ind w:left="44"/>
              <w:rPr>
                <w:sz w:val="20"/>
                <w:szCs w:val="20"/>
                <w:lang w:val="en-US" w:eastAsia="en-US" w:bidi="ar-SA"/>
              </w:rPr>
            </w:pPr>
            <w:r w:rsidRPr="00935421">
              <w:rPr>
                <w:color w:val="231F20"/>
                <w:spacing w:val="-5"/>
                <w:sz w:val="20"/>
                <w:szCs w:val="20"/>
                <w:lang w:val="en-US" w:eastAsia="en-US" w:bidi="ar-SA"/>
              </w:rPr>
              <w:t>17</w:t>
            </w:r>
          </w:p>
        </w:tc>
        <w:tc>
          <w:tcPr>
            <w:tcW w:w="2791" w:type="dxa"/>
          </w:tcPr>
          <w:p w14:paraId="42CFBFDB" w14:textId="77777777" w:rsidR="002C219C" w:rsidRPr="00935421" w:rsidRDefault="002C219C" w:rsidP="001E02D4">
            <w:pPr>
              <w:widowControl w:val="0"/>
              <w:autoSpaceDE w:val="0"/>
              <w:autoSpaceDN w:val="0"/>
              <w:spacing w:before="16"/>
              <w:ind w:left="168"/>
              <w:rPr>
                <w:sz w:val="20"/>
                <w:szCs w:val="20"/>
                <w:lang w:val="en-US" w:eastAsia="en-US" w:bidi="ar-SA"/>
              </w:rPr>
            </w:pPr>
            <w:r w:rsidRPr="00935421">
              <w:rPr>
                <w:color w:val="231F20"/>
                <w:sz w:val="20"/>
                <w:szCs w:val="20"/>
                <w:lang w:val="en-US" w:eastAsia="en-US" w:bidi="ar-SA"/>
              </w:rPr>
              <w:t>Form</w:t>
            </w:r>
            <w:r w:rsidRPr="00935421">
              <w:rPr>
                <w:color w:val="231F20"/>
                <w:spacing w:val="-2"/>
                <w:sz w:val="20"/>
                <w:szCs w:val="20"/>
                <w:lang w:val="en-US" w:eastAsia="en-US" w:bidi="ar-SA"/>
              </w:rPr>
              <w:t xml:space="preserve"> </w:t>
            </w:r>
            <w:r w:rsidRPr="00935421">
              <w:rPr>
                <w:color w:val="231F20"/>
                <w:sz w:val="20"/>
                <w:szCs w:val="20"/>
                <w:lang w:val="en-US" w:eastAsia="en-US" w:bidi="ar-SA"/>
              </w:rPr>
              <w:t>factor</w:t>
            </w:r>
            <w:r w:rsidRPr="00935421">
              <w:rPr>
                <w:color w:val="231F20"/>
                <w:spacing w:val="-2"/>
                <w:sz w:val="20"/>
                <w:szCs w:val="20"/>
                <w:lang w:val="en-US" w:eastAsia="en-US" w:bidi="ar-SA"/>
              </w:rPr>
              <w:t xml:space="preserve"> </w:t>
            </w:r>
            <w:r w:rsidRPr="00935421">
              <w:rPr>
                <w:color w:val="231F20"/>
                <w:spacing w:val="-4"/>
                <w:sz w:val="20"/>
                <w:szCs w:val="20"/>
                <w:lang w:val="en-US" w:eastAsia="en-US" w:bidi="ar-SA"/>
              </w:rPr>
              <w:t>(Ff)</w:t>
            </w:r>
          </w:p>
        </w:tc>
        <w:tc>
          <w:tcPr>
            <w:tcW w:w="2250" w:type="dxa"/>
          </w:tcPr>
          <w:p w14:paraId="37000F26" w14:textId="77777777" w:rsidR="002C219C" w:rsidRPr="00935421" w:rsidRDefault="002C219C" w:rsidP="001E02D4">
            <w:pPr>
              <w:widowControl w:val="0"/>
              <w:autoSpaceDE w:val="0"/>
              <w:autoSpaceDN w:val="0"/>
              <w:spacing w:before="16"/>
              <w:ind w:left="171"/>
              <w:rPr>
                <w:sz w:val="20"/>
                <w:szCs w:val="20"/>
                <w:lang w:val="en-US" w:eastAsia="en-US" w:bidi="ar-SA"/>
              </w:rPr>
            </w:pPr>
            <w:r w:rsidRPr="00935421">
              <w:rPr>
                <w:color w:val="231F20"/>
                <w:sz w:val="20"/>
                <w:szCs w:val="20"/>
                <w:lang w:val="en-US" w:eastAsia="en-US" w:bidi="ar-SA"/>
              </w:rPr>
              <w:t>Ff</w:t>
            </w:r>
            <w:r w:rsidRPr="00935421">
              <w:rPr>
                <w:color w:val="231F20"/>
                <w:spacing w:val="-2"/>
                <w:sz w:val="20"/>
                <w:szCs w:val="20"/>
                <w:lang w:val="en-US" w:eastAsia="en-US" w:bidi="ar-SA"/>
              </w:rPr>
              <w:t xml:space="preserve"> </w:t>
            </w:r>
            <w:r w:rsidRPr="00935421">
              <w:rPr>
                <w:color w:val="231F20"/>
                <w:sz w:val="20"/>
                <w:szCs w:val="20"/>
                <w:lang w:val="en-US" w:eastAsia="en-US" w:bidi="ar-SA"/>
              </w:rPr>
              <w:t>=</w:t>
            </w:r>
            <w:r w:rsidRPr="00935421">
              <w:rPr>
                <w:color w:val="231F20"/>
                <w:spacing w:val="-9"/>
                <w:sz w:val="20"/>
                <w:szCs w:val="20"/>
                <w:lang w:val="en-US" w:eastAsia="en-US" w:bidi="ar-SA"/>
              </w:rPr>
              <w:t xml:space="preserve"> </w:t>
            </w:r>
            <w:r w:rsidRPr="00935421">
              <w:rPr>
                <w:color w:val="231F20"/>
                <w:spacing w:val="-2"/>
                <w:sz w:val="20"/>
                <w:szCs w:val="20"/>
                <w:lang w:val="en-US" w:eastAsia="en-US" w:bidi="ar-SA"/>
              </w:rPr>
              <w:t>A/Lb</w:t>
            </w:r>
            <w:r w:rsidRPr="00935421">
              <w:rPr>
                <w:color w:val="231F20"/>
                <w:spacing w:val="-2"/>
                <w:sz w:val="20"/>
                <w:szCs w:val="20"/>
                <w:vertAlign w:val="superscript"/>
                <w:lang w:val="en-US" w:eastAsia="en-US" w:bidi="ar-SA"/>
              </w:rPr>
              <w:t>2</w:t>
            </w:r>
          </w:p>
        </w:tc>
        <w:tc>
          <w:tcPr>
            <w:tcW w:w="1530" w:type="dxa"/>
          </w:tcPr>
          <w:p w14:paraId="1851EF70" w14:textId="77777777" w:rsidR="002C219C" w:rsidRPr="00935421" w:rsidRDefault="002C219C" w:rsidP="001E02D4">
            <w:pPr>
              <w:widowControl w:val="0"/>
              <w:autoSpaceDE w:val="0"/>
              <w:autoSpaceDN w:val="0"/>
              <w:spacing w:before="16"/>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1A5B4BDE" w14:textId="77777777" w:rsidR="002C219C" w:rsidRPr="00935421" w:rsidRDefault="002C219C" w:rsidP="001E02D4">
            <w:pPr>
              <w:widowControl w:val="0"/>
              <w:autoSpaceDE w:val="0"/>
              <w:autoSpaceDN w:val="0"/>
              <w:spacing w:before="16"/>
              <w:ind w:left="147"/>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(1932)</w:t>
            </w:r>
          </w:p>
        </w:tc>
        <w:tc>
          <w:tcPr>
            <w:tcW w:w="1080" w:type="dxa"/>
          </w:tcPr>
          <w:p w14:paraId="3B7A559F" w14:textId="77777777" w:rsidR="002C219C" w:rsidRPr="00935421" w:rsidRDefault="002C219C" w:rsidP="001E02D4">
            <w:pPr>
              <w:widowControl w:val="0"/>
              <w:autoSpaceDE w:val="0"/>
              <w:autoSpaceDN w:val="0"/>
              <w:spacing w:before="16"/>
              <w:ind w:left="72"/>
              <w:rPr>
                <w:sz w:val="20"/>
                <w:szCs w:val="20"/>
                <w:lang w:val="en-US" w:eastAsia="en-US" w:bidi="ar-SA"/>
              </w:rPr>
            </w:pPr>
            <w:r w:rsidRPr="00935421">
              <w:rPr>
                <w:color w:val="231F20"/>
                <w:spacing w:val="-4"/>
                <w:sz w:val="20"/>
                <w:szCs w:val="20"/>
                <w:lang w:val="en-US" w:eastAsia="en-US" w:bidi="ar-SA"/>
              </w:rPr>
              <w:t>0.17</w:t>
            </w:r>
          </w:p>
        </w:tc>
      </w:tr>
      <w:tr w:rsidR="002C219C" w:rsidRPr="00935421" w14:paraId="3A3BC744" w14:textId="77777777" w:rsidTr="001E02D4">
        <w:trPr>
          <w:trHeight w:val="219"/>
        </w:trPr>
        <w:tc>
          <w:tcPr>
            <w:tcW w:w="449" w:type="dxa"/>
          </w:tcPr>
          <w:p w14:paraId="564ECE7F"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18</w:t>
            </w:r>
          </w:p>
        </w:tc>
        <w:tc>
          <w:tcPr>
            <w:tcW w:w="2791" w:type="dxa"/>
          </w:tcPr>
          <w:p w14:paraId="2854D1C1"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Length</w:t>
            </w:r>
            <w:r w:rsidRPr="00935421">
              <w:rPr>
                <w:color w:val="231F20"/>
                <w:spacing w:val="-2"/>
                <w:sz w:val="20"/>
                <w:szCs w:val="20"/>
                <w:lang w:val="en-US" w:eastAsia="en-US" w:bidi="ar-SA"/>
              </w:rPr>
              <w:t xml:space="preserve"> </w:t>
            </w:r>
            <w:r w:rsidRPr="00935421">
              <w:rPr>
                <w:color w:val="231F20"/>
                <w:sz w:val="20"/>
                <w:szCs w:val="20"/>
                <w:lang w:val="en-US" w:eastAsia="en-US" w:bidi="ar-SA"/>
              </w:rPr>
              <w:t>of</w:t>
            </w:r>
            <w:r w:rsidRPr="00935421">
              <w:rPr>
                <w:color w:val="231F20"/>
                <w:spacing w:val="-2"/>
                <w:sz w:val="20"/>
                <w:szCs w:val="20"/>
                <w:lang w:val="en-US" w:eastAsia="en-US" w:bidi="ar-SA"/>
              </w:rPr>
              <w:t xml:space="preserve"> </w:t>
            </w:r>
            <w:r w:rsidRPr="00935421">
              <w:rPr>
                <w:color w:val="231F20"/>
                <w:sz w:val="20"/>
                <w:szCs w:val="20"/>
                <w:lang w:val="en-US" w:eastAsia="en-US" w:bidi="ar-SA"/>
              </w:rPr>
              <w:t>overland</w:t>
            </w:r>
            <w:r w:rsidRPr="00935421">
              <w:rPr>
                <w:color w:val="231F20"/>
                <w:spacing w:val="-2"/>
                <w:sz w:val="20"/>
                <w:szCs w:val="20"/>
                <w:lang w:val="en-US" w:eastAsia="en-US" w:bidi="ar-SA"/>
              </w:rPr>
              <w:t xml:space="preserve"> </w:t>
            </w:r>
            <w:proofErr w:type="spellStart"/>
            <w:r w:rsidRPr="00935421">
              <w:rPr>
                <w:color w:val="231F20"/>
                <w:sz w:val="20"/>
                <w:szCs w:val="20"/>
                <w:lang w:val="en-US" w:eastAsia="en-US" w:bidi="ar-SA"/>
              </w:rPr>
              <w:t>ûow</w:t>
            </w:r>
            <w:proofErr w:type="spellEnd"/>
            <w:r w:rsidRPr="00935421">
              <w:rPr>
                <w:color w:val="231F20"/>
                <w:spacing w:val="-1"/>
                <w:sz w:val="20"/>
                <w:szCs w:val="20"/>
                <w:lang w:val="en-US" w:eastAsia="en-US" w:bidi="ar-SA"/>
              </w:rPr>
              <w:t xml:space="preserve"> </w:t>
            </w:r>
            <w:r w:rsidRPr="00935421">
              <w:rPr>
                <w:color w:val="231F20"/>
                <w:spacing w:val="-4"/>
                <w:sz w:val="20"/>
                <w:szCs w:val="20"/>
                <w:lang w:val="en-US" w:eastAsia="en-US" w:bidi="ar-SA"/>
              </w:rPr>
              <w:t>(Lg)</w:t>
            </w:r>
          </w:p>
        </w:tc>
        <w:tc>
          <w:tcPr>
            <w:tcW w:w="2250" w:type="dxa"/>
          </w:tcPr>
          <w:p w14:paraId="58FF9701" w14:textId="77777777" w:rsidR="002C219C" w:rsidRPr="00935421" w:rsidRDefault="002C219C" w:rsidP="001E02D4">
            <w:pPr>
              <w:widowControl w:val="0"/>
              <w:autoSpaceDE w:val="0"/>
              <w:autoSpaceDN w:val="0"/>
              <w:spacing w:before="15"/>
              <w:ind w:left="170"/>
              <w:rPr>
                <w:sz w:val="20"/>
                <w:szCs w:val="20"/>
                <w:lang w:val="en-US" w:eastAsia="en-US" w:bidi="ar-SA"/>
              </w:rPr>
            </w:pPr>
            <w:r w:rsidRPr="00935421">
              <w:rPr>
                <w:color w:val="231F20"/>
                <w:sz w:val="20"/>
                <w:szCs w:val="20"/>
                <w:lang w:val="en-US" w:eastAsia="en-US" w:bidi="ar-SA"/>
              </w:rPr>
              <w:t>Lg</w:t>
            </w:r>
            <w:r w:rsidRPr="00935421">
              <w:rPr>
                <w:color w:val="231F20"/>
                <w:spacing w:val="9"/>
                <w:sz w:val="20"/>
                <w:szCs w:val="20"/>
                <w:lang w:val="en-US" w:eastAsia="en-US" w:bidi="ar-SA"/>
              </w:rPr>
              <w:t xml:space="preserve"> </w:t>
            </w:r>
            <w:r w:rsidRPr="00935421">
              <w:rPr>
                <w:color w:val="231F20"/>
                <w:spacing w:val="-2"/>
                <w:sz w:val="20"/>
                <w:szCs w:val="20"/>
                <w:lang w:val="en-US" w:eastAsia="en-US" w:bidi="ar-SA"/>
              </w:rPr>
              <w:t>=1/2Dd</w:t>
            </w:r>
          </w:p>
        </w:tc>
        <w:tc>
          <w:tcPr>
            <w:tcW w:w="1530" w:type="dxa"/>
          </w:tcPr>
          <w:p w14:paraId="6050DC8D" w14:textId="77777777" w:rsidR="002C219C" w:rsidRPr="00935421" w:rsidRDefault="002C219C" w:rsidP="001E02D4">
            <w:pPr>
              <w:widowControl w:val="0"/>
              <w:autoSpaceDE w:val="0"/>
              <w:autoSpaceDN w:val="0"/>
              <w:spacing w:before="15"/>
              <w:ind w:left="147"/>
              <w:rPr>
                <w:color w:val="231F20"/>
                <w:sz w:val="20"/>
                <w:szCs w:val="20"/>
                <w:lang w:val="en-US" w:eastAsia="en-US" w:bidi="ar-SA"/>
              </w:rPr>
            </w:pPr>
            <w:r w:rsidRPr="00935421">
              <w:rPr>
                <w:color w:val="231F20"/>
                <w:sz w:val="20"/>
                <w:szCs w:val="20"/>
                <w:lang w:val="en-US" w:eastAsia="en-US" w:bidi="ar-SA"/>
              </w:rPr>
              <w:t>km</w:t>
            </w:r>
          </w:p>
        </w:tc>
        <w:tc>
          <w:tcPr>
            <w:tcW w:w="1890" w:type="dxa"/>
          </w:tcPr>
          <w:p w14:paraId="1929E93D" w14:textId="77777777" w:rsidR="002C219C" w:rsidRPr="00935421" w:rsidRDefault="002C219C" w:rsidP="001E02D4">
            <w:pPr>
              <w:widowControl w:val="0"/>
              <w:autoSpaceDE w:val="0"/>
              <w:autoSpaceDN w:val="0"/>
              <w:spacing w:before="15"/>
              <w:ind w:left="147"/>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77E57EBB"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2.63</w:t>
            </w:r>
          </w:p>
        </w:tc>
      </w:tr>
      <w:tr w:rsidR="002C219C" w:rsidRPr="00935421" w14:paraId="28883188" w14:textId="77777777" w:rsidTr="001E02D4">
        <w:trPr>
          <w:trHeight w:val="219"/>
        </w:trPr>
        <w:tc>
          <w:tcPr>
            <w:tcW w:w="449" w:type="dxa"/>
          </w:tcPr>
          <w:p w14:paraId="225854F2"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19</w:t>
            </w:r>
          </w:p>
        </w:tc>
        <w:tc>
          <w:tcPr>
            <w:tcW w:w="2791" w:type="dxa"/>
          </w:tcPr>
          <w:p w14:paraId="31BF8834"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Rho</w:t>
            </w:r>
            <w:r w:rsidRPr="00935421">
              <w:rPr>
                <w:color w:val="231F20"/>
                <w:spacing w:val="6"/>
                <w:sz w:val="20"/>
                <w:szCs w:val="20"/>
                <w:lang w:val="en-US" w:eastAsia="en-US" w:bidi="ar-SA"/>
              </w:rPr>
              <w:t xml:space="preserve"> </w:t>
            </w:r>
            <w:proofErr w:type="spellStart"/>
            <w:r w:rsidRPr="00935421">
              <w:rPr>
                <w:color w:val="231F20"/>
                <w:sz w:val="20"/>
                <w:szCs w:val="20"/>
                <w:lang w:val="en-US" w:eastAsia="en-US" w:bidi="ar-SA"/>
              </w:rPr>
              <w:t>coeûcient</w:t>
            </w:r>
            <w:proofErr w:type="spellEnd"/>
            <w:r w:rsidRPr="00935421">
              <w:rPr>
                <w:color w:val="231F20"/>
                <w:spacing w:val="6"/>
                <w:sz w:val="20"/>
                <w:szCs w:val="20"/>
                <w:lang w:val="en-US" w:eastAsia="en-US" w:bidi="ar-SA"/>
              </w:rPr>
              <w:t xml:space="preserve"> </w:t>
            </w:r>
            <w:r w:rsidRPr="00935421">
              <w:rPr>
                <w:color w:val="231F20"/>
                <w:spacing w:val="-2"/>
                <w:sz w:val="20"/>
                <w:szCs w:val="20"/>
                <w:lang w:val="en-US" w:eastAsia="en-US" w:bidi="ar-SA"/>
              </w:rPr>
              <w:t>(RHO)</w:t>
            </w:r>
          </w:p>
        </w:tc>
        <w:tc>
          <w:tcPr>
            <w:tcW w:w="2250" w:type="dxa"/>
          </w:tcPr>
          <w:p w14:paraId="1BD906E3" w14:textId="77777777" w:rsidR="002C219C" w:rsidRPr="00935421" w:rsidRDefault="002C219C" w:rsidP="001E02D4">
            <w:pPr>
              <w:widowControl w:val="0"/>
              <w:autoSpaceDE w:val="0"/>
              <w:autoSpaceDN w:val="0"/>
              <w:spacing w:before="15"/>
              <w:ind w:left="171"/>
              <w:rPr>
                <w:sz w:val="20"/>
                <w:szCs w:val="20"/>
                <w:lang w:val="en-US" w:eastAsia="en-US" w:bidi="ar-SA"/>
              </w:rPr>
            </w:pPr>
            <w:r w:rsidRPr="00935421">
              <w:rPr>
                <w:color w:val="231F20"/>
                <w:sz w:val="20"/>
                <w:szCs w:val="20"/>
                <w:lang w:val="en-US" w:eastAsia="en-US" w:bidi="ar-SA"/>
              </w:rPr>
              <w:t>RHO</w:t>
            </w:r>
            <w:r w:rsidRPr="00935421">
              <w:rPr>
                <w:color w:val="231F20"/>
                <w:spacing w:val="4"/>
                <w:sz w:val="20"/>
                <w:szCs w:val="20"/>
                <w:lang w:val="en-US" w:eastAsia="en-US" w:bidi="ar-SA"/>
              </w:rPr>
              <w:t xml:space="preserve"> </w:t>
            </w:r>
            <w:r w:rsidRPr="00935421">
              <w:rPr>
                <w:color w:val="231F20"/>
                <w:sz w:val="20"/>
                <w:szCs w:val="20"/>
                <w:lang w:val="en-US" w:eastAsia="en-US" w:bidi="ar-SA"/>
              </w:rPr>
              <w:t>=</w:t>
            </w:r>
            <w:r w:rsidRPr="00935421">
              <w:rPr>
                <w:color w:val="231F20"/>
                <w:spacing w:val="4"/>
                <w:sz w:val="20"/>
                <w:szCs w:val="20"/>
                <w:lang w:val="en-US" w:eastAsia="en-US" w:bidi="ar-SA"/>
              </w:rPr>
              <w:t xml:space="preserve"> </w:t>
            </w:r>
            <w:proofErr w:type="spellStart"/>
            <w:r w:rsidRPr="00935421">
              <w:rPr>
                <w:color w:val="231F20"/>
                <w:spacing w:val="-2"/>
                <w:sz w:val="20"/>
                <w:szCs w:val="20"/>
                <w:lang w:val="en-US" w:eastAsia="en-US" w:bidi="ar-SA"/>
              </w:rPr>
              <w:t>Rl</w:t>
            </w:r>
            <w:proofErr w:type="spellEnd"/>
            <w:r w:rsidRPr="00935421">
              <w:rPr>
                <w:color w:val="231F20"/>
                <w:spacing w:val="-2"/>
                <w:sz w:val="20"/>
                <w:szCs w:val="20"/>
                <w:lang w:val="en-US" w:eastAsia="en-US" w:bidi="ar-SA"/>
              </w:rPr>
              <w:t>/Rb</w:t>
            </w:r>
          </w:p>
        </w:tc>
        <w:tc>
          <w:tcPr>
            <w:tcW w:w="1530" w:type="dxa"/>
          </w:tcPr>
          <w:p w14:paraId="6FE9FDB1"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7EB65739"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Pr>
          <w:p w14:paraId="343D2383"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0.35</w:t>
            </w:r>
          </w:p>
        </w:tc>
      </w:tr>
      <w:tr w:rsidR="002C219C" w:rsidRPr="00935421" w14:paraId="04F0275B" w14:textId="77777777" w:rsidTr="001E02D4">
        <w:trPr>
          <w:trHeight w:val="219"/>
        </w:trPr>
        <w:tc>
          <w:tcPr>
            <w:tcW w:w="449" w:type="dxa"/>
          </w:tcPr>
          <w:p w14:paraId="0BE0F930"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20</w:t>
            </w:r>
          </w:p>
        </w:tc>
        <w:tc>
          <w:tcPr>
            <w:tcW w:w="2791" w:type="dxa"/>
          </w:tcPr>
          <w:p w14:paraId="50C4648D"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Drainage Intensity</w:t>
            </w:r>
            <w:r w:rsidRPr="00935421">
              <w:rPr>
                <w:color w:val="231F20"/>
                <w:spacing w:val="1"/>
                <w:sz w:val="20"/>
                <w:szCs w:val="20"/>
                <w:lang w:val="en-US" w:eastAsia="en-US" w:bidi="ar-SA"/>
              </w:rPr>
              <w:t xml:space="preserve"> </w:t>
            </w:r>
            <w:r w:rsidRPr="00935421">
              <w:rPr>
                <w:color w:val="231F20"/>
                <w:spacing w:val="-4"/>
                <w:sz w:val="20"/>
                <w:szCs w:val="20"/>
                <w:lang w:val="en-US" w:eastAsia="en-US" w:bidi="ar-SA"/>
              </w:rPr>
              <w:t>(Di)</w:t>
            </w:r>
          </w:p>
        </w:tc>
        <w:tc>
          <w:tcPr>
            <w:tcW w:w="2250" w:type="dxa"/>
          </w:tcPr>
          <w:p w14:paraId="19526551" w14:textId="77777777" w:rsidR="002C219C" w:rsidRPr="00935421" w:rsidRDefault="002C219C" w:rsidP="001E02D4">
            <w:pPr>
              <w:widowControl w:val="0"/>
              <w:autoSpaceDE w:val="0"/>
              <w:autoSpaceDN w:val="0"/>
              <w:spacing w:before="15"/>
              <w:ind w:left="171"/>
              <w:rPr>
                <w:sz w:val="20"/>
                <w:szCs w:val="20"/>
                <w:lang w:val="en-US" w:eastAsia="en-US" w:bidi="ar-SA"/>
              </w:rPr>
            </w:pPr>
            <w:r w:rsidRPr="00935421">
              <w:rPr>
                <w:color w:val="231F20"/>
                <w:sz w:val="20"/>
                <w:szCs w:val="20"/>
                <w:lang w:val="en-US" w:eastAsia="en-US" w:bidi="ar-SA"/>
              </w:rPr>
              <w:t>Di</w:t>
            </w:r>
            <w:r w:rsidRPr="00935421">
              <w:rPr>
                <w:color w:val="231F20"/>
                <w:spacing w:val="3"/>
                <w:sz w:val="20"/>
                <w:szCs w:val="20"/>
                <w:lang w:val="en-US" w:eastAsia="en-US" w:bidi="ar-SA"/>
              </w:rPr>
              <w:t xml:space="preserve"> </w:t>
            </w:r>
            <w:r w:rsidRPr="00935421">
              <w:rPr>
                <w:color w:val="231F20"/>
                <w:sz w:val="20"/>
                <w:szCs w:val="20"/>
                <w:lang w:val="en-US" w:eastAsia="en-US" w:bidi="ar-SA"/>
              </w:rPr>
              <w:t>=</w:t>
            </w:r>
            <w:r w:rsidRPr="00935421">
              <w:rPr>
                <w:color w:val="231F20"/>
                <w:spacing w:val="4"/>
                <w:sz w:val="20"/>
                <w:szCs w:val="20"/>
                <w:lang w:val="en-US" w:eastAsia="en-US" w:bidi="ar-SA"/>
              </w:rPr>
              <w:t xml:space="preserve"> </w:t>
            </w:r>
            <w:r w:rsidRPr="00935421">
              <w:rPr>
                <w:color w:val="231F20"/>
                <w:spacing w:val="-2"/>
                <w:sz w:val="20"/>
                <w:szCs w:val="20"/>
                <w:lang w:val="en-US" w:eastAsia="en-US" w:bidi="ar-SA"/>
              </w:rPr>
              <w:t>Fs/Dd</w:t>
            </w:r>
          </w:p>
        </w:tc>
        <w:tc>
          <w:tcPr>
            <w:tcW w:w="1530" w:type="dxa"/>
          </w:tcPr>
          <w:p w14:paraId="0905A414"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387449F7" w14:textId="7535F430" w:rsidR="002C219C" w:rsidRPr="00935421" w:rsidRDefault="002C219C" w:rsidP="001E02D4">
            <w:pPr>
              <w:widowControl w:val="0"/>
              <w:autoSpaceDE w:val="0"/>
              <w:autoSpaceDN w:val="0"/>
              <w:spacing w:before="15"/>
              <w:ind w:left="149"/>
              <w:rPr>
                <w:sz w:val="20"/>
                <w:szCs w:val="20"/>
                <w:lang w:val="en-US" w:eastAsia="en-US" w:bidi="ar-SA"/>
              </w:rPr>
            </w:pPr>
            <w:proofErr w:type="spellStart"/>
            <w:r w:rsidRPr="00935421">
              <w:rPr>
                <w:color w:val="231F20"/>
                <w:sz w:val="20"/>
                <w:szCs w:val="20"/>
                <w:lang w:val="en-US" w:eastAsia="en-US" w:bidi="ar-SA"/>
              </w:rPr>
              <w:t>Faniran</w:t>
            </w:r>
            <w:proofErr w:type="spellEnd"/>
            <w:r w:rsidRPr="00935421">
              <w:rPr>
                <w:color w:val="231F20"/>
                <w:spacing w:val="10"/>
                <w:sz w:val="20"/>
                <w:szCs w:val="20"/>
                <w:lang w:val="en-US" w:eastAsia="en-US" w:bidi="ar-SA"/>
              </w:rPr>
              <w:t xml:space="preserve"> </w:t>
            </w:r>
            <w:r w:rsidRPr="00935421">
              <w:rPr>
                <w:color w:val="231F20"/>
                <w:spacing w:val="-2"/>
                <w:sz w:val="20"/>
                <w:szCs w:val="20"/>
                <w:lang w:val="en-US" w:eastAsia="en-US" w:bidi="ar-SA"/>
              </w:rPr>
              <w:t>(</w:t>
            </w:r>
            <w:r w:rsidR="007D677B" w:rsidRPr="007D677B">
              <w:rPr>
                <w:color w:val="231F20"/>
                <w:spacing w:val="-2"/>
                <w:sz w:val="20"/>
                <w:szCs w:val="20"/>
                <w:lang w:val="en-US" w:eastAsia="en-US" w:bidi="ar-SA"/>
              </w:rPr>
              <w:t>1969</w:t>
            </w:r>
            <w:r w:rsidRPr="00935421">
              <w:rPr>
                <w:color w:val="231F20"/>
                <w:spacing w:val="-2"/>
                <w:sz w:val="20"/>
                <w:szCs w:val="20"/>
                <w:lang w:val="en-US" w:eastAsia="en-US" w:bidi="ar-SA"/>
              </w:rPr>
              <w:t>)</w:t>
            </w:r>
          </w:p>
        </w:tc>
        <w:tc>
          <w:tcPr>
            <w:tcW w:w="1080" w:type="dxa"/>
          </w:tcPr>
          <w:p w14:paraId="60465322"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0.16</w:t>
            </w:r>
          </w:p>
        </w:tc>
      </w:tr>
      <w:tr w:rsidR="002C219C" w:rsidRPr="00935421" w14:paraId="373893D9" w14:textId="77777777" w:rsidTr="001E02D4">
        <w:trPr>
          <w:trHeight w:val="219"/>
        </w:trPr>
        <w:tc>
          <w:tcPr>
            <w:tcW w:w="449" w:type="dxa"/>
          </w:tcPr>
          <w:p w14:paraId="0C228609"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21</w:t>
            </w:r>
          </w:p>
        </w:tc>
        <w:tc>
          <w:tcPr>
            <w:tcW w:w="2791" w:type="dxa"/>
          </w:tcPr>
          <w:p w14:paraId="237CAEAF"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Constant</w:t>
            </w:r>
            <w:r w:rsidRPr="00935421">
              <w:rPr>
                <w:color w:val="231F20"/>
                <w:spacing w:val="6"/>
                <w:sz w:val="20"/>
                <w:szCs w:val="20"/>
                <w:lang w:val="en-US" w:eastAsia="en-US" w:bidi="ar-SA"/>
              </w:rPr>
              <w:t xml:space="preserve"> </w:t>
            </w:r>
            <w:r w:rsidRPr="00935421">
              <w:rPr>
                <w:color w:val="231F20"/>
                <w:sz w:val="20"/>
                <w:szCs w:val="20"/>
                <w:lang w:val="en-US" w:eastAsia="en-US" w:bidi="ar-SA"/>
              </w:rPr>
              <w:t>of</w:t>
            </w:r>
            <w:r w:rsidRPr="00935421">
              <w:rPr>
                <w:color w:val="231F20"/>
                <w:spacing w:val="6"/>
                <w:sz w:val="20"/>
                <w:szCs w:val="20"/>
                <w:lang w:val="en-US" w:eastAsia="en-US" w:bidi="ar-SA"/>
              </w:rPr>
              <w:t xml:space="preserve"> </w:t>
            </w:r>
            <w:r w:rsidRPr="00935421">
              <w:rPr>
                <w:color w:val="231F20"/>
                <w:sz w:val="20"/>
                <w:szCs w:val="20"/>
                <w:lang w:val="en-US" w:eastAsia="en-US" w:bidi="ar-SA"/>
              </w:rPr>
              <w:t>channel</w:t>
            </w:r>
            <w:r w:rsidRPr="00935421">
              <w:rPr>
                <w:color w:val="231F20"/>
                <w:spacing w:val="6"/>
                <w:sz w:val="20"/>
                <w:szCs w:val="20"/>
                <w:lang w:val="en-US" w:eastAsia="en-US" w:bidi="ar-SA"/>
              </w:rPr>
              <w:t xml:space="preserve"> </w:t>
            </w:r>
            <w:r w:rsidRPr="00935421">
              <w:rPr>
                <w:color w:val="231F20"/>
                <w:sz w:val="20"/>
                <w:szCs w:val="20"/>
                <w:lang w:val="en-US" w:eastAsia="en-US" w:bidi="ar-SA"/>
              </w:rPr>
              <w:t>maintenance</w:t>
            </w:r>
            <w:r w:rsidRPr="00935421">
              <w:rPr>
                <w:color w:val="231F20"/>
                <w:spacing w:val="6"/>
                <w:sz w:val="20"/>
                <w:szCs w:val="20"/>
                <w:lang w:val="en-US" w:eastAsia="en-US" w:bidi="ar-SA"/>
              </w:rPr>
              <w:t xml:space="preserve"> </w:t>
            </w:r>
            <w:r w:rsidRPr="00935421">
              <w:rPr>
                <w:color w:val="231F20"/>
                <w:spacing w:val="-5"/>
                <w:sz w:val="20"/>
                <w:szCs w:val="20"/>
                <w:lang w:val="en-US" w:eastAsia="en-US" w:bidi="ar-SA"/>
              </w:rPr>
              <w:t>(C)</w:t>
            </w:r>
          </w:p>
        </w:tc>
        <w:tc>
          <w:tcPr>
            <w:tcW w:w="2250" w:type="dxa"/>
          </w:tcPr>
          <w:p w14:paraId="014637E2" w14:textId="77777777" w:rsidR="002C219C" w:rsidRPr="00935421" w:rsidRDefault="002C219C" w:rsidP="001E02D4">
            <w:pPr>
              <w:widowControl w:val="0"/>
              <w:autoSpaceDE w:val="0"/>
              <w:autoSpaceDN w:val="0"/>
              <w:spacing w:before="15"/>
              <w:ind w:left="174"/>
              <w:rPr>
                <w:sz w:val="20"/>
                <w:szCs w:val="20"/>
                <w:lang w:val="en-US" w:eastAsia="en-US" w:bidi="ar-SA"/>
              </w:rPr>
            </w:pPr>
            <w:r w:rsidRPr="00935421">
              <w:rPr>
                <w:color w:val="231F20"/>
                <w:sz w:val="20"/>
                <w:szCs w:val="20"/>
                <w:lang w:val="en-US" w:eastAsia="en-US" w:bidi="ar-SA"/>
              </w:rPr>
              <w:t>C</w:t>
            </w:r>
            <w:r w:rsidRPr="00935421">
              <w:rPr>
                <w:color w:val="231F20"/>
                <w:spacing w:val="6"/>
                <w:sz w:val="20"/>
                <w:szCs w:val="20"/>
                <w:lang w:val="en-US" w:eastAsia="en-US" w:bidi="ar-SA"/>
              </w:rPr>
              <w:t xml:space="preserve"> </w:t>
            </w:r>
            <w:r w:rsidRPr="00935421">
              <w:rPr>
                <w:color w:val="231F20"/>
                <w:sz w:val="20"/>
                <w:szCs w:val="20"/>
                <w:lang w:val="en-US" w:eastAsia="en-US" w:bidi="ar-SA"/>
              </w:rPr>
              <w:t>=</w:t>
            </w:r>
            <w:r w:rsidRPr="00935421">
              <w:rPr>
                <w:color w:val="231F20"/>
                <w:spacing w:val="6"/>
                <w:sz w:val="20"/>
                <w:szCs w:val="20"/>
                <w:lang w:val="en-US" w:eastAsia="en-US" w:bidi="ar-SA"/>
              </w:rPr>
              <w:t xml:space="preserve"> </w:t>
            </w:r>
            <w:r w:rsidRPr="00935421">
              <w:rPr>
                <w:color w:val="231F20"/>
                <w:spacing w:val="-4"/>
                <w:sz w:val="20"/>
                <w:szCs w:val="20"/>
                <w:lang w:val="en-US" w:eastAsia="en-US" w:bidi="ar-SA"/>
              </w:rPr>
              <w:t>1/Dd</w:t>
            </w:r>
          </w:p>
        </w:tc>
        <w:tc>
          <w:tcPr>
            <w:tcW w:w="1530" w:type="dxa"/>
          </w:tcPr>
          <w:p w14:paraId="7DDA9770" w14:textId="77777777" w:rsidR="002C219C" w:rsidRPr="00935421" w:rsidRDefault="002C219C" w:rsidP="001E02D4">
            <w:pPr>
              <w:widowControl w:val="0"/>
              <w:autoSpaceDE w:val="0"/>
              <w:autoSpaceDN w:val="0"/>
              <w:spacing w:before="15"/>
              <w:ind w:left="151"/>
              <w:rPr>
                <w:color w:val="231F20"/>
                <w:sz w:val="20"/>
                <w:szCs w:val="20"/>
                <w:lang w:val="en-US" w:eastAsia="en-US" w:bidi="ar-SA"/>
              </w:rPr>
            </w:pPr>
            <w:r w:rsidRPr="00935421">
              <w:rPr>
                <w:color w:val="231F20"/>
                <w:sz w:val="20"/>
                <w:szCs w:val="20"/>
                <w:lang w:val="en-US" w:eastAsia="en-US" w:bidi="ar-SA"/>
              </w:rPr>
              <w:t>km</w:t>
            </w:r>
            <w:r w:rsidRPr="00935421">
              <w:rPr>
                <w:color w:val="231F20"/>
                <w:sz w:val="20"/>
                <w:szCs w:val="20"/>
                <w:vertAlign w:val="superscript"/>
                <w:lang w:val="en-US" w:eastAsia="en-US" w:bidi="ar-SA"/>
              </w:rPr>
              <w:t>2</w:t>
            </w:r>
            <w:r w:rsidRPr="00935421">
              <w:rPr>
                <w:color w:val="231F20"/>
                <w:sz w:val="20"/>
                <w:szCs w:val="20"/>
                <w:lang w:val="en-US" w:eastAsia="en-US" w:bidi="ar-SA"/>
              </w:rPr>
              <w:t>/km</w:t>
            </w:r>
          </w:p>
        </w:tc>
        <w:tc>
          <w:tcPr>
            <w:tcW w:w="1890" w:type="dxa"/>
          </w:tcPr>
          <w:p w14:paraId="45F0A8B0" w14:textId="77777777" w:rsidR="002C219C" w:rsidRPr="00935421" w:rsidRDefault="002C219C" w:rsidP="001E02D4">
            <w:pPr>
              <w:widowControl w:val="0"/>
              <w:autoSpaceDE w:val="0"/>
              <w:autoSpaceDN w:val="0"/>
              <w:spacing w:before="15"/>
              <w:ind w:left="151"/>
              <w:rPr>
                <w:sz w:val="20"/>
                <w:szCs w:val="20"/>
                <w:lang w:val="en-US" w:eastAsia="en-US" w:bidi="ar-SA"/>
              </w:rPr>
            </w:pPr>
            <w:r w:rsidRPr="00935421">
              <w:rPr>
                <w:color w:val="231F20"/>
                <w:sz w:val="20"/>
                <w:szCs w:val="20"/>
                <w:lang w:val="en-US" w:eastAsia="en-US" w:bidi="ar-SA"/>
              </w:rPr>
              <w:t>Schumm</w:t>
            </w:r>
            <w:r w:rsidRPr="00935421">
              <w:rPr>
                <w:color w:val="231F20"/>
                <w:spacing w:val="13"/>
                <w:sz w:val="20"/>
                <w:szCs w:val="20"/>
                <w:lang w:val="en-US" w:eastAsia="en-US" w:bidi="ar-SA"/>
              </w:rPr>
              <w:t xml:space="preserve"> </w:t>
            </w:r>
            <w:r w:rsidRPr="00935421">
              <w:rPr>
                <w:color w:val="231F20"/>
                <w:spacing w:val="-2"/>
                <w:sz w:val="20"/>
                <w:szCs w:val="20"/>
                <w:lang w:val="en-US" w:eastAsia="en-US" w:bidi="ar-SA"/>
              </w:rPr>
              <w:t>(1956)</w:t>
            </w:r>
          </w:p>
        </w:tc>
        <w:tc>
          <w:tcPr>
            <w:tcW w:w="1080" w:type="dxa"/>
          </w:tcPr>
          <w:p w14:paraId="3C8436D6"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5.26</w:t>
            </w:r>
          </w:p>
        </w:tc>
      </w:tr>
      <w:tr w:rsidR="002C219C" w:rsidRPr="00935421" w14:paraId="0F01455E" w14:textId="77777777" w:rsidTr="001E02D4">
        <w:trPr>
          <w:trHeight w:val="219"/>
        </w:trPr>
        <w:tc>
          <w:tcPr>
            <w:tcW w:w="449" w:type="dxa"/>
          </w:tcPr>
          <w:p w14:paraId="108CB916"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22</w:t>
            </w:r>
          </w:p>
        </w:tc>
        <w:tc>
          <w:tcPr>
            <w:tcW w:w="2791" w:type="dxa"/>
          </w:tcPr>
          <w:p w14:paraId="01A53EE3"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 xml:space="preserve">Shape Index </w:t>
            </w:r>
            <w:r w:rsidRPr="00935421">
              <w:rPr>
                <w:color w:val="231F20"/>
                <w:spacing w:val="-4"/>
                <w:sz w:val="20"/>
                <w:szCs w:val="20"/>
                <w:lang w:val="en-US" w:eastAsia="en-US" w:bidi="ar-SA"/>
              </w:rPr>
              <w:t>(</w:t>
            </w:r>
            <w:proofErr w:type="spellStart"/>
            <w:r w:rsidRPr="00935421">
              <w:rPr>
                <w:color w:val="231F20"/>
                <w:spacing w:val="-4"/>
                <w:sz w:val="20"/>
                <w:szCs w:val="20"/>
                <w:lang w:val="en-US" w:eastAsia="en-US" w:bidi="ar-SA"/>
              </w:rPr>
              <w:t>Sw</w:t>
            </w:r>
            <w:proofErr w:type="spellEnd"/>
            <w:r w:rsidRPr="00935421">
              <w:rPr>
                <w:color w:val="231F20"/>
                <w:spacing w:val="-4"/>
                <w:sz w:val="20"/>
                <w:szCs w:val="20"/>
                <w:lang w:val="en-US" w:eastAsia="en-US" w:bidi="ar-SA"/>
              </w:rPr>
              <w:t>)</w:t>
            </w:r>
          </w:p>
        </w:tc>
        <w:tc>
          <w:tcPr>
            <w:tcW w:w="2250" w:type="dxa"/>
          </w:tcPr>
          <w:p w14:paraId="3B6A3F4A" w14:textId="77777777" w:rsidR="002C219C" w:rsidRPr="00935421" w:rsidRDefault="002C219C" w:rsidP="001E02D4">
            <w:pPr>
              <w:widowControl w:val="0"/>
              <w:autoSpaceDE w:val="0"/>
              <w:autoSpaceDN w:val="0"/>
              <w:spacing w:before="15"/>
              <w:ind w:left="171"/>
              <w:rPr>
                <w:sz w:val="20"/>
                <w:szCs w:val="20"/>
                <w:lang w:val="en-US" w:eastAsia="en-US" w:bidi="ar-SA"/>
              </w:rPr>
            </w:pPr>
            <w:proofErr w:type="spellStart"/>
            <w:r w:rsidRPr="00935421">
              <w:rPr>
                <w:color w:val="231F20"/>
                <w:sz w:val="20"/>
                <w:szCs w:val="20"/>
                <w:lang w:val="en-US" w:eastAsia="en-US" w:bidi="ar-SA"/>
              </w:rPr>
              <w:t>Sw</w:t>
            </w:r>
            <w:proofErr w:type="spellEnd"/>
            <w:r w:rsidRPr="00935421">
              <w:rPr>
                <w:color w:val="231F20"/>
                <w:sz w:val="20"/>
                <w:szCs w:val="20"/>
                <w:lang w:val="en-US" w:eastAsia="en-US" w:bidi="ar-SA"/>
              </w:rPr>
              <w:t xml:space="preserve"> = </w:t>
            </w:r>
            <w:r w:rsidRPr="00935421">
              <w:rPr>
                <w:color w:val="231F20"/>
                <w:spacing w:val="-4"/>
                <w:sz w:val="20"/>
                <w:szCs w:val="20"/>
                <w:lang w:val="en-US" w:eastAsia="en-US" w:bidi="ar-SA"/>
              </w:rPr>
              <w:t>1/Fs</w:t>
            </w:r>
          </w:p>
        </w:tc>
        <w:tc>
          <w:tcPr>
            <w:tcW w:w="1530" w:type="dxa"/>
          </w:tcPr>
          <w:p w14:paraId="760AD5E5" w14:textId="77777777" w:rsidR="002C219C" w:rsidRPr="00935421" w:rsidRDefault="002C219C" w:rsidP="001E02D4">
            <w:pPr>
              <w:widowControl w:val="0"/>
              <w:autoSpaceDE w:val="0"/>
              <w:autoSpaceDN w:val="0"/>
              <w:spacing w:before="15"/>
              <w:ind w:left="148"/>
              <w:rPr>
                <w:color w:val="231F20"/>
                <w:sz w:val="20"/>
                <w:szCs w:val="20"/>
                <w:lang w:val="en-US" w:eastAsia="en-US" w:bidi="ar-SA"/>
              </w:rPr>
            </w:pPr>
          </w:p>
        </w:tc>
        <w:tc>
          <w:tcPr>
            <w:tcW w:w="1890" w:type="dxa"/>
          </w:tcPr>
          <w:p w14:paraId="18BC9998" w14:textId="77777777" w:rsidR="002C219C" w:rsidRPr="00935421" w:rsidRDefault="002C219C" w:rsidP="001E02D4">
            <w:pPr>
              <w:widowControl w:val="0"/>
              <w:autoSpaceDE w:val="0"/>
              <w:autoSpaceDN w:val="0"/>
              <w:spacing w:before="15"/>
              <w:ind w:left="148"/>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(1932)</w:t>
            </w:r>
          </w:p>
        </w:tc>
        <w:tc>
          <w:tcPr>
            <w:tcW w:w="1080" w:type="dxa"/>
          </w:tcPr>
          <w:p w14:paraId="165D292C"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33.33</w:t>
            </w:r>
          </w:p>
        </w:tc>
      </w:tr>
      <w:tr w:rsidR="002C219C" w:rsidRPr="00935421" w14:paraId="6215E693" w14:textId="77777777" w:rsidTr="001E02D4">
        <w:trPr>
          <w:trHeight w:val="265"/>
        </w:trPr>
        <w:tc>
          <w:tcPr>
            <w:tcW w:w="449" w:type="dxa"/>
            <w:tcBorders>
              <w:bottom w:val="single" w:sz="4" w:space="0" w:color="231F20"/>
            </w:tcBorders>
          </w:tcPr>
          <w:p w14:paraId="3ECEEC75" w14:textId="77777777" w:rsidR="002C219C" w:rsidRPr="00935421" w:rsidRDefault="002C219C"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23</w:t>
            </w:r>
          </w:p>
        </w:tc>
        <w:tc>
          <w:tcPr>
            <w:tcW w:w="2791" w:type="dxa"/>
            <w:tcBorders>
              <w:bottom w:val="single" w:sz="4" w:space="0" w:color="231F20"/>
            </w:tcBorders>
          </w:tcPr>
          <w:p w14:paraId="23521F05"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Shape</w:t>
            </w:r>
            <w:r w:rsidRPr="00935421">
              <w:rPr>
                <w:color w:val="231F20"/>
                <w:spacing w:val="1"/>
                <w:sz w:val="20"/>
                <w:szCs w:val="20"/>
                <w:lang w:val="en-US" w:eastAsia="en-US" w:bidi="ar-SA"/>
              </w:rPr>
              <w:t xml:space="preserve"> </w:t>
            </w:r>
            <w:r w:rsidRPr="00935421">
              <w:rPr>
                <w:color w:val="231F20"/>
                <w:sz w:val="20"/>
                <w:szCs w:val="20"/>
                <w:lang w:val="en-US" w:eastAsia="en-US" w:bidi="ar-SA"/>
              </w:rPr>
              <w:t>Factor</w:t>
            </w:r>
            <w:r w:rsidRPr="00935421">
              <w:rPr>
                <w:color w:val="231F20"/>
                <w:spacing w:val="2"/>
                <w:sz w:val="20"/>
                <w:szCs w:val="20"/>
                <w:lang w:val="en-US" w:eastAsia="en-US" w:bidi="ar-SA"/>
              </w:rPr>
              <w:t xml:space="preserve"> </w:t>
            </w:r>
            <w:r w:rsidRPr="00935421">
              <w:rPr>
                <w:color w:val="231F20"/>
                <w:spacing w:val="-4"/>
                <w:sz w:val="20"/>
                <w:szCs w:val="20"/>
                <w:lang w:val="en-US" w:eastAsia="en-US" w:bidi="ar-SA"/>
              </w:rPr>
              <w:t>(Sf)</w:t>
            </w:r>
          </w:p>
        </w:tc>
        <w:tc>
          <w:tcPr>
            <w:tcW w:w="2250" w:type="dxa"/>
            <w:tcBorders>
              <w:bottom w:val="single" w:sz="4" w:space="0" w:color="231F20"/>
            </w:tcBorders>
          </w:tcPr>
          <w:p w14:paraId="207CC67B" w14:textId="77777777" w:rsidR="002C219C" w:rsidRPr="00935421" w:rsidRDefault="002C219C" w:rsidP="001E02D4">
            <w:pPr>
              <w:widowControl w:val="0"/>
              <w:autoSpaceDE w:val="0"/>
              <w:autoSpaceDN w:val="0"/>
              <w:spacing w:before="15"/>
              <w:ind w:left="171"/>
              <w:rPr>
                <w:sz w:val="20"/>
                <w:szCs w:val="20"/>
                <w:lang w:val="en-US" w:eastAsia="en-US" w:bidi="ar-SA"/>
              </w:rPr>
            </w:pPr>
            <w:r w:rsidRPr="00935421">
              <w:rPr>
                <w:color w:val="231F20"/>
                <w:sz w:val="20"/>
                <w:szCs w:val="20"/>
                <w:lang w:val="en-US" w:eastAsia="en-US" w:bidi="ar-SA"/>
              </w:rPr>
              <w:t>Sf</w:t>
            </w:r>
            <w:r w:rsidRPr="00935421">
              <w:rPr>
                <w:color w:val="231F20"/>
                <w:spacing w:val="-1"/>
                <w:sz w:val="20"/>
                <w:szCs w:val="20"/>
                <w:lang w:val="en-US" w:eastAsia="en-US" w:bidi="ar-SA"/>
              </w:rPr>
              <w:t xml:space="preserve"> </w:t>
            </w:r>
            <w:r w:rsidRPr="00935421">
              <w:rPr>
                <w:color w:val="231F20"/>
                <w:sz w:val="20"/>
                <w:szCs w:val="20"/>
                <w:lang w:val="en-US" w:eastAsia="en-US" w:bidi="ar-SA"/>
              </w:rPr>
              <w:t xml:space="preserve">= </w:t>
            </w:r>
            <w:r w:rsidRPr="00935421">
              <w:rPr>
                <w:color w:val="231F20"/>
                <w:spacing w:val="-2"/>
                <w:sz w:val="20"/>
                <w:szCs w:val="20"/>
                <w:lang w:val="en-US" w:eastAsia="en-US" w:bidi="ar-SA"/>
              </w:rPr>
              <w:t>Lb²/A</w:t>
            </w:r>
          </w:p>
        </w:tc>
        <w:tc>
          <w:tcPr>
            <w:tcW w:w="1530" w:type="dxa"/>
            <w:tcBorders>
              <w:bottom w:val="single" w:sz="4" w:space="0" w:color="231F20"/>
            </w:tcBorders>
          </w:tcPr>
          <w:p w14:paraId="6DD710FB" w14:textId="77777777" w:rsidR="002C219C" w:rsidRPr="00935421" w:rsidRDefault="002C219C" w:rsidP="001E02D4">
            <w:pPr>
              <w:widowControl w:val="0"/>
              <w:autoSpaceDE w:val="0"/>
              <w:autoSpaceDN w:val="0"/>
              <w:spacing w:before="15"/>
              <w:ind w:left="147"/>
              <w:rPr>
                <w:color w:val="231F20"/>
                <w:sz w:val="20"/>
                <w:szCs w:val="20"/>
                <w:lang w:val="en-US" w:eastAsia="en-US" w:bidi="ar-SA"/>
              </w:rPr>
            </w:pPr>
          </w:p>
        </w:tc>
        <w:tc>
          <w:tcPr>
            <w:tcW w:w="1890" w:type="dxa"/>
            <w:tcBorders>
              <w:bottom w:val="single" w:sz="4" w:space="0" w:color="231F20"/>
            </w:tcBorders>
          </w:tcPr>
          <w:p w14:paraId="6EB36524" w14:textId="77777777" w:rsidR="002C219C" w:rsidRPr="00935421" w:rsidRDefault="002C219C" w:rsidP="001E02D4">
            <w:pPr>
              <w:widowControl w:val="0"/>
              <w:autoSpaceDE w:val="0"/>
              <w:autoSpaceDN w:val="0"/>
              <w:spacing w:before="15"/>
              <w:ind w:left="147"/>
              <w:rPr>
                <w:sz w:val="20"/>
                <w:szCs w:val="20"/>
                <w:lang w:val="en-US" w:eastAsia="en-US" w:bidi="ar-SA"/>
              </w:rPr>
            </w:pPr>
            <w:r w:rsidRPr="00935421">
              <w:rPr>
                <w:color w:val="231F20"/>
                <w:sz w:val="20"/>
                <w:szCs w:val="20"/>
                <w:lang w:val="en-US" w:eastAsia="en-US" w:bidi="ar-SA"/>
              </w:rPr>
              <w:t>Horton</w:t>
            </w:r>
            <w:r w:rsidRPr="00935421">
              <w:rPr>
                <w:color w:val="231F20"/>
                <w:spacing w:val="12"/>
                <w:sz w:val="20"/>
                <w:szCs w:val="20"/>
                <w:lang w:val="en-US" w:eastAsia="en-US" w:bidi="ar-SA"/>
              </w:rPr>
              <w:t xml:space="preserve"> </w:t>
            </w:r>
            <w:r w:rsidRPr="00935421">
              <w:rPr>
                <w:color w:val="231F20"/>
                <w:spacing w:val="-2"/>
                <w:sz w:val="20"/>
                <w:szCs w:val="20"/>
                <w:lang w:val="en-US" w:eastAsia="en-US" w:bidi="ar-SA"/>
              </w:rPr>
              <w:t>(1945)</w:t>
            </w:r>
          </w:p>
        </w:tc>
        <w:tc>
          <w:tcPr>
            <w:tcW w:w="1080" w:type="dxa"/>
            <w:tcBorders>
              <w:bottom w:val="single" w:sz="4" w:space="0" w:color="231F20"/>
            </w:tcBorders>
          </w:tcPr>
          <w:p w14:paraId="733C0EEF"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2"/>
                <w:sz w:val="20"/>
                <w:szCs w:val="20"/>
                <w:lang w:val="en-US" w:eastAsia="en-US" w:bidi="ar-SA"/>
              </w:rPr>
              <w:t>5.79</w:t>
            </w:r>
          </w:p>
        </w:tc>
      </w:tr>
      <w:tr w:rsidR="002C219C" w:rsidRPr="00935421" w14:paraId="74D3968F" w14:textId="77777777" w:rsidTr="001E02D4">
        <w:trPr>
          <w:trHeight w:val="218"/>
        </w:trPr>
        <w:tc>
          <w:tcPr>
            <w:tcW w:w="449" w:type="dxa"/>
            <w:tcBorders>
              <w:top w:val="single" w:sz="4" w:space="0" w:color="231F20"/>
            </w:tcBorders>
          </w:tcPr>
          <w:p w14:paraId="7D3B8A10" w14:textId="77777777" w:rsidR="002C219C" w:rsidRPr="00935421" w:rsidRDefault="002C219C" w:rsidP="001E02D4">
            <w:pPr>
              <w:widowControl w:val="0"/>
              <w:autoSpaceDE w:val="0"/>
              <w:autoSpaceDN w:val="0"/>
              <w:rPr>
                <w:sz w:val="20"/>
                <w:szCs w:val="20"/>
                <w:lang w:val="en-US" w:eastAsia="en-US" w:bidi="ar-SA"/>
              </w:rPr>
            </w:pPr>
          </w:p>
        </w:tc>
        <w:tc>
          <w:tcPr>
            <w:tcW w:w="2791" w:type="dxa"/>
            <w:tcBorders>
              <w:top w:val="single" w:sz="4" w:space="0" w:color="231F20"/>
            </w:tcBorders>
          </w:tcPr>
          <w:p w14:paraId="702C80E5" w14:textId="77777777" w:rsidR="002C219C" w:rsidRPr="00935421" w:rsidRDefault="002C219C" w:rsidP="001E02D4">
            <w:pPr>
              <w:widowControl w:val="0"/>
              <w:autoSpaceDE w:val="0"/>
              <w:autoSpaceDN w:val="0"/>
              <w:spacing w:before="55"/>
              <w:ind w:left="168"/>
              <w:rPr>
                <w:b/>
                <w:sz w:val="20"/>
                <w:szCs w:val="20"/>
                <w:lang w:val="en-US" w:eastAsia="en-US" w:bidi="ar-SA"/>
              </w:rPr>
            </w:pPr>
            <w:r w:rsidRPr="00935421">
              <w:rPr>
                <w:b/>
                <w:color w:val="231F20"/>
                <w:sz w:val="20"/>
                <w:szCs w:val="20"/>
                <w:lang w:val="en-US" w:eastAsia="en-US" w:bidi="ar-SA"/>
              </w:rPr>
              <w:t>Morphotectonic</w:t>
            </w:r>
            <w:r w:rsidRPr="00935421">
              <w:rPr>
                <w:b/>
                <w:color w:val="231F20"/>
                <w:spacing w:val="50"/>
                <w:sz w:val="20"/>
                <w:szCs w:val="20"/>
                <w:lang w:val="en-US" w:eastAsia="en-US" w:bidi="ar-SA"/>
              </w:rPr>
              <w:t xml:space="preserve"> </w:t>
            </w:r>
            <w:r w:rsidRPr="00935421">
              <w:rPr>
                <w:b/>
                <w:color w:val="231F20"/>
                <w:spacing w:val="-2"/>
                <w:sz w:val="20"/>
                <w:szCs w:val="20"/>
                <w:lang w:val="en-US" w:eastAsia="en-US" w:bidi="ar-SA"/>
              </w:rPr>
              <w:t>Aspects</w:t>
            </w:r>
          </w:p>
        </w:tc>
        <w:tc>
          <w:tcPr>
            <w:tcW w:w="2250" w:type="dxa"/>
            <w:tcBorders>
              <w:top w:val="single" w:sz="4" w:space="0" w:color="231F20"/>
            </w:tcBorders>
          </w:tcPr>
          <w:p w14:paraId="7659BF68" w14:textId="77777777" w:rsidR="002C219C" w:rsidRPr="00935421" w:rsidRDefault="002C219C" w:rsidP="001E02D4">
            <w:pPr>
              <w:widowControl w:val="0"/>
              <w:autoSpaceDE w:val="0"/>
              <w:autoSpaceDN w:val="0"/>
              <w:rPr>
                <w:sz w:val="20"/>
                <w:szCs w:val="20"/>
                <w:lang w:val="en-US" w:eastAsia="en-US" w:bidi="ar-SA"/>
              </w:rPr>
            </w:pPr>
          </w:p>
        </w:tc>
        <w:tc>
          <w:tcPr>
            <w:tcW w:w="1530" w:type="dxa"/>
            <w:tcBorders>
              <w:top w:val="single" w:sz="4" w:space="0" w:color="231F20"/>
            </w:tcBorders>
          </w:tcPr>
          <w:p w14:paraId="6C110079" w14:textId="77777777" w:rsidR="002C219C" w:rsidRPr="00935421" w:rsidRDefault="002C219C" w:rsidP="001E02D4">
            <w:pPr>
              <w:widowControl w:val="0"/>
              <w:autoSpaceDE w:val="0"/>
              <w:autoSpaceDN w:val="0"/>
              <w:rPr>
                <w:sz w:val="20"/>
                <w:szCs w:val="20"/>
                <w:lang w:val="en-US" w:eastAsia="en-US" w:bidi="ar-SA"/>
              </w:rPr>
            </w:pPr>
          </w:p>
        </w:tc>
        <w:tc>
          <w:tcPr>
            <w:tcW w:w="1890" w:type="dxa"/>
            <w:tcBorders>
              <w:top w:val="single" w:sz="4" w:space="0" w:color="231F20"/>
            </w:tcBorders>
          </w:tcPr>
          <w:p w14:paraId="634C205C" w14:textId="77777777" w:rsidR="002C219C" w:rsidRPr="00935421" w:rsidRDefault="002C219C" w:rsidP="001E02D4">
            <w:pPr>
              <w:widowControl w:val="0"/>
              <w:autoSpaceDE w:val="0"/>
              <w:autoSpaceDN w:val="0"/>
              <w:rPr>
                <w:sz w:val="20"/>
                <w:szCs w:val="20"/>
                <w:lang w:val="en-US" w:eastAsia="en-US" w:bidi="ar-SA"/>
              </w:rPr>
            </w:pPr>
          </w:p>
        </w:tc>
        <w:tc>
          <w:tcPr>
            <w:tcW w:w="1080" w:type="dxa"/>
            <w:tcBorders>
              <w:top w:val="single" w:sz="4" w:space="0" w:color="231F20"/>
            </w:tcBorders>
          </w:tcPr>
          <w:p w14:paraId="7A8253BE" w14:textId="77777777" w:rsidR="002C219C" w:rsidRPr="00935421" w:rsidRDefault="002C219C" w:rsidP="001E02D4">
            <w:pPr>
              <w:widowControl w:val="0"/>
              <w:autoSpaceDE w:val="0"/>
              <w:autoSpaceDN w:val="0"/>
              <w:rPr>
                <w:sz w:val="20"/>
                <w:szCs w:val="20"/>
                <w:lang w:val="en-US" w:eastAsia="en-US" w:bidi="ar-SA"/>
              </w:rPr>
            </w:pPr>
          </w:p>
        </w:tc>
      </w:tr>
      <w:tr w:rsidR="002C219C" w:rsidRPr="00935421" w14:paraId="73958372" w14:textId="77777777" w:rsidTr="001E02D4">
        <w:trPr>
          <w:trHeight w:val="276"/>
        </w:trPr>
        <w:tc>
          <w:tcPr>
            <w:tcW w:w="449" w:type="dxa"/>
          </w:tcPr>
          <w:p w14:paraId="7443D392" w14:textId="77777777" w:rsidR="002C219C" w:rsidRPr="00935421" w:rsidRDefault="001E02D4" w:rsidP="001E02D4">
            <w:pPr>
              <w:widowControl w:val="0"/>
              <w:autoSpaceDE w:val="0"/>
              <w:autoSpaceDN w:val="0"/>
              <w:spacing w:before="71"/>
              <w:ind w:left="44"/>
              <w:rPr>
                <w:sz w:val="20"/>
                <w:szCs w:val="20"/>
                <w:lang w:val="en-US" w:eastAsia="en-US" w:bidi="ar-SA"/>
              </w:rPr>
            </w:pPr>
            <w:r w:rsidRPr="00935421">
              <w:rPr>
                <w:color w:val="231F20"/>
                <w:spacing w:val="-5"/>
                <w:sz w:val="20"/>
                <w:szCs w:val="20"/>
                <w:lang w:val="en-US" w:eastAsia="en-US" w:bidi="ar-SA"/>
              </w:rPr>
              <w:t>24</w:t>
            </w:r>
          </w:p>
        </w:tc>
        <w:tc>
          <w:tcPr>
            <w:tcW w:w="2791" w:type="dxa"/>
          </w:tcPr>
          <w:p w14:paraId="69189055" w14:textId="77777777" w:rsidR="002C219C" w:rsidRPr="00935421" w:rsidRDefault="002C219C" w:rsidP="001E02D4">
            <w:pPr>
              <w:widowControl w:val="0"/>
              <w:autoSpaceDE w:val="0"/>
              <w:autoSpaceDN w:val="0"/>
              <w:spacing w:before="71"/>
              <w:ind w:left="168"/>
              <w:rPr>
                <w:sz w:val="20"/>
                <w:szCs w:val="20"/>
                <w:lang w:val="en-US" w:eastAsia="en-US" w:bidi="ar-SA"/>
              </w:rPr>
            </w:pPr>
            <w:r w:rsidRPr="00935421">
              <w:rPr>
                <w:color w:val="231F20"/>
                <w:sz w:val="20"/>
                <w:szCs w:val="20"/>
                <w:lang w:val="en-US" w:eastAsia="en-US" w:bidi="ar-SA"/>
              </w:rPr>
              <w:t>Sinuosity</w:t>
            </w:r>
            <w:r w:rsidRPr="00935421">
              <w:rPr>
                <w:color w:val="231F20"/>
                <w:spacing w:val="1"/>
                <w:sz w:val="20"/>
                <w:szCs w:val="20"/>
                <w:lang w:val="en-US" w:eastAsia="en-US" w:bidi="ar-SA"/>
              </w:rPr>
              <w:t xml:space="preserve"> </w:t>
            </w:r>
            <w:r w:rsidRPr="00935421">
              <w:rPr>
                <w:color w:val="231F20"/>
                <w:sz w:val="20"/>
                <w:szCs w:val="20"/>
                <w:lang w:val="en-US" w:eastAsia="en-US" w:bidi="ar-SA"/>
              </w:rPr>
              <w:t>Index</w:t>
            </w:r>
            <w:r w:rsidRPr="00935421">
              <w:rPr>
                <w:color w:val="231F20"/>
                <w:spacing w:val="1"/>
                <w:sz w:val="20"/>
                <w:szCs w:val="20"/>
                <w:lang w:val="en-US" w:eastAsia="en-US" w:bidi="ar-SA"/>
              </w:rPr>
              <w:t xml:space="preserve"> </w:t>
            </w:r>
            <w:r w:rsidRPr="00935421">
              <w:rPr>
                <w:color w:val="231F20"/>
                <w:spacing w:val="-4"/>
                <w:sz w:val="20"/>
                <w:szCs w:val="20"/>
                <w:lang w:val="en-US" w:eastAsia="en-US" w:bidi="ar-SA"/>
              </w:rPr>
              <w:t>(Si)</w:t>
            </w:r>
          </w:p>
        </w:tc>
        <w:tc>
          <w:tcPr>
            <w:tcW w:w="2250" w:type="dxa"/>
          </w:tcPr>
          <w:p w14:paraId="6E65F64D" w14:textId="77777777" w:rsidR="002C219C" w:rsidRPr="00935421" w:rsidRDefault="002C219C" w:rsidP="001E02D4">
            <w:pPr>
              <w:widowControl w:val="0"/>
              <w:autoSpaceDE w:val="0"/>
              <w:autoSpaceDN w:val="0"/>
              <w:spacing w:before="71"/>
              <w:ind w:left="170"/>
              <w:rPr>
                <w:sz w:val="20"/>
                <w:szCs w:val="20"/>
                <w:lang w:val="en-US" w:eastAsia="en-US" w:bidi="ar-SA"/>
              </w:rPr>
            </w:pPr>
            <w:r w:rsidRPr="00935421">
              <w:rPr>
                <w:color w:val="231F20"/>
                <w:sz w:val="20"/>
                <w:szCs w:val="20"/>
                <w:lang w:val="en-US" w:eastAsia="en-US" w:bidi="ar-SA"/>
              </w:rPr>
              <w:t>Si =</w:t>
            </w:r>
            <w:r w:rsidRPr="00935421">
              <w:rPr>
                <w:color w:val="231F20"/>
                <w:spacing w:val="1"/>
                <w:sz w:val="20"/>
                <w:szCs w:val="20"/>
                <w:lang w:val="en-US" w:eastAsia="en-US" w:bidi="ar-SA"/>
              </w:rPr>
              <w:t xml:space="preserve"> </w:t>
            </w:r>
            <w:r w:rsidRPr="00935421">
              <w:rPr>
                <w:color w:val="231F20"/>
                <w:spacing w:val="-2"/>
                <w:sz w:val="20"/>
                <w:szCs w:val="20"/>
                <w:lang w:val="en-US" w:eastAsia="en-US" w:bidi="ar-SA"/>
              </w:rPr>
              <w:t>CL/VL</w:t>
            </w:r>
          </w:p>
        </w:tc>
        <w:tc>
          <w:tcPr>
            <w:tcW w:w="1530" w:type="dxa"/>
          </w:tcPr>
          <w:p w14:paraId="58A6D79D" w14:textId="77777777" w:rsidR="002C219C" w:rsidRPr="00935421" w:rsidRDefault="002C219C" w:rsidP="001E02D4">
            <w:pPr>
              <w:widowControl w:val="0"/>
              <w:autoSpaceDE w:val="0"/>
              <w:autoSpaceDN w:val="0"/>
              <w:spacing w:before="71"/>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13AA94C1" w14:textId="77777777" w:rsidR="002C219C" w:rsidRPr="00935421" w:rsidRDefault="002C219C" w:rsidP="001E02D4">
            <w:pPr>
              <w:widowControl w:val="0"/>
              <w:autoSpaceDE w:val="0"/>
              <w:autoSpaceDN w:val="0"/>
              <w:spacing w:before="71"/>
              <w:ind w:left="147"/>
              <w:rPr>
                <w:sz w:val="20"/>
                <w:szCs w:val="20"/>
                <w:lang w:val="en-US" w:eastAsia="en-US" w:bidi="ar-SA"/>
              </w:rPr>
            </w:pPr>
            <w:r w:rsidRPr="00935421">
              <w:rPr>
                <w:color w:val="231F20"/>
                <w:sz w:val="20"/>
                <w:szCs w:val="20"/>
                <w:lang w:val="en-US" w:eastAsia="en-US" w:bidi="ar-SA"/>
              </w:rPr>
              <w:t>Miller</w:t>
            </w:r>
            <w:r w:rsidRPr="00935421">
              <w:rPr>
                <w:color w:val="231F20"/>
                <w:spacing w:val="9"/>
                <w:sz w:val="20"/>
                <w:szCs w:val="20"/>
                <w:lang w:val="en-US" w:eastAsia="en-US" w:bidi="ar-SA"/>
              </w:rPr>
              <w:t xml:space="preserve"> </w:t>
            </w:r>
            <w:r w:rsidRPr="00935421">
              <w:rPr>
                <w:color w:val="231F20"/>
                <w:sz w:val="20"/>
                <w:szCs w:val="20"/>
                <w:lang w:val="en-US" w:eastAsia="en-US" w:bidi="ar-SA"/>
              </w:rPr>
              <w:t>(1964,</w:t>
            </w:r>
            <w:r w:rsidRPr="00935421">
              <w:rPr>
                <w:color w:val="231F20"/>
                <w:spacing w:val="9"/>
                <w:sz w:val="20"/>
                <w:szCs w:val="20"/>
                <w:lang w:val="en-US" w:eastAsia="en-US" w:bidi="ar-SA"/>
              </w:rPr>
              <w:t xml:space="preserve"> </w:t>
            </w:r>
            <w:r w:rsidRPr="00935421">
              <w:rPr>
                <w:color w:val="231F20"/>
                <w:spacing w:val="-2"/>
                <w:sz w:val="20"/>
                <w:szCs w:val="20"/>
                <w:lang w:val="en-US" w:eastAsia="en-US" w:bidi="ar-SA"/>
              </w:rPr>
              <w:t>1968)</w:t>
            </w:r>
          </w:p>
        </w:tc>
        <w:tc>
          <w:tcPr>
            <w:tcW w:w="1080" w:type="dxa"/>
          </w:tcPr>
          <w:p w14:paraId="1219671D" w14:textId="77777777" w:rsidR="002C219C" w:rsidRPr="00935421" w:rsidRDefault="002C219C" w:rsidP="001E02D4">
            <w:pPr>
              <w:widowControl w:val="0"/>
              <w:autoSpaceDE w:val="0"/>
              <w:autoSpaceDN w:val="0"/>
              <w:spacing w:before="71"/>
              <w:ind w:left="72"/>
              <w:rPr>
                <w:sz w:val="20"/>
                <w:szCs w:val="20"/>
                <w:lang w:val="en-US" w:eastAsia="en-US" w:bidi="ar-SA"/>
              </w:rPr>
            </w:pPr>
            <w:r w:rsidRPr="00935421">
              <w:rPr>
                <w:color w:val="231F20"/>
                <w:spacing w:val="-10"/>
                <w:sz w:val="20"/>
                <w:szCs w:val="20"/>
                <w:lang w:val="en-US" w:eastAsia="en-US" w:bidi="ar-SA"/>
              </w:rPr>
              <w:t>1.0</w:t>
            </w:r>
          </w:p>
        </w:tc>
      </w:tr>
      <w:tr w:rsidR="002C219C" w:rsidRPr="00935421" w14:paraId="1D96FEE4" w14:textId="77777777" w:rsidTr="001E02D4">
        <w:trPr>
          <w:trHeight w:val="219"/>
        </w:trPr>
        <w:tc>
          <w:tcPr>
            <w:tcW w:w="449" w:type="dxa"/>
          </w:tcPr>
          <w:p w14:paraId="49E0AA4B" w14:textId="77777777" w:rsidR="002C219C" w:rsidRPr="00935421" w:rsidRDefault="001E02D4"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25</w:t>
            </w:r>
          </w:p>
        </w:tc>
        <w:tc>
          <w:tcPr>
            <w:tcW w:w="2791" w:type="dxa"/>
          </w:tcPr>
          <w:p w14:paraId="4AF1DF14"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Hypsometric</w:t>
            </w:r>
            <w:r w:rsidRPr="00935421">
              <w:rPr>
                <w:color w:val="231F20"/>
                <w:spacing w:val="-4"/>
                <w:sz w:val="20"/>
                <w:szCs w:val="20"/>
                <w:lang w:val="en-US" w:eastAsia="en-US" w:bidi="ar-SA"/>
              </w:rPr>
              <w:t xml:space="preserve"> </w:t>
            </w:r>
            <w:r w:rsidRPr="00935421">
              <w:rPr>
                <w:color w:val="231F20"/>
                <w:sz w:val="20"/>
                <w:szCs w:val="20"/>
                <w:lang w:val="en-US" w:eastAsia="en-US" w:bidi="ar-SA"/>
              </w:rPr>
              <w:t>Integrals</w:t>
            </w:r>
            <w:r w:rsidRPr="00935421">
              <w:rPr>
                <w:color w:val="231F20"/>
                <w:spacing w:val="-2"/>
                <w:sz w:val="20"/>
                <w:szCs w:val="20"/>
                <w:lang w:val="en-US" w:eastAsia="en-US" w:bidi="ar-SA"/>
              </w:rPr>
              <w:t xml:space="preserve"> </w:t>
            </w:r>
            <w:r w:rsidRPr="00935421">
              <w:rPr>
                <w:color w:val="231F20"/>
                <w:spacing w:val="-4"/>
                <w:sz w:val="20"/>
                <w:szCs w:val="20"/>
                <w:lang w:val="en-US" w:eastAsia="en-US" w:bidi="ar-SA"/>
              </w:rPr>
              <w:t>(Hi)</w:t>
            </w:r>
          </w:p>
        </w:tc>
        <w:tc>
          <w:tcPr>
            <w:tcW w:w="2250" w:type="dxa"/>
          </w:tcPr>
          <w:p w14:paraId="3C07E852" w14:textId="77777777" w:rsidR="002C219C" w:rsidRPr="00935421" w:rsidRDefault="002C219C" w:rsidP="001E02D4">
            <w:pPr>
              <w:widowControl w:val="0"/>
              <w:autoSpaceDE w:val="0"/>
              <w:autoSpaceDN w:val="0"/>
              <w:spacing w:before="15"/>
              <w:ind w:left="171"/>
              <w:rPr>
                <w:sz w:val="20"/>
                <w:szCs w:val="20"/>
                <w:lang w:val="en-US" w:eastAsia="en-US" w:bidi="ar-SA"/>
              </w:rPr>
            </w:pPr>
            <w:r w:rsidRPr="00935421">
              <w:rPr>
                <w:color w:val="231F20"/>
                <w:sz w:val="20"/>
                <w:szCs w:val="20"/>
                <w:lang w:val="en-US" w:eastAsia="en-US" w:bidi="ar-SA"/>
              </w:rPr>
              <w:t>Hi</w:t>
            </w:r>
            <w:r w:rsidRPr="00935421">
              <w:rPr>
                <w:color w:val="231F20"/>
                <w:spacing w:val="5"/>
                <w:sz w:val="20"/>
                <w:szCs w:val="20"/>
                <w:lang w:val="en-US" w:eastAsia="en-US" w:bidi="ar-SA"/>
              </w:rPr>
              <w:t xml:space="preserve"> </w:t>
            </w:r>
            <w:r w:rsidRPr="00935421">
              <w:rPr>
                <w:color w:val="231F20"/>
                <w:sz w:val="20"/>
                <w:szCs w:val="20"/>
                <w:lang w:val="en-US" w:eastAsia="en-US" w:bidi="ar-SA"/>
              </w:rPr>
              <w:t>=</w:t>
            </w:r>
            <w:r w:rsidRPr="00935421">
              <w:rPr>
                <w:color w:val="231F20"/>
                <w:spacing w:val="6"/>
                <w:sz w:val="20"/>
                <w:szCs w:val="20"/>
                <w:lang w:val="en-US" w:eastAsia="en-US" w:bidi="ar-SA"/>
              </w:rPr>
              <w:t xml:space="preserve"> </w:t>
            </w:r>
            <w:proofErr w:type="spellStart"/>
            <w:r w:rsidRPr="00935421">
              <w:rPr>
                <w:color w:val="231F20"/>
                <w:sz w:val="20"/>
                <w:szCs w:val="20"/>
                <w:lang w:val="en-US" w:eastAsia="en-US" w:bidi="ar-SA"/>
              </w:rPr>
              <w:t>Sbm</w:t>
            </w:r>
            <w:proofErr w:type="spellEnd"/>
            <w:r w:rsidRPr="00935421">
              <w:rPr>
                <w:color w:val="231F20"/>
                <w:sz w:val="20"/>
                <w:szCs w:val="20"/>
                <w:lang w:val="en-US" w:eastAsia="en-US" w:bidi="ar-SA"/>
              </w:rPr>
              <w:t>-h/H-</w:t>
            </w:r>
            <w:r w:rsidRPr="00935421">
              <w:rPr>
                <w:color w:val="231F20"/>
                <w:spacing w:val="-10"/>
                <w:sz w:val="20"/>
                <w:szCs w:val="20"/>
                <w:lang w:val="en-US" w:eastAsia="en-US" w:bidi="ar-SA"/>
              </w:rPr>
              <w:t>h</w:t>
            </w:r>
          </w:p>
        </w:tc>
        <w:tc>
          <w:tcPr>
            <w:tcW w:w="1530" w:type="dxa"/>
          </w:tcPr>
          <w:p w14:paraId="16685467"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3B7AB940"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Strahler</w:t>
            </w:r>
            <w:r w:rsidRPr="00935421">
              <w:rPr>
                <w:color w:val="231F20"/>
                <w:spacing w:val="7"/>
                <w:sz w:val="20"/>
                <w:szCs w:val="20"/>
                <w:lang w:val="en-US" w:eastAsia="en-US" w:bidi="ar-SA"/>
              </w:rPr>
              <w:t xml:space="preserve"> </w:t>
            </w:r>
            <w:r w:rsidRPr="00935421">
              <w:rPr>
                <w:color w:val="231F20"/>
                <w:spacing w:val="-2"/>
                <w:sz w:val="20"/>
                <w:szCs w:val="20"/>
                <w:lang w:val="en-US" w:eastAsia="en-US" w:bidi="ar-SA"/>
              </w:rPr>
              <w:t>(1952)</w:t>
            </w:r>
          </w:p>
        </w:tc>
        <w:tc>
          <w:tcPr>
            <w:tcW w:w="1080" w:type="dxa"/>
          </w:tcPr>
          <w:p w14:paraId="6E21B12D"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0.50</w:t>
            </w:r>
          </w:p>
        </w:tc>
      </w:tr>
      <w:tr w:rsidR="002C219C" w:rsidRPr="00935421" w14:paraId="2834FB47" w14:textId="77777777" w:rsidTr="001E02D4">
        <w:trPr>
          <w:trHeight w:val="219"/>
        </w:trPr>
        <w:tc>
          <w:tcPr>
            <w:tcW w:w="449" w:type="dxa"/>
          </w:tcPr>
          <w:p w14:paraId="44BD27E7" w14:textId="77777777" w:rsidR="002C219C" w:rsidRPr="00935421" w:rsidRDefault="001E02D4"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lastRenderedPageBreak/>
              <w:t>26</w:t>
            </w:r>
          </w:p>
        </w:tc>
        <w:tc>
          <w:tcPr>
            <w:tcW w:w="2791" w:type="dxa"/>
          </w:tcPr>
          <w:p w14:paraId="27B08FCD"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Asymmetry</w:t>
            </w:r>
            <w:r w:rsidRPr="00935421">
              <w:rPr>
                <w:color w:val="231F20"/>
                <w:spacing w:val="-4"/>
                <w:sz w:val="20"/>
                <w:szCs w:val="20"/>
                <w:lang w:val="en-US" w:eastAsia="en-US" w:bidi="ar-SA"/>
              </w:rPr>
              <w:t xml:space="preserve"> </w:t>
            </w:r>
            <w:r w:rsidRPr="00935421">
              <w:rPr>
                <w:color w:val="231F20"/>
                <w:sz w:val="20"/>
                <w:szCs w:val="20"/>
                <w:lang w:val="en-US" w:eastAsia="en-US" w:bidi="ar-SA"/>
              </w:rPr>
              <w:t>factor</w:t>
            </w:r>
            <w:r w:rsidRPr="00935421">
              <w:rPr>
                <w:color w:val="231F20"/>
                <w:spacing w:val="-3"/>
                <w:sz w:val="20"/>
                <w:szCs w:val="20"/>
                <w:lang w:val="en-US" w:eastAsia="en-US" w:bidi="ar-SA"/>
              </w:rPr>
              <w:t xml:space="preserve"> </w:t>
            </w:r>
            <w:r w:rsidRPr="00935421">
              <w:rPr>
                <w:color w:val="231F20"/>
                <w:spacing w:val="-4"/>
                <w:sz w:val="20"/>
                <w:szCs w:val="20"/>
                <w:lang w:val="en-US" w:eastAsia="en-US" w:bidi="ar-SA"/>
              </w:rPr>
              <w:t>(</w:t>
            </w:r>
            <w:proofErr w:type="spellStart"/>
            <w:r w:rsidRPr="00935421">
              <w:rPr>
                <w:color w:val="231F20"/>
                <w:spacing w:val="-4"/>
                <w:sz w:val="20"/>
                <w:szCs w:val="20"/>
                <w:lang w:val="en-US" w:eastAsia="en-US" w:bidi="ar-SA"/>
              </w:rPr>
              <w:t>Af</w:t>
            </w:r>
            <w:proofErr w:type="spellEnd"/>
            <w:r w:rsidRPr="00935421">
              <w:rPr>
                <w:color w:val="231F20"/>
                <w:spacing w:val="-4"/>
                <w:sz w:val="20"/>
                <w:szCs w:val="20"/>
                <w:lang w:val="en-US" w:eastAsia="en-US" w:bidi="ar-SA"/>
              </w:rPr>
              <w:t>)</w:t>
            </w:r>
          </w:p>
        </w:tc>
        <w:tc>
          <w:tcPr>
            <w:tcW w:w="2250" w:type="dxa"/>
          </w:tcPr>
          <w:p w14:paraId="3B897EDE" w14:textId="77777777" w:rsidR="002C219C" w:rsidRPr="00935421" w:rsidRDefault="002C219C" w:rsidP="001E02D4">
            <w:pPr>
              <w:widowControl w:val="0"/>
              <w:autoSpaceDE w:val="0"/>
              <w:autoSpaceDN w:val="0"/>
              <w:spacing w:before="15"/>
              <w:ind w:left="173"/>
              <w:rPr>
                <w:sz w:val="20"/>
                <w:szCs w:val="20"/>
                <w:lang w:val="en-US" w:eastAsia="en-US" w:bidi="ar-SA"/>
              </w:rPr>
            </w:pPr>
            <w:r w:rsidRPr="00935421">
              <w:rPr>
                <w:color w:val="231F20"/>
                <w:sz w:val="20"/>
                <w:szCs w:val="20"/>
                <w:lang w:val="en-US" w:eastAsia="en-US" w:bidi="ar-SA"/>
              </w:rPr>
              <w:t>AF =100</w:t>
            </w:r>
            <w:r w:rsidRPr="00935421">
              <w:rPr>
                <w:color w:val="231F20"/>
                <w:spacing w:val="1"/>
                <w:sz w:val="20"/>
                <w:szCs w:val="20"/>
                <w:lang w:val="en-US" w:eastAsia="en-US" w:bidi="ar-SA"/>
              </w:rPr>
              <w:t xml:space="preserve"> </w:t>
            </w:r>
            <w:r w:rsidRPr="00935421">
              <w:rPr>
                <w:color w:val="231F20"/>
                <w:spacing w:val="-2"/>
                <w:sz w:val="20"/>
                <w:szCs w:val="20"/>
                <w:lang w:val="en-US" w:eastAsia="en-US" w:bidi="ar-SA"/>
              </w:rPr>
              <w:t>(</w:t>
            </w:r>
            <w:proofErr w:type="spellStart"/>
            <w:r w:rsidRPr="00935421">
              <w:rPr>
                <w:color w:val="231F20"/>
                <w:spacing w:val="-2"/>
                <w:sz w:val="20"/>
                <w:szCs w:val="20"/>
                <w:lang w:val="en-US" w:eastAsia="en-US" w:bidi="ar-SA"/>
              </w:rPr>
              <w:t>Ar</w:t>
            </w:r>
            <w:proofErr w:type="spellEnd"/>
            <w:r w:rsidRPr="00935421">
              <w:rPr>
                <w:color w:val="231F20"/>
                <w:spacing w:val="-2"/>
                <w:sz w:val="20"/>
                <w:szCs w:val="20"/>
                <w:lang w:val="en-US" w:eastAsia="en-US" w:bidi="ar-SA"/>
              </w:rPr>
              <w:t>/At)</w:t>
            </w:r>
          </w:p>
        </w:tc>
        <w:tc>
          <w:tcPr>
            <w:tcW w:w="1530" w:type="dxa"/>
          </w:tcPr>
          <w:p w14:paraId="24D4EADC" w14:textId="77777777" w:rsidR="002C219C" w:rsidRPr="00935421" w:rsidRDefault="002C219C" w:rsidP="001E02D4">
            <w:pPr>
              <w:widowControl w:val="0"/>
              <w:autoSpaceDE w:val="0"/>
              <w:autoSpaceDN w:val="0"/>
              <w:spacing w:before="15"/>
              <w:ind w:left="149"/>
              <w:rPr>
                <w:color w:val="231F20"/>
                <w:sz w:val="20"/>
                <w:szCs w:val="20"/>
                <w:lang w:val="en-US" w:eastAsia="en-US" w:bidi="ar-SA"/>
              </w:rPr>
            </w:pPr>
            <w:r w:rsidRPr="00935421">
              <w:rPr>
                <w:color w:val="231F20"/>
                <w:sz w:val="20"/>
                <w:szCs w:val="20"/>
                <w:lang w:val="en-US" w:eastAsia="en-US" w:bidi="ar-SA"/>
              </w:rPr>
              <w:t>-</w:t>
            </w:r>
          </w:p>
        </w:tc>
        <w:tc>
          <w:tcPr>
            <w:tcW w:w="1890" w:type="dxa"/>
          </w:tcPr>
          <w:p w14:paraId="1742B618" w14:textId="77777777" w:rsidR="002C219C" w:rsidRPr="00935421" w:rsidRDefault="002C219C" w:rsidP="001E02D4">
            <w:pPr>
              <w:widowControl w:val="0"/>
              <w:autoSpaceDE w:val="0"/>
              <w:autoSpaceDN w:val="0"/>
              <w:spacing w:before="15"/>
              <w:ind w:left="149"/>
              <w:rPr>
                <w:sz w:val="20"/>
                <w:szCs w:val="20"/>
                <w:lang w:val="en-US" w:eastAsia="en-US" w:bidi="ar-SA"/>
              </w:rPr>
            </w:pPr>
            <w:r w:rsidRPr="00935421">
              <w:rPr>
                <w:color w:val="231F20"/>
                <w:sz w:val="20"/>
                <w:szCs w:val="20"/>
                <w:lang w:val="en-US" w:eastAsia="en-US" w:bidi="ar-SA"/>
              </w:rPr>
              <w:t>Molin</w:t>
            </w:r>
            <w:r w:rsidRPr="00935421">
              <w:rPr>
                <w:color w:val="231F20"/>
                <w:spacing w:val="5"/>
                <w:sz w:val="20"/>
                <w:szCs w:val="20"/>
                <w:lang w:val="en-US" w:eastAsia="en-US" w:bidi="ar-SA"/>
              </w:rPr>
              <w:t xml:space="preserve"> </w:t>
            </w:r>
            <w:r w:rsidRPr="00935421">
              <w:rPr>
                <w:color w:val="231F20"/>
                <w:sz w:val="20"/>
                <w:szCs w:val="20"/>
                <w:lang w:val="en-US" w:eastAsia="en-US" w:bidi="ar-SA"/>
              </w:rPr>
              <w:t>at</w:t>
            </w:r>
            <w:r w:rsidRPr="00935421">
              <w:rPr>
                <w:color w:val="231F20"/>
                <w:spacing w:val="6"/>
                <w:sz w:val="20"/>
                <w:szCs w:val="20"/>
                <w:lang w:val="en-US" w:eastAsia="en-US" w:bidi="ar-SA"/>
              </w:rPr>
              <w:t xml:space="preserve"> </w:t>
            </w:r>
            <w:r w:rsidRPr="00935421">
              <w:rPr>
                <w:color w:val="231F20"/>
                <w:sz w:val="20"/>
                <w:szCs w:val="20"/>
                <w:lang w:val="en-US" w:eastAsia="en-US" w:bidi="ar-SA"/>
              </w:rPr>
              <w:t>al.</w:t>
            </w:r>
            <w:r w:rsidRPr="00935421">
              <w:rPr>
                <w:color w:val="231F20"/>
                <w:spacing w:val="6"/>
                <w:sz w:val="20"/>
                <w:szCs w:val="20"/>
                <w:lang w:val="en-US" w:eastAsia="en-US" w:bidi="ar-SA"/>
              </w:rPr>
              <w:t xml:space="preserve"> </w:t>
            </w:r>
            <w:r w:rsidRPr="00935421">
              <w:rPr>
                <w:color w:val="231F20"/>
                <w:spacing w:val="-2"/>
                <w:sz w:val="20"/>
                <w:szCs w:val="20"/>
                <w:lang w:val="en-US" w:eastAsia="en-US" w:bidi="ar-SA"/>
              </w:rPr>
              <w:t>(2004)</w:t>
            </w:r>
          </w:p>
        </w:tc>
        <w:tc>
          <w:tcPr>
            <w:tcW w:w="1080" w:type="dxa"/>
          </w:tcPr>
          <w:p w14:paraId="755064B9"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2"/>
                <w:sz w:val="20"/>
                <w:szCs w:val="20"/>
                <w:lang w:val="en-US" w:eastAsia="en-US" w:bidi="ar-SA"/>
              </w:rPr>
              <w:t>50.0</w:t>
            </w:r>
          </w:p>
        </w:tc>
      </w:tr>
      <w:tr w:rsidR="002C219C" w:rsidRPr="00935421" w14:paraId="1130F6C9" w14:textId="77777777" w:rsidTr="001E02D4">
        <w:trPr>
          <w:trHeight w:val="219"/>
        </w:trPr>
        <w:tc>
          <w:tcPr>
            <w:tcW w:w="449" w:type="dxa"/>
          </w:tcPr>
          <w:p w14:paraId="1398A631" w14:textId="77777777" w:rsidR="002C219C" w:rsidRPr="00935421" w:rsidRDefault="001E02D4" w:rsidP="001E02D4">
            <w:pPr>
              <w:widowControl w:val="0"/>
              <w:autoSpaceDE w:val="0"/>
              <w:autoSpaceDN w:val="0"/>
              <w:spacing w:before="15"/>
              <w:ind w:left="44"/>
              <w:rPr>
                <w:sz w:val="20"/>
                <w:szCs w:val="20"/>
                <w:lang w:val="en-US" w:eastAsia="en-US" w:bidi="ar-SA"/>
              </w:rPr>
            </w:pPr>
            <w:r w:rsidRPr="00935421">
              <w:rPr>
                <w:color w:val="231F20"/>
                <w:spacing w:val="-5"/>
                <w:sz w:val="20"/>
                <w:szCs w:val="20"/>
                <w:lang w:val="en-US" w:eastAsia="en-US" w:bidi="ar-SA"/>
              </w:rPr>
              <w:t>27</w:t>
            </w:r>
          </w:p>
        </w:tc>
        <w:tc>
          <w:tcPr>
            <w:tcW w:w="2791" w:type="dxa"/>
          </w:tcPr>
          <w:p w14:paraId="622C5FA5" w14:textId="77777777" w:rsidR="002C219C" w:rsidRPr="00935421" w:rsidRDefault="002C219C" w:rsidP="001E02D4">
            <w:pPr>
              <w:widowControl w:val="0"/>
              <w:autoSpaceDE w:val="0"/>
              <w:autoSpaceDN w:val="0"/>
              <w:spacing w:before="15"/>
              <w:ind w:left="168"/>
              <w:rPr>
                <w:sz w:val="20"/>
                <w:szCs w:val="20"/>
                <w:lang w:val="en-US" w:eastAsia="en-US" w:bidi="ar-SA"/>
              </w:rPr>
            </w:pPr>
            <w:r w:rsidRPr="00935421">
              <w:rPr>
                <w:color w:val="231F20"/>
                <w:sz w:val="20"/>
                <w:szCs w:val="20"/>
                <w:lang w:val="en-US" w:eastAsia="en-US" w:bidi="ar-SA"/>
              </w:rPr>
              <w:t>Drainage</w:t>
            </w:r>
            <w:r w:rsidRPr="00935421">
              <w:rPr>
                <w:color w:val="231F20"/>
                <w:spacing w:val="5"/>
                <w:sz w:val="20"/>
                <w:szCs w:val="20"/>
                <w:lang w:val="en-US" w:eastAsia="en-US" w:bidi="ar-SA"/>
              </w:rPr>
              <w:t xml:space="preserve"> </w:t>
            </w:r>
            <w:r w:rsidRPr="00935421">
              <w:rPr>
                <w:color w:val="231F20"/>
                <w:sz w:val="20"/>
                <w:szCs w:val="20"/>
                <w:lang w:val="en-US" w:eastAsia="en-US" w:bidi="ar-SA"/>
              </w:rPr>
              <w:t>basin</w:t>
            </w:r>
            <w:r w:rsidRPr="00935421">
              <w:rPr>
                <w:color w:val="231F20"/>
                <w:spacing w:val="5"/>
                <w:sz w:val="20"/>
                <w:szCs w:val="20"/>
                <w:lang w:val="en-US" w:eastAsia="en-US" w:bidi="ar-SA"/>
              </w:rPr>
              <w:t xml:space="preserve"> </w:t>
            </w:r>
            <w:r w:rsidRPr="00935421">
              <w:rPr>
                <w:color w:val="231F20"/>
                <w:sz w:val="20"/>
                <w:szCs w:val="20"/>
                <w:lang w:val="en-US" w:eastAsia="en-US" w:bidi="ar-SA"/>
              </w:rPr>
              <w:t>shape</w:t>
            </w:r>
            <w:r w:rsidRPr="00935421">
              <w:rPr>
                <w:color w:val="231F20"/>
                <w:spacing w:val="5"/>
                <w:sz w:val="20"/>
                <w:szCs w:val="20"/>
                <w:lang w:val="en-US" w:eastAsia="en-US" w:bidi="ar-SA"/>
              </w:rPr>
              <w:t xml:space="preserve"> </w:t>
            </w:r>
            <w:r w:rsidRPr="00935421">
              <w:rPr>
                <w:color w:val="231F20"/>
                <w:spacing w:val="-4"/>
                <w:sz w:val="20"/>
                <w:szCs w:val="20"/>
                <w:lang w:val="en-US" w:eastAsia="en-US" w:bidi="ar-SA"/>
              </w:rPr>
              <w:t>(Bs)</w:t>
            </w:r>
          </w:p>
        </w:tc>
        <w:tc>
          <w:tcPr>
            <w:tcW w:w="2250" w:type="dxa"/>
          </w:tcPr>
          <w:p w14:paraId="5B5E1F79" w14:textId="77777777" w:rsidR="002C219C" w:rsidRPr="00935421" w:rsidRDefault="002C219C" w:rsidP="001E02D4">
            <w:pPr>
              <w:widowControl w:val="0"/>
              <w:autoSpaceDE w:val="0"/>
              <w:autoSpaceDN w:val="0"/>
              <w:spacing w:before="15"/>
              <w:ind w:left="171"/>
              <w:rPr>
                <w:sz w:val="20"/>
                <w:szCs w:val="20"/>
                <w:lang w:val="en-US" w:eastAsia="en-US" w:bidi="ar-SA"/>
              </w:rPr>
            </w:pPr>
            <w:r w:rsidRPr="00935421">
              <w:rPr>
                <w:color w:val="231F20"/>
                <w:sz w:val="20"/>
                <w:szCs w:val="20"/>
                <w:lang w:val="en-US" w:eastAsia="en-US" w:bidi="ar-SA"/>
              </w:rPr>
              <w:t>BS</w:t>
            </w:r>
            <w:r w:rsidRPr="00935421">
              <w:rPr>
                <w:color w:val="231F20"/>
                <w:spacing w:val="1"/>
                <w:sz w:val="20"/>
                <w:szCs w:val="20"/>
                <w:lang w:val="en-US" w:eastAsia="en-US" w:bidi="ar-SA"/>
              </w:rPr>
              <w:t xml:space="preserve"> </w:t>
            </w:r>
            <w:r w:rsidRPr="00935421">
              <w:rPr>
                <w:color w:val="231F20"/>
                <w:sz w:val="20"/>
                <w:szCs w:val="20"/>
                <w:lang w:val="en-US" w:eastAsia="en-US" w:bidi="ar-SA"/>
              </w:rPr>
              <w:t>=</w:t>
            </w:r>
            <w:r w:rsidRPr="00935421">
              <w:rPr>
                <w:color w:val="231F20"/>
                <w:spacing w:val="1"/>
                <w:sz w:val="20"/>
                <w:szCs w:val="20"/>
                <w:lang w:val="en-US" w:eastAsia="en-US" w:bidi="ar-SA"/>
              </w:rPr>
              <w:t xml:space="preserve"> </w:t>
            </w:r>
            <w:r w:rsidRPr="00935421">
              <w:rPr>
                <w:color w:val="231F20"/>
                <w:sz w:val="20"/>
                <w:szCs w:val="20"/>
                <w:lang w:val="en-US" w:eastAsia="en-US" w:bidi="ar-SA"/>
              </w:rPr>
              <w:t>Bl</w:t>
            </w:r>
            <w:r w:rsidRPr="00935421">
              <w:rPr>
                <w:color w:val="231F20"/>
                <w:spacing w:val="1"/>
                <w:sz w:val="20"/>
                <w:szCs w:val="20"/>
                <w:lang w:val="en-US" w:eastAsia="en-US" w:bidi="ar-SA"/>
              </w:rPr>
              <w:t xml:space="preserve"> </w:t>
            </w:r>
            <w:r w:rsidRPr="00935421">
              <w:rPr>
                <w:color w:val="231F20"/>
                <w:sz w:val="20"/>
                <w:szCs w:val="20"/>
                <w:lang w:val="en-US" w:eastAsia="en-US" w:bidi="ar-SA"/>
              </w:rPr>
              <w:t>/</w:t>
            </w:r>
            <w:r w:rsidRPr="00935421">
              <w:rPr>
                <w:color w:val="231F20"/>
                <w:spacing w:val="1"/>
                <w:sz w:val="20"/>
                <w:szCs w:val="20"/>
                <w:lang w:val="en-US" w:eastAsia="en-US" w:bidi="ar-SA"/>
              </w:rPr>
              <w:t xml:space="preserve"> </w:t>
            </w:r>
            <w:proofErr w:type="spellStart"/>
            <w:r w:rsidRPr="00935421">
              <w:rPr>
                <w:color w:val="231F20"/>
                <w:spacing w:val="-5"/>
                <w:sz w:val="20"/>
                <w:szCs w:val="20"/>
                <w:lang w:val="en-US" w:eastAsia="en-US" w:bidi="ar-SA"/>
              </w:rPr>
              <w:t>Bw</w:t>
            </w:r>
            <w:proofErr w:type="spellEnd"/>
          </w:p>
        </w:tc>
        <w:tc>
          <w:tcPr>
            <w:tcW w:w="1530" w:type="dxa"/>
          </w:tcPr>
          <w:p w14:paraId="44EA3954" w14:textId="77777777" w:rsidR="002C219C" w:rsidRPr="00935421" w:rsidRDefault="002C219C" w:rsidP="001E02D4">
            <w:pPr>
              <w:widowControl w:val="0"/>
              <w:autoSpaceDE w:val="0"/>
              <w:autoSpaceDN w:val="0"/>
              <w:spacing w:before="15"/>
              <w:ind w:left="147"/>
              <w:rPr>
                <w:color w:val="231F20"/>
                <w:sz w:val="20"/>
                <w:szCs w:val="20"/>
                <w:lang w:val="en-US" w:eastAsia="en-US" w:bidi="ar-SA"/>
              </w:rPr>
            </w:pPr>
            <w:r w:rsidRPr="00935421">
              <w:rPr>
                <w:color w:val="231F20"/>
                <w:sz w:val="20"/>
                <w:szCs w:val="20"/>
                <w:lang w:val="en-US" w:eastAsia="en-US" w:bidi="ar-SA"/>
              </w:rPr>
              <w:t>-</w:t>
            </w:r>
          </w:p>
        </w:tc>
        <w:tc>
          <w:tcPr>
            <w:tcW w:w="1890" w:type="dxa"/>
          </w:tcPr>
          <w:p w14:paraId="68A61338" w14:textId="77777777" w:rsidR="002C219C" w:rsidRPr="00935421" w:rsidRDefault="002C219C" w:rsidP="001E02D4">
            <w:pPr>
              <w:widowControl w:val="0"/>
              <w:autoSpaceDE w:val="0"/>
              <w:autoSpaceDN w:val="0"/>
              <w:spacing w:before="15"/>
              <w:ind w:left="147"/>
              <w:rPr>
                <w:sz w:val="20"/>
                <w:szCs w:val="20"/>
                <w:lang w:val="en-US" w:eastAsia="en-US" w:bidi="ar-SA"/>
              </w:rPr>
            </w:pPr>
            <w:r w:rsidRPr="00935421">
              <w:rPr>
                <w:color w:val="231F20"/>
                <w:sz w:val="20"/>
                <w:szCs w:val="20"/>
                <w:lang w:val="en-US" w:eastAsia="en-US" w:bidi="ar-SA"/>
              </w:rPr>
              <w:t>Bull</w:t>
            </w:r>
            <w:r w:rsidRPr="00935421">
              <w:rPr>
                <w:color w:val="231F20"/>
                <w:spacing w:val="8"/>
                <w:sz w:val="20"/>
                <w:szCs w:val="20"/>
                <w:lang w:val="en-US" w:eastAsia="en-US" w:bidi="ar-SA"/>
              </w:rPr>
              <w:t xml:space="preserve"> </w:t>
            </w:r>
            <w:r w:rsidRPr="00935421">
              <w:rPr>
                <w:color w:val="231F20"/>
                <w:sz w:val="20"/>
                <w:szCs w:val="20"/>
                <w:lang w:val="en-US" w:eastAsia="en-US" w:bidi="ar-SA"/>
              </w:rPr>
              <w:t>and</w:t>
            </w:r>
            <w:r w:rsidRPr="00935421">
              <w:rPr>
                <w:color w:val="231F20"/>
                <w:spacing w:val="8"/>
                <w:sz w:val="20"/>
                <w:szCs w:val="20"/>
                <w:lang w:val="en-US" w:eastAsia="en-US" w:bidi="ar-SA"/>
              </w:rPr>
              <w:t xml:space="preserve"> </w:t>
            </w:r>
            <w:proofErr w:type="spellStart"/>
            <w:r w:rsidRPr="00935421">
              <w:rPr>
                <w:color w:val="231F20"/>
                <w:sz w:val="20"/>
                <w:szCs w:val="20"/>
                <w:lang w:val="en-US" w:eastAsia="en-US" w:bidi="ar-SA"/>
              </w:rPr>
              <w:t>Mcfadden</w:t>
            </w:r>
            <w:proofErr w:type="spellEnd"/>
            <w:r w:rsidRPr="00935421">
              <w:rPr>
                <w:color w:val="231F20"/>
                <w:spacing w:val="8"/>
                <w:sz w:val="20"/>
                <w:szCs w:val="20"/>
                <w:lang w:val="en-US" w:eastAsia="en-US" w:bidi="ar-SA"/>
              </w:rPr>
              <w:t xml:space="preserve"> </w:t>
            </w:r>
            <w:r w:rsidRPr="00935421">
              <w:rPr>
                <w:color w:val="231F20"/>
                <w:spacing w:val="-2"/>
                <w:sz w:val="20"/>
                <w:szCs w:val="20"/>
                <w:lang w:val="en-US" w:eastAsia="en-US" w:bidi="ar-SA"/>
              </w:rPr>
              <w:t>(1977)</w:t>
            </w:r>
          </w:p>
        </w:tc>
        <w:tc>
          <w:tcPr>
            <w:tcW w:w="1080" w:type="dxa"/>
          </w:tcPr>
          <w:p w14:paraId="463C4507" w14:textId="77777777" w:rsidR="002C219C" w:rsidRPr="00935421" w:rsidRDefault="002C219C" w:rsidP="001E02D4">
            <w:pPr>
              <w:widowControl w:val="0"/>
              <w:autoSpaceDE w:val="0"/>
              <w:autoSpaceDN w:val="0"/>
              <w:spacing w:before="15"/>
              <w:ind w:left="72"/>
              <w:rPr>
                <w:sz w:val="20"/>
                <w:szCs w:val="20"/>
                <w:lang w:val="en-US" w:eastAsia="en-US" w:bidi="ar-SA"/>
              </w:rPr>
            </w:pPr>
            <w:r w:rsidRPr="00935421">
              <w:rPr>
                <w:color w:val="231F20"/>
                <w:spacing w:val="-4"/>
                <w:sz w:val="20"/>
                <w:szCs w:val="20"/>
                <w:lang w:val="en-US" w:eastAsia="en-US" w:bidi="ar-SA"/>
              </w:rPr>
              <w:t>5.79</w:t>
            </w:r>
          </w:p>
        </w:tc>
      </w:tr>
    </w:tbl>
    <w:p w14:paraId="1E783D4F" w14:textId="77777777" w:rsidR="00927DC8" w:rsidRPr="00935421" w:rsidRDefault="00927DC8" w:rsidP="00927DC8">
      <w:pPr>
        <w:spacing w:before="360" w:after="120"/>
        <w:outlineLvl w:val="0"/>
        <w:rPr>
          <w:b/>
          <w:bCs/>
          <w:color w:val="1F3864"/>
          <w:sz w:val="28"/>
          <w:szCs w:val="28"/>
        </w:rPr>
      </w:pPr>
      <w:r w:rsidRPr="00935421">
        <w:rPr>
          <w:b/>
          <w:bCs/>
          <w:color w:val="1F3864"/>
          <w:sz w:val="28"/>
          <w:szCs w:val="28"/>
          <w:lang w:val="en-GB"/>
        </w:rPr>
        <w:t>5.0 CONCLUSION</w:t>
      </w:r>
    </w:p>
    <w:p w14:paraId="05D4D3B3" w14:textId="77777777" w:rsidR="00977F48" w:rsidRPr="00935421" w:rsidRDefault="00927DC8" w:rsidP="00927DC8">
      <w:pPr>
        <w:spacing w:before="360" w:after="120"/>
        <w:jc w:val="both"/>
        <w:outlineLvl w:val="0"/>
        <w:rPr>
          <w:lang w:val="en-GB"/>
        </w:rPr>
      </w:pPr>
      <w:r w:rsidRPr="00935421">
        <w:rPr>
          <w:lang w:val="en-GB"/>
        </w:rPr>
        <w:t>The present morphometric investigation provides a quantitative assessment of the drainage characteristics, basin geometry, and morphotectonic conditions of the Tamsa River basin in eastern Uttar Pradesh. The analysis demonstrates that GIS- and DEM-based techniques are effective for extracting and evaluating drainage networks and morphometric parameters at the basin scale. The Tamsa basin is a fourth-order drainage basin with a predominantly dendritic drainage pattern and 217 identified stream segments. The decreasing number of streams with increasing stream order reflects the hierarchical development of the drainage network and indicates a well-developed system dominated by lower-order tributaries. The linear morphometric characteristics include a mean bifurcation ratio of 1.76 and a weighted bifurcation ratio of 1.82. These relatively low values suggest limited structural and geological control over the drainage network and comparatively homogeneous lithological conditions. The stream-length ratio and weighted stream-length characteristics further indicate variations in channel development associated with the basin's topographical conditions. The areal morphometric parameters reveal important hydrological characteristics. The low drainage density of 0.194 km/km², stream frequency of 0.027 streams/km², drainage texture of 0.005238, and drainage intensity of 0.16 indicate relatively coarse drainage development, higher infiltration potential, and comparatively low surface-runoff intensity. The constant of channel maintenance of 5.26 km²/km further supports the interpretation of relatively high infiltration and limited drainage dissection. Basin-shape parameters, including the elongation ratio (0.47), circularity ratio (0.08), form factor (0.17), and shape factor (5.79), indicate an elongated basin geometry. Such a configuration generally favours a comparatively delayed concentration of runoff and a lower peak-flow response than a more circular basin. The morphotectonic parameters provide additional evidence of the basin's geomorphic condition. A sinuosity index of 1.0 indicates a relatively straight channel course, while a hypsometric integral of 0.50 suggests a mature stage of geomorphic development. The asymmetry factor of 50 indicates broadly symmetrical basin development and limited evidence of substantial tectonic tilting. Collectively, these parameters suggest that the present drainage configuration has been influenced more strongly by regional topography, lithology, and surface processes than by pronounced tectonic disturbance.</w:t>
      </w:r>
    </w:p>
    <w:p w14:paraId="002397BE" w14:textId="77777777" w:rsidR="00935421" w:rsidRPr="00935421" w:rsidRDefault="00935421" w:rsidP="00927DC8">
      <w:pPr>
        <w:spacing w:before="360" w:after="120"/>
        <w:jc w:val="both"/>
        <w:outlineLvl w:val="0"/>
        <w:rPr>
          <w:lang w:val="en-GB"/>
        </w:rPr>
      </w:pPr>
    </w:p>
    <w:p w14:paraId="71A1B39B" w14:textId="6BB693A7" w:rsidR="00935421" w:rsidRPr="00935421" w:rsidRDefault="00935421" w:rsidP="00935421">
      <w:pPr>
        <w:spacing w:before="360" w:after="120"/>
        <w:jc w:val="both"/>
        <w:outlineLvl w:val="0"/>
        <w:rPr>
          <w:b/>
          <w:bCs/>
        </w:rPr>
      </w:pPr>
      <w:r w:rsidRPr="00935421">
        <w:rPr>
          <w:b/>
          <w:bCs/>
        </w:rPr>
        <w:t xml:space="preserve">Limitation </w:t>
      </w:r>
    </w:p>
    <w:p w14:paraId="63743106" w14:textId="77777777" w:rsidR="00935421" w:rsidRPr="00935421" w:rsidRDefault="00935421" w:rsidP="00935421">
      <w:pPr>
        <w:spacing w:before="360" w:after="120"/>
        <w:jc w:val="both"/>
        <w:outlineLvl w:val="0"/>
      </w:pPr>
    </w:p>
    <w:p w14:paraId="1E1E2CCD" w14:textId="564B5897" w:rsidR="00935421" w:rsidRPr="00935421" w:rsidRDefault="00935421" w:rsidP="00935421">
      <w:pPr>
        <w:spacing w:before="360" w:after="120"/>
        <w:jc w:val="both"/>
        <w:outlineLvl w:val="0"/>
      </w:pPr>
      <w:r w:rsidRPr="00935421">
        <w:t xml:space="preserve">The analysis is constrained by the spatial resolution and source consistency of the DEM and topographical data. Interpretation is based on basin-scale morphometric indices and does not include field-based validation, discharge records, sediment data, or temporal channel-change analysis. </w:t>
      </w:r>
    </w:p>
    <w:p w14:paraId="50CA1EE4" w14:textId="77777777" w:rsidR="00CE07AE" w:rsidRPr="00935421" w:rsidRDefault="00CE07AE" w:rsidP="00CE07AE">
      <w:pPr>
        <w:rPr>
          <w:b/>
        </w:rPr>
      </w:pPr>
      <w:r w:rsidRPr="00935421">
        <w:rPr>
          <w:b/>
          <w:lang w:val="en-GB"/>
        </w:rPr>
        <w:t>Declaration of AI Use</w:t>
      </w:r>
    </w:p>
    <w:p w14:paraId="750FF8C0" w14:textId="77777777" w:rsidR="00CE07AE" w:rsidRPr="00935421" w:rsidRDefault="00CE07AE" w:rsidP="00CE07AE"/>
    <w:p w14:paraId="00C6DB7C" w14:textId="77777777" w:rsidR="00CE07AE" w:rsidRPr="00935421" w:rsidRDefault="00CE07AE" w:rsidP="00CE07AE">
      <w:pPr>
        <w:jc w:val="both"/>
      </w:pPr>
      <w:r w:rsidRPr="00935421">
        <w:rPr>
          <w:lang w:val="en-GB"/>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67DECFBA" w14:textId="77777777" w:rsidR="00CE07AE" w:rsidRPr="00935421" w:rsidRDefault="00CE07AE" w:rsidP="00927DC8">
      <w:pPr>
        <w:spacing w:before="360" w:after="120"/>
        <w:jc w:val="both"/>
        <w:outlineLvl w:val="0"/>
        <w:rPr>
          <w:b/>
          <w:bCs/>
          <w:color w:val="1F3864"/>
          <w:sz w:val="28"/>
          <w:szCs w:val="28"/>
        </w:rPr>
      </w:pPr>
    </w:p>
    <w:p w14:paraId="69D40ECD" w14:textId="77777777" w:rsidR="00A314D2" w:rsidRPr="00935421" w:rsidRDefault="00A314D2" w:rsidP="00A314D2">
      <w:pPr>
        <w:pStyle w:val="Heading2"/>
        <w:ind w:right="4003"/>
        <w:rPr>
          <w:rFonts w:ascii="Times New Roman" w:hAnsi="Times New Roman" w:cs="Times New Roman"/>
          <w:b/>
          <w:bCs/>
          <w:sz w:val="22"/>
          <w:szCs w:val="22"/>
        </w:rPr>
      </w:pPr>
      <w:r w:rsidRPr="00935421">
        <w:rPr>
          <w:rFonts w:ascii="Times New Roman" w:hAnsi="Times New Roman" w:cs="Times New Roman"/>
          <w:b/>
          <w:bCs/>
          <w:color w:val="231F20"/>
          <w:spacing w:val="-2"/>
          <w:sz w:val="22"/>
          <w:szCs w:val="22"/>
          <w:lang w:val="en-GB"/>
        </w:rPr>
        <w:t>References</w:t>
      </w:r>
      <w:r w:rsidR="00322D78" w:rsidRPr="00935421">
        <w:rPr>
          <w:rFonts w:ascii="Times New Roman" w:hAnsi="Times New Roman" w:cs="Times New Roman"/>
          <w:b/>
          <w:bCs/>
          <w:color w:val="231F20"/>
          <w:spacing w:val="-2"/>
          <w:sz w:val="22"/>
          <w:szCs w:val="22"/>
          <w:lang w:val="en-GB"/>
        </w:rPr>
        <w:t>:</w:t>
      </w:r>
    </w:p>
    <w:p w14:paraId="539A841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Bull, W. B., &amp; McFadden, L. D. (1977). Tectonic geomorphology north and south of the Garlock Fault, California. In D. O. Doehring (Ed.), </w:t>
      </w:r>
      <w:r w:rsidRPr="007D677B">
        <w:rPr>
          <w:i/>
          <w:iCs/>
          <w:sz w:val="24"/>
          <w:szCs w:val="24"/>
          <w:lang w:val="en-US" w:eastAsia="en-US" w:bidi="ar-SA"/>
        </w:rPr>
        <w:t>Geomorphology in arid regions</w:t>
      </w:r>
      <w:r w:rsidRPr="007D677B">
        <w:rPr>
          <w:sz w:val="24"/>
          <w:szCs w:val="24"/>
          <w:lang w:val="en-US" w:eastAsia="en-US" w:bidi="ar-SA"/>
        </w:rPr>
        <w:t xml:space="preserve"> (pp. 115–138). State University of New York at Binghamton. </w:t>
      </w:r>
      <w:hyperlink r:id="rId9" w:tgtFrame="_new" w:history="1">
        <w:r w:rsidRPr="007D677B">
          <w:rPr>
            <w:color w:val="0000FF"/>
            <w:sz w:val="24"/>
            <w:szCs w:val="24"/>
            <w:u w:val="single"/>
            <w:lang w:val="en-US" w:eastAsia="en-US" w:bidi="ar-SA"/>
          </w:rPr>
          <w:t>https://repository.arizona.edu/handle/10150/553905</w:t>
        </w:r>
      </w:hyperlink>
    </w:p>
    <w:p w14:paraId="69CB6CCE"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Central Ground Water Board. (2022). </w:t>
      </w:r>
      <w:r w:rsidRPr="007D677B">
        <w:rPr>
          <w:i/>
          <w:iCs/>
          <w:sz w:val="24"/>
          <w:szCs w:val="24"/>
          <w:lang w:val="en-US" w:eastAsia="en-US" w:bidi="ar-SA"/>
        </w:rPr>
        <w:t xml:space="preserve">Report on National Aquifer Mapping </w:t>
      </w:r>
      <w:proofErr w:type="spellStart"/>
      <w:r w:rsidRPr="007D677B">
        <w:rPr>
          <w:i/>
          <w:iCs/>
          <w:sz w:val="24"/>
          <w:szCs w:val="24"/>
          <w:lang w:val="en-US" w:eastAsia="en-US" w:bidi="ar-SA"/>
        </w:rPr>
        <w:t>Programme</w:t>
      </w:r>
      <w:proofErr w:type="spellEnd"/>
      <w:r w:rsidRPr="007D677B">
        <w:rPr>
          <w:i/>
          <w:iCs/>
          <w:sz w:val="24"/>
          <w:szCs w:val="24"/>
          <w:lang w:val="en-US" w:eastAsia="en-US" w:bidi="ar-SA"/>
        </w:rPr>
        <w:t xml:space="preserve"> and ground water management plan of Azamgarh District, Uttar Pradesh</w:t>
      </w:r>
      <w:r w:rsidRPr="007D677B">
        <w:rPr>
          <w:sz w:val="24"/>
          <w:szCs w:val="24"/>
          <w:lang w:val="en-US" w:eastAsia="en-US" w:bidi="ar-SA"/>
        </w:rPr>
        <w:t xml:space="preserve">. Ministry of Jal Shakti, Government of India. </w:t>
      </w:r>
      <w:hyperlink r:id="rId10" w:tgtFrame="_new" w:history="1">
        <w:r w:rsidRPr="007D677B">
          <w:rPr>
            <w:color w:val="0000FF"/>
            <w:sz w:val="24"/>
            <w:szCs w:val="24"/>
            <w:u w:val="single"/>
            <w:lang w:val="en-US" w:eastAsia="en-US" w:bidi="ar-SA"/>
          </w:rPr>
          <w:t>https://cgwb.gov.in/cgwbpnm/public/publication-detail/880</w:t>
        </w:r>
      </w:hyperlink>
    </w:p>
    <w:p w14:paraId="3C1A08FB"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Chowdhury, M. S. (2024). Morphometric analysis of Halda River basin, Bangladesh, using GIS and remote sensing techniques. </w:t>
      </w:r>
      <w:proofErr w:type="spellStart"/>
      <w:r w:rsidRPr="007D677B">
        <w:rPr>
          <w:i/>
          <w:iCs/>
          <w:sz w:val="24"/>
          <w:szCs w:val="24"/>
          <w:lang w:val="en-US" w:eastAsia="en-US" w:bidi="ar-SA"/>
        </w:rPr>
        <w:t>Heliyon</w:t>
      </w:r>
      <w:proofErr w:type="spellEnd"/>
      <w:r w:rsidRPr="007D677B">
        <w:rPr>
          <w:i/>
          <w:iCs/>
          <w:sz w:val="24"/>
          <w:szCs w:val="24"/>
          <w:lang w:val="en-US" w:eastAsia="en-US" w:bidi="ar-SA"/>
        </w:rPr>
        <w:t>, 10</w:t>
      </w:r>
      <w:r w:rsidRPr="007D677B">
        <w:rPr>
          <w:sz w:val="24"/>
          <w:szCs w:val="24"/>
          <w:lang w:val="en-US" w:eastAsia="en-US" w:bidi="ar-SA"/>
        </w:rPr>
        <w:t xml:space="preserve">(7), Article e29085. </w:t>
      </w:r>
      <w:hyperlink r:id="rId11" w:tgtFrame="_new" w:history="1">
        <w:r w:rsidRPr="007D677B">
          <w:rPr>
            <w:color w:val="0000FF"/>
            <w:sz w:val="24"/>
            <w:szCs w:val="24"/>
            <w:u w:val="single"/>
            <w:lang w:val="en-US" w:eastAsia="en-US" w:bidi="ar-SA"/>
          </w:rPr>
          <w:t>https://doi.org/10.1016/j.heliyon.2024.e29085</w:t>
        </w:r>
      </w:hyperlink>
    </w:p>
    <w:p w14:paraId="4DD75F79"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proofErr w:type="spellStart"/>
      <w:r w:rsidRPr="007D677B">
        <w:rPr>
          <w:sz w:val="24"/>
          <w:szCs w:val="24"/>
          <w:lang w:val="en-US" w:eastAsia="en-US" w:bidi="ar-SA"/>
        </w:rPr>
        <w:t>Faniran</w:t>
      </w:r>
      <w:proofErr w:type="spellEnd"/>
      <w:r w:rsidRPr="007D677B">
        <w:rPr>
          <w:sz w:val="24"/>
          <w:szCs w:val="24"/>
          <w:lang w:val="en-US" w:eastAsia="en-US" w:bidi="ar-SA"/>
        </w:rPr>
        <w:t xml:space="preserve">, A. (1969). The index of drainage intensity: A provisional new drainage factor. </w:t>
      </w:r>
      <w:r w:rsidRPr="007D677B">
        <w:rPr>
          <w:i/>
          <w:iCs/>
          <w:sz w:val="24"/>
          <w:szCs w:val="24"/>
          <w:lang w:val="en-US" w:eastAsia="en-US" w:bidi="ar-SA"/>
        </w:rPr>
        <w:t>Australian Journal of Science, 31</w:t>
      </w:r>
      <w:r w:rsidRPr="007D677B">
        <w:rPr>
          <w:sz w:val="24"/>
          <w:szCs w:val="24"/>
          <w:lang w:val="en-US" w:eastAsia="en-US" w:bidi="ar-SA"/>
        </w:rPr>
        <w:t xml:space="preserve">(9), 328–330. </w:t>
      </w:r>
      <w:hyperlink r:id="rId12" w:tgtFrame="_new" w:history="1">
        <w:r w:rsidRPr="007D677B">
          <w:rPr>
            <w:color w:val="0000FF"/>
            <w:sz w:val="24"/>
            <w:szCs w:val="24"/>
            <w:u w:val="single"/>
            <w:lang w:val="en-US" w:eastAsia="en-US" w:bidi="ar-SA"/>
          </w:rPr>
          <w:t>https://pascal-francis.inist.fr/vibad/index.php?action=getRecordDetail&amp;idt=GEODEBRGM6918018443</w:t>
        </w:r>
      </w:hyperlink>
    </w:p>
    <w:p w14:paraId="0E3611E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Garde, R. J. (2006). </w:t>
      </w:r>
      <w:r w:rsidRPr="007D677B">
        <w:rPr>
          <w:i/>
          <w:iCs/>
          <w:sz w:val="24"/>
          <w:szCs w:val="24"/>
          <w:lang w:val="en-US" w:eastAsia="en-US" w:bidi="ar-SA"/>
        </w:rPr>
        <w:t>River morphology</w:t>
      </w:r>
      <w:r w:rsidRPr="007D677B">
        <w:rPr>
          <w:sz w:val="24"/>
          <w:szCs w:val="24"/>
          <w:lang w:val="en-US" w:eastAsia="en-US" w:bidi="ar-SA"/>
        </w:rPr>
        <w:t>. New Age International. https://searchworks.stanford.edu/view/in00001191154</w:t>
      </w:r>
    </w:p>
    <w:p w14:paraId="4B5AA7E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Horton, R. E. (1932). Drainage-basin characteristics. </w:t>
      </w:r>
      <w:r w:rsidRPr="007D677B">
        <w:rPr>
          <w:i/>
          <w:iCs/>
          <w:sz w:val="24"/>
          <w:szCs w:val="24"/>
          <w:lang w:val="en-US" w:eastAsia="en-US" w:bidi="ar-SA"/>
        </w:rPr>
        <w:t>Transactions, American Geophysical Union, 13</w:t>
      </w:r>
      <w:r w:rsidRPr="007D677B">
        <w:rPr>
          <w:sz w:val="24"/>
          <w:szCs w:val="24"/>
          <w:lang w:val="en-US" w:eastAsia="en-US" w:bidi="ar-SA"/>
        </w:rPr>
        <w:t xml:space="preserve">(1), 350–361. </w:t>
      </w:r>
      <w:hyperlink r:id="rId13" w:tgtFrame="_new" w:history="1">
        <w:r w:rsidRPr="007D677B">
          <w:rPr>
            <w:color w:val="0000FF"/>
            <w:sz w:val="24"/>
            <w:szCs w:val="24"/>
            <w:u w:val="single"/>
            <w:lang w:val="en-US" w:eastAsia="en-US" w:bidi="ar-SA"/>
          </w:rPr>
          <w:t>https://doi.org/10.1029/TR013i001p00350</w:t>
        </w:r>
      </w:hyperlink>
    </w:p>
    <w:p w14:paraId="6FE958C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Horton, R. E. (1945). Erosional development of streams and their drainage basins: </w:t>
      </w:r>
      <w:proofErr w:type="spellStart"/>
      <w:r w:rsidRPr="007D677B">
        <w:rPr>
          <w:sz w:val="24"/>
          <w:szCs w:val="24"/>
          <w:lang w:val="en-US" w:eastAsia="en-US" w:bidi="ar-SA"/>
        </w:rPr>
        <w:t>Hydrophysical</w:t>
      </w:r>
      <w:proofErr w:type="spellEnd"/>
      <w:r w:rsidRPr="007D677B">
        <w:rPr>
          <w:sz w:val="24"/>
          <w:szCs w:val="24"/>
          <w:lang w:val="en-US" w:eastAsia="en-US" w:bidi="ar-SA"/>
        </w:rPr>
        <w:t xml:space="preserve"> approach to quantitative morphology. </w:t>
      </w:r>
      <w:r w:rsidRPr="007D677B">
        <w:rPr>
          <w:i/>
          <w:iCs/>
          <w:sz w:val="24"/>
          <w:szCs w:val="24"/>
          <w:lang w:val="en-US" w:eastAsia="en-US" w:bidi="ar-SA"/>
        </w:rPr>
        <w:t>Geological Society of America Bulletin, 56</w:t>
      </w:r>
      <w:r w:rsidRPr="007D677B">
        <w:rPr>
          <w:sz w:val="24"/>
          <w:szCs w:val="24"/>
          <w:lang w:val="en-US" w:eastAsia="en-US" w:bidi="ar-SA"/>
        </w:rPr>
        <w:t>(3), 275–370. https://doi.org/10.1130/0016-7606(1945)56%5B275:EDOSAT%5D2.0.CO;2</w:t>
      </w:r>
    </w:p>
    <w:p w14:paraId="6600E6F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Jensen, J. R. (2016). </w:t>
      </w:r>
      <w:r w:rsidRPr="007D677B">
        <w:rPr>
          <w:i/>
          <w:iCs/>
          <w:sz w:val="24"/>
          <w:szCs w:val="24"/>
          <w:lang w:val="en-US" w:eastAsia="en-US" w:bidi="ar-SA"/>
        </w:rPr>
        <w:t>Introductory digital image processing: A remote sensing perspective</w:t>
      </w:r>
      <w:r w:rsidRPr="007D677B">
        <w:rPr>
          <w:sz w:val="24"/>
          <w:szCs w:val="24"/>
          <w:lang w:val="en-US" w:eastAsia="en-US" w:bidi="ar-SA"/>
        </w:rPr>
        <w:t xml:space="preserve"> (4th ed.). Pearson. </w:t>
      </w:r>
      <w:hyperlink r:id="rId14" w:tgtFrame="_new" w:history="1">
        <w:r w:rsidRPr="007D677B">
          <w:rPr>
            <w:color w:val="0000FF"/>
            <w:sz w:val="24"/>
            <w:szCs w:val="24"/>
            <w:u w:val="single"/>
            <w:lang w:val="en-US" w:eastAsia="en-US" w:bidi="ar-SA"/>
          </w:rPr>
          <w:t>https://catalog.libraries.psu.edu/catalog/16199368</w:t>
        </w:r>
      </w:hyperlink>
    </w:p>
    <w:p w14:paraId="4BAAB0C2"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Kale, V. S., &amp; Gupta, A. (2001). </w:t>
      </w:r>
      <w:r w:rsidRPr="007D677B">
        <w:rPr>
          <w:i/>
          <w:iCs/>
          <w:sz w:val="24"/>
          <w:szCs w:val="24"/>
          <w:lang w:val="en-US" w:eastAsia="en-US" w:bidi="ar-SA"/>
        </w:rPr>
        <w:t>Introduction to geomorphology</w:t>
      </w:r>
      <w:r w:rsidRPr="007D677B">
        <w:rPr>
          <w:sz w:val="24"/>
          <w:szCs w:val="24"/>
          <w:lang w:val="en-US" w:eastAsia="en-US" w:bidi="ar-SA"/>
        </w:rPr>
        <w:t xml:space="preserve">. Orient Longman. </w:t>
      </w:r>
      <w:hyperlink r:id="rId15" w:tgtFrame="_new" w:history="1">
        <w:r w:rsidRPr="007D677B">
          <w:rPr>
            <w:color w:val="0000FF"/>
            <w:sz w:val="24"/>
            <w:szCs w:val="24"/>
            <w:u w:val="single"/>
            <w:lang w:val="en-US" w:eastAsia="en-US" w:bidi="ar-SA"/>
          </w:rPr>
          <w:t>https://mulibrary.manipuruniv.ac.in/cgi-bin/koha/opac-detail.pl?biblionumber=44824&amp;shelfbrowse_itemnumber=69255</w:t>
        </w:r>
      </w:hyperlink>
    </w:p>
    <w:p w14:paraId="6E4BE06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Keshri, R., Tripathi, M. P., Khalkho, D., &amp; Das, B. (2024). Prioritization of milli watershed of </w:t>
      </w:r>
      <w:proofErr w:type="spellStart"/>
      <w:r w:rsidRPr="007D677B">
        <w:rPr>
          <w:sz w:val="24"/>
          <w:szCs w:val="24"/>
          <w:lang w:val="en-US" w:eastAsia="en-US" w:bidi="ar-SA"/>
        </w:rPr>
        <w:t>Kodar</w:t>
      </w:r>
      <w:proofErr w:type="spellEnd"/>
      <w:r w:rsidRPr="007D677B">
        <w:rPr>
          <w:sz w:val="24"/>
          <w:szCs w:val="24"/>
          <w:lang w:val="en-US" w:eastAsia="en-US" w:bidi="ar-SA"/>
        </w:rPr>
        <w:t xml:space="preserve"> River catchment based on integrated approach of morphometric and land use land cover analysis. </w:t>
      </w:r>
      <w:r w:rsidRPr="007D677B">
        <w:rPr>
          <w:i/>
          <w:iCs/>
          <w:sz w:val="24"/>
          <w:szCs w:val="24"/>
          <w:lang w:val="en-US" w:eastAsia="en-US" w:bidi="ar-SA"/>
        </w:rPr>
        <w:t>Asian Journal of Current Research, 9</w:t>
      </w:r>
      <w:r w:rsidRPr="007D677B">
        <w:rPr>
          <w:sz w:val="24"/>
          <w:szCs w:val="24"/>
          <w:lang w:val="en-US" w:eastAsia="en-US" w:bidi="ar-SA"/>
        </w:rPr>
        <w:t xml:space="preserve">(1), 71–85. </w:t>
      </w:r>
      <w:hyperlink r:id="rId16" w:tgtFrame="_new" w:history="1">
        <w:r w:rsidRPr="007D677B">
          <w:rPr>
            <w:color w:val="0000FF"/>
            <w:sz w:val="24"/>
            <w:szCs w:val="24"/>
            <w:u w:val="single"/>
            <w:lang w:val="en-US" w:eastAsia="en-US" w:bidi="ar-SA"/>
          </w:rPr>
          <w:t>https://doi.org/10.56557/ajocr/2024/v9i18532</w:t>
        </w:r>
      </w:hyperlink>
    </w:p>
    <w:p w14:paraId="6FEDF9FB"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Krishnan, A., &amp; Arjun, S. (2024). Morphometric analysis in the sub basins of the Kali River using Geographic Information System, Karnataka, India. </w:t>
      </w:r>
      <w:proofErr w:type="spellStart"/>
      <w:r w:rsidRPr="007D677B">
        <w:rPr>
          <w:i/>
          <w:iCs/>
          <w:sz w:val="24"/>
          <w:szCs w:val="24"/>
          <w:lang w:val="en-US" w:eastAsia="en-US" w:bidi="ar-SA"/>
        </w:rPr>
        <w:t>Geomatica</w:t>
      </w:r>
      <w:proofErr w:type="spellEnd"/>
      <w:r w:rsidRPr="007D677B">
        <w:rPr>
          <w:i/>
          <w:iCs/>
          <w:sz w:val="24"/>
          <w:szCs w:val="24"/>
          <w:lang w:val="en-US" w:eastAsia="en-US" w:bidi="ar-SA"/>
        </w:rPr>
        <w:t>, 76</w:t>
      </w:r>
      <w:r w:rsidRPr="007D677B">
        <w:rPr>
          <w:sz w:val="24"/>
          <w:szCs w:val="24"/>
          <w:lang w:val="en-US" w:eastAsia="en-US" w:bidi="ar-SA"/>
        </w:rPr>
        <w:t xml:space="preserve">(2), Article 100013. </w:t>
      </w:r>
      <w:hyperlink r:id="rId17" w:tgtFrame="_new" w:history="1">
        <w:r w:rsidRPr="007D677B">
          <w:rPr>
            <w:color w:val="0000FF"/>
            <w:sz w:val="24"/>
            <w:szCs w:val="24"/>
            <w:u w:val="single"/>
            <w:lang w:val="en-US" w:eastAsia="en-US" w:bidi="ar-SA"/>
          </w:rPr>
          <w:t>https://doi.org/10.1016/j.geomat.2024.100013</w:t>
        </w:r>
      </w:hyperlink>
    </w:p>
    <w:p w14:paraId="179C1589"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lastRenderedPageBreak/>
        <w:t xml:space="preserve">Kumar, D., Singh, D. S., Prajapati, S. K., Khan, I., Gautam, P. K., &amp; </w:t>
      </w:r>
      <w:proofErr w:type="spellStart"/>
      <w:r w:rsidRPr="007D677B">
        <w:rPr>
          <w:sz w:val="24"/>
          <w:szCs w:val="24"/>
          <w:lang w:val="en-US" w:eastAsia="en-US" w:bidi="ar-SA"/>
        </w:rPr>
        <w:t>Vishawakarma</w:t>
      </w:r>
      <w:proofErr w:type="spellEnd"/>
      <w:r w:rsidRPr="007D677B">
        <w:rPr>
          <w:sz w:val="24"/>
          <w:szCs w:val="24"/>
          <w:lang w:val="en-US" w:eastAsia="en-US" w:bidi="ar-SA"/>
        </w:rPr>
        <w:t xml:space="preserve">, B. (2018). Morphometric parameters and neotectonics of Kalyani River basin, Ganga Plain: A remote sensing and GIS approach. </w:t>
      </w:r>
      <w:r w:rsidRPr="007D677B">
        <w:rPr>
          <w:i/>
          <w:iCs/>
          <w:sz w:val="24"/>
          <w:szCs w:val="24"/>
          <w:lang w:val="en-US" w:eastAsia="en-US" w:bidi="ar-SA"/>
        </w:rPr>
        <w:t>Journal of the Geological Society of India, 91</w:t>
      </w:r>
      <w:r w:rsidRPr="007D677B">
        <w:rPr>
          <w:sz w:val="24"/>
          <w:szCs w:val="24"/>
          <w:lang w:val="en-US" w:eastAsia="en-US" w:bidi="ar-SA"/>
        </w:rPr>
        <w:t xml:space="preserve">(6), 679–686. </w:t>
      </w:r>
      <w:hyperlink r:id="rId18" w:tgtFrame="_new" w:history="1">
        <w:r w:rsidRPr="007D677B">
          <w:rPr>
            <w:color w:val="0000FF"/>
            <w:sz w:val="24"/>
            <w:szCs w:val="24"/>
            <w:u w:val="single"/>
            <w:lang w:val="en-US" w:eastAsia="en-US" w:bidi="ar-SA"/>
          </w:rPr>
          <w:t>https://doi.org/10.1007/s12594-018-0923-9</w:t>
        </w:r>
      </w:hyperlink>
    </w:p>
    <w:p w14:paraId="59F2EC47"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Leopold, L. B., Wolman, M. G., &amp; Miller, J. P. (1964). </w:t>
      </w:r>
      <w:r w:rsidRPr="007D677B">
        <w:rPr>
          <w:i/>
          <w:iCs/>
          <w:sz w:val="24"/>
          <w:szCs w:val="24"/>
          <w:lang w:val="en-US" w:eastAsia="en-US" w:bidi="ar-SA"/>
        </w:rPr>
        <w:t>Fluvial processes in geomorphology</w:t>
      </w:r>
      <w:r w:rsidRPr="007D677B">
        <w:rPr>
          <w:sz w:val="24"/>
          <w:szCs w:val="24"/>
          <w:lang w:val="en-US" w:eastAsia="en-US" w:bidi="ar-SA"/>
        </w:rPr>
        <w:t xml:space="preserve">. W. H. Freeman. </w:t>
      </w:r>
      <w:hyperlink r:id="rId19" w:tgtFrame="_new" w:history="1">
        <w:r w:rsidRPr="007D677B">
          <w:rPr>
            <w:color w:val="0000FF"/>
            <w:sz w:val="24"/>
            <w:szCs w:val="24"/>
            <w:u w:val="single"/>
            <w:lang w:val="en-US" w:eastAsia="en-US" w:bidi="ar-SA"/>
          </w:rPr>
          <w:t>https://pubs.usgs.gov/publication/70185663</w:t>
        </w:r>
      </w:hyperlink>
    </w:p>
    <w:p w14:paraId="575F52E2" w14:textId="31E5D26A"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Lillesand, T. M., Kiefer, R. W., &amp; Chipman, J. W. (2015). </w:t>
      </w:r>
      <w:r w:rsidRPr="007D677B">
        <w:rPr>
          <w:i/>
          <w:iCs/>
          <w:sz w:val="24"/>
          <w:szCs w:val="24"/>
          <w:lang w:val="en-US" w:eastAsia="en-US" w:bidi="ar-SA"/>
        </w:rPr>
        <w:t>Remote sensing and image interpretation</w:t>
      </w:r>
      <w:r w:rsidRPr="007D677B">
        <w:rPr>
          <w:sz w:val="24"/>
          <w:szCs w:val="24"/>
          <w:lang w:val="en-US" w:eastAsia="en-US" w:bidi="ar-SA"/>
        </w:rPr>
        <w:t xml:space="preserve"> (7th ed.). Wiley. </w:t>
      </w:r>
    </w:p>
    <w:p w14:paraId="7EFB81F0"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Miller, V. C. (1953). </w:t>
      </w:r>
      <w:r w:rsidRPr="007D677B">
        <w:rPr>
          <w:i/>
          <w:iCs/>
          <w:sz w:val="24"/>
          <w:szCs w:val="24"/>
          <w:lang w:val="en-US" w:eastAsia="en-US" w:bidi="ar-SA"/>
        </w:rPr>
        <w:t>A quantitative geomorphic study of drainage basin characteristics in the Clinch Mountain area, Virginia and Tennessee</w:t>
      </w:r>
      <w:r w:rsidRPr="007D677B">
        <w:rPr>
          <w:sz w:val="24"/>
          <w:szCs w:val="24"/>
          <w:lang w:val="en-US" w:eastAsia="en-US" w:bidi="ar-SA"/>
        </w:rPr>
        <w:t xml:space="preserve"> (Technical Report No. 3). Columbia University. </w:t>
      </w:r>
      <w:hyperlink r:id="rId20" w:tgtFrame="_new" w:history="1">
        <w:r w:rsidRPr="007D677B">
          <w:rPr>
            <w:color w:val="0000FF"/>
            <w:sz w:val="24"/>
            <w:szCs w:val="24"/>
            <w:u w:val="single"/>
            <w:lang w:val="en-US" w:eastAsia="en-US" w:bidi="ar-SA"/>
          </w:rPr>
          <w:t>https://ntrl.ntis.gov/NTRL/dashboard/searchResults/titleDetail/AD057755.xhtml</w:t>
        </w:r>
      </w:hyperlink>
    </w:p>
    <w:p w14:paraId="11B4CC3A"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Molin, P., Pazzaglia, F. J., &amp; Dramis, F. (2004). Geomorphic expression of active tectonics in a rapidly deforming forearc, Sila Massif, Calabria, southern Italy. </w:t>
      </w:r>
      <w:r w:rsidRPr="007D677B">
        <w:rPr>
          <w:i/>
          <w:iCs/>
          <w:sz w:val="24"/>
          <w:szCs w:val="24"/>
          <w:lang w:val="en-US" w:eastAsia="en-US" w:bidi="ar-SA"/>
        </w:rPr>
        <w:t>American Journal of Science, 304</w:t>
      </w:r>
      <w:r w:rsidRPr="007D677B">
        <w:rPr>
          <w:sz w:val="24"/>
          <w:szCs w:val="24"/>
          <w:lang w:val="en-US" w:eastAsia="en-US" w:bidi="ar-SA"/>
        </w:rPr>
        <w:t xml:space="preserve">(7), 559–589. </w:t>
      </w:r>
      <w:hyperlink r:id="rId21" w:tgtFrame="_new" w:history="1">
        <w:r w:rsidRPr="007D677B">
          <w:rPr>
            <w:color w:val="0000FF"/>
            <w:sz w:val="24"/>
            <w:szCs w:val="24"/>
            <w:u w:val="single"/>
            <w:lang w:val="en-US" w:eastAsia="en-US" w:bidi="ar-SA"/>
          </w:rPr>
          <w:t>https://doi.org/10.2475/ajs.304.7.559</w:t>
        </w:r>
      </w:hyperlink>
    </w:p>
    <w:p w14:paraId="600B803F"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Mueller, J. E. (1968). An introduction to the hydraulic and topographic sinuosity indexes. </w:t>
      </w:r>
      <w:r w:rsidRPr="007D677B">
        <w:rPr>
          <w:i/>
          <w:iCs/>
          <w:sz w:val="24"/>
          <w:szCs w:val="24"/>
          <w:lang w:val="en-US" w:eastAsia="en-US" w:bidi="ar-SA"/>
        </w:rPr>
        <w:t>Annals of the Association of American Geographers, 58</w:t>
      </w:r>
      <w:r w:rsidRPr="007D677B">
        <w:rPr>
          <w:sz w:val="24"/>
          <w:szCs w:val="24"/>
          <w:lang w:val="en-US" w:eastAsia="en-US" w:bidi="ar-SA"/>
        </w:rPr>
        <w:t xml:space="preserve">(2), 371–385. </w:t>
      </w:r>
      <w:hyperlink r:id="rId22" w:tgtFrame="_new" w:history="1">
        <w:r w:rsidRPr="007D677B">
          <w:rPr>
            <w:color w:val="0000FF"/>
            <w:sz w:val="24"/>
            <w:szCs w:val="24"/>
            <w:u w:val="single"/>
            <w:lang w:val="en-US" w:eastAsia="en-US" w:bidi="ar-SA"/>
          </w:rPr>
          <w:t>https://doi.org/10.1111/j.1467-8306.1968.tb00650.x</w:t>
        </w:r>
      </w:hyperlink>
    </w:p>
    <w:p w14:paraId="3443CD0D"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Obi Reddy, G. P., Maji, A. K., &amp; </w:t>
      </w:r>
      <w:proofErr w:type="spellStart"/>
      <w:r w:rsidRPr="007D677B">
        <w:rPr>
          <w:sz w:val="24"/>
          <w:szCs w:val="24"/>
          <w:lang w:val="en-US" w:eastAsia="en-US" w:bidi="ar-SA"/>
        </w:rPr>
        <w:t>Gajbhiye</w:t>
      </w:r>
      <w:proofErr w:type="spellEnd"/>
      <w:r w:rsidRPr="007D677B">
        <w:rPr>
          <w:sz w:val="24"/>
          <w:szCs w:val="24"/>
          <w:lang w:val="en-US" w:eastAsia="en-US" w:bidi="ar-SA"/>
        </w:rPr>
        <w:t xml:space="preserve">, K. S. (2004). Drainage morphometry and its influence on landform characteristics in a basaltic terrain, Central India: A remote sensing and GIS approach. </w:t>
      </w:r>
      <w:r w:rsidRPr="007D677B">
        <w:rPr>
          <w:i/>
          <w:iCs/>
          <w:sz w:val="24"/>
          <w:szCs w:val="24"/>
          <w:lang w:val="en-US" w:eastAsia="en-US" w:bidi="ar-SA"/>
        </w:rPr>
        <w:t>International Journal of Applied Earth Observation and Geoinformation, 6</w:t>
      </w:r>
      <w:r w:rsidRPr="007D677B">
        <w:rPr>
          <w:sz w:val="24"/>
          <w:szCs w:val="24"/>
          <w:lang w:val="en-US" w:eastAsia="en-US" w:bidi="ar-SA"/>
        </w:rPr>
        <w:t xml:space="preserve">(1), 1–16. </w:t>
      </w:r>
      <w:hyperlink r:id="rId23" w:tgtFrame="_new" w:history="1">
        <w:r w:rsidRPr="007D677B">
          <w:rPr>
            <w:color w:val="0000FF"/>
            <w:sz w:val="24"/>
            <w:szCs w:val="24"/>
            <w:u w:val="single"/>
            <w:lang w:val="en-US" w:eastAsia="en-US" w:bidi="ar-SA"/>
          </w:rPr>
          <w:t>https://doi.org/10.1016/j.jag.2004.06.003</w:t>
        </w:r>
      </w:hyperlink>
    </w:p>
    <w:p w14:paraId="281E2F3C"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Pandey, Y., Mehraj, N., Qureshi, M., Dadhich, S. M., &amp; Shukla, R. M. (2024). Morphometric analysis of </w:t>
      </w:r>
      <w:proofErr w:type="spellStart"/>
      <w:r w:rsidRPr="007D677B">
        <w:rPr>
          <w:sz w:val="24"/>
          <w:szCs w:val="24"/>
          <w:lang w:val="en-US" w:eastAsia="en-US" w:bidi="ar-SA"/>
        </w:rPr>
        <w:t>Dachigam</w:t>
      </w:r>
      <w:proofErr w:type="spellEnd"/>
      <w:r w:rsidRPr="007D677B">
        <w:rPr>
          <w:sz w:val="24"/>
          <w:szCs w:val="24"/>
          <w:lang w:val="en-US" w:eastAsia="en-US" w:bidi="ar-SA"/>
        </w:rPr>
        <w:t xml:space="preserve"> drainage basin using geo-spatial technology (GST). </w:t>
      </w:r>
      <w:r w:rsidRPr="007D677B">
        <w:rPr>
          <w:i/>
          <w:iCs/>
          <w:sz w:val="24"/>
          <w:szCs w:val="24"/>
          <w:lang w:val="en-US" w:eastAsia="en-US" w:bidi="ar-SA"/>
        </w:rPr>
        <w:t>International Journal of Environment and Climate Change, 14</w:t>
      </w:r>
      <w:r w:rsidRPr="007D677B">
        <w:rPr>
          <w:sz w:val="24"/>
          <w:szCs w:val="24"/>
          <w:lang w:val="en-US" w:eastAsia="en-US" w:bidi="ar-SA"/>
        </w:rPr>
        <w:t xml:space="preserve">(2), 712–724. </w:t>
      </w:r>
      <w:hyperlink r:id="rId24" w:tgtFrame="_new" w:history="1">
        <w:r w:rsidRPr="007D677B">
          <w:rPr>
            <w:color w:val="0000FF"/>
            <w:sz w:val="24"/>
            <w:szCs w:val="24"/>
            <w:u w:val="single"/>
            <w:lang w:val="en-US" w:eastAsia="en-US" w:bidi="ar-SA"/>
          </w:rPr>
          <w:t>https://doi.org/10.9734/ijecc/2024/v14i23985</w:t>
        </w:r>
      </w:hyperlink>
    </w:p>
    <w:p w14:paraId="2906DD86"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Sahu, S. R., Rawat, K. S., Singh, S. K., &amp; Gupta, K. K. (2024). Analysis of drainage morphometry and spectral indices using Earth observation datasets in Palar River basin, India. </w:t>
      </w:r>
      <w:r w:rsidRPr="007D677B">
        <w:rPr>
          <w:i/>
          <w:iCs/>
          <w:sz w:val="24"/>
          <w:szCs w:val="24"/>
          <w:lang w:val="en-US" w:eastAsia="en-US" w:bidi="ar-SA"/>
        </w:rPr>
        <w:t>Discover Geoscience, 2</w:t>
      </w:r>
      <w:r w:rsidRPr="007D677B">
        <w:rPr>
          <w:sz w:val="24"/>
          <w:szCs w:val="24"/>
          <w:lang w:val="en-US" w:eastAsia="en-US" w:bidi="ar-SA"/>
        </w:rPr>
        <w:t xml:space="preserve">, Article 41. </w:t>
      </w:r>
      <w:hyperlink r:id="rId25" w:tgtFrame="_new" w:history="1">
        <w:r w:rsidRPr="007D677B">
          <w:rPr>
            <w:color w:val="0000FF"/>
            <w:sz w:val="24"/>
            <w:szCs w:val="24"/>
            <w:u w:val="single"/>
            <w:lang w:val="en-US" w:eastAsia="en-US" w:bidi="ar-SA"/>
          </w:rPr>
          <w:t>https://doi.org/10.1007/s44288-024-00038-w</w:t>
        </w:r>
      </w:hyperlink>
    </w:p>
    <w:p w14:paraId="076D3786"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Schumm, S. A. (1956). Evolution of drainage systems and slopes in badlands at Perth Amboy, New Jersey. </w:t>
      </w:r>
      <w:r w:rsidRPr="007D677B">
        <w:rPr>
          <w:i/>
          <w:iCs/>
          <w:sz w:val="24"/>
          <w:szCs w:val="24"/>
          <w:lang w:val="en-US" w:eastAsia="en-US" w:bidi="ar-SA"/>
        </w:rPr>
        <w:t>Geological Society of America Bulletin, 67</w:t>
      </w:r>
      <w:r w:rsidRPr="007D677B">
        <w:rPr>
          <w:sz w:val="24"/>
          <w:szCs w:val="24"/>
          <w:lang w:val="en-US" w:eastAsia="en-US" w:bidi="ar-SA"/>
        </w:rPr>
        <w:t>(5), 597–646. https://doi.org/10.1130/0016-7606(1956)67%5B597:EODSAS%5D2.0.CO;2</w:t>
      </w:r>
    </w:p>
    <w:p w14:paraId="03F7BAFE"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Smith, K. G. (1950). Standards for grading texture of erosional topography. </w:t>
      </w:r>
      <w:r w:rsidRPr="007D677B">
        <w:rPr>
          <w:i/>
          <w:iCs/>
          <w:sz w:val="24"/>
          <w:szCs w:val="24"/>
          <w:lang w:val="en-US" w:eastAsia="en-US" w:bidi="ar-SA"/>
        </w:rPr>
        <w:t>American Journal of Science, 248</w:t>
      </w:r>
      <w:r w:rsidRPr="007D677B">
        <w:rPr>
          <w:sz w:val="24"/>
          <w:szCs w:val="24"/>
          <w:lang w:val="en-US" w:eastAsia="en-US" w:bidi="ar-SA"/>
        </w:rPr>
        <w:t xml:space="preserve">(9), 655–668. </w:t>
      </w:r>
      <w:hyperlink r:id="rId26" w:tgtFrame="_new" w:history="1">
        <w:r w:rsidRPr="007D677B">
          <w:rPr>
            <w:color w:val="0000FF"/>
            <w:sz w:val="24"/>
            <w:szCs w:val="24"/>
            <w:u w:val="single"/>
            <w:lang w:val="en-US" w:eastAsia="en-US" w:bidi="ar-SA"/>
          </w:rPr>
          <w:t>https://doi.org/10.2475/ajs.248.9.655</w:t>
        </w:r>
      </w:hyperlink>
    </w:p>
    <w:p w14:paraId="51CD554D"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Sreedevi, P. D., Subrahmanyam, K., &amp; Ahmed, S. (2005). Integrated approach for delineating potential zones to explore for groundwater in the </w:t>
      </w:r>
      <w:proofErr w:type="spellStart"/>
      <w:r w:rsidRPr="007D677B">
        <w:rPr>
          <w:sz w:val="24"/>
          <w:szCs w:val="24"/>
          <w:lang w:val="en-US" w:eastAsia="en-US" w:bidi="ar-SA"/>
        </w:rPr>
        <w:t>Pageru</w:t>
      </w:r>
      <w:proofErr w:type="spellEnd"/>
      <w:r w:rsidRPr="007D677B">
        <w:rPr>
          <w:sz w:val="24"/>
          <w:szCs w:val="24"/>
          <w:lang w:val="en-US" w:eastAsia="en-US" w:bidi="ar-SA"/>
        </w:rPr>
        <w:t xml:space="preserve"> River basin, </w:t>
      </w:r>
      <w:proofErr w:type="spellStart"/>
      <w:r w:rsidRPr="007D677B">
        <w:rPr>
          <w:sz w:val="24"/>
          <w:szCs w:val="24"/>
          <w:lang w:val="en-US" w:eastAsia="en-US" w:bidi="ar-SA"/>
        </w:rPr>
        <w:t>Cuddapah</w:t>
      </w:r>
      <w:proofErr w:type="spellEnd"/>
      <w:r w:rsidRPr="007D677B">
        <w:rPr>
          <w:sz w:val="24"/>
          <w:szCs w:val="24"/>
          <w:lang w:val="en-US" w:eastAsia="en-US" w:bidi="ar-SA"/>
        </w:rPr>
        <w:t xml:space="preserve"> District, Andhra Pradesh, India. </w:t>
      </w:r>
      <w:r w:rsidRPr="007D677B">
        <w:rPr>
          <w:i/>
          <w:iCs/>
          <w:sz w:val="24"/>
          <w:szCs w:val="24"/>
          <w:lang w:val="en-US" w:eastAsia="en-US" w:bidi="ar-SA"/>
        </w:rPr>
        <w:t>Hydrogeology Journal, 13</w:t>
      </w:r>
      <w:r w:rsidRPr="007D677B">
        <w:rPr>
          <w:sz w:val="24"/>
          <w:szCs w:val="24"/>
          <w:lang w:val="en-US" w:eastAsia="en-US" w:bidi="ar-SA"/>
        </w:rPr>
        <w:t xml:space="preserve">, 534–543. </w:t>
      </w:r>
      <w:hyperlink r:id="rId27" w:tgtFrame="_new" w:history="1">
        <w:r w:rsidRPr="007D677B">
          <w:rPr>
            <w:color w:val="0000FF"/>
            <w:sz w:val="24"/>
            <w:szCs w:val="24"/>
            <w:u w:val="single"/>
            <w:lang w:val="en-US" w:eastAsia="en-US" w:bidi="ar-SA"/>
          </w:rPr>
          <w:t>https://doi.org/10.1007/s10040-004-0375-8</w:t>
        </w:r>
      </w:hyperlink>
    </w:p>
    <w:p w14:paraId="4D4E3933"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lastRenderedPageBreak/>
        <w:t xml:space="preserve">Strahler, A. N. (1952). Hypsometric (area-altitude) analysis of erosional topography. </w:t>
      </w:r>
      <w:r w:rsidRPr="007D677B">
        <w:rPr>
          <w:i/>
          <w:iCs/>
          <w:sz w:val="24"/>
          <w:szCs w:val="24"/>
          <w:lang w:val="en-US" w:eastAsia="en-US" w:bidi="ar-SA"/>
        </w:rPr>
        <w:t>Geological Society of America Bulletin, 63</w:t>
      </w:r>
      <w:r w:rsidRPr="007D677B">
        <w:rPr>
          <w:sz w:val="24"/>
          <w:szCs w:val="24"/>
          <w:lang w:val="en-US" w:eastAsia="en-US" w:bidi="ar-SA"/>
        </w:rPr>
        <w:t>(11), 1117–1142. https://doi.org/10.1130/0016-7606(1952)63%5B1117:HAAOET%5D2.0.CO;2</w:t>
      </w:r>
    </w:p>
    <w:p w14:paraId="4CF52548" w14:textId="77777777"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Strahler, A. N. (1957). Quantitative analysis of watershed geomorphology. </w:t>
      </w:r>
      <w:r w:rsidRPr="007D677B">
        <w:rPr>
          <w:i/>
          <w:iCs/>
          <w:sz w:val="24"/>
          <w:szCs w:val="24"/>
          <w:lang w:val="en-US" w:eastAsia="en-US" w:bidi="ar-SA"/>
        </w:rPr>
        <w:t>Transactions, American Geophysical Union, 38</w:t>
      </w:r>
      <w:r w:rsidRPr="007D677B">
        <w:rPr>
          <w:sz w:val="24"/>
          <w:szCs w:val="24"/>
          <w:lang w:val="en-US" w:eastAsia="en-US" w:bidi="ar-SA"/>
        </w:rPr>
        <w:t xml:space="preserve">(6), 913–920. </w:t>
      </w:r>
      <w:hyperlink r:id="rId28" w:tgtFrame="_new" w:history="1">
        <w:r w:rsidRPr="007D677B">
          <w:rPr>
            <w:color w:val="0000FF"/>
            <w:sz w:val="24"/>
            <w:szCs w:val="24"/>
            <w:u w:val="single"/>
            <w:lang w:val="en-US" w:eastAsia="en-US" w:bidi="ar-SA"/>
          </w:rPr>
          <w:t>https://doi.org/10.1029/TR038i006p00913</w:t>
        </w:r>
      </w:hyperlink>
    </w:p>
    <w:p w14:paraId="73A40721" w14:textId="58C5FDF4" w:rsidR="007D677B" w:rsidRPr="007D677B" w:rsidRDefault="007D677B" w:rsidP="007D677B">
      <w:pPr>
        <w:spacing w:before="100" w:beforeAutospacing="1" w:after="100" w:afterAutospacing="1"/>
        <w:ind w:left="540" w:hanging="540"/>
        <w:jc w:val="both"/>
        <w:rPr>
          <w:sz w:val="24"/>
          <w:szCs w:val="24"/>
          <w:lang w:val="en-US" w:eastAsia="en-US" w:bidi="ar-SA"/>
        </w:rPr>
      </w:pPr>
      <w:r w:rsidRPr="007D677B">
        <w:rPr>
          <w:sz w:val="24"/>
          <w:szCs w:val="24"/>
          <w:lang w:val="en-US" w:eastAsia="en-US" w:bidi="ar-SA"/>
        </w:rPr>
        <w:t xml:space="preserve">Strahler, A. N. (1964). Quantitative geomorphology of drainage basins and channel networks. In V. T. Chow (Ed.), </w:t>
      </w:r>
      <w:r w:rsidRPr="007D677B">
        <w:rPr>
          <w:i/>
          <w:iCs/>
          <w:sz w:val="24"/>
          <w:szCs w:val="24"/>
          <w:lang w:val="en-US" w:eastAsia="en-US" w:bidi="ar-SA"/>
        </w:rPr>
        <w:t>Handbook of applied hydrology</w:t>
      </w:r>
      <w:r w:rsidRPr="007D677B">
        <w:rPr>
          <w:sz w:val="24"/>
          <w:szCs w:val="24"/>
          <w:lang w:val="en-US" w:eastAsia="en-US" w:bidi="ar-SA"/>
        </w:rPr>
        <w:t xml:space="preserve"> (pp. 4-39–4-76). McGraw-Hill. </w:t>
      </w:r>
    </w:p>
    <w:p w14:paraId="61F216A7" w14:textId="5BF4A63E" w:rsidR="005A73F9" w:rsidRDefault="005A73F9" w:rsidP="007D677B">
      <w:pPr>
        <w:ind w:left="360" w:hanging="360"/>
      </w:pPr>
    </w:p>
    <w:sectPr w:rsidR="005A73F9">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4CF45" w14:textId="77777777" w:rsidR="00FD7B42" w:rsidRDefault="00FD7B42" w:rsidP="00D65279">
      <w:r>
        <w:separator/>
      </w:r>
    </w:p>
  </w:endnote>
  <w:endnote w:type="continuationSeparator" w:id="0">
    <w:p w14:paraId="383514D4" w14:textId="77777777" w:rsidR="00FD7B42" w:rsidRDefault="00FD7B42" w:rsidP="00D6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7090" w14:textId="77777777" w:rsidR="00E04A05" w:rsidRDefault="00E04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A7B1" w14:textId="77777777" w:rsidR="00E04A05" w:rsidRDefault="00E04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608A" w14:textId="77777777" w:rsidR="00E04A05" w:rsidRDefault="00E0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F35AE" w14:textId="77777777" w:rsidR="00FD7B42" w:rsidRDefault="00FD7B42" w:rsidP="00D65279">
      <w:r>
        <w:separator/>
      </w:r>
    </w:p>
  </w:footnote>
  <w:footnote w:type="continuationSeparator" w:id="0">
    <w:p w14:paraId="3A52F6C6" w14:textId="77777777" w:rsidR="00FD7B42" w:rsidRDefault="00FD7B42" w:rsidP="00D65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E2BE" w14:textId="77777777" w:rsidR="00E04A05" w:rsidRDefault="00000000">
    <w:pPr>
      <w:pStyle w:val="Header"/>
    </w:pPr>
    <w:r>
      <w:rPr>
        <w:noProof/>
      </w:rPr>
      <w:pict w14:anchorId="500B2E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42139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63F0" w14:textId="77777777" w:rsidR="00E04A05" w:rsidRDefault="00000000">
    <w:pPr>
      <w:pStyle w:val="Header"/>
    </w:pPr>
    <w:r>
      <w:rPr>
        <w:noProof/>
      </w:rPr>
      <w:pict w14:anchorId="1C11D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42139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1E37" w14:textId="77777777" w:rsidR="00E04A05" w:rsidRDefault="00000000">
    <w:pPr>
      <w:pStyle w:val="Header"/>
    </w:pPr>
    <w:r>
      <w:rPr>
        <w:noProof/>
      </w:rPr>
      <w:pict w14:anchorId="62EF5E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42139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198"/>
    <w:rsid w:val="00030D6B"/>
    <w:rsid w:val="000340B0"/>
    <w:rsid w:val="0003486D"/>
    <w:rsid w:val="000641E1"/>
    <w:rsid w:val="00085773"/>
    <w:rsid w:val="000A0E01"/>
    <w:rsid w:val="000C2619"/>
    <w:rsid w:val="000D569A"/>
    <w:rsid w:val="000E0CB4"/>
    <w:rsid w:val="000E3F0B"/>
    <w:rsid w:val="000E68E7"/>
    <w:rsid w:val="000F7341"/>
    <w:rsid w:val="00105A98"/>
    <w:rsid w:val="001234DE"/>
    <w:rsid w:val="001352C7"/>
    <w:rsid w:val="001374D6"/>
    <w:rsid w:val="0014437D"/>
    <w:rsid w:val="00151161"/>
    <w:rsid w:val="00181A64"/>
    <w:rsid w:val="00181FA9"/>
    <w:rsid w:val="001A35D9"/>
    <w:rsid w:val="001B0AA7"/>
    <w:rsid w:val="001C58B4"/>
    <w:rsid w:val="001D4AA3"/>
    <w:rsid w:val="001D5741"/>
    <w:rsid w:val="001E02D4"/>
    <w:rsid w:val="001E603C"/>
    <w:rsid w:val="00215935"/>
    <w:rsid w:val="00242CF1"/>
    <w:rsid w:val="002526A5"/>
    <w:rsid w:val="0026332E"/>
    <w:rsid w:val="00276561"/>
    <w:rsid w:val="00285140"/>
    <w:rsid w:val="00290E81"/>
    <w:rsid w:val="002A2784"/>
    <w:rsid w:val="002B341B"/>
    <w:rsid w:val="002C219C"/>
    <w:rsid w:val="002E2424"/>
    <w:rsid w:val="002E348A"/>
    <w:rsid w:val="002E7C4A"/>
    <w:rsid w:val="002F4487"/>
    <w:rsid w:val="002F7765"/>
    <w:rsid w:val="00314C2B"/>
    <w:rsid w:val="00320A19"/>
    <w:rsid w:val="00322D78"/>
    <w:rsid w:val="003344CE"/>
    <w:rsid w:val="00334A0D"/>
    <w:rsid w:val="0034102B"/>
    <w:rsid w:val="00376919"/>
    <w:rsid w:val="003840F3"/>
    <w:rsid w:val="00393364"/>
    <w:rsid w:val="0039410F"/>
    <w:rsid w:val="003A0DB4"/>
    <w:rsid w:val="003A43E7"/>
    <w:rsid w:val="003B3452"/>
    <w:rsid w:val="003C28FE"/>
    <w:rsid w:val="003C307B"/>
    <w:rsid w:val="003D4E65"/>
    <w:rsid w:val="003D59D2"/>
    <w:rsid w:val="00406F5F"/>
    <w:rsid w:val="0047674F"/>
    <w:rsid w:val="0049789B"/>
    <w:rsid w:val="004A3111"/>
    <w:rsid w:val="004A4C13"/>
    <w:rsid w:val="004B61A6"/>
    <w:rsid w:val="004C32C7"/>
    <w:rsid w:val="004C656A"/>
    <w:rsid w:val="004D5C29"/>
    <w:rsid w:val="004D785D"/>
    <w:rsid w:val="00502331"/>
    <w:rsid w:val="00517E7B"/>
    <w:rsid w:val="00531ED6"/>
    <w:rsid w:val="0053514F"/>
    <w:rsid w:val="00562558"/>
    <w:rsid w:val="00592BD8"/>
    <w:rsid w:val="00594A55"/>
    <w:rsid w:val="005A1198"/>
    <w:rsid w:val="005A73F9"/>
    <w:rsid w:val="005D5F47"/>
    <w:rsid w:val="005D729F"/>
    <w:rsid w:val="005F6608"/>
    <w:rsid w:val="00610155"/>
    <w:rsid w:val="00612D30"/>
    <w:rsid w:val="00643D0F"/>
    <w:rsid w:val="00654BF2"/>
    <w:rsid w:val="00672F7C"/>
    <w:rsid w:val="00674FC0"/>
    <w:rsid w:val="006B7D66"/>
    <w:rsid w:val="006C0233"/>
    <w:rsid w:val="006D2605"/>
    <w:rsid w:val="006D6178"/>
    <w:rsid w:val="006E4F56"/>
    <w:rsid w:val="007277B8"/>
    <w:rsid w:val="00731BA2"/>
    <w:rsid w:val="007515FF"/>
    <w:rsid w:val="00776EA5"/>
    <w:rsid w:val="007838B3"/>
    <w:rsid w:val="007951AD"/>
    <w:rsid w:val="007D3192"/>
    <w:rsid w:val="007D677B"/>
    <w:rsid w:val="00802FA3"/>
    <w:rsid w:val="00804A40"/>
    <w:rsid w:val="00807B87"/>
    <w:rsid w:val="00813DA2"/>
    <w:rsid w:val="00822363"/>
    <w:rsid w:val="00851D1A"/>
    <w:rsid w:val="00892347"/>
    <w:rsid w:val="0089390E"/>
    <w:rsid w:val="008949A5"/>
    <w:rsid w:val="008A436F"/>
    <w:rsid w:val="008C30FD"/>
    <w:rsid w:val="008D1276"/>
    <w:rsid w:val="00917338"/>
    <w:rsid w:val="00927DC8"/>
    <w:rsid w:val="00935421"/>
    <w:rsid w:val="009436CD"/>
    <w:rsid w:val="00965C1F"/>
    <w:rsid w:val="00977F48"/>
    <w:rsid w:val="009E1B01"/>
    <w:rsid w:val="009E1E52"/>
    <w:rsid w:val="009F6B72"/>
    <w:rsid w:val="00A13EFB"/>
    <w:rsid w:val="00A148A9"/>
    <w:rsid w:val="00A228F1"/>
    <w:rsid w:val="00A314D2"/>
    <w:rsid w:val="00A423BE"/>
    <w:rsid w:val="00AA501C"/>
    <w:rsid w:val="00AA6790"/>
    <w:rsid w:val="00AB46B0"/>
    <w:rsid w:val="00B21DCC"/>
    <w:rsid w:val="00B6515B"/>
    <w:rsid w:val="00B66327"/>
    <w:rsid w:val="00B94418"/>
    <w:rsid w:val="00BA5D4C"/>
    <w:rsid w:val="00BC33C4"/>
    <w:rsid w:val="00BC5E33"/>
    <w:rsid w:val="00BE0AF9"/>
    <w:rsid w:val="00BF4A51"/>
    <w:rsid w:val="00C0403A"/>
    <w:rsid w:val="00C241B0"/>
    <w:rsid w:val="00C251A8"/>
    <w:rsid w:val="00C378AD"/>
    <w:rsid w:val="00C52580"/>
    <w:rsid w:val="00C6622C"/>
    <w:rsid w:val="00C96243"/>
    <w:rsid w:val="00C97AE9"/>
    <w:rsid w:val="00CD04BF"/>
    <w:rsid w:val="00CE07AE"/>
    <w:rsid w:val="00CE7FC3"/>
    <w:rsid w:val="00D10E4F"/>
    <w:rsid w:val="00D34D77"/>
    <w:rsid w:val="00D65279"/>
    <w:rsid w:val="00D8656C"/>
    <w:rsid w:val="00D928AE"/>
    <w:rsid w:val="00DA51E2"/>
    <w:rsid w:val="00DB1521"/>
    <w:rsid w:val="00DD10DD"/>
    <w:rsid w:val="00E04A05"/>
    <w:rsid w:val="00E04FE4"/>
    <w:rsid w:val="00E06DC7"/>
    <w:rsid w:val="00E16167"/>
    <w:rsid w:val="00E17BC9"/>
    <w:rsid w:val="00E2237C"/>
    <w:rsid w:val="00E335FB"/>
    <w:rsid w:val="00E44059"/>
    <w:rsid w:val="00E4456F"/>
    <w:rsid w:val="00E50D5E"/>
    <w:rsid w:val="00E944E6"/>
    <w:rsid w:val="00ED0C25"/>
    <w:rsid w:val="00ED40D4"/>
    <w:rsid w:val="00EF043E"/>
    <w:rsid w:val="00F04A3C"/>
    <w:rsid w:val="00F1151E"/>
    <w:rsid w:val="00F13F51"/>
    <w:rsid w:val="00F324DB"/>
    <w:rsid w:val="00F330B4"/>
    <w:rsid w:val="00F44CDE"/>
    <w:rsid w:val="00F45692"/>
    <w:rsid w:val="00F87201"/>
    <w:rsid w:val="00FA0FB9"/>
    <w:rsid w:val="00FC11BC"/>
    <w:rsid w:val="00FC2D8C"/>
    <w:rsid w:val="00FD0246"/>
    <w:rsid w:val="00FD15F2"/>
    <w:rsid w:val="00FD7B42"/>
    <w:rsid w:val="00FF4E3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A971E"/>
  <w15:chartTrackingRefBased/>
  <w15:docId w15:val="{21AB8676-F7CB-43AB-9F25-93BB9504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161"/>
    <w:pPr>
      <w:spacing w:after="0" w:line="240" w:lineRule="auto"/>
    </w:pPr>
    <w:rPr>
      <w:rFonts w:ascii="Times New Roman" w:eastAsia="Times New Roman" w:hAnsi="Times New Roman" w:cs="Times New Roman"/>
      <w:kern w:val="0"/>
      <w:lang w:eastAsia="en-IN" w:bidi="hi-IN"/>
      <w14:ligatures w14:val="none"/>
    </w:rPr>
  </w:style>
  <w:style w:type="paragraph" w:styleId="Heading1">
    <w:name w:val="heading 1"/>
    <w:basedOn w:val="Normal"/>
    <w:next w:val="Normal"/>
    <w:link w:val="Heading1Char"/>
    <w:uiPriority w:val="9"/>
    <w:qFormat/>
    <w:rsid w:val="005A1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1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1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1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1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11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1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1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1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1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1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1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1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1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198"/>
    <w:rPr>
      <w:rFonts w:eastAsiaTheme="majorEastAsia" w:cstheme="majorBidi"/>
      <w:color w:val="272727" w:themeColor="text1" w:themeTint="D8"/>
    </w:rPr>
  </w:style>
  <w:style w:type="paragraph" w:styleId="Title">
    <w:name w:val="Title"/>
    <w:basedOn w:val="Normal"/>
    <w:next w:val="Normal"/>
    <w:link w:val="TitleChar"/>
    <w:uiPriority w:val="10"/>
    <w:qFormat/>
    <w:rsid w:val="005A11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198"/>
    <w:pPr>
      <w:spacing w:before="160"/>
      <w:jc w:val="center"/>
    </w:pPr>
    <w:rPr>
      <w:i/>
      <w:iCs/>
      <w:color w:val="404040" w:themeColor="text1" w:themeTint="BF"/>
    </w:rPr>
  </w:style>
  <w:style w:type="character" w:customStyle="1" w:styleId="QuoteChar">
    <w:name w:val="Quote Char"/>
    <w:basedOn w:val="DefaultParagraphFont"/>
    <w:link w:val="Quote"/>
    <w:uiPriority w:val="29"/>
    <w:rsid w:val="005A1198"/>
    <w:rPr>
      <w:i/>
      <w:iCs/>
      <w:color w:val="404040" w:themeColor="text1" w:themeTint="BF"/>
    </w:rPr>
  </w:style>
  <w:style w:type="paragraph" w:styleId="ListParagraph">
    <w:name w:val="List Paragraph"/>
    <w:basedOn w:val="Normal"/>
    <w:uiPriority w:val="34"/>
    <w:qFormat/>
    <w:rsid w:val="005A1198"/>
    <w:pPr>
      <w:ind w:left="720"/>
      <w:contextualSpacing/>
    </w:pPr>
  </w:style>
  <w:style w:type="character" w:styleId="IntenseEmphasis">
    <w:name w:val="Intense Emphasis"/>
    <w:basedOn w:val="DefaultParagraphFont"/>
    <w:uiPriority w:val="21"/>
    <w:qFormat/>
    <w:rsid w:val="005A1198"/>
    <w:rPr>
      <w:i/>
      <w:iCs/>
      <w:color w:val="2F5496" w:themeColor="accent1" w:themeShade="BF"/>
    </w:rPr>
  </w:style>
  <w:style w:type="paragraph" w:styleId="IntenseQuote">
    <w:name w:val="Intense Quote"/>
    <w:basedOn w:val="Normal"/>
    <w:next w:val="Normal"/>
    <w:link w:val="IntenseQuoteChar"/>
    <w:uiPriority w:val="30"/>
    <w:qFormat/>
    <w:rsid w:val="005A1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1198"/>
    <w:rPr>
      <w:i/>
      <w:iCs/>
      <w:color w:val="2F5496" w:themeColor="accent1" w:themeShade="BF"/>
    </w:rPr>
  </w:style>
  <w:style w:type="character" w:styleId="IntenseReference">
    <w:name w:val="Intense Reference"/>
    <w:basedOn w:val="DefaultParagraphFont"/>
    <w:uiPriority w:val="32"/>
    <w:qFormat/>
    <w:rsid w:val="005A1198"/>
    <w:rPr>
      <w:b/>
      <w:bCs/>
      <w:smallCaps/>
      <w:color w:val="2F5496" w:themeColor="accent1" w:themeShade="BF"/>
      <w:spacing w:val="5"/>
    </w:rPr>
  </w:style>
  <w:style w:type="paragraph" w:customStyle="1" w:styleId="TableParagraph">
    <w:name w:val="Table Paragraph"/>
    <w:basedOn w:val="Normal"/>
    <w:uiPriority w:val="1"/>
    <w:qFormat/>
    <w:rsid w:val="003D59D2"/>
    <w:pPr>
      <w:widowControl w:val="0"/>
      <w:autoSpaceDE w:val="0"/>
      <w:autoSpaceDN w:val="0"/>
      <w:spacing w:before="15"/>
    </w:pPr>
    <w:rPr>
      <w:lang w:val="en-US" w:eastAsia="en-US" w:bidi="ar-SA"/>
    </w:rPr>
  </w:style>
  <w:style w:type="paragraph" w:styleId="BodyText">
    <w:name w:val="Body Text"/>
    <w:basedOn w:val="Normal"/>
    <w:link w:val="BodyTextChar"/>
    <w:uiPriority w:val="99"/>
    <w:unhideWhenUsed/>
    <w:rsid w:val="0047674F"/>
    <w:pPr>
      <w:spacing w:after="120"/>
    </w:pPr>
    <w:rPr>
      <w:rFonts w:cs="Mangal"/>
      <w:szCs w:val="20"/>
    </w:rPr>
  </w:style>
  <w:style w:type="character" w:customStyle="1" w:styleId="BodyTextChar">
    <w:name w:val="Body Text Char"/>
    <w:basedOn w:val="DefaultParagraphFont"/>
    <w:link w:val="BodyText"/>
    <w:uiPriority w:val="99"/>
    <w:rsid w:val="0047674F"/>
    <w:rPr>
      <w:rFonts w:ascii="Times New Roman" w:eastAsia="Times New Roman" w:hAnsi="Times New Roman" w:cs="Mangal"/>
      <w:kern w:val="0"/>
      <w:szCs w:val="20"/>
      <w:lang w:eastAsia="en-IN" w:bidi="hi-IN"/>
      <w14:ligatures w14:val="none"/>
    </w:rPr>
  </w:style>
  <w:style w:type="paragraph" w:styleId="Header">
    <w:name w:val="header"/>
    <w:basedOn w:val="Normal"/>
    <w:link w:val="HeaderChar"/>
    <w:uiPriority w:val="99"/>
    <w:unhideWhenUsed/>
    <w:rsid w:val="00D65279"/>
    <w:pPr>
      <w:tabs>
        <w:tab w:val="center" w:pos="4513"/>
        <w:tab w:val="right" w:pos="9026"/>
      </w:tabs>
    </w:pPr>
    <w:rPr>
      <w:rFonts w:cs="Mangal"/>
      <w:szCs w:val="20"/>
    </w:rPr>
  </w:style>
  <w:style w:type="character" w:customStyle="1" w:styleId="HeaderChar">
    <w:name w:val="Header Char"/>
    <w:basedOn w:val="DefaultParagraphFont"/>
    <w:link w:val="Header"/>
    <w:uiPriority w:val="99"/>
    <w:rsid w:val="00D65279"/>
    <w:rPr>
      <w:rFonts w:ascii="Times New Roman" w:eastAsia="Times New Roman" w:hAnsi="Times New Roman" w:cs="Mangal"/>
      <w:kern w:val="0"/>
      <w:szCs w:val="20"/>
      <w:lang w:eastAsia="en-IN" w:bidi="hi-IN"/>
      <w14:ligatures w14:val="none"/>
    </w:rPr>
  </w:style>
  <w:style w:type="paragraph" w:styleId="Footer">
    <w:name w:val="footer"/>
    <w:basedOn w:val="Normal"/>
    <w:link w:val="FooterChar"/>
    <w:uiPriority w:val="99"/>
    <w:unhideWhenUsed/>
    <w:rsid w:val="00D65279"/>
    <w:pPr>
      <w:tabs>
        <w:tab w:val="center" w:pos="4513"/>
        <w:tab w:val="right" w:pos="9026"/>
      </w:tabs>
    </w:pPr>
    <w:rPr>
      <w:rFonts w:cs="Mangal"/>
      <w:szCs w:val="20"/>
    </w:rPr>
  </w:style>
  <w:style w:type="character" w:customStyle="1" w:styleId="FooterChar">
    <w:name w:val="Footer Char"/>
    <w:basedOn w:val="DefaultParagraphFont"/>
    <w:link w:val="Footer"/>
    <w:uiPriority w:val="99"/>
    <w:rsid w:val="00D65279"/>
    <w:rPr>
      <w:rFonts w:ascii="Times New Roman" w:eastAsia="Times New Roman" w:hAnsi="Times New Roman" w:cs="Mangal"/>
      <w:kern w:val="0"/>
      <w:szCs w:val="20"/>
      <w:lang w:eastAsia="en-IN" w:bidi="hi-IN"/>
      <w14:ligatures w14:val="none"/>
    </w:rPr>
  </w:style>
  <w:style w:type="character" w:styleId="Hyperlink">
    <w:name w:val="Hyperlink"/>
    <w:basedOn w:val="DefaultParagraphFont"/>
    <w:uiPriority w:val="99"/>
    <w:unhideWhenUsed/>
    <w:rsid w:val="00A13EFB"/>
    <w:rPr>
      <w:color w:val="0563C1" w:themeColor="hyperlink"/>
      <w:u w:val="single"/>
    </w:rPr>
  </w:style>
  <w:style w:type="character" w:styleId="UnresolvedMention">
    <w:name w:val="Unresolved Mention"/>
    <w:basedOn w:val="DefaultParagraphFont"/>
    <w:uiPriority w:val="99"/>
    <w:semiHidden/>
    <w:unhideWhenUsed/>
    <w:rsid w:val="00A13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29/TR013i001p00350" TargetMode="External"/><Relationship Id="rId18" Type="http://schemas.openxmlformats.org/officeDocument/2006/relationships/hyperlink" Target="https://doi.org/10.1007/s12594-018-0923-9" TargetMode="External"/><Relationship Id="rId26" Type="http://schemas.openxmlformats.org/officeDocument/2006/relationships/hyperlink" Target="https://doi.org/10.2475/ajs.248.9.655" TargetMode="External"/><Relationship Id="rId3" Type="http://schemas.openxmlformats.org/officeDocument/2006/relationships/settings" Target="settings.xml"/><Relationship Id="rId21" Type="http://schemas.openxmlformats.org/officeDocument/2006/relationships/hyperlink" Target="https://doi.org/10.2475/ajs.304.7.559" TargetMode="External"/><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pascal-francis.inist.fr/vibad/index.php?action=getRecordDetail&amp;idt=GEODEBRGM6918018443&amp;utm_source=chatgpt.com" TargetMode="External"/><Relationship Id="rId17" Type="http://schemas.openxmlformats.org/officeDocument/2006/relationships/hyperlink" Target="https://doi.org/10.1016/j.geomat.2024.100013" TargetMode="External"/><Relationship Id="rId25" Type="http://schemas.openxmlformats.org/officeDocument/2006/relationships/hyperlink" Target="https://doi.org/10.1007/s44288-024-00038-w"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56557/ajocr/2024/v9i18532" TargetMode="External"/><Relationship Id="rId20" Type="http://schemas.openxmlformats.org/officeDocument/2006/relationships/hyperlink" Target="https://ntrl.ntis.gov/NTRL/dashboard/searchResults/titleDetail/AD057755.xhtml?utm_source=chatgpt.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16/j.heliyon.2024.e29085" TargetMode="External"/><Relationship Id="rId24" Type="http://schemas.openxmlformats.org/officeDocument/2006/relationships/hyperlink" Target="https://doi.org/10.9734/ijecc/2024/v14i23985"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mulibrary.manipuruniv.ac.in/cgi-bin/koha/opac-detail.pl?biblionumber=44824&amp;shelfbrowse_itemnumber=69255&amp;utm_source=chatgpt.com" TargetMode="External"/><Relationship Id="rId23" Type="http://schemas.openxmlformats.org/officeDocument/2006/relationships/hyperlink" Target="https://doi.org/10.1016/j.jag.2004.06.003" TargetMode="External"/><Relationship Id="rId28" Type="http://schemas.openxmlformats.org/officeDocument/2006/relationships/hyperlink" Target="https://doi.org/10.1029/TR038i006p00913" TargetMode="External"/><Relationship Id="rId36" Type="http://schemas.openxmlformats.org/officeDocument/2006/relationships/theme" Target="theme/theme1.xml"/><Relationship Id="rId10" Type="http://schemas.openxmlformats.org/officeDocument/2006/relationships/hyperlink" Target="https://cgwb.gov.in/cgwbpnm/public/publication-detail/880?utm_source=chatgpt.com" TargetMode="External"/><Relationship Id="rId19" Type="http://schemas.openxmlformats.org/officeDocument/2006/relationships/hyperlink" Target="https://pubs.usgs.gov/publication/70185663?utm_source=chatgpt.co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pository.arizona.edu/handle/10150/553905" TargetMode="External"/><Relationship Id="rId14" Type="http://schemas.openxmlformats.org/officeDocument/2006/relationships/hyperlink" Target="https://catalog.libraries.psu.edu/catalog/16199368?utm_source=chatgpt.com" TargetMode="External"/><Relationship Id="rId22" Type="http://schemas.openxmlformats.org/officeDocument/2006/relationships/hyperlink" Target="https://doi.org/10.1111/j.1467-8306.1968.tb00650.x" TargetMode="External"/><Relationship Id="rId27" Type="http://schemas.openxmlformats.org/officeDocument/2006/relationships/hyperlink" Target="https://doi.org/10.1007/s10040-004-0375-8"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rtm.csi.cgiar.org/srtm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86D76-661A-427B-9CAD-0679EEB6F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13</Pages>
  <Words>5077</Words>
  <Characters>28941</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kumar</dc:creator>
  <cp:keywords/>
  <dc:description/>
  <cp:lastModifiedBy>Editor-90</cp:lastModifiedBy>
  <cp:revision>142</cp:revision>
  <dcterms:created xsi:type="dcterms:W3CDTF">2026-05-23T09:17:00Z</dcterms:created>
  <dcterms:modified xsi:type="dcterms:W3CDTF">2026-08-03T10:50:00Z</dcterms:modified>
</cp:coreProperties>
</file>