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A53CF5" w14:textId="77777777" w:rsidR="00F814D5" w:rsidRPr="005B5332" w:rsidRDefault="00F814D5">
      <w:pPr>
        <w:spacing w:after="160"/>
        <w:jc w:val="center"/>
        <w:rPr>
          <w:b/>
          <w:bCs/>
          <w:sz w:val="24"/>
          <w:szCs w:val="24"/>
        </w:rPr>
      </w:pPr>
      <w:r w:rsidRPr="005B5332">
        <w:rPr>
          <w:b/>
          <w:bCs/>
          <w:sz w:val="24"/>
          <w:szCs w:val="24"/>
        </w:rPr>
        <w:t>Deep Learning-Based Honey Adulteration Classification: A Comparative Study with Hyperparameter Tuning and Explainable AI</w:t>
      </w:r>
    </w:p>
    <w:p w14:paraId="692049A9" w14:textId="77777777" w:rsidR="00D66F11" w:rsidRPr="005B5332" w:rsidRDefault="00D66F11" w:rsidP="00D66F11">
      <w:pPr>
        <w:rPr>
          <w:b/>
          <w:bCs/>
        </w:rPr>
      </w:pPr>
      <w:r w:rsidRPr="005B5332">
        <w:rPr>
          <w:b/>
          <w:bCs/>
        </w:rPr>
        <w:t>Abstract</w:t>
      </w:r>
    </w:p>
    <w:p w14:paraId="16B6BD40" w14:textId="77777777" w:rsidR="00D66F11" w:rsidRPr="005B5332" w:rsidRDefault="00D66F11" w:rsidP="00D66F11">
      <w:pPr>
        <w:rPr>
          <w:b/>
          <w:bCs/>
        </w:rPr>
      </w:pPr>
    </w:p>
    <w:p w14:paraId="7B870674" w14:textId="77777777" w:rsidR="0047257A" w:rsidRPr="005B5332" w:rsidRDefault="00447A08">
      <w:pPr>
        <w:spacing w:after="160" w:line="360" w:lineRule="auto"/>
        <w:jc w:val="both"/>
      </w:pPr>
      <w:r w:rsidRPr="00447A08">
        <w:rPr>
          <w:sz w:val="24"/>
          <w:szCs w:val="24"/>
        </w:rPr>
        <w:t xml:space="preserve">Honey adulterated with cheap sugar syrups </w:t>
      </w:r>
      <w:r>
        <w:rPr>
          <w:sz w:val="24"/>
          <w:szCs w:val="24"/>
          <w:highlight w:val="yellow"/>
        </w:rPr>
        <w:t>continues to threaten</w:t>
      </w:r>
      <w:r>
        <w:rPr>
          <w:sz w:val="24"/>
          <w:szCs w:val="24"/>
        </w:rPr>
        <w:t xml:space="preserve"> consumer confidence in one of the most precious natural products globally. However, methods to detect such fraud can be slow, expensive, or destructive.</w:t>
      </w:r>
      <w:r w:rsidRPr="005B5332">
        <w:rPr>
          <w:sz w:val="24"/>
          <w:szCs w:val="24"/>
        </w:rPr>
        <w:t xml:space="preserve"> This study </w:t>
      </w:r>
      <w:r w:rsidR="00AA1C83" w:rsidRPr="005B5332">
        <w:rPr>
          <w:sz w:val="24"/>
          <w:szCs w:val="24"/>
        </w:rPr>
        <w:t>developed</w:t>
      </w:r>
      <w:r w:rsidRPr="005B5332">
        <w:rPr>
          <w:sz w:val="24"/>
          <w:szCs w:val="24"/>
        </w:rPr>
        <w:t xml:space="preserve"> an explainable deep-learning framework for distinguishing pure from adulterated honey using two complementary and openly available datasets: a large synthetic physicochemical dataset (D1; 247,903 observations, eight variables) and a visible-near-infrared (Vis-NIR) hyperspectral dataset of real honey samples (D2; 8,675 observations, 128 bands). A one-dimensional convolutional neural network (1D-CNN) and a bidirectional long short-term memory network (Bi-LSTM) were </w:t>
      </w:r>
      <w:r>
        <w:rPr>
          <w:sz w:val="24"/>
          <w:szCs w:val="24"/>
          <w:highlight w:val="yellow"/>
        </w:rPr>
        <w:t>independently optimised</w:t>
      </w:r>
      <w:r>
        <w:rPr>
          <w:sz w:val="24"/>
          <w:szCs w:val="24"/>
        </w:rPr>
        <w:t xml:space="preserve"> </w:t>
      </w:r>
      <w:r w:rsidRPr="005B5332">
        <w:rPr>
          <w:sz w:val="24"/>
          <w:szCs w:val="24"/>
        </w:rPr>
        <w:t xml:space="preserve">for each dataset </w:t>
      </w:r>
      <w:r w:rsidR="00AA1C83" w:rsidRPr="005B5332">
        <w:rPr>
          <w:sz w:val="24"/>
          <w:szCs w:val="24"/>
        </w:rPr>
        <w:t>using</w:t>
      </w:r>
      <w:r w:rsidRPr="005B5332">
        <w:rPr>
          <w:sz w:val="24"/>
          <w:szCs w:val="24"/>
        </w:rPr>
        <w:t xml:space="preserve"> Optuna</w:t>
      </w:r>
      <w:r w:rsidR="00AA1C83" w:rsidRPr="005B5332">
        <w:rPr>
          <w:sz w:val="24"/>
          <w:szCs w:val="24"/>
        </w:rPr>
        <w:t xml:space="preserve"> and</w:t>
      </w:r>
      <w:r w:rsidRPr="005B5332">
        <w:rPr>
          <w:sz w:val="24"/>
          <w:szCs w:val="24"/>
        </w:rPr>
        <w:t xml:space="preserve"> then evaluated on held-out test data using accuracy, precision, recall</w:t>
      </w:r>
      <w:r w:rsidR="00AA1C83" w:rsidRPr="005B5332">
        <w:rPr>
          <w:sz w:val="24"/>
          <w:szCs w:val="24"/>
        </w:rPr>
        <w:t>, F1-score,</w:t>
      </w:r>
      <w:r w:rsidRPr="005B5332">
        <w:rPr>
          <w:sz w:val="24"/>
          <w:szCs w:val="24"/>
        </w:rPr>
        <w:t xml:space="preserve"> and ROC-AUC. The 1D-CNN outperformed the Bi-LSTM on both modalities. </w:t>
      </w:r>
      <w:r w:rsidR="00AA1C83" w:rsidRPr="005B5332">
        <w:rPr>
          <w:sz w:val="24"/>
          <w:szCs w:val="24"/>
        </w:rPr>
        <w:t>On D1,</w:t>
      </w:r>
      <w:r w:rsidRPr="005B5332">
        <w:rPr>
          <w:sz w:val="24"/>
          <w:szCs w:val="24"/>
        </w:rPr>
        <w:t xml:space="preserve"> it reached 98.49% accuracy, an F1-score</w:t>
      </w:r>
      <w:r w:rsidR="00AA1C83" w:rsidRPr="005B5332">
        <w:rPr>
          <w:sz w:val="24"/>
          <w:szCs w:val="24"/>
        </w:rPr>
        <w:t xml:space="preserve"> of 0.9881,</w:t>
      </w:r>
      <w:r w:rsidRPr="005B5332">
        <w:rPr>
          <w:sz w:val="24"/>
          <w:szCs w:val="24"/>
        </w:rPr>
        <w:t xml:space="preserve"> and a ROC-AUC of 0.9994, </w:t>
      </w:r>
      <w:r w:rsidR="004F15FD" w:rsidRPr="005B5332">
        <w:rPr>
          <w:sz w:val="24"/>
          <w:szCs w:val="24"/>
        </w:rPr>
        <w:t>compared with 92.42%, 0.9417, and 0.9832 for the Bi-LSTM; on D2, it reached 99.08% accuracy and a ROC-AUC of 0.9987, compared with</w:t>
      </w:r>
      <w:r w:rsidRPr="005B5332">
        <w:rPr>
          <w:sz w:val="24"/>
          <w:szCs w:val="24"/>
        </w:rPr>
        <w:t xml:space="preserve"> 93.16% and 0.9846. SHAP analysis of the physicochemical model ranked pH and </w:t>
      </w:r>
      <w:r w:rsidR="004F15FD" w:rsidRPr="005B5332">
        <w:rPr>
          <w:sz w:val="24"/>
          <w:szCs w:val="24"/>
        </w:rPr>
        <w:t>colour</w:t>
      </w:r>
      <w:r w:rsidRPr="005B5332">
        <w:rPr>
          <w:sz w:val="24"/>
          <w:szCs w:val="24"/>
        </w:rPr>
        <w:t xml:space="preserve"> score as the dominant predictors, followed by density and water content. Two caveats temper these numbers. D1 is synthetically generated</w:t>
      </w:r>
      <w:r w:rsidR="00AA1C83" w:rsidRPr="005B5332">
        <w:rPr>
          <w:sz w:val="24"/>
          <w:szCs w:val="24"/>
        </w:rPr>
        <w:t>; therefore,</w:t>
      </w:r>
      <w:r w:rsidRPr="005B5332">
        <w:rPr>
          <w:sz w:val="24"/>
          <w:szCs w:val="24"/>
        </w:rPr>
        <w:t xml:space="preserve"> </w:t>
      </w:r>
      <w:r>
        <w:rPr>
          <w:sz w:val="24"/>
          <w:szCs w:val="24"/>
          <w:highlight w:val="yellow"/>
        </w:rPr>
        <w:t>the D1 results demonstrate that the framework recovers a known nonlinear decision boundary rather than detecting adulteration in real honey. Moreover, all four models were evaluated using internal validation only.</w:t>
      </w:r>
      <w:r w:rsidRPr="005B5332">
        <w:rPr>
          <w:sz w:val="24"/>
          <w:szCs w:val="24"/>
        </w:rPr>
        <w:t xml:space="preserve"> </w:t>
      </w:r>
      <w:r w:rsidR="00AA1C83" w:rsidRPr="005B5332">
        <w:rPr>
          <w:sz w:val="24"/>
          <w:szCs w:val="24"/>
        </w:rPr>
        <w:t>Therefore, the</w:t>
      </w:r>
      <w:r w:rsidRPr="005B5332">
        <w:rPr>
          <w:sz w:val="24"/>
          <w:szCs w:val="24"/>
        </w:rPr>
        <w:t xml:space="preserve"> framework is best understood as a reproducible, interpretable template for rapid authenticity screening, </w:t>
      </w:r>
      <w:r>
        <w:rPr>
          <w:sz w:val="24"/>
          <w:szCs w:val="24"/>
          <w:highlight w:val="yellow"/>
        </w:rPr>
        <w:t>which requires external validation</w:t>
      </w:r>
      <w:r>
        <w:rPr>
          <w:sz w:val="24"/>
          <w:szCs w:val="24"/>
        </w:rPr>
        <w:t xml:space="preserve"> on independently collected honey spanning a range of botanical origins, adulte</w:t>
      </w:r>
      <w:r w:rsidR="00AA1C83" w:rsidRPr="005B5332">
        <w:rPr>
          <w:sz w:val="24"/>
          <w:szCs w:val="24"/>
        </w:rPr>
        <w:t>rant types,</w:t>
      </w:r>
      <w:r w:rsidRPr="005B5332">
        <w:rPr>
          <w:sz w:val="24"/>
          <w:szCs w:val="24"/>
        </w:rPr>
        <w:t xml:space="preserve"> and adulteration levels</w:t>
      </w:r>
      <w:r w:rsidRPr="005B5332">
        <w:t>.</w:t>
      </w:r>
    </w:p>
    <w:p w14:paraId="060F97EA" w14:textId="77777777" w:rsidR="00611E69" w:rsidRPr="005B5332" w:rsidRDefault="00611E69" w:rsidP="00611E69">
      <w:pPr>
        <w:spacing w:after="160" w:line="360" w:lineRule="auto"/>
        <w:jc w:val="both"/>
        <w:rPr>
          <w:sz w:val="24"/>
          <w:szCs w:val="24"/>
        </w:rPr>
      </w:pPr>
      <w:r w:rsidRPr="005B5332">
        <w:rPr>
          <w:sz w:val="24"/>
          <w:szCs w:val="24"/>
        </w:rPr>
        <w:t xml:space="preserve">Keywords: Honey Adulteration, 1D CNN, Bidirectional LSTM, Explainable AI </w:t>
      </w:r>
    </w:p>
    <w:p w14:paraId="1F43A495" w14:textId="77777777" w:rsidR="00611E69" w:rsidRPr="005B5332" w:rsidRDefault="00611E69" w:rsidP="00611E69">
      <w:pPr>
        <w:spacing w:after="160" w:line="360" w:lineRule="auto"/>
        <w:jc w:val="both"/>
        <w:rPr>
          <w:sz w:val="24"/>
          <w:szCs w:val="24"/>
        </w:rPr>
      </w:pPr>
    </w:p>
    <w:p w14:paraId="010DA0EE" w14:textId="77777777" w:rsidR="0047257A" w:rsidRPr="005B5332" w:rsidRDefault="00611E69" w:rsidP="00611E69">
      <w:pPr>
        <w:spacing w:after="160" w:line="360" w:lineRule="auto"/>
        <w:jc w:val="both"/>
        <w:rPr>
          <w:b/>
          <w:bCs/>
          <w:sz w:val="24"/>
          <w:szCs w:val="24"/>
        </w:rPr>
      </w:pPr>
      <w:r w:rsidRPr="005B5332">
        <w:rPr>
          <w:sz w:val="24"/>
          <w:szCs w:val="24"/>
        </w:rPr>
        <w:t xml:space="preserve"> </w:t>
      </w:r>
      <w:r w:rsidRPr="005B5332">
        <w:rPr>
          <w:b/>
          <w:bCs/>
          <w:sz w:val="24"/>
          <w:szCs w:val="24"/>
        </w:rPr>
        <w:t xml:space="preserve">1. </w:t>
      </w:r>
      <w:r w:rsidR="00ED3409" w:rsidRPr="005B5332">
        <w:rPr>
          <w:b/>
          <w:bCs/>
          <w:sz w:val="24"/>
          <w:szCs w:val="24"/>
        </w:rPr>
        <w:t>Introduction</w:t>
      </w:r>
    </w:p>
    <w:p w14:paraId="6A9186CF" w14:textId="3C6040A1" w:rsidR="00F9257E" w:rsidRPr="004502EA" w:rsidRDefault="00000000">
      <w:pPr>
        <w:spacing w:after="160" w:line="360" w:lineRule="auto"/>
        <w:jc w:val="both"/>
        <w:rPr>
          <w:sz w:val="24"/>
          <w:szCs w:val="24"/>
        </w:rPr>
      </w:pPr>
      <w:r w:rsidRPr="005B5332">
        <w:rPr>
          <w:sz w:val="24"/>
          <w:szCs w:val="24"/>
        </w:rPr>
        <w:t xml:space="preserve">Honey is a chemically complex food. </w:t>
      </w:r>
      <w:r>
        <w:rPr>
          <w:sz w:val="24"/>
          <w:szCs w:val="24"/>
          <w:highlight w:val="yellow"/>
        </w:rPr>
        <w:t>Its major constituents are carbohydrates, although</w:t>
      </w:r>
      <w:r>
        <w:rPr>
          <w:sz w:val="24"/>
          <w:szCs w:val="24"/>
        </w:rPr>
        <w:t xml:space="preserve"> water, organic acids, proteins, amino acids, minerals, enzymes, phenols, and volatiles </w:t>
      </w:r>
      <w:r>
        <w:rPr>
          <w:sz w:val="24"/>
          <w:szCs w:val="24"/>
          <w:highlight w:val="yellow"/>
        </w:rPr>
        <w:t>all contribute to its functional properties and taste.</w:t>
      </w:r>
      <w:r>
        <w:rPr>
          <w:sz w:val="24"/>
          <w:szCs w:val="24"/>
        </w:rPr>
        <w:t xml:space="preserve"> </w:t>
      </w:r>
      <w:r>
        <w:rPr>
          <w:sz w:val="24"/>
          <w:szCs w:val="24"/>
          <w:highlight w:val="yellow"/>
        </w:rPr>
        <w:t>This value also makes honey vulnerable to economic adulteration, primarily through the addition of inexpensive syrups</w:t>
      </w:r>
      <w:r w:rsidR="00447A08">
        <w:rPr>
          <w:sz w:val="24"/>
          <w:szCs w:val="24"/>
        </w:rPr>
        <w:t xml:space="preserve"> </w:t>
      </w:r>
      <w:sdt>
        <w:sdtPr>
          <w:rPr>
            <w:sz w:val="24"/>
            <w:szCs w:val="24"/>
          </w:rPr>
          <w:tag w:val="MENDELEY_CITATION_v3_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"/>
          <w:id w:val="-896286429"/>
          <w:placeholder>
            <w:docPart w:val="DefaultPlaceholder_-1854013440"/>
          </w:placeholder>
        </w:sdtPr>
        <w:sdtContent>
          <w:r w:rsidR="007B0FE4" w:rsidRPr="005B5332">
            <w:rPr>
              <w:color w:val="000000"/>
              <w:sz w:val="24"/>
              <w:szCs w:val="24"/>
            </w:rPr>
            <w:t>(Dodd et al., 2025)</w:t>
          </w:r>
        </w:sdtContent>
      </w:sdt>
      <w:r w:rsidRPr="005B5332">
        <w:rPr>
          <w:sz w:val="24"/>
          <w:szCs w:val="24"/>
        </w:rPr>
        <w:t xml:space="preserve">. </w:t>
      </w:r>
      <w:r>
        <w:rPr>
          <w:sz w:val="24"/>
          <w:szCs w:val="24"/>
          <w:highlight w:val="yellow"/>
        </w:rPr>
        <w:t xml:space="preserve">Such additions not only increase product volume but can also produce a mixture that is difficult to </w:t>
      </w:r>
      <w:r>
        <w:rPr>
          <w:sz w:val="24"/>
          <w:szCs w:val="24"/>
          <w:highlight w:val="yellow"/>
        </w:rPr>
        <w:lastRenderedPageBreak/>
        <w:t xml:space="preserve">distinguish from </w:t>
      </w:r>
      <w:r w:rsidRPr="004502EA">
        <w:rPr>
          <w:sz w:val="24"/>
          <w:szCs w:val="24"/>
          <w:highlight w:val="yellow"/>
        </w:rPr>
        <w:t>honey by taste or appearance</w:t>
      </w:r>
      <w:r w:rsidR="00FB60CF" w:rsidRPr="004502EA">
        <w:rPr>
          <w:sz w:val="24"/>
          <w:szCs w:val="24"/>
        </w:rPr>
        <w:t xml:space="preserve"> </w:t>
      </w:r>
      <w:sdt>
        <w:sdtPr>
          <w:rPr>
            <w:sz w:val="24"/>
            <w:szCs w:val="24"/>
          </w:rPr>
          <w:tag w:val="MENDELEY_CITATION_v3_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"/>
          <w:id w:val="442424155"/>
          <w:placeholder>
            <w:docPart w:val="DefaultPlaceholder_-1854013440"/>
          </w:placeholder>
        </w:sdtPr>
        <w:sdtContent>
          <w:r w:rsidR="007B0FE4" w:rsidRPr="004502EA">
            <w:rPr>
              <w:color w:val="000000"/>
              <w:sz w:val="24"/>
              <w:szCs w:val="24"/>
            </w:rPr>
            <w:t>(Zhang et al., 2023)</w:t>
          </w:r>
        </w:sdtContent>
      </w:sdt>
      <w:r w:rsidRPr="004502EA">
        <w:rPr>
          <w:sz w:val="24"/>
          <w:szCs w:val="24"/>
        </w:rPr>
        <w:t>.</w:t>
      </w:r>
      <w:r w:rsidR="004502EA" w:rsidRPr="004502EA">
        <w:rPr>
          <w:sz w:val="24"/>
          <w:szCs w:val="24"/>
        </w:rPr>
        <w:t xml:space="preserve"> </w:t>
      </w:r>
      <w:r w:rsidRPr="004502EA">
        <w:rPr>
          <w:highlight w:val="yellow"/>
        </w:rPr>
        <w:t>Variation in moisture content, pH, and electrical conductivity among honeys of different floral origins and bee species has also been documented, indicating that physicochemical profiles should be interpreted in relation to sample provenance (Sawarkar, 2025).</w:t>
      </w:r>
    </w:p>
    <w:p w14:paraId="6BEDA785" w14:textId="77777777" w:rsidR="00FB60CF" w:rsidRPr="004502EA" w:rsidRDefault="00FB60CF">
      <w:pPr>
        <w:spacing w:after="160" w:line="360" w:lineRule="auto"/>
        <w:jc w:val="both"/>
        <w:rPr>
          <w:sz w:val="24"/>
          <w:szCs w:val="24"/>
        </w:rPr>
      </w:pPr>
      <w:r w:rsidRPr="004502EA">
        <w:rPr>
          <w:sz w:val="24"/>
          <w:szCs w:val="24"/>
          <w:highlight w:val="yellow"/>
        </w:rPr>
        <w:t>HFCS, rice syrup, invert sugar, and similar carbohydrate-based sweeteners</w:t>
      </w:r>
      <w:r w:rsidRPr="004502EA">
        <w:rPr>
          <w:sz w:val="24"/>
          <w:szCs w:val="24"/>
        </w:rPr>
        <w:t xml:space="preserve"> used to adulterate honey have a chemical composition that is comparable to that of the major sugars found in honey. </w:t>
      </w:r>
      <w:r w:rsidRPr="004502EA">
        <w:rPr>
          <w:sz w:val="24"/>
          <w:szCs w:val="24"/>
          <w:highlight w:val="yellow"/>
        </w:rPr>
        <w:t>A single determination of sugar content has limited discriminatory capability</w:t>
      </w:r>
      <w:r w:rsidRPr="004502EA">
        <w:rPr>
          <w:sz w:val="24"/>
          <w:szCs w:val="24"/>
        </w:rPr>
        <w:t xml:space="preserve"> </w:t>
      </w:r>
      <w:sdt>
        <w:sdtPr>
          <w:rPr>
            <w:sz w:val="24"/>
            <w:szCs w:val="24"/>
          </w:rPr>
          <w:tag w:val="MENDELEY_CITATION_v3_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"/>
          <w:id w:val="-1399125002"/>
          <w:placeholder>
            <w:docPart w:val="DefaultPlaceholder_-1854013440"/>
          </w:placeholder>
        </w:sdtPr>
        <w:sdtContent>
          <w:r w:rsidR="007B0FE4" w:rsidRPr="004502EA">
            <w:rPr>
              <w:color w:val="000000"/>
              <w:sz w:val="24"/>
              <w:szCs w:val="24"/>
            </w:rPr>
            <w:t>(</w:t>
          </w:r>
          <w:proofErr w:type="spellStart"/>
          <w:r w:rsidR="007B0FE4" w:rsidRPr="004502EA">
            <w:rPr>
              <w:color w:val="000000"/>
              <w:sz w:val="24"/>
              <w:szCs w:val="24"/>
            </w:rPr>
            <w:t>Egido</w:t>
          </w:r>
          <w:proofErr w:type="spellEnd"/>
          <w:r w:rsidR="007B0FE4" w:rsidRPr="004502EA">
            <w:rPr>
              <w:color w:val="000000"/>
              <w:sz w:val="24"/>
              <w:szCs w:val="24"/>
            </w:rPr>
            <w:t xml:space="preserve"> et al., 2024)</w:t>
          </w:r>
          <w:r w:rsidRPr="004502EA">
            <w:rPr>
              <w:color w:val="000000"/>
              <w:sz w:val="24"/>
              <w:szCs w:val="24"/>
            </w:rPr>
            <w:t xml:space="preserve">. </w:t>
          </w:r>
        </w:sdtContent>
      </w:sdt>
      <w:r w:rsidRPr="004502EA">
        <w:rPr>
          <w:sz w:val="24"/>
          <w:szCs w:val="24"/>
        </w:rPr>
        <w:t xml:space="preserve">Chromatography, isotope analysis, spectroscopy, and molecular approaches </w:t>
      </w:r>
      <w:r w:rsidRPr="004502EA">
        <w:rPr>
          <w:sz w:val="24"/>
          <w:szCs w:val="24"/>
          <w:highlight w:val="yellow"/>
        </w:rPr>
        <w:t>provide more chemical information than a single measurement</w:t>
      </w:r>
      <w:r w:rsidRPr="004502EA">
        <w:rPr>
          <w:sz w:val="24"/>
          <w:szCs w:val="24"/>
        </w:rPr>
        <w:t xml:space="preserve"> but usually involve complex equipment, time-consuming sample preparation, skilled analysts, </w:t>
      </w:r>
      <w:r w:rsidRPr="004502EA">
        <w:rPr>
          <w:sz w:val="24"/>
          <w:szCs w:val="24"/>
          <w:highlight w:val="yellow"/>
        </w:rPr>
        <w:t>and costs that may preclude their use in screening procedures</w:t>
      </w:r>
      <w:r w:rsidRPr="004502EA">
        <w:rPr>
          <w:sz w:val="24"/>
          <w:szCs w:val="24"/>
        </w:rPr>
        <w:t xml:space="preserve">. Visible and near-infrared spectroscopy is among the most attractive alternatives. </w:t>
      </w:r>
    </w:p>
    <w:p w14:paraId="174095A0" w14:textId="77777777" w:rsidR="00A857D0" w:rsidRPr="004502EA" w:rsidRDefault="00FB60CF">
      <w:pPr>
        <w:spacing w:after="160" w:line="360" w:lineRule="auto"/>
        <w:jc w:val="both"/>
        <w:rPr>
          <w:sz w:val="24"/>
          <w:szCs w:val="24"/>
        </w:rPr>
      </w:pPr>
      <w:r w:rsidRPr="004502EA">
        <w:rPr>
          <w:sz w:val="24"/>
          <w:szCs w:val="24"/>
          <w:highlight w:val="yellow"/>
        </w:rPr>
        <w:t>It requires no sample preparation and responds</w:t>
      </w:r>
      <w:r w:rsidRPr="004502EA">
        <w:rPr>
          <w:sz w:val="24"/>
          <w:szCs w:val="24"/>
        </w:rPr>
        <w:t xml:space="preserve"> to overtone and combination vibrations of O-H and C-H bonds, along with </w:t>
      </w:r>
      <w:r w:rsidRPr="004502EA">
        <w:rPr>
          <w:sz w:val="24"/>
          <w:szCs w:val="24"/>
          <w:highlight w:val="yellow"/>
        </w:rPr>
        <w:t>the presence of colourants</w:t>
      </w:r>
      <w:r w:rsidRPr="004502EA">
        <w:rPr>
          <w:sz w:val="24"/>
          <w:szCs w:val="24"/>
        </w:rPr>
        <w:t xml:space="preserve"> at the shorter wavelengths. However, the problem lies in the fact that </w:t>
      </w:r>
      <w:r w:rsidRPr="004502EA">
        <w:rPr>
          <w:sz w:val="24"/>
          <w:szCs w:val="24"/>
          <w:highlight w:val="yellow"/>
        </w:rPr>
        <w:t>the honey matrix produces broad absorption spectra, with substantial overlap among wavelengths, making meaningful interpretation difficult</w:t>
      </w:r>
      <w:r w:rsidRPr="004502EA">
        <w:rPr>
          <w:sz w:val="24"/>
          <w:szCs w:val="24"/>
        </w:rPr>
        <w:t xml:space="preserve"> </w:t>
      </w:r>
      <w:sdt>
        <w:sdtPr>
          <w:rPr>
            <w:color w:val="000000"/>
            <w:sz w:val="24"/>
            <w:szCs w:val="24"/>
          </w:rPr>
          <w:tag w:val="MENDELEY_CITATION_v3_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"/>
          <w:id w:val="-1044053362"/>
          <w:placeholder>
            <w:docPart w:val="DefaultPlaceholder_-1854013440"/>
          </w:placeholder>
        </w:sdtPr>
        <w:sdtContent>
          <w:r w:rsidR="007B0FE4" w:rsidRPr="004502EA">
            <w:rPr>
              <w:color w:val="000000"/>
              <w:sz w:val="24"/>
            </w:rPr>
            <w:t>(Prata &amp; da Costa, 2024)</w:t>
          </w:r>
        </w:sdtContent>
      </w:sdt>
      <w:r w:rsidRPr="004502EA">
        <w:rPr>
          <w:sz w:val="24"/>
          <w:szCs w:val="24"/>
        </w:rPr>
        <w:t>.</w:t>
      </w:r>
      <w:r w:rsidR="00775662" w:rsidRPr="004502EA">
        <w:rPr>
          <w:sz w:val="24"/>
          <w:szCs w:val="24"/>
        </w:rPr>
        <w:t xml:space="preserve"> </w:t>
      </w:r>
      <w:sdt>
        <w:sdtPr>
          <w:rPr>
            <w:color w:val="000000"/>
            <w:sz w:val="24"/>
            <w:szCs w:val="24"/>
          </w:rPr>
          <w:tag w:val="MENDELEY_CITATION_v3_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"/>
          <w:id w:val="-1370915495"/>
          <w:placeholder>
            <w:docPart w:val="DefaultPlaceholder_-1854013440"/>
          </w:placeholder>
        </w:sdtPr>
        <w:sdtContent>
          <w:r w:rsidRPr="004502EA">
            <w:rPr>
              <w:color w:val="000000"/>
              <w:sz w:val="24"/>
              <w:highlight w:val="yellow"/>
            </w:rPr>
            <w:t>Biswas and Chaudhari (2024) raise this issue</w:t>
          </w:r>
        </w:sdtContent>
      </w:sdt>
      <w:r w:rsidR="00A857D0" w:rsidRPr="004502EA">
        <w:rPr>
          <w:sz w:val="24"/>
          <w:szCs w:val="24"/>
        </w:rPr>
        <w:t xml:space="preserve"> in their review of honey identification </w:t>
      </w:r>
      <w:r w:rsidRPr="004502EA">
        <w:rPr>
          <w:sz w:val="24"/>
          <w:szCs w:val="24"/>
          <w:highlight w:val="yellow"/>
        </w:rPr>
        <w:t>based on the NIR technique</w:t>
      </w:r>
      <w:r w:rsidRPr="004502EA">
        <w:rPr>
          <w:sz w:val="24"/>
          <w:szCs w:val="24"/>
        </w:rPr>
        <w:t xml:space="preserve">, and stress the significance of </w:t>
      </w:r>
      <w:r w:rsidRPr="004502EA">
        <w:rPr>
          <w:sz w:val="24"/>
          <w:szCs w:val="24"/>
          <w:highlight w:val="yellow"/>
        </w:rPr>
        <w:t>chemometric modelling alongside the measurement process</w:t>
      </w:r>
      <w:r w:rsidRPr="004502EA">
        <w:rPr>
          <w:sz w:val="24"/>
          <w:szCs w:val="24"/>
        </w:rPr>
        <w:t>.</w:t>
      </w:r>
    </w:p>
    <w:p w14:paraId="05D4A4DC" w14:textId="04018A4A" w:rsidR="00F9257E" w:rsidRPr="004502EA" w:rsidRDefault="00000000">
      <w:pPr>
        <w:spacing w:after="160" w:line="360" w:lineRule="auto"/>
        <w:jc w:val="both"/>
        <w:rPr>
          <w:sz w:val="24"/>
          <w:szCs w:val="24"/>
        </w:rPr>
      </w:pPr>
      <w:r w:rsidRPr="004502EA">
        <w:rPr>
          <w:highlight w:val="yellow"/>
        </w:rPr>
        <w:t>Recent studies have combined ultraviolet–visible–near-infrared measurements with machine learning to classify honey adulteration across multiple honey varieties and adulterant types (Al Noman et al., 2025).</w:t>
      </w:r>
      <w:r w:rsidR="004502EA">
        <w:rPr>
          <w:sz w:val="24"/>
          <w:szCs w:val="24"/>
        </w:rPr>
        <w:t xml:space="preserve"> </w:t>
      </w:r>
      <w:r w:rsidRPr="004502EA">
        <w:rPr>
          <w:highlight w:val="yellow"/>
        </w:rPr>
        <w:t xml:space="preserve">Near-infrared spectroscopy coupled with </w:t>
      </w:r>
      <w:proofErr w:type="spellStart"/>
      <w:r w:rsidRPr="004502EA">
        <w:rPr>
          <w:highlight w:val="yellow"/>
        </w:rPr>
        <w:t>aquaphotomics</w:t>
      </w:r>
      <w:proofErr w:type="spellEnd"/>
      <w:r w:rsidRPr="004502EA">
        <w:rPr>
          <w:highlight w:val="yellow"/>
        </w:rPr>
        <w:t xml:space="preserve"> and chemometric models has also been investigated for classifying and quantifying honey samples mixed with different sugar-based adulterants (Kumar et al., 2025).</w:t>
      </w:r>
    </w:p>
    <w:p w14:paraId="49C5428B" w14:textId="77777777" w:rsidR="00A857D0" w:rsidRDefault="00A857D0">
      <w:pPr>
        <w:spacing w:after="160" w:line="360" w:lineRule="auto"/>
        <w:jc w:val="both"/>
        <w:rPr>
          <w:sz w:val="24"/>
          <w:szCs w:val="24"/>
        </w:rPr>
      </w:pPr>
      <w:r w:rsidRPr="004502EA">
        <w:rPr>
          <w:sz w:val="24"/>
          <w:szCs w:val="24"/>
        </w:rPr>
        <w:t xml:space="preserve">Machine learning expands on this by capturing nonlinear relationships between physicochemical or spectral variables </w:t>
      </w:r>
      <w:r w:rsidRPr="004502EA">
        <w:rPr>
          <w:sz w:val="24"/>
          <w:szCs w:val="24"/>
          <w:highlight w:val="yellow"/>
        </w:rPr>
        <w:t>that fixed thresholds cannotcapture (Shi</w:t>
      </w:r>
      <w:sdt>
        <w:sdtPr>
          <w:rPr>
            <w:sz w:val="24"/>
            <w:szCs w:val="24"/>
          </w:rPr>
          <w:tag w:val="MENDELEY_CITATION_v3_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"/>
          <w:id w:val="221804247"/>
          <w:placeholder>
            <w:docPart w:val="DefaultPlaceholder_-1854013440"/>
          </w:placeholder>
        </w:sdtPr>
        <w:sdtContent>
          <w:r w:rsidR="007B0FE4" w:rsidRPr="004502EA">
            <w:rPr>
              <w:color w:val="000000"/>
              <w:sz w:val="24"/>
              <w:szCs w:val="24"/>
            </w:rPr>
            <w:t>et al., 2025)</w:t>
          </w:r>
        </w:sdtContent>
      </w:sdt>
      <w:r w:rsidRPr="004502EA">
        <w:rPr>
          <w:sz w:val="24"/>
          <w:szCs w:val="24"/>
        </w:rPr>
        <w:t>. Convolutional deep learning models that use hyperspectral</w:t>
      </w:r>
      <w:r w:rsidRPr="00A857D0">
        <w:rPr>
          <w:sz w:val="24"/>
          <w:szCs w:val="24"/>
        </w:rPr>
        <w:t xml:space="preserve"> and Raman measurements </w:t>
      </w:r>
      <w:r>
        <w:rPr>
          <w:sz w:val="24"/>
          <w:szCs w:val="24"/>
          <w:highlight w:val="yellow"/>
        </w:rPr>
        <w:t>have produced strong classification results</w:t>
      </w:r>
      <w:r>
        <w:rPr>
          <w:sz w:val="24"/>
          <w:szCs w:val="24"/>
        </w:rPr>
        <w:t xml:space="preserve"> for honey adulteration, thus indicating that convolutional neural network structures can be used for feature extraction from complex analytical data </w:t>
      </w:r>
      <w:r w:rsidRPr="005B5332">
        <w:rPr>
          <w:sz w:val="24"/>
          <w:szCs w:val="24"/>
        </w:rPr>
        <w:t>(</w:t>
      </w:r>
      <w:sdt>
        <w:sdtPr>
          <w:rPr>
            <w:sz w:val="24"/>
            <w:szCs w:val="24"/>
          </w:rPr>
          <w:tag w:val="MENDELEY_CITATION_v3_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"/>
          <w:id w:val="-552624291"/>
          <w:placeholder>
            <w:docPart w:val="DefaultPlaceholder_-1854013440"/>
          </w:placeholder>
        </w:sdtPr>
        <w:sdtContent>
          <w:r w:rsidR="007B0FE4" w:rsidRPr="005B5332">
            <w:rPr>
              <w:color w:val="000000"/>
              <w:sz w:val="24"/>
              <w:szCs w:val="24"/>
            </w:rPr>
            <w:t>Ahmed, 2024)</w:t>
          </w:r>
        </w:sdtContent>
      </w:sdt>
      <w:r w:rsidRPr="005B5332">
        <w:rPr>
          <w:sz w:val="24"/>
          <w:szCs w:val="24"/>
        </w:rPr>
        <w:t xml:space="preserve">. </w:t>
      </w:r>
      <w:r>
        <w:rPr>
          <w:sz w:val="24"/>
          <w:szCs w:val="24"/>
          <w:highlight w:val="yellow"/>
        </w:rPr>
        <w:t>A one-dimensional CNN</w:t>
      </w:r>
      <w:r w:rsidRPr="00A857D0">
        <w:rPr>
          <w:sz w:val="24"/>
          <w:szCs w:val="24"/>
        </w:rPr>
        <w:t xml:space="preserve"> is well suited for </w:t>
      </w:r>
      <w:r>
        <w:rPr>
          <w:sz w:val="24"/>
          <w:szCs w:val="24"/>
          <w:highlight w:val="yellow"/>
        </w:rPr>
        <w:t>spectral analysis</w:t>
      </w:r>
      <w:r>
        <w:rPr>
          <w:sz w:val="24"/>
          <w:szCs w:val="24"/>
        </w:rPr>
        <w:t xml:space="preserve"> since convolution kernels learn local features based on </w:t>
      </w:r>
      <w:r>
        <w:rPr>
          <w:sz w:val="24"/>
          <w:szCs w:val="24"/>
          <w:highlight w:val="yellow"/>
        </w:rPr>
        <w:t>neighbouring variables</w:t>
      </w:r>
      <w:r>
        <w:rPr>
          <w:sz w:val="24"/>
          <w:szCs w:val="24"/>
        </w:rPr>
        <w:t xml:space="preserve">, and </w:t>
      </w:r>
      <w:r>
        <w:rPr>
          <w:sz w:val="24"/>
          <w:szCs w:val="24"/>
          <w:highlight w:val="yellow"/>
        </w:rPr>
        <w:t>neighbouring wavelengths</w:t>
      </w:r>
      <w:r>
        <w:rPr>
          <w:sz w:val="24"/>
          <w:szCs w:val="24"/>
        </w:rPr>
        <w:t xml:space="preserve"> hold correlated information due to overlapping molecular absorptions</w:t>
      </w:r>
      <w:r w:rsidR="00D77FAF" w:rsidRPr="005B5332">
        <w:rPr>
          <w:sz w:val="24"/>
          <w:szCs w:val="24"/>
        </w:rPr>
        <w:t xml:space="preserve"> </w:t>
      </w:r>
      <w:sdt>
        <w:sdtPr>
          <w:rPr>
            <w:sz w:val="24"/>
            <w:szCs w:val="24"/>
          </w:rPr>
          <w:tag w:val="MENDELEY_CITATION_v3_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"/>
          <w:id w:val="-2049289027"/>
          <w:placeholder>
            <w:docPart w:val="DefaultPlaceholder_-1854013440"/>
          </w:placeholder>
        </w:sdtPr>
        <w:sdtContent>
          <w:r w:rsidR="007B0FE4" w:rsidRPr="005B5332">
            <w:rPr>
              <w:color w:val="000000"/>
              <w:sz w:val="24"/>
              <w:szCs w:val="24"/>
            </w:rPr>
            <w:t>(Malek et al., 2018)</w:t>
          </w:r>
        </w:sdtContent>
      </w:sdt>
      <w:r w:rsidRPr="005B5332">
        <w:rPr>
          <w:sz w:val="24"/>
          <w:szCs w:val="24"/>
        </w:rPr>
        <w:t xml:space="preserve">. </w:t>
      </w:r>
      <w:r>
        <w:rPr>
          <w:sz w:val="24"/>
          <w:szCs w:val="24"/>
          <w:highlight w:val="yellow"/>
        </w:rPr>
        <w:t>Bidirectional LSTM networks process the</w:t>
      </w:r>
    </w:p>
    <w:p w14:paraId="2F96B84C" w14:textId="77777777" w:rsidR="00A857D0" w:rsidRPr="004502EA" w:rsidRDefault="00A857D0">
      <w:pPr>
        <w:spacing w:after="160" w:line="360" w:lineRule="auto"/>
        <w:jc w:val="both"/>
        <w:rPr>
          <w:sz w:val="24"/>
          <w:szCs w:val="24"/>
        </w:rPr>
      </w:pPr>
      <w:r>
        <w:rPr>
          <w:sz w:val="24"/>
          <w:szCs w:val="24"/>
          <w:highlight w:val="yellow"/>
        </w:rPr>
        <w:lastRenderedPageBreak/>
        <w:t>same data in both forward and backward directions to exploit long-range dependencies</w:t>
      </w:r>
      <w:r>
        <w:rPr>
          <w:sz w:val="24"/>
          <w:szCs w:val="24"/>
        </w:rPr>
        <w:t xml:space="preserve"> </w:t>
      </w:r>
      <w:sdt>
        <w:sdtPr>
          <w:rPr>
            <w:color w:val="000000"/>
            <w:sz w:val="24"/>
            <w:szCs w:val="24"/>
          </w:rPr>
          <w:tag w:val="MENDELEY_CITATION_v3_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"/>
          <w:id w:val="2092118747"/>
          <w:placeholder>
            <w:docPart w:val="DefaultPlaceholder_-1854013440"/>
          </w:placeholder>
        </w:sdtPr>
        <w:sdtContent>
          <w:r w:rsidR="007B0FE4" w:rsidRPr="005B5332">
            <w:rPr>
              <w:color w:val="000000"/>
              <w:sz w:val="24"/>
            </w:rPr>
            <w:t>(Schuster &amp; Paliwal, 1997)</w:t>
          </w:r>
        </w:sdtContent>
      </w:sdt>
      <w:r w:rsidRPr="005B5332">
        <w:rPr>
          <w:sz w:val="24"/>
          <w:szCs w:val="24"/>
        </w:rPr>
        <w:t xml:space="preserve">. </w:t>
      </w:r>
      <w:r>
        <w:rPr>
          <w:sz w:val="24"/>
          <w:szCs w:val="24"/>
          <w:highlight w:val="yellow"/>
        </w:rPr>
        <w:t xml:space="preserve">Which model is better suited to honey authentication data can only be determined </w:t>
      </w:r>
      <w:r w:rsidRPr="004502EA">
        <w:rPr>
          <w:sz w:val="24"/>
          <w:szCs w:val="24"/>
          <w:highlight w:val="yellow"/>
        </w:rPr>
        <w:t>through empirical comparison, which has rarely been undertaken.</w:t>
      </w:r>
    </w:p>
    <w:p w14:paraId="4429015E" w14:textId="77777777" w:rsidR="00F9257E" w:rsidRPr="004502EA" w:rsidRDefault="00000000">
      <w:pPr>
        <w:spacing w:after="160" w:line="360" w:lineRule="auto"/>
        <w:jc w:val="both"/>
        <w:rPr>
          <w:sz w:val="24"/>
          <w:szCs w:val="24"/>
        </w:rPr>
      </w:pPr>
      <w:r w:rsidRPr="004502EA">
        <w:rPr>
          <w:highlight w:val="yellow"/>
        </w:rPr>
        <w:t>In a separate multispectral analysis of jaggery-syrup-adulterated honey, random forest and artificial neural network models yielded different classification outcomes, further motivating empirical model comparison (Biradar et al., 2026).</w:t>
      </w:r>
    </w:p>
    <w:p w14:paraId="7426511B" w14:textId="77777777" w:rsidR="00A857D0" w:rsidRPr="004502EA" w:rsidRDefault="00A857D0">
      <w:pPr>
        <w:spacing w:after="160" w:line="360" w:lineRule="auto"/>
        <w:jc w:val="both"/>
        <w:rPr>
          <w:sz w:val="24"/>
          <w:szCs w:val="24"/>
        </w:rPr>
      </w:pPr>
      <w:r w:rsidRPr="004502EA">
        <w:rPr>
          <w:sz w:val="24"/>
          <w:szCs w:val="24"/>
        </w:rPr>
        <w:t xml:space="preserve">Such comparisons make sense only when </w:t>
      </w:r>
      <w:r w:rsidRPr="004502EA">
        <w:rPr>
          <w:sz w:val="24"/>
          <w:szCs w:val="24"/>
          <w:highlight w:val="yellow"/>
        </w:rPr>
        <w:t>both architectures are compared under optimised configurations</w:t>
      </w:r>
      <w:r w:rsidRPr="004502EA">
        <w:rPr>
          <w:sz w:val="24"/>
          <w:szCs w:val="24"/>
        </w:rPr>
        <w:t xml:space="preserve">. </w:t>
      </w:r>
      <w:r w:rsidRPr="004502EA">
        <w:rPr>
          <w:sz w:val="24"/>
          <w:szCs w:val="24"/>
          <w:highlight w:val="yellow"/>
        </w:rPr>
        <w:t>Performance depends heavily on</w:t>
      </w:r>
      <w:r w:rsidRPr="004502EA">
        <w:rPr>
          <w:sz w:val="24"/>
          <w:szCs w:val="24"/>
        </w:rPr>
        <w:t xml:space="preserve"> the learning rate, kernel size, number of filters, dropout, and </w:t>
      </w:r>
      <w:r w:rsidRPr="004502EA">
        <w:rPr>
          <w:sz w:val="24"/>
          <w:szCs w:val="24"/>
          <w:highlight w:val="yellow"/>
        </w:rPr>
        <w:t>hidden-unit size, and tuning incurs substantial computational costs.</w:t>
      </w:r>
      <w:r w:rsidRPr="004502EA">
        <w:rPr>
          <w:sz w:val="24"/>
          <w:szCs w:val="24"/>
        </w:rPr>
        <w:t xml:space="preserve"> To solve this problem, </w:t>
      </w:r>
      <w:proofErr w:type="spellStart"/>
      <w:r w:rsidRPr="004502EA">
        <w:rPr>
          <w:sz w:val="24"/>
          <w:szCs w:val="24"/>
        </w:rPr>
        <w:t>Optuna</w:t>
      </w:r>
      <w:proofErr w:type="spellEnd"/>
      <w:r w:rsidRPr="004502EA">
        <w:rPr>
          <w:sz w:val="24"/>
          <w:szCs w:val="24"/>
        </w:rPr>
        <w:t xml:space="preserve"> uses </w:t>
      </w:r>
      <w:r w:rsidRPr="004502EA">
        <w:rPr>
          <w:sz w:val="24"/>
          <w:szCs w:val="24"/>
          <w:highlight w:val="yellow"/>
        </w:rPr>
        <w:t>a sequential model-based optimisation approach that includes</w:t>
      </w:r>
      <w:r w:rsidRPr="004502EA">
        <w:rPr>
          <w:sz w:val="24"/>
          <w:szCs w:val="24"/>
        </w:rPr>
        <w:t xml:space="preserve"> the tree-structured </w:t>
      </w:r>
      <w:proofErr w:type="spellStart"/>
      <w:r w:rsidRPr="004502EA">
        <w:rPr>
          <w:sz w:val="24"/>
          <w:szCs w:val="24"/>
        </w:rPr>
        <w:t>Parzen</w:t>
      </w:r>
      <w:proofErr w:type="spellEnd"/>
      <w:r w:rsidRPr="004502EA">
        <w:rPr>
          <w:sz w:val="24"/>
          <w:szCs w:val="24"/>
        </w:rPr>
        <w:t xml:space="preserve"> Estimator. This algorithm allows for </w:t>
      </w:r>
      <w:r w:rsidRPr="004502EA">
        <w:rPr>
          <w:sz w:val="24"/>
          <w:szCs w:val="24"/>
          <w:highlight w:val="yellow"/>
        </w:rPr>
        <w:t>efficient sampling of regions of the hyperparameter space in which promising models are likely to be found</w:t>
      </w:r>
      <w:sdt>
        <w:sdtPr>
          <w:rPr>
            <w:sz w:val="24"/>
            <w:szCs w:val="24"/>
          </w:rPr>
          <w:tag w:val="MENDELEY_CITATION_v3_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"/>
          <w:id w:val="179637950"/>
          <w:placeholder>
            <w:docPart w:val="DefaultPlaceholder_-1854013440"/>
          </w:placeholder>
        </w:sdtPr>
        <w:sdtContent>
          <w:r w:rsidRPr="004502EA">
            <w:rPr>
              <w:sz w:val="24"/>
              <w:szCs w:val="24"/>
            </w:rPr>
            <w:t xml:space="preserve"> </w:t>
          </w:r>
          <w:r w:rsidR="007B0FE4" w:rsidRPr="004502EA">
            <w:rPr>
              <w:color w:val="000000"/>
              <w:sz w:val="24"/>
              <w:szCs w:val="24"/>
            </w:rPr>
            <w:t>(Akiba et al., 2019)</w:t>
          </w:r>
        </w:sdtContent>
      </w:sdt>
      <w:r w:rsidRPr="004502EA">
        <w:rPr>
          <w:sz w:val="24"/>
          <w:szCs w:val="24"/>
        </w:rPr>
        <w:t xml:space="preserve">. </w:t>
      </w:r>
    </w:p>
    <w:p w14:paraId="61A18894" w14:textId="33AC72A9" w:rsidR="00F9257E" w:rsidRPr="004502EA" w:rsidRDefault="00A857D0">
      <w:pPr>
        <w:spacing w:after="160" w:line="360" w:lineRule="auto"/>
        <w:jc w:val="both"/>
        <w:rPr>
          <w:sz w:val="24"/>
          <w:szCs w:val="24"/>
        </w:rPr>
      </w:pPr>
      <w:r w:rsidRPr="004502EA">
        <w:rPr>
          <w:sz w:val="24"/>
          <w:szCs w:val="24"/>
        </w:rPr>
        <w:t xml:space="preserve">However, accuracy alone </w:t>
      </w:r>
      <w:r w:rsidRPr="004502EA">
        <w:rPr>
          <w:sz w:val="24"/>
          <w:szCs w:val="24"/>
          <w:highlight w:val="yellow"/>
        </w:rPr>
        <w:t>does not explain the reasons for such decisions</w:t>
      </w:r>
      <w:r w:rsidRPr="004502EA">
        <w:rPr>
          <w:sz w:val="24"/>
          <w:szCs w:val="24"/>
        </w:rPr>
        <w:t xml:space="preserve">. </w:t>
      </w:r>
      <w:r w:rsidRPr="004502EA">
        <w:rPr>
          <w:sz w:val="24"/>
          <w:szCs w:val="24"/>
          <w:highlight w:val="yellow"/>
        </w:rPr>
        <w:t>Explainable AI addresses this issue.</w:t>
      </w:r>
      <w:r w:rsidRPr="004502EA">
        <w:rPr>
          <w:sz w:val="24"/>
          <w:szCs w:val="24"/>
        </w:rPr>
        <w:t xml:space="preserve"> SHAP (</w:t>
      </w:r>
      <w:proofErr w:type="spellStart"/>
      <w:r w:rsidRPr="004502EA">
        <w:rPr>
          <w:sz w:val="24"/>
          <w:szCs w:val="24"/>
        </w:rPr>
        <w:t>SHapley</w:t>
      </w:r>
      <w:proofErr w:type="spellEnd"/>
      <w:r w:rsidRPr="004502EA">
        <w:rPr>
          <w:sz w:val="24"/>
          <w:szCs w:val="24"/>
        </w:rPr>
        <w:t xml:space="preserve"> Additive </w:t>
      </w:r>
      <w:proofErr w:type="spellStart"/>
      <w:r w:rsidRPr="004502EA">
        <w:rPr>
          <w:sz w:val="24"/>
          <w:szCs w:val="24"/>
        </w:rPr>
        <w:t>exPlanations</w:t>
      </w:r>
      <w:proofErr w:type="spellEnd"/>
      <w:r w:rsidRPr="004502EA">
        <w:rPr>
          <w:sz w:val="24"/>
          <w:szCs w:val="24"/>
        </w:rPr>
        <w:t xml:space="preserve">) </w:t>
      </w:r>
      <w:r w:rsidRPr="004502EA">
        <w:rPr>
          <w:sz w:val="24"/>
          <w:szCs w:val="24"/>
          <w:highlight w:val="yellow"/>
        </w:rPr>
        <w:t>assigns a feature contribution to each prediction, allowing identification of the</w:t>
      </w:r>
      <w:r w:rsidRPr="004502EA">
        <w:rPr>
          <w:sz w:val="24"/>
          <w:szCs w:val="24"/>
        </w:rPr>
        <w:t xml:space="preserve"> physicochemical or spectral </w:t>
      </w:r>
      <w:r w:rsidRPr="004502EA">
        <w:rPr>
          <w:sz w:val="24"/>
          <w:szCs w:val="24"/>
          <w:highlight w:val="yellow"/>
        </w:rPr>
        <w:t>features that contribute to a fraud alert</w:t>
      </w:r>
      <w:r w:rsidR="00AA1C83" w:rsidRPr="004502EA">
        <w:rPr>
          <w:sz w:val="24"/>
          <w:szCs w:val="24"/>
        </w:rPr>
        <w:t xml:space="preserve"> </w:t>
      </w:r>
      <w:sdt>
        <w:sdtPr>
          <w:rPr>
            <w:color w:val="000000"/>
            <w:sz w:val="24"/>
            <w:szCs w:val="24"/>
            <w:highlight w:val="yellow"/>
          </w:rPr>
          <w:tag w:val="MENDELEY_CITATION_v3_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"/>
          <w:id w:val="-1323270014"/>
          <w:placeholder>
            <w:docPart w:val="DefaultPlaceholder_-1854013440"/>
          </w:placeholder>
        </w:sdtPr>
        <w:sdtContent>
          <w:r w:rsidR="007B0FE4" w:rsidRPr="004502EA">
            <w:rPr>
              <w:color w:val="000000"/>
              <w:sz w:val="24"/>
            </w:rPr>
            <w:t>(Lundberg &amp; Lee, 2017)</w:t>
          </w:r>
        </w:sdtContent>
      </w:sdt>
      <w:r w:rsidR="00AA1C83" w:rsidRPr="004502EA">
        <w:rPr>
          <w:sz w:val="24"/>
          <w:szCs w:val="24"/>
        </w:rPr>
        <w:t xml:space="preserve">. </w:t>
      </w:r>
      <w:r w:rsidRPr="004502EA">
        <w:rPr>
          <w:sz w:val="24"/>
          <w:szCs w:val="24"/>
          <w:highlight w:val="yellow"/>
        </w:rPr>
        <w:t>Traceability is also important for techniques intended for use in regulated settings.</w:t>
      </w:r>
      <w:r w:rsidR="004502EA">
        <w:rPr>
          <w:sz w:val="24"/>
          <w:szCs w:val="24"/>
        </w:rPr>
        <w:t xml:space="preserve"> </w:t>
      </w:r>
      <w:r w:rsidRPr="004502EA">
        <w:rPr>
          <w:highlight w:val="yellow"/>
        </w:rPr>
        <w:t>SHAP has also been applied to ultraviolet–visible–near-infrared measurements of honey to identify influential wavelengths and explain machine-learning predictions of adulteration levels (Al Noman et al., 2026).</w:t>
      </w:r>
    </w:p>
    <w:p w14:paraId="0D017FA5" w14:textId="77777777" w:rsidR="00F9257E" w:rsidRPr="004502EA" w:rsidRDefault="00000000">
      <w:pPr>
        <w:spacing w:after="160" w:line="360" w:lineRule="auto"/>
        <w:jc w:val="both"/>
        <w:rPr>
          <w:sz w:val="24"/>
          <w:szCs w:val="24"/>
        </w:rPr>
      </w:pPr>
      <w:r w:rsidRPr="004502EA">
        <w:rPr>
          <w:highlight w:val="yellow"/>
        </w:rPr>
        <w:t>A remaining methodological gap is the limited direct comparison of equally optimised 1D-CNN and Bi-LSTM architectures on both synthetic physicochemical and measured Vis-NIR honey data, with SHAP-based explanation of the physicochemical model. This study addresses that specific comparison rather than establishing externally validated screening performance.</w:t>
      </w:r>
    </w:p>
    <w:p w14:paraId="0D8A834F" w14:textId="77777777" w:rsidR="00A857D0" w:rsidRPr="00A857D0" w:rsidRDefault="00A857D0" w:rsidP="00A857D0">
      <w:pPr>
        <w:spacing w:line="360" w:lineRule="auto"/>
        <w:jc w:val="both"/>
        <w:rPr>
          <w:sz w:val="24"/>
          <w:szCs w:val="24"/>
        </w:rPr>
      </w:pPr>
      <w:r w:rsidRPr="004502EA">
        <w:rPr>
          <w:sz w:val="24"/>
          <w:szCs w:val="24"/>
          <w:highlight w:val="yellow"/>
        </w:rPr>
        <w:t>Because such studies remain limited, the present research aimed to</w:t>
      </w:r>
      <w:r w:rsidRPr="004502EA">
        <w:rPr>
          <w:sz w:val="24"/>
          <w:szCs w:val="24"/>
        </w:rPr>
        <w:t xml:space="preserve"> (</w:t>
      </w:r>
      <w:proofErr w:type="spellStart"/>
      <w:r w:rsidRPr="004502EA">
        <w:rPr>
          <w:sz w:val="24"/>
          <w:szCs w:val="24"/>
        </w:rPr>
        <w:t>i</w:t>
      </w:r>
      <w:proofErr w:type="spellEnd"/>
      <w:r w:rsidRPr="004502EA">
        <w:rPr>
          <w:sz w:val="24"/>
          <w:szCs w:val="24"/>
        </w:rPr>
        <w:t xml:space="preserve">) construct a framework within which 1D-CNN and Bi-LSTM </w:t>
      </w:r>
      <w:r w:rsidRPr="004502EA">
        <w:rPr>
          <w:sz w:val="24"/>
          <w:szCs w:val="24"/>
          <w:highlight w:val="yellow"/>
        </w:rPr>
        <w:t>models were optimised using the same approach</w:t>
      </w:r>
      <w:r w:rsidRPr="004502EA">
        <w:rPr>
          <w:sz w:val="24"/>
          <w:szCs w:val="24"/>
        </w:rPr>
        <w:t xml:space="preserve"> and evaluated using physicochemical data and Vis</w:t>
      </w:r>
      <w:r>
        <w:rPr>
          <w:sz w:val="24"/>
          <w:szCs w:val="24"/>
        </w:rPr>
        <w:t xml:space="preserve">-NIR hyperspectral data, (ii) </w:t>
      </w:r>
      <w:r>
        <w:rPr>
          <w:sz w:val="24"/>
          <w:szCs w:val="24"/>
          <w:highlight w:val="yellow"/>
        </w:rPr>
        <w:t>examine convergence, generalisation, and classification measures</w:t>
      </w:r>
      <w:r>
        <w:rPr>
          <w:sz w:val="24"/>
          <w:szCs w:val="24"/>
        </w:rPr>
        <w:t>, and (iii) interpret the results using SHAP.</w:t>
      </w:r>
    </w:p>
    <w:p w14:paraId="15DC212E" w14:textId="77777777" w:rsidR="0047257A" w:rsidRPr="005B5332" w:rsidRDefault="00000000">
      <w:pPr>
        <w:pStyle w:val="Heading1"/>
        <w:spacing w:before="320" w:after="160"/>
        <w:rPr>
          <w:b/>
          <w:bCs/>
          <w:color w:val="auto"/>
          <w:sz w:val="24"/>
          <w:szCs w:val="24"/>
        </w:rPr>
      </w:pPr>
      <w:r w:rsidRPr="005B5332">
        <w:rPr>
          <w:b/>
          <w:bCs/>
          <w:color w:val="auto"/>
          <w:sz w:val="24"/>
          <w:szCs w:val="24"/>
        </w:rPr>
        <w:t xml:space="preserve">2. </w:t>
      </w:r>
      <w:r w:rsidR="00ED3409" w:rsidRPr="005B5332">
        <w:rPr>
          <w:b/>
          <w:bCs/>
          <w:color w:val="auto"/>
          <w:sz w:val="24"/>
          <w:szCs w:val="24"/>
        </w:rPr>
        <w:t>Materials And Methods</w:t>
      </w:r>
    </w:p>
    <w:p w14:paraId="38F18D05" w14:textId="77777777" w:rsidR="0047257A" w:rsidRPr="005B5332" w:rsidRDefault="00000000">
      <w:pPr>
        <w:pStyle w:val="Heading2"/>
        <w:spacing w:before="240" w:after="120"/>
        <w:rPr>
          <w:color w:val="auto"/>
        </w:rPr>
      </w:pPr>
      <w:r w:rsidRPr="005B5332">
        <w:rPr>
          <w:b/>
          <w:bCs/>
          <w:color w:val="auto"/>
          <w:sz w:val="24"/>
          <w:szCs w:val="24"/>
        </w:rPr>
        <w:t>2.1 Study framework</w:t>
      </w:r>
    </w:p>
    <w:p w14:paraId="25BBD235" w14:textId="77777777" w:rsidR="001D4CD3" w:rsidRPr="005B5332" w:rsidRDefault="00A857D0" w:rsidP="00A857D0">
      <w:pPr>
        <w:keepNext/>
        <w:spacing w:after="100" w:line="360" w:lineRule="auto"/>
        <w:jc w:val="both"/>
      </w:pPr>
      <w:r>
        <w:rPr>
          <w:sz w:val="24"/>
          <w:szCs w:val="24"/>
          <w:highlight w:val="yellow"/>
        </w:rPr>
        <w:lastRenderedPageBreak/>
        <w:t>The methodology employed a common pipeline for each dataset, comprising</w:t>
      </w:r>
      <w:r>
        <w:rPr>
          <w:sz w:val="24"/>
          <w:szCs w:val="24"/>
        </w:rPr>
        <w:t xml:space="preserve"> data preparation, exploratory data analysis, preprocessing, model building, hyperparameter tuning, evaluation on a hold-out test set, and explanation of the results. </w:t>
      </w:r>
      <w:r>
        <w:rPr>
          <w:sz w:val="24"/>
          <w:szCs w:val="24"/>
          <w:highlight w:val="yellow"/>
        </w:rPr>
        <w:t>The 1D-CNN and Bi-LSTM models were developed and optimised</w:t>
      </w:r>
      <w:r>
        <w:rPr>
          <w:sz w:val="24"/>
          <w:szCs w:val="24"/>
        </w:rPr>
        <w:t xml:space="preserve"> separately for both datasets, </w:t>
      </w:r>
      <w:r>
        <w:rPr>
          <w:sz w:val="24"/>
          <w:szCs w:val="24"/>
          <w:highlight w:val="yellow"/>
        </w:rPr>
        <w:t>resulting in four models</w:t>
      </w:r>
      <w:r>
        <w:rPr>
          <w:sz w:val="24"/>
          <w:szCs w:val="24"/>
        </w:rPr>
        <w:t xml:space="preserve"> (M1-</w:t>
      </w:r>
      <w:r w:rsidRPr="00A857D0">
        <w:rPr>
          <w:sz w:val="24"/>
          <w:szCs w:val="24"/>
        </w:rPr>
        <w:t xml:space="preserve">M4). Subsequently, SHAP was used to </w:t>
      </w:r>
      <w:r>
        <w:rPr>
          <w:sz w:val="24"/>
          <w:szCs w:val="24"/>
          <w:highlight w:val="yellow"/>
        </w:rPr>
        <w:t>analyse</w:t>
      </w:r>
      <w:r w:rsidRPr="00A857D0">
        <w:rPr>
          <w:sz w:val="24"/>
          <w:szCs w:val="24"/>
        </w:rPr>
        <w:t xml:space="preserve"> the most accurate physicochemical model. The </w:t>
      </w:r>
      <w:r w:rsidRPr="005B5332">
        <w:rPr>
          <w:noProof/>
        </w:rPr>
        <w:drawing>
          <wp:anchor distT="0" distB="0" distL="114300" distR="114300" simplePos="0" relativeHeight="251661312" behindDoc="1" locked="0" layoutInCell="1" allowOverlap="1" wp14:anchorId="3E418918" wp14:editId="76497C3E">
            <wp:simplePos x="0" y="0"/>
            <wp:positionH relativeFrom="column">
              <wp:posOffset>0</wp:posOffset>
            </wp:positionH>
            <wp:positionV relativeFrom="paragraph">
              <wp:posOffset>542912</wp:posOffset>
            </wp:positionV>
            <wp:extent cx="5619750" cy="3162300"/>
            <wp:effectExtent l="0" t="0" r="0" b="0"/>
            <wp:wrapTight wrapText="bothSides">
              <wp:wrapPolygon edited="0">
                <wp:start x="0" y="0"/>
                <wp:lineTo x="0" y="21470"/>
                <wp:lineTo x="21527" y="21470"/>
                <wp:lineTo x="21527"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19750" cy="3162300"/>
                    </a:xfrm>
                    <a:prstGeom prst="rect">
                      <a:avLst/>
                    </a:prstGeom>
                  </pic:spPr>
                </pic:pic>
              </a:graphicData>
            </a:graphic>
          </wp:anchor>
        </w:drawing>
      </w:r>
      <w:r w:rsidRPr="00A857D0">
        <w:rPr>
          <w:sz w:val="24"/>
          <w:szCs w:val="24"/>
        </w:rPr>
        <w:t>process is depicted in Fig. 1.</w:t>
      </w:r>
    </w:p>
    <w:p w14:paraId="317C097B" w14:textId="77777777" w:rsidR="0047257A" w:rsidRPr="005B5332" w:rsidRDefault="001D4CD3" w:rsidP="001D4CD3">
      <w:pPr>
        <w:pStyle w:val="Caption"/>
        <w:jc w:val="center"/>
        <w:rPr>
          <w:i w:val="0"/>
          <w:iCs w:val="0"/>
          <w:color w:val="auto"/>
          <w:sz w:val="24"/>
          <w:szCs w:val="24"/>
        </w:rPr>
      </w:pPr>
      <w:r w:rsidRPr="005B5332">
        <w:rPr>
          <w:i w:val="0"/>
          <w:iCs w:val="0"/>
          <w:color w:val="auto"/>
          <w:sz w:val="24"/>
          <w:szCs w:val="24"/>
        </w:rPr>
        <w:t xml:space="preserve">Figure </w:t>
      </w:r>
      <w:r w:rsidRPr="005B5332">
        <w:rPr>
          <w:i w:val="0"/>
          <w:iCs w:val="0"/>
          <w:color w:val="auto"/>
          <w:sz w:val="24"/>
          <w:szCs w:val="24"/>
        </w:rPr>
        <w:fldChar w:fldCharType="begin"/>
      </w:r>
      <w:r w:rsidRPr="005B5332">
        <w:rPr>
          <w:i w:val="0"/>
          <w:iCs w:val="0"/>
          <w:color w:val="auto"/>
          <w:sz w:val="24"/>
          <w:szCs w:val="24"/>
        </w:rPr>
        <w:instrText xml:space="preserve"> SEQ Figure \* ARABIC </w:instrText>
      </w:r>
      <w:r w:rsidRPr="005B5332">
        <w:rPr>
          <w:i w:val="0"/>
          <w:iCs w:val="0"/>
          <w:color w:val="auto"/>
          <w:sz w:val="24"/>
          <w:szCs w:val="24"/>
        </w:rPr>
        <w:fldChar w:fldCharType="separate"/>
      </w:r>
      <w:r w:rsidR="00F97918" w:rsidRPr="005B5332">
        <w:rPr>
          <w:i w:val="0"/>
          <w:iCs w:val="0"/>
          <w:noProof/>
          <w:color w:val="auto"/>
          <w:sz w:val="24"/>
          <w:szCs w:val="24"/>
        </w:rPr>
        <w:t>1</w:t>
      </w:r>
      <w:r w:rsidRPr="005B5332">
        <w:rPr>
          <w:i w:val="0"/>
          <w:iCs w:val="0"/>
          <w:color w:val="auto"/>
          <w:sz w:val="24"/>
          <w:szCs w:val="24"/>
        </w:rPr>
        <w:fldChar w:fldCharType="end"/>
      </w:r>
      <w:r w:rsidRPr="005B5332">
        <w:rPr>
          <w:i w:val="0"/>
          <w:iCs w:val="0"/>
          <w:color w:val="auto"/>
          <w:sz w:val="24"/>
          <w:szCs w:val="24"/>
        </w:rPr>
        <w:t xml:space="preserve"> . Computational workflow of the proposed framework, from the two input datasets through parallel 1D-CNN and Bi-LSTM development to classification output, SHAP expl</w:t>
      </w:r>
      <w:r w:rsidR="00AA1C83" w:rsidRPr="005B5332">
        <w:rPr>
          <w:i w:val="0"/>
          <w:iCs w:val="0"/>
          <w:color w:val="auto"/>
          <w:sz w:val="24"/>
          <w:szCs w:val="24"/>
        </w:rPr>
        <w:t>ainability,</w:t>
      </w:r>
      <w:r w:rsidRPr="005B5332">
        <w:rPr>
          <w:i w:val="0"/>
          <w:iCs w:val="0"/>
          <w:color w:val="auto"/>
          <w:sz w:val="24"/>
          <w:szCs w:val="24"/>
        </w:rPr>
        <w:t xml:space="preserve"> and model selection.</w:t>
      </w:r>
    </w:p>
    <w:p w14:paraId="7E847F6F" w14:textId="77777777" w:rsidR="0047257A" w:rsidRPr="005B5332" w:rsidRDefault="00276228">
      <w:pPr>
        <w:pStyle w:val="Heading2"/>
        <w:spacing w:before="240" w:after="120"/>
        <w:rPr>
          <w:color w:val="auto"/>
        </w:rPr>
      </w:pPr>
      <w:r w:rsidRPr="005B5332">
        <w:rPr>
          <w:b/>
          <w:bCs/>
          <w:color w:val="auto"/>
          <w:sz w:val="24"/>
          <w:szCs w:val="24"/>
        </w:rPr>
        <w:t>2.2 Datasets</w:t>
      </w:r>
    </w:p>
    <w:p w14:paraId="3C19B7AA" w14:textId="77777777" w:rsidR="00C72A6D" w:rsidRDefault="00C72A6D" w:rsidP="00C72A6D">
      <w:pPr>
        <w:spacing w:before="80" w:after="240" w:line="360" w:lineRule="auto"/>
        <w:jc w:val="both"/>
        <w:rPr>
          <w:sz w:val="24"/>
          <w:szCs w:val="24"/>
        </w:rPr>
      </w:pPr>
      <w:r>
        <w:rPr>
          <w:sz w:val="24"/>
          <w:szCs w:val="24"/>
          <w:highlight w:val="yellow"/>
        </w:rPr>
        <w:t>Two datasets with different characteristics were used to assess architectural performance across distinct data structures, as shown in Table 1.</w:t>
      </w:r>
      <w:r>
        <w:rPr>
          <w:sz w:val="24"/>
          <w:szCs w:val="24"/>
        </w:rPr>
        <w:t xml:space="preserve"> </w:t>
      </w:r>
      <w:r>
        <w:rPr>
          <w:sz w:val="24"/>
          <w:szCs w:val="24"/>
          <w:highlight w:val="yellow"/>
        </w:rPr>
        <w:t>They differ</w:t>
      </w:r>
      <w:r>
        <w:rPr>
          <w:sz w:val="24"/>
          <w:szCs w:val="24"/>
        </w:rPr>
        <w:t xml:space="preserve"> in terms of size, modality, and source: D1 is synthetic and D2 is real.</w:t>
      </w:r>
    </w:p>
    <w:p w14:paraId="41A7D5CA" w14:textId="77777777" w:rsidR="0047257A" w:rsidRPr="00C72A6D" w:rsidRDefault="00000000">
      <w:pPr>
        <w:spacing w:before="80" w:after="240"/>
        <w:jc w:val="both"/>
        <w:rPr>
          <w:sz w:val="24"/>
          <w:szCs w:val="24"/>
        </w:rPr>
      </w:pPr>
      <w:r w:rsidRPr="00C72A6D">
        <w:rPr>
          <w:b/>
          <w:bCs/>
          <w:sz w:val="24"/>
          <w:szCs w:val="24"/>
        </w:rPr>
        <w:t xml:space="preserve">Table 1. </w:t>
      </w:r>
      <w:r w:rsidRPr="00C72A6D">
        <w:rPr>
          <w:sz w:val="24"/>
          <w:szCs w:val="24"/>
        </w:rPr>
        <w:t>Composition and class balance of the two datasets used in this study</w:t>
      </w:r>
    </w:p>
    <w:tbl>
      <w:tblPr>
        <w:tblStyle w:val="TableGrid"/>
        <w:tblW w:w="0" w:type="auto"/>
        <w:tblLook w:val="04A0" w:firstRow="1" w:lastRow="0" w:firstColumn="1" w:lastColumn="0" w:noHBand="0" w:noVBand="1"/>
      </w:tblPr>
      <w:tblGrid>
        <w:gridCol w:w="1051"/>
        <w:gridCol w:w="1843"/>
        <w:gridCol w:w="1336"/>
        <w:gridCol w:w="1430"/>
        <w:gridCol w:w="1091"/>
        <w:gridCol w:w="1349"/>
        <w:gridCol w:w="916"/>
      </w:tblGrid>
      <w:tr w:rsidR="00F966F6" w:rsidRPr="005B5332" w14:paraId="4BEBF73D" w14:textId="77777777" w:rsidTr="00984DB4">
        <w:tc>
          <w:tcPr>
            <w:tcW w:w="1288" w:type="dxa"/>
          </w:tcPr>
          <w:p w14:paraId="5EC188D6" w14:textId="77777777" w:rsidR="00F966F6" w:rsidRPr="005B5332" w:rsidRDefault="00F966F6" w:rsidP="00C72A6D">
            <w:pPr>
              <w:spacing w:line="360" w:lineRule="auto"/>
              <w:jc w:val="center"/>
              <w:rPr>
                <w:rFonts w:ascii="Times New Roman" w:hAnsi="Times New Roman" w:cs="Times New Roman"/>
              </w:rPr>
            </w:pPr>
            <w:r w:rsidRPr="005B5332">
              <w:rPr>
                <w:rFonts w:ascii="Times New Roman" w:hAnsi="Times New Roman" w:cs="Times New Roman"/>
              </w:rPr>
              <w:t>Dataset</w:t>
            </w:r>
          </w:p>
        </w:tc>
        <w:tc>
          <w:tcPr>
            <w:tcW w:w="1288" w:type="dxa"/>
          </w:tcPr>
          <w:p w14:paraId="41AB6D82" w14:textId="77777777" w:rsidR="00F966F6" w:rsidRPr="005B5332" w:rsidRDefault="00F966F6" w:rsidP="00C72A6D">
            <w:pPr>
              <w:spacing w:line="360" w:lineRule="auto"/>
              <w:jc w:val="center"/>
              <w:rPr>
                <w:rFonts w:ascii="Times New Roman" w:hAnsi="Times New Roman" w:cs="Times New Roman"/>
              </w:rPr>
            </w:pPr>
            <w:r w:rsidRPr="005B5332">
              <w:rPr>
                <w:rFonts w:ascii="Times New Roman" w:hAnsi="Times New Roman" w:cs="Times New Roman"/>
              </w:rPr>
              <w:t>Data type</w:t>
            </w:r>
          </w:p>
        </w:tc>
        <w:tc>
          <w:tcPr>
            <w:tcW w:w="1288" w:type="dxa"/>
          </w:tcPr>
          <w:p w14:paraId="6894E00D" w14:textId="77777777" w:rsidR="00F966F6" w:rsidRPr="005B5332" w:rsidRDefault="00F966F6" w:rsidP="00C72A6D">
            <w:pPr>
              <w:spacing w:line="360" w:lineRule="auto"/>
              <w:jc w:val="center"/>
              <w:rPr>
                <w:rFonts w:ascii="Times New Roman" w:hAnsi="Times New Roman" w:cs="Times New Roman"/>
              </w:rPr>
            </w:pPr>
            <w:r w:rsidRPr="005B5332">
              <w:rPr>
                <w:rFonts w:ascii="Times New Roman" w:hAnsi="Times New Roman" w:cs="Times New Roman"/>
              </w:rPr>
              <w:t>Provenance</w:t>
            </w:r>
          </w:p>
        </w:tc>
        <w:tc>
          <w:tcPr>
            <w:tcW w:w="1288" w:type="dxa"/>
          </w:tcPr>
          <w:p w14:paraId="32644C08" w14:textId="77777777" w:rsidR="00F966F6" w:rsidRPr="005B5332" w:rsidRDefault="00F966F6" w:rsidP="00C72A6D">
            <w:pPr>
              <w:spacing w:line="360" w:lineRule="auto"/>
              <w:jc w:val="center"/>
              <w:rPr>
                <w:rFonts w:ascii="Times New Roman" w:hAnsi="Times New Roman" w:cs="Times New Roman"/>
              </w:rPr>
            </w:pPr>
            <w:r w:rsidRPr="005B5332">
              <w:rPr>
                <w:rFonts w:ascii="Times New Roman" w:hAnsi="Times New Roman" w:cs="Times New Roman"/>
              </w:rPr>
              <w:t>Total observations</w:t>
            </w:r>
          </w:p>
        </w:tc>
        <w:tc>
          <w:tcPr>
            <w:tcW w:w="1288" w:type="dxa"/>
          </w:tcPr>
          <w:p w14:paraId="4CC5ABAB" w14:textId="77777777" w:rsidR="00F966F6" w:rsidRPr="005B5332" w:rsidRDefault="00F966F6" w:rsidP="00C72A6D">
            <w:pPr>
              <w:spacing w:line="360" w:lineRule="auto"/>
              <w:jc w:val="center"/>
              <w:rPr>
                <w:rFonts w:ascii="Times New Roman" w:hAnsi="Times New Roman" w:cs="Times New Roman"/>
              </w:rPr>
            </w:pPr>
            <w:r w:rsidRPr="005B5332">
              <w:rPr>
                <w:rFonts w:ascii="Times New Roman" w:hAnsi="Times New Roman" w:cs="Times New Roman"/>
              </w:rPr>
              <w:t>Pure</w:t>
            </w:r>
          </w:p>
        </w:tc>
        <w:tc>
          <w:tcPr>
            <w:tcW w:w="1288" w:type="dxa"/>
          </w:tcPr>
          <w:p w14:paraId="56579404" w14:textId="77777777" w:rsidR="00F966F6" w:rsidRPr="005B5332" w:rsidRDefault="00F966F6" w:rsidP="00C72A6D">
            <w:pPr>
              <w:spacing w:line="360" w:lineRule="auto"/>
              <w:jc w:val="center"/>
              <w:rPr>
                <w:rFonts w:ascii="Times New Roman" w:hAnsi="Times New Roman" w:cs="Times New Roman"/>
              </w:rPr>
            </w:pPr>
            <w:r w:rsidRPr="005B5332">
              <w:rPr>
                <w:rFonts w:ascii="Times New Roman" w:hAnsi="Times New Roman" w:cs="Times New Roman"/>
              </w:rPr>
              <w:t>Adulterated</w:t>
            </w:r>
          </w:p>
        </w:tc>
        <w:tc>
          <w:tcPr>
            <w:tcW w:w="1288" w:type="dxa"/>
          </w:tcPr>
          <w:p w14:paraId="78D62F92" w14:textId="77777777" w:rsidR="00F966F6" w:rsidRPr="005B5332" w:rsidRDefault="00F966F6" w:rsidP="00C72A6D">
            <w:pPr>
              <w:spacing w:line="360" w:lineRule="auto"/>
              <w:jc w:val="center"/>
              <w:rPr>
                <w:rFonts w:ascii="Times New Roman" w:hAnsi="Times New Roman" w:cs="Times New Roman"/>
              </w:rPr>
            </w:pPr>
            <w:r w:rsidRPr="005B5332">
              <w:rPr>
                <w:rFonts w:ascii="Times New Roman" w:hAnsi="Times New Roman" w:cs="Times New Roman"/>
              </w:rPr>
              <w:t>Class ratio</w:t>
            </w:r>
          </w:p>
        </w:tc>
      </w:tr>
      <w:tr w:rsidR="00F966F6" w:rsidRPr="005B5332" w14:paraId="48A54441" w14:textId="77777777" w:rsidTr="00984DB4">
        <w:tc>
          <w:tcPr>
            <w:tcW w:w="1288" w:type="dxa"/>
          </w:tcPr>
          <w:p w14:paraId="3678BB19" w14:textId="77777777" w:rsidR="00F966F6" w:rsidRPr="005B5332" w:rsidRDefault="00F966F6" w:rsidP="00C72A6D">
            <w:pPr>
              <w:spacing w:line="360" w:lineRule="auto"/>
              <w:jc w:val="center"/>
              <w:rPr>
                <w:rFonts w:ascii="Times New Roman" w:hAnsi="Times New Roman" w:cs="Times New Roman"/>
              </w:rPr>
            </w:pPr>
            <w:r w:rsidRPr="005B5332">
              <w:rPr>
                <w:rFonts w:ascii="Times New Roman" w:hAnsi="Times New Roman" w:cs="Times New Roman"/>
              </w:rPr>
              <w:t>D1</w:t>
            </w:r>
          </w:p>
        </w:tc>
        <w:tc>
          <w:tcPr>
            <w:tcW w:w="1288" w:type="dxa"/>
          </w:tcPr>
          <w:p w14:paraId="50AE830D" w14:textId="77777777" w:rsidR="00F966F6" w:rsidRPr="005B5332" w:rsidRDefault="00F966F6" w:rsidP="00C72A6D">
            <w:pPr>
              <w:spacing w:line="360" w:lineRule="auto"/>
              <w:jc w:val="center"/>
              <w:rPr>
                <w:rFonts w:ascii="Times New Roman" w:hAnsi="Times New Roman" w:cs="Times New Roman"/>
              </w:rPr>
            </w:pPr>
            <w:r w:rsidRPr="005B5332">
              <w:rPr>
                <w:rFonts w:ascii="Times New Roman" w:hAnsi="Times New Roman" w:cs="Times New Roman"/>
              </w:rPr>
              <w:t>Physicochemical (8 variables)</w:t>
            </w:r>
          </w:p>
        </w:tc>
        <w:tc>
          <w:tcPr>
            <w:tcW w:w="1288" w:type="dxa"/>
          </w:tcPr>
          <w:p w14:paraId="51E662D0" w14:textId="77777777" w:rsidR="00F966F6" w:rsidRPr="005B5332" w:rsidRDefault="00F966F6" w:rsidP="00C72A6D">
            <w:pPr>
              <w:spacing w:line="360" w:lineRule="auto"/>
              <w:jc w:val="center"/>
              <w:rPr>
                <w:rFonts w:ascii="Times New Roman" w:hAnsi="Times New Roman" w:cs="Times New Roman"/>
              </w:rPr>
            </w:pPr>
            <w:r w:rsidRPr="005B5332">
              <w:rPr>
                <w:rFonts w:ascii="Times New Roman" w:hAnsi="Times New Roman" w:cs="Times New Roman"/>
              </w:rPr>
              <w:t>Synthetic</w:t>
            </w:r>
          </w:p>
        </w:tc>
        <w:tc>
          <w:tcPr>
            <w:tcW w:w="1288" w:type="dxa"/>
          </w:tcPr>
          <w:p w14:paraId="0E699E48" w14:textId="77777777" w:rsidR="00F966F6" w:rsidRPr="005B5332" w:rsidRDefault="00F966F6" w:rsidP="00C72A6D">
            <w:pPr>
              <w:spacing w:line="360" w:lineRule="auto"/>
              <w:jc w:val="center"/>
              <w:rPr>
                <w:rFonts w:ascii="Times New Roman" w:hAnsi="Times New Roman" w:cs="Times New Roman"/>
              </w:rPr>
            </w:pPr>
            <w:r w:rsidRPr="005B5332">
              <w:rPr>
                <w:rFonts w:ascii="Times New Roman" w:hAnsi="Times New Roman" w:cs="Times New Roman"/>
              </w:rPr>
              <w:t>247,903</w:t>
            </w:r>
          </w:p>
        </w:tc>
        <w:tc>
          <w:tcPr>
            <w:tcW w:w="1288" w:type="dxa"/>
          </w:tcPr>
          <w:p w14:paraId="04E9E609" w14:textId="77777777" w:rsidR="00F966F6" w:rsidRPr="005B5332" w:rsidRDefault="00F966F6" w:rsidP="00C72A6D">
            <w:pPr>
              <w:spacing w:line="360" w:lineRule="auto"/>
              <w:jc w:val="center"/>
              <w:rPr>
                <w:rFonts w:ascii="Times New Roman" w:hAnsi="Times New Roman" w:cs="Times New Roman"/>
              </w:rPr>
            </w:pPr>
            <w:r w:rsidRPr="005B5332">
              <w:rPr>
                <w:rFonts w:ascii="Times New Roman" w:hAnsi="Times New Roman" w:cs="Times New Roman"/>
              </w:rPr>
              <w:t>159,381 (64.3%)</w:t>
            </w:r>
          </w:p>
        </w:tc>
        <w:tc>
          <w:tcPr>
            <w:tcW w:w="1288" w:type="dxa"/>
          </w:tcPr>
          <w:p w14:paraId="1C2A8B63" w14:textId="77777777" w:rsidR="00F966F6" w:rsidRPr="005B5332" w:rsidRDefault="00F966F6" w:rsidP="00C72A6D">
            <w:pPr>
              <w:spacing w:line="360" w:lineRule="auto"/>
              <w:jc w:val="center"/>
              <w:rPr>
                <w:rFonts w:ascii="Times New Roman" w:hAnsi="Times New Roman" w:cs="Times New Roman"/>
              </w:rPr>
            </w:pPr>
            <w:r w:rsidRPr="005B5332">
              <w:rPr>
                <w:rFonts w:ascii="Times New Roman" w:hAnsi="Times New Roman" w:cs="Times New Roman"/>
              </w:rPr>
              <w:t>88,522 (35.7%)</w:t>
            </w:r>
          </w:p>
        </w:tc>
        <w:tc>
          <w:tcPr>
            <w:tcW w:w="1288" w:type="dxa"/>
          </w:tcPr>
          <w:p w14:paraId="27321D92" w14:textId="77777777" w:rsidR="00F966F6" w:rsidRPr="005B5332" w:rsidRDefault="00F966F6" w:rsidP="00C72A6D">
            <w:pPr>
              <w:spacing w:line="360" w:lineRule="auto"/>
              <w:jc w:val="center"/>
              <w:rPr>
                <w:rFonts w:ascii="Times New Roman" w:hAnsi="Times New Roman" w:cs="Times New Roman"/>
              </w:rPr>
            </w:pPr>
            <w:r w:rsidRPr="005B5332">
              <w:rPr>
                <w:rFonts w:ascii="Times New Roman" w:hAnsi="Times New Roman" w:cs="Times New Roman"/>
              </w:rPr>
              <w:t>1.8:1</w:t>
            </w:r>
          </w:p>
        </w:tc>
      </w:tr>
      <w:tr w:rsidR="00F966F6" w:rsidRPr="005B5332" w14:paraId="6149C9EB" w14:textId="77777777" w:rsidTr="00984DB4">
        <w:tc>
          <w:tcPr>
            <w:tcW w:w="1288" w:type="dxa"/>
          </w:tcPr>
          <w:p w14:paraId="07383FC4" w14:textId="77777777" w:rsidR="00F966F6" w:rsidRPr="005B5332" w:rsidRDefault="00F966F6" w:rsidP="00C72A6D">
            <w:pPr>
              <w:spacing w:line="360" w:lineRule="auto"/>
              <w:jc w:val="center"/>
              <w:rPr>
                <w:rFonts w:ascii="Times New Roman" w:hAnsi="Times New Roman" w:cs="Times New Roman"/>
              </w:rPr>
            </w:pPr>
            <w:r w:rsidRPr="005B5332">
              <w:rPr>
                <w:rFonts w:ascii="Times New Roman" w:hAnsi="Times New Roman" w:cs="Times New Roman"/>
              </w:rPr>
              <w:lastRenderedPageBreak/>
              <w:t>D2</w:t>
            </w:r>
          </w:p>
        </w:tc>
        <w:tc>
          <w:tcPr>
            <w:tcW w:w="1288" w:type="dxa"/>
          </w:tcPr>
          <w:p w14:paraId="13F306FE" w14:textId="77777777" w:rsidR="00F966F6" w:rsidRPr="005B5332" w:rsidRDefault="00F966F6" w:rsidP="00C72A6D">
            <w:pPr>
              <w:spacing w:line="360" w:lineRule="auto"/>
              <w:jc w:val="center"/>
              <w:rPr>
                <w:rFonts w:ascii="Times New Roman" w:hAnsi="Times New Roman" w:cs="Times New Roman"/>
              </w:rPr>
            </w:pPr>
            <w:r w:rsidRPr="005B5332">
              <w:rPr>
                <w:rFonts w:ascii="Times New Roman" w:hAnsi="Times New Roman" w:cs="Times New Roman"/>
              </w:rPr>
              <w:t>Vis-NIR hyperspectral (128 bands)</w:t>
            </w:r>
          </w:p>
        </w:tc>
        <w:tc>
          <w:tcPr>
            <w:tcW w:w="1288" w:type="dxa"/>
          </w:tcPr>
          <w:p w14:paraId="6D5FE802" w14:textId="77777777" w:rsidR="00F966F6" w:rsidRPr="005B5332" w:rsidRDefault="00F966F6" w:rsidP="00C72A6D">
            <w:pPr>
              <w:spacing w:line="360" w:lineRule="auto"/>
              <w:jc w:val="center"/>
              <w:rPr>
                <w:rFonts w:ascii="Times New Roman" w:hAnsi="Times New Roman" w:cs="Times New Roman"/>
              </w:rPr>
            </w:pPr>
            <w:r w:rsidRPr="005B5332">
              <w:rPr>
                <w:rFonts w:ascii="Times New Roman" w:hAnsi="Times New Roman" w:cs="Times New Roman"/>
              </w:rPr>
              <w:t>Measured</w:t>
            </w:r>
          </w:p>
        </w:tc>
        <w:tc>
          <w:tcPr>
            <w:tcW w:w="1288" w:type="dxa"/>
          </w:tcPr>
          <w:p w14:paraId="1354753D" w14:textId="77777777" w:rsidR="00F966F6" w:rsidRPr="005B5332" w:rsidRDefault="00F966F6" w:rsidP="00C72A6D">
            <w:pPr>
              <w:spacing w:line="360" w:lineRule="auto"/>
              <w:jc w:val="center"/>
              <w:rPr>
                <w:rFonts w:ascii="Times New Roman" w:hAnsi="Times New Roman" w:cs="Times New Roman"/>
              </w:rPr>
            </w:pPr>
            <w:r w:rsidRPr="005B5332">
              <w:rPr>
                <w:rFonts w:ascii="Times New Roman" w:hAnsi="Times New Roman" w:cs="Times New Roman"/>
              </w:rPr>
              <w:t>8,675</w:t>
            </w:r>
          </w:p>
        </w:tc>
        <w:tc>
          <w:tcPr>
            <w:tcW w:w="1288" w:type="dxa"/>
          </w:tcPr>
          <w:p w14:paraId="2A2256D7" w14:textId="77777777" w:rsidR="00F966F6" w:rsidRPr="005B5332" w:rsidRDefault="00F966F6" w:rsidP="00C72A6D">
            <w:pPr>
              <w:spacing w:line="360" w:lineRule="auto"/>
              <w:jc w:val="center"/>
              <w:rPr>
                <w:rFonts w:ascii="Times New Roman" w:hAnsi="Times New Roman" w:cs="Times New Roman"/>
              </w:rPr>
            </w:pPr>
            <w:r w:rsidRPr="005B5332">
              <w:rPr>
                <w:rFonts w:ascii="Times New Roman" w:hAnsi="Times New Roman" w:cs="Times New Roman"/>
              </w:rPr>
              <w:t>1,050 (12.1%)</w:t>
            </w:r>
          </w:p>
        </w:tc>
        <w:tc>
          <w:tcPr>
            <w:tcW w:w="1288" w:type="dxa"/>
          </w:tcPr>
          <w:p w14:paraId="026A39FF" w14:textId="77777777" w:rsidR="00F966F6" w:rsidRPr="005B5332" w:rsidRDefault="00F966F6" w:rsidP="00C72A6D">
            <w:pPr>
              <w:spacing w:line="360" w:lineRule="auto"/>
              <w:jc w:val="center"/>
              <w:rPr>
                <w:rFonts w:ascii="Times New Roman" w:hAnsi="Times New Roman" w:cs="Times New Roman"/>
              </w:rPr>
            </w:pPr>
            <w:r w:rsidRPr="005B5332">
              <w:rPr>
                <w:rFonts w:ascii="Times New Roman" w:hAnsi="Times New Roman" w:cs="Times New Roman"/>
              </w:rPr>
              <w:t>7,625 (87.9%)</w:t>
            </w:r>
          </w:p>
        </w:tc>
        <w:tc>
          <w:tcPr>
            <w:tcW w:w="1288" w:type="dxa"/>
          </w:tcPr>
          <w:p w14:paraId="403F8E7B" w14:textId="77777777" w:rsidR="00F966F6" w:rsidRPr="005B5332" w:rsidRDefault="00F966F6" w:rsidP="00C72A6D">
            <w:pPr>
              <w:spacing w:line="360" w:lineRule="auto"/>
              <w:jc w:val="center"/>
              <w:rPr>
                <w:rFonts w:ascii="Times New Roman" w:hAnsi="Times New Roman" w:cs="Times New Roman"/>
              </w:rPr>
            </w:pPr>
            <w:r w:rsidRPr="005B5332">
              <w:rPr>
                <w:rFonts w:ascii="Times New Roman" w:hAnsi="Times New Roman" w:cs="Times New Roman"/>
              </w:rPr>
              <w:t>1:7.3</w:t>
            </w:r>
          </w:p>
        </w:tc>
      </w:tr>
    </w:tbl>
    <w:p w14:paraId="66D426EB" w14:textId="77777777" w:rsidR="0047257A" w:rsidRPr="005B5332" w:rsidRDefault="0047257A">
      <w:pPr>
        <w:spacing w:after="160" w:line="360" w:lineRule="auto"/>
        <w:jc w:val="both"/>
      </w:pPr>
    </w:p>
    <w:p w14:paraId="73E5EA72" w14:textId="77777777" w:rsidR="0047257A" w:rsidRPr="005B5332" w:rsidRDefault="00000000">
      <w:pPr>
        <w:pStyle w:val="Heading2"/>
        <w:spacing w:before="240" w:after="120"/>
        <w:rPr>
          <w:color w:val="auto"/>
        </w:rPr>
      </w:pPr>
      <w:r w:rsidRPr="005B5332">
        <w:rPr>
          <w:b/>
          <w:bCs/>
          <w:color w:val="auto"/>
          <w:sz w:val="24"/>
          <w:szCs w:val="24"/>
        </w:rPr>
        <w:t>2.2.1 Physicochemical dataset (D1)</w:t>
      </w:r>
    </w:p>
    <w:p w14:paraId="566018E4" w14:textId="20C80D48" w:rsidR="00C72A6D" w:rsidRDefault="00C72A6D" w:rsidP="00C72A6D">
      <w:pPr>
        <w:pStyle w:val="Heading2"/>
        <w:spacing w:before="240" w:after="120" w:line="360" w:lineRule="auto"/>
        <w:jc w:val="both"/>
        <w:rPr>
          <w:color w:val="auto"/>
          <w:sz w:val="24"/>
          <w:szCs w:val="24"/>
        </w:rPr>
      </w:pPr>
      <w:r>
        <w:rPr>
          <w:color w:val="auto"/>
          <w:sz w:val="24"/>
          <w:szCs w:val="24"/>
          <w:highlight w:val="yellow"/>
        </w:rPr>
        <w:t>Dataset D1 comprises 247,903 observations obtained</w:t>
      </w:r>
      <w:r>
        <w:rPr>
          <w:color w:val="auto"/>
          <w:sz w:val="24"/>
          <w:szCs w:val="24"/>
        </w:rPr>
        <w:t xml:space="preserve"> from the public Kaggle repository “Predict Purity and Price of Honey” </w:t>
      </w:r>
      <w:r>
        <w:rPr>
          <w:color w:val="auto"/>
          <w:sz w:val="24"/>
          <w:szCs w:val="24"/>
          <w:highlight w:val="yellow"/>
        </w:rPr>
        <w:t>(</w:t>
      </w:r>
      <w:r w:rsidR="00AF41EF" w:rsidRPr="00AF41EF">
        <w:rPr>
          <w:color w:val="auto"/>
          <w:sz w:val="24"/>
          <w:szCs w:val="24"/>
          <w:highlight w:val="yellow"/>
        </w:rPr>
        <w:t>Varshitha,</w:t>
      </w:r>
      <w:r w:rsidRPr="00AF41EF">
        <w:rPr>
          <w:color w:val="auto"/>
          <w:sz w:val="24"/>
          <w:szCs w:val="24"/>
          <w:highlight w:val="yellow"/>
        </w:rPr>
        <w:t xml:space="preserve"> 202</w:t>
      </w:r>
      <w:r w:rsidR="00AF41EF" w:rsidRPr="00AF41EF">
        <w:rPr>
          <w:color w:val="auto"/>
          <w:sz w:val="24"/>
          <w:szCs w:val="24"/>
          <w:highlight w:val="yellow"/>
        </w:rPr>
        <w:t>6</w:t>
      </w:r>
      <w:r w:rsidRPr="00AF41EF">
        <w:rPr>
          <w:color w:val="auto"/>
          <w:sz w:val="24"/>
          <w:szCs w:val="24"/>
          <w:highlight w:val="yellow"/>
        </w:rPr>
        <w:t>).</w:t>
      </w:r>
      <w:r>
        <w:rPr>
          <w:color w:val="auto"/>
          <w:sz w:val="24"/>
          <w:szCs w:val="24"/>
        </w:rPr>
        <w:t xml:space="preserve"> In total, </w:t>
      </w:r>
      <w:r>
        <w:rPr>
          <w:color w:val="auto"/>
          <w:sz w:val="24"/>
          <w:szCs w:val="24"/>
          <w:highlight w:val="yellow"/>
        </w:rPr>
        <w:t>159,381 observations (64.3%) are labelled as pure, whereas 88,522 (35.7%) are labelled as adulterated</w:t>
      </w:r>
      <w:r>
        <w:rPr>
          <w:color w:val="auto"/>
          <w:sz w:val="24"/>
          <w:szCs w:val="24"/>
        </w:rPr>
        <w:t xml:space="preserve">. </w:t>
      </w:r>
      <w:r>
        <w:rPr>
          <w:color w:val="auto"/>
          <w:sz w:val="24"/>
          <w:szCs w:val="24"/>
          <w:highlight w:val="yellow"/>
        </w:rPr>
        <w:t>The dataset contains eight input variables: colour score</w:t>
      </w:r>
      <w:r w:rsidRPr="00C72A6D">
        <w:rPr>
          <w:color w:val="auto"/>
          <w:sz w:val="24"/>
          <w:szCs w:val="24"/>
        </w:rPr>
        <w:t xml:space="preserve"> (CS), density, water content (WC), pH, electrical conductivity (EC), fructose (F), glucose (G), and viscosity. </w:t>
      </w:r>
      <w:r>
        <w:rPr>
          <w:color w:val="auto"/>
          <w:sz w:val="24"/>
          <w:szCs w:val="24"/>
          <w:highlight w:val="yellow"/>
        </w:rPr>
        <w:t>This dataset was generated synthetically rather than measured experimentally.</w:t>
      </w:r>
      <w:r>
        <w:rPr>
          <w:color w:val="auto"/>
          <w:sz w:val="24"/>
          <w:szCs w:val="24"/>
        </w:rPr>
        <w:t xml:space="preserve"> </w:t>
      </w:r>
      <w:r>
        <w:rPr>
          <w:color w:val="auto"/>
          <w:sz w:val="24"/>
          <w:szCs w:val="24"/>
          <w:highlight w:val="yellow"/>
        </w:rPr>
        <w:t>The variables were simulated across parameter ranges similar to those reported in the honey authenticity literature.</w:t>
      </w:r>
      <w:r>
        <w:rPr>
          <w:color w:val="auto"/>
          <w:sz w:val="24"/>
          <w:szCs w:val="24"/>
        </w:rPr>
        <w:t xml:space="preserve"> </w:t>
      </w:r>
      <w:r>
        <w:rPr>
          <w:color w:val="auto"/>
          <w:sz w:val="24"/>
          <w:szCs w:val="24"/>
          <w:highlight w:val="yellow"/>
        </w:rPr>
        <w:t>The purity label was generated from the continuous purity score</w:t>
      </w:r>
      <w:r>
        <w:rPr>
          <w:color w:val="auto"/>
          <w:sz w:val="24"/>
          <w:szCs w:val="24"/>
        </w:rPr>
        <w:t xml:space="preserve"> (correlation between purity score and binary purity label, r = 0.88) </w:t>
      </w:r>
      <w:r>
        <w:rPr>
          <w:color w:val="auto"/>
          <w:sz w:val="24"/>
          <w:szCs w:val="24"/>
          <w:highlight w:val="yellow"/>
        </w:rPr>
        <w:t>using a threshold procedure</w:t>
      </w:r>
      <w:r>
        <w:rPr>
          <w:color w:val="auto"/>
          <w:sz w:val="24"/>
          <w:szCs w:val="24"/>
        </w:rPr>
        <w:t xml:space="preserve">. Two implications should be considered </w:t>
      </w:r>
      <w:r>
        <w:rPr>
          <w:color w:val="auto"/>
          <w:sz w:val="24"/>
          <w:szCs w:val="24"/>
          <w:highlight w:val="yellow"/>
        </w:rPr>
        <w:t>when interpreting D1 results</w:t>
      </w:r>
      <w:r>
        <w:rPr>
          <w:color w:val="auto"/>
          <w:sz w:val="24"/>
          <w:szCs w:val="24"/>
        </w:rPr>
        <w:t xml:space="preserve">. First, the eight predictors are almost independent by definition (all pairwise |r| &lt; 0.01; Fig. 2b), </w:t>
      </w:r>
      <w:r>
        <w:rPr>
          <w:color w:val="auto"/>
          <w:sz w:val="24"/>
          <w:szCs w:val="24"/>
          <w:highlight w:val="yellow"/>
        </w:rPr>
        <w:t>whereas the compositional variables of real honey are correlated</w:t>
      </w:r>
      <w:r>
        <w:rPr>
          <w:color w:val="auto"/>
          <w:sz w:val="24"/>
          <w:szCs w:val="24"/>
        </w:rPr>
        <w:t xml:space="preserve">. Second, </w:t>
      </w:r>
      <w:r>
        <w:rPr>
          <w:color w:val="auto"/>
          <w:sz w:val="24"/>
          <w:szCs w:val="24"/>
          <w:highlight w:val="yellow"/>
        </w:rPr>
        <w:t>training a classifier on D1 involves learning a synthetic generation function; classifier performance therefore measures decision-boundary recovery rather than the ability to detect adulteration in real honey</w:t>
      </w:r>
      <w:r>
        <w:rPr>
          <w:color w:val="auto"/>
          <w:sz w:val="24"/>
          <w:szCs w:val="24"/>
        </w:rPr>
        <w:t>.</w:t>
      </w:r>
    </w:p>
    <w:p w14:paraId="3FA7B7DF" w14:textId="77777777" w:rsidR="0047257A" w:rsidRPr="005B5332" w:rsidRDefault="00000000">
      <w:pPr>
        <w:pStyle w:val="Heading2"/>
        <w:spacing w:before="240" w:after="120"/>
        <w:rPr>
          <w:color w:val="auto"/>
        </w:rPr>
      </w:pPr>
      <w:r w:rsidRPr="005B5332">
        <w:rPr>
          <w:b/>
          <w:bCs/>
          <w:color w:val="auto"/>
          <w:sz w:val="24"/>
          <w:szCs w:val="24"/>
        </w:rPr>
        <w:t>2.2.2 Vis-NIR hyperspectral dataset (D2)</w:t>
      </w:r>
    </w:p>
    <w:p w14:paraId="2045C612" w14:textId="77777777" w:rsidR="0047257A" w:rsidRPr="005B5332" w:rsidRDefault="00C72A6D">
      <w:pPr>
        <w:spacing w:after="160" w:line="360" w:lineRule="auto"/>
        <w:jc w:val="both"/>
        <w:rPr>
          <w:sz w:val="24"/>
          <w:szCs w:val="24"/>
        </w:rPr>
      </w:pPr>
      <w:r w:rsidRPr="00C72A6D">
        <w:rPr>
          <w:sz w:val="24"/>
          <w:szCs w:val="24"/>
        </w:rPr>
        <w:t xml:space="preserve">D2 represents the hyperspectral adulterated honey dataset </w:t>
      </w:r>
      <w:r>
        <w:rPr>
          <w:sz w:val="24"/>
          <w:szCs w:val="24"/>
          <w:highlight w:val="yellow"/>
        </w:rPr>
        <w:t xml:space="preserve">collected at the University of Auckland by Phillips </w:t>
      </w:r>
      <w:proofErr w:type="gramStart"/>
      <w:r>
        <w:rPr>
          <w:sz w:val="24"/>
          <w:szCs w:val="24"/>
          <w:highlight w:val="yellow"/>
        </w:rPr>
        <w:t>et al.(</w:t>
      </w:r>
      <w:proofErr w:type="gramEnd"/>
      <w:r>
        <w:rPr>
          <w:sz w:val="24"/>
          <w:szCs w:val="24"/>
          <w:highlight w:val="yellow"/>
        </w:rPr>
        <w:t>2021) and</w:t>
      </w:r>
      <w:sdt>
        <w:sdtPr>
          <w:rPr>
            <w:sz w:val="24"/>
            <w:szCs w:val="24"/>
          </w:rPr>
          <w:tag w:val="MENDELEY_CITATION_v3_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"/>
          <w:id w:val="-936985067"/>
          <w:placeholder>
            <w:docPart w:val="DefaultPlaceholder_-1854013440"/>
          </w:placeholder>
        </w:sdtPr>
        <w:sdtContent/>
      </w:sdt>
      <w:r w:rsidRPr="00C72A6D">
        <w:rPr>
          <w:sz w:val="24"/>
          <w:szCs w:val="24"/>
        </w:rPr>
        <w:t xml:space="preserve"> can be obtained from a public mirror site. </w:t>
      </w:r>
      <w:r>
        <w:rPr>
          <w:sz w:val="24"/>
          <w:szCs w:val="24"/>
          <w:highlight w:val="yellow"/>
        </w:rPr>
        <w:t>The dataset consists of</w:t>
      </w:r>
      <w:r>
        <w:rPr>
          <w:sz w:val="24"/>
          <w:szCs w:val="24"/>
        </w:rPr>
        <w:t xml:space="preserve"> 8,675 records, which include 1,050 pure (12.1%) and 7,625 adulterated (87.9%). Each record has 128 spectral features extracted over the visible to near-shortwave infrared spectrum range (about 400-1000 nm). </w:t>
      </w:r>
      <w:r>
        <w:rPr>
          <w:sz w:val="24"/>
          <w:szCs w:val="24"/>
          <w:highlight w:val="yellow"/>
        </w:rPr>
        <w:t>The dataset covers twelve honey varieties from seven New Zealand brands and twelve botanical origins, half of which are Mānuka.</w:t>
      </w:r>
      <w:r w:rsidRPr="00C72A6D">
        <w:rPr>
          <w:sz w:val="24"/>
          <w:szCs w:val="24"/>
        </w:rPr>
        <w:t xml:space="preserve"> Adulteration was performed by mixing the honey with sugar at four concentrations: 5%, 10%, 25%, and 50% weight per weight, resulting in the 1:7.3 </w:t>
      </w:r>
      <w:r>
        <w:rPr>
          <w:sz w:val="24"/>
          <w:szCs w:val="24"/>
          <w:highlight w:val="yellow"/>
        </w:rPr>
        <w:t>class imbalance</w:t>
      </w:r>
      <w:r>
        <w:rPr>
          <w:sz w:val="24"/>
          <w:szCs w:val="24"/>
        </w:rPr>
        <w:t xml:space="preserve">, </w:t>
      </w:r>
      <w:r>
        <w:rPr>
          <w:sz w:val="24"/>
          <w:szCs w:val="24"/>
          <w:highlight w:val="yellow"/>
        </w:rPr>
        <w:t>with one pure observation for approximately 7.3 adulterated observations</w:t>
      </w:r>
      <w:r w:rsidRPr="005B5332">
        <w:rPr>
          <w:sz w:val="24"/>
          <w:szCs w:val="24"/>
        </w:rPr>
        <w:t>.</w:t>
      </w:r>
    </w:p>
    <w:p w14:paraId="2FCC7522" w14:textId="77777777" w:rsidR="00C72A6D" w:rsidRDefault="00C72A6D" w:rsidP="00C72A6D">
      <w:pPr>
        <w:spacing w:after="160" w:line="360" w:lineRule="auto"/>
        <w:jc w:val="both"/>
        <w:rPr>
          <w:sz w:val="24"/>
          <w:szCs w:val="24"/>
        </w:rPr>
      </w:pPr>
      <w:r>
        <w:rPr>
          <w:sz w:val="24"/>
          <w:szCs w:val="24"/>
          <w:highlight w:val="yellow"/>
        </w:rPr>
        <w:t>The data are publicly available</w:t>
      </w:r>
      <w:r>
        <w:rPr>
          <w:sz w:val="24"/>
          <w:szCs w:val="24"/>
        </w:rPr>
        <w:t xml:space="preserve"> </w:t>
      </w:r>
      <w:sdt>
        <w:sdtPr>
          <w:rPr>
            <w:sz w:val="24"/>
            <w:szCs w:val="24"/>
          </w:rPr>
          <w:tag w:val="MENDELEY_CITATION_v3_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"/>
          <w:id w:val="1801884442"/>
          <w:placeholder>
            <w:docPart w:val="DefaultPlaceholder_-1854013440"/>
          </w:placeholder>
        </w:sdtPr>
        <w:sdtContent>
          <w:r w:rsidR="007B0FE4" w:rsidRPr="005B5332">
            <w:rPr>
              <w:color w:val="000000"/>
              <w:sz w:val="24"/>
              <w:szCs w:val="24"/>
            </w:rPr>
            <w:t>(Phillips et al., 2021)</w:t>
          </w:r>
        </w:sdtContent>
      </w:sdt>
      <w:r w:rsidR="00AA1C83" w:rsidRPr="005B5332">
        <w:rPr>
          <w:sz w:val="24"/>
          <w:szCs w:val="24"/>
        </w:rPr>
        <w:t xml:space="preserve"> </w:t>
      </w:r>
      <w:r>
        <w:rPr>
          <w:sz w:val="24"/>
          <w:szCs w:val="24"/>
          <w:highlight w:val="yellow"/>
        </w:rPr>
        <w:t>and were collected using a laboratory Vis-NIR hyperspectral imaging device operating</w:t>
      </w:r>
      <w:r>
        <w:rPr>
          <w:sz w:val="24"/>
          <w:szCs w:val="24"/>
        </w:rPr>
        <w:t xml:space="preserve"> in a wavelength range of about 400–1000 nm</w:t>
      </w:r>
      <w:r w:rsidR="00D217F0" w:rsidRPr="005B5332">
        <w:rPr>
          <w:sz w:val="24"/>
          <w:szCs w:val="24"/>
        </w:rPr>
        <w:t xml:space="preserve"> </w:t>
      </w:r>
      <w:sdt>
        <w:sdtPr>
          <w:rPr>
            <w:color w:val="000000"/>
            <w:sz w:val="24"/>
            <w:szCs w:val="24"/>
          </w:rPr>
          <w:tag w:val="MENDELEY_CITATION_v3_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"/>
          <w:id w:val="-1505421107"/>
          <w:placeholder>
            <w:docPart w:val="DefaultPlaceholder_-1854013440"/>
          </w:placeholder>
        </w:sdtPr>
        <w:sdtContent>
          <w:r w:rsidR="007B0FE4" w:rsidRPr="005B5332">
            <w:rPr>
              <w:color w:val="000000"/>
              <w:sz w:val="24"/>
            </w:rPr>
            <w:t>(Phillips &amp; Abdulla, 2023)</w:t>
          </w:r>
        </w:sdtContent>
      </w:sdt>
      <w:r w:rsidRPr="005B5332">
        <w:rPr>
          <w:sz w:val="24"/>
          <w:szCs w:val="24"/>
        </w:rPr>
        <w:t xml:space="preserve">. </w:t>
      </w:r>
      <w:r w:rsidRPr="00C72A6D">
        <w:rPr>
          <w:sz w:val="24"/>
          <w:szCs w:val="24"/>
        </w:rPr>
        <w:t xml:space="preserve">The 128 selected variables are </w:t>
      </w:r>
      <w:r>
        <w:rPr>
          <w:sz w:val="24"/>
          <w:szCs w:val="24"/>
          <w:highlight w:val="yellow"/>
        </w:rPr>
        <w:t>the centres of the bands</w:t>
      </w:r>
      <w:r w:rsidRPr="00C72A6D">
        <w:rPr>
          <w:sz w:val="24"/>
          <w:szCs w:val="24"/>
        </w:rPr>
        <w:t xml:space="preserve"> ranging </w:t>
      </w:r>
      <w:r w:rsidRPr="00C72A6D">
        <w:rPr>
          <w:sz w:val="24"/>
          <w:szCs w:val="24"/>
        </w:rPr>
        <w:lastRenderedPageBreak/>
        <w:t xml:space="preserve">from 399.40 to 1063.79 nm, spaced apart by approximately 5 nm, as shown in the feature table provided with the data release. </w:t>
      </w:r>
      <w:r>
        <w:rPr>
          <w:sz w:val="24"/>
          <w:szCs w:val="24"/>
          <w:highlight w:val="yellow"/>
        </w:rPr>
        <w:t>The camera type, lighting source, integration settings, and pixel/region-of-interest value specifications are provided in the original data release. As the images were collected by the original investigators rather than the present authors, these specifications are not repeated here.</w:t>
      </w:r>
    </w:p>
    <w:p w14:paraId="51B675F6" w14:textId="77777777" w:rsidR="0047257A" w:rsidRPr="005B5332" w:rsidRDefault="00000000" w:rsidP="00C72A6D">
      <w:pPr>
        <w:spacing w:after="160" w:line="360" w:lineRule="auto"/>
        <w:jc w:val="both"/>
      </w:pPr>
      <w:r w:rsidRPr="005B5332">
        <w:rPr>
          <w:b/>
          <w:bCs/>
          <w:sz w:val="24"/>
          <w:szCs w:val="24"/>
        </w:rPr>
        <w:t>2.3 Exploratory data analysis</w:t>
      </w:r>
    </w:p>
    <w:p w14:paraId="5FD84BB0" w14:textId="77777777" w:rsidR="00C72A6D" w:rsidRDefault="00C72A6D" w:rsidP="00C72A6D">
      <w:pPr>
        <w:pStyle w:val="Heading2"/>
        <w:spacing w:before="240" w:after="120" w:line="360" w:lineRule="auto"/>
        <w:jc w:val="both"/>
        <w:rPr>
          <w:color w:val="auto"/>
          <w:sz w:val="24"/>
          <w:szCs w:val="24"/>
        </w:rPr>
      </w:pPr>
      <w:r w:rsidRPr="00C72A6D">
        <w:rPr>
          <w:color w:val="auto"/>
          <w:sz w:val="24"/>
          <w:szCs w:val="24"/>
        </w:rPr>
        <w:t xml:space="preserve">In D1, </w:t>
      </w:r>
      <w:r>
        <w:rPr>
          <w:color w:val="auto"/>
          <w:sz w:val="24"/>
          <w:szCs w:val="24"/>
          <w:highlight w:val="yellow"/>
        </w:rPr>
        <w:t>the class distributions of all eight physicochemical properties were analysed</w:t>
      </w:r>
      <w:r>
        <w:rPr>
          <w:color w:val="auto"/>
          <w:sz w:val="24"/>
          <w:szCs w:val="24"/>
        </w:rPr>
        <w:t xml:space="preserve"> for both pure and adulterated classes, and </w:t>
      </w:r>
      <w:r>
        <w:rPr>
          <w:color w:val="auto"/>
          <w:sz w:val="24"/>
          <w:szCs w:val="24"/>
          <w:highlight w:val="yellow"/>
        </w:rPr>
        <w:t>Pearson correlations were calculated among the predictors and with the binary class variable</w:t>
      </w:r>
      <w:r>
        <w:rPr>
          <w:color w:val="auto"/>
          <w:sz w:val="24"/>
          <w:szCs w:val="24"/>
        </w:rPr>
        <w:t xml:space="preserve">. In D2, </w:t>
      </w:r>
      <w:r>
        <w:rPr>
          <w:color w:val="auto"/>
          <w:sz w:val="24"/>
          <w:szCs w:val="24"/>
          <w:highlight w:val="yellow"/>
        </w:rPr>
        <w:t>mean spectra were calculated for each class, together with the difference spectra between pure and adulterated samples</w:t>
      </w:r>
      <w:r>
        <w:rPr>
          <w:color w:val="auto"/>
          <w:sz w:val="24"/>
          <w:szCs w:val="24"/>
        </w:rPr>
        <w:t>.</w:t>
      </w:r>
    </w:p>
    <w:p w14:paraId="07DC794E" w14:textId="77777777" w:rsidR="0047257A" w:rsidRPr="005B5332" w:rsidRDefault="00000000">
      <w:pPr>
        <w:pStyle w:val="Heading2"/>
        <w:spacing w:before="240" w:after="120"/>
        <w:rPr>
          <w:color w:val="auto"/>
        </w:rPr>
      </w:pPr>
      <w:r w:rsidRPr="005B5332">
        <w:rPr>
          <w:b/>
          <w:bCs/>
          <w:color w:val="auto"/>
          <w:sz w:val="24"/>
          <w:szCs w:val="24"/>
        </w:rPr>
        <w:t>2.4 Data preprocessing</w:t>
      </w:r>
    </w:p>
    <w:p w14:paraId="30265B10" w14:textId="77777777" w:rsidR="009366DC" w:rsidRDefault="009366DC">
      <w:pPr>
        <w:spacing w:after="160" w:line="360" w:lineRule="auto"/>
        <w:jc w:val="both"/>
        <w:rPr>
          <w:sz w:val="24"/>
          <w:szCs w:val="24"/>
        </w:rPr>
      </w:pPr>
      <w:r>
        <w:rPr>
          <w:sz w:val="24"/>
          <w:szCs w:val="24"/>
          <w:highlight w:val="yellow"/>
        </w:rPr>
        <w:t>D1 contains eight physicochemical characteristics, which were standardised</w:t>
      </w:r>
      <w:r>
        <w:rPr>
          <w:sz w:val="24"/>
          <w:szCs w:val="24"/>
        </w:rPr>
        <w:t xml:space="preserve"> using </w:t>
      </w:r>
      <w:r>
        <w:rPr>
          <w:sz w:val="24"/>
          <w:szCs w:val="24"/>
          <w:highlight w:val="yellow"/>
        </w:rPr>
        <w:t>the StandardScaler technique</w:t>
      </w:r>
      <w:r>
        <w:rPr>
          <w:sz w:val="24"/>
          <w:szCs w:val="24"/>
        </w:rPr>
        <w:t xml:space="preserve"> with zero mean and unit variance; </w:t>
      </w:r>
      <w:r>
        <w:rPr>
          <w:sz w:val="24"/>
          <w:szCs w:val="24"/>
          <w:highlight w:val="yellow"/>
        </w:rPr>
        <w:t>the StandardScaler was fitted</w:t>
      </w:r>
      <w:r>
        <w:rPr>
          <w:sz w:val="24"/>
          <w:szCs w:val="24"/>
        </w:rPr>
        <w:t xml:space="preserve"> to the entire feature set </w:t>
      </w:r>
      <w:r>
        <w:rPr>
          <w:sz w:val="24"/>
          <w:szCs w:val="24"/>
          <w:highlight w:val="yellow"/>
        </w:rPr>
        <w:t>before splitting the data into</w:t>
      </w:r>
      <w:r>
        <w:rPr>
          <w:sz w:val="24"/>
          <w:szCs w:val="24"/>
        </w:rPr>
        <w:t xml:space="preserve"> training, validation, and testing subsets. </w:t>
      </w:r>
      <w:r>
        <w:rPr>
          <w:sz w:val="24"/>
          <w:szCs w:val="24"/>
          <w:highlight w:val="yellow"/>
        </w:rPr>
        <w:t xml:space="preserve">No baseline or scatter correction was applied to D2, but a Savitzky–Golay derivative was used; the 128 raw reflectance values were standardised using </w:t>
      </w:r>
      <w:proofErr w:type="spellStart"/>
      <w:r>
        <w:rPr>
          <w:sz w:val="24"/>
          <w:szCs w:val="24"/>
          <w:highlight w:val="yellow"/>
        </w:rPr>
        <w:t>StandardScaler</w:t>
      </w:r>
      <w:proofErr w:type="spellEnd"/>
      <w:r>
        <w:rPr>
          <w:sz w:val="24"/>
          <w:szCs w:val="24"/>
          <w:highlight w:val="yellow"/>
        </w:rPr>
        <w:t>, as in D1.</w:t>
      </w:r>
    </w:p>
    <w:p w14:paraId="4A80315B" w14:textId="77777777" w:rsidR="009366DC" w:rsidRDefault="009366DC" w:rsidP="009366DC">
      <w:pPr>
        <w:pStyle w:val="Heading2"/>
        <w:spacing w:before="240" w:after="120" w:line="360" w:lineRule="auto"/>
        <w:rPr>
          <w:color w:val="auto"/>
          <w:sz w:val="24"/>
          <w:szCs w:val="24"/>
        </w:rPr>
      </w:pPr>
      <w:r w:rsidRPr="009366DC">
        <w:rPr>
          <w:color w:val="auto"/>
          <w:sz w:val="24"/>
          <w:szCs w:val="24"/>
        </w:rPr>
        <w:t xml:space="preserve">In both cases, the features </w:t>
      </w:r>
      <w:r>
        <w:rPr>
          <w:color w:val="auto"/>
          <w:sz w:val="24"/>
          <w:szCs w:val="24"/>
          <w:highlight w:val="yellow"/>
        </w:rPr>
        <w:t>were reshaped into the format required by</w:t>
      </w:r>
      <w:r>
        <w:rPr>
          <w:color w:val="auto"/>
          <w:sz w:val="24"/>
          <w:szCs w:val="24"/>
        </w:rPr>
        <w:t xml:space="preserve"> the convolutional and recurrent layers (three-dimensional tensor of samples x time-steps x channels), with eight physicochemical features and 128 spectral bands each constituting one channel.</w:t>
      </w:r>
    </w:p>
    <w:p w14:paraId="32F240E8" w14:textId="77777777" w:rsidR="0047257A" w:rsidRPr="005B5332" w:rsidRDefault="00000000">
      <w:pPr>
        <w:pStyle w:val="Heading2"/>
        <w:spacing w:before="240" w:after="120"/>
        <w:rPr>
          <w:color w:val="auto"/>
        </w:rPr>
      </w:pPr>
      <w:r w:rsidRPr="005B5332">
        <w:rPr>
          <w:b/>
          <w:bCs/>
          <w:color w:val="auto"/>
          <w:sz w:val="24"/>
          <w:szCs w:val="24"/>
        </w:rPr>
        <w:t>2.5 Dataset partitioning</w:t>
      </w:r>
    </w:p>
    <w:p w14:paraId="12B0DDC0" w14:textId="77777777" w:rsidR="009366DC" w:rsidRDefault="009366DC" w:rsidP="009366DC">
      <w:pPr>
        <w:pStyle w:val="Heading2"/>
        <w:spacing w:before="240" w:after="120" w:line="360" w:lineRule="auto"/>
        <w:jc w:val="both"/>
        <w:rPr>
          <w:color w:val="auto"/>
          <w:sz w:val="24"/>
          <w:szCs w:val="24"/>
        </w:rPr>
      </w:pPr>
      <w:r>
        <w:rPr>
          <w:color w:val="auto"/>
          <w:sz w:val="24"/>
          <w:szCs w:val="24"/>
          <w:highlight w:val="yellow"/>
        </w:rPr>
        <w:t>The data for each experiment were randomly partitioned</w:t>
      </w:r>
      <w:r>
        <w:rPr>
          <w:color w:val="auto"/>
          <w:sz w:val="24"/>
          <w:szCs w:val="24"/>
        </w:rPr>
        <w:t xml:space="preserve"> into training, validation, and testing sets. </w:t>
      </w:r>
      <w:r>
        <w:rPr>
          <w:color w:val="auto"/>
          <w:sz w:val="24"/>
          <w:szCs w:val="24"/>
          <w:highlight w:val="yellow"/>
        </w:rPr>
        <w:t>Models were fitted using the training set, hyperparameters were tuned using the validation set, and the test set was used once for final performance estimation.</w:t>
      </w:r>
      <w:r>
        <w:rPr>
          <w:color w:val="auto"/>
          <w:sz w:val="24"/>
          <w:szCs w:val="24"/>
        </w:rPr>
        <w:t xml:space="preserve"> </w:t>
      </w:r>
      <w:r>
        <w:rPr>
          <w:color w:val="auto"/>
          <w:sz w:val="24"/>
          <w:szCs w:val="24"/>
          <w:highlight w:val="yellow"/>
        </w:rPr>
        <w:t xml:space="preserve">The data were stratifiedand randomly split in a 70/15/15 ratio for training, validation, and </w:t>
      </w:r>
      <w:proofErr w:type="gramStart"/>
      <w:r>
        <w:rPr>
          <w:color w:val="auto"/>
          <w:sz w:val="24"/>
          <w:szCs w:val="24"/>
          <w:highlight w:val="yellow"/>
        </w:rPr>
        <w:t>testing,respectively</w:t>
      </w:r>
      <w:proofErr w:type="gramEnd"/>
      <w:r>
        <w:rPr>
          <w:color w:val="auto"/>
          <w:sz w:val="24"/>
          <w:szCs w:val="24"/>
          <w:highlight w:val="yellow"/>
        </w:rPr>
        <w:t>, using a fixedrandom seed of 42</w:t>
      </w:r>
      <w:r>
        <w:rPr>
          <w:color w:val="auto"/>
          <w:sz w:val="24"/>
          <w:szCs w:val="24"/>
        </w:rPr>
        <w:t>. This resulted in a split of 173,531 / 37,186 / 37,186 for D1 and 6,071 / 1,302 / 1,302 for D2.</w:t>
      </w:r>
    </w:p>
    <w:p w14:paraId="2637BD95" w14:textId="77777777" w:rsidR="0047257A" w:rsidRPr="005B5332" w:rsidRDefault="00000000">
      <w:pPr>
        <w:pStyle w:val="Heading2"/>
        <w:spacing w:before="240" w:after="120"/>
        <w:rPr>
          <w:color w:val="auto"/>
        </w:rPr>
      </w:pPr>
      <w:r w:rsidRPr="00976201">
        <w:rPr>
          <w:b/>
          <w:bCs/>
          <w:color w:val="auto"/>
          <w:sz w:val="24"/>
          <w:szCs w:val="24"/>
        </w:rPr>
        <w:t>2.6 One-dimensional convolutional neural network</w:t>
      </w:r>
    </w:p>
    <w:p w14:paraId="4370C4C3" w14:textId="77777777" w:rsidR="0047257A" w:rsidRPr="005B5332" w:rsidRDefault="00000000">
      <w:pPr>
        <w:spacing w:after="160" w:line="360" w:lineRule="auto"/>
        <w:jc w:val="both"/>
        <w:rPr>
          <w:sz w:val="24"/>
          <w:szCs w:val="24"/>
        </w:rPr>
      </w:pPr>
      <w:r w:rsidRPr="005B5332">
        <w:rPr>
          <w:sz w:val="24"/>
          <w:szCs w:val="24"/>
        </w:rPr>
        <w:t xml:space="preserve">The </w:t>
      </w:r>
      <w:r>
        <w:rPr>
          <w:sz w:val="24"/>
          <w:szCs w:val="24"/>
          <w:highlight w:val="yellow"/>
        </w:rPr>
        <w:t>1D-CNN model extracts</w:t>
      </w:r>
      <w:r>
        <w:rPr>
          <w:sz w:val="24"/>
          <w:szCs w:val="24"/>
        </w:rPr>
        <w:t xml:space="preserve"> local patterns by sliding learnable filters </w:t>
      </w:r>
      <w:r>
        <w:rPr>
          <w:sz w:val="24"/>
          <w:szCs w:val="24"/>
          <w:highlight w:val="yellow"/>
        </w:rPr>
        <w:t>across neighbouring positions</w:t>
      </w:r>
      <w:r w:rsidRPr="005B5332">
        <w:rPr>
          <w:sz w:val="24"/>
          <w:szCs w:val="24"/>
        </w:rPr>
        <w:t xml:space="preserve"> in the input sequence. For spe</w:t>
      </w:r>
      <w:r w:rsidR="00AA1C83" w:rsidRPr="005B5332">
        <w:rPr>
          <w:sz w:val="24"/>
          <w:szCs w:val="24"/>
        </w:rPr>
        <w:t>ctral data,</w:t>
      </w:r>
      <w:r w:rsidRPr="005B5332">
        <w:rPr>
          <w:sz w:val="24"/>
          <w:szCs w:val="24"/>
        </w:rPr>
        <w:t xml:space="preserve"> this means learning relationships among adjacent bands without any prior selection of diagnostic wavelengths; for physicoche</w:t>
      </w:r>
      <w:r w:rsidR="00AA1C83" w:rsidRPr="005B5332">
        <w:rPr>
          <w:sz w:val="24"/>
          <w:szCs w:val="24"/>
        </w:rPr>
        <w:t xml:space="preserve">mical </w:t>
      </w:r>
      <w:r w:rsidR="00AA1C83" w:rsidRPr="005B5332">
        <w:rPr>
          <w:sz w:val="24"/>
          <w:szCs w:val="24"/>
        </w:rPr>
        <w:lastRenderedPageBreak/>
        <w:t>data,</w:t>
      </w:r>
      <w:r w:rsidRPr="005B5332">
        <w:rPr>
          <w:sz w:val="24"/>
          <w:szCs w:val="24"/>
        </w:rPr>
        <w:t xml:space="preserve"> it means learning interactions among adjacent variables in the input vector. Convolutional blocks were followed by pooling and fully connect</w:t>
      </w:r>
      <w:r w:rsidR="00AA1C83" w:rsidRPr="005B5332">
        <w:rPr>
          <w:sz w:val="24"/>
          <w:szCs w:val="24"/>
        </w:rPr>
        <w:t>ed layers that terminated</w:t>
      </w:r>
      <w:r w:rsidRPr="005B5332">
        <w:rPr>
          <w:sz w:val="24"/>
          <w:szCs w:val="24"/>
        </w:rPr>
        <w:t xml:space="preserve"> in a </w:t>
      </w:r>
      <w:r>
        <w:rPr>
          <w:sz w:val="24"/>
          <w:szCs w:val="24"/>
          <w:highlight w:val="yellow"/>
        </w:rPr>
        <w:t>sigmoid unit that outputs the probability</w:t>
      </w:r>
      <w:r>
        <w:rPr>
          <w:sz w:val="24"/>
          <w:szCs w:val="24"/>
        </w:rPr>
        <w:t xml:space="preserve"> of the pure class</w:t>
      </w:r>
      <w:r w:rsidR="0058773F" w:rsidRPr="005B5332">
        <w:rPr>
          <w:sz w:val="24"/>
          <w:szCs w:val="24"/>
        </w:rPr>
        <w:t xml:space="preserve"> </w:t>
      </w:r>
      <w:sdt>
        <w:sdtPr>
          <w:rPr>
            <w:sz w:val="24"/>
            <w:szCs w:val="24"/>
          </w:rPr>
          <w:tag w:val="MENDELEY_CITATION_v3_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"/>
          <w:id w:val="1095978997"/>
          <w:placeholder>
            <w:docPart w:val="DefaultPlaceholder_-1854013440"/>
          </w:placeholder>
        </w:sdtPr>
        <w:sdtContent>
          <w:r w:rsidR="007B0FE4" w:rsidRPr="005B5332">
            <w:rPr>
              <w:color w:val="000000"/>
              <w:sz w:val="24"/>
              <w:szCs w:val="24"/>
            </w:rPr>
            <w:t>(Li et al., 2022)</w:t>
          </w:r>
        </w:sdtContent>
      </w:sdt>
      <w:r w:rsidRPr="005B5332">
        <w:rPr>
          <w:sz w:val="24"/>
          <w:szCs w:val="24"/>
        </w:rPr>
        <w:t>. The number of convolutional blocks, filter counts, kernel sizes, pooling configuration, dense-layer widths, activation</w:t>
      </w:r>
      <w:r w:rsidR="00AA1C83" w:rsidRPr="005B5332">
        <w:rPr>
          <w:sz w:val="24"/>
          <w:szCs w:val="24"/>
        </w:rPr>
        <w:t xml:space="preserve"> functions,</w:t>
      </w:r>
      <w:r w:rsidRPr="005B5332">
        <w:rPr>
          <w:sz w:val="24"/>
          <w:szCs w:val="24"/>
        </w:rPr>
        <w:t xml:space="preserve"> and dropout rates were all treated as hyperparameters rather than fixed in advance.</w:t>
      </w:r>
    </w:p>
    <w:p w14:paraId="58393931" w14:textId="77777777" w:rsidR="0047257A" w:rsidRPr="005B5332" w:rsidRDefault="00000000">
      <w:pPr>
        <w:pStyle w:val="Heading2"/>
        <w:spacing w:before="240" w:after="120"/>
        <w:rPr>
          <w:color w:val="auto"/>
        </w:rPr>
      </w:pPr>
      <w:r w:rsidRPr="005B5332">
        <w:rPr>
          <w:b/>
          <w:bCs/>
          <w:color w:val="auto"/>
          <w:sz w:val="24"/>
          <w:szCs w:val="24"/>
        </w:rPr>
        <w:t>2.7 Bidirectional long short-term memory network</w:t>
      </w:r>
    </w:p>
    <w:p w14:paraId="2653EA2A" w14:textId="77777777" w:rsidR="0047257A" w:rsidRPr="005B5332" w:rsidRDefault="00000000">
      <w:pPr>
        <w:spacing w:after="160" w:line="360" w:lineRule="auto"/>
        <w:jc w:val="both"/>
        <w:rPr>
          <w:sz w:val="24"/>
          <w:szCs w:val="24"/>
        </w:rPr>
      </w:pPr>
      <w:r>
        <w:rPr>
          <w:sz w:val="24"/>
          <w:szCs w:val="24"/>
          <w:highlight w:val="yellow"/>
        </w:rPr>
        <w:t>The Bi-LSTM was included</w:t>
      </w:r>
      <w:r>
        <w:rPr>
          <w:sz w:val="24"/>
          <w:szCs w:val="24"/>
        </w:rPr>
        <w:t xml:space="preserve"> as a contrasting architecture. It processes the input sequence in both forward and reverse directions so that the representation at each position reflects context from both sides. This tests whether bidirectional sequential modelling offers any advantage over </w:t>
      </w:r>
      <w:r>
        <w:rPr>
          <w:sz w:val="24"/>
          <w:szCs w:val="24"/>
          <w:highlight w:val="yellow"/>
        </w:rPr>
        <w:t>localised convolutional</w:t>
      </w:r>
      <w:r w:rsidRPr="005B5332">
        <w:rPr>
          <w:sz w:val="24"/>
          <w:szCs w:val="24"/>
        </w:rPr>
        <w:t xml:space="preserve"> feature extraction on these data. The number of recurrent layers, hidden-unit counts, dropout</w:t>
      </w:r>
      <w:r w:rsidR="00AA1C83" w:rsidRPr="005B5332">
        <w:rPr>
          <w:sz w:val="24"/>
          <w:szCs w:val="24"/>
        </w:rPr>
        <w:t>,</w:t>
      </w:r>
      <w:r w:rsidRPr="005B5332">
        <w:rPr>
          <w:sz w:val="24"/>
          <w:szCs w:val="24"/>
        </w:rPr>
        <w:t xml:space="preserve"> recurrent dropout rates, dense-layer con</w:t>
      </w:r>
      <w:r w:rsidR="00AA1C83" w:rsidRPr="005B5332">
        <w:rPr>
          <w:sz w:val="24"/>
          <w:szCs w:val="24"/>
        </w:rPr>
        <w:t>figuration,</w:t>
      </w:r>
      <w:r w:rsidRPr="005B5332">
        <w:rPr>
          <w:sz w:val="24"/>
          <w:szCs w:val="24"/>
        </w:rPr>
        <w:t xml:space="preserve"> and activation </w:t>
      </w:r>
      <w:r>
        <w:rPr>
          <w:sz w:val="24"/>
          <w:szCs w:val="24"/>
          <w:highlight w:val="yellow"/>
        </w:rPr>
        <w:t>functions were optimised</w:t>
      </w:r>
      <w:r w:rsidRPr="005B5332">
        <w:rPr>
          <w:sz w:val="24"/>
          <w:szCs w:val="24"/>
        </w:rPr>
        <w:t xml:space="preserve"> </w:t>
      </w:r>
      <w:r w:rsidR="00AA1C83" w:rsidRPr="005B5332">
        <w:rPr>
          <w:sz w:val="24"/>
          <w:szCs w:val="24"/>
        </w:rPr>
        <w:t>using</w:t>
      </w:r>
      <w:r w:rsidRPr="005B5332">
        <w:rPr>
          <w:sz w:val="24"/>
          <w:szCs w:val="24"/>
        </w:rPr>
        <w:t xml:space="preserve"> the same procedure applied to the</w:t>
      </w:r>
      <w:r w:rsidR="007B0FE4" w:rsidRPr="005B5332">
        <w:rPr>
          <w:sz w:val="24"/>
          <w:szCs w:val="24"/>
        </w:rPr>
        <w:t xml:space="preserve"> </w:t>
      </w:r>
      <w:r>
        <w:rPr>
          <w:sz w:val="24"/>
          <w:szCs w:val="24"/>
          <w:highlight w:val="yellow"/>
        </w:rPr>
        <w:t>1D-CNN</w:t>
      </w:r>
      <w:r w:rsidRPr="005B5332">
        <w:rPr>
          <w:sz w:val="24"/>
          <w:szCs w:val="24"/>
        </w:rPr>
        <w:t xml:space="preserve"> </w:t>
      </w:r>
      <w:sdt>
        <w:sdtPr>
          <w:rPr>
            <w:sz w:val="24"/>
            <w:szCs w:val="24"/>
          </w:rPr>
          <w:tag w:val="MENDELEY_CITATION_v3_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"/>
          <w:id w:val="566306436"/>
          <w:placeholder>
            <w:docPart w:val="DefaultPlaceholder_-1854013440"/>
          </w:placeholder>
        </w:sdtPr>
        <w:sdtContent>
          <w:r w:rsidR="007B0FE4" w:rsidRPr="005B5332">
            <w:rPr>
              <w:color w:val="000000"/>
              <w:sz w:val="24"/>
              <w:szCs w:val="24"/>
            </w:rPr>
            <w:t>(Tan et al., 2022)</w:t>
          </w:r>
        </w:sdtContent>
      </w:sdt>
      <w:r w:rsidRPr="005B5332">
        <w:rPr>
          <w:sz w:val="24"/>
          <w:szCs w:val="24"/>
        </w:rPr>
        <w:t>.</w:t>
      </w:r>
    </w:p>
    <w:p w14:paraId="7C4B0D2B" w14:textId="77777777" w:rsidR="0047257A" w:rsidRPr="005B5332" w:rsidRDefault="00000000">
      <w:pPr>
        <w:pStyle w:val="Heading2"/>
        <w:spacing w:before="240" w:after="120"/>
        <w:rPr>
          <w:color w:val="auto"/>
        </w:rPr>
      </w:pPr>
      <w:r w:rsidRPr="005B5332">
        <w:rPr>
          <w:b/>
          <w:bCs/>
          <w:color w:val="auto"/>
          <w:sz w:val="24"/>
          <w:szCs w:val="24"/>
        </w:rPr>
        <w:t>2.8 Automated hyperparameter optimisation</w:t>
      </w:r>
    </w:p>
    <w:p w14:paraId="66452880" w14:textId="77777777" w:rsidR="0047257A" w:rsidRPr="005B5332" w:rsidRDefault="00000000">
      <w:pPr>
        <w:spacing w:after="160" w:line="360" w:lineRule="auto"/>
        <w:jc w:val="both"/>
        <w:rPr>
          <w:sz w:val="24"/>
          <w:szCs w:val="24"/>
        </w:rPr>
      </w:pPr>
      <w:r w:rsidRPr="005B5332">
        <w:rPr>
          <w:sz w:val="24"/>
          <w:szCs w:val="24"/>
        </w:rPr>
        <w:t xml:space="preserve">Hyperparameters </w:t>
      </w:r>
      <w:r>
        <w:rPr>
          <w:sz w:val="24"/>
          <w:szCs w:val="24"/>
          <w:highlight w:val="yellow"/>
        </w:rPr>
        <w:t>were optimised</w:t>
      </w:r>
      <w:r w:rsidRPr="005B5332">
        <w:rPr>
          <w:sz w:val="24"/>
          <w:szCs w:val="24"/>
        </w:rPr>
        <w:t xml:space="preserve"> separately for each of the four model–dataset combinations using Optuna with the </w:t>
      </w:r>
      <w:r w:rsidR="00AA1C83" w:rsidRPr="005B5332">
        <w:rPr>
          <w:sz w:val="24"/>
          <w:szCs w:val="24"/>
        </w:rPr>
        <w:t>tree-structured</w:t>
      </w:r>
      <w:r w:rsidRPr="005B5332">
        <w:rPr>
          <w:sz w:val="24"/>
          <w:szCs w:val="24"/>
        </w:rPr>
        <w:t xml:space="preserve"> Parzen Estimator sampler, which builds a probabilistic model of past trial outcomes and concentrates subsequent sampling where improvement is likely</w:t>
      </w:r>
      <w:r w:rsidR="007B0FE4" w:rsidRPr="005B5332">
        <w:rPr>
          <w:sz w:val="24"/>
          <w:szCs w:val="24"/>
        </w:rPr>
        <w:t xml:space="preserve"> </w:t>
      </w:r>
      <w:sdt>
        <w:sdtPr>
          <w:rPr>
            <w:sz w:val="24"/>
            <w:szCs w:val="24"/>
          </w:rPr>
          <w:tag w:val="MENDELEY_CITATION_v3_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"/>
          <w:id w:val="-812018167"/>
          <w:placeholder>
            <w:docPart w:val="DefaultPlaceholder_-1854013440"/>
          </w:placeholder>
        </w:sdtPr>
        <w:sdtContent>
          <w:r>
            <w:rPr>
              <w:color w:val="000000"/>
              <w:sz w:val="24"/>
              <w:szCs w:val="24"/>
              <w:highlight w:val="yellow"/>
            </w:rPr>
            <w:t>(Akiba et al., 2019). Thirty</w:t>
          </w:r>
        </w:sdtContent>
      </w:sdt>
      <w:r w:rsidRPr="005B5332">
        <w:rPr>
          <w:sz w:val="24"/>
          <w:szCs w:val="24"/>
        </w:rPr>
        <w:t xml:space="preserve"> trials were run sequentially for each combination, with validation accuracy as the objective. The best configuration per combination was then retrained </w:t>
      </w:r>
      <w:r>
        <w:rPr>
          <w:sz w:val="24"/>
          <w:szCs w:val="24"/>
          <w:highlight w:val="yellow"/>
        </w:rPr>
        <w:t>and evaluated once using</w:t>
      </w:r>
      <w:r>
        <w:rPr>
          <w:sz w:val="24"/>
          <w:szCs w:val="24"/>
        </w:rPr>
        <w:t xml:space="preserve"> the test set. </w:t>
      </w:r>
      <w:r>
        <w:rPr>
          <w:sz w:val="24"/>
          <w:szCs w:val="24"/>
          <w:highlight w:val="yellow"/>
        </w:rPr>
        <w:t>Using the same search protocol for both architectures limits differences arising from unequal tuning effort.</w:t>
      </w:r>
    </w:p>
    <w:p w14:paraId="062F9656" w14:textId="77777777" w:rsidR="0047257A" w:rsidRPr="005B5332" w:rsidRDefault="00000000">
      <w:pPr>
        <w:pStyle w:val="Heading2"/>
        <w:spacing w:before="240" w:after="120"/>
        <w:rPr>
          <w:color w:val="auto"/>
        </w:rPr>
      </w:pPr>
      <w:r w:rsidRPr="005B5332">
        <w:rPr>
          <w:b/>
          <w:bCs/>
          <w:color w:val="auto"/>
          <w:sz w:val="24"/>
          <w:szCs w:val="24"/>
        </w:rPr>
        <w:t>2.9 Model training and performance evaluation</w:t>
      </w:r>
    </w:p>
    <w:p w14:paraId="6AA720EE" w14:textId="77777777" w:rsidR="0047257A" w:rsidRPr="005B5332" w:rsidRDefault="00AA1C83">
      <w:pPr>
        <w:spacing w:after="160" w:line="360" w:lineRule="auto"/>
        <w:jc w:val="both"/>
        <w:rPr>
          <w:sz w:val="24"/>
          <w:szCs w:val="24"/>
        </w:rPr>
      </w:pPr>
      <w:r>
        <w:rPr>
          <w:sz w:val="24"/>
          <w:szCs w:val="24"/>
          <w:highlight w:val="yellow"/>
        </w:rPr>
        <w:t>Optimised models</w:t>
      </w:r>
      <w:r>
        <w:rPr>
          <w:sz w:val="24"/>
          <w:szCs w:val="24"/>
        </w:rPr>
        <w:t xml:space="preserve"> were trained on the training subset with validation-set monitoring and then evaluated once on </w:t>
      </w:r>
      <w:r>
        <w:rPr>
          <w:sz w:val="24"/>
          <w:szCs w:val="24"/>
          <w:highlight w:val="yellow"/>
        </w:rPr>
        <w:t>the held-out test subset</w:t>
      </w:r>
      <w:r>
        <w:rPr>
          <w:sz w:val="24"/>
          <w:szCs w:val="24"/>
        </w:rPr>
        <w:t xml:space="preserve"> using accuracy, precision, recall, F1-score, and area under the receiver operating characteristic curve (ROC-AUC). Confusion matrices were used to expose class-specific error patterns, and ROC curves </w:t>
      </w:r>
      <w:r w:rsidR="0058773F" w:rsidRPr="005B5332">
        <w:rPr>
          <w:sz w:val="24"/>
          <w:szCs w:val="24"/>
        </w:rPr>
        <w:t xml:space="preserve">were used </w:t>
      </w:r>
      <w:r w:rsidRPr="005B5332">
        <w:rPr>
          <w:sz w:val="24"/>
          <w:szCs w:val="24"/>
        </w:rPr>
        <w:t>to assess discrimination across thresholds</w:t>
      </w:r>
      <w:r w:rsidR="0058773F" w:rsidRPr="005B5332">
        <w:rPr>
          <w:sz w:val="24"/>
          <w:szCs w:val="24"/>
        </w:rPr>
        <w:t xml:space="preserve"> </w:t>
      </w:r>
      <w:sdt>
        <w:sdtPr>
          <w:rPr>
            <w:sz w:val="24"/>
            <w:szCs w:val="24"/>
          </w:rPr>
          <w:tag w:val="MENDELEY_CITATION_v3_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"/>
          <w:id w:val="-196002198"/>
          <w:placeholder>
            <w:docPart w:val="DefaultPlaceholder_-1854013440"/>
          </w:placeholder>
        </w:sdtPr>
        <w:sdtContent>
          <w:r w:rsidR="007B0FE4" w:rsidRPr="005B5332">
            <w:rPr>
              <w:color w:val="000000"/>
              <w:sz w:val="24"/>
              <w:szCs w:val="24"/>
            </w:rPr>
            <w:t>(Minho et al., 2025)</w:t>
          </w:r>
        </w:sdtContent>
      </w:sdt>
      <w:r w:rsidRPr="005B5332">
        <w:rPr>
          <w:sz w:val="24"/>
          <w:szCs w:val="24"/>
        </w:rPr>
        <w:t>.</w:t>
      </w:r>
      <w:r w:rsidR="007B0FE4" w:rsidRPr="005B5332">
        <w:rPr>
          <w:sz w:val="24"/>
          <w:szCs w:val="24"/>
        </w:rPr>
        <w:t xml:space="preserve"> </w:t>
      </w:r>
      <w:r w:rsidRPr="005B5332">
        <w:rPr>
          <w:sz w:val="24"/>
          <w:szCs w:val="24"/>
        </w:rPr>
        <w:t xml:space="preserve">Throughout this study, the positive class was pure honey. Therefore, precision is the proportion of samples predicted to be pure that are genuinely pure, and </w:t>
      </w:r>
      <w:r>
        <w:rPr>
          <w:sz w:val="24"/>
          <w:szCs w:val="24"/>
          <w:highlight w:val="yellow"/>
        </w:rPr>
        <w:t>recall is the proportion of genuinely pure samples identified by the model</w:t>
      </w:r>
      <w:r>
        <w:rPr>
          <w:sz w:val="24"/>
          <w:szCs w:val="24"/>
        </w:rPr>
        <w:t xml:space="preserve">. </w:t>
      </w:r>
      <w:r>
        <w:rPr>
          <w:sz w:val="24"/>
          <w:szCs w:val="24"/>
          <w:highlight w:val="yellow"/>
        </w:rPr>
        <w:t>This convention determines how classification errors should be interpreted:</w:t>
      </w:r>
      <w:r>
        <w:rPr>
          <w:sz w:val="24"/>
          <w:szCs w:val="24"/>
        </w:rPr>
        <w:t xml:space="preserve"> a false positive means adulterated honey passed as pure, </w:t>
      </w:r>
      <w:r>
        <w:rPr>
          <w:sz w:val="24"/>
          <w:szCs w:val="24"/>
          <w:highlight w:val="yellow"/>
        </w:rPr>
        <w:t>which is a regulatory concern; low precision for the pure class reflects this failure mode</w:t>
      </w:r>
      <w:r>
        <w:rPr>
          <w:sz w:val="24"/>
          <w:szCs w:val="24"/>
        </w:rPr>
        <w:t xml:space="preserve">. The F1-score is the harmonic mean of the two. Because D2 is </w:t>
      </w:r>
      <w:r>
        <w:rPr>
          <w:sz w:val="24"/>
          <w:szCs w:val="24"/>
        </w:rPr>
        <w:lastRenderedPageBreak/>
        <w:t xml:space="preserve">strongly imbalanced, accuracy alone would be misleading, and </w:t>
      </w:r>
      <w:r>
        <w:rPr>
          <w:sz w:val="24"/>
          <w:szCs w:val="24"/>
          <w:highlight w:val="yellow"/>
        </w:rPr>
        <w:t>complementary metrics are therefore reported alongside it</w:t>
      </w:r>
      <w:r>
        <w:rPr>
          <w:sz w:val="24"/>
          <w:szCs w:val="24"/>
        </w:rPr>
        <w:t>.</w:t>
      </w:r>
    </w:p>
    <w:p w14:paraId="28A73370" w14:textId="77777777" w:rsidR="0047257A" w:rsidRPr="005B5332" w:rsidRDefault="00000000">
      <w:pPr>
        <w:pStyle w:val="Heading2"/>
        <w:spacing w:before="240" w:after="120"/>
        <w:rPr>
          <w:color w:val="auto"/>
        </w:rPr>
      </w:pPr>
      <w:r w:rsidRPr="005B5332">
        <w:rPr>
          <w:b/>
          <w:bCs/>
          <w:color w:val="auto"/>
          <w:sz w:val="24"/>
          <w:szCs w:val="24"/>
        </w:rPr>
        <w:t>2.10 Model convergence and generalisation</w:t>
      </w:r>
    </w:p>
    <w:p w14:paraId="316D1586" w14:textId="77777777" w:rsidR="0047257A" w:rsidRPr="005B5332" w:rsidRDefault="00000000">
      <w:pPr>
        <w:spacing w:after="160" w:line="360" w:lineRule="auto"/>
        <w:jc w:val="both"/>
        <w:rPr>
          <w:sz w:val="24"/>
          <w:szCs w:val="24"/>
        </w:rPr>
      </w:pPr>
      <w:r w:rsidRPr="005B5332">
        <w:rPr>
          <w:sz w:val="24"/>
          <w:szCs w:val="24"/>
        </w:rPr>
        <w:t xml:space="preserve">Training and validation accuracy and loss were tracked across epochs to assess convergence and detect overfitting. A widening and sustained gap between training and validation performance </w:t>
      </w:r>
      <w:r>
        <w:rPr>
          <w:sz w:val="24"/>
          <w:szCs w:val="24"/>
          <w:highlight w:val="yellow"/>
        </w:rPr>
        <w:t>was interpreted as evidence</w:t>
      </w:r>
      <w:r>
        <w:rPr>
          <w:sz w:val="24"/>
          <w:szCs w:val="24"/>
        </w:rPr>
        <w:t xml:space="preserve"> of overfitting</w:t>
      </w:r>
      <w:r w:rsidR="00AA1C83" w:rsidRPr="005B5332">
        <w:rPr>
          <w:sz w:val="24"/>
          <w:szCs w:val="24"/>
        </w:rPr>
        <w:t xml:space="preserve">, and </w:t>
      </w:r>
      <w:r w:rsidRPr="005B5332">
        <w:rPr>
          <w:sz w:val="24"/>
          <w:szCs w:val="24"/>
        </w:rPr>
        <w:t xml:space="preserve">convergence of the two curves </w:t>
      </w:r>
      <w:r>
        <w:rPr>
          <w:sz w:val="24"/>
          <w:szCs w:val="24"/>
          <w:highlight w:val="yellow"/>
        </w:rPr>
        <w:t>was interpreted as more stable behaviour</w:t>
      </w:r>
      <w:r w:rsidRPr="005B5332">
        <w:rPr>
          <w:sz w:val="24"/>
          <w:szCs w:val="24"/>
        </w:rPr>
        <w:t xml:space="preserve">. Final training–validation gaps were compared across the </w:t>
      </w:r>
      <w:r>
        <w:rPr>
          <w:sz w:val="24"/>
          <w:szCs w:val="24"/>
          <w:highlight w:val="yellow"/>
        </w:rPr>
        <w:t>four optimised models</w:t>
      </w:r>
      <w:r w:rsidR="0058773F" w:rsidRPr="005B5332">
        <w:rPr>
          <w:sz w:val="24"/>
          <w:szCs w:val="24"/>
        </w:rPr>
        <w:t xml:space="preserve"> </w:t>
      </w:r>
      <w:sdt>
        <w:sdtPr>
          <w:rPr>
            <w:sz w:val="24"/>
            <w:szCs w:val="24"/>
          </w:rPr>
          <w:tag w:val="MENDELEY_CITATION_v3_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"/>
          <w:id w:val="1019657340"/>
          <w:placeholder>
            <w:docPart w:val="DefaultPlaceholder_-1854013440"/>
          </w:placeholder>
        </w:sdtPr>
        <w:sdtEndPr>
          <w:rPr>
            <w:color w:val="000000"/>
          </w:rPr>
        </w:sdtEndPr>
        <w:sdtContent>
          <w:r w:rsidR="007B0FE4" w:rsidRPr="005B5332">
            <w:rPr>
              <w:color w:val="000000"/>
              <w:sz w:val="24"/>
              <w:szCs w:val="24"/>
            </w:rPr>
            <w:t>(Ji et al., 2025)</w:t>
          </w:r>
        </w:sdtContent>
      </w:sdt>
      <w:r w:rsidRPr="005B5332">
        <w:rPr>
          <w:sz w:val="24"/>
          <w:szCs w:val="24"/>
        </w:rPr>
        <w:t>.</w:t>
      </w:r>
    </w:p>
    <w:p w14:paraId="40DF743F" w14:textId="77777777" w:rsidR="0047257A" w:rsidRPr="005B5332" w:rsidRDefault="00000000">
      <w:pPr>
        <w:pStyle w:val="Heading2"/>
        <w:spacing w:before="240" w:after="120"/>
        <w:rPr>
          <w:color w:val="auto"/>
        </w:rPr>
      </w:pPr>
      <w:r w:rsidRPr="005B5332">
        <w:rPr>
          <w:b/>
          <w:bCs/>
          <w:color w:val="auto"/>
          <w:sz w:val="24"/>
          <w:szCs w:val="24"/>
        </w:rPr>
        <w:t>2.11 SHAP-based model interpretation</w:t>
      </w:r>
    </w:p>
    <w:p w14:paraId="577B6210" w14:textId="77777777" w:rsidR="0047257A" w:rsidRPr="005B5332" w:rsidRDefault="00000000">
      <w:pPr>
        <w:spacing w:after="160" w:line="360" w:lineRule="auto"/>
        <w:jc w:val="both"/>
        <w:rPr>
          <w:sz w:val="24"/>
          <w:szCs w:val="24"/>
        </w:rPr>
      </w:pPr>
      <w:r w:rsidRPr="005B5332">
        <w:rPr>
          <w:sz w:val="24"/>
          <w:szCs w:val="24"/>
        </w:rPr>
        <w:t xml:space="preserve">SHAP was applied to the </w:t>
      </w:r>
      <w:r>
        <w:rPr>
          <w:sz w:val="24"/>
          <w:szCs w:val="24"/>
          <w:highlight w:val="yellow"/>
        </w:rPr>
        <w:t>optimised physicochemical</w:t>
      </w:r>
      <w:r w:rsidR="00350D6B" w:rsidRPr="005B5332">
        <w:rPr>
          <w:sz w:val="24"/>
          <w:szCs w:val="24"/>
        </w:rPr>
        <w:t xml:space="preserve"> </w:t>
      </w:r>
      <w:r>
        <w:rPr>
          <w:sz w:val="24"/>
          <w:szCs w:val="24"/>
          <w:highlight w:val="yellow"/>
        </w:rPr>
        <w:t>1D-CNN</w:t>
      </w:r>
      <w:r w:rsidRPr="005B5332">
        <w:rPr>
          <w:sz w:val="24"/>
          <w:szCs w:val="24"/>
        </w:rPr>
        <w:t xml:space="preserve"> </w:t>
      </w:r>
      <w:r w:rsidR="00350D6B" w:rsidRPr="005B5332">
        <w:rPr>
          <w:sz w:val="24"/>
          <w:szCs w:val="24"/>
        </w:rPr>
        <w:t>(</w:t>
      </w:r>
      <w:r w:rsidRPr="005B5332">
        <w:rPr>
          <w:sz w:val="24"/>
          <w:szCs w:val="24"/>
        </w:rPr>
        <w:t xml:space="preserve">M1) to quantify </w:t>
      </w:r>
      <w:r w:rsidR="00AA1C83" w:rsidRPr="005B5332">
        <w:rPr>
          <w:sz w:val="24"/>
          <w:szCs w:val="24"/>
        </w:rPr>
        <w:t>the contribution of each variable</w:t>
      </w:r>
      <w:r w:rsidRPr="005B5332">
        <w:rPr>
          <w:sz w:val="24"/>
          <w:szCs w:val="24"/>
        </w:rPr>
        <w:t xml:space="preserve"> to the model output. Mean absolute SHAP values were used to rank global feature importance, and the signed values were examined to establish </w:t>
      </w:r>
      <w:r>
        <w:rPr>
          <w:sz w:val="24"/>
          <w:szCs w:val="24"/>
          <w:highlight w:val="yellow"/>
        </w:rPr>
        <w:t>the direction in which particular feature values influenced predictions</w:t>
      </w:r>
      <w:r>
        <w:rPr>
          <w:sz w:val="24"/>
          <w:szCs w:val="24"/>
        </w:rPr>
        <w:t xml:space="preserve">. SHAP values were computed </w:t>
      </w:r>
      <w:r w:rsidR="00AA1C83" w:rsidRPr="005B5332">
        <w:rPr>
          <w:sz w:val="24"/>
          <w:szCs w:val="24"/>
        </w:rPr>
        <w:t>using</w:t>
      </w:r>
      <w:r w:rsidRPr="005B5332">
        <w:rPr>
          <w:sz w:val="24"/>
          <w:szCs w:val="24"/>
        </w:rPr>
        <w:t xml:space="preserve"> the model-agnostic Kernel SHAP explainer (</w:t>
      </w:r>
      <w:proofErr w:type="gramStart"/>
      <w:r w:rsidRPr="005B5332">
        <w:rPr>
          <w:sz w:val="24"/>
          <w:szCs w:val="24"/>
        </w:rPr>
        <w:t>shap.KernelExplainer</w:t>
      </w:r>
      <w:proofErr w:type="gramEnd"/>
      <w:r w:rsidRPr="005B5332">
        <w:rPr>
          <w:sz w:val="24"/>
          <w:szCs w:val="24"/>
        </w:rPr>
        <w:t xml:space="preserve">) wrapped around the trained 1D-CNN (M1). The background distribution comprised the first 150 samples of the D1 training partition, and SHAP values were computed for 60 samples drawn from the D1 test partition. </w:t>
      </w:r>
      <w:r>
        <w:rPr>
          <w:sz w:val="24"/>
          <w:szCs w:val="24"/>
          <w:highlight w:val="yellow"/>
        </w:rPr>
        <w:t>SHAP was not applied to the spectral models because per-band attributions across 128 correlated variables would be difficult to interpret chemically</w:t>
      </w:r>
      <w:r>
        <w:rPr>
          <w:sz w:val="24"/>
          <w:szCs w:val="24"/>
        </w:rPr>
        <w:t>; this is noted as a limitation in Section 4.</w:t>
      </w:r>
    </w:p>
    <w:p w14:paraId="336DDD19" w14:textId="77777777" w:rsidR="0047257A" w:rsidRPr="005B5332" w:rsidRDefault="00000000">
      <w:pPr>
        <w:pStyle w:val="Heading2"/>
        <w:spacing w:before="240" w:after="120"/>
        <w:rPr>
          <w:color w:val="auto"/>
        </w:rPr>
      </w:pPr>
      <w:r w:rsidRPr="005B5332">
        <w:rPr>
          <w:b/>
          <w:bCs/>
          <w:color w:val="auto"/>
          <w:sz w:val="24"/>
          <w:szCs w:val="24"/>
        </w:rPr>
        <w:t>2.12 Computational environment</w:t>
      </w:r>
    </w:p>
    <w:p w14:paraId="18C7E765" w14:textId="77777777" w:rsidR="0047257A" w:rsidRPr="005B5332" w:rsidRDefault="00000000">
      <w:pPr>
        <w:spacing w:after="160" w:line="360" w:lineRule="auto"/>
        <w:jc w:val="both"/>
        <w:rPr>
          <w:sz w:val="24"/>
          <w:szCs w:val="24"/>
        </w:rPr>
      </w:pPr>
      <w:r w:rsidRPr="005B5332">
        <w:rPr>
          <w:sz w:val="24"/>
          <w:szCs w:val="24"/>
        </w:rPr>
        <w:t xml:space="preserve">All data handling, model development, </w:t>
      </w:r>
      <w:r>
        <w:rPr>
          <w:sz w:val="24"/>
          <w:szCs w:val="24"/>
          <w:highlight w:val="yellow"/>
        </w:rPr>
        <w:t>optimisation</w:t>
      </w:r>
      <w:r>
        <w:rPr>
          <w:sz w:val="24"/>
          <w:szCs w:val="24"/>
        </w:rPr>
        <w:t>, and evalu</w:t>
      </w:r>
      <w:r w:rsidRPr="005B5332">
        <w:rPr>
          <w:sz w:val="24"/>
          <w:szCs w:val="24"/>
        </w:rPr>
        <w:t xml:space="preserve">ation were </w:t>
      </w:r>
      <w:r w:rsidR="00AA1C83" w:rsidRPr="005B5332">
        <w:rPr>
          <w:sz w:val="24"/>
          <w:szCs w:val="24"/>
        </w:rPr>
        <w:t>performed using</w:t>
      </w:r>
      <w:r w:rsidRPr="005B5332">
        <w:rPr>
          <w:sz w:val="24"/>
          <w:szCs w:val="24"/>
        </w:rPr>
        <w:t xml:space="preserve"> Python</w:t>
      </w:r>
      <w:r w:rsidR="0057598F" w:rsidRPr="005B5332">
        <w:rPr>
          <w:sz w:val="24"/>
          <w:szCs w:val="24"/>
        </w:rPr>
        <w:t xml:space="preserve"> 3.11.9</w:t>
      </w:r>
      <w:r w:rsidRPr="005B5332">
        <w:rPr>
          <w:sz w:val="24"/>
          <w:szCs w:val="24"/>
        </w:rPr>
        <w:t>. Model development used TensorFlow/</w:t>
      </w:r>
      <w:proofErr w:type="spellStart"/>
      <w:r w:rsidRPr="005B5332">
        <w:rPr>
          <w:sz w:val="24"/>
          <w:szCs w:val="24"/>
        </w:rPr>
        <w:t>Keras</w:t>
      </w:r>
      <w:proofErr w:type="spellEnd"/>
      <w:r w:rsidRPr="005B5332">
        <w:rPr>
          <w:sz w:val="24"/>
          <w:szCs w:val="24"/>
        </w:rPr>
        <w:t xml:space="preserve"> (version 2.11), together with </w:t>
      </w:r>
      <w:proofErr w:type="spellStart"/>
      <w:r w:rsidRPr="005B5332">
        <w:rPr>
          <w:sz w:val="24"/>
          <w:szCs w:val="24"/>
        </w:rPr>
        <w:t>Optuna</w:t>
      </w:r>
      <w:proofErr w:type="spellEnd"/>
      <w:r w:rsidRPr="005B5332">
        <w:rPr>
          <w:sz w:val="24"/>
          <w:szCs w:val="24"/>
        </w:rPr>
        <w:t>, SHAP, scikit-le</w:t>
      </w:r>
      <w:r w:rsidR="00AA1C83" w:rsidRPr="005B5332">
        <w:rPr>
          <w:sz w:val="24"/>
          <w:szCs w:val="24"/>
        </w:rPr>
        <w:t>arn, NumPy,</w:t>
      </w:r>
      <w:r w:rsidRPr="005B5332">
        <w:rPr>
          <w:sz w:val="24"/>
          <w:szCs w:val="24"/>
        </w:rPr>
        <w:t xml:space="preserve"> and pandas. All training was run on a CPU-only Windows workstation with no GPU acceleration.</w:t>
      </w:r>
    </w:p>
    <w:p w14:paraId="4804C2F7" w14:textId="77777777" w:rsidR="004C5E5F" w:rsidRPr="005B5332" w:rsidRDefault="004C5E5F">
      <w:pPr>
        <w:spacing w:after="160" w:line="360" w:lineRule="auto"/>
        <w:jc w:val="both"/>
      </w:pPr>
    </w:p>
    <w:p w14:paraId="79B85D30" w14:textId="77777777" w:rsidR="0047257A" w:rsidRPr="005B5332" w:rsidRDefault="00000000">
      <w:pPr>
        <w:pStyle w:val="Heading1"/>
        <w:spacing w:before="320" w:after="160"/>
        <w:rPr>
          <w:color w:val="auto"/>
        </w:rPr>
      </w:pPr>
      <w:r w:rsidRPr="005B5332">
        <w:rPr>
          <w:b/>
          <w:bCs/>
          <w:color w:val="auto"/>
          <w:sz w:val="26"/>
          <w:szCs w:val="26"/>
        </w:rPr>
        <w:t>3. RESULTS AND DISCUSSION</w:t>
      </w:r>
    </w:p>
    <w:p w14:paraId="30DBE403" w14:textId="77777777" w:rsidR="0047257A" w:rsidRPr="005B5332" w:rsidRDefault="00000000">
      <w:pPr>
        <w:pStyle w:val="Heading2"/>
        <w:spacing w:before="240" w:after="120"/>
        <w:rPr>
          <w:color w:val="auto"/>
        </w:rPr>
      </w:pPr>
      <w:r w:rsidRPr="005B5332">
        <w:rPr>
          <w:b/>
          <w:bCs/>
          <w:color w:val="auto"/>
          <w:sz w:val="24"/>
          <w:szCs w:val="24"/>
        </w:rPr>
        <w:t>3.1 Dataset characteristics and exploratory analysis</w:t>
      </w:r>
    </w:p>
    <w:p w14:paraId="7EC71E61" w14:textId="77777777" w:rsidR="0047257A" w:rsidRPr="005B5332" w:rsidRDefault="00000000">
      <w:pPr>
        <w:spacing w:after="160" w:line="360" w:lineRule="auto"/>
        <w:jc w:val="both"/>
        <w:rPr>
          <w:sz w:val="24"/>
          <w:szCs w:val="24"/>
        </w:rPr>
      </w:pPr>
      <w:r w:rsidRPr="005B5332">
        <w:rPr>
          <w:sz w:val="24"/>
          <w:szCs w:val="24"/>
        </w:rPr>
        <w:t xml:space="preserve">The two datasets present </w:t>
      </w:r>
      <w:r>
        <w:rPr>
          <w:sz w:val="24"/>
          <w:szCs w:val="24"/>
          <w:highlight w:val="yellow"/>
        </w:rPr>
        <w:t>different classification problems, as shown</w:t>
      </w:r>
      <w:r w:rsidR="00350D6B" w:rsidRPr="005B5332">
        <w:rPr>
          <w:sz w:val="24"/>
          <w:szCs w:val="24"/>
        </w:rPr>
        <w:t xml:space="preserve"> in </w:t>
      </w:r>
      <w:r w:rsidRPr="005B5332">
        <w:rPr>
          <w:sz w:val="24"/>
          <w:szCs w:val="24"/>
        </w:rPr>
        <w:t xml:space="preserve">Table 1. D1 is moderately imbalanced at 1.8:1 </w:t>
      </w:r>
      <w:r>
        <w:rPr>
          <w:sz w:val="24"/>
          <w:szCs w:val="24"/>
          <w:highlight w:val="yellow"/>
        </w:rPr>
        <w:t>in favour of</w:t>
      </w:r>
      <w:r w:rsidRPr="005B5332">
        <w:rPr>
          <w:sz w:val="24"/>
          <w:szCs w:val="24"/>
        </w:rPr>
        <w:t xml:space="preserve"> pure samples, while D2 is strongly imbalanced at 1:7.3 </w:t>
      </w:r>
      <w:r>
        <w:rPr>
          <w:sz w:val="24"/>
          <w:szCs w:val="24"/>
          <w:highlight w:val="yellow"/>
        </w:rPr>
        <w:t>in favour of adulterated</w:t>
      </w:r>
      <w:r w:rsidRPr="005B5332">
        <w:rPr>
          <w:sz w:val="24"/>
          <w:szCs w:val="24"/>
        </w:rPr>
        <w:t xml:space="preserve"> </w:t>
      </w:r>
      <w:r w:rsidR="00AA1C83" w:rsidRPr="005B5332">
        <w:rPr>
          <w:sz w:val="24"/>
          <w:szCs w:val="24"/>
        </w:rPr>
        <w:t>samples</w:t>
      </w:r>
      <w:r w:rsidRPr="005B5332">
        <w:rPr>
          <w:sz w:val="24"/>
          <w:szCs w:val="24"/>
        </w:rPr>
        <w:t xml:space="preserve">. This asymmetry, combined with the opposite direction </w:t>
      </w:r>
      <w:r w:rsidRPr="005B5332">
        <w:rPr>
          <w:sz w:val="24"/>
          <w:szCs w:val="24"/>
        </w:rPr>
        <w:lastRenderedPageBreak/>
        <w:t>of the imbalance in the two datasets, is the reason performance is reported through five complementary metrics and confusion matrices rather than accuracy alone.</w:t>
      </w:r>
    </w:p>
    <w:p w14:paraId="37E56088" w14:textId="77777777" w:rsidR="0047257A" w:rsidRPr="005B5332" w:rsidRDefault="00000000" w:rsidP="009C767B">
      <w:pPr>
        <w:spacing w:after="160" w:line="360" w:lineRule="auto"/>
        <w:jc w:val="both"/>
        <w:rPr>
          <w:sz w:val="24"/>
          <w:szCs w:val="24"/>
        </w:rPr>
      </w:pPr>
      <w:r w:rsidRPr="005B5332">
        <w:rPr>
          <w:sz w:val="24"/>
          <w:szCs w:val="24"/>
        </w:rPr>
        <w:t>Within D1, class separation was clearest for p</w:t>
      </w:r>
      <w:r w:rsidR="00AA1C83" w:rsidRPr="005B5332">
        <w:rPr>
          <w:sz w:val="24"/>
          <w:szCs w:val="24"/>
        </w:rPr>
        <w:t>H, density,</w:t>
      </w:r>
      <w:r w:rsidRPr="005B5332">
        <w:rPr>
          <w:sz w:val="24"/>
          <w:szCs w:val="24"/>
        </w:rPr>
        <w:t xml:space="preserve"> and water content, while fructose, glucose,</w:t>
      </w:r>
      <w:r w:rsidR="00AA1C83" w:rsidRPr="005B5332">
        <w:rPr>
          <w:sz w:val="24"/>
          <w:szCs w:val="24"/>
        </w:rPr>
        <w:t xml:space="preserve"> viscosity,</w:t>
      </w:r>
      <w:r w:rsidRPr="005B5332">
        <w:rPr>
          <w:sz w:val="24"/>
          <w:szCs w:val="24"/>
        </w:rPr>
        <w:t xml:space="preserve"> and electrical conductivity overlapped almost completely between classes. Correlations with the binary label were uniformly weak: pH was the strongest</w:t>
      </w:r>
      <w:r w:rsidR="00AA1C83" w:rsidRPr="005B5332">
        <w:rPr>
          <w:sz w:val="24"/>
          <w:szCs w:val="24"/>
        </w:rPr>
        <w:t xml:space="preserve"> (r = − 0.30)</w:t>
      </w:r>
      <w:r w:rsidRPr="005B5332">
        <w:rPr>
          <w:sz w:val="24"/>
          <w:szCs w:val="24"/>
        </w:rPr>
        <w:t>, followed by density (r = −0.08), water content (</w:t>
      </w:r>
      <w:r w:rsidR="00AA1C83" w:rsidRPr="005B5332">
        <w:rPr>
          <w:sz w:val="24"/>
          <w:szCs w:val="24"/>
        </w:rPr>
        <w:t>r = −0.03),</w:t>
      </w:r>
      <w:r w:rsidRPr="005B5332">
        <w:rPr>
          <w:sz w:val="24"/>
          <w:szCs w:val="24"/>
        </w:rPr>
        <w:t xml:space="preserve"> and </w:t>
      </w:r>
      <w:r>
        <w:rPr>
          <w:sz w:val="24"/>
          <w:szCs w:val="24"/>
          <w:highlight w:val="yellow"/>
        </w:rPr>
        <w:t>colour score</w:t>
      </w:r>
      <w:r w:rsidRPr="005B5332">
        <w:rPr>
          <w:sz w:val="24"/>
          <w:szCs w:val="24"/>
        </w:rPr>
        <w:t xml:space="preserve"> (r = 0.05), with fructos</w:t>
      </w:r>
      <w:r w:rsidR="00AA1C83" w:rsidRPr="005B5332">
        <w:rPr>
          <w:sz w:val="24"/>
          <w:szCs w:val="24"/>
        </w:rPr>
        <w:t>e, glucose,</w:t>
      </w:r>
      <w:r w:rsidRPr="005B5332">
        <w:rPr>
          <w:sz w:val="24"/>
          <w:szCs w:val="24"/>
        </w:rPr>
        <w:t xml:space="preserve"> and electrical conductivity at effectively zero</w:t>
      </w:r>
      <w:r w:rsidR="00350D6B" w:rsidRPr="005B5332">
        <w:rPr>
          <w:sz w:val="24"/>
          <w:szCs w:val="24"/>
        </w:rPr>
        <w:t xml:space="preserve"> as illustrated in </w:t>
      </w:r>
      <w:r w:rsidRPr="005B5332">
        <w:rPr>
          <w:sz w:val="24"/>
          <w:szCs w:val="24"/>
        </w:rPr>
        <w:t>Fig</w:t>
      </w:r>
      <w:r w:rsidR="00350D6B" w:rsidRPr="005B5332">
        <w:rPr>
          <w:sz w:val="24"/>
          <w:szCs w:val="24"/>
        </w:rPr>
        <w:t>ure</w:t>
      </w:r>
      <w:r w:rsidRPr="005B5332">
        <w:rPr>
          <w:sz w:val="24"/>
          <w:szCs w:val="24"/>
        </w:rPr>
        <w:t xml:space="preserve"> 2</w:t>
      </w:r>
      <w:r w:rsidR="00350D6B" w:rsidRPr="005B5332">
        <w:rPr>
          <w:sz w:val="24"/>
          <w:szCs w:val="24"/>
        </w:rPr>
        <w:t>(</w:t>
      </w:r>
      <w:r w:rsidRPr="005B5332">
        <w:rPr>
          <w:sz w:val="24"/>
          <w:szCs w:val="24"/>
        </w:rPr>
        <w:t>c</w:t>
      </w:r>
      <w:r w:rsidR="00350D6B" w:rsidRPr="005B5332">
        <w:rPr>
          <w:sz w:val="24"/>
          <w:szCs w:val="24"/>
        </w:rPr>
        <w:t>)</w:t>
      </w:r>
      <w:r w:rsidRPr="005B5332">
        <w:rPr>
          <w:sz w:val="24"/>
          <w:szCs w:val="24"/>
        </w:rPr>
        <w:t xml:space="preserve">. </w:t>
      </w:r>
      <w:r>
        <w:rPr>
          <w:sz w:val="24"/>
          <w:szCs w:val="24"/>
          <w:highlight w:val="yellow"/>
        </w:rPr>
        <w:t>Two observations follow. First, none of these variables alone has sufficient discriminatory capacity to distinguish between the classes, consistent with the multivariate approach of Amiry et al. (2017) and the broader chemometric literature on honey authentication</w:t>
      </w:r>
      <w:sdt>
        <w:sdtPr>
          <w:rPr>
            <w:sz w:val="24"/>
            <w:szCs w:val="24"/>
          </w:rPr>
          <w:tag w:val="MENDELEY_CITATION_v3_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"/>
          <w:id w:val="-299846969"/>
          <w:placeholder>
            <w:docPart w:val="DefaultPlaceholder_-1854013440"/>
          </w:placeholder>
        </w:sdtPr>
        <w:sdtContent/>
      </w:sdt>
      <w:sdt>
        <w:sdtPr>
          <w:rPr>
            <w:sz w:val="24"/>
            <w:szCs w:val="24"/>
          </w:rPr>
          <w:tag w:val="MENDELEY_CITATION_v3_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"/>
          <w:id w:val="-351723615"/>
          <w:placeholder>
            <w:docPart w:val="DefaultPlaceholder_-1854013440"/>
          </w:placeholder>
        </w:sdtPr>
        <w:sdtContent>
          <w:r w:rsidR="00350D6B" w:rsidRPr="005B5332">
            <w:rPr>
              <w:sz w:val="24"/>
              <w:szCs w:val="24"/>
            </w:rPr>
            <w:t xml:space="preserve"> </w:t>
          </w:r>
          <w:r w:rsidR="007B0FE4" w:rsidRPr="005B5332">
            <w:rPr>
              <w:color w:val="000000"/>
              <w:sz w:val="24"/>
              <w:szCs w:val="24"/>
            </w:rPr>
            <w:t>(Tsagkaris et al., 2021)</w:t>
          </w:r>
        </w:sdtContent>
      </w:sdt>
      <w:r w:rsidRPr="005B5332">
        <w:rPr>
          <w:sz w:val="24"/>
          <w:szCs w:val="24"/>
        </w:rPr>
        <w:t xml:space="preserve">. </w:t>
      </w:r>
      <w:r>
        <w:rPr>
          <w:sz w:val="24"/>
          <w:szCs w:val="24"/>
          <w:highlight w:val="yellow"/>
        </w:rPr>
        <w:t>Second, a feature specific to D1 constrains interpretation:</w:t>
      </w:r>
      <w:r>
        <w:rPr>
          <w:sz w:val="24"/>
          <w:szCs w:val="24"/>
        </w:rPr>
        <w:t xml:space="preserve"> the predictors are also uncorrelated with each other (all pairwise |r| &lt; 0.01), </w:t>
      </w:r>
      <w:r>
        <w:rPr>
          <w:sz w:val="24"/>
          <w:szCs w:val="24"/>
          <w:highlight w:val="yellow"/>
        </w:rPr>
        <w:t>a structure arising from independent synthetic sampling that is not representative of real honey</w:t>
      </w:r>
      <w:r>
        <w:rPr>
          <w:sz w:val="24"/>
          <w:szCs w:val="24"/>
        </w:rPr>
        <w:t>, where water conten</w:t>
      </w:r>
      <w:r w:rsidR="00AA1C83" w:rsidRPr="005B5332">
        <w:rPr>
          <w:sz w:val="24"/>
          <w:szCs w:val="24"/>
        </w:rPr>
        <w:t>t, density,</w:t>
      </w:r>
      <w:r w:rsidRPr="005B5332">
        <w:rPr>
          <w:sz w:val="24"/>
          <w:szCs w:val="24"/>
        </w:rPr>
        <w:t xml:space="preserve"> and viscosity are strongly coupled. </w:t>
      </w:r>
      <w:r>
        <w:rPr>
          <w:sz w:val="24"/>
          <w:szCs w:val="24"/>
          <w:highlight w:val="yellow"/>
        </w:rPr>
        <w:t>Conclusions about relative variable importance in D1 should therefore be interpreted cautiously.</w:t>
      </w:r>
    </w:p>
    <w:p w14:paraId="75B50D75" w14:textId="77777777" w:rsidR="001D4CD3" w:rsidRPr="005B5332" w:rsidRDefault="001D4CD3" w:rsidP="001D4CD3">
      <w:pPr>
        <w:keepNext/>
        <w:spacing w:after="160" w:line="360" w:lineRule="auto"/>
        <w:jc w:val="both"/>
      </w:pPr>
      <w:r w:rsidRPr="005B5332">
        <w:rPr>
          <w:noProof/>
        </w:rPr>
        <w:drawing>
          <wp:inline distT="0" distB="0" distL="0" distR="0" wp14:anchorId="1C23BC30" wp14:editId="29B9C471">
            <wp:extent cx="5731510" cy="3223895"/>
            <wp:effectExtent l="0" t="0" r="2540" b="0"/>
            <wp:docPr id="17274757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31510" cy="3223895"/>
                    </a:xfrm>
                    <a:prstGeom prst="rect">
                      <a:avLst/>
                    </a:prstGeom>
                    <a:noFill/>
                    <a:ln>
                      <a:noFill/>
                    </a:ln>
                  </pic:spPr>
                </pic:pic>
              </a:graphicData>
            </a:graphic>
          </wp:inline>
        </w:drawing>
      </w:r>
    </w:p>
    <w:p w14:paraId="3DD2295B" w14:textId="77777777" w:rsidR="001D4CD3" w:rsidRPr="005B5332" w:rsidRDefault="001D4CD3" w:rsidP="001D4CD3">
      <w:pPr>
        <w:pStyle w:val="Caption"/>
        <w:jc w:val="both"/>
        <w:rPr>
          <w:i w:val="0"/>
          <w:iCs w:val="0"/>
          <w:color w:val="auto"/>
          <w:sz w:val="24"/>
          <w:szCs w:val="24"/>
        </w:rPr>
      </w:pPr>
      <w:r w:rsidRPr="005B5332">
        <w:rPr>
          <w:i w:val="0"/>
          <w:iCs w:val="0"/>
          <w:color w:val="auto"/>
          <w:sz w:val="24"/>
          <w:szCs w:val="24"/>
        </w:rPr>
        <w:t xml:space="preserve">Figure </w:t>
      </w:r>
      <w:r w:rsidRPr="005B5332">
        <w:rPr>
          <w:i w:val="0"/>
          <w:iCs w:val="0"/>
          <w:color w:val="auto"/>
          <w:sz w:val="24"/>
          <w:szCs w:val="24"/>
        </w:rPr>
        <w:fldChar w:fldCharType="begin"/>
      </w:r>
      <w:r w:rsidRPr="005B5332">
        <w:rPr>
          <w:i w:val="0"/>
          <w:iCs w:val="0"/>
          <w:color w:val="auto"/>
          <w:sz w:val="24"/>
          <w:szCs w:val="24"/>
        </w:rPr>
        <w:instrText xml:space="preserve"> SEQ Figure \* ARABIC </w:instrText>
      </w:r>
      <w:r w:rsidRPr="005B5332">
        <w:rPr>
          <w:i w:val="0"/>
          <w:iCs w:val="0"/>
          <w:color w:val="auto"/>
          <w:sz w:val="24"/>
          <w:szCs w:val="24"/>
        </w:rPr>
        <w:fldChar w:fldCharType="separate"/>
      </w:r>
      <w:r w:rsidR="00F97918" w:rsidRPr="005B5332">
        <w:rPr>
          <w:i w:val="0"/>
          <w:iCs w:val="0"/>
          <w:noProof/>
          <w:color w:val="auto"/>
          <w:sz w:val="24"/>
          <w:szCs w:val="24"/>
        </w:rPr>
        <w:t>2</w:t>
      </w:r>
      <w:r w:rsidRPr="005B5332">
        <w:rPr>
          <w:i w:val="0"/>
          <w:iCs w:val="0"/>
          <w:color w:val="auto"/>
          <w:sz w:val="24"/>
          <w:szCs w:val="24"/>
        </w:rPr>
        <w:fldChar w:fldCharType="end"/>
      </w:r>
      <w:r w:rsidRPr="005B5332">
        <w:rPr>
          <w:i w:val="0"/>
          <w:iCs w:val="0"/>
          <w:color w:val="auto"/>
          <w:sz w:val="24"/>
          <w:szCs w:val="24"/>
        </w:rPr>
        <w:t xml:space="preserve"> Exploratory analysis of the two datasets: (a) class distribution in D1 and D2; (b) mean Vis-NIR spectra of pure and adulterated honey with the corresponding difference spectrum for D2; (c) Pearson correlation matrix for the D1 predictors, purity score and binary level</w:t>
      </w:r>
    </w:p>
    <w:p w14:paraId="4289589B" w14:textId="77777777" w:rsidR="0047257A" w:rsidRPr="005B5332" w:rsidRDefault="00000000">
      <w:pPr>
        <w:pStyle w:val="Heading2"/>
        <w:spacing w:before="240" w:after="120"/>
        <w:rPr>
          <w:color w:val="auto"/>
        </w:rPr>
      </w:pPr>
      <w:r w:rsidRPr="005B5332">
        <w:rPr>
          <w:b/>
          <w:bCs/>
          <w:color w:val="auto"/>
          <w:sz w:val="24"/>
          <w:szCs w:val="24"/>
        </w:rPr>
        <w:t>3.2 Spectral characteristics and implications for convolutional modelling</w:t>
      </w:r>
    </w:p>
    <w:p w14:paraId="2A191644" w14:textId="77777777" w:rsidR="0047257A" w:rsidRPr="005B5332" w:rsidRDefault="00000000">
      <w:pPr>
        <w:spacing w:after="160" w:line="360" w:lineRule="auto"/>
        <w:jc w:val="both"/>
        <w:rPr>
          <w:sz w:val="24"/>
          <w:szCs w:val="24"/>
        </w:rPr>
      </w:pPr>
      <w:r w:rsidRPr="005B5332">
        <w:rPr>
          <w:sz w:val="24"/>
          <w:szCs w:val="24"/>
        </w:rPr>
        <w:lastRenderedPageBreak/>
        <w:t>The class-mean spectra of D2 differ across much of the measured range rather than at isolated bands, with the largest separation between bands</w:t>
      </w:r>
      <w:r w:rsidR="00AA1C83" w:rsidRPr="005B5332">
        <w:rPr>
          <w:sz w:val="24"/>
          <w:szCs w:val="24"/>
        </w:rPr>
        <w:t xml:space="preserve"> 65 and 80,</w:t>
      </w:r>
      <w:r w:rsidRPr="005B5332">
        <w:rPr>
          <w:sz w:val="24"/>
          <w:szCs w:val="24"/>
        </w:rPr>
        <w:t xml:space="preserve"> where the pure-minus-adulterated difference reaches approximately −0.138</w:t>
      </w:r>
      <w:r w:rsidR="00F43B2F" w:rsidRPr="005B5332">
        <w:rPr>
          <w:sz w:val="24"/>
          <w:szCs w:val="24"/>
        </w:rPr>
        <w:t xml:space="preserve"> as shown in </w:t>
      </w:r>
      <w:r w:rsidRPr="005B5332">
        <w:rPr>
          <w:sz w:val="24"/>
          <w:szCs w:val="24"/>
        </w:rPr>
        <w:t>Fig</w:t>
      </w:r>
      <w:r w:rsidR="00F43B2F" w:rsidRPr="005B5332">
        <w:rPr>
          <w:sz w:val="24"/>
          <w:szCs w:val="24"/>
        </w:rPr>
        <w:t>ure</w:t>
      </w:r>
      <w:r w:rsidRPr="005B5332">
        <w:rPr>
          <w:sz w:val="24"/>
          <w:szCs w:val="24"/>
        </w:rPr>
        <w:t xml:space="preserve"> 2</w:t>
      </w:r>
      <w:r w:rsidR="00F43B2F" w:rsidRPr="005B5332">
        <w:rPr>
          <w:sz w:val="24"/>
          <w:szCs w:val="24"/>
        </w:rPr>
        <w:t>(</w:t>
      </w:r>
      <w:r w:rsidRPr="005B5332">
        <w:rPr>
          <w:sz w:val="24"/>
          <w:szCs w:val="24"/>
        </w:rPr>
        <w:t>b</w:t>
      </w:r>
      <w:r w:rsidR="00F43B2F" w:rsidRPr="005B5332">
        <w:rPr>
          <w:sz w:val="24"/>
          <w:szCs w:val="24"/>
        </w:rPr>
        <w:t>)</w:t>
      </w:r>
      <w:r w:rsidRPr="005B5332">
        <w:rPr>
          <w:sz w:val="24"/>
          <w:szCs w:val="24"/>
        </w:rPr>
        <w:t>.</w:t>
      </w:r>
      <w:r w:rsidR="00F43B2F" w:rsidRPr="005B5332">
        <w:rPr>
          <w:sz w:val="24"/>
          <w:szCs w:val="24"/>
        </w:rPr>
        <w:t xml:space="preserve"> </w:t>
      </w:r>
      <w:r w:rsidRPr="005B5332">
        <w:rPr>
          <w:sz w:val="24"/>
          <w:szCs w:val="24"/>
        </w:rPr>
        <w:t xml:space="preserve">Because the measurement covers roughly 400–1000 nm, these differences arise from a combination of colour-bearing constituents in the visible region and higher-order O–H and C–H overtones at the short-wave near-infrared end, both of which shift when a syrup displaces part of the honey matrix. </w:t>
      </w:r>
      <w:r>
        <w:rPr>
          <w:sz w:val="24"/>
          <w:szCs w:val="24"/>
          <w:highlight w:val="yellow"/>
        </w:rPr>
        <w:t>In contrast, Bázár et al. (2016) located</w:t>
      </w:r>
      <w:sdt>
        <w:sdtPr>
          <w:rPr>
            <w:sz w:val="24"/>
            <w:szCs w:val="24"/>
          </w:rPr>
          <w:tag w:val="MENDELEY_CITATION_v3_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"/>
          <w:id w:val="-1515368931"/>
          <w:placeholder>
            <w:docPart w:val="DefaultPlaceholder_-1854013440"/>
          </w:placeholder>
        </w:sdtPr>
        <w:sdtContent/>
      </w:sdt>
      <w:r w:rsidRPr="005B5332">
        <w:rPr>
          <w:sz w:val="24"/>
          <w:szCs w:val="24"/>
        </w:rPr>
        <w:t xml:space="preserve"> HFCS-related changes in water-associated features between 1300 and 1800 nm, </w:t>
      </w:r>
      <w:r>
        <w:rPr>
          <w:sz w:val="24"/>
          <w:szCs w:val="24"/>
          <w:highlight w:val="yellow"/>
        </w:rPr>
        <w:t>a region outside the range measured here. The present spectral evidence is therefore complementary to, rather than a replication of, that work</w:t>
      </w:r>
      <w:r>
        <w:rPr>
          <w:sz w:val="24"/>
          <w:szCs w:val="24"/>
        </w:rPr>
        <w:t>. Within the visible and short-wave NIR range, adulteration-related discrimination has been demonstrated repeatedly for honey</w:t>
      </w:r>
      <w:r w:rsidR="0058773F" w:rsidRPr="005B5332">
        <w:rPr>
          <w:sz w:val="24"/>
          <w:szCs w:val="24"/>
        </w:rPr>
        <w:t xml:space="preserve"> </w:t>
      </w:r>
      <w:sdt>
        <w:sdtPr>
          <w:rPr>
            <w:color w:val="000000"/>
            <w:sz w:val="24"/>
            <w:szCs w:val="24"/>
          </w:rPr>
          <w:tag w:val="MENDELEY_CITATION_v3_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"/>
          <w:id w:val="-1848702136"/>
          <w:placeholder>
            <w:docPart w:val="DefaultPlaceholder_-1854013440"/>
          </w:placeholder>
        </w:sdtPr>
        <w:sdtContent>
          <w:r w:rsidR="007B0FE4" w:rsidRPr="005B5332">
            <w:rPr>
              <w:color w:val="000000"/>
              <w:sz w:val="24"/>
            </w:rPr>
            <w:t>(El Hajj &amp; Estephan, 2025; Yang et al., 2020)</w:t>
          </w:r>
        </w:sdtContent>
      </w:sdt>
      <w:r w:rsidRPr="005B5332">
        <w:rPr>
          <w:sz w:val="24"/>
          <w:szCs w:val="24"/>
        </w:rPr>
        <w:t>.</w:t>
      </w:r>
    </w:p>
    <w:p w14:paraId="1F77EE05" w14:textId="77777777" w:rsidR="0047257A" w:rsidRPr="005B5332" w:rsidRDefault="00000000">
      <w:pPr>
        <w:spacing w:after="160" w:line="360" w:lineRule="auto"/>
        <w:jc w:val="both"/>
        <w:rPr>
          <w:sz w:val="24"/>
          <w:szCs w:val="24"/>
        </w:rPr>
      </w:pPr>
      <w:r w:rsidRPr="005B5332">
        <w:rPr>
          <w:sz w:val="24"/>
          <w:szCs w:val="24"/>
        </w:rPr>
        <w:t xml:space="preserve">The practical implication for modelling is that the class signal is distributed across many correlated bands rather than concentrated at a few diagnostic wavelengths. </w:t>
      </w:r>
      <w:r>
        <w:rPr>
          <w:sz w:val="24"/>
          <w:szCs w:val="24"/>
          <w:highlight w:val="yellow"/>
        </w:rPr>
        <w:t>This pattern is suited to convolutional kernels, which learn local relationships among adjacent bands without requiring prior wavelength selection and may therefore favour the 1D-CNN.</w:t>
      </w:r>
    </w:p>
    <w:p w14:paraId="56F2FBF3" w14:textId="77777777" w:rsidR="0047257A" w:rsidRPr="005B5332" w:rsidRDefault="00000000">
      <w:pPr>
        <w:pStyle w:val="Heading2"/>
        <w:spacing w:before="240" w:after="120"/>
        <w:rPr>
          <w:color w:val="auto"/>
        </w:rPr>
      </w:pPr>
      <w:r w:rsidRPr="005B5332">
        <w:rPr>
          <w:b/>
          <w:bCs/>
          <w:color w:val="auto"/>
          <w:sz w:val="24"/>
          <w:szCs w:val="24"/>
        </w:rPr>
        <w:t>3.3 Optuna-based hyperparameter optimisation</w:t>
      </w:r>
    </w:p>
    <w:p w14:paraId="42B873B7" w14:textId="77777777" w:rsidR="0047257A" w:rsidRPr="005B5332" w:rsidRDefault="00000000">
      <w:pPr>
        <w:spacing w:after="160" w:line="360" w:lineRule="auto"/>
        <w:jc w:val="both"/>
        <w:rPr>
          <w:sz w:val="24"/>
          <w:szCs w:val="24"/>
        </w:rPr>
      </w:pPr>
      <w:r w:rsidRPr="005B5332">
        <w:rPr>
          <w:sz w:val="24"/>
          <w:szCs w:val="24"/>
        </w:rPr>
        <w:t xml:space="preserve">Thirty trials per model were sufficient for the best-so-far curve to plateau in all four cases </w:t>
      </w:r>
      <w:r w:rsidR="00F43B2F" w:rsidRPr="005B5332">
        <w:rPr>
          <w:sz w:val="24"/>
          <w:szCs w:val="24"/>
        </w:rPr>
        <w:t xml:space="preserve">as illustrated in </w:t>
      </w:r>
      <w:r w:rsidRPr="005B5332">
        <w:rPr>
          <w:sz w:val="24"/>
          <w:szCs w:val="24"/>
        </w:rPr>
        <w:t>Fig</w:t>
      </w:r>
      <w:r w:rsidR="00F43B2F" w:rsidRPr="005B5332">
        <w:rPr>
          <w:sz w:val="24"/>
          <w:szCs w:val="24"/>
        </w:rPr>
        <w:t xml:space="preserve">ure </w:t>
      </w:r>
      <w:r w:rsidRPr="005B5332">
        <w:rPr>
          <w:sz w:val="24"/>
          <w:szCs w:val="24"/>
        </w:rPr>
        <w:t>3</w:t>
      </w:r>
      <w:r w:rsidR="00F43B2F" w:rsidRPr="005B5332">
        <w:rPr>
          <w:sz w:val="24"/>
          <w:szCs w:val="24"/>
        </w:rPr>
        <w:t>(</w:t>
      </w:r>
      <w:r w:rsidRPr="005B5332">
        <w:rPr>
          <w:sz w:val="24"/>
          <w:szCs w:val="24"/>
        </w:rPr>
        <w:t xml:space="preserve">a). Best validation accuracies were 0.9644 for M1, 0.9209 for M2, 0.9869 for M3 and 0.9124 for M4. These values </w:t>
      </w:r>
      <w:r w:rsidR="00AA1C83" w:rsidRPr="005B5332">
        <w:rPr>
          <w:sz w:val="24"/>
          <w:szCs w:val="24"/>
        </w:rPr>
        <w:t>came</w:t>
      </w:r>
      <w:r w:rsidRPr="005B5332">
        <w:rPr>
          <w:sz w:val="24"/>
          <w:szCs w:val="24"/>
        </w:rPr>
        <w:t xml:space="preserve"> from the Optuna trials themselves and </w:t>
      </w:r>
      <w:r>
        <w:rPr>
          <w:sz w:val="24"/>
          <w:szCs w:val="24"/>
          <w:highlight w:val="yellow"/>
        </w:rPr>
        <w:t>were not directly comparable to those of the final retrained models</w:t>
      </w:r>
      <w:r w:rsidRPr="005B5332">
        <w:rPr>
          <w:sz w:val="24"/>
          <w:szCs w:val="24"/>
        </w:rPr>
        <w:t xml:space="preserve"> reported in Sections 3.4 and 3.5, which </w:t>
      </w:r>
      <w:r>
        <w:rPr>
          <w:sz w:val="24"/>
          <w:szCs w:val="24"/>
          <w:highlight w:val="yellow"/>
        </w:rPr>
        <w:t>were fitted afresh using the best configuration</w:t>
      </w:r>
      <w:r>
        <w:rPr>
          <w:sz w:val="24"/>
          <w:szCs w:val="24"/>
        </w:rPr>
        <w:t>.</w:t>
      </w:r>
    </w:p>
    <w:p w14:paraId="393C1689" w14:textId="77777777" w:rsidR="0047257A" w:rsidRPr="005B5332" w:rsidRDefault="00000000">
      <w:pPr>
        <w:spacing w:after="160" w:line="360" w:lineRule="auto"/>
        <w:jc w:val="both"/>
        <w:rPr>
          <w:sz w:val="24"/>
          <w:szCs w:val="24"/>
        </w:rPr>
      </w:pPr>
      <w:r>
        <w:rPr>
          <w:sz w:val="24"/>
          <w:szCs w:val="24"/>
          <w:highlight w:val="yellow"/>
        </w:rPr>
        <w:t>Hyperparameter importance depended strongly on architecture, as shown</w:t>
      </w:r>
      <w:r w:rsidR="00532E17" w:rsidRPr="005B5332">
        <w:rPr>
          <w:sz w:val="24"/>
          <w:szCs w:val="24"/>
        </w:rPr>
        <w:t xml:space="preserve"> in </w:t>
      </w:r>
      <w:r w:rsidRPr="005B5332">
        <w:rPr>
          <w:sz w:val="24"/>
          <w:szCs w:val="24"/>
        </w:rPr>
        <w:t>Fig</w:t>
      </w:r>
      <w:r w:rsidR="00532E17" w:rsidRPr="005B5332">
        <w:rPr>
          <w:sz w:val="24"/>
          <w:szCs w:val="24"/>
        </w:rPr>
        <w:t>ure</w:t>
      </w:r>
      <w:r w:rsidRPr="005B5332">
        <w:rPr>
          <w:sz w:val="24"/>
          <w:szCs w:val="24"/>
        </w:rPr>
        <w:t xml:space="preserve"> 3</w:t>
      </w:r>
      <w:r w:rsidR="00532E17" w:rsidRPr="005B5332">
        <w:rPr>
          <w:sz w:val="24"/>
          <w:szCs w:val="24"/>
        </w:rPr>
        <w:t>(</w:t>
      </w:r>
      <w:r w:rsidRPr="005B5332">
        <w:rPr>
          <w:sz w:val="24"/>
          <w:szCs w:val="24"/>
        </w:rPr>
        <w:t xml:space="preserve">b). </w:t>
      </w:r>
      <w:r w:rsidR="00AA1C83" w:rsidRPr="005B5332">
        <w:rPr>
          <w:sz w:val="24"/>
          <w:szCs w:val="24"/>
        </w:rPr>
        <w:t>The learning</w:t>
      </w:r>
      <w:r w:rsidRPr="005B5332">
        <w:rPr>
          <w:sz w:val="24"/>
          <w:szCs w:val="24"/>
        </w:rPr>
        <w:t xml:space="preserve"> rate dominated for both physicochemical models, at 0.481 for M1 and 0.672 for M2. For the spectral</w:t>
      </w:r>
      <w:r w:rsidR="00532E17" w:rsidRPr="005B5332">
        <w:rPr>
          <w:sz w:val="24"/>
          <w:szCs w:val="24"/>
        </w:rPr>
        <w:t xml:space="preserve"> 1D </w:t>
      </w:r>
      <w:r w:rsidRPr="005B5332">
        <w:rPr>
          <w:sz w:val="24"/>
          <w:szCs w:val="24"/>
        </w:rPr>
        <w:t>CNN (M3), kernel size was the leading factor at 0.324, ahead of dropout (0.223), learning ra</w:t>
      </w:r>
      <w:r w:rsidR="00AA1C83" w:rsidRPr="005B5332">
        <w:rPr>
          <w:sz w:val="24"/>
          <w:szCs w:val="24"/>
        </w:rPr>
        <w:t>te (0.171),</w:t>
      </w:r>
      <w:r w:rsidRPr="005B5332">
        <w:rPr>
          <w:sz w:val="24"/>
          <w:szCs w:val="24"/>
        </w:rPr>
        <w:t xml:space="preserve"> and filter count (0.161). For the spectral Bi-LSTM (M4), sensitivity was distributed across dense-layer size (0.326), dropo</w:t>
      </w:r>
      <w:r w:rsidR="00AA1C83" w:rsidRPr="005B5332">
        <w:rPr>
          <w:sz w:val="24"/>
          <w:szCs w:val="24"/>
        </w:rPr>
        <w:t>ut (0.280),</w:t>
      </w:r>
      <w:r w:rsidRPr="005B5332">
        <w:rPr>
          <w:sz w:val="24"/>
          <w:szCs w:val="24"/>
        </w:rPr>
        <w:t xml:space="preserve"> and recurrent dropout (0.235). </w:t>
      </w:r>
      <w:r>
        <w:rPr>
          <w:sz w:val="24"/>
          <w:szCs w:val="24"/>
          <w:highlight w:val="yellow"/>
        </w:rPr>
        <w:t>These results can be interpreted in relation to model design.</w:t>
      </w:r>
      <w:r>
        <w:rPr>
          <w:sz w:val="24"/>
          <w:szCs w:val="24"/>
        </w:rPr>
        <w:t xml:space="preserve"> Kernel size controls the receptive field </w:t>
      </w:r>
      <w:r>
        <w:rPr>
          <w:sz w:val="24"/>
          <w:szCs w:val="24"/>
          <w:highlight w:val="yellow"/>
        </w:rPr>
        <w:t>across neighbouring bands</w:t>
      </w:r>
      <w:r>
        <w:rPr>
          <w:sz w:val="24"/>
          <w:szCs w:val="24"/>
        </w:rPr>
        <w:t xml:space="preserve">; thus, the importance of kernel size in M3 </w:t>
      </w:r>
      <w:r>
        <w:rPr>
          <w:sz w:val="24"/>
          <w:szCs w:val="24"/>
          <w:highlight w:val="yellow"/>
        </w:rPr>
        <w:t>suggests that the spectral window considered by the model is an important design parameter for these data</w:t>
      </w:r>
      <w:r w:rsidR="00976201" w:rsidRPr="00976201">
        <w:rPr>
          <w:sz w:val="24"/>
          <w:szCs w:val="24"/>
        </w:rPr>
        <w:t xml:space="preserve">. </w:t>
      </w:r>
      <w:r>
        <w:rPr>
          <w:sz w:val="24"/>
          <w:szCs w:val="24"/>
          <w:highlight w:val="yellow"/>
        </w:rPr>
        <w:t>In contrast, the leading hyperparameters for M4 relate to model capacity and regularisation, which is consistent with training a high-capacity recurrent model on a relatively small, imbalanceddataset (LeCun</w:t>
      </w:r>
      <w:sdt>
        <w:sdtPr>
          <w:rPr>
            <w:sz w:val="24"/>
            <w:szCs w:val="24"/>
          </w:rPr>
          <w:tag w:val="MENDELEY_CITATION_v3_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"/>
          <w:id w:val="1423685555"/>
          <w:placeholder>
            <w:docPart w:val="DefaultPlaceholder_-1854013440"/>
          </w:placeholder>
        </w:sdtPr>
        <w:sdtContent>
          <w:r w:rsidR="007B0FE4" w:rsidRPr="005B5332">
            <w:rPr>
              <w:color w:val="000000"/>
              <w:sz w:val="24"/>
              <w:szCs w:val="24"/>
            </w:rPr>
            <w:t>et al., 2015)</w:t>
          </w:r>
        </w:sdtContent>
      </w:sdt>
      <w:r w:rsidRPr="005B5332">
        <w:rPr>
          <w:sz w:val="24"/>
          <w:szCs w:val="24"/>
        </w:rPr>
        <w:t>.</w:t>
      </w:r>
    </w:p>
    <w:p w14:paraId="5139648E" w14:textId="77777777" w:rsidR="0047257A" w:rsidRPr="005B5332" w:rsidRDefault="00F97918" w:rsidP="00F97918">
      <w:pPr>
        <w:spacing w:after="160" w:line="360" w:lineRule="auto"/>
        <w:jc w:val="both"/>
        <w:rPr>
          <w:sz w:val="24"/>
          <w:szCs w:val="24"/>
        </w:rPr>
      </w:pPr>
      <w:r w:rsidRPr="005B5332">
        <w:rPr>
          <w:noProof/>
        </w:rPr>
        <w:lastRenderedPageBreak/>
        <mc:AlternateContent>
          <mc:Choice Requires="wps">
            <w:drawing>
              <wp:anchor distT="0" distB="0" distL="114300" distR="114300" simplePos="0" relativeHeight="251660288" behindDoc="1" locked="0" layoutInCell="1" allowOverlap="1" wp14:anchorId="1013785C" wp14:editId="349462CE">
                <wp:simplePos x="0" y="0"/>
                <wp:positionH relativeFrom="column">
                  <wp:posOffset>-260350</wp:posOffset>
                </wp:positionH>
                <wp:positionV relativeFrom="paragraph">
                  <wp:posOffset>3557905</wp:posOffset>
                </wp:positionV>
                <wp:extent cx="6224270" cy="635"/>
                <wp:effectExtent l="0" t="0" r="0" b="0"/>
                <wp:wrapTight wrapText="bothSides">
                  <wp:wrapPolygon edited="0">
                    <wp:start x="0" y="0"/>
                    <wp:lineTo x="0" y="21600"/>
                    <wp:lineTo x="21600" y="21600"/>
                    <wp:lineTo x="21600" y="0"/>
                  </wp:wrapPolygon>
                </wp:wrapTight>
                <wp:docPr id="985583689" name="Text Box 1"/>
                <wp:cNvGraphicFramePr/>
                <a:graphic xmlns:a="http://schemas.openxmlformats.org/drawingml/2006/main">
                  <a:graphicData uri="http://schemas.microsoft.com/office/word/2010/wordprocessingShape">
                    <wps:wsp>
                      <wps:cNvSpPr txBox="1"/>
                      <wps:spPr>
                        <a:xfrm>
                          <a:off x="0" y="0"/>
                          <a:ext cx="6224270" cy="635"/>
                        </a:xfrm>
                        <a:prstGeom prst="rect">
                          <a:avLst/>
                        </a:prstGeom>
                        <a:solidFill>
                          <a:prstClr val="white"/>
                        </a:solidFill>
                        <a:ln>
                          <a:noFill/>
                        </a:ln>
                      </wps:spPr>
                      <wps:txbx>
                        <w:txbxContent>
                          <w:p w14:paraId="32BFFB97" w14:textId="77777777" w:rsidR="00F97918" w:rsidRPr="00F97918" w:rsidRDefault="00F97918" w:rsidP="00F97918">
                            <w:pPr>
                              <w:pStyle w:val="Caption"/>
                              <w:jc w:val="center"/>
                              <w:rPr>
                                <w:i w:val="0"/>
                                <w:iCs w:val="0"/>
                                <w:color w:val="auto"/>
                                <w:sz w:val="24"/>
                                <w:szCs w:val="24"/>
                              </w:rPr>
                            </w:pPr>
                            <w:r w:rsidRPr="00F97918">
                              <w:rPr>
                                <w:i w:val="0"/>
                                <w:iCs w:val="0"/>
                                <w:color w:val="auto"/>
                                <w:sz w:val="24"/>
                                <w:szCs w:val="24"/>
                              </w:rPr>
                              <w:t xml:space="preserve">Figure </w:t>
                            </w:r>
                            <w:r w:rsidRPr="00F97918">
                              <w:rPr>
                                <w:i w:val="0"/>
                                <w:iCs w:val="0"/>
                                <w:color w:val="auto"/>
                                <w:sz w:val="24"/>
                                <w:szCs w:val="24"/>
                              </w:rPr>
                              <w:fldChar w:fldCharType="begin"/>
                            </w:r>
                            <w:r w:rsidRPr="00F97918">
                              <w:rPr>
                                <w:i w:val="0"/>
                                <w:iCs w:val="0"/>
                                <w:color w:val="auto"/>
                                <w:sz w:val="24"/>
                                <w:szCs w:val="24"/>
                              </w:rPr>
                              <w:instrText xml:space="preserve"> SEQ Figure \* ARABIC </w:instrText>
                            </w:r>
                            <w:r w:rsidRPr="00F97918">
                              <w:rPr>
                                <w:i w:val="0"/>
                                <w:iCs w:val="0"/>
                                <w:color w:val="auto"/>
                                <w:sz w:val="24"/>
                                <w:szCs w:val="24"/>
                              </w:rPr>
                              <w:fldChar w:fldCharType="separate"/>
                            </w:r>
                            <w:r w:rsidRPr="00F97918">
                              <w:rPr>
                                <w:i w:val="0"/>
                                <w:iCs w:val="0"/>
                                <w:color w:val="auto"/>
                                <w:sz w:val="24"/>
                                <w:szCs w:val="24"/>
                              </w:rPr>
                              <w:t>3</w:t>
                            </w:r>
                            <w:r w:rsidRPr="00F97918">
                              <w:rPr>
                                <w:i w:val="0"/>
                                <w:iCs w:val="0"/>
                                <w:color w:val="auto"/>
                                <w:sz w:val="24"/>
                                <w:szCs w:val="24"/>
                              </w:rPr>
                              <w:fldChar w:fldCharType="end"/>
                            </w:r>
                            <w:r w:rsidRPr="00F97918">
                              <w:rPr>
                                <w:i w:val="0"/>
                                <w:iCs w:val="0"/>
                                <w:color w:val="auto"/>
                                <w:sz w:val="24"/>
                                <w:szCs w:val="24"/>
                              </w:rPr>
                              <w:t xml:space="preserve"> Optuna-based hyperparameter optimisation: (a) validation accuracy across the thirty trials for each model, with the best trial marked; (b) relative importance of the optimised hyperparameters for each of the four models.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1013785C" id="_x0000_t202" coordsize="21600,21600" o:spt="202" path="m,l,21600r21600,l21600,xe">
                <v:stroke joinstyle="miter"/>
                <v:path gradientshapeok="t" o:connecttype="rect"/>
              </v:shapetype>
              <v:shape id="Text Box 1" o:spid="_x0000_s1026" type="#_x0000_t202" style="position:absolute;left:0;text-align:left;margin-left:-20.5pt;margin-top:280.15pt;width:490.1pt;height:.05pt;z-index:-251656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" stroked="f">
                <v:textbox style="mso-fit-shape-to-text:t" inset="0,0,0,0">
                  <w:txbxContent>
                    <w:p w14:paraId="32BFFB97" w14:textId="77777777" w:rsidR="00F97918" w:rsidRPr="00F97918" w:rsidRDefault="00F97918" w:rsidP="00F97918">
                      <w:pPr>
                        <w:pStyle w:val="Caption"/>
                        <w:jc w:val="center"/>
                        <w:rPr>
                          <w:i w:val="0"/>
                          <w:iCs w:val="0"/>
                          <w:color w:val="auto"/>
                          <w:sz w:val="24"/>
                          <w:szCs w:val="24"/>
                        </w:rPr>
                      </w:pPr>
                      <w:r w:rsidRPr="00F97918">
                        <w:rPr>
                          <w:i w:val="0"/>
                          <w:iCs w:val="0"/>
                          <w:color w:val="auto"/>
                          <w:sz w:val="24"/>
                          <w:szCs w:val="24"/>
                        </w:rPr>
                        <w:t xml:space="preserve">Figure </w:t>
                      </w:r>
                      <w:r w:rsidRPr="00F97918">
                        <w:rPr>
                          <w:i w:val="0"/>
                          <w:iCs w:val="0"/>
                          <w:color w:val="auto"/>
                          <w:sz w:val="24"/>
                          <w:szCs w:val="24"/>
                        </w:rPr>
                        <w:fldChar w:fldCharType="begin"/>
                      </w:r>
                      <w:r w:rsidRPr="00F97918">
                        <w:rPr>
                          <w:i w:val="0"/>
                          <w:iCs w:val="0"/>
                          <w:color w:val="auto"/>
                          <w:sz w:val="24"/>
                          <w:szCs w:val="24"/>
                        </w:rPr>
                        <w:instrText xml:space="preserve"> SEQ Figure \* ARABIC </w:instrText>
                      </w:r>
                      <w:r w:rsidRPr="00F97918">
                        <w:rPr>
                          <w:i w:val="0"/>
                          <w:iCs w:val="0"/>
                          <w:color w:val="auto"/>
                          <w:sz w:val="24"/>
                          <w:szCs w:val="24"/>
                        </w:rPr>
                        <w:fldChar w:fldCharType="separate"/>
                      </w:r>
                      <w:r w:rsidRPr="00F97918">
                        <w:rPr>
                          <w:i w:val="0"/>
                          <w:iCs w:val="0"/>
                          <w:color w:val="auto"/>
                          <w:sz w:val="24"/>
                          <w:szCs w:val="24"/>
                        </w:rPr>
                        <w:t>3</w:t>
                      </w:r>
                      <w:r w:rsidRPr="00F97918">
                        <w:rPr>
                          <w:i w:val="0"/>
                          <w:iCs w:val="0"/>
                          <w:color w:val="auto"/>
                          <w:sz w:val="24"/>
                          <w:szCs w:val="24"/>
                        </w:rPr>
                        <w:fldChar w:fldCharType="end"/>
                      </w:r>
                      <w:r w:rsidRPr="00F97918">
                        <w:rPr>
                          <w:i w:val="0"/>
                          <w:iCs w:val="0"/>
                          <w:color w:val="auto"/>
                          <w:sz w:val="24"/>
                          <w:szCs w:val="24"/>
                        </w:rPr>
                        <w:t xml:space="preserve"> Optuna-based hyperparameter optimisation: (a) validation accuracy across the thirty trials for each model, with the best trial marked; (b) relative importance of the optimised hyperparameters for each of the four models.</w:t>
                      </w:r>
                    </w:p>
                  </w:txbxContent>
                </v:textbox>
                <w10:wrap type="tight"/>
              </v:shape>
            </w:pict>
          </mc:Fallback>
        </mc:AlternateContent>
      </w:r>
      <w:r w:rsidRPr="005B5332">
        <w:rPr>
          <w:noProof/>
          <w:sz w:val="24"/>
          <w:szCs w:val="24"/>
        </w:rPr>
        <w:drawing>
          <wp:anchor distT="0" distB="0" distL="114300" distR="114300" simplePos="0" relativeHeight="251658240" behindDoc="1" locked="0" layoutInCell="1" allowOverlap="1" wp14:anchorId="7CBF5682" wp14:editId="27BB6980">
            <wp:simplePos x="0" y="0"/>
            <wp:positionH relativeFrom="column">
              <wp:posOffset>-260430</wp:posOffset>
            </wp:positionH>
            <wp:positionV relativeFrom="paragraph">
              <wp:posOffset>24</wp:posOffset>
            </wp:positionV>
            <wp:extent cx="6224761" cy="3501342"/>
            <wp:effectExtent l="0" t="0" r="5080" b="4445"/>
            <wp:wrapTight wrapText="bothSides">
              <wp:wrapPolygon edited="0">
                <wp:start x="0" y="0"/>
                <wp:lineTo x="0" y="21510"/>
                <wp:lineTo x="21552" y="21510"/>
                <wp:lineTo x="21552" y="0"/>
                <wp:lineTo x="0" y="0"/>
              </wp:wrapPolygon>
            </wp:wrapTight>
            <wp:docPr id="3890972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224761" cy="3501342"/>
                    </a:xfrm>
                    <a:prstGeom prst="rect">
                      <a:avLst/>
                    </a:prstGeom>
                    <a:noFill/>
                    <a:ln>
                      <a:noFill/>
                    </a:ln>
                  </pic:spPr>
                </pic:pic>
              </a:graphicData>
            </a:graphic>
          </wp:anchor>
        </w:drawing>
      </w:r>
      <w:r w:rsidRPr="005B5332">
        <w:rPr>
          <w:b/>
          <w:bCs/>
          <w:sz w:val="24"/>
          <w:szCs w:val="24"/>
        </w:rPr>
        <w:t>3.4 Model convergence and generalisation</w:t>
      </w:r>
    </w:p>
    <w:p w14:paraId="21D36CCF" w14:textId="77777777" w:rsidR="0047257A" w:rsidRPr="005B5332" w:rsidRDefault="00976201">
      <w:pPr>
        <w:spacing w:after="160" w:line="360" w:lineRule="auto"/>
        <w:jc w:val="both"/>
        <w:rPr>
          <w:sz w:val="24"/>
          <w:szCs w:val="24"/>
        </w:rPr>
      </w:pPr>
      <w:r>
        <w:rPr>
          <w:sz w:val="24"/>
          <w:szCs w:val="24"/>
          <w:highlight w:val="yellow"/>
        </w:rPr>
        <w:t>Convergence behaviour provided further distinctions between the models beyond their final performance values.</w:t>
      </w:r>
      <w:r>
        <w:rPr>
          <w:sz w:val="24"/>
          <w:szCs w:val="24"/>
        </w:rPr>
        <w:t xml:space="preserve"> </w:t>
      </w:r>
      <w:r>
        <w:rPr>
          <w:sz w:val="24"/>
          <w:szCs w:val="24"/>
          <w:highlight w:val="yellow"/>
        </w:rPr>
        <w:t>M3 showed the most stable convergence</w:t>
      </w:r>
      <w:r>
        <w:rPr>
          <w:sz w:val="24"/>
          <w:szCs w:val="24"/>
        </w:rPr>
        <w:t xml:space="preserve">, achieving about 0.985 training accuracy and 0.9931 validation accuracy </w:t>
      </w:r>
      <w:r>
        <w:rPr>
          <w:sz w:val="24"/>
          <w:szCs w:val="24"/>
          <w:highlight w:val="yellow"/>
        </w:rPr>
        <w:t>after retraining</w:t>
      </w:r>
      <w:r>
        <w:rPr>
          <w:sz w:val="24"/>
          <w:szCs w:val="24"/>
        </w:rPr>
        <w:t xml:space="preserve">, with the validation loss dropping below 0.10 </w:t>
      </w:r>
      <w:r>
        <w:rPr>
          <w:sz w:val="24"/>
          <w:szCs w:val="24"/>
          <w:highlight w:val="yellow"/>
        </w:rPr>
        <w:t>without evident divergence</w:t>
      </w:r>
      <w:r>
        <w:rPr>
          <w:sz w:val="24"/>
          <w:szCs w:val="24"/>
        </w:rPr>
        <w:t xml:space="preserve">. </w:t>
      </w:r>
      <w:r>
        <w:rPr>
          <w:sz w:val="24"/>
          <w:szCs w:val="24"/>
          <w:highlight w:val="yellow"/>
        </w:rPr>
        <w:t>M2 and M4 both showed fluctuations;</w:t>
      </w:r>
      <w:r>
        <w:rPr>
          <w:sz w:val="24"/>
          <w:szCs w:val="24"/>
        </w:rPr>
        <w:t xml:space="preserve"> M4 </w:t>
      </w:r>
      <w:r>
        <w:rPr>
          <w:sz w:val="24"/>
          <w:szCs w:val="24"/>
          <w:highlight w:val="yellow"/>
        </w:rPr>
        <w:t>showed increasing validation loss after approximately epoch 35 while training loss continued to decrease, a pattern consistent with overfitting in overparameterised networks (Goodfellow et al., 2016)</w:t>
      </w:r>
      <w:sdt>
        <w:sdtPr>
          <w:rPr>
            <w:sz w:val="24"/>
            <w:szCs w:val="24"/>
          </w:rPr>
          <w:tag w:val="MENDELEY_CITATION_v3_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"/>
          <w:id w:val="1635830702"/>
          <w:placeholder>
            <w:docPart w:val="DefaultPlaceholder_-1854013440"/>
          </w:placeholder>
        </w:sdtPr>
        <w:sdtContent/>
      </w:sdt>
      <w:r w:rsidR="00AA1C83" w:rsidRPr="005B5332">
        <w:rPr>
          <w:sz w:val="24"/>
          <w:szCs w:val="24"/>
        </w:rPr>
        <w:t>.</w:t>
      </w:r>
    </w:p>
    <w:p w14:paraId="47021724" w14:textId="77777777" w:rsidR="0047257A" w:rsidRPr="00976201" w:rsidRDefault="00660D02">
      <w:pPr>
        <w:spacing w:after="160" w:line="360" w:lineRule="auto"/>
        <w:jc w:val="both"/>
        <w:rPr>
          <w:sz w:val="24"/>
          <w:szCs w:val="24"/>
        </w:rPr>
      </w:pPr>
      <w:r w:rsidRPr="005B5332">
        <w:rPr>
          <w:sz w:val="24"/>
          <w:szCs w:val="24"/>
        </w:rPr>
        <w:t>The final training-minus-validation accuracy gaps were −1.5%, −2</w:t>
      </w:r>
      <w:r w:rsidR="00AA1C83" w:rsidRPr="005B5332">
        <w:rPr>
          <w:sz w:val="24"/>
          <w:szCs w:val="24"/>
        </w:rPr>
        <w:t>.8%, −0.8%,</w:t>
      </w:r>
      <w:r w:rsidRPr="005B5332">
        <w:rPr>
          <w:sz w:val="24"/>
          <w:szCs w:val="24"/>
        </w:rPr>
        <w:t xml:space="preserve"> and −2.6% fo</w:t>
      </w:r>
      <w:r w:rsidR="00AA1C83" w:rsidRPr="005B5332">
        <w:rPr>
          <w:sz w:val="24"/>
          <w:szCs w:val="24"/>
        </w:rPr>
        <w:t>r M1 to M4,</w:t>
      </w:r>
      <w:r w:rsidRPr="005B5332">
        <w:rPr>
          <w:sz w:val="24"/>
          <w:szCs w:val="24"/>
        </w:rPr>
        <w:t xml:space="preserve"> respectively. </w:t>
      </w:r>
      <w:r>
        <w:rPr>
          <w:sz w:val="24"/>
          <w:szCs w:val="24"/>
          <w:highlight w:val="yellow"/>
        </w:rPr>
        <w:t>The negative values indicate that validation accuracy slightly exceeded training accuracy, which can occur because dropout was active during training but not during evaluation.</w:t>
      </w:r>
      <w:r>
        <w:rPr>
          <w:sz w:val="24"/>
          <w:szCs w:val="24"/>
        </w:rPr>
        <w:t xml:space="preserve"> </w:t>
      </w:r>
      <w:r>
        <w:rPr>
          <w:sz w:val="24"/>
          <w:szCs w:val="24"/>
          <w:highlight w:val="yellow"/>
        </w:rPr>
        <w:t>M3 had the smallest gap and the most consistent curve.</w:t>
      </w:r>
      <w:r>
        <w:rPr>
          <w:sz w:val="24"/>
          <w:szCs w:val="24"/>
        </w:rPr>
        <w:t xml:space="preserve"> </w:t>
      </w:r>
      <w:r>
        <w:rPr>
          <w:sz w:val="24"/>
          <w:szCs w:val="24"/>
          <w:highlight w:val="yellow"/>
        </w:rPr>
        <w:t>All four gaps were relatively small, indicating consistency between training and validation performance under the optimised configurations; however, this establishes only internal validity.</w:t>
      </w:r>
      <w:r>
        <w:rPr>
          <w:sz w:val="24"/>
          <w:szCs w:val="24"/>
        </w:rPr>
        <w:t xml:space="preserve"> </w:t>
      </w:r>
      <w:r>
        <w:rPr>
          <w:sz w:val="24"/>
          <w:szCs w:val="24"/>
          <w:highlight w:val="yellow"/>
        </w:rPr>
        <w:t>External validity requires independently collected samples</w:t>
      </w:r>
      <w:r w:rsidR="00976201">
        <w:rPr>
          <w:sz w:val="24"/>
          <w:szCs w:val="24"/>
        </w:rPr>
        <w:t xml:space="preserve"> </w:t>
      </w:r>
      <w:sdt>
        <w:sdtPr>
          <w:rPr>
            <w:sz w:val="24"/>
            <w:szCs w:val="24"/>
          </w:rPr>
          <w:tag w:val="MENDELEY_CITATION_v3_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"/>
          <w:id w:val="-136570819"/>
          <w:placeholder>
            <w:docPart w:val="DefaultPlaceholder_-1854013440"/>
          </w:placeholder>
        </w:sdtPr>
        <w:sdtContent>
          <w:r w:rsidR="007B0FE4" w:rsidRPr="00976201">
            <w:rPr>
              <w:sz w:val="24"/>
              <w:szCs w:val="24"/>
            </w:rPr>
            <w:t>(Hastie et al., 2009)</w:t>
          </w:r>
        </w:sdtContent>
      </w:sdt>
      <w:r w:rsidRPr="005B5332">
        <w:rPr>
          <w:sz w:val="24"/>
          <w:szCs w:val="24"/>
        </w:rPr>
        <w:t>.</w:t>
      </w:r>
    </w:p>
    <w:p w14:paraId="363EA708" w14:textId="77777777" w:rsidR="0047257A" w:rsidRPr="005B5332" w:rsidRDefault="00000000">
      <w:pPr>
        <w:pStyle w:val="Heading2"/>
        <w:spacing w:before="240" w:after="120"/>
        <w:rPr>
          <w:color w:val="auto"/>
        </w:rPr>
      </w:pPr>
      <w:r w:rsidRPr="005B5332">
        <w:rPr>
          <w:b/>
          <w:bCs/>
          <w:color w:val="auto"/>
          <w:sz w:val="24"/>
          <w:szCs w:val="24"/>
        </w:rPr>
        <w:t>3.5 Comparative classification performance</w:t>
      </w:r>
    </w:p>
    <w:p w14:paraId="1C9AA76A" w14:textId="77777777" w:rsidR="0047257A" w:rsidRPr="005B5332" w:rsidRDefault="00000000" w:rsidP="00E16251">
      <w:pPr>
        <w:spacing w:after="160" w:line="360" w:lineRule="auto"/>
        <w:jc w:val="both"/>
        <w:rPr>
          <w:sz w:val="24"/>
          <w:szCs w:val="24"/>
        </w:rPr>
      </w:pPr>
      <w:r w:rsidRPr="005B5332">
        <w:rPr>
          <w:sz w:val="24"/>
          <w:szCs w:val="24"/>
        </w:rPr>
        <w:lastRenderedPageBreak/>
        <w:t>The 1D-CNN outperformed the Bi-LSTM on both modalities and on every metric</w:t>
      </w:r>
      <w:r w:rsidR="005B5332">
        <w:rPr>
          <w:sz w:val="24"/>
          <w:szCs w:val="24"/>
        </w:rPr>
        <w:t xml:space="preserve">, as shown in </w:t>
      </w:r>
      <w:r w:rsidRPr="005B5332">
        <w:rPr>
          <w:sz w:val="24"/>
          <w:szCs w:val="24"/>
        </w:rPr>
        <w:t xml:space="preserve">Table </w:t>
      </w:r>
      <w:r w:rsidR="003B3D6D">
        <w:rPr>
          <w:sz w:val="24"/>
          <w:szCs w:val="24"/>
        </w:rPr>
        <w:t>2</w:t>
      </w:r>
      <w:r w:rsidR="005B5332">
        <w:rPr>
          <w:sz w:val="24"/>
          <w:szCs w:val="24"/>
        </w:rPr>
        <w:t xml:space="preserve"> and </w:t>
      </w:r>
      <w:r w:rsidRPr="005B5332">
        <w:rPr>
          <w:sz w:val="24"/>
          <w:szCs w:val="24"/>
        </w:rPr>
        <w:t>Fig</w:t>
      </w:r>
      <w:r w:rsidR="005B5332">
        <w:rPr>
          <w:sz w:val="24"/>
          <w:szCs w:val="24"/>
        </w:rPr>
        <w:t xml:space="preserve">ure </w:t>
      </w:r>
      <w:r w:rsidRPr="005B5332">
        <w:rPr>
          <w:sz w:val="24"/>
          <w:szCs w:val="24"/>
        </w:rPr>
        <w:t xml:space="preserve">4. </w:t>
      </w:r>
      <w:r>
        <w:rPr>
          <w:sz w:val="24"/>
          <w:szCs w:val="24"/>
          <w:highlight w:val="yellow"/>
        </w:rPr>
        <w:t>On the physicochemical data, M1 achieved</w:t>
      </w:r>
      <w:r>
        <w:rPr>
          <w:sz w:val="24"/>
          <w:szCs w:val="24"/>
        </w:rPr>
        <w:t xml:space="preserve"> 98.49% accuracy with precision 0.9953, recall 0.9811, F1-sc</w:t>
      </w:r>
      <w:r w:rsidR="00AA1C83" w:rsidRPr="005B5332">
        <w:rPr>
          <w:sz w:val="24"/>
          <w:szCs w:val="24"/>
        </w:rPr>
        <w:t>ore 0.9881,</w:t>
      </w:r>
      <w:r w:rsidRPr="005B5332">
        <w:rPr>
          <w:sz w:val="24"/>
          <w:szCs w:val="24"/>
        </w:rPr>
        <w:t xml:space="preserve"> and ROC-AUC 0.9994, against 92.42%, 0.9307, 0.95</w:t>
      </w:r>
      <w:r w:rsidR="00AA1C83" w:rsidRPr="005B5332">
        <w:rPr>
          <w:sz w:val="24"/>
          <w:szCs w:val="24"/>
        </w:rPr>
        <w:t>31, 0.9417,</w:t>
      </w:r>
      <w:r w:rsidRPr="005B5332">
        <w:rPr>
          <w:sz w:val="24"/>
          <w:szCs w:val="24"/>
        </w:rPr>
        <w:t xml:space="preserve"> and 0.9832 for M2. On the spectral data, M3 reached 99.08% accuracy with precision 0.9451, recall 0.9810, F1-sc</w:t>
      </w:r>
      <w:r w:rsidR="00AA1C83" w:rsidRPr="005B5332">
        <w:rPr>
          <w:sz w:val="24"/>
          <w:szCs w:val="24"/>
        </w:rPr>
        <w:t>ore 0.9627,</w:t>
      </w:r>
      <w:r w:rsidRPr="005B5332">
        <w:rPr>
          <w:sz w:val="24"/>
          <w:szCs w:val="24"/>
        </w:rPr>
        <w:t xml:space="preserve"> and ROC-AUC 0.9987, against 93.16%, 0.6494, 0.94</w:t>
      </w:r>
      <w:r w:rsidR="00AA1C83" w:rsidRPr="005B5332">
        <w:rPr>
          <w:sz w:val="24"/>
          <w:szCs w:val="24"/>
        </w:rPr>
        <w:t>91, 0.7712,</w:t>
      </w:r>
      <w:r w:rsidRPr="005B5332">
        <w:rPr>
          <w:sz w:val="24"/>
          <w:szCs w:val="24"/>
        </w:rPr>
        <w:t xml:space="preserve"> and 0.9846 for M4. </w:t>
      </w:r>
      <w:r w:rsidR="00AA1C83" w:rsidRPr="005B5332">
        <w:rPr>
          <w:sz w:val="24"/>
          <w:szCs w:val="24"/>
        </w:rPr>
        <w:t>For M1,</w:t>
      </w:r>
      <w:r w:rsidRPr="005B5332">
        <w:rPr>
          <w:sz w:val="24"/>
          <w:szCs w:val="24"/>
        </w:rPr>
        <w:t xml:space="preserve"> the confusion matrix shows 98.1% of pure samples and 99.2% of adulterated samples correctly classified.</w:t>
      </w:r>
    </w:p>
    <w:p w14:paraId="74154840" w14:textId="77777777" w:rsidR="0047257A" w:rsidRPr="005B5332" w:rsidRDefault="00000000" w:rsidP="00E16251">
      <w:pPr>
        <w:spacing w:after="160" w:line="360" w:lineRule="auto"/>
        <w:jc w:val="both"/>
      </w:pPr>
      <w:r>
        <w:rPr>
          <w:sz w:val="24"/>
          <w:szCs w:val="24"/>
          <w:highlight w:val="yellow"/>
        </w:rPr>
        <w:t>An important result in this table concerns the weakest model.</w:t>
      </w:r>
      <w:r>
        <w:rPr>
          <w:sz w:val="24"/>
          <w:szCs w:val="24"/>
        </w:rPr>
        <w:t xml:space="preserve"> M4 combines high recall (0.9491) with low precision (0.6494) on the pure class, meaning that </w:t>
      </w:r>
      <w:r>
        <w:rPr>
          <w:sz w:val="24"/>
          <w:szCs w:val="24"/>
          <w:highlight w:val="yellow"/>
        </w:rPr>
        <w:t>approximately one-third of the samples classified as pure are actually adulterated</w:t>
      </w:r>
      <w:r>
        <w:rPr>
          <w:sz w:val="24"/>
          <w:szCs w:val="24"/>
        </w:rPr>
        <w:t xml:space="preserve">. </w:t>
      </w:r>
      <w:r>
        <w:rPr>
          <w:sz w:val="24"/>
          <w:szCs w:val="24"/>
          <w:highlight w:val="yellow"/>
        </w:rPr>
        <w:t>This is the more consequential direction of error</w:t>
      </w:r>
      <w:r>
        <w:rPr>
          <w:sz w:val="24"/>
          <w:szCs w:val="24"/>
        </w:rPr>
        <w:t xml:space="preserve"> in a screening context</w:t>
      </w:r>
      <w:r w:rsidRPr="005B5332">
        <w:rPr>
          <w:sz w:val="24"/>
          <w:szCs w:val="24"/>
        </w:rPr>
        <w:t xml:space="preserve">, and </w:t>
      </w:r>
      <w:r>
        <w:rPr>
          <w:sz w:val="24"/>
          <w:szCs w:val="24"/>
          <w:highlight w:val="yellow"/>
        </w:rPr>
        <w:t>this failure is obscured by an overall accuracy of 93.16%</w:t>
      </w:r>
      <w:r>
        <w:rPr>
          <w:sz w:val="24"/>
          <w:szCs w:val="24"/>
        </w:rPr>
        <w:t xml:space="preserve">: with 87.9% of D2 adulterated, a model can score above 90% while performing poorly on the minority class. This is the standard argument for precision–recall reporting on imbalanced data </w:t>
      </w:r>
      <w:sdt>
        <w:sdtPr>
          <w:rPr>
            <w:color w:val="000000"/>
            <w:sz w:val="24"/>
            <w:szCs w:val="24"/>
          </w:rPr>
          <w:tag w:val="MENDELEY_CITATION_v3_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"/>
          <w:id w:val="1300337254"/>
          <w:placeholder>
            <w:docPart w:val="DefaultPlaceholder_-1854013440"/>
          </w:placeholder>
        </w:sdtPr>
        <w:sdtContent>
          <w:r w:rsidR="007B0FE4" w:rsidRPr="005B5332">
            <w:rPr>
              <w:color w:val="000000"/>
              <w:sz w:val="24"/>
            </w:rPr>
            <w:t>(Saito &amp; Rehmsmeier, 2015)</w:t>
          </w:r>
        </w:sdtContent>
      </w:sdt>
      <w:r w:rsidRPr="005B5332">
        <w:rPr>
          <w:sz w:val="24"/>
          <w:szCs w:val="24"/>
        </w:rPr>
        <w:t xml:space="preserve">, </w:t>
      </w:r>
      <w:r>
        <w:rPr>
          <w:sz w:val="24"/>
          <w:szCs w:val="24"/>
          <w:highlight w:val="yellow"/>
        </w:rPr>
        <w:t>as illustrated by M4</w:t>
      </w:r>
      <w:r>
        <w:rPr>
          <w:sz w:val="24"/>
          <w:szCs w:val="24"/>
        </w:rPr>
        <w:t xml:space="preserve">. M3, on the same data and with the same imbalance, </w:t>
      </w:r>
      <w:r w:rsidR="00660D02" w:rsidRPr="005B5332">
        <w:rPr>
          <w:sz w:val="24"/>
          <w:szCs w:val="24"/>
        </w:rPr>
        <w:t xml:space="preserve">maintains a </w:t>
      </w:r>
      <w:r w:rsidRPr="005B5332">
        <w:rPr>
          <w:sz w:val="24"/>
          <w:szCs w:val="24"/>
        </w:rPr>
        <w:t>precision of 0.9451</w:t>
      </w:r>
      <w:r w:rsidR="00660D02" w:rsidRPr="005B5332">
        <w:rPr>
          <w:sz w:val="24"/>
          <w:szCs w:val="24"/>
        </w:rPr>
        <w:t>; therefore,</w:t>
      </w:r>
      <w:r w:rsidRPr="005B5332">
        <w:rPr>
          <w:sz w:val="24"/>
          <w:szCs w:val="24"/>
        </w:rPr>
        <w:t xml:space="preserve"> </w:t>
      </w:r>
      <w:r>
        <w:rPr>
          <w:sz w:val="24"/>
          <w:szCs w:val="24"/>
          <w:highlight w:val="yellow"/>
        </w:rPr>
        <w:t>the difference is associated with the architecture rather than differences in class distribution</w:t>
      </w:r>
      <w:r w:rsidRPr="005B5332">
        <w:t>.</w:t>
      </w:r>
    </w:p>
    <w:p w14:paraId="6F81A8AC" w14:textId="77777777" w:rsidR="0047257A" w:rsidRPr="005B5332" w:rsidRDefault="00000000">
      <w:pPr>
        <w:spacing w:before="80" w:after="240"/>
        <w:jc w:val="both"/>
      </w:pPr>
      <w:r w:rsidRPr="005B5332">
        <w:rPr>
          <w:b/>
          <w:bCs/>
          <w:sz w:val="24"/>
          <w:szCs w:val="24"/>
        </w:rPr>
        <w:t xml:space="preserve">Table </w:t>
      </w:r>
      <w:r w:rsidR="003B3D6D">
        <w:rPr>
          <w:b/>
          <w:bCs/>
          <w:sz w:val="24"/>
          <w:szCs w:val="24"/>
        </w:rPr>
        <w:t>2</w:t>
      </w:r>
      <w:r w:rsidRPr="005B5332">
        <w:rPr>
          <w:b/>
          <w:bCs/>
          <w:sz w:val="24"/>
          <w:szCs w:val="24"/>
        </w:rPr>
        <w:t xml:space="preserve">. </w:t>
      </w:r>
      <w:r w:rsidRPr="005B5332">
        <w:rPr>
          <w:sz w:val="24"/>
          <w:szCs w:val="24"/>
        </w:rPr>
        <w:t>Classification performance of the four optimised deep-learning models on the held-out test sets. Metrics are reported with pure honey as the positive class</w:t>
      </w:r>
      <w:r w:rsidRPr="005B5332">
        <w:t>.</w:t>
      </w:r>
    </w:p>
    <w:tbl>
      <w:tblPr>
        <w:tblStyle w:val="TableGrid"/>
        <w:tblW w:w="0" w:type="auto"/>
        <w:tblLayout w:type="fixed"/>
        <w:tblLook w:val="04A0" w:firstRow="1" w:lastRow="0" w:firstColumn="1" w:lastColumn="0" w:noHBand="0" w:noVBand="1"/>
      </w:tblPr>
      <w:tblGrid>
        <w:gridCol w:w="772"/>
        <w:gridCol w:w="855"/>
        <w:gridCol w:w="1660"/>
        <w:gridCol w:w="1281"/>
        <w:gridCol w:w="1033"/>
        <w:gridCol w:w="1009"/>
        <w:gridCol w:w="802"/>
        <w:gridCol w:w="802"/>
        <w:gridCol w:w="802"/>
      </w:tblGrid>
      <w:tr w:rsidR="00D939C9" w:rsidRPr="005B5332" w14:paraId="09B7CDC5" w14:textId="77777777" w:rsidTr="00527433">
        <w:tc>
          <w:tcPr>
            <w:tcW w:w="772" w:type="dxa"/>
          </w:tcPr>
          <w:p w14:paraId="5C30BE33" w14:textId="77777777" w:rsidR="00D939C9" w:rsidRPr="00527433" w:rsidRDefault="00D939C9" w:rsidP="00527433">
            <w:pPr>
              <w:spacing w:line="360" w:lineRule="auto"/>
              <w:jc w:val="center"/>
              <w:rPr>
                <w:rFonts w:ascii="Times New Roman" w:hAnsi="Times New Roman" w:cs="Times New Roman"/>
              </w:rPr>
            </w:pPr>
            <w:r w:rsidRPr="00527433">
              <w:rPr>
                <w:rFonts w:ascii="Times New Roman" w:hAnsi="Times New Roman" w:cs="Times New Roman"/>
              </w:rPr>
              <w:t>Model</w:t>
            </w:r>
          </w:p>
        </w:tc>
        <w:tc>
          <w:tcPr>
            <w:tcW w:w="855" w:type="dxa"/>
          </w:tcPr>
          <w:p w14:paraId="54FDA423" w14:textId="77777777" w:rsidR="00D939C9" w:rsidRPr="00527433" w:rsidRDefault="00D939C9" w:rsidP="00527433">
            <w:pPr>
              <w:spacing w:line="360" w:lineRule="auto"/>
              <w:jc w:val="center"/>
              <w:rPr>
                <w:rFonts w:ascii="Times New Roman" w:hAnsi="Times New Roman" w:cs="Times New Roman"/>
              </w:rPr>
            </w:pPr>
            <w:r w:rsidRPr="00527433">
              <w:rPr>
                <w:rFonts w:ascii="Times New Roman" w:hAnsi="Times New Roman" w:cs="Times New Roman"/>
              </w:rPr>
              <w:t>Dataset</w:t>
            </w:r>
          </w:p>
        </w:tc>
        <w:tc>
          <w:tcPr>
            <w:tcW w:w="1660" w:type="dxa"/>
          </w:tcPr>
          <w:p w14:paraId="218EA4FD" w14:textId="77777777" w:rsidR="00D939C9" w:rsidRPr="00527433" w:rsidRDefault="00D939C9" w:rsidP="00527433">
            <w:pPr>
              <w:spacing w:line="360" w:lineRule="auto"/>
              <w:jc w:val="center"/>
              <w:rPr>
                <w:rFonts w:ascii="Times New Roman" w:hAnsi="Times New Roman" w:cs="Times New Roman"/>
              </w:rPr>
            </w:pPr>
            <w:r w:rsidRPr="00527433">
              <w:rPr>
                <w:rFonts w:ascii="Times New Roman" w:hAnsi="Times New Roman" w:cs="Times New Roman"/>
              </w:rPr>
              <w:t>Modality</w:t>
            </w:r>
          </w:p>
        </w:tc>
        <w:tc>
          <w:tcPr>
            <w:tcW w:w="1281" w:type="dxa"/>
          </w:tcPr>
          <w:p w14:paraId="785C4251" w14:textId="77777777" w:rsidR="00D939C9" w:rsidRPr="00527433" w:rsidRDefault="00D939C9" w:rsidP="00527433">
            <w:pPr>
              <w:spacing w:line="360" w:lineRule="auto"/>
              <w:jc w:val="center"/>
              <w:rPr>
                <w:rFonts w:ascii="Times New Roman" w:hAnsi="Times New Roman" w:cs="Times New Roman"/>
              </w:rPr>
            </w:pPr>
            <w:r w:rsidRPr="00527433">
              <w:rPr>
                <w:rFonts w:ascii="Times New Roman" w:hAnsi="Times New Roman" w:cs="Times New Roman"/>
              </w:rPr>
              <w:t>Architecture</w:t>
            </w:r>
          </w:p>
        </w:tc>
        <w:tc>
          <w:tcPr>
            <w:tcW w:w="1033" w:type="dxa"/>
          </w:tcPr>
          <w:p w14:paraId="0669176A" w14:textId="77777777" w:rsidR="00D939C9" w:rsidRPr="00527433" w:rsidRDefault="00D939C9" w:rsidP="00527433">
            <w:pPr>
              <w:spacing w:line="360" w:lineRule="auto"/>
              <w:jc w:val="center"/>
              <w:rPr>
                <w:rFonts w:ascii="Times New Roman" w:hAnsi="Times New Roman" w:cs="Times New Roman"/>
              </w:rPr>
            </w:pPr>
            <w:r w:rsidRPr="00527433">
              <w:rPr>
                <w:rFonts w:ascii="Times New Roman" w:hAnsi="Times New Roman" w:cs="Times New Roman"/>
              </w:rPr>
              <w:t>Accuracy (%)</w:t>
            </w:r>
          </w:p>
        </w:tc>
        <w:tc>
          <w:tcPr>
            <w:tcW w:w="1009" w:type="dxa"/>
          </w:tcPr>
          <w:p w14:paraId="08B3E5E6" w14:textId="77777777" w:rsidR="00D939C9" w:rsidRPr="00527433" w:rsidRDefault="00D939C9" w:rsidP="00527433">
            <w:pPr>
              <w:spacing w:line="360" w:lineRule="auto"/>
              <w:jc w:val="center"/>
              <w:rPr>
                <w:rFonts w:ascii="Times New Roman" w:hAnsi="Times New Roman" w:cs="Times New Roman"/>
              </w:rPr>
            </w:pPr>
            <w:r w:rsidRPr="00527433">
              <w:rPr>
                <w:rFonts w:ascii="Times New Roman" w:hAnsi="Times New Roman" w:cs="Times New Roman"/>
              </w:rPr>
              <w:t>Precision</w:t>
            </w:r>
          </w:p>
        </w:tc>
        <w:tc>
          <w:tcPr>
            <w:tcW w:w="802" w:type="dxa"/>
          </w:tcPr>
          <w:p w14:paraId="7887585B" w14:textId="77777777" w:rsidR="00D939C9" w:rsidRPr="00527433" w:rsidRDefault="00D939C9" w:rsidP="00527433">
            <w:pPr>
              <w:spacing w:line="360" w:lineRule="auto"/>
              <w:jc w:val="center"/>
              <w:rPr>
                <w:rFonts w:ascii="Times New Roman" w:hAnsi="Times New Roman" w:cs="Times New Roman"/>
              </w:rPr>
            </w:pPr>
            <w:r w:rsidRPr="00527433">
              <w:rPr>
                <w:rFonts w:ascii="Times New Roman" w:hAnsi="Times New Roman" w:cs="Times New Roman"/>
              </w:rPr>
              <w:t>Recall</w:t>
            </w:r>
          </w:p>
        </w:tc>
        <w:tc>
          <w:tcPr>
            <w:tcW w:w="802" w:type="dxa"/>
          </w:tcPr>
          <w:p w14:paraId="7B5596E9" w14:textId="77777777" w:rsidR="00D939C9" w:rsidRPr="00527433" w:rsidRDefault="00D939C9" w:rsidP="00527433">
            <w:pPr>
              <w:spacing w:line="360" w:lineRule="auto"/>
              <w:jc w:val="center"/>
              <w:rPr>
                <w:rFonts w:ascii="Times New Roman" w:hAnsi="Times New Roman" w:cs="Times New Roman"/>
              </w:rPr>
            </w:pPr>
            <w:r w:rsidRPr="00527433">
              <w:rPr>
                <w:rFonts w:ascii="Times New Roman" w:hAnsi="Times New Roman" w:cs="Times New Roman"/>
              </w:rPr>
              <w:t>F1-score</w:t>
            </w:r>
          </w:p>
        </w:tc>
        <w:tc>
          <w:tcPr>
            <w:tcW w:w="802" w:type="dxa"/>
          </w:tcPr>
          <w:p w14:paraId="1D8B7297" w14:textId="77777777" w:rsidR="00D939C9" w:rsidRPr="00527433" w:rsidRDefault="00D939C9" w:rsidP="00527433">
            <w:pPr>
              <w:spacing w:line="360" w:lineRule="auto"/>
              <w:jc w:val="center"/>
              <w:rPr>
                <w:rFonts w:ascii="Times New Roman" w:hAnsi="Times New Roman" w:cs="Times New Roman"/>
              </w:rPr>
            </w:pPr>
            <w:r w:rsidRPr="00527433">
              <w:rPr>
                <w:rFonts w:ascii="Times New Roman" w:hAnsi="Times New Roman" w:cs="Times New Roman"/>
              </w:rPr>
              <w:t>ROC-AUC</w:t>
            </w:r>
          </w:p>
        </w:tc>
      </w:tr>
      <w:tr w:rsidR="00D939C9" w:rsidRPr="005B5332" w14:paraId="5E8456F6" w14:textId="77777777" w:rsidTr="00527433">
        <w:tc>
          <w:tcPr>
            <w:tcW w:w="772" w:type="dxa"/>
          </w:tcPr>
          <w:p w14:paraId="6B5DB9E8" w14:textId="77777777" w:rsidR="00D939C9" w:rsidRPr="00527433" w:rsidRDefault="00D939C9" w:rsidP="00527433">
            <w:pPr>
              <w:spacing w:line="360" w:lineRule="auto"/>
              <w:jc w:val="center"/>
              <w:rPr>
                <w:rFonts w:ascii="Times New Roman" w:hAnsi="Times New Roman" w:cs="Times New Roman"/>
              </w:rPr>
            </w:pPr>
            <w:r w:rsidRPr="00527433">
              <w:rPr>
                <w:rFonts w:ascii="Times New Roman" w:hAnsi="Times New Roman" w:cs="Times New Roman"/>
              </w:rPr>
              <w:t>M1</w:t>
            </w:r>
          </w:p>
        </w:tc>
        <w:tc>
          <w:tcPr>
            <w:tcW w:w="855" w:type="dxa"/>
          </w:tcPr>
          <w:p w14:paraId="05B1F418" w14:textId="77777777" w:rsidR="00D939C9" w:rsidRPr="00527433" w:rsidRDefault="00D939C9" w:rsidP="00527433">
            <w:pPr>
              <w:spacing w:line="360" w:lineRule="auto"/>
              <w:jc w:val="center"/>
              <w:rPr>
                <w:rFonts w:ascii="Times New Roman" w:hAnsi="Times New Roman" w:cs="Times New Roman"/>
              </w:rPr>
            </w:pPr>
            <w:r w:rsidRPr="00527433">
              <w:rPr>
                <w:rFonts w:ascii="Times New Roman" w:hAnsi="Times New Roman" w:cs="Times New Roman"/>
              </w:rPr>
              <w:t>D1</w:t>
            </w:r>
          </w:p>
        </w:tc>
        <w:tc>
          <w:tcPr>
            <w:tcW w:w="1660" w:type="dxa"/>
          </w:tcPr>
          <w:p w14:paraId="16EDE51C" w14:textId="77777777" w:rsidR="00D939C9" w:rsidRPr="00527433" w:rsidRDefault="00D939C9" w:rsidP="00527433">
            <w:pPr>
              <w:spacing w:line="360" w:lineRule="auto"/>
              <w:jc w:val="center"/>
              <w:rPr>
                <w:rFonts w:ascii="Times New Roman" w:hAnsi="Times New Roman" w:cs="Times New Roman"/>
              </w:rPr>
            </w:pPr>
            <w:r w:rsidRPr="00527433">
              <w:rPr>
                <w:rFonts w:ascii="Times New Roman" w:hAnsi="Times New Roman" w:cs="Times New Roman"/>
              </w:rPr>
              <w:t>Physicochemical</w:t>
            </w:r>
          </w:p>
        </w:tc>
        <w:tc>
          <w:tcPr>
            <w:tcW w:w="1281" w:type="dxa"/>
          </w:tcPr>
          <w:p w14:paraId="3F7B12FA" w14:textId="77777777" w:rsidR="00D939C9" w:rsidRPr="00527433" w:rsidRDefault="00D939C9" w:rsidP="00527433">
            <w:pPr>
              <w:spacing w:line="360" w:lineRule="auto"/>
              <w:jc w:val="center"/>
              <w:rPr>
                <w:rFonts w:ascii="Times New Roman" w:hAnsi="Times New Roman" w:cs="Times New Roman"/>
              </w:rPr>
            </w:pPr>
            <w:r w:rsidRPr="00527433">
              <w:rPr>
                <w:rFonts w:ascii="Times New Roman" w:hAnsi="Times New Roman" w:cs="Times New Roman"/>
              </w:rPr>
              <w:t>1D-CNN</w:t>
            </w:r>
          </w:p>
        </w:tc>
        <w:tc>
          <w:tcPr>
            <w:tcW w:w="1033" w:type="dxa"/>
          </w:tcPr>
          <w:p w14:paraId="6F93D650" w14:textId="77777777" w:rsidR="00D939C9" w:rsidRPr="00527433" w:rsidRDefault="00D939C9" w:rsidP="00527433">
            <w:pPr>
              <w:spacing w:line="360" w:lineRule="auto"/>
              <w:jc w:val="center"/>
              <w:rPr>
                <w:rFonts w:ascii="Times New Roman" w:hAnsi="Times New Roman" w:cs="Times New Roman"/>
              </w:rPr>
            </w:pPr>
            <w:r w:rsidRPr="00527433">
              <w:rPr>
                <w:rFonts w:ascii="Times New Roman" w:hAnsi="Times New Roman" w:cs="Times New Roman"/>
              </w:rPr>
              <w:t>98.49</w:t>
            </w:r>
          </w:p>
        </w:tc>
        <w:tc>
          <w:tcPr>
            <w:tcW w:w="1009" w:type="dxa"/>
          </w:tcPr>
          <w:p w14:paraId="15919E92" w14:textId="77777777" w:rsidR="00D939C9" w:rsidRPr="00527433" w:rsidRDefault="00D939C9" w:rsidP="00527433">
            <w:pPr>
              <w:spacing w:line="360" w:lineRule="auto"/>
              <w:jc w:val="center"/>
              <w:rPr>
                <w:rFonts w:ascii="Times New Roman" w:hAnsi="Times New Roman" w:cs="Times New Roman"/>
              </w:rPr>
            </w:pPr>
            <w:r w:rsidRPr="00527433">
              <w:rPr>
                <w:rFonts w:ascii="Times New Roman" w:hAnsi="Times New Roman" w:cs="Times New Roman"/>
              </w:rPr>
              <w:t>0.9953</w:t>
            </w:r>
          </w:p>
        </w:tc>
        <w:tc>
          <w:tcPr>
            <w:tcW w:w="802" w:type="dxa"/>
          </w:tcPr>
          <w:p w14:paraId="0E7D02E9" w14:textId="77777777" w:rsidR="00D939C9" w:rsidRPr="00527433" w:rsidRDefault="00D939C9" w:rsidP="00527433">
            <w:pPr>
              <w:spacing w:line="360" w:lineRule="auto"/>
              <w:jc w:val="center"/>
              <w:rPr>
                <w:rFonts w:ascii="Times New Roman" w:hAnsi="Times New Roman" w:cs="Times New Roman"/>
              </w:rPr>
            </w:pPr>
            <w:r w:rsidRPr="00527433">
              <w:rPr>
                <w:rFonts w:ascii="Times New Roman" w:hAnsi="Times New Roman" w:cs="Times New Roman"/>
              </w:rPr>
              <w:t>0.9811</w:t>
            </w:r>
          </w:p>
        </w:tc>
        <w:tc>
          <w:tcPr>
            <w:tcW w:w="802" w:type="dxa"/>
          </w:tcPr>
          <w:p w14:paraId="6CE55D23" w14:textId="77777777" w:rsidR="00D939C9" w:rsidRPr="00527433" w:rsidRDefault="00D939C9" w:rsidP="00527433">
            <w:pPr>
              <w:spacing w:line="360" w:lineRule="auto"/>
              <w:jc w:val="center"/>
              <w:rPr>
                <w:rFonts w:ascii="Times New Roman" w:hAnsi="Times New Roman" w:cs="Times New Roman"/>
              </w:rPr>
            </w:pPr>
            <w:r w:rsidRPr="00527433">
              <w:rPr>
                <w:rFonts w:ascii="Times New Roman" w:hAnsi="Times New Roman" w:cs="Times New Roman"/>
              </w:rPr>
              <w:t>0.9881</w:t>
            </w:r>
          </w:p>
        </w:tc>
        <w:tc>
          <w:tcPr>
            <w:tcW w:w="802" w:type="dxa"/>
          </w:tcPr>
          <w:p w14:paraId="36330645" w14:textId="77777777" w:rsidR="00D939C9" w:rsidRPr="00527433" w:rsidRDefault="00D939C9" w:rsidP="00527433">
            <w:pPr>
              <w:spacing w:line="360" w:lineRule="auto"/>
              <w:jc w:val="center"/>
              <w:rPr>
                <w:rFonts w:ascii="Times New Roman" w:hAnsi="Times New Roman" w:cs="Times New Roman"/>
              </w:rPr>
            </w:pPr>
            <w:r w:rsidRPr="00527433">
              <w:rPr>
                <w:rFonts w:ascii="Times New Roman" w:hAnsi="Times New Roman" w:cs="Times New Roman"/>
              </w:rPr>
              <w:t>0.9994</w:t>
            </w:r>
          </w:p>
        </w:tc>
      </w:tr>
      <w:tr w:rsidR="00D939C9" w:rsidRPr="005B5332" w14:paraId="64535BDC" w14:textId="77777777" w:rsidTr="00527433">
        <w:tc>
          <w:tcPr>
            <w:tcW w:w="772" w:type="dxa"/>
          </w:tcPr>
          <w:p w14:paraId="160909AA" w14:textId="77777777" w:rsidR="00D939C9" w:rsidRPr="00527433" w:rsidRDefault="00D939C9" w:rsidP="00527433">
            <w:pPr>
              <w:spacing w:line="360" w:lineRule="auto"/>
              <w:jc w:val="center"/>
              <w:rPr>
                <w:rFonts w:ascii="Times New Roman" w:hAnsi="Times New Roman" w:cs="Times New Roman"/>
              </w:rPr>
            </w:pPr>
            <w:r w:rsidRPr="00527433">
              <w:rPr>
                <w:rFonts w:ascii="Times New Roman" w:hAnsi="Times New Roman" w:cs="Times New Roman"/>
              </w:rPr>
              <w:t>M2</w:t>
            </w:r>
          </w:p>
        </w:tc>
        <w:tc>
          <w:tcPr>
            <w:tcW w:w="855" w:type="dxa"/>
          </w:tcPr>
          <w:p w14:paraId="73C4809E" w14:textId="77777777" w:rsidR="00D939C9" w:rsidRPr="00527433" w:rsidRDefault="00D939C9" w:rsidP="00527433">
            <w:pPr>
              <w:spacing w:line="360" w:lineRule="auto"/>
              <w:jc w:val="center"/>
              <w:rPr>
                <w:rFonts w:ascii="Times New Roman" w:hAnsi="Times New Roman" w:cs="Times New Roman"/>
              </w:rPr>
            </w:pPr>
            <w:r w:rsidRPr="00527433">
              <w:rPr>
                <w:rFonts w:ascii="Times New Roman" w:hAnsi="Times New Roman" w:cs="Times New Roman"/>
              </w:rPr>
              <w:t>D1</w:t>
            </w:r>
          </w:p>
        </w:tc>
        <w:tc>
          <w:tcPr>
            <w:tcW w:w="1660" w:type="dxa"/>
          </w:tcPr>
          <w:p w14:paraId="548720A3" w14:textId="77777777" w:rsidR="00D939C9" w:rsidRPr="00527433" w:rsidRDefault="00D939C9" w:rsidP="00527433">
            <w:pPr>
              <w:spacing w:line="360" w:lineRule="auto"/>
              <w:jc w:val="center"/>
              <w:rPr>
                <w:rFonts w:ascii="Times New Roman" w:hAnsi="Times New Roman" w:cs="Times New Roman"/>
              </w:rPr>
            </w:pPr>
            <w:r w:rsidRPr="00527433">
              <w:rPr>
                <w:rFonts w:ascii="Times New Roman" w:hAnsi="Times New Roman" w:cs="Times New Roman"/>
              </w:rPr>
              <w:t>Physicochemical</w:t>
            </w:r>
          </w:p>
        </w:tc>
        <w:tc>
          <w:tcPr>
            <w:tcW w:w="1281" w:type="dxa"/>
          </w:tcPr>
          <w:p w14:paraId="5EFBF524" w14:textId="77777777" w:rsidR="00D939C9" w:rsidRPr="00527433" w:rsidRDefault="00D939C9" w:rsidP="00527433">
            <w:pPr>
              <w:spacing w:line="360" w:lineRule="auto"/>
              <w:jc w:val="center"/>
              <w:rPr>
                <w:rFonts w:ascii="Times New Roman" w:hAnsi="Times New Roman" w:cs="Times New Roman"/>
              </w:rPr>
            </w:pPr>
            <w:r w:rsidRPr="00527433">
              <w:rPr>
                <w:rFonts w:ascii="Times New Roman" w:hAnsi="Times New Roman" w:cs="Times New Roman"/>
              </w:rPr>
              <w:t>Bi-LSTM</w:t>
            </w:r>
          </w:p>
        </w:tc>
        <w:tc>
          <w:tcPr>
            <w:tcW w:w="1033" w:type="dxa"/>
          </w:tcPr>
          <w:p w14:paraId="02F83D73" w14:textId="77777777" w:rsidR="00D939C9" w:rsidRPr="00527433" w:rsidRDefault="00D939C9" w:rsidP="00527433">
            <w:pPr>
              <w:spacing w:line="360" w:lineRule="auto"/>
              <w:jc w:val="center"/>
              <w:rPr>
                <w:rFonts w:ascii="Times New Roman" w:hAnsi="Times New Roman" w:cs="Times New Roman"/>
              </w:rPr>
            </w:pPr>
            <w:r w:rsidRPr="00527433">
              <w:rPr>
                <w:rFonts w:ascii="Times New Roman" w:hAnsi="Times New Roman" w:cs="Times New Roman"/>
              </w:rPr>
              <w:t>92.42</w:t>
            </w:r>
          </w:p>
        </w:tc>
        <w:tc>
          <w:tcPr>
            <w:tcW w:w="1009" w:type="dxa"/>
          </w:tcPr>
          <w:p w14:paraId="085A1050" w14:textId="77777777" w:rsidR="00D939C9" w:rsidRPr="00527433" w:rsidRDefault="00D939C9" w:rsidP="00527433">
            <w:pPr>
              <w:spacing w:line="360" w:lineRule="auto"/>
              <w:jc w:val="center"/>
              <w:rPr>
                <w:rFonts w:ascii="Times New Roman" w:hAnsi="Times New Roman" w:cs="Times New Roman"/>
              </w:rPr>
            </w:pPr>
            <w:r w:rsidRPr="00527433">
              <w:rPr>
                <w:rFonts w:ascii="Times New Roman" w:hAnsi="Times New Roman" w:cs="Times New Roman"/>
              </w:rPr>
              <w:t>0.9307</w:t>
            </w:r>
          </w:p>
        </w:tc>
        <w:tc>
          <w:tcPr>
            <w:tcW w:w="802" w:type="dxa"/>
          </w:tcPr>
          <w:p w14:paraId="02309500" w14:textId="77777777" w:rsidR="00D939C9" w:rsidRPr="00527433" w:rsidRDefault="00D939C9" w:rsidP="00527433">
            <w:pPr>
              <w:spacing w:line="360" w:lineRule="auto"/>
              <w:jc w:val="center"/>
              <w:rPr>
                <w:rFonts w:ascii="Times New Roman" w:hAnsi="Times New Roman" w:cs="Times New Roman"/>
              </w:rPr>
            </w:pPr>
            <w:r w:rsidRPr="00527433">
              <w:rPr>
                <w:rFonts w:ascii="Times New Roman" w:hAnsi="Times New Roman" w:cs="Times New Roman"/>
              </w:rPr>
              <w:t>0.9531</w:t>
            </w:r>
          </w:p>
        </w:tc>
        <w:tc>
          <w:tcPr>
            <w:tcW w:w="802" w:type="dxa"/>
          </w:tcPr>
          <w:p w14:paraId="1CD0D37F" w14:textId="77777777" w:rsidR="00D939C9" w:rsidRPr="00527433" w:rsidRDefault="00D939C9" w:rsidP="00527433">
            <w:pPr>
              <w:spacing w:line="360" w:lineRule="auto"/>
              <w:jc w:val="center"/>
              <w:rPr>
                <w:rFonts w:ascii="Times New Roman" w:hAnsi="Times New Roman" w:cs="Times New Roman"/>
              </w:rPr>
            </w:pPr>
            <w:r w:rsidRPr="00527433">
              <w:rPr>
                <w:rFonts w:ascii="Times New Roman" w:hAnsi="Times New Roman" w:cs="Times New Roman"/>
              </w:rPr>
              <w:t>0.9417</w:t>
            </w:r>
          </w:p>
        </w:tc>
        <w:tc>
          <w:tcPr>
            <w:tcW w:w="802" w:type="dxa"/>
          </w:tcPr>
          <w:p w14:paraId="124E63B2" w14:textId="77777777" w:rsidR="00D939C9" w:rsidRPr="00527433" w:rsidRDefault="00D939C9" w:rsidP="00527433">
            <w:pPr>
              <w:spacing w:line="360" w:lineRule="auto"/>
              <w:jc w:val="center"/>
              <w:rPr>
                <w:rFonts w:ascii="Times New Roman" w:hAnsi="Times New Roman" w:cs="Times New Roman"/>
              </w:rPr>
            </w:pPr>
            <w:r w:rsidRPr="00527433">
              <w:rPr>
                <w:rFonts w:ascii="Times New Roman" w:hAnsi="Times New Roman" w:cs="Times New Roman"/>
              </w:rPr>
              <w:t>0.9832</w:t>
            </w:r>
          </w:p>
        </w:tc>
      </w:tr>
      <w:tr w:rsidR="00D939C9" w:rsidRPr="005B5332" w14:paraId="38A0DC25" w14:textId="77777777" w:rsidTr="00527433">
        <w:tc>
          <w:tcPr>
            <w:tcW w:w="772" w:type="dxa"/>
          </w:tcPr>
          <w:p w14:paraId="6CF7E99A" w14:textId="77777777" w:rsidR="00D939C9" w:rsidRPr="00527433" w:rsidRDefault="00D939C9" w:rsidP="00527433">
            <w:pPr>
              <w:spacing w:line="360" w:lineRule="auto"/>
              <w:jc w:val="center"/>
              <w:rPr>
                <w:rFonts w:ascii="Times New Roman" w:hAnsi="Times New Roman" w:cs="Times New Roman"/>
              </w:rPr>
            </w:pPr>
            <w:r w:rsidRPr="00527433">
              <w:rPr>
                <w:rFonts w:ascii="Times New Roman" w:hAnsi="Times New Roman" w:cs="Times New Roman"/>
              </w:rPr>
              <w:t>M3</w:t>
            </w:r>
          </w:p>
        </w:tc>
        <w:tc>
          <w:tcPr>
            <w:tcW w:w="855" w:type="dxa"/>
          </w:tcPr>
          <w:p w14:paraId="7DC99B3F" w14:textId="77777777" w:rsidR="00D939C9" w:rsidRPr="00527433" w:rsidRDefault="00D939C9" w:rsidP="00527433">
            <w:pPr>
              <w:spacing w:line="360" w:lineRule="auto"/>
              <w:jc w:val="center"/>
              <w:rPr>
                <w:rFonts w:ascii="Times New Roman" w:hAnsi="Times New Roman" w:cs="Times New Roman"/>
              </w:rPr>
            </w:pPr>
            <w:r w:rsidRPr="00527433">
              <w:rPr>
                <w:rFonts w:ascii="Times New Roman" w:hAnsi="Times New Roman" w:cs="Times New Roman"/>
              </w:rPr>
              <w:t>D2</w:t>
            </w:r>
          </w:p>
        </w:tc>
        <w:tc>
          <w:tcPr>
            <w:tcW w:w="1660" w:type="dxa"/>
          </w:tcPr>
          <w:p w14:paraId="3A55CC14" w14:textId="77777777" w:rsidR="00D939C9" w:rsidRPr="00527433" w:rsidRDefault="00D939C9" w:rsidP="00527433">
            <w:pPr>
              <w:spacing w:line="360" w:lineRule="auto"/>
              <w:jc w:val="center"/>
              <w:rPr>
                <w:rFonts w:ascii="Times New Roman" w:hAnsi="Times New Roman" w:cs="Times New Roman"/>
              </w:rPr>
            </w:pPr>
            <w:r w:rsidRPr="00527433">
              <w:rPr>
                <w:rFonts w:ascii="Times New Roman" w:hAnsi="Times New Roman" w:cs="Times New Roman"/>
              </w:rPr>
              <w:t>Vis-NIR</w:t>
            </w:r>
          </w:p>
        </w:tc>
        <w:tc>
          <w:tcPr>
            <w:tcW w:w="1281" w:type="dxa"/>
          </w:tcPr>
          <w:p w14:paraId="0882EF6A" w14:textId="77777777" w:rsidR="00D939C9" w:rsidRPr="00527433" w:rsidRDefault="00D939C9" w:rsidP="00527433">
            <w:pPr>
              <w:spacing w:line="360" w:lineRule="auto"/>
              <w:jc w:val="center"/>
              <w:rPr>
                <w:rFonts w:ascii="Times New Roman" w:hAnsi="Times New Roman" w:cs="Times New Roman"/>
              </w:rPr>
            </w:pPr>
            <w:r w:rsidRPr="00527433">
              <w:rPr>
                <w:rFonts w:ascii="Times New Roman" w:hAnsi="Times New Roman" w:cs="Times New Roman"/>
              </w:rPr>
              <w:t>1D-CNN</w:t>
            </w:r>
          </w:p>
        </w:tc>
        <w:tc>
          <w:tcPr>
            <w:tcW w:w="1033" w:type="dxa"/>
          </w:tcPr>
          <w:p w14:paraId="22276850" w14:textId="77777777" w:rsidR="00D939C9" w:rsidRPr="00527433" w:rsidRDefault="00D939C9" w:rsidP="00527433">
            <w:pPr>
              <w:spacing w:line="360" w:lineRule="auto"/>
              <w:jc w:val="center"/>
              <w:rPr>
                <w:rFonts w:ascii="Times New Roman" w:hAnsi="Times New Roman" w:cs="Times New Roman"/>
              </w:rPr>
            </w:pPr>
            <w:r w:rsidRPr="00527433">
              <w:rPr>
                <w:rFonts w:ascii="Times New Roman" w:hAnsi="Times New Roman" w:cs="Times New Roman"/>
              </w:rPr>
              <w:t>99.08</w:t>
            </w:r>
          </w:p>
        </w:tc>
        <w:tc>
          <w:tcPr>
            <w:tcW w:w="1009" w:type="dxa"/>
          </w:tcPr>
          <w:p w14:paraId="5CD97E62" w14:textId="77777777" w:rsidR="00D939C9" w:rsidRPr="00527433" w:rsidRDefault="00D939C9" w:rsidP="00527433">
            <w:pPr>
              <w:spacing w:line="360" w:lineRule="auto"/>
              <w:jc w:val="center"/>
              <w:rPr>
                <w:rFonts w:ascii="Times New Roman" w:hAnsi="Times New Roman" w:cs="Times New Roman"/>
              </w:rPr>
            </w:pPr>
            <w:r w:rsidRPr="00527433">
              <w:rPr>
                <w:rFonts w:ascii="Times New Roman" w:hAnsi="Times New Roman" w:cs="Times New Roman"/>
              </w:rPr>
              <w:t>0.9451</w:t>
            </w:r>
          </w:p>
        </w:tc>
        <w:tc>
          <w:tcPr>
            <w:tcW w:w="802" w:type="dxa"/>
          </w:tcPr>
          <w:p w14:paraId="1ED24DB8" w14:textId="77777777" w:rsidR="00D939C9" w:rsidRPr="00527433" w:rsidRDefault="00D939C9" w:rsidP="00527433">
            <w:pPr>
              <w:spacing w:line="360" w:lineRule="auto"/>
              <w:jc w:val="center"/>
              <w:rPr>
                <w:rFonts w:ascii="Times New Roman" w:hAnsi="Times New Roman" w:cs="Times New Roman"/>
              </w:rPr>
            </w:pPr>
            <w:r w:rsidRPr="00527433">
              <w:rPr>
                <w:rFonts w:ascii="Times New Roman" w:hAnsi="Times New Roman" w:cs="Times New Roman"/>
              </w:rPr>
              <w:t>0.9810</w:t>
            </w:r>
          </w:p>
        </w:tc>
        <w:tc>
          <w:tcPr>
            <w:tcW w:w="802" w:type="dxa"/>
          </w:tcPr>
          <w:p w14:paraId="04FC56B3" w14:textId="77777777" w:rsidR="00D939C9" w:rsidRPr="00527433" w:rsidRDefault="00D939C9" w:rsidP="00527433">
            <w:pPr>
              <w:spacing w:line="360" w:lineRule="auto"/>
              <w:jc w:val="center"/>
              <w:rPr>
                <w:rFonts w:ascii="Times New Roman" w:hAnsi="Times New Roman" w:cs="Times New Roman"/>
              </w:rPr>
            </w:pPr>
            <w:r w:rsidRPr="00527433">
              <w:rPr>
                <w:rFonts w:ascii="Times New Roman" w:hAnsi="Times New Roman" w:cs="Times New Roman"/>
              </w:rPr>
              <w:t>0.9627</w:t>
            </w:r>
          </w:p>
        </w:tc>
        <w:tc>
          <w:tcPr>
            <w:tcW w:w="802" w:type="dxa"/>
          </w:tcPr>
          <w:p w14:paraId="5F96D61C" w14:textId="77777777" w:rsidR="00D939C9" w:rsidRPr="00527433" w:rsidRDefault="00D939C9" w:rsidP="00527433">
            <w:pPr>
              <w:spacing w:line="360" w:lineRule="auto"/>
              <w:jc w:val="center"/>
              <w:rPr>
                <w:rFonts w:ascii="Times New Roman" w:hAnsi="Times New Roman" w:cs="Times New Roman"/>
              </w:rPr>
            </w:pPr>
            <w:r w:rsidRPr="00527433">
              <w:rPr>
                <w:rFonts w:ascii="Times New Roman" w:hAnsi="Times New Roman" w:cs="Times New Roman"/>
              </w:rPr>
              <w:t>0.9987</w:t>
            </w:r>
          </w:p>
        </w:tc>
      </w:tr>
      <w:tr w:rsidR="00D939C9" w:rsidRPr="005B5332" w14:paraId="5BA9228D" w14:textId="77777777" w:rsidTr="00527433">
        <w:tc>
          <w:tcPr>
            <w:tcW w:w="772" w:type="dxa"/>
          </w:tcPr>
          <w:p w14:paraId="0E2A4778" w14:textId="77777777" w:rsidR="00D939C9" w:rsidRPr="00527433" w:rsidRDefault="00D939C9" w:rsidP="00527433">
            <w:pPr>
              <w:spacing w:line="360" w:lineRule="auto"/>
              <w:jc w:val="center"/>
              <w:rPr>
                <w:rFonts w:ascii="Times New Roman" w:hAnsi="Times New Roman" w:cs="Times New Roman"/>
              </w:rPr>
            </w:pPr>
            <w:r w:rsidRPr="00527433">
              <w:rPr>
                <w:rFonts w:ascii="Times New Roman" w:hAnsi="Times New Roman" w:cs="Times New Roman"/>
              </w:rPr>
              <w:t>M4</w:t>
            </w:r>
          </w:p>
        </w:tc>
        <w:tc>
          <w:tcPr>
            <w:tcW w:w="855" w:type="dxa"/>
          </w:tcPr>
          <w:p w14:paraId="070479C6" w14:textId="77777777" w:rsidR="00D939C9" w:rsidRPr="00527433" w:rsidRDefault="00D939C9" w:rsidP="00527433">
            <w:pPr>
              <w:spacing w:line="360" w:lineRule="auto"/>
              <w:jc w:val="center"/>
              <w:rPr>
                <w:rFonts w:ascii="Times New Roman" w:hAnsi="Times New Roman" w:cs="Times New Roman"/>
              </w:rPr>
            </w:pPr>
            <w:r w:rsidRPr="00527433">
              <w:rPr>
                <w:rFonts w:ascii="Times New Roman" w:hAnsi="Times New Roman" w:cs="Times New Roman"/>
              </w:rPr>
              <w:t>D2</w:t>
            </w:r>
          </w:p>
        </w:tc>
        <w:tc>
          <w:tcPr>
            <w:tcW w:w="1660" w:type="dxa"/>
          </w:tcPr>
          <w:p w14:paraId="51C056BA" w14:textId="77777777" w:rsidR="00D939C9" w:rsidRPr="00527433" w:rsidRDefault="00D939C9" w:rsidP="00527433">
            <w:pPr>
              <w:spacing w:line="360" w:lineRule="auto"/>
              <w:jc w:val="center"/>
              <w:rPr>
                <w:rFonts w:ascii="Times New Roman" w:hAnsi="Times New Roman" w:cs="Times New Roman"/>
              </w:rPr>
            </w:pPr>
            <w:r w:rsidRPr="00527433">
              <w:rPr>
                <w:rFonts w:ascii="Times New Roman" w:hAnsi="Times New Roman" w:cs="Times New Roman"/>
              </w:rPr>
              <w:t>Vis-NIR</w:t>
            </w:r>
          </w:p>
        </w:tc>
        <w:tc>
          <w:tcPr>
            <w:tcW w:w="1281" w:type="dxa"/>
          </w:tcPr>
          <w:p w14:paraId="5ACC0771" w14:textId="77777777" w:rsidR="00D939C9" w:rsidRPr="00527433" w:rsidRDefault="00D939C9" w:rsidP="00527433">
            <w:pPr>
              <w:spacing w:line="360" w:lineRule="auto"/>
              <w:jc w:val="center"/>
              <w:rPr>
                <w:rFonts w:ascii="Times New Roman" w:hAnsi="Times New Roman" w:cs="Times New Roman"/>
              </w:rPr>
            </w:pPr>
            <w:r w:rsidRPr="00527433">
              <w:rPr>
                <w:rFonts w:ascii="Times New Roman" w:hAnsi="Times New Roman" w:cs="Times New Roman"/>
              </w:rPr>
              <w:t>Bi-LSTM</w:t>
            </w:r>
          </w:p>
        </w:tc>
        <w:tc>
          <w:tcPr>
            <w:tcW w:w="1033" w:type="dxa"/>
          </w:tcPr>
          <w:p w14:paraId="60466D24" w14:textId="77777777" w:rsidR="00D939C9" w:rsidRPr="00527433" w:rsidRDefault="00D939C9" w:rsidP="00527433">
            <w:pPr>
              <w:spacing w:line="360" w:lineRule="auto"/>
              <w:jc w:val="center"/>
              <w:rPr>
                <w:rFonts w:ascii="Times New Roman" w:hAnsi="Times New Roman" w:cs="Times New Roman"/>
              </w:rPr>
            </w:pPr>
            <w:r w:rsidRPr="00527433">
              <w:rPr>
                <w:rFonts w:ascii="Times New Roman" w:hAnsi="Times New Roman" w:cs="Times New Roman"/>
              </w:rPr>
              <w:t>93.16</w:t>
            </w:r>
          </w:p>
        </w:tc>
        <w:tc>
          <w:tcPr>
            <w:tcW w:w="1009" w:type="dxa"/>
          </w:tcPr>
          <w:p w14:paraId="08D5D7EC" w14:textId="77777777" w:rsidR="00D939C9" w:rsidRPr="00527433" w:rsidRDefault="00D939C9" w:rsidP="00527433">
            <w:pPr>
              <w:spacing w:line="360" w:lineRule="auto"/>
              <w:jc w:val="center"/>
              <w:rPr>
                <w:rFonts w:ascii="Times New Roman" w:hAnsi="Times New Roman" w:cs="Times New Roman"/>
              </w:rPr>
            </w:pPr>
            <w:r w:rsidRPr="00527433">
              <w:rPr>
                <w:rFonts w:ascii="Times New Roman" w:hAnsi="Times New Roman" w:cs="Times New Roman"/>
              </w:rPr>
              <w:t>0.6494</w:t>
            </w:r>
          </w:p>
        </w:tc>
        <w:tc>
          <w:tcPr>
            <w:tcW w:w="802" w:type="dxa"/>
          </w:tcPr>
          <w:p w14:paraId="0EC9240C" w14:textId="77777777" w:rsidR="00D939C9" w:rsidRPr="00527433" w:rsidRDefault="00D939C9" w:rsidP="00527433">
            <w:pPr>
              <w:spacing w:line="360" w:lineRule="auto"/>
              <w:jc w:val="center"/>
              <w:rPr>
                <w:rFonts w:ascii="Times New Roman" w:hAnsi="Times New Roman" w:cs="Times New Roman"/>
              </w:rPr>
            </w:pPr>
            <w:r w:rsidRPr="00527433">
              <w:rPr>
                <w:rFonts w:ascii="Times New Roman" w:hAnsi="Times New Roman" w:cs="Times New Roman"/>
              </w:rPr>
              <w:t>0.9491</w:t>
            </w:r>
          </w:p>
        </w:tc>
        <w:tc>
          <w:tcPr>
            <w:tcW w:w="802" w:type="dxa"/>
          </w:tcPr>
          <w:p w14:paraId="55789362" w14:textId="77777777" w:rsidR="00D939C9" w:rsidRPr="00527433" w:rsidRDefault="00D939C9" w:rsidP="00527433">
            <w:pPr>
              <w:spacing w:line="360" w:lineRule="auto"/>
              <w:jc w:val="center"/>
              <w:rPr>
                <w:rFonts w:ascii="Times New Roman" w:hAnsi="Times New Roman" w:cs="Times New Roman"/>
              </w:rPr>
            </w:pPr>
            <w:r w:rsidRPr="00527433">
              <w:rPr>
                <w:rFonts w:ascii="Times New Roman" w:hAnsi="Times New Roman" w:cs="Times New Roman"/>
              </w:rPr>
              <w:t>0.7712</w:t>
            </w:r>
          </w:p>
        </w:tc>
        <w:tc>
          <w:tcPr>
            <w:tcW w:w="802" w:type="dxa"/>
          </w:tcPr>
          <w:p w14:paraId="0DBB0B32" w14:textId="77777777" w:rsidR="00D939C9" w:rsidRPr="00527433" w:rsidRDefault="00D939C9" w:rsidP="00527433">
            <w:pPr>
              <w:spacing w:line="360" w:lineRule="auto"/>
              <w:jc w:val="center"/>
              <w:rPr>
                <w:rFonts w:ascii="Times New Roman" w:hAnsi="Times New Roman" w:cs="Times New Roman"/>
              </w:rPr>
            </w:pPr>
            <w:r w:rsidRPr="00527433">
              <w:rPr>
                <w:rFonts w:ascii="Times New Roman" w:hAnsi="Times New Roman" w:cs="Times New Roman"/>
              </w:rPr>
              <w:t>0.9846</w:t>
            </w:r>
          </w:p>
        </w:tc>
      </w:tr>
    </w:tbl>
    <w:p w14:paraId="029F6D91" w14:textId="77777777" w:rsidR="00DA706F" w:rsidRPr="005B5332" w:rsidRDefault="00DA706F">
      <w:pPr>
        <w:spacing w:after="160" w:line="360" w:lineRule="auto"/>
        <w:jc w:val="both"/>
      </w:pPr>
    </w:p>
    <w:p w14:paraId="393B0E32" w14:textId="77777777" w:rsidR="00DA706F" w:rsidRPr="005B5332" w:rsidRDefault="00DA706F" w:rsidP="00DA706F">
      <w:pPr>
        <w:spacing w:after="100"/>
        <w:jc w:val="center"/>
        <w:rPr>
          <w:sz w:val="24"/>
          <w:szCs w:val="24"/>
        </w:rPr>
      </w:pPr>
      <w:r w:rsidRPr="005B5332">
        <w:rPr>
          <w:noProof/>
          <w:sz w:val="24"/>
          <w:szCs w:val="24"/>
        </w:rPr>
        <w:lastRenderedPageBreak/>
        <w:drawing>
          <wp:inline distT="0" distB="0" distL="0" distR="0" wp14:anchorId="520A958A" wp14:editId="25E438E3">
            <wp:extent cx="5731510" cy="3223895"/>
            <wp:effectExtent l="0" t="0" r="2540" b="0"/>
            <wp:docPr id="185049883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31510" cy="3223895"/>
                    </a:xfrm>
                    <a:prstGeom prst="rect">
                      <a:avLst/>
                    </a:prstGeom>
                    <a:noFill/>
                    <a:ln>
                      <a:noFill/>
                    </a:ln>
                  </pic:spPr>
                </pic:pic>
              </a:graphicData>
            </a:graphic>
          </wp:inline>
        </w:drawing>
      </w:r>
    </w:p>
    <w:p w14:paraId="299C68B0" w14:textId="77777777" w:rsidR="0047257A" w:rsidRPr="005B5332" w:rsidRDefault="00DA706F">
      <w:pPr>
        <w:spacing w:after="100"/>
        <w:jc w:val="center"/>
        <w:rPr>
          <w:b/>
          <w:bCs/>
          <w:sz w:val="24"/>
          <w:szCs w:val="24"/>
        </w:rPr>
      </w:pPr>
      <w:r w:rsidRPr="005B5332">
        <w:rPr>
          <w:b/>
          <w:bCs/>
          <w:sz w:val="24"/>
          <w:szCs w:val="24"/>
        </w:rPr>
        <w:t>(a)</w:t>
      </w:r>
    </w:p>
    <w:p w14:paraId="7068EE38" w14:textId="77777777" w:rsidR="0047257A" w:rsidRPr="005B5332" w:rsidRDefault="0047257A">
      <w:pPr>
        <w:spacing w:after="100"/>
        <w:jc w:val="center"/>
        <w:rPr>
          <w:sz w:val="24"/>
          <w:szCs w:val="24"/>
        </w:rPr>
      </w:pPr>
    </w:p>
    <w:p w14:paraId="0487C2B9" w14:textId="77777777" w:rsidR="00D939C9" w:rsidRPr="005B5332" w:rsidRDefault="00D939C9" w:rsidP="00AD0DB0">
      <w:pPr>
        <w:spacing w:after="100"/>
        <w:jc w:val="center"/>
        <w:rPr>
          <w:b/>
          <w:bCs/>
          <w:noProof/>
          <w:sz w:val="24"/>
          <w:szCs w:val="24"/>
        </w:rPr>
      </w:pPr>
    </w:p>
    <w:p w14:paraId="6745E7BB" w14:textId="77777777" w:rsidR="00D939C9" w:rsidRPr="005B5332" w:rsidRDefault="00AD0DB0" w:rsidP="00AD0DB0">
      <w:pPr>
        <w:spacing w:after="100"/>
        <w:jc w:val="center"/>
        <w:rPr>
          <w:b/>
          <w:bCs/>
          <w:sz w:val="24"/>
          <w:szCs w:val="24"/>
        </w:rPr>
      </w:pPr>
      <w:r w:rsidRPr="005B5332">
        <w:rPr>
          <w:b/>
          <w:bCs/>
          <w:noProof/>
          <w:sz w:val="24"/>
          <w:szCs w:val="24"/>
        </w:rPr>
        <w:drawing>
          <wp:inline distT="0" distB="0" distL="0" distR="0" wp14:anchorId="1526821F" wp14:editId="61370E71">
            <wp:extent cx="5731510" cy="2490470"/>
            <wp:effectExtent l="0" t="0" r="2540" b="5080"/>
            <wp:docPr id="3" name="Picture 2">
              <a:extLst xmlns:a="http://schemas.openxmlformats.org/drawingml/2006/main">
                <a:ext uri="{FF2B5EF4-FFF2-40B4-BE49-F238E27FC236}">
                  <a16:creationId xmlns:a16="http://schemas.microsoft.com/office/drawing/2014/main" id="{737210EF-42D8-C7FC-9A87-1D7B284624D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737210EF-42D8-C7FC-9A87-1D7B284624DB}"/>
                        </a:ext>
                      </a:extLst>
                    </pic:cNvPr>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31510" cy="2490470"/>
                    </a:xfrm>
                    <a:prstGeom prst="rect">
                      <a:avLst/>
                    </a:prstGeom>
                  </pic:spPr>
                </pic:pic>
              </a:graphicData>
            </a:graphic>
          </wp:inline>
        </w:drawing>
      </w:r>
    </w:p>
    <w:p w14:paraId="7FD7D76F" w14:textId="77777777" w:rsidR="00D939C9" w:rsidRPr="005B5332" w:rsidRDefault="00D939C9" w:rsidP="00D939C9">
      <w:pPr>
        <w:spacing w:before="80" w:after="240"/>
        <w:jc w:val="center"/>
        <w:rPr>
          <w:b/>
          <w:bCs/>
          <w:sz w:val="24"/>
          <w:szCs w:val="24"/>
        </w:rPr>
      </w:pPr>
      <w:r w:rsidRPr="005B5332">
        <w:rPr>
          <w:b/>
          <w:bCs/>
          <w:sz w:val="24"/>
          <w:szCs w:val="24"/>
        </w:rPr>
        <w:t>(b)</w:t>
      </w:r>
    </w:p>
    <w:p w14:paraId="1670A9C0" w14:textId="77777777" w:rsidR="00D939C9" w:rsidRPr="005B5332" w:rsidRDefault="00D939C9" w:rsidP="00AD0DB0">
      <w:pPr>
        <w:spacing w:after="100"/>
        <w:jc w:val="center"/>
        <w:rPr>
          <w:b/>
          <w:bCs/>
          <w:sz w:val="24"/>
          <w:szCs w:val="24"/>
        </w:rPr>
      </w:pPr>
    </w:p>
    <w:p w14:paraId="7B2CD7EE" w14:textId="77777777" w:rsidR="0047257A" w:rsidRPr="005B5332" w:rsidRDefault="00AD0DB0" w:rsidP="00AD0DB0">
      <w:pPr>
        <w:spacing w:after="100"/>
        <w:jc w:val="center"/>
        <w:rPr>
          <w:b/>
          <w:bCs/>
          <w:sz w:val="24"/>
          <w:szCs w:val="24"/>
        </w:rPr>
      </w:pPr>
      <w:r w:rsidRPr="005B5332">
        <w:rPr>
          <w:b/>
          <w:bCs/>
          <w:noProof/>
          <w:sz w:val="24"/>
          <w:szCs w:val="24"/>
        </w:rPr>
        <w:lastRenderedPageBreak/>
        <w:drawing>
          <wp:inline distT="0" distB="0" distL="0" distR="0" wp14:anchorId="021BE63F" wp14:editId="3AD03968">
            <wp:extent cx="5731510" cy="2445385"/>
            <wp:effectExtent l="0" t="0" r="2540" b="0"/>
            <wp:docPr id="5" name="Picture 4">
              <a:extLst xmlns:a="http://schemas.openxmlformats.org/drawingml/2006/main">
                <a:ext uri="{FF2B5EF4-FFF2-40B4-BE49-F238E27FC236}">
                  <a16:creationId xmlns:a16="http://schemas.microsoft.com/office/drawing/2014/main" id="{C35C4089-F569-47B2-4C23-36569B5139B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C35C4089-F569-47B2-4C23-36569B5139B5}"/>
                        </a:ext>
                      </a:extLst>
                    </pic:cNvPr>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31510" cy="2445385"/>
                    </a:xfrm>
                    <a:prstGeom prst="rect">
                      <a:avLst/>
                    </a:prstGeom>
                  </pic:spPr>
                </pic:pic>
              </a:graphicData>
            </a:graphic>
          </wp:inline>
        </w:drawing>
      </w:r>
    </w:p>
    <w:p w14:paraId="0264B39C" w14:textId="77777777" w:rsidR="00D939C9" w:rsidRPr="005B5332" w:rsidRDefault="00D939C9" w:rsidP="00D939C9">
      <w:pPr>
        <w:spacing w:before="80" w:after="240"/>
        <w:jc w:val="center"/>
        <w:rPr>
          <w:b/>
          <w:bCs/>
          <w:sz w:val="24"/>
          <w:szCs w:val="24"/>
        </w:rPr>
      </w:pPr>
      <w:r w:rsidRPr="005B5332">
        <w:rPr>
          <w:b/>
          <w:bCs/>
          <w:sz w:val="24"/>
          <w:szCs w:val="24"/>
        </w:rPr>
        <w:t>(C)</w:t>
      </w:r>
    </w:p>
    <w:p w14:paraId="6C4B1BBF" w14:textId="77777777" w:rsidR="00D939C9" w:rsidRPr="005B5332" w:rsidRDefault="00D939C9">
      <w:pPr>
        <w:spacing w:before="80" w:after="240"/>
        <w:jc w:val="both"/>
        <w:rPr>
          <w:sz w:val="24"/>
          <w:szCs w:val="24"/>
        </w:rPr>
      </w:pPr>
    </w:p>
    <w:p w14:paraId="18745172" w14:textId="77777777" w:rsidR="0047257A" w:rsidRPr="005B5332" w:rsidRDefault="00000000">
      <w:pPr>
        <w:spacing w:before="80" w:after="240"/>
        <w:jc w:val="both"/>
        <w:rPr>
          <w:sz w:val="24"/>
          <w:szCs w:val="24"/>
        </w:rPr>
      </w:pPr>
      <w:r w:rsidRPr="005B5332">
        <w:rPr>
          <w:sz w:val="24"/>
          <w:szCs w:val="24"/>
        </w:rPr>
        <w:t>Fig</w:t>
      </w:r>
      <w:r w:rsidR="00052CCD" w:rsidRPr="005B5332">
        <w:rPr>
          <w:sz w:val="24"/>
          <w:szCs w:val="24"/>
        </w:rPr>
        <w:t>ure</w:t>
      </w:r>
      <w:r w:rsidRPr="005B5332">
        <w:rPr>
          <w:sz w:val="24"/>
          <w:szCs w:val="24"/>
        </w:rPr>
        <w:t xml:space="preserve"> 4. Comparative classification performance of the four optimised models: (a) normalised confusion matrices; (b) receiver operating characteristic curves; (c) accuracy, precision, recall and F1-score across models.</w:t>
      </w:r>
    </w:p>
    <w:p w14:paraId="416551EA" w14:textId="77777777" w:rsidR="0047257A" w:rsidRPr="005B5332" w:rsidRDefault="00000000">
      <w:pPr>
        <w:spacing w:after="160" w:line="360" w:lineRule="auto"/>
        <w:jc w:val="both"/>
        <w:rPr>
          <w:sz w:val="24"/>
          <w:szCs w:val="24"/>
        </w:rPr>
      </w:pPr>
      <w:r w:rsidRPr="005B5332">
        <w:rPr>
          <w:sz w:val="24"/>
          <w:szCs w:val="24"/>
        </w:rPr>
        <w:t xml:space="preserve">The consistent advantage of the convolutional architecture indicates that localised feature extraction matches the structure of both inputs better than bidirectional sequence modelling does. </w:t>
      </w:r>
      <w:r>
        <w:rPr>
          <w:sz w:val="24"/>
          <w:szCs w:val="24"/>
          <w:highlight w:val="yellow"/>
        </w:rPr>
        <w:t>For the spectral data, one explanation is that</w:t>
      </w:r>
      <w:r>
        <w:rPr>
          <w:sz w:val="24"/>
          <w:szCs w:val="24"/>
        </w:rPr>
        <w:t xml:space="preserve"> adjacent wavelengths carry correlated, overlapping information, which is what convolutional kernels are designed to exploit, </w:t>
      </w:r>
      <w:r>
        <w:rPr>
          <w:sz w:val="24"/>
          <w:szCs w:val="24"/>
          <w:highlight w:val="yellow"/>
        </w:rPr>
        <w:t>and the importance of kernel size in M3 supports this interpretation</w:t>
      </w:r>
      <w:r w:rsidRPr="005B5332">
        <w:rPr>
          <w:sz w:val="24"/>
          <w:szCs w:val="24"/>
        </w:rPr>
        <w:t xml:space="preserve">. </w:t>
      </w:r>
      <w:r>
        <w:rPr>
          <w:sz w:val="24"/>
          <w:szCs w:val="24"/>
          <w:highlight w:val="yellow"/>
        </w:rPr>
        <w:t>For the physicochemical data, the eight variables have no inherent sequential ordering,</w:t>
      </w:r>
      <w:r>
        <w:rPr>
          <w:sz w:val="24"/>
          <w:szCs w:val="24"/>
        </w:rPr>
        <w:t xml:space="preserve"> so the long-range dependency modelling that justifies a recurrent architecture </w:t>
      </w:r>
      <w:r>
        <w:rPr>
          <w:sz w:val="24"/>
          <w:szCs w:val="24"/>
          <w:highlight w:val="yellow"/>
        </w:rPr>
        <w:t>may offer limited benefit, while additional parameters may increase the risk of overfitting</w:t>
      </w:r>
      <w:r>
        <w:rPr>
          <w:sz w:val="24"/>
          <w:szCs w:val="24"/>
        </w:rPr>
        <w:t>.</w:t>
      </w:r>
    </w:p>
    <w:p w14:paraId="67044D21" w14:textId="77777777" w:rsidR="0047257A" w:rsidRPr="005B5332" w:rsidRDefault="00000000">
      <w:pPr>
        <w:spacing w:after="160" w:line="360" w:lineRule="auto"/>
        <w:jc w:val="both"/>
        <w:rPr>
          <w:sz w:val="24"/>
          <w:szCs w:val="24"/>
        </w:rPr>
      </w:pPr>
      <w:r>
        <w:rPr>
          <w:sz w:val="24"/>
          <w:szCs w:val="24"/>
          <w:highlight w:val="yellow"/>
        </w:rPr>
        <w:t>These findings are consistent with earlier work. Wu et al. (2022) coupled</w:t>
      </w:r>
      <w:sdt>
        <w:sdtPr>
          <w:rPr>
            <w:sz w:val="24"/>
            <w:szCs w:val="24"/>
          </w:rPr>
          <w:tag w:val="MENDELEY_CITATION_v3_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"/>
          <w:id w:val="110253290"/>
          <w:placeholder>
            <w:docPart w:val="DefaultPlaceholder_-1854013440"/>
          </w:placeholder>
        </w:sdtPr>
        <w:sdtContent/>
      </w:sdt>
      <w:r w:rsidRPr="005B5332">
        <w:rPr>
          <w:sz w:val="24"/>
          <w:szCs w:val="24"/>
        </w:rPr>
        <w:t xml:space="preserve"> Raman spectroscopy with convolutional networks to detect and quantify honey adulteration at high accuracy, and</w:t>
      </w:r>
      <w:r w:rsidR="00D753B1" w:rsidRPr="005B5332">
        <w:rPr>
          <w:sz w:val="24"/>
          <w:szCs w:val="24"/>
        </w:rPr>
        <w:t xml:space="preserve"> </w:t>
      </w:r>
      <w:sdt>
        <w:sdtPr>
          <w:rPr>
            <w:sz w:val="24"/>
            <w:szCs w:val="24"/>
          </w:rPr>
          <w:tag w:val="MENDELEY_CITATION_v3_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"/>
          <w:id w:val="1767120781"/>
          <w:placeholder>
            <w:docPart w:val="DefaultPlaceholder_-1854013440"/>
          </w:placeholder>
        </w:sdtPr>
        <w:sdtContent>
          <w:r>
            <w:rPr>
              <w:color w:val="000000"/>
              <w:sz w:val="24"/>
              <w:szCs w:val="24"/>
              <w:highlight w:val="yellow"/>
            </w:rPr>
            <w:t>Bertotto et al. (2026) reported</w:t>
          </w:r>
        </w:sdtContent>
      </w:sdt>
      <w:r w:rsidRPr="005B5332">
        <w:rPr>
          <w:sz w:val="24"/>
          <w:szCs w:val="24"/>
        </w:rPr>
        <w:t xml:space="preserve"> similar success for FTIR-based deep chemometrics. </w:t>
      </w:r>
      <w:r>
        <w:rPr>
          <w:sz w:val="24"/>
          <w:szCs w:val="24"/>
          <w:highlight w:val="yellow"/>
        </w:rPr>
        <w:t>Direct numerical comparisons across studies nevertheless require caution:</w:t>
      </w:r>
      <w:r>
        <w:rPr>
          <w:sz w:val="24"/>
          <w:szCs w:val="24"/>
        </w:rPr>
        <w:t xml:space="preserve"> sample size, adulterant type and concentration, class balance, preprocessing and validation strategy </w:t>
      </w:r>
      <w:r>
        <w:rPr>
          <w:sz w:val="24"/>
          <w:szCs w:val="24"/>
          <w:highlight w:val="yellow"/>
        </w:rPr>
        <w:t>all vary and may each influence the reported results</w:t>
      </w:r>
      <w:r>
        <w:rPr>
          <w:sz w:val="24"/>
          <w:szCs w:val="24"/>
        </w:rPr>
        <w:t>.</w:t>
      </w:r>
    </w:p>
    <w:p w14:paraId="2B0FE400" w14:textId="77777777" w:rsidR="0047257A" w:rsidRPr="005B5332" w:rsidRDefault="00000000">
      <w:pPr>
        <w:pStyle w:val="Heading2"/>
        <w:spacing w:before="240" w:after="120"/>
        <w:rPr>
          <w:b/>
          <w:bCs/>
          <w:color w:val="auto"/>
          <w:sz w:val="24"/>
          <w:szCs w:val="24"/>
        </w:rPr>
      </w:pPr>
      <w:r w:rsidRPr="005B5332">
        <w:rPr>
          <w:b/>
          <w:bCs/>
          <w:color w:val="auto"/>
          <w:sz w:val="24"/>
          <w:szCs w:val="24"/>
        </w:rPr>
        <w:t>3.6 Discrimination capability and practical interpretation</w:t>
      </w:r>
    </w:p>
    <w:p w14:paraId="1BAA94E4" w14:textId="77777777" w:rsidR="0047257A" w:rsidRPr="005B5332" w:rsidRDefault="00000000">
      <w:pPr>
        <w:spacing w:after="160" w:line="360" w:lineRule="auto"/>
        <w:jc w:val="both"/>
        <w:rPr>
          <w:sz w:val="24"/>
          <w:szCs w:val="24"/>
        </w:rPr>
      </w:pPr>
      <w:r w:rsidRPr="005B5332">
        <w:rPr>
          <w:sz w:val="24"/>
          <w:szCs w:val="24"/>
        </w:rPr>
        <w:t xml:space="preserve">All four models discriminated well across thresholds, with M1 (AUC 0.9994) and M3 (AUC 0.9987) ahead of M2 (0.9832) and M4 (0.9846). Near-unity AUC values indicate that the </w:t>
      </w:r>
      <w:r>
        <w:rPr>
          <w:sz w:val="24"/>
          <w:szCs w:val="24"/>
          <w:highlight w:val="yellow"/>
        </w:rPr>
        <w:t>score distributions of the two classes overlap only slightly</w:t>
      </w:r>
      <w:r w:rsidR="00D753B1" w:rsidRPr="005B5332">
        <w:rPr>
          <w:sz w:val="24"/>
          <w:szCs w:val="24"/>
        </w:rPr>
        <w:t xml:space="preserve"> </w:t>
      </w:r>
      <w:sdt>
        <w:sdtPr>
          <w:rPr>
            <w:sz w:val="24"/>
            <w:szCs w:val="24"/>
          </w:rPr>
          <w:tag w:val="MENDELEY_CITATION_v3_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"/>
          <w:id w:val="1417517989"/>
          <w:placeholder>
            <w:docPart w:val="DefaultPlaceholder_-1854013440"/>
          </w:placeholder>
        </w:sdtPr>
        <w:sdtContent>
          <w:r w:rsidR="007B0FE4" w:rsidRPr="005B5332">
            <w:rPr>
              <w:color w:val="000000"/>
              <w:sz w:val="24"/>
              <w:szCs w:val="24"/>
            </w:rPr>
            <w:t>(Fawcett, 2006)</w:t>
          </w:r>
        </w:sdtContent>
      </w:sdt>
      <w:r w:rsidRPr="005B5332">
        <w:rPr>
          <w:sz w:val="24"/>
          <w:szCs w:val="24"/>
        </w:rPr>
        <w:t>.</w:t>
      </w:r>
      <w:r w:rsidR="00527433">
        <w:rPr>
          <w:sz w:val="24"/>
          <w:szCs w:val="24"/>
        </w:rPr>
        <w:t xml:space="preserve"> </w:t>
      </w:r>
      <w:r w:rsidRPr="005B5332">
        <w:rPr>
          <w:sz w:val="24"/>
          <w:szCs w:val="24"/>
        </w:rPr>
        <w:t xml:space="preserve">Two qualifications are </w:t>
      </w:r>
      <w:r w:rsidRPr="005B5332">
        <w:rPr>
          <w:sz w:val="24"/>
          <w:szCs w:val="24"/>
        </w:rPr>
        <w:lastRenderedPageBreak/>
        <w:t xml:space="preserve">necessary. First, AUC is threshold-independent and therefore insensitive to the precision problem identified in M4; the two must be read together. Second, a high internal AUC does not guarantee comparable performance on honey from other sources, since composition varies with botanical and geographical origin, processing and storage </w:t>
      </w:r>
      <w:sdt>
        <w:sdtPr>
          <w:rPr>
            <w:sz w:val="24"/>
            <w:szCs w:val="24"/>
          </w:rPr>
          <w:tag w:val="MENDELEY_CITATION_v3_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"/>
          <w:id w:val="790556416"/>
          <w:placeholder>
            <w:docPart w:val="DefaultPlaceholder_-1854013440"/>
          </w:placeholder>
        </w:sdtPr>
        <w:sdtContent>
          <w:r>
            <w:rPr>
              <w:color w:val="000000"/>
              <w:sz w:val="24"/>
              <w:szCs w:val="24"/>
              <w:highlight w:val="yellow"/>
            </w:rPr>
            <w:t>(Tsagkaris et al., 2021).</w:t>
          </w:r>
        </w:sdtContent>
      </w:sdt>
      <w:r w:rsidRPr="005B5332">
        <w:rPr>
          <w:sz w:val="24"/>
          <w:szCs w:val="24"/>
        </w:rPr>
        <w:t xml:space="preserve"> The models reported here should be regarded as promising screening tools pending independent validation.</w:t>
      </w:r>
    </w:p>
    <w:p w14:paraId="7A1EADD7" w14:textId="77777777" w:rsidR="0047257A" w:rsidRPr="005B5332" w:rsidRDefault="00000000">
      <w:pPr>
        <w:pStyle w:val="Heading2"/>
        <w:spacing w:before="240" w:after="120"/>
        <w:rPr>
          <w:b/>
          <w:bCs/>
          <w:color w:val="auto"/>
          <w:sz w:val="24"/>
          <w:szCs w:val="24"/>
        </w:rPr>
      </w:pPr>
      <w:r w:rsidRPr="005B5332">
        <w:rPr>
          <w:b/>
          <w:bCs/>
          <w:color w:val="auto"/>
          <w:sz w:val="24"/>
          <w:szCs w:val="24"/>
        </w:rPr>
        <w:t>3.7 SHAP-based interpretation of the physicochemical model</w:t>
      </w:r>
    </w:p>
    <w:p w14:paraId="06000818" w14:textId="77777777" w:rsidR="0047257A" w:rsidRPr="005B5332" w:rsidRDefault="00000000">
      <w:pPr>
        <w:spacing w:after="160" w:line="360" w:lineRule="auto"/>
        <w:jc w:val="both"/>
        <w:rPr>
          <w:sz w:val="24"/>
          <w:szCs w:val="24"/>
        </w:rPr>
      </w:pPr>
      <w:r w:rsidRPr="005B5332">
        <w:rPr>
          <w:sz w:val="24"/>
          <w:szCs w:val="24"/>
        </w:rPr>
        <w:t xml:space="preserve">SHAP analysis of M1 ranked the eight predictors </w:t>
      </w:r>
      <w:r>
        <w:rPr>
          <w:sz w:val="24"/>
          <w:szCs w:val="24"/>
          <w:highlight w:val="yellow"/>
        </w:rPr>
        <w:t>by mean absolute SHAP value as follows:</w:t>
      </w:r>
      <w:r>
        <w:rPr>
          <w:sz w:val="24"/>
          <w:szCs w:val="24"/>
        </w:rPr>
        <w:t xml:space="preserve"> pH (0.2337), colour score (0.1872), density (0.0931), water content (0.0768), viscosity (0.0220), glucose (0.0130), fructose (0.0069) and electrical conductivity (0.0066). pH and colour score together account for the majority of the attributed contribution, with density and water content </w:t>
      </w:r>
      <w:r>
        <w:rPr>
          <w:sz w:val="24"/>
          <w:szCs w:val="24"/>
          <w:highlight w:val="yellow"/>
        </w:rPr>
        <w:t>playing secondary roles and the remaining four variables contributing relatively little, as shown</w:t>
      </w:r>
      <w:r w:rsidR="00527433">
        <w:rPr>
          <w:sz w:val="24"/>
          <w:szCs w:val="24"/>
        </w:rPr>
        <w:t xml:space="preserve"> in Figure </w:t>
      </w:r>
      <w:r w:rsidRPr="005B5332">
        <w:rPr>
          <w:sz w:val="24"/>
          <w:szCs w:val="24"/>
        </w:rPr>
        <w:t>5</w:t>
      </w:r>
      <w:r w:rsidR="00527433">
        <w:rPr>
          <w:sz w:val="24"/>
          <w:szCs w:val="24"/>
        </w:rPr>
        <w:t>(</w:t>
      </w:r>
      <w:r w:rsidRPr="005B5332">
        <w:rPr>
          <w:sz w:val="24"/>
          <w:szCs w:val="24"/>
        </w:rPr>
        <w:t>b).</w:t>
      </w:r>
    </w:p>
    <w:p w14:paraId="4A434547" w14:textId="77777777" w:rsidR="0047257A" w:rsidRPr="005B5332" w:rsidRDefault="00000000">
      <w:pPr>
        <w:spacing w:after="160" w:line="360" w:lineRule="auto"/>
        <w:jc w:val="both"/>
        <w:rPr>
          <w:sz w:val="24"/>
          <w:szCs w:val="24"/>
        </w:rPr>
      </w:pPr>
      <w:r w:rsidRPr="005B5332">
        <w:rPr>
          <w:sz w:val="24"/>
          <w:szCs w:val="24"/>
        </w:rPr>
        <w:t xml:space="preserve">The most interesting feature of this ranking is colour score. Its linear correlation with the label is only r = 0.05, yet it emerges as the second most important </w:t>
      </w:r>
      <w:r>
        <w:rPr>
          <w:sz w:val="24"/>
          <w:szCs w:val="24"/>
          <w:highlight w:val="yellow"/>
        </w:rPr>
        <w:t>predictor, demonstrating</w:t>
      </w:r>
      <w:r w:rsidRPr="005B5332">
        <w:rPr>
          <w:sz w:val="24"/>
          <w:szCs w:val="24"/>
        </w:rPr>
        <w:t xml:space="preserve"> that marginal correlation and predictive importance are different quantities, and that a variable can contribute substantially through </w:t>
      </w:r>
      <w:r>
        <w:rPr>
          <w:sz w:val="24"/>
          <w:szCs w:val="24"/>
          <w:highlight w:val="yellow"/>
        </w:rPr>
        <w:t>interactions that a correlation coefficient does not capture</w:t>
      </w:r>
      <w:r>
        <w:rPr>
          <w:sz w:val="24"/>
          <w:szCs w:val="24"/>
        </w:rPr>
        <w:t xml:space="preserve"> </w:t>
      </w:r>
      <w:sdt>
        <w:sdtPr>
          <w:rPr>
            <w:color w:val="000000"/>
            <w:sz w:val="24"/>
            <w:szCs w:val="24"/>
          </w:rPr>
          <w:tag w:val="MENDELEY_CITATION_v3_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"/>
          <w:id w:val="-501818908"/>
          <w:placeholder>
            <w:docPart w:val="DefaultPlaceholder_-1854013440"/>
          </w:placeholder>
        </w:sdtPr>
        <w:sdtContent>
          <w:r w:rsidR="007B0FE4" w:rsidRPr="005B5332">
            <w:rPr>
              <w:color w:val="000000"/>
              <w:sz w:val="24"/>
            </w:rPr>
            <w:t>(Lundberg &amp; Lee, 2017)</w:t>
          </w:r>
        </w:sdtContent>
      </w:sdt>
      <w:r w:rsidR="00D753B1" w:rsidRPr="005B5332">
        <w:rPr>
          <w:color w:val="000000"/>
          <w:sz w:val="24"/>
          <w:szCs w:val="24"/>
        </w:rPr>
        <w:t xml:space="preserve">. </w:t>
      </w:r>
      <w:r w:rsidRPr="005B5332">
        <w:rPr>
          <w:sz w:val="24"/>
          <w:szCs w:val="24"/>
        </w:rPr>
        <w:t xml:space="preserve">The prominence of pH is chemically sensible: honey is characteristically acidic, and syrup addition shifts it away from that range. Density and water content behave as matrix-level indicators, reflecting the altered balance of water and soluble solids that follows dilution with syrup, </w:t>
      </w:r>
      <w:r>
        <w:rPr>
          <w:sz w:val="24"/>
          <w:szCs w:val="24"/>
          <w:highlight w:val="yellow"/>
        </w:rPr>
        <w:t>consistent with the compositional changes reported by Gajek et al. (2026)</w:t>
      </w:r>
      <w:sdt>
        <w:sdtPr>
          <w:rPr>
            <w:sz w:val="24"/>
            <w:szCs w:val="24"/>
          </w:rPr>
          <w:tag w:val="MENDELEY_CITATION_v3_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"/>
          <w:id w:val="1491677205"/>
          <w:placeholder>
            <w:docPart w:val="DefaultPlaceholder_-1854013440"/>
          </w:placeholder>
        </w:sdtPr>
        <w:sdtContent/>
      </w:sdt>
      <w:r w:rsidRPr="005B5332">
        <w:rPr>
          <w:sz w:val="24"/>
          <w:szCs w:val="24"/>
        </w:rPr>
        <w:t xml:space="preserve"> for sugar-adulterated honey.</w:t>
      </w:r>
    </w:p>
    <w:p w14:paraId="11C5965A" w14:textId="77777777" w:rsidR="005C43DC" w:rsidRPr="005B5332" w:rsidRDefault="005C43DC">
      <w:pPr>
        <w:spacing w:after="160" w:line="360" w:lineRule="auto"/>
        <w:jc w:val="both"/>
        <w:rPr>
          <w:sz w:val="24"/>
          <w:szCs w:val="24"/>
        </w:rPr>
      </w:pPr>
      <w:r w:rsidRPr="005B5332">
        <w:rPr>
          <w:noProof/>
        </w:rPr>
        <w:lastRenderedPageBreak/>
        <w:drawing>
          <wp:inline distT="0" distB="0" distL="0" distR="0" wp14:anchorId="2BD449B2" wp14:editId="19341ECC">
            <wp:extent cx="5731510" cy="3224119"/>
            <wp:effectExtent l="0" t="0" r="2540" b="0"/>
            <wp:docPr id="86901704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31510" cy="3224119"/>
                    </a:xfrm>
                    <a:prstGeom prst="rect">
                      <a:avLst/>
                    </a:prstGeom>
                    <a:noFill/>
                    <a:ln>
                      <a:noFill/>
                    </a:ln>
                  </pic:spPr>
                </pic:pic>
              </a:graphicData>
            </a:graphic>
          </wp:inline>
        </w:drawing>
      </w:r>
    </w:p>
    <w:p w14:paraId="6425C133" w14:textId="77777777" w:rsidR="005C43DC" w:rsidRPr="005B5332" w:rsidRDefault="005C43DC" w:rsidP="005C43DC">
      <w:pPr>
        <w:spacing w:after="160" w:line="360" w:lineRule="auto"/>
        <w:jc w:val="center"/>
        <w:rPr>
          <w:b/>
          <w:bCs/>
          <w:sz w:val="28"/>
          <w:szCs w:val="28"/>
        </w:rPr>
      </w:pPr>
      <w:r w:rsidRPr="005B5332">
        <w:rPr>
          <w:b/>
          <w:bCs/>
          <w:sz w:val="28"/>
          <w:szCs w:val="28"/>
        </w:rPr>
        <w:t>(a)</w:t>
      </w:r>
    </w:p>
    <w:p w14:paraId="1771BECF" w14:textId="77777777" w:rsidR="005C43DC" w:rsidRPr="005B5332" w:rsidRDefault="005C43DC" w:rsidP="005C43DC">
      <w:pPr>
        <w:spacing w:after="160" w:line="360" w:lineRule="auto"/>
        <w:jc w:val="center"/>
        <w:rPr>
          <w:b/>
          <w:bCs/>
          <w:sz w:val="28"/>
          <w:szCs w:val="28"/>
        </w:rPr>
      </w:pPr>
      <w:r w:rsidRPr="005B5332">
        <w:rPr>
          <w:noProof/>
        </w:rPr>
        <w:drawing>
          <wp:inline distT="0" distB="0" distL="0" distR="0" wp14:anchorId="2A92FAD0" wp14:editId="3C7E1E29">
            <wp:extent cx="5731510" cy="3434715"/>
            <wp:effectExtent l="0" t="0" r="2540" b="0"/>
            <wp:docPr id="141915166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31510" cy="3434715"/>
                    </a:xfrm>
                    <a:prstGeom prst="rect">
                      <a:avLst/>
                    </a:prstGeom>
                    <a:noFill/>
                    <a:ln>
                      <a:noFill/>
                    </a:ln>
                  </pic:spPr>
                </pic:pic>
              </a:graphicData>
            </a:graphic>
          </wp:inline>
        </w:drawing>
      </w:r>
    </w:p>
    <w:p w14:paraId="01B1D9A7" w14:textId="77777777" w:rsidR="005C43DC" w:rsidRPr="005B5332" w:rsidRDefault="005C43DC" w:rsidP="005C43DC">
      <w:pPr>
        <w:spacing w:after="160" w:line="360" w:lineRule="auto"/>
        <w:jc w:val="center"/>
        <w:rPr>
          <w:b/>
          <w:bCs/>
          <w:sz w:val="28"/>
          <w:szCs w:val="28"/>
        </w:rPr>
      </w:pPr>
      <w:r w:rsidRPr="005B5332">
        <w:rPr>
          <w:b/>
          <w:bCs/>
          <w:sz w:val="28"/>
          <w:szCs w:val="28"/>
        </w:rPr>
        <w:t>(b)</w:t>
      </w:r>
    </w:p>
    <w:p w14:paraId="1EF795F7" w14:textId="77777777" w:rsidR="005C43DC" w:rsidRPr="005B5332" w:rsidRDefault="005C43DC" w:rsidP="005C43DC">
      <w:pPr>
        <w:spacing w:after="100"/>
        <w:jc w:val="center"/>
      </w:pPr>
    </w:p>
    <w:p w14:paraId="1B40E459" w14:textId="77777777" w:rsidR="0047257A" w:rsidRPr="005B5332" w:rsidRDefault="0047257A">
      <w:pPr>
        <w:spacing w:after="100"/>
        <w:jc w:val="center"/>
      </w:pPr>
    </w:p>
    <w:p w14:paraId="2384FCFB" w14:textId="77777777" w:rsidR="0047257A" w:rsidRPr="005B5332" w:rsidRDefault="0047257A">
      <w:pPr>
        <w:spacing w:after="100"/>
        <w:jc w:val="center"/>
      </w:pPr>
    </w:p>
    <w:p w14:paraId="3FE9EA12" w14:textId="77777777" w:rsidR="0047257A" w:rsidRPr="005B5332" w:rsidRDefault="00000000">
      <w:pPr>
        <w:spacing w:before="80" w:after="240"/>
        <w:jc w:val="both"/>
      </w:pPr>
      <w:r w:rsidRPr="005B5332">
        <w:rPr>
          <w:b/>
          <w:bCs/>
        </w:rPr>
        <w:lastRenderedPageBreak/>
        <w:t xml:space="preserve">Fig. 5. </w:t>
      </w:r>
      <w:r w:rsidRPr="005B5332">
        <w:t>Explainability and generalisation analysis: (a) training and validation accuracy trajectories for the optimised models; (b) global SHAP feature importance for the physicochemical 1D-CNN (M1), ordered by mean absolute SHAP value.</w:t>
      </w:r>
    </w:p>
    <w:p w14:paraId="0BC599EC" w14:textId="77777777" w:rsidR="0047257A" w:rsidRPr="005B5332" w:rsidRDefault="00000000">
      <w:pPr>
        <w:pStyle w:val="Heading2"/>
        <w:spacing w:before="240" w:after="120"/>
        <w:rPr>
          <w:color w:val="auto"/>
        </w:rPr>
      </w:pPr>
      <w:r w:rsidRPr="005B5332">
        <w:rPr>
          <w:b/>
          <w:bCs/>
          <w:color w:val="auto"/>
          <w:sz w:val="24"/>
          <w:szCs w:val="24"/>
        </w:rPr>
        <w:t>3.8 Directional interpretation and its limits</w:t>
      </w:r>
    </w:p>
    <w:p w14:paraId="36AE9CFF" w14:textId="77777777" w:rsidR="0047257A" w:rsidRPr="005B5332" w:rsidRDefault="00DB2528">
      <w:pPr>
        <w:spacing w:after="160" w:line="360" w:lineRule="auto"/>
        <w:jc w:val="both"/>
        <w:rPr>
          <w:sz w:val="24"/>
          <w:szCs w:val="24"/>
        </w:rPr>
      </w:pPr>
      <w:r>
        <w:rPr>
          <w:sz w:val="24"/>
          <w:szCs w:val="24"/>
          <w:highlight w:val="yellow"/>
        </w:rPr>
        <w:t>SHAP values of opposite signs indicate how</w:t>
      </w:r>
      <w:r>
        <w:rPr>
          <w:sz w:val="24"/>
          <w:szCs w:val="24"/>
        </w:rPr>
        <w:t xml:space="preserve"> </w:t>
      </w:r>
      <w:r>
        <w:rPr>
          <w:sz w:val="24"/>
          <w:szCs w:val="24"/>
          <w:highlight w:val="yellow"/>
        </w:rPr>
        <w:t>pH values outside the characteristically acidic range shift predictions towards the adulterated class, whereas values within the range favour the pure class</w:t>
      </w:r>
      <w:r>
        <w:rPr>
          <w:sz w:val="24"/>
          <w:szCs w:val="24"/>
        </w:rPr>
        <w:t xml:space="preserve">. </w:t>
      </w:r>
      <w:r>
        <w:rPr>
          <w:sz w:val="24"/>
          <w:szCs w:val="24"/>
          <w:highlight w:val="yellow"/>
        </w:rPr>
        <w:t>The contributions of density and moisture content were consistent</w:t>
      </w:r>
      <w:r>
        <w:rPr>
          <w:sz w:val="24"/>
          <w:szCs w:val="24"/>
        </w:rPr>
        <w:t xml:space="preserve">, suggesting that they can be considered markers of compositional change at the matrix level. However, fructose and glucose did not contribute significantly. </w:t>
      </w:r>
      <w:r>
        <w:rPr>
          <w:sz w:val="24"/>
          <w:szCs w:val="24"/>
          <w:highlight w:val="yellow"/>
        </w:rPr>
        <w:t>This does not mean that sugars lack chemical significance; rather, they showed limited discriminatory ability in this dataset because</w:t>
      </w:r>
      <w:r>
        <w:rPr>
          <w:sz w:val="24"/>
          <w:szCs w:val="24"/>
        </w:rPr>
        <w:t xml:space="preserve"> they are major compounds in both honey and syrup used for adulteration, </w:t>
      </w:r>
      <w:r>
        <w:rPr>
          <w:sz w:val="24"/>
          <w:szCs w:val="24"/>
          <w:highlight w:val="yellow"/>
        </w:rPr>
        <w:t>so their concentrations may change little following adulteration</w:t>
      </w:r>
      <w:r>
        <w:rPr>
          <w:sz w:val="24"/>
          <w:szCs w:val="24"/>
        </w:rPr>
        <w:t>. Previous research supports the same conclusion: multivariate profiles are better than compositional variables for honey identification</w:t>
      </w:r>
      <w:r w:rsidR="00D753B1" w:rsidRPr="005B5332">
        <w:rPr>
          <w:sz w:val="24"/>
          <w:szCs w:val="24"/>
        </w:rPr>
        <w:t xml:space="preserve"> </w:t>
      </w:r>
      <w:sdt>
        <w:sdtPr>
          <w:rPr>
            <w:sz w:val="24"/>
            <w:szCs w:val="24"/>
          </w:rPr>
          <w:tag w:val="MENDELEY_CITATION_v3_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"/>
          <w:id w:val="-1580364159"/>
          <w:placeholder>
            <w:docPart w:val="DefaultPlaceholder_-1854013440"/>
          </w:placeholder>
        </w:sdtPr>
        <w:sdtContent>
          <w:r w:rsidR="007B0FE4" w:rsidRPr="005B5332">
            <w:rPr>
              <w:color w:val="000000"/>
              <w:sz w:val="24"/>
              <w:szCs w:val="24"/>
            </w:rPr>
            <w:t>(Amiry et al., 2017; Downey et al., 2003)</w:t>
          </w:r>
        </w:sdtContent>
      </w:sdt>
      <w:r w:rsidRPr="005B5332">
        <w:rPr>
          <w:sz w:val="24"/>
          <w:szCs w:val="24"/>
        </w:rPr>
        <w:t xml:space="preserve">. </w:t>
      </w:r>
      <w:r>
        <w:rPr>
          <w:sz w:val="24"/>
          <w:szCs w:val="24"/>
          <w:highlight w:val="yellow"/>
        </w:rPr>
        <w:t>Chemical abundance and predictive importance are therefore distinct quantities in a nonlinear classifier.</w:t>
      </w:r>
    </w:p>
    <w:p w14:paraId="63C9A732" w14:textId="77777777" w:rsidR="00DB2528" w:rsidRDefault="00DB2528" w:rsidP="00DB2528">
      <w:pPr>
        <w:pStyle w:val="Heading1"/>
        <w:spacing w:before="320" w:after="160" w:line="360" w:lineRule="auto"/>
        <w:jc w:val="both"/>
        <w:rPr>
          <w:color w:val="auto"/>
          <w:sz w:val="24"/>
          <w:szCs w:val="24"/>
        </w:rPr>
      </w:pPr>
      <w:r w:rsidRPr="00DB2528">
        <w:rPr>
          <w:color w:val="auto"/>
          <w:sz w:val="24"/>
          <w:szCs w:val="24"/>
        </w:rPr>
        <w:t xml:space="preserve">However, </w:t>
      </w:r>
      <w:r>
        <w:rPr>
          <w:color w:val="auto"/>
          <w:sz w:val="24"/>
          <w:szCs w:val="24"/>
          <w:highlight w:val="yellow"/>
        </w:rPr>
        <w:t>one limitation of this interpretation should be acknowledged</w:t>
      </w:r>
      <w:r>
        <w:rPr>
          <w:color w:val="auto"/>
          <w:sz w:val="24"/>
          <w:szCs w:val="24"/>
        </w:rPr>
        <w:t xml:space="preserve">. Since D1 is artificial, the </w:t>
      </w:r>
      <w:r>
        <w:rPr>
          <w:color w:val="auto"/>
          <w:sz w:val="24"/>
          <w:szCs w:val="24"/>
          <w:highlight w:val="yellow"/>
        </w:rPr>
        <w:t>SHAP ranking reflects the D1 data-generating mechanism, rather than necessarily representing the chemical composition</w:t>
      </w:r>
      <w:r>
        <w:rPr>
          <w:color w:val="auto"/>
          <w:sz w:val="24"/>
          <w:szCs w:val="24"/>
        </w:rPr>
        <w:t xml:space="preserve"> of adulterated honey itself. </w:t>
      </w:r>
      <w:r>
        <w:rPr>
          <w:color w:val="auto"/>
          <w:sz w:val="24"/>
          <w:szCs w:val="24"/>
          <w:highlight w:val="yellow"/>
        </w:rPr>
        <w:t>The high ranking of pH is consistent with established honey chemistry.</w:t>
      </w:r>
      <w:r>
        <w:rPr>
          <w:color w:val="auto"/>
          <w:sz w:val="24"/>
          <w:szCs w:val="24"/>
        </w:rPr>
        <w:t xml:space="preserve"> </w:t>
      </w:r>
      <w:r>
        <w:rPr>
          <w:color w:val="auto"/>
          <w:sz w:val="24"/>
          <w:szCs w:val="24"/>
          <w:highlight w:val="yellow"/>
        </w:rPr>
        <w:t>Although the ranking demonstrates the framework’s capacity to produce interpretable explanations, it does not establishwhich physicochemical factors are most effective</w:t>
      </w:r>
      <w:r>
        <w:rPr>
          <w:color w:val="auto"/>
          <w:sz w:val="24"/>
          <w:szCs w:val="24"/>
        </w:rPr>
        <w:t xml:space="preserve"> for detecting adulteration. </w:t>
      </w:r>
      <w:r>
        <w:rPr>
          <w:color w:val="auto"/>
          <w:sz w:val="24"/>
          <w:szCs w:val="24"/>
          <w:highlight w:val="yellow"/>
        </w:rPr>
        <w:t>Further research is required to establish this.</w:t>
      </w:r>
    </w:p>
    <w:p w14:paraId="4A200AB8" w14:textId="77777777" w:rsidR="0047257A" w:rsidRPr="005B5332" w:rsidRDefault="00000000">
      <w:pPr>
        <w:pStyle w:val="Heading1"/>
        <w:spacing w:before="320" w:after="160"/>
        <w:rPr>
          <w:color w:val="auto"/>
        </w:rPr>
      </w:pPr>
      <w:r w:rsidRPr="005B5332">
        <w:rPr>
          <w:b/>
          <w:bCs/>
          <w:color w:val="auto"/>
          <w:sz w:val="26"/>
          <w:szCs w:val="26"/>
        </w:rPr>
        <w:t>4.</w:t>
      </w:r>
      <w:r w:rsidRPr="005B5332">
        <w:rPr>
          <w:b/>
          <w:bCs/>
          <w:color w:val="auto"/>
          <w:sz w:val="24"/>
          <w:szCs w:val="24"/>
        </w:rPr>
        <w:t xml:space="preserve"> </w:t>
      </w:r>
      <w:r w:rsidR="00372489" w:rsidRPr="005B5332">
        <w:rPr>
          <w:b/>
          <w:bCs/>
          <w:color w:val="auto"/>
          <w:sz w:val="24"/>
          <w:szCs w:val="24"/>
        </w:rPr>
        <w:t>Limitations</w:t>
      </w:r>
    </w:p>
    <w:p w14:paraId="4A4821B7" w14:textId="77777777" w:rsidR="0047257A" w:rsidRPr="005B5332" w:rsidRDefault="00000000" w:rsidP="000B14D9">
      <w:pPr>
        <w:spacing w:after="160" w:line="360" w:lineRule="auto"/>
        <w:jc w:val="both"/>
        <w:rPr>
          <w:sz w:val="24"/>
          <w:szCs w:val="24"/>
        </w:rPr>
      </w:pPr>
      <w:r>
        <w:rPr>
          <w:sz w:val="24"/>
          <w:szCs w:val="24"/>
          <w:highlight w:val="yellow"/>
        </w:rPr>
        <w:t>Four limitations qualify the conclusions of this study and are presented together to facilitate their consideration.</w:t>
      </w:r>
    </w:p>
    <w:p w14:paraId="4C424066" w14:textId="77777777" w:rsidR="0047257A" w:rsidRPr="005B5332" w:rsidRDefault="00000000" w:rsidP="000B14D9">
      <w:pPr>
        <w:pStyle w:val="ListParagraph"/>
        <w:numPr>
          <w:ilvl w:val="0"/>
          <w:numId w:val="1"/>
        </w:numPr>
        <w:spacing w:after="80" w:line="300" w:lineRule="auto"/>
        <w:jc w:val="both"/>
        <w:rPr>
          <w:sz w:val="24"/>
          <w:szCs w:val="24"/>
        </w:rPr>
      </w:pPr>
      <w:r w:rsidRPr="005B5332">
        <w:rPr>
          <w:sz w:val="24"/>
          <w:szCs w:val="24"/>
        </w:rPr>
        <w:t xml:space="preserve">Synthetic physicochemical data. D1 is simulated. </w:t>
      </w:r>
      <w:r>
        <w:rPr>
          <w:sz w:val="24"/>
          <w:szCs w:val="24"/>
          <w:highlight w:val="yellow"/>
        </w:rPr>
        <w:t>The results demonstrate that the framework efficiently recovers and coherently explains a known nonlinear decision rule;</w:t>
      </w:r>
      <w:r>
        <w:rPr>
          <w:sz w:val="24"/>
          <w:szCs w:val="24"/>
        </w:rPr>
        <w:t xml:space="preserve"> they do not demonstrate detection performance on real honey.</w:t>
      </w:r>
    </w:p>
    <w:p w14:paraId="24AD5782" w14:textId="77777777" w:rsidR="0047257A" w:rsidRPr="005B5332" w:rsidRDefault="00000000" w:rsidP="000B14D9">
      <w:pPr>
        <w:pStyle w:val="ListParagraph"/>
        <w:numPr>
          <w:ilvl w:val="0"/>
          <w:numId w:val="1"/>
        </w:numPr>
        <w:spacing w:after="80" w:line="300" w:lineRule="auto"/>
        <w:jc w:val="both"/>
        <w:rPr>
          <w:sz w:val="24"/>
          <w:szCs w:val="24"/>
        </w:rPr>
      </w:pPr>
      <w:r w:rsidRPr="005B5332">
        <w:rPr>
          <w:sz w:val="24"/>
          <w:szCs w:val="24"/>
        </w:rPr>
        <w:t xml:space="preserve">Internal validation only. All reported metrics come from held-out partitions of the same datasets used for training. </w:t>
      </w:r>
      <w:r>
        <w:rPr>
          <w:sz w:val="24"/>
          <w:szCs w:val="24"/>
          <w:highlight w:val="yellow"/>
        </w:rPr>
        <w:t>No independent external test set was used</w:t>
      </w:r>
      <w:r>
        <w:rPr>
          <w:sz w:val="24"/>
          <w:szCs w:val="24"/>
        </w:rPr>
        <w:t>, so generalisation across instruments, origins and adulteration protocols remains untested.</w:t>
      </w:r>
    </w:p>
    <w:p w14:paraId="2902D086" w14:textId="77777777" w:rsidR="0047257A" w:rsidRPr="005B5332" w:rsidRDefault="00000000" w:rsidP="000B14D9">
      <w:pPr>
        <w:pStyle w:val="ListParagraph"/>
        <w:numPr>
          <w:ilvl w:val="0"/>
          <w:numId w:val="1"/>
        </w:numPr>
        <w:spacing w:after="80" w:line="300" w:lineRule="auto"/>
        <w:jc w:val="both"/>
        <w:rPr>
          <w:sz w:val="24"/>
          <w:szCs w:val="24"/>
        </w:rPr>
      </w:pPr>
      <w:r w:rsidRPr="005B5332">
        <w:rPr>
          <w:sz w:val="24"/>
          <w:szCs w:val="24"/>
        </w:rPr>
        <w:t xml:space="preserve">Binary framing. Adulteration was treated as a two-class problem. D2 contains four adulteration levels (5–50% w/w), and </w:t>
      </w:r>
      <w:r>
        <w:rPr>
          <w:sz w:val="24"/>
          <w:szCs w:val="24"/>
          <w:highlight w:val="yellow"/>
        </w:rPr>
        <w:t xml:space="preserve">a model that distinguishes pure honey from </w:t>
      </w:r>
      <w:r>
        <w:rPr>
          <w:sz w:val="24"/>
          <w:szCs w:val="24"/>
          <w:highlight w:val="yellow"/>
        </w:rPr>
        <w:lastRenderedPageBreak/>
        <w:t>samples adulterated at 50% may perform less well at 5%</w:t>
      </w:r>
      <w:r w:rsidRPr="005B5332">
        <w:rPr>
          <w:sz w:val="24"/>
          <w:szCs w:val="24"/>
        </w:rPr>
        <w:t xml:space="preserve">. Level-resolved performance was not assessed and </w:t>
      </w:r>
      <w:r>
        <w:rPr>
          <w:sz w:val="24"/>
          <w:szCs w:val="24"/>
          <w:highlight w:val="yellow"/>
        </w:rPr>
        <w:t>is an important extension of this work</w:t>
      </w:r>
      <w:r>
        <w:rPr>
          <w:sz w:val="24"/>
          <w:szCs w:val="24"/>
        </w:rPr>
        <w:t>.</w:t>
      </w:r>
    </w:p>
    <w:p w14:paraId="6C06644B" w14:textId="77777777" w:rsidR="0047257A" w:rsidRPr="005B5332" w:rsidRDefault="00000000" w:rsidP="000B14D9">
      <w:pPr>
        <w:pStyle w:val="ListParagraph"/>
        <w:numPr>
          <w:ilvl w:val="0"/>
          <w:numId w:val="1"/>
        </w:numPr>
        <w:spacing w:after="80" w:line="300" w:lineRule="auto"/>
        <w:jc w:val="both"/>
        <w:rPr>
          <w:sz w:val="24"/>
          <w:szCs w:val="24"/>
        </w:rPr>
      </w:pPr>
      <w:r w:rsidRPr="005B5332">
        <w:rPr>
          <w:sz w:val="24"/>
          <w:szCs w:val="24"/>
        </w:rPr>
        <w:t xml:space="preserve">Explainability limited to one modality. SHAP was applied only to the physicochemical model. </w:t>
      </w:r>
      <w:r>
        <w:rPr>
          <w:sz w:val="24"/>
          <w:szCs w:val="24"/>
          <w:highlight w:val="yellow"/>
        </w:rPr>
        <w:t>Band-level attribution for the spectral models was not attempted, although it is computationally feasible</w:t>
      </w:r>
      <w:r>
        <w:rPr>
          <w:sz w:val="24"/>
          <w:szCs w:val="24"/>
        </w:rPr>
        <w:t>, so the chemical basis of the 1D-CNN’s spectral decisions remains uncharacterised.</w:t>
      </w:r>
    </w:p>
    <w:p w14:paraId="4C427340" w14:textId="77777777" w:rsidR="0047257A" w:rsidRPr="005B5332" w:rsidRDefault="00000000">
      <w:pPr>
        <w:pStyle w:val="Heading1"/>
        <w:spacing w:before="320" w:after="160"/>
        <w:rPr>
          <w:color w:val="auto"/>
        </w:rPr>
      </w:pPr>
      <w:r w:rsidRPr="005B5332">
        <w:rPr>
          <w:b/>
          <w:bCs/>
          <w:color w:val="auto"/>
          <w:sz w:val="26"/>
          <w:szCs w:val="26"/>
        </w:rPr>
        <w:t>5.</w:t>
      </w:r>
      <w:r w:rsidRPr="005B5332">
        <w:rPr>
          <w:b/>
          <w:bCs/>
          <w:color w:val="auto"/>
          <w:sz w:val="24"/>
          <w:szCs w:val="24"/>
        </w:rPr>
        <w:t xml:space="preserve"> </w:t>
      </w:r>
      <w:r w:rsidR="00D753B1" w:rsidRPr="005B5332">
        <w:rPr>
          <w:b/>
          <w:bCs/>
          <w:color w:val="auto"/>
          <w:sz w:val="24"/>
          <w:szCs w:val="24"/>
        </w:rPr>
        <w:t>Conclusions</w:t>
      </w:r>
    </w:p>
    <w:p w14:paraId="2C4C4E92" w14:textId="77777777" w:rsidR="0047257A" w:rsidRPr="005B5332" w:rsidRDefault="00000000">
      <w:pPr>
        <w:spacing w:after="160" w:line="360" w:lineRule="auto"/>
        <w:jc w:val="both"/>
        <w:rPr>
          <w:sz w:val="24"/>
          <w:szCs w:val="24"/>
        </w:rPr>
      </w:pPr>
      <w:r w:rsidRPr="005B5332">
        <w:rPr>
          <w:sz w:val="24"/>
          <w:szCs w:val="24"/>
        </w:rPr>
        <w:t xml:space="preserve">An optimised one-dimensional convolutional neural network classified pure and adulterated honey accurately and interpretably across two very different data modalities, outperforming a bidirectional LSTM optimised under identical conditions in every comparison made. </w:t>
      </w:r>
      <w:r>
        <w:rPr>
          <w:sz w:val="24"/>
          <w:szCs w:val="24"/>
          <w:highlight w:val="yellow"/>
        </w:rPr>
        <w:t>On the Vis-NIR hyperspectral data, the convolutional model achieved</w:t>
      </w:r>
      <w:r>
        <w:rPr>
          <w:sz w:val="24"/>
          <w:szCs w:val="24"/>
        </w:rPr>
        <w:t xml:space="preserve"> 99.08% accuracy with a ROC-AUC of 0.9987, and, more importantly for practical screening, </w:t>
      </w:r>
      <w:r>
        <w:rPr>
          <w:sz w:val="24"/>
          <w:szCs w:val="24"/>
          <w:highlight w:val="yellow"/>
        </w:rPr>
        <w:t>maintained a precision of 0.9451</w:t>
      </w:r>
      <w:r>
        <w:rPr>
          <w:sz w:val="24"/>
          <w:szCs w:val="24"/>
        </w:rPr>
        <w:t xml:space="preserve"> </w:t>
      </w:r>
      <w:r>
        <w:rPr>
          <w:sz w:val="24"/>
          <w:szCs w:val="24"/>
          <w:highlight w:val="yellow"/>
        </w:rPr>
        <w:t>for the minority pure class, compared with 0.6494 for the recurrent model</w:t>
      </w:r>
      <w:r>
        <w:rPr>
          <w:sz w:val="24"/>
          <w:szCs w:val="24"/>
        </w:rPr>
        <w:t>. SHAP analysis identified pH and colour score as the dominant predictors in the physicochemical model, followed by density and water content, linking model behaviour to compositional changes that are chemically plausible for syrup addition.</w:t>
      </w:r>
    </w:p>
    <w:p w14:paraId="066EF53C" w14:textId="77777777" w:rsidR="0047257A" w:rsidRPr="005B5332" w:rsidRDefault="00000000">
      <w:pPr>
        <w:spacing w:after="160" w:line="360" w:lineRule="auto"/>
        <w:jc w:val="both"/>
        <w:rPr>
          <w:sz w:val="24"/>
          <w:szCs w:val="24"/>
        </w:rPr>
      </w:pPr>
      <w:r w:rsidRPr="005B5332">
        <w:rPr>
          <w:sz w:val="24"/>
          <w:szCs w:val="24"/>
        </w:rPr>
        <w:t xml:space="preserve">The contribution here is a reproducible template </w:t>
      </w:r>
      <w:r>
        <w:rPr>
          <w:sz w:val="24"/>
          <w:szCs w:val="24"/>
          <w:highlight w:val="yellow"/>
        </w:rPr>
        <w:t>rather than an externally validated assay</w:t>
      </w:r>
      <w:r>
        <w:rPr>
          <w:sz w:val="24"/>
          <w:szCs w:val="24"/>
        </w:rPr>
        <w:t xml:space="preserve">. Automated hyperparameter optimisation </w:t>
      </w:r>
      <w:r>
        <w:rPr>
          <w:sz w:val="24"/>
          <w:szCs w:val="24"/>
          <w:highlight w:val="yellow"/>
        </w:rPr>
        <w:t>supports a consistent architecture comparison</w:t>
      </w:r>
      <w:r>
        <w:rPr>
          <w:sz w:val="24"/>
          <w:szCs w:val="24"/>
        </w:rPr>
        <w:t xml:space="preserve">, </w:t>
      </w:r>
      <w:r>
        <w:rPr>
          <w:sz w:val="24"/>
          <w:szCs w:val="24"/>
          <w:highlight w:val="yellow"/>
        </w:rPr>
        <w:t>and SHAP supports interpretation of the resulting model</w:t>
      </w:r>
      <w:r>
        <w:rPr>
          <w:sz w:val="24"/>
          <w:szCs w:val="24"/>
        </w:rPr>
        <w:t xml:space="preserve">, which matters for any method intended for regulatory or commercial use. </w:t>
      </w:r>
      <w:r>
        <w:rPr>
          <w:sz w:val="24"/>
          <w:szCs w:val="24"/>
          <w:highlight w:val="yellow"/>
        </w:rPr>
        <w:t>Realising that potential depends</w:t>
      </w:r>
      <w:r>
        <w:rPr>
          <w:sz w:val="24"/>
          <w:szCs w:val="24"/>
        </w:rPr>
        <w:t xml:space="preserve"> on external validation with independently collected honey spanning botanical and geographical origins, adulterant types, adulteration levels and processing conditions, together with level-resolved rather than purely binary evaluation. Consistent reporting of dataset provenance, spectral acquisition, preprocessing, architecture, optimisation ranges and software versions will be equally important, both for reproducibility and for the regulatory acceptance </w:t>
      </w:r>
      <w:r>
        <w:rPr>
          <w:sz w:val="24"/>
          <w:szCs w:val="24"/>
          <w:highlight w:val="yellow"/>
        </w:rPr>
        <w:t>needed for practical deployment</w:t>
      </w:r>
      <w:r>
        <w:rPr>
          <w:sz w:val="24"/>
          <w:szCs w:val="24"/>
        </w:rPr>
        <w:t>.</w:t>
      </w:r>
    </w:p>
    <w:p w14:paraId="69C2A921" w14:textId="77777777" w:rsidR="008B4894" w:rsidRPr="005B5332" w:rsidRDefault="008B4894">
      <w:pPr>
        <w:pStyle w:val="Heading1"/>
        <w:spacing w:before="320" w:after="160"/>
        <w:rPr>
          <w:b/>
          <w:bCs/>
          <w:color w:val="auto"/>
          <w:sz w:val="24"/>
          <w:szCs w:val="24"/>
        </w:rPr>
      </w:pPr>
    </w:p>
    <w:p w14:paraId="6BDF48E0" w14:textId="77777777" w:rsidR="00950BC9" w:rsidRPr="005B5332" w:rsidRDefault="00950BC9">
      <w:pPr>
        <w:pStyle w:val="Heading1"/>
        <w:spacing w:before="320" w:after="160"/>
        <w:rPr>
          <w:b/>
          <w:bCs/>
          <w:color w:val="auto"/>
          <w:sz w:val="28"/>
          <w:szCs w:val="28"/>
        </w:rPr>
      </w:pPr>
    </w:p>
    <w:p w14:paraId="6FFBBD2C" w14:textId="77777777" w:rsidR="0047257A" w:rsidRPr="005B5332" w:rsidRDefault="00950BC9">
      <w:pPr>
        <w:pStyle w:val="Heading1"/>
        <w:spacing w:before="320" w:after="160"/>
        <w:rPr>
          <w:color w:val="auto"/>
          <w:sz w:val="28"/>
          <w:szCs w:val="28"/>
        </w:rPr>
      </w:pPr>
      <w:r w:rsidRPr="005B5332">
        <w:rPr>
          <w:b/>
          <w:bCs/>
          <w:color w:val="auto"/>
          <w:sz w:val="24"/>
          <w:szCs w:val="24"/>
        </w:rPr>
        <w:t>Conflict Of Interest</w:t>
      </w:r>
    </w:p>
    <w:p w14:paraId="27952E4E" w14:textId="77777777" w:rsidR="0047257A" w:rsidRPr="005B5332" w:rsidRDefault="00000000">
      <w:pPr>
        <w:spacing w:after="160" w:line="360" w:lineRule="auto"/>
        <w:jc w:val="both"/>
      </w:pPr>
      <w:r w:rsidRPr="005B5332">
        <w:t>The authors declare no conflicts of interest that could have influenced the work presented in this manuscript.</w:t>
      </w:r>
    </w:p>
    <w:p w14:paraId="211E40C7" w14:textId="77777777" w:rsidR="0066536E" w:rsidRDefault="0066536E">
      <w:pPr>
        <w:pStyle w:val="Heading1"/>
        <w:spacing w:before="320" w:after="160"/>
        <w:rPr>
          <w:b/>
          <w:bCs/>
          <w:color w:val="auto"/>
          <w:sz w:val="24"/>
          <w:szCs w:val="24"/>
        </w:rPr>
      </w:pPr>
    </w:p>
    <w:p w14:paraId="20A7CEFD" w14:textId="77777777" w:rsidR="0047257A" w:rsidRPr="005B5332" w:rsidRDefault="00950BC9">
      <w:pPr>
        <w:pStyle w:val="Heading1"/>
        <w:spacing w:before="320" w:after="160"/>
        <w:rPr>
          <w:color w:val="auto"/>
          <w:sz w:val="28"/>
          <w:szCs w:val="28"/>
        </w:rPr>
      </w:pPr>
      <w:r w:rsidRPr="005B5332">
        <w:rPr>
          <w:b/>
          <w:bCs/>
          <w:color w:val="auto"/>
          <w:sz w:val="24"/>
          <w:szCs w:val="24"/>
        </w:rPr>
        <w:t>Data Availability</w:t>
      </w:r>
    </w:p>
    <w:p w14:paraId="60BC7854" w14:textId="3D5E0B1C" w:rsidR="00E32E9C" w:rsidRPr="005B5332" w:rsidRDefault="00E32E9C" w:rsidP="00E32E9C">
      <w:pPr>
        <w:spacing w:before="100" w:beforeAutospacing="1" w:after="100" w:afterAutospacing="1" w:line="360" w:lineRule="auto"/>
        <w:rPr>
          <w:sz w:val="24"/>
          <w:szCs w:val="24"/>
        </w:rPr>
      </w:pPr>
      <w:r w:rsidRPr="005B5332">
        <w:rPr>
          <w:sz w:val="24"/>
          <w:szCs w:val="24"/>
        </w:rPr>
        <w:t xml:space="preserve">Two publicly available datasets were used in this study. The physicochemical dataset (D1) was obtained from the Kaggle repository </w:t>
      </w:r>
      <w:r w:rsidRPr="005B5332">
        <w:rPr>
          <w:i/>
          <w:iCs/>
          <w:sz w:val="24"/>
          <w:szCs w:val="24"/>
        </w:rPr>
        <w:t>Predict Purity and Price of Honey</w:t>
      </w:r>
      <w:r w:rsidRPr="005B5332">
        <w:rPr>
          <w:sz w:val="24"/>
          <w:szCs w:val="24"/>
        </w:rPr>
        <w:t xml:space="preserve"> (</w:t>
      </w:r>
      <w:r w:rsidR="00AF41EF" w:rsidRPr="00AF41EF">
        <w:rPr>
          <w:sz w:val="24"/>
          <w:szCs w:val="24"/>
        </w:rPr>
        <w:t>Varshitha,</w:t>
      </w:r>
      <w:r w:rsidR="00AF41EF">
        <w:rPr>
          <w:sz w:val="24"/>
          <w:szCs w:val="24"/>
        </w:rPr>
        <w:t xml:space="preserve"> </w:t>
      </w:r>
      <w:r w:rsidRPr="005B5332">
        <w:rPr>
          <w:sz w:val="24"/>
          <w:szCs w:val="24"/>
        </w:rPr>
        <w:t>202</w:t>
      </w:r>
      <w:r w:rsidR="00AF41EF">
        <w:rPr>
          <w:sz w:val="24"/>
          <w:szCs w:val="24"/>
        </w:rPr>
        <w:t>6</w:t>
      </w:r>
      <w:r w:rsidRPr="005B5332">
        <w:rPr>
          <w:sz w:val="24"/>
          <w:szCs w:val="24"/>
        </w:rPr>
        <w:t>) and is distributed under the Apache 2.0 License. The dataset was synthetically generated to represent realistic physicochemical properties of honey. The variables included in the dataset and their corresponding parameter ranges are presented in Section 2.2. This dataset was used for the physicochemical analysis and interpretation carried out in the present study.</w:t>
      </w:r>
    </w:p>
    <w:p w14:paraId="3961261A" w14:textId="77777777" w:rsidR="0074708D" w:rsidRPr="005B5332" w:rsidRDefault="00E32E9C" w:rsidP="00E32E9C">
      <w:pPr>
        <w:spacing w:before="100" w:beforeAutospacing="1" w:after="100" w:afterAutospacing="1" w:line="360" w:lineRule="auto"/>
        <w:rPr>
          <w:sz w:val="24"/>
          <w:szCs w:val="24"/>
        </w:rPr>
      </w:pPr>
      <w:r w:rsidRPr="005B5332">
        <w:rPr>
          <w:sz w:val="24"/>
          <w:szCs w:val="24"/>
        </w:rPr>
        <w:t>The Vis-NIR hyperspectral dataset (D2) was originally collected and reported by Phillips et al. (2021) and is publicly available through the University of Auckland data repository (</w:t>
      </w:r>
      <w:hyperlink r:id="rId16" w:tgtFrame="_new" w:history="1">
        <w:r w:rsidRPr="005B5332">
          <w:rPr>
            <w:color w:val="0000FF"/>
            <w:sz w:val="24"/>
            <w:szCs w:val="24"/>
            <w:u w:val="single"/>
          </w:rPr>
          <w:t>https://doi.org/</w:t>
        </w:r>
        <w:r>
          <w:rPr>
            <w:color w:val="0000FF"/>
            <w:sz w:val="24"/>
            <w:szCs w:val="24"/>
            <w:highlight w:val="yellow"/>
            <w:u w:val="single"/>
          </w:rPr>
          <w:t>10.17608/k6.auckland.16441686.v1</w:t>
        </w:r>
      </w:hyperlink>
      <w:r w:rsidRPr="005B5332">
        <w:rPr>
          <w:sz w:val="24"/>
          <w:szCs w:val="24"/>
        </w:rPr>
        <w:t xml:space="preserve">). The same dataset is also available through the Kaggle repository </w:t>
      </w:r>
      <w:r w:rsidRPr="005B5332">
        <w:rPr>
          <w:i/>
          <w:iCs/>
          <w:sz w:val="24"/>
          <w:szCs w:val="24"/>
        </w:rPr>
        <w:t>Adulterated Honey Dataset</w:t>
      </w:r>
      <w:r w:rsidRPr="005B5332">
        <w:rPr>
          <w:sz w:val="24"/>
          <w:szCs w:val="24"/>
        </w:rPr>
        <w:t xml:space="preserve"> under the MIT License. In this study, D2 was used to investigate Vis-NIR hyperspectral characteristics associated with honey adulteration.</w:t>
      </w:r>
    </w:p>
    <w:p w14:paraId="5EFF8963" w14:textId="77777777" w:rsidR="001D153F" w:rsidRDefault="001D153F" w:rsidP="001D153F">
      <w:pPr>
        <w:rPr>
          <w:b/>
        </w:rPr>
      </w:pPr>
      <w:r w:rsidRPr="000839CE">
        <w:rPr>
          <w:b/>
        </w:rPr>
        <w:t>Declaration of AI Use</w:t>
      </w:r>
    </w:p>
    <w:p w14:paraId="0C4681EB" w14:textId="77777777" w:rsidR="001D153F" w:rsidRDefault="001D153F" w:rsidP="001D153F">
      <w:pPr>
        <w:rPr>
          <w:b/>
        </w:rPr>
      </w:pPr>
    </w:p>
    <w:p w14:paraId="07F2DDE1" w14:textId="77777777" w:rsidR="001D153F" w:rsidRDefault="001D153F" w:rsidP="001D153F">
      <w:pPr>
        <w:rPr>
          <w:b/>
        </w:rPr>
      </w:pPr>
    </w:p>
    <w:p w14:paraId="0B36BB7C" w14:textId="77777777" w:rsidR="001D153F" w:rsidRDefault="001D153F" w:rsidP="001D153F">
      <w:pPr>
        <w:rPr>
          <w:b/>
        </w:rPr>
      </w:pPr>
    </w:p>
    <w:p w14:paraId="28491C58" w14:textId="79B780C1" w:rsidR="0066536E" w:rsidRPr="004502EA" w:rsidRDefault="001D153F" w:rsidP="004502EA">
      <w:pPr>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17D12B65" w14:textId="77777777" w:rsidR="0047257A" w:rsidRPr="005B5332" w:rsidRDefault="006C0ABB">
      <w:pPr>
        <w:pStyle w:val="Heading1"/>
        <w:spacing w:before="320" w:after="160"/>
        <w:rPr>
          <w:b/>
          <w:bCs/>
          <w:color w:val="auto"/>
          <w:sz w:val="24"/>
          <w:szCs w:val="24"/>
        </w:rPr>
      </w:pPr>
      <w:r w:rsidRPr="005B5332">
        <w:rPr>
          <w:b/>
          <w:bCs/>
          <w:color w:val="auto"/>
          <w:sz w:val="24"/>
          <w:szCs w:val="24"/>
        </w:rPr>
        <w:t>References</w:t>
      </w:r>
    </w:p>
    <w:p w14:paraId="61F9C303" w14:textId="77777777" w:rsidR="00AF41EF" w:rsidRPr="00AF41EF" w:rsidRDefault="00AF41EF" w:rsidP="00AF41EF">
      <w:pPr>
        <w:spacing w:before="100" w:beforeAutospacing="1" w:after="100" w:afterAutospacing="1"/>
        <w:rPr>
          <w:sz w:val="24"/>
          <w:szCs w:val="24"/>
          <w:lang w:val="en-US" w:eastAsia="en-US"/>
        </w:rPr>
      </w:pPr>
      <w:r w:rsidRPr="00AF41EF">
        <w:rPr>
          <w:sz w:val="24"/>
          <w:szCs w:val="24"/>
          <w:lang w:val="en-US" w:eastAsia="en-US"/>
        </w:rPr>
        <w:t xml:space="preserve">Ahmed, E. (2024). Detection of honey adulteration using machine learning. PLOS Digital Health, 3(6), e0000536. </w:t>
      </w:r>
      <w:hyperlink r:id="rId17" w:history="1">
        <w:r w:rsidRPr="00AF41EF">
          <w:rPr>
            <w:color w:val="0000FF"/>
            <w:sz w:val="24"/>
            <w:szCs w:val="24"/>
            <w:u w:val="single"/>
            <w:lang w:val="en-US" w:eastAsia="en-US"/>
          </w:rPr>
          <w:t>https://doi.org/10.1371/journal.pdig.0000536</w:t>
        </w:r>
      </w:hyperlink>
    </w:p>
    <w:p w14:paraId="45BB2F65" w14:textId="77777777" w:rsidR="00AF41EF" w:rsidRPr="00AF41EF" w:rsidRDefault="00AF41EF" w:rsidP="00AF41EF">
      <w:pPr>
        <w:spacing w:before="100" w:beforeAutospacing="1" w:after="100" w:afterAutospacing="1"/>
        <w:rPr>
          <w:sz w:val="24"/>
          <w:szCs w:val="24"/>
          <w:lang w:val="en-US" w:eastAsia="en-US"/>
        </w:rPr>
      </w:pPr>
      <w:r w:rsidRPr="00AF41EF">
        <w:rPr>
          <w:sz w:val="24"/>
          <w:szCs w:val="24"/>
          <w:lang w:val="en-US" w:eastAsia="en-US"/>
        </w:rPr>
        <w:t xml:space="preserve">Akiba, T., Sano, S., Yanase, T., Ohta, T., &amp; Koyama, M. (2019). </w:t>
      </w:r>
      <w:proofErr w:type="spellStart"/>
      <w:r w:rsidRPr="00AF41EF">
        <w:rPr>
          <w:sz w:val="24"/>
          <w:szCs w:val="24"/>
          <w:lang w:val="en-US" w:eastAsia="en-US"/>
        </w:rPr>
        <w:t>Optuna</w:t>
      </w:r>
      <w:proofErr w:type="spellEnd"/>
      <w:r w:rsidRPr="00AF41EF">
        <w:rPr>
          <w:sz w:val="24"/>
          <w:szCs w:val="24"/>
          <w:lang w:val="en-US" w:eastAsia="en-US"/>
        </w:rPr>
        <w:t xml:space="preserve">: A next-generation hyperparameter optimization framework. In Proceedings of the 25th ACM SIGKDD International Conference on Knowledge Discovery &amp; Data Mining (pp. 2623–2631). Association for Computing Machinery. </w:t>
      </w:r>
      <w:hyperlink r:id="rId18" w:history="1">
        <w:r w:rsidRPr="00AF41EF">
          <w:rPr>
            <w:color w:val="0000FF"/>
            <w:sz w:val="24"/>
            <w:szCs w:val="24"/>
            <w:u w:val="single"/>
            <w:lang w:val="en-US" w:eastAsia="en-US"/>
          </w:rPr>
          <w:t>https://doi.org/10.1145/3292500.3330701</w:t>
        </w:r>
      </w:hyperlink>
    </w:p>
    <w:p w14:paraId="3915FF59" w14:textId="77777777" w:rsidR="00AF41EF" w:rsidRPr="00AF41EF" w:rsidRDefault="00AF41EF" w:rsidP="00AF41EF">
      <w:pPr>
        <w:spacing w:before="100" w:beforeAutospacing="1" w:after="100" w:afterAutospacing="1"/>
        <w:rPr>
          <w:sz w:val="24"/>
          <w:szCs w:val="24"/>
          <w:lang w:val="en-US" w:eastAsia="en-US"/>
        </w:rPr>
      </w:pPr>
      <w:r w:rsidRPr="00AF41EF">
        <w:rPr>
          <w:sz w:val="24"/>
          <w:szCs w:val="24"/>
          <w:lang w:val="en-US" w:eastAsia="en-US"/>
        </w:rPr>
        <w:t xml:space="preserve">Al Noman, M. A., </w:t>
      </w:r>
      <w:proofErr w:type="spellStart"/>
      <w:r w:rsidRPr="00AF41EF">
        <w:rPr>
          <w:sz w:val="24"/>
          <w:szCs w:val="24"/>
          <w:lang w:val="en-US" w:eastAsia="en-US"/>
        </w:rPr>
        <w:t>Nijhum</w:t>
      </w:r>
      <w:proofErr w:type="spellEnd"/>
      <w:r w:rsidRPr="00AF41EF">
        <w:rPr>
          <w:sz w:val="24"/>
          <w:szCs w:val="24"/>
          <w:lang w:val="en-US" w:eastAsia="en-US"/>
        </w:rPr>
        <w:t xml:space="preserve">, A. B., Hossain, I., Islam, M. S., Sifat, I. M., Aziz, M. G., &amp; Rahman, A. (2025). Non-destructive adulterants detection in various honey types in Bangladesh using UV–VIS–NIR spectroscopy coupled with machine learning algorithms. LWT, 228, 118125. </w:t>
      </w:r>
      <w:hyperlink r:id="rId19" w:history="1">
        <w:r w:rsidRPr="00AF41EF">
          <w:rPr>
            <w:color w:val="0000FF"/>
            <w:sz w:val="24"/>
            <w:szCs w:val="24"/>
            <w:u w:val="single"/>
            <w:lang w:val="en-US" w:eastAsia="en-US"/>
          </w:rPr>
          <w:t>https://doi.org/10.1016/j.lwt.2025.118125</w:t>
        </w:r>
      </w:hyperlink>
    </w:p>
    <w:p w14:paraId="1BF1C204" w14:textId="77777777" w:rsidR="00AF41EF" w:rsidRPr="00AF41EF" w:rsidRDefault="00AF41EF" w:rsidP="00AF41EF">
      <w:pPr>
        <w:spacing w:before="100" w:beforeAutospacing="1" w:after="100" w:afterAutospacing="1"/>
        <w:rPr>
          <w:sz w:val="24"/>
          <w:szCs w:val="24"/>
          <w:lang w:val="en-US" w:eastAsia="en-US"/>
        </w:rPr>
      </w:pPr>
      <w:r w:rsidRPr="00AF41EF">
        <w:rPr>
          <w:sz w:val="24"/>
          <w:szCs w:val="24"/>
          <w:lang w:val="en-US" w:eastAsia="en-US"/>
        </w:rPr>
        <w:lastRenderedPageBreak/>
        <w:t xml:space="preserve">Al Noman, M. A., </w:t>
      </w:r>
      <w:proofErr w:type="spellStart"/>
      <w:r w:rsidRPr="00AF41EF">
        <w:rPr>
          <w:sz w:val="24"/>
          <w:szCs w:val="24"/>
          <w:lang w:val="en-US" w:eastAsia="en-US"/>
        </w:rPr>
        <w:t>Nijhum</w:t>
      </w:r>
      <w:proofErr w:type="spellEnd"/>
      <w:r w:rsidRPr="00AF41EF">
        <w:rPr>
          <w:sz w:val="24"/>
          <w:szCs w:val="24"/>
          <w:lang w:val="en-US" w:eastAsia="en-US"/>
        </w:rPr>
        <w:t xml:space="preserve">, A. B., Hossain, I., Aziz, M. G., &amp; Rahman, A. (2026). Quantification of adulteration in Bangladeshi honey varieties using UV–vis–NIR spectroscopy and SHAP-guided machine learning. NFS Journal, 43, 100268. </w:t>
      </w:r>
      <w:hyperlink r:id="rId20" w:history="1">
        <w:r w:rsidRPr="00AF41EF">
          <w:rPr>
            <w:color w:val="0000FF"/>
            <w:sz w:val="24"/>
            <w:szCs w:val="24"/>
            <w:u w:val="single"/>
            <w:lang w:val="en-US" w:eastAsia="en-US"/>
          </w:rPr>
          <w:t>https://doi.org/10.1016/j.nfs.2026.100268</w:t>
        </w:r>
      </w:hyperlink>
    </w:p>
    <w:p w14:paraId="24ACCE46" w14:textId="77777777" w:rsidR="00AF41EF" w:rsidRPr="00AF41EF" w:rsidRDefault="00AF41EF" w:rsidP="00AF41EF">
      <w:pPr>
        <w:spacing w:before="100" w:beforeAutospacing="1" w:after="100" w:afterAutospacing="1"/>
        <w:rPr>
          <w:sz w:val="24"/>
          <w:szCs w:val="24"/>
          <w:lang w:val="en-US" w:eastAsia="en-US"/>
        </w:rPr>
      </w:pPr>
      <w:proofErr w:type="spellStart"/>
      <w:r w:rsidRPr="00AF41EF">
        <w:rPr>
          <w:sz w:val="24"/>
          <w:szCs w:val="24"/>
          <w:lang w:val="en-US" w:eastAsia="en-US"/>
        </w:rPr>
        <w:t>Amiry</w:t>
      </w:r>
      <w:proofErr w:type="spellEnd"/>
      <w:r w:rsidRPr="00AF41EF">
        <w:rPr>
          <w:sz w:val="24"/>
          <w:szCs w:val="24"/>
          <w:lang w:val="en-US" w:eastAsia="en-US"/>
        </w:rPr>
        <w:t xml:space="preserve">, S., </w:t>
      </w:r>
      <w:proofErr w:type="spellStart"/>
      <w:r w:rsidRPr="00AF41EF">
        <w:rPr>
          <w:sz w:val="24"/>
          <w:szCs w:val="24"/>
          <w:lang w:val="en-US" w:eastAsia="en-US"/>
        </w:rPr>
        <w:t>Esmaiili</w:t>
      </w:r>
      <w:proofErr w:type="spellEnd"/>
      <w:r w:rsidRPr="00AF41EF">
        <w:rPr>
          <w:sz w:val="24"/>
          <w:szCs w:val="24"/>
          <w:lang w:val="en-US" w:eastAsia="en-US"/>
        </w:rPr>
        <w:t xml:space="preserve">, M., &amp; Alizadeh, M. (2017). Classification of adulterated honeys by multivariate analysis. Food Chemistry, 224, 390–397. </w:t>
      </w:r>
      <w:hyperlink r:id="rId21" w:history="1">
        <w:r w:rsidRPr="00AF41EF">
          <w:rPr>
            <w:color w:val="0000FF"/>
            <w:sz w:val="24"/>
            <w:szCs w:val="24"/>
            <w:u w:val="single"/>
            <w:lang w:val="en-US" w:eastAsia="en-US"/>
          </w:rPr>
          <w:t>https://doi.org/10.1016/j.foodchem.2016.12.025</w:t>
        </w:r>
      </w:hyperlink>
    </w:p>
    <w:p w14:paraId="14721D76" w14:textId="77777777" w:rsidR="00AF41EF" w:rsidRPr="00AF41EF" w:rsidRDefault="00AF41EF" w:rsidP="00AF41EF">
      <w:pPr>
        <w:spacing w:before="100" w:beforeAutospacing="1" w:after="100" w:afterAutospacing="1"/>
        <w:rPr>
          <w:sz w:val="24"/>
          <w:szCs w:val="24"/>
          <w:lang w:val="en-US" w:eastAsia="en-US"/>
        </w:rPr>
      </w:pPr>
      <w:proofErr w:type="spellStart"/>
      <w:r w:rsidRPr="00AF41EF">
        <w:rPr>
          <w:sz w:val="24"/>
          <w:szCs w:val="24"/>
          <w:lang w:val="en-US" w:eastAsia="en-US"/>
        </w:rPr>
        <w:t>Bázár</w:t>
      </w:r>
      <w:proofErr w:type="spellEnd"/>
      <w:r w:rsidRPr="00AF41EF">
        <w:rPr>
          <w:sz w:val="24"/>
          <w:szCs w:val="24"/>
          <w:lang w:val="en-US" w:eastAsia="en-US"/>
        </w:rPr>
        <w:t xml:space="preserve">, G., </w:t>
      </w:r>
      <w:proofErr w:type="spellStart"/>
      <w:r w:rsidRPr="00AF41EF">
        <w:rPr>
          <w:sz w:val="24"/>
          <w:szCs w:val="24"/>
          <w:lang w:val="en-US" w:eastAsia="en-US"/>
        </w:rPr>
        <w:t>Romvári</w:t>
      </w:r>
      <w:proofErr w:type="spellEnd"/>
      <w:r w:rsidRPr="00AF41EF">
        <w:rPr>
          <w:sz w:val="24"/>
          <w:szCs w:val="24"/>
          <w:lang w:val="en-US" w:eastAsia="en-US"/>
        </w:rPr>
        <w:t xml:space="preserve">, R., Szabó, A., Somogyi, T., Éles, V., &amp; </w:t>
      </w:r>
      <w:proofErr w:type="spellStart"/>
      <w:r w:rsidRPr="00AF41EF">
        <w:rPr>
          <w:sz w:val="24"/>
          <w:szCs w:val="24"/>
          <w:lang w:val="en-US" w:eastAsia="en-US"/>
        </w:rPr>
        <w:t>Tsenkova</w:t>
      </w:r>
      <w:proofErr w:type="spellEnd"/>
      <w:r w:rsidRPr="00AF41EF">
        <w:rPr>
          <w:sz w:val="24"/>
          <w:szCs w:val="24"/>
          <w:lang w:val="en-US" w:eastAsia="en-US"/>
        </w:rPr>
        <w:t xml:space="preserve">, R. (2016). NIR detection of honey adulteration reveals differences in water spectral pattern. Food Chemistry, 194, 873–880. </w:t>
      </w:r>
      <w:hyperlink r:id="rId22" w:history="1">
        <w:r w:rsidRPr="00AF41EF">
          <w:rPr>
            <w:color w:val="0000FF"/>
            <w:sz w:val="24"/>
            <w:szCs w:val="24"/>
            <w:u w:val="single"/>
            <w:lang w:val="en-US" w:eastAsia="en-US"/>
          </w:rPr>
          <w:t>https://doi.org/10.1016/j.foodchem.2015.08.092</w:t>
        </w:r>
      </w:hyperlink>
    </w:p>
    <w:p w14:paraId="78E0FD06" w14:textId="77777777" w:rsidR="00AF41EF" w:rsidRPr="00AF41EF" w:rsidRDefault="00AF41EF" w:rsidP="00AF41EF">
      <w:pPr>
        <w:spacing w:before="100" w:beforeAutospacing="1" w:after="100" w:afterAutospacing="1"/>
        <w:rPr>
          <w:sz w:val="24"/>
          <w:szCs w:val="24"/>
          <w:lang w:val="en-US" w:eastAsia="en-US"/>
        </w:rPr>
      </w:pPr>
      <w:proofErr w:type="spellStart"/>
      <w:r w:rsidRPr="00AF41EF">
        <w:rPr>
          <w:sz w:val="24"/>
          <w:szCs w:val="24"/>
          <w:lang w:val="en-US" w:eastAsia="en-US"/>
        </w:rPr>
        <w:t>Bertotto</w:t>
      </w:r>
      <w:proofErr w:type="spellEnd"/>
      <w:r w:rsidRPr="00AF41EF">
        <w:rPr>
          <w:sz w:val="24"/>
          <w:szCs w:val="24"/>
          <w:lang w:val="en-US" w:eastAsia="en-US"/>
        </w:rPr>
        <w:t xml:space="preserve">, M., Krause, W. O., Bertotto, J., </w:t>
      </w:r>
      <w:proofErr w:type="spellStart"/>
      <w:r w:rsidRPr="00AF41EF">
        <w:rPr>
          <w:sz w:val="24"/>
          <w:szCs w:val="24"/>
          <w:lang w:val="en-US" w:eastAsia="en-US"/>
        </w:rPr>
        <w:t>Ghidoli</w:t>
      </w:r>
      <w:proofErr w:type="spellEnd"/>
      <w:r w:rsidRPr="00AF41EF">
        <w:rPr>
          <w:sz w:val="24"/>
          <w:szCs w:val="24"/>
          <w:lang w:val="en-US" w:eastAsia="en-US"/>
        </w:rPr>
        <w:t xml:space="preserve">, P., Fusca, V., &amp; Bello, M. O. (2026). Deep chemometrics with convolutional neural networks for the detection of honey adulteration using Fourier transform infrared spectroscopy. </w:t>
      </w:r>
      <w:proofErr w:type="spellStart"/>
      <w:r w:rsidRPr="00AF41EF">
        <w:rPr>
          <w:sz w:val="24"/>
          <w:szCs w:val="24"/>
          <w:lang w:val="en-US" w:eastAsia="en-US"/>
        </w:rPr>
        <w:t>Spectrochimica</w:t>
      </w:r>
      <w:proofErr w:type="spellEnd"/>
      <w:r w:rsidRPr="00AF41EF">
        <w:rPr>
          <w:sz w:val="24"/>
          <w:szCs w:val="24"/>
          <w:lang w:val="en-US" w:eastAsia="en-US"/>
        </w:rPr>
        <w:t xml:space="preserve"> Acta Part A: Molecular and Biomolecular Spectroscopy, 355, 127167. </w:t>
      </w:r>
      <w:hyperlink r:id="rId23" w:history="1">
        <w:r w:rsidRPr="00AF41EF">
          <w:rPr>
            <w:color w:val="0000FF"/>
            <w:sz w:val="24"/>
            <w:szCs w:val="24"/>
            <w:u w:val="single"/>
            <w:lang w:val="en-US" w:eastAsia="en-US"/>
          </w:rPr>
          <w:t>https://doi.org/10.1016/j.saa.2025.127167</w:t>
        </w:r>
      </w:hyperlink>
    </w:p>
    <w:p w14:paraId="6A57C21E" w14:textId="77777777" w:rsidR="00AF41EF" w:rsidRPr="00AF41EF" w:rsidRDefault="00AF41EF" w:rsidP="00AF41EF">
      <w:pPr>
        <w:spacing w:before="100" w:beforeAutospacing="1" w:after="100" w:afterAutospacing="1"/>
        <w:rPr>
          <w:sz w:val="24"/>
          <w:szCs w:val="24"/>
          <w:lang w:val="en-US" w:eastAsia="en-US"/>
        </w:rPr>
      </w:pPr>
      <w:r w:rsidRPr="00AF41EF">
        <w:rPr>
          <w:sz w:val="24"/>
          <w:szCs w:val="24"/>
          <w:lang w:val="en-US" w:eastAsia="en-US"/>
        </w:rPr>
        <w:t xml:space="preserve">Biradar, V. M., </w:t>
      </w:r>
      <w:proofErr w:type="spellStart"/>
      <w:r w:rsidRPr="00AF41EF">
        <w:rPr>
          <w:sz w:val="24"/>
          <w:szCs w:val="24"/>
          <w:lang w:val="en-US" w:eastAsia="en-US"/>
        </w:rPr>
        <w:t>Hiregoudar</w:t>
      </w:r>
      <w:proofErr w:type="spellEnd"/>
      <w:r w:rsidRPr="00AF41EF">
        <w:rPr>
          <w:sz w:val="24"/>
          <w:szCs w:val="24"/>
          <w:lang w:val="en-US" w:eastAsia="en-US"/>
        </w:rPr>
        <w:t xml:space="preserve">, S., Patil, R., &amp; Begum, S. (2026). Detection of jaggery syrup adulteration in Apis mellifera honey using a multispectral sensor coupled with machine learning. European Journal of Nutrition &amp; Food Safety, 18(8), 29–42. </w:t>
      </w:r>
      <w:hyperlink r:id="rId24" w:history="1">
        <w:r w:rsidRPr="00AF41EF">
          <w:rPr>
            <w:color w:val="0000FF"/>
            <w:sz w:val="24"/>
            <w:szCs w:val="24"/>
            <w:u w:val="single"/>
            <w:lang w:val="en-US" w:eastAsia="en-US"/>
          </w:rPr>
          <w:t>https://doi.org/10.9734/ejnfs/2026/v18i82114</w:t>
        </w:r>
      </w:hyperlink>
    </w:p>
    <w:p w14:paraId="43BEEB50" w14:textId="77777777" w:rsidR="00AF41EF" w:rsidRPr="00AF41EF" w:rsidRDefault="00AF41EF" w:rsidP="00AF41EF">
      <w:pPr>
        <w:spacing w:before="100" w:beforeAutospacing="1" w:after="100" w:afterAutospacing="1"/>
        <w:rPr>
          <w:sz w:val="24"/>
          <w:szCs w:val="24"/>
          <w:lang w:val="en-US" w:eastAsia="en-US"/>
        </w:rPr>
      </w:pPr>
      <w:r w:rsidRPr="00AF41EF">
        <w:rPr>
          <w:sz w:val="24"/>
          <w:szCs w:val="24"/>
          <w:lang w:val="en-US" w:eastAsia="en-US"/>
        </w:rPr>
        <w:t xml:space="preserve">Biswas, A., &amp; Chaudhari, S. R. (2024). Exploring the role of NIR spectroscopy in quantifying and verifying honey authenticity: A review. Food Chemistry, 445, 138712. </w:t>
      </w:r>
      <w:hyperlink r:id="rId25" w:history="1">
        <w:r w:rsidRPr="00AF41EF">
          <w:rPr>
            <w:color w:val="0000FF"/>
            <w:sz w:val="24"/>
            <w:szCs w:val="24"/>
            <w:u w:val="single"/>
            <w:lang w:val="en-US" w:eastAsia="en-US"/>
          </w:rPr>
          <w:t>https://doi.org/10.1016/j.foodchem.2024.138712</w:t>
        </w:r>
      </w:hyperlink>
    </w:p>
    <w:p w14:paraId="0E5643EB" w14:textId="77777777" w:rsidR="00AF41EF" w:rsidRPr="00AF41EF" w:rsidRDefault="00AF41EF" w:rsidP="00AF41EF">
      <w:pPr>
        <w:spacing w:before="100" w:beforeAutospacing="1" w:after="100" w:afterAutospacing="1"/>
        <w:rPr>
          <w:sz w:val="24"/>
          <w:szCs w:val="24"/>
          <w:lang w:val="en-US" w:eastAsia="en-US"/>
        </w:rPr>
      </w:pPr>
      <w:r w:rsidRPr="00AF41EF">
        <w:rPr>
          <w:sz w:val="24"/>
          <w:szCs w:val="24"/>
          <w:lang w:val="en-US" w:eastAsia="en-US"/>
        </w:rPr>
        <w:t xml:space="preserve">Dodd, S., </w:t>
      </w:r>
      <w:proofErr w:type="spellStart"/>
      <w:r w:rsidRPr="00AF41EF">
        <w:rPr>
          <w:sz w:val="24"/>
          <w:szCs w:val="24"/>
          <w:lang w:val="en-US" w:eastAsia="en-US"/>
        </w:rPr>
        <w:t>Kevei</w:t>
      </w:r>
      <w:proofErr w:type="spellEnd"/>
      <w:r w:rsidRPr="00AF41EF">
        <w:rPr>
          <w:sz w:val="24"/>
          <w:szCs w:val="24"/>
          <w:lang w:val="en-US" w:eastAsia="en-US"/>
        </w:rPr>
        <w:t xml:space="preserve">, Z., Karimi, Z., Parmar, B., Franklin, D., Koidis, A., &amp; </w:t>
      </w:r>
      <w:proofErr w:type="spellStart"/>
      <w:r w:rsidRPr="00AF41EF">
        <w:rPr>
          <w:sz w:val="24"/>
          <w:szCs w:val="24"/>
          <w:lang w:val="en-US" w:eastAsia="en-US"/>
        </w:rPr>
        <w:t>Anastasiadi</w:t>
      </w:r>
      <w:proofErr w:type="spellEnd"/>
      <w:r w:rsidRPr="00AF41EF">
        <w:rPr>
          <w:sz w:val="24"/>
          <w:szCs w:val="24"/>
          <w:lang w:val="en-US" w:eastAsia="en-US"/>
        </w:rPr>
        <w:t xml:space="preserve">, M. (2025). Detection of sugar syrup adulteration in UK honey using DNA barcoding. Food Control, 167, 110772. </w:t>
      </w:r>
      <w:hyperlink r:id="rId26" w:history="1">
        <w:r w:rsidRPr="00AF41EF">
          <w:rPr>
            <w:color w:val="0000FF"/>
            <w:sz w:val="24"/>
            <w:szCs w:val="24"/>
            <w:u w:val="single"/>
            <w:lang w:val="en-US" w:eastAsia="en-US"/>
          </w:rPr>
          <w:t>https://doi.org/10.1016/j.foodcont.2024.110772</w:t>
        </w:r>
      </w:hyperlink>
    </w:p>
    <w:p w14:paraId="1E783869" w14:textId="77777777" w:rsidR="00AF41EF" w:rsidRPr="00AF41EF" w:rsidRDefault="00AF41EF" w:rsidP="00AF41EF">
      <w:pPr>
        <w:spacing w:before="100" w:beforeAutospacing="1" w:after="100" w:afterAutospacing="1"/>
        <w:rPr>
          <w:sz w:val="24"/>
          <w:szCs w:val="24"/>
          <w:lang w:val="en-US" w:eastAsia="en-US"/>
        </w:rPr>
      </w:pPr>
      <w:r w:rsidRPr="00AF41EF">
        <w:rPr>
          <w:sz w:val="24"/>
          <w:szCs w:val="24"/>
          <w:lang w:val="en-US" w:eastAsia="en-US"/>
        </w:rPr>
        <w:t xml:space="preserve">Downey, G., </w:t>
      </w:r>
      <w:proofErr w:type="spellStart"/>
      <w:r w:rsidRPr="00AF41EF">
        <w:rPr>
          <w:sz w:val="24"/>
          <w:szCs w:val="24"/>
          <w:lang w:val="en-US" w:eastAsia="en-US"/>
        </w:rPr>
        <w:t>Fouratier</w:t>
      </w:r>
      <w:proofErr w:type="spellEnd"/>
      <w:r w:rsidRPr="00AF41EF">
        <w:rPr>
          <w:sz w:val="24"/>
          <w:szCs w:val="24"/>
          <w:lang w:val="en-US" w:eastAsia="en-US"/>
        </w:rPr>
        <w:t xml:space="preserve">, V., &amp; Kelly, J. D. (2003). Detection of honey adulteration by addition of fructose and glucose using near infrared </w:t>
      </w:r>
      <w:proofErr w:type="spellStart"/>
      <w:r w:rsidRPr="00AF41EF">
        <w:rPr>
          <w:sz w:val="24"/>
          <w:szCs w:val="24"/>
          <w:lang w:val="en-US" w:eastAsia="en-US"/>
        </w:rPr>
        <w:t>transflectance</w:t>
      </w:r>
      <w:proofErr w:type="spellEnd"/>
      <w:r w:rsidRPr="00AF41EF">
        <w:rPr>
          <w:sz w:val="24"/>
          <w:szCs w:val="24"/>
          <w:lang w:val="en-US" w:eastAsia="en-US"/>
        </w:rPr>
        <w:t xml:space="preserve"> spectroscopy. Journal of Near Infrared Spectroscopy, 11(6), 447–456. </w:t>
      </w:r>
      <w:hyperlink r:id="rId27" w:history="1">
        <w:r w:rsidRPr="00AF41EF">
          <w:rPr>
            <w:color w:val="0000FF"/>
            <w:sz w:val="24"/>
            <w:szCs w:val="24"/>
            <w:u w:val="single"/>
            <w:lang w:val="en-US" w:eastAsia="en-US"/>
          </w:rPr>
          <w:t>https://doi.org/10.1255/jnirs.395</w:t>
        </w:r>
      </w:hyperlink>
    </w:p>
    <w:p w14:paraId="0518C3CE" w14:textId="77777777" w:rsidR="00AF41EF" w:rsidRPr="00AF41EF" w:rsidRDefault="00AF41EF" w:rsidP="00AF41EF">
      <w:pPr>
        <w:spacing w:before="100" w:beforeAutospacing="1" w:after="100" w:afterAutospacing="1"/>
        <w:rPr>
          <w:sz w:val="24"/>
          <w:szCs w:val="24"/>
          <w:lang w:val="en-US" w:eastAsia="en-US"/>
        </w:rPr>
      </w:pPr>
      <w:r w:rsidRPr="00AF41EF">
        <w:rPr>
          <w:sz w:val="24"/>
          <w:szCs w:val="24"/>
          <w:lang w:val="en-US" w:eastAsia="en-US"/>
        </w:rPr>
        <w:t xml:space="preserve">Egido, C., </w:t>
      </w:r>
      <w:proofErr w:type="spellStart"/>
      <w:r w:rsidRPr="00AF41EF">
        <w:rPr>
          <w:sz w:val="24"/>
          <w:szCs w:val="24"/>
          <w:lang w:val="en-US" w:eastAsia="en-US"/>
        </w:rPr>
        <w:t>Saurina</w:t>
      </w:r>
      <w:proofErr w:type="spellEnd"/>
      <w:r w:rsidRPr="00AF41EF">
        <w:rPr>
          <w:sz w:val="24"/>
          <w:szCs w:val="24"/>
          <w:lang w:val="en-US" w:eastAsia="en-US"/>
        </w:rPr>
        <w:t xml:space="preserve">, J., </w:t>
      </w:r>
      <w:proofErr w:type="spellStart"/>
      <w:r w:rsidRPr="00AF41EF">
        <w:rPr>
          <w:sz w:val="24"/>
          <w:szCs w:val="24"/>
          <w:lang w:val="en-US" w:eastAsia="en-US"/>
        </w:rPr>
        <w:t>Sentellas</w:t>
      </w:r>
      <w:proofErr w:type="spellEnd"/>
      <w:r w:rsidRPr="00AF41EF">
        <w:rPr>
          <w:sz w:val="24"/>
          <w:szCs w:val="24"/>
          <w:lang w:val="en-US" w:eastAsia="en-US"/>
        </w:rPr>
        <w:t xml:space="preserve">, S., &amp; Núñez, O. (2024). Honey fraud detection based on sugar syrup adulterations by HPLC-UV fingerprinting and chemometrics. Food Chemistry, 436, 137758. </w:t>
      </w:r>
      <w:hyperlink r:id="rId28" w:history="1">
        <w:r w:rsidRPr="00AF41EF">
          <w:rPr>
            <w:color w:val="0000FF"/>
            <w:sz w:val="24"/>
            <w:szCs w:val="24"/>
            <w:u w:val="single"/>
            <w:lang w:val="en-US" w:eastAsia="en-US"/>
          </w:rPr>
          <w:t>https://doi.org/10.1016/j.foodchem.2023.137758</w:t>
        </w:r>
      </w:hyperlink>
    </w:p>
    <w:p w14:paraId="221C5708" w14:textId="77777777" w:rsidR="00AF41EF" w:rsidRPr="00AF41EF" w:rsidRDefault="00AF41EF" w:rsidP="00AF41EF">
      <w:pPr>
        <w:spacing w:before="100" w:beforeAutospacing="1" w:after="100" w:afterAutospacing="1"/>
        <w:rPr>
          <w:sz w:val="24"/>
          <w:szCs w:val="24"/>
          <w:lang w:val="en-US" w:eastAsia="en-US"/>
        </w:rPr>
      </w:pPr>
      <w:r w:rsidRPr="00AF41EF">
        <w:rPr>
          <w:sz w:val="24"/>
          <w:szCs w:val="24"/>
          <w:lang w:val="en-US" w:eastAsia="en-US"/>
        </w:rPr>
        <w:t xml:space="preserve">El Hajj, R., &amp; Estephan, N. (2025). Advances in infrared spectroscopy and chemometrics for honey analysis: A comprehensive review. Critical Reviews in Food Science and Nutrition, 65(29), 6371–6384. </w:t>
      </w:r>
      <w:hyperlink r:id="rId29" w:history="1">
        <w:r w:rsidRPr="00AF41EF">
          <w:rPr>
            <w:color w:val="0000FF"/>
            <w:sz w:val="24"/>
            <w:szCs w:val="24"/>
            <w:u w:val="single"/>
            <w:lang w:val="en-US" w:eastAsia="en-US"/>
          </w:rPr>
          <w:t>https://doi.org/10.1080/10408398.2024.2439055</w:t>
        </w:r>
      </w:hyperlink>
    </w:p>
    <w:p w14:paraId="3443934A" w14:textId="77777777" w:rsidR="00AF41EF" w:rsidRPr="00AF41EF" w:rsidRDefault="00AF41EF" w:rsidP="00AF41EF">
      <w:pPr>
        <w:spacing w:before="100" w:beforeAutospacing="1" w:after="100" w:afterAutospacing="1"/>
        <w:rPr>
          <w:sz w:val="24"/>
          <w:szCs w:val="24"/>
          <w:lang w:val="en-US" w:eastAsia="en-US"/>
        </w:rPr>
      </w:pPr>
      <w:r w:rsidRPr="00AF41EF">
        <w:rPr>
          <w:sz w:val="24"/>
          <w:szCs w:val="24"/>
          <w:lang w:val="en-US" w:eastAsia="en-US"/>
        </w:rPr>
        <w:t xml:space="preserve">Fawcett, T. (2006). An introduction to ROC analysis. Pattern Recognition Letters, 27(8), 861–874. </w:t>
      </w:r>
      <w:hyperlink r:id="rId30" w:history="1">
        <w:r w:rsidRPr="00AF41EF">
          <w:rPr>
            <w:color w:val="0000FF"/>
            <w:sz w:val="24"/>
            <w:szCs w:val="24"/>
            <w:u w:val="single"/>
            <w:lang w:val="en-US" w:eastAsia="en-US"/>
          </w:rPr>
          <w:t>https://doi.org/10.1016/j.patrec.2005.10.010</w:t>
        </w:r>
      </w:hyperlink>
    </w:p>
    <w:p w14:paraId="1F765F5E" w14:textId="77777777" w:rsidR="00AF41EF" w:rsidRPr="00AF41EF" w:rsidRDefault="00AF41EF" w:rsidP="00AF41EF">
      <w:pPr>
        <w:spacing w:before="100" w:beforeAutospacing="1" w:after="100" w:afterAutospacing="1"/>
        <w:rPr>
          <w:sz w:val="24"/>
          <w:szCs w:val="24"/>
          <w:lang w:val="en-US" w:eastAsia="en-US"/>
        </w:rPr>
      </w:pPr>
      <w:r w:rsidRPr="00AF41EF">
        <w:rPr>
          <w:sz w:val="24"/>
          <w:szCs w:val="24"/>
          <w:lang w:val="en-US" w:eastAsia="en-US"/>
        </w:rPr>
        <w:t xml:space="preserve">Gajek, M., Moj, K., Wysocki, P., </w:t>
      </w:r>
      <w:proofErr w:type="spellStart"/>
      <w:r w:rsidRPr="00AF41EF">
        <w:rPr>
          <w:sz w:val="24"/>
          <w:szCs w:val="24"/>
          <w:lang w:val="en-US" w:eastAsia="en-US"/>
        </w:rPr>
        <w:t>Kuśmierek</w:t>
      </w:r>
      <w:proofErr w:type="spellEnd"/>
      <w:r w:rsidRPr="00AF41EF">
        <w:rPr>
          <w:sz w:val="24"/>
          <w:szCs w:val="24"/>
          <w:lang w:val="en-US" w:eastAsia="en-US"/>
        </w:rPr>
        <w:t xml:space="preserve">, E., &amp; </w:t>
      </w:r>
      <w:proofErr w:type="spellStart"/>
      <w:r w:rsidRPr="00AF41EF">
        <w:rPr>
          <w:sz w:val="24"/>
          <w:szCs w:val="24"/>
          <w:lang w:val="en-US" w:eastAsia="en-US"/>
        </w:rPr>
        <w:t>Szynkowska-Jóźwik</w:t>
      </w:r>
      <w:proofErr w:type="spellEnd"/>
      <w:r w:rsidRPr="00AF41EF">
        <w:rPr>
          <w:sz w:val="24"/>
          <w:szCs w:val="24"/>
          <w:lang w:val="en-US" w:eastAsia="en-US"/>
        </w:rPr>
        <w:t xml:space="preserve">, M. I. (2026). Analysis of changes in selected physicochemical parameters and elemental composition of honey as a result of adulteration with sugar additives. Foods, 15(3), 562. </w:t>
      </w:r>
      <w:hyperlink r:id="rId31" w:history="1">
        <w:r w:rsidRPr="00AF41EF">
          <w:rPr>
            <w:color w:val="0000FF"/>
            <w:sz w:val="24"/>
            <w:szCs w:val="24"/>
            <w:u w:val="single"/>
            <w:lang w:val="en-US" w:eastAsia="en-US"/>
          </w:rPr>
          <w:t>https://doi.org/10.3390/foods15030562</w:t>
        </w:r>
      </w:hyperlink>
    </w:p>
    <w:p w14:paraId="1B3558B1" w14:textId="77777777" w:rsidR="00AF41EF" w:rsidRPr="00AF41EF" w:rsidRDefault="00AF41EF" w:rsidP="00AF41EF">
      <w:pPr>
        <w:spacing w:before="100" w:beforeAutospacing="1" w:after="100" w:afterAutospacing="1"/>
        <w:rPr>
          <w:sz w:val="24"/>
          <w:szCs w:val="24"/>
          <w:lang w:val="en-US" w:eastAsia="en-US"/>
        </w:rPr>
      </w:pPr>
      <w:r w:rsidRPr="00AF41EF">
        <w:rPr>
          <w:sz w:val="24"/>
          <w:szCs w:val="24"/>
          <w:lang w:val="en-US" w:eastAsia="en-US"/>
        </w:rPr>
        <w:lastRenderedPageBreak/>
        <w:t xml:space="preserve">Goodfellow, I., Bengio, Y., &amp; Courville, A. (2016). Deep learning. MIT Press. </w:t>
      </w:r>
      <w:hyperlink r:id="rId32" w:history="1">
        <w:r w:rsidRPr="00AF41EF">
          <w:rPr>
            <w:color w:val="0000FF"/>
            <w:sz w:val="24"/>
            <w:szCs w:val="24"/>
            <w:u w:val="single"/>
            <w:lang w:val="en-US" w:eastAsia="en-US"/>
          </w:rPr>
          <w:t>https://mitpress.mit.edu/9780262035613/deep-learning/</w:t>
        </w:r>
      </w:hyperlink>
    </w:p>
    <w:p w14:paraId="689832F9" w14:textId="77777777" w:rsidR="00AF41EF" w:rsidRPr="00AF41EF" w:rsidRDefault="00AF41EF" w:rsidP="00AF41EF">
      <w:pPr>
        <w:spacing w:before="100" w:beforeAutospacing="1" w:after="100" w:afterAutospacing="1"/>
        <w:rPr>
          <w:sz w:val="24"/>
          <w:szCs w:val="24"/>
          <w:lang w:val="en-US" w:eastAsia="en-US"/>
        </w:rPr>
      </w:pPr>
      <w:r w:rsidRPr="00AF41EF">
        <w:rPr>
          <w:sz w:val="24"/>
          <w:szCs w:val="24"/>
          <w:lang w:val="en-US" w:eastAsia="en-US"/>
        </w:rPr>
        <w:t xml:space="preserve">Hastie, T., </w:t>
      </w:r>
      <w:proofErr w:type="spellStart"/>
      <w:r w:rsidRPr="00AF41EF">
        <w:rPr>
          <w:sz w:val="24"/>
          <w:szCs w:val="24"/>
          <w:lang w:val="en-US" w:eastAsia="en-US"/>
        </w:rPr>
        <w:t>Tibshirani</w:t>
      </w:r>
      <w:proofErr w:type="spellEnd"/>
      <w:r w:rsidRPr="00AF41EF">
        <w:rPr>
          <w:sz w:val="24"/>
          <w:szCs w:val="24"/>
          <w:lang w:val="en-US" w:eastAsia="en-US"/>
        </w:rPr>
        <w:t xml:space="preserve">, R., &amp; Friedman, J. (2009). The elements of statistical learning: Data mining, inference, and prediction (2nd ed.). Springer. </w:t>
      </w:r>
      <w:hyperlink r:id="rId33" w:history="1">
        <w:r w:rsidRPr="00AF41EF">
          <w:rPr>
            <w:color w:val="0000FF"/>
            <w:sz w:val="24"/>
            <w:szCs w:val="24"/>
            <w:u w:val="single"/>
            <w:lang w:val="en-US" w:eastAsia="en-US"/>
          </w:rPr>
          <w:t>https://doi.org/10.1007/978-0-387-84858-7</w:t>
        </w:r>
      </w:hyperlink>
    </w:p>
    <w:p w14:paraId="31E86EE6" w14:textId="77777777" w:rsidR="00AF41EF" w:rsidRPr="00AF41EF" w:rsidRDefault="00AF41EF" w:rsidP="00AF41EF">
      <w:pPr>
        <w:spacing w:before="100" w:beforeAutospacing="1" w:after="100" w:afterAutospacing="1"/>
        <w:rPr>
          <w:sz w:val="24"/>
          <w:szCs w:val="24"/>
          <w:lang w:val="en-US" w:eastAsia="en-US"/>
        </w:rPr>
      </w:pPr>
      <w:r w:rsidRPr="00AF41EF">
        <w:rPr>
          <w:sz w:val="24"/>
          <w:szCs w:val="24"/>
          <w:lang w:val="en-US" w:eastAsia="en-US"/>
        </w:rPr>
        <w:t xml:space="preserve">Ji, S., Granato, D., Wang, K., Hao, S., &amp; Xuan, H. (2025). Detecting the authenticity of two </w:t>
      </w:r>
      <w:proofErr w:type="spellStart"/>
      <w:r w:rsidRPr="00AF41EF">
        <w:rPr>
          <w:sz w:val="24"/>
          <w:szCs w:val="24"/>
          <w:lang w:val="en-US" w:eastAsia="en-US"/>
        </w:rPr>
        <w:t>monofloral</w:t>
      </w:r>
      <w:proofErr w:type="spellEnd"/>
      <w:r w:rsidRPr="00AF41EF">
        <w:rPr>
          <w:sz w:val="24"/>
          <w:szCs w:val="24"/>
          <w:lang w:val="en-US" w:eastAsia="en-US"/>
        </w:rPr>
        <w:t xml:space="preserve"> honeys based on the Canny-</w:t>
      </w:r>
      <w:proofErr w:type="spellStart"/>
      <w:r w:rsidRPr="00AF41EF">
        <w:rPr>
          <w:sz w:val="24"/>
          <w:szCs w:val="24"/>
          <w:lang w:val="en-US" w:eastAsia="en-US"/>
        </w:rPr>
        <w:t>GoogLeNet</w:t>
      </w:r>
      <w:proofErr w:type="spellEnd"/>
      <w:r w:rsidRPr="00AF41EF">
        <w:rPr>
          <w:sz w:val="24"/>
          <w:szCs w:val="24"/>
          <w:lang w:val="en-US" w:eastAsia="en-US"/>
        </w:rPr>
        <w:t xml:space="preserve"> deep learning network combined with three-dimensional fluorescence spectroscopy. Food Chemistry, 485, 144509. </w:t>
      </w:r>
      <w:hyperlink r:id="rId34" w:history="1">
        <w:r w:rsidRPr="00AF41EF">
          <w:rPr>
            <w:color w:val="0000FF"/>
            <w:sz w:val="24"/>
            <w:szCs w:val="24"/>
            <w:u w:val="single"/>
            <w:lang w:val="en-US" w:eastAsia="en-US"/>
          </w:rPr>
          <w:t>https://doi.org/10.1016/j.foodchem.2025.144509</w:t>
        </w:r>
      </w:hyperlink>
    </w:p>
    <w:p w14:paraId="3CF32B5F" w14:textId="77777777" w:rsidR="00AF41EF" w:rsidRPr="00AF41EF" w:rsidRDefault="00AF41EF" w:rsidP="00AF41EF">
      <w:pPr>
        <w:spacing w:before="100" w:beforeAutospacing="1" w:after="100" w:afterAutospacing="1"/>
        <w:rPr>
          <w:sz w:val="24"/>
          <w:szCs w:val="24"/>
          <w:lang w:val="en-US" w:eastAsia="en-US"/>
        </w:rPr>
      </w:pPr>
      <w:r w:rsidRPr="00AF41EF">
        <w:rPr>
          <w:sz w:val="24"/>
          <w:szCs w:val="24"/>
          <w:lang w:val="en-US" w:eastAsia="en-US"/>
        </w:rPr>
        <w:t xml:space="preserve">Kumar, N., Gupta, K. K., &amp; </w:t>
      </w:r>
      <w:proofErr w:type="spellStart"/>
      <w:r w:rsidRPr="00AF41EF">
        <w:rPr>
          <w:sz w:val="24"/>
          <w:szCs w:val="24"/>
          <w:lang w:val="en-US" w:eastAsia="en-US"/>
        </w:rPr>
        <w:t>Panchariya</w:t>
      </w:r>
      <w:proofErr w:type="spellEnd"/>
      <w:r w:rsidRPr="00AF41EF">
        <w:rPr>
          <w:sz w:val="24"/>
          <w:szCs w:val="24"/>
          <w:lang w:val="en-US" w:eastAsia="en-US"/>
        </w:rPr>
        <w:t>, P. C. (2025). Qualitative and quantitative analysis of Indian honey samples and various adulterants using near infrared spectroscopy with water as a sensing probe (</w:t>
      </w:r>
      <w:proofErr w:type="spellStart"/>
      <w:r w:rsidRPr="00AF41EF">
        <w:rPr>
          <w:sz w:val="24"/>
          <w:szCs w:val="24"/>
          <w:lang w:val="en-US" w:eastAsia="en-US"/>
        </w:rPr>
        <w:t>aquaphotomics</w:t>
      </w:r>
      <w:proofErr w:type="spellEnd"/>
      <w:r w:rsidRPr="00AF41EF">
        <w:rPr>
          <w:sz w:val="24"/>
          <w:szCs w:val="24"/>
          <w:lang w:val="en-US" w:eastAsia="en-US"/>
        </w:rPr>
        <w:t xml:space="preserve">) and chemometrics. Journal of Food Composition and Analysis, 144, 107735. </w:t>
      </w:r>
      <w:hyperlink r:id="rId35" w:history="1">
        <w:r w:rsidRPr="00AF41EF">
          <w:rPr>
            <w:color w:val="0000FF"/>
            <w:sz w:val="24"/>
            <w:szCs w:val="24"/>
            <w:u w:val="single"/>
            <w:lang w:val="en-US" w:eastAsia="en-US"/>
          </w:rPr>
          <w:t>https://doi.org/10.1016/j.jfca.2025.107735</w:t>
        </w:r>
      </w:hyperlink>
    </w:p>
    <w:p w14:paraId="57D3AFBB" w14:textId="77777777" w:rsidR="00AF41EF" w:rsidRPr="00AF41EF" w:rsidRDefault="00AF41EF" w:rsidP="00AF41EF">
      <w:pPr>
        <w:spacing w:before="100" w:beforeAutospacing="1" w:after="100" w:afterAutospacing="1"/>
        <w:rPr>
          <w:sz w:val="24"/>
          <w:szCs w:val="24"/>
          <w:lang w:val="en-US" w:eastAsia="en-US"/>
        </w:rPr>
      </w:pPr>
      <w:r w:rsidRPr="00AF41EF">
        <w:rPr>
          <w:sz w:val="24"/>
          <w:szCs w:val="24"/>
          <w:lang w:val="en-US" w:eastAsia="en-US"/>
        </w:rPr>
        <w:t xml:space="preserve">LeCun, Y., Bengio, Y., &amp; Hinton, G. (2015). Deep learning. Nature, 521(7553), 436–444. </w:t>
      </w:r>
      <w:hyperlink r:id="rId36" w:history="1">
        <w:r w:rsidRPr="00AF41EF">
          <w:rPr>
            <w:color w:val="0000FF"/>
            <w:sz w:val="24"/>
            <w:szCs w:val="24"/>
            <w:u w:val="single"/>
            <w:lang w:val="en-US" w:eastAsia="en-US"/>
          </w:rPr>
          <w:t>https://doi.org/10.1038/nature14539</w:t>
        </w:r>
      </w:hyperlink>
    </w:p>
    <w:p w14:paraId="6F097910" w14:textId="77777777" w:rsidR="00AF41EF" w:rsidRPr="00AF41EF" w:rsidRDefault="00AF41EF" w:rsidP="00AF41EF">
      <w:pPr>
        <w:spacing w:before="100" w:beforeAutospacing="1" w:after="100" w:afterAutospacing="1"/>
        <w:rPr>
          <w:sz w:val="24"/>
          <w:szCs w:val="24"/>
          <w:lang w:val="en-US" w:eastAsia="en-US"/>
        </w:rPr>
      </w:pPr>
      <w:r w:rsidRPr="00AF41EF">
        <w:rPr>
          <w:sz w:val="24"/>
          <w:szCs w:val="24"/>
          <w:lang w:val="en-US" w:eastAsia="en-US"/>
        </w:rPr>
        <w:t xml:space="preserve">Li, M., Pan, T., Bai, Y., &amp; Chen, Q. (2022). Development of a calibration model for near infrared spectroscopy using a convolutional neural network. Journal of Near Infrared Spectroscopy, 30(2), 89–96. </w:t>
      </w:r>
      <w:hyperlink r:id="rId37" w:history="1">
        <w:r w:rsidRPr="00AF41EF">
          <w:rPr>
            <w:color w:val="0000FF"/>
            <w:sz w:val="24"/>
            <w:szCs w:val="24"/>
            <w:u w:val="single"/>
            <w:lang w:val="en-US" w:eastAsia="en-US"/>
          </w:rPr>
          <w:t>https://doi.org/10.1177/09670335211057234</w:t>
        </w:r>
      </w:hyperlink>
    </w:p>
    <w:p w14:paraId="59765CBD" w14:textId="77777777" w:rsidR="00AF41EF" w:rsidRPr="00AF41EF" w:rsidRDefault="00AF41EF" w:rsidP="00AF41EF">
      <w:pPr>
        <w:spacing w:before="100" w:beforeAutospacing="1" w:after="100" w:afterAutospacing="1"/>
        <w:rPr>
          <w:sz w:val="24"/>
          <w:szCs w:val="24"/>
          <w:lang w:val="en-US" w:eastAsia="en-US"/>
        </w:rPr>
      </w:pPr>
      <w:r w:rsidRPr="00AF41EF">
        <w:rPr>
          <w:sz w:val="24"/>
          <w:szCs w:val="24"/>
          <w:lang w:val="en-US" w:eastAsia="en-US"/>
        </w:rPr>
        <w:t xml:space="preserve">Lundberg, S. M., &amp; Lee, S.-I. (2017). A unified approach to interpreting model predictions. In I. Guyon, U. von </w:t>
      </w:r>
      <w:proofErr w:type="spellStart"/>
      <w:r w:rsidRPr="00AF41EF">
        <w:rPr>
          <w:sz w:val="24"/>
          <w:szCs w:val="24"/>
          <w:lang w:val="en-US" w:eastAsia="en-US"/>
        </w:rPr>
        <w:t>Luxburg</w:t>
      </w:r>
      <w:proofErr w:type="spellEnd"/>
      <w:r w:rsidRPr="00AF41EF">
        <w:rPr>
          <w:sz w:val="24"/>
          <w:szCs w:val="24"/>
          <w:lang w:val="en-US" w:eastAsia="en-US"/>
        </w:rPr>
        <w:t xml:space="preserve">, S. Bengio, H. Wallach, R. Fergus, S. Vishwanathan, &amp; R. Garnett (Eds.), Advances in neural information processing systems (Vol. 30, pp. 4765–4774). Curran Associates, Inc. </w:t>
      </w:r>
      <w:hyperlink r:id="rId38" w:history="1">
        <w:r w:rsidRPr="00AF41EF">
          <w:rPr>
            <w:color w:val="0000FF"/>
            <w:sz w:val="24"/>
            <w:szCs w:val="24"/>
            <w:u w:val="single"/>
            <w:lang w:val="en-US" w:eastAsia="en-US"/>
          </w:rPr>
          <w:t>https://suinlee.cs.washington.edu/publications</w:t>
        </w:r>
      </w:hyperlink>
    </w:p>
    <w:p w14:paraId="2CD0974D" w14:textId="77777777" w:rsidR="00AF41EF" w:rsidRPr="00AF41EF" w:rsidRDefault="00AF41EF" w:rsidP="00AF41EF">
      <w:pPr>
        <w:spacing w:before="100" w:beforeAutospacing="1" w:after="100" w:afterAutospacing="1"/>
        <w:rPr>
          <w:sz w:val="24"/>
          <w:szCs w:val="24"/>
          <w:lang w:val="en-US" w:eastAsia="en-US"/>
        </w:rPr>
      </w:pPr>
      <w:r w:rsidRPr="00AF41EF">
        <w:rPr>
          <w:sz w:val="24"/>
          <w:szCs w:val="24"/>
          <w:lang w:val="en-US" w:eastAsia="en-US"/>
        </w:rPr>
        <w:t xml:space="preserve">Malek, S., </w:t>
      </w:r>
      <w:proofErr w:type="spellStart"/>
      <w:r w:rsidRPr="00AF41EF">
        <w:rPr>
          <w:sz w:val="24"/>
          <w:szCs w:val="24"/>
          <w:lang w:val="en-US" w:eastAsia="en-US"/>
        </w:rPr>
        <w:t>Melgani</w:t>
      </w:r>
      <w:proofErr w:type="spellEnd"/>
      <w:r w:rsidRPr="00AF41EF">
        <w:rPr>
          <w:sz w:val="24"/>
          <w:szCs w:val="24"/>
          <w:lang w:val="en-US" w:eastAsia="en-US"/>
        </w:rPr>
        <w:t xml:space="preserve">, F., &amp; Bazi, Y. (2018). One-dimensional convolutional neural networks for spectroscopic signal regression. Journal of Chemometrics, 32(5), e2977. </w:t>
      </w:r>
      <w:hyperlink r:id="rId39" w:history="1">
        <w:r w:rsidRPr="00AF41EF">
          <w:rPr>
            <w:color w:val="0000FF"/>
            <w:sz w:val="24"/>
            <w:szCs w:val="24"/>
            <w:u w:val="single"/>
            <w:lang w:val="en-US" w:eastAsia="en-US"/>
          </w:rPr>
          <w:t>https://doi.org/10.1002/cem.2977</w:t>
        </w:r>
      </w:hyperlink>
    </w:p>
    <w:p w14:paraId="59493A3D" w14:textId="77777777" w:rsidR="00AF41EF" w:rsidRPr="00AF41EF" w:rsidRDefault="00AF41EF" w:rsidP="00AF41EF">
      <w:pPr>
        <w:spacing w:before="100" w:beforeAutospacing="1" w:after="100" w:afterAutospacing="1"/>
        <w:rPr>
          <w:sz w:val="24"/>
          <w:szCs w:val="24"/>
          <w:lang w:val="en-US" w:eastAsia="en-US"/>
        </w:rPr>
      </w:pPr>
      <w:r w:rsidRPr="00AF41EF">
        <w:rPr>
          <w:sz w:val="24"/>
          <w:szCs w:val="24"/>
          <w:lang w:val="en-US" w:eastAsia="en-US"/>
        </w:rPr>
        <w:t xml:space="preserve">Minho, L. A. C., de Lima Conceição, J., Barboza, O. M., de Freitas Santos Junior, A., &amp; dos Santos, W. N. L. (2025). Robust deep heterogeneous ensemble and meta-learning for honey authentication. Food Chemistry, 482, 144001. </w:t>
      </w:r>
      <w:hyperlink r:id="rId40" w:history="1">
        <w:r w:rsidRPr="00AF41EF">
          <w:rPr>
            <w:color w:val="0000FF"/>
            <w:sz w:val="24"/>
            <w:szCs w:val="24"/>
            <w:u w:val="single"/>
            <w:lang w:val="en-US" w:eastAsia="en-US"/>
          </w:rPr>
          <w:t>https://doi.org/10.1016/j.foodchem.2025.144001</w:t>
        </w:r>
      </w:hyperlink>
    </w:p>
    <w:p w14:paraId="694C2B1F" w14:textId="77777777" w:rsidR="00AF41EF" w:rsidRPr="00AF41EF" w:rsidRDefault="00AF41EF" w:rsidP="00AF41EF">
      <w:pPr>
        <w:spacing w:before="100" w:beforeAutospacing="1" w:after="100" w:afterAutospacing="1"/>
        <w:rPr>
          <w:sz w:val="24"/>
          <w:szCs w:val="24"/>
          <w:lang w:val="en-US" w:eastAsia="en-US"/>
        </w:rPr>
      </w:pPr>
      <w:r w:rsidRPr="00AF41EF">
        <w:rPr>
          <w:sz w:val="24"/>
          <w:szCs w:val="24"/>
          <w:lang w:val="en-US" w:eastAsia="en-US"/>
        </w:rPr>
        <w:t xml:space="preserve">Phillips, T., &amp; Abdulla, W. (2023). A new honey adulteration detection approach using hyperspectral imaging and machine learning. European Food Research and Technology, 249(2), 259–272. </w:t>
      </w:r>
      <w:hyperlink r:id="rId41" w:history="1">
        <w:r w:rsidRPr="00AF41EF">
          <w:rPr>
            <w:color w:val="0000FF"/>
            <w:sz w:val="24"/>
            <w:szCs w:val="24"/>
            <w:u w:val="single"/>
            <w:lang w:val="en-US" w:eastAsia="en-US"/>
          </w:rPr>
          <w:t>https://doi.org/10.1007/s00217-022-04113-9</w:t>
        </w:r>
      </w:hyperlink>
    </w:p>
    <w:p w14:paraId="2A1F32DC" w14:textId="77777777" w:rsidR="00AF41EF" w:rsidRPr="00AF41EF" w:rsidRDefault="00AF41EF" w:rsidP="00AF41EF">
      <w:pPr>
        <w:spacing w:before="100" w:beforeAutospacing="1" w:after="100" w:afterAutospacing="1"/>
        <w:rPr>
          <w:sz w:val="24"/>
          <w:szCs w:val="24"/>
          <w:lang w:val="en-US" w:eastAsia="en-US"/>
        </w:rPr>
      </w:pPr>
      <w:r w:rsidRPr="00AF41EF">
        <w:rPr>
          <w:sz w:val="24"/>
          <w:szCs w:val="24"/>
          <w:lang w:val="en-US" w:eastAsia="en-US"/>
        </w:rPr>
        <w:t xml:space="preserve">Phillips, T., Coleman, B., Takano, S., &amp; Abdulla, W. (2021). Hyperspectral imaging adulterated honey dataset [Data set]. University of Auckland. </w:t>
      </w:r>
      <w:hyperlink r:id="rId42" w:history="1">
        <w:r w:rsidRPr="00AF41EF">
          <w:rPr>
            <w:color w:val="0000FF"/>
            <w:sz w:val="24"/>
            <w:szCs w:val="24"/>
            <w:u w:val="single"/>
            <w:lang w:val="en-US" w:eastAsia="en-US"/>
          </w:rPr>
          <w:t>https://doi.org/10.17608/k6.auckland.16441686.v1</w:t>
        </w:r>
      </w:hyperlink>
    </w:p>
    <w:p w14:paraId="09EED94C" w14:textId="77777777" w:rsidR="00AF41EF" w:rsidRPr="00AF41EF" w:rsidRDefault="00AF41EF" w:rsidP="00AF41EF">
      <w:pPr>
        <w:spacing w:before="100" w:beforeAutospacing="1" w:after="100" w:afterAutospacing="1"/>
        <w:rPr>
          <w:sz w:val="24"/>
          <w:szCs w:val="24"/>
          <w:lang w:val="en-US" w:eastAsia="en-US"/>
        </w:rPr>
      </w:pPr>
      <w:r w:rsidRPr="00AF41EF">
        <w:rPr>
          <w:sz w:val="24"/>
          <w:szCs w:val="24"/>
          <w:lang w:val="en-US" w:eastAsia="en-US"/>
        </w:rPr>
        <w:t xml:space="preserve">Prata, J. C., &amp; da Costa, P. M. (2024). Fourier transform infrared spectroscopy use in honey characterization and authentication: A systematic review. ACS Food Science &amp; Technology, 4(8), 1817–1828. </w:t>
      </w:r>
      <w:hyperlink r:id="rId43" w:history="1">
        <w:r w:rsidRPr="00AF41EF">
          <w:rPr>
            <w:color w:val="0000FF"/>
            <w:sz w:val="24"/>
            <w:szCs w:val="24"/>
            <w:u w:val="single"/>
            <w:lang w:val="en-US" w:eastAsia="en-US"/>
          </w:rPr>
          <w:t>https://doi.org/10.1021/acsfoodscitech.4c00377</w:t>
        </w:r>
      </w:hyperlink>
    </w:p>
    <w:p w14:paraId="2B12F501" w14:textId="77777777" w:rsidR="00AF41EF" w:rsidRPr="00AF41EF" w:rsidRDefault="00AF41EF" w:rsidP="00AF41EF">
      <w:pPr>
        <w:spacing w:before="100" w:beforeAutospacing="1" w:after="100" w:afterAutospacing="1"/>
        <w:rPr>
          <w:sz w:val="24"/>
          <w:szCs w:val="24"/>
          <w:lang w:val="en-US" w:eastAsia="en-US"/>
        </w:rPr>
      </w:pPr>
      <w:r w:rsidRPr="00AF41EF">
        <w:rPr>
          <w:sz w:val="24"/>
          <w:szCs w:val="24"/>
          <w:lang w:val="en-US" w:eastAsia="en-US"/>
        </w:rPr>
        <w:lastRenderedPageBreak/>
        <w:t xml:space="preserve">Saito, T., &amp; </w:t>
      </w:r>
      <w:proofErr w:type="spellStart"/>
      <w:r w:rsidRPr="00AF41EF">
        <w:rPr>
          <w:sz w:val="24"/>
          <w:szCs w:val="24"/>
          <w:lang w:val="en-US" w:eastAsia="en-US"/>
        </w:rPr>
        <w:t>Rehmsmeier</w:t>
      </w:r>
      <w:proofErr w:type="spellEnd"/>
      <w:r w:rsidRPr="00AF41EF">
        <w:rPr>
          <w:sz w:val="24"/>
          <w:szCs w:val="24"/>
          <w:lang w:val="en-US" w:eastAsia="en-US"/>
        </w:rPr>
        <w:t xml:space="preserve">, M. (2015). The precision-recall plot is more informative than the ROC plot when evaluating binary classifiers on imbalanced datasets. PLOS ONE, 10(3), e0118432. </w:t>
      </w:r>
      <w:hyperlink r:id="rId44" w:history="1">
        <w:r w:rsidRPr="00AF41EF">
          <w:rPr>
            <w:color w:val="0000FF"/>
            <w:sz w:val="24"/>
            <w:szCs w:val="24"/>
            <w:u w:val="single"/>
            <w:lang w:val="en-US" w:eastAsia="en-US"/>
          </w:rPr>
          <w:t>https://doi.org/10.1371/journal.pone.0118432</w:t>
        </w:r>
      </w:hyperlink>
    </w:p>
    <w:p w14:paraId="114DEA47" w14:textId="77777777" w:rsidR="00AF41EF" w:rsidRPr="00AF41EF" w:rsidRDefault="00AF41EF" w:rsidP="00AF41EF">
      <w:pPr>
        <w:spacing w:before="100" w:beforeAutospacing="1" w:after="100" w:afterAutospacing="1"/>
        <w:rPr>
          <w:sz w:val="24"/>
          <w:szCs w:val="24"/>
          <w:lang w:val="en-US" w:eastAsia="en-US"/>
        </w:rPr>
      </w:pPr>
      <w:r w:rsidRPr="00AF41EF">
        <w:rPr>
          <w:sz w:val="24"/>
          <w:szCs w:val="24"/>
          <w:lang w:val="en-US" w:eastAsia="en-US"/>
        </w:rPr>
        <w:t xml:space="preserve">Sawarkar, A. B. (2025). Comparative physicochemical properties of honey from Apis cerana indica and Apis dorsata across different floral origins in </w:t>
      </w:r>
      <w:proofErr w:type="spellStart"/>
      <w:r w:rsidRPr="00AF41EF">
        <w:rPr>
          <w:sz w:val="24"/>
          <w:szCs w:val="24"/>
          <w:lang w:val="en-US" w:eastAsia="en-US"/>
        </w:rPr>
        <w:t>Khandesh</w:t>
      </w:r>
      <w:proofErr w:type="spellEnd"/>
      <w:r w:rsidRPr="00AF41EF">
        <w:rPr>
          <w:sz w:val="24"/>
          <w:szCs w:val="24"/>
          <w:lang w:val="en-US" w:eastAsia="en-US"/>
        </w:rPr>
        <w:t xml:space="preserve">, North Maharashtra, India. Uttar Pradesh Journal of Zoology, 46(2), 12–24. </w:t>
      </w:r>
      <w:hyperlink r:id="rId45" w:history="1">
        <w:r w:rsidRPr="00AF41EF">
          <w:rPr>
            <w:color w:val="0000FF"/>
            <w:sz w:val="24"/>
            <w:szCs w:val="24"/>
            <w:u w:val="single"/>
            <w:lang w:val="en-US" w:eastAsia="en-US"/>
          </w:rPr>
          <w:t>https://doi.org/10.56557/upjoz/2025/v46i24759</w:t>
        </w:r>
      </w:hyperlink>
    </w:p>
    <w:p w14:paraId="75216122" w14:textId="77777777" w:rsidR="00AF41EF" w:rsidRPr="00AF41EF" w:rsidRDefault="00AF41EF" w:rsidP="00AF41EF">
      <w:pPr>
        <w:spacing w:before="100" w:beforeAutospacing="1" w:after="100" w:afterAutospacing="1"/>
        <w:rPr>
          <w:sz w:val="24"/>
          <w:szCs w:val="24"/>
          <w:lang w:val="en-US" w:eastAsia="en-US"/>
        </w:rPr>
      </w:pPr>
      <w:r w:rsidRPr="00AF41EF">
        <w:rPr>
          <w:sz w:val="24"/>
          <w:szCs w:val="24"/>
          <w:lang w:val="en-US" w:eastAsia="en-US"/>
        </w:rPr>
        <w:t xml:space="preserve">Schuster, M., &amp; Paliwal, K. K. (1997). Bidirectional recurrent neural networks. IEEE Transactions on Signal Processing, 45(11), 2673–2681. </w:t>
      </w:r>
      <w:hyperlink r:id="rId46" w:history="1">
        <w:r w:rsidRPr="00AF41EF">
          <w:rPr>
            <w:color w:val="0000FF"/>
            <w:sz w:val="24"/>
            <w:szCs w:val="24"/>
            <w:u w:val="single"/>
            <w:lang w:val="en-US" w:eastAsia="en-US"/>
          </w:rPr>
          <w:t>https://doi.org/10.1109/78.650093</w:t>
        </w:r>
      </w:hyperlink>
    </w:p>
    <w:p w14:paraId="1C985029" w14:textId="77777777" w:rsidR="00AF41EF" w:rsidRPr="00AF41EF" w:rsidRDefault="00AF41EF" w:rsidP="00AF41EF">
      <w:pPr>
        <w:spacing w:before="100" w:beforeAutospacing="1" w:after="100" w:afterAutospacing="1"/>
        <w:rPr>
          <w:sz w:val="24"/>
          <w:szCs w:val="24"/>
          <w:lang w:val="en-US" w:eastAsia="en-US"/>
        </w:rPr>
      </w:pPr>
      <w:r w:rsidRPr="00AF41EF">
        <w:rPr>
          <w:sz w:val="24"/>
          <w:szCs w:val="24"/>
          <w:lang w:val="en-US" w:eastAsia="en-US"/>
        </w:rPr>
        <w:t xml:space="preserve">Shi, S., Zhang, K., Tian, N., Jin, Z., Liu, K., Huang, L., Tian, X., Cao, C., Zhang, Y., &amp; Jiang, Y. (2025). Spectroscopic techniques combined with chemometrics for rapid detection of food adulteration: Applications, perspectives, and challenges. Food Research International, 211, 116459. </w:t>
      </w:r>
      <w:hyperlink r:id="rId47" w:history="1">
        <w:r w:rsidRPr="00AF41EF">
          <w:rPr>
            <w:color w:val="0000FF"/>
            <w:sz w:val="24"/>
            <w:szCs w:val="24"/>
            <w:u w:val="single"/>
            <w:lang w:val="en-US" w:eastAsia="en-US"/>
          </w:rPr>
          <w:t>https://doi.org/10.1016/j.foodres.2025.116459</w:t>
        </w:r>
      </w:hyperlink>
    </w:p>
    <w:p w14:paraId="57C0A71C" w14:textId="4B01D7FE" w:rsidR="00AF41EF" w:rsidRPr="00AF41EF" w:rsidRDefault="00AF41EF" w:rsidP="00AF41EF">
      <w:pPr>
        <w:spacing w:before="100" w:beforeAutospacing="1" w:after="100" w:afterAutospacing="1"/>
        <w:rPr>
          <w:sz w:val="24"/>
          <w:szCs w:val="24"/>
          <w:lang w:val="en-US" w:eastAsia="en-US"/>
        </w:rPr>
      </w:pPr>
      <w:r w:rsidRPr="00AF41EF">
        <w:rPr>
          <w:sz w:val="24"/>
          <w:szCs w:val="24"/>
          <w:lang w:val="en-US" w:eastAsia="en-US"/>
        </w:rPr>
        <w:t xml:space="preserve">Varshitha, D. N., </w:t>
      </w:r>
      <w:proofErr w:type="spellStart"/>
      <w:r w:rsidRPr="00AF41EF">
        <w:rPr>
          <w:sz w:val="24"/>
          <w:szCs w:val="24"/>
          <w:lang w:val="en-US" w:eastAsia="en-US"/>
        </w:rPr>
        <w:t>Mulakaluri</w:t>
      </w:r>
      <w:proofErr w:type="spellEnd"/>
      <w:r w:rsidRPr="00AF41EF">
        <w:rPr>
          <w:sz w:val="24"/>
          <w:szCs w:val="24"/>
          <w:lang w:val="en-US" w:eastAsia="en-US"/>
        </w:rPr>
        <w:t xml:space="preserve">, S., Anitha Kumari, R. D., Latha, D. U., &amp; Choudhary, S. (2026). Deep learning-based assessment of honey purity using predictive modelling. Asian Journal of Dairy and Food Research. </w:t>
      </w:r>
      <w:hyperlink r:id="rId48" w:history="1">
        <w:r w:rsidRPr="00AF41EF">
          <w:rPr>
            <w:color w:val="0000FF"/>
            <w:sz w:val="24"/>
            <w:szCs w:val="24"/>
            <w:u w:val="single"/>
            <w:lang w:val="en-US" w:eastAsia="en-US"/>
          </w:rPr>
          <w:t>https://doi.org/10.18805/ajdfr.DR-2451</w:t>
        </w:r>
      </w:hyperlink>
    </w:p>
    <w:p w14:paraId="14D7B2AB" w14:textId="77777777" w:rsidR="00AF41EF" w:rsidRPr="00AF41EF" w:rsidRDefault="00AF41EF" w:rsidP="00AF41EF">
      <w:pPr>
        <w:spacing w:before="100" w:beforeAutospacing="1" w:after="100" w:afterAutospacing="1"/>
        <w:rPr>
          <w:sz w:val="24"/>
          <w:szCs w:val="24"/>
          <w:lang w:val="en-US" w:eastAsia="en-US"/>
        </w:rPr>
      </w:pPr>
      <w:r w:rsidRPr="00AF41EF">
        <w:rPr>
          <w:sz w:val="24"/>
          <w:szCs w:val="24"/>
          <w:lang w:val="en-US" w:eastAsia="en-US"/>
        </w:rPr>
        <w:t xml:space="preserve">Tan, A., Wang, Y., Zhao, Y., Wang, B., Li, X., &amp; Wang, A. X. (2022). Near infrared spectroscopy quantification based on Bi-LSTM and transfer learning for new scenarios. </w:t>
      </w:r>
      <w:proofErr w:type="spellStart"/>
      <w:r w:rsidRPr="00AF41EF">
        <w:rPr>
          <w:sz w:val="24"/>
          <w:szCs w:val="24"/>
          <w:lang w:val="en-US" w:eastAsia="en-US"/>
        </w:rPr>
        <w:t>Spectrochimica</w:t>
      </w:r>
      <w:proofErr w:type="spellEnd"/>
      <w:r w:rsidRPr="00AF41EF">
        <w:rPr>
          <w:sz w:val="24"/>
          <w:szCs w:val="24"/>
          <w:lang w:val="en-US" w:eastAsia="en-US"/>
        </w:rPr>
        <w:t xml:space="preserve"> Acta Part A: Molecular and Biomolecular Spectroscopy, 283, 121759. </w:t>
      </w:r>
      <w:hyperlink r:id="rId49" w:history="1">
        <w:r w:rsidRPr="00AF41EF">
          <w:rPr>
            <w:color w:val="0000FF"/>
            <w:sz w:val="24"/>
            <w:szCs w:val="24"/>
            <w:u w:val="single"/>
            <w:lang w:val="en-US" w:eastAsia="en-US"/>
          </w:rPr>
          <w:t>https://doi.org/10.1016/j.saa.2022.121759</w:t>
        </w:r>
      </w:hyperlink>
    </w:p>
    <w:p w14:paraId="31EE0744" w14:textId="77777777" w:rsidR="00AF41EF" w:rsidRPr="00AF41EF" w:rsidRDefault="00AF41EF" w:rsidP="00AF41EF">
      <w:pPr>
        <w:spacing w:before="100" w:beforeAutospacing="1" w:after="100" w:afterAutospacing="1"/>
        <w:rPr>
          <w:sz w:val="24"/>
          <w:szCs w:val="24"/>
          <w:lang w:val="en-US" w:eastAsia="en-US"/>
        </w:rPr>
      </w:pPr>
      <w:proofErr w:type="spellStart"/>
      <w:r w:rsidRPr="00AF41EF">
        <w:rPr>
          <w:sz w:val="24"/>
          <w:szCs w:val="24"/>
          <w:lang w:val="en-US" w:eastAsia="en-US"/>
        </w:rPr>
        <w:t>Tsagkaris</w:t>
      </w:r>
      <w:proofErr w:type="spellEnd"/>
      <w:r w:rsidRPr="00AF41EF">
        <w:rPr>
          <w:sz w:val="24"/>
          <w:szCs w:val="24"/>
          <w:lang w:val="en-US" w:eastAsia="en-US"/>
        </w:rPr>
        <w:t xml:space="preserve">, A. S., Koulis, G. A., </w:t>
      </w:r>
      <w:proofErr w:type="spellStart"/>
      <w:r w:rsidRPr="00AF41EF">
        <w:rPr>
          <w:sz w:val="24"/>
          <w:szCs w:val="24"/>
          <w:lang w:val="en-US" w:eastAsia="en-US"/>
        </w:rPr>
        <w:t>Danezis</w:t>
      </w:r>
      <w:proofErr w:type="spellEnd"/>
      <w:r w:rsidRPr="00AF41EF">
        <w:rPr>
          <w:sz w:val="24"/>
          <w:szCs w:val="24"/>
          <w:lang w:val="en-US" w:eastAsia="en-US"/>
        </w:rPr>
        <w:t xml:space="preserve">, G. P., </w:t>
      </w:r>
      <w:proofErr w:type="spellStart"/>
      <w:r w:rsidRPr="00AF41EF">
        <w:rPr>
          <w:sz w:val="24"/>
          <w:szCs w:val="24"/>
          <w:lang w:val="en-US" w:eastAsia="en-US"/>
        </w:rPr>
        <w:t>Martakos</w:t>
      </w:r>
      <w:proofErr w:type="spellEnd"/>
      <w:r w:rsidRPr="00AF41EF">
        <w:rPr>
          <w:sz w:val="24"/>
          <w:szCs w:val="24"/>
          <w:lang w:val="en-US" w:eastAsia="en-US"/>
        </w:rPr>
        <w:t xml:space="preserve">, I., </w:t>
      </w:r>
      <w:proofErr w:type="spellStart"/>
      <w:r w:rsidRPr="00AF41EF">
        <w:rPr>
          <w:sz w:val="24"/>
          <w:szCs w:val="24"/>
          <w:lang w:val="en-US" w:eastAsia="en-US"/>
        </w:rPr>
        <w:t>Dasenaki</w:t>
      </w:r>
      <w:proofErr w:type="spellEnd"/>
      <w:r w:rsidRPr="00AF41EF">
        <w:rPr>
          <w:sz w:val="24"/>
          <w:szCs w:val="24"/>
          <w:lang w:val="en-US" w:eastAsia="en-US"/>
        </w:rPr>
        <w:t xml:space="preserve">, M., Georgiou, C. A., &amp; Thomaidis, N. S. (2021). Honey authenticity: Analytical techniques, state of the art and challenges. RSC Advances, 11(19), 11273–11294. </w:t>
      </w:r>
      <w:hyperlink r:id="rId50" w:history="1">
        <w:r w:rsidRPr="00AF41EF">
          <w:rPr>
            <w:color w:val="0000FF"/>
            <w:sz w:val="24"/>
            <w:szCs w:val="24"/>
            <w:u w:val="single"/>
            <w:lang w:val="en-US" w:eastAsia="en-US"/>
          </w:rPr>
          <w:t>https://doi.org/10.1039/d1ra00069a</w:t>
        </w:r>
      </w:hyperlink>
    </w:p>
    <w:p w14:paraId="13997793" w14:textId="77777777" w:rsidR="00AF41EF" w:rsidRPr="00AF41EF" w:rsidRDefault="00AF41EF" w:rsidP="00AF41EF">
      <w:pPr>
        <w:spacing w:before="100" w:beforeAutospacing="1" w:after="100" w:afterAutospacing="1"/>
        <w:rPr>
          <w:sz w:val="24"/>
          <w:szCs w:val="24"/>
          <w:lang w:val="en-US" w:eastAsia="en-US"/>
        </w:rPr>
      </w:pPr>
      <w:r w:rsidRPr="00AF41EF">
        <w:rPr>
          <w:sz w:val="24"/>
          <w:szCs w:val="24"/>
          <w:lang w:val="en-US" w:eastAsia="en-US"/>
        </w:rPr>
        <w:t xml:space="preserve">Wu, X., Xu, B., Ma, R., Niu, Y., Gao, S., Liu, H., &amp; Zhang, Y. (2022). Identification and quantification of adulterated honey by Raman spectroscopy combined with convolutional neural network and chemometrics. </w:t>
      </w:r>
      <w:proofErr w:type="spellStart"/>
      <w:r w:rsidRPr="00AF41EF">
        <w:rPr>
          <w:sz w:val="24"/>
          <w:szCs w:val="24"/>
          <w:lang w:val="en-US" w:eastAsia="en-US"/>
        </w:rPr>
        <w:t>Spectrochimica</w:t>
      </w:r>
      <w:proofErr w:type="spellEnd"/>
      <w:r w:rsidRPr="00AF41EF">
        <w:rPr>
          <w:sz w:val="24"/>
          <w:szCs w:val="24"/>
          <w:lang w:val="en-US" w:eastAsia="en-US"/>
        </w:rPr>
        <w:t xml:space="preserve"> Acta Part A: Molecular and Biomolecular Spectroscopy, 274, 121133. </w:t>
      </w:r>
      <w:hyperlink r:id="rId51" w:history="1">
        <w:r w:rsidRPr="00AF41EF">
          <w:rPr>
            <w:color w:val="0000FF"/>
            <w:sz w:val="24"/>
            <w:szCs w:val="24"/>
            <w:u w:val="single"/>
            <w:lang w:val="en-US" w:eastAsia="en-US"/>
          </w:rPr>
          <w:t>https://doi.org/10.1016/j.saa.2022.121133</w:t>
        </w:r>
      </w:hyperlink>
    </w:p>
    <w:p w14:paraId="018CFAE7" w14:textId="77777777" w:rsidR="00AF41EF" w:rsidRPr="00AF41EF" w:rsidRDefault="00AF41EF" w:rsidP="00AF41EF">
      <w:pPr>
        <w:spacing w:before="100" w:beforeAutospacing="1" w:after="100" w:afterAutospacing="1"/>
        <w:rPr>
          <w:sz w:val="24"/>
          <w:szCs w:val="24"/>
          <w:lang w:val="en-US" w:eastAsia="en-US"/>
        </w:rPr>
      </w:pPr>
      <w:r w:rsidRPr="00AF41EF">
        <w:rPr>
          <w:sz w:val="24"/>
          <w:szCs w:val="24"/>
          <w:lang w:val="en-US" w:eastAsia="en-US"/>
        </w:rPr>
        <w:t xml:space="preserve">Yang, X., Guang, P., Xu, G., Zhu, S., Chen, Z., &amp; Huang, F. (2020). Manuka honey adulteration detection based on near-infrared spectroscopy combined with </w:t>
      </w:r>
      <w:proofErr w:type="spellStart"/>
      <w:r w:rsidRPr="00AF41EF">
        <w:rPr>
          <w:sz w:val="24"/>
          <w:szCs w:val="24"/>
          <w:lang w:val="en-US" w:eastAsia="en-US"/>
        </w:rPr>
        <w:t>aquaphotomics</w:t>
      </w:r>
      <w:proofErr w:type="spellEnd"/>
      <w:r w:rsidRPr="00AF41EF">
        <w:rPr>
          <w:sz w:val="24"/>
          <w:szCs w:val="24"/>
          <w:lang w:val="en-US" w:eastAsia="en-US"/>
        </w:rPr>
        <w:t xml:space="preserve">. LWT, 132, 109837. </w:t>
      </w:r>
      <w:hyperlink r:id="rId52" w:history="1">
        <w:r w:rsidRPr="00AF41EF">
          <w:rPr>
            <w:color w:val="0000FF"/>
            <w:sz w:val="24"/>
            <w:szCs w:val="24"/>
            <w:u w:val="single"/>
            <w:lang w:val="en-US" w:eastAsia="en-US"/>
          </w:rPr>
          <w:t>https://doi.org/10.1016/j.lwt.2020.109837</w:t>
        </w:r>
      </w:hyperlink>
    </w:p>
    <w:p w14:paraId="188221BF" w14:textId="77777777" w:rsidR="00AF41EF" w:rsidRPr="00AF41EF" w:rsidRDefault="00AF41EF" w:rsidP="00AF41EF">
      <w:pPr>
        <w:spacing w:before="100" w:beforeAutospacing="1" w:after="100" w:afterAutospacing="1"/>
        <w:rPr>
          <w:sz w:val="24"/>
          <w:szCs w:val="24"/>
          <w:lang w:val="en-US" w:eastAsia="en-US"/>
        </w:rPr>
      </w:pPr>
      <w:r w:rsidRPr="00AF41EF">
        <w:rPr>
          <w:sz w:val="24"/>
          <w:szCs w:val="24"/>
          <w:lang w:val="en-US" w:eastAsia="en-US"/>
        </w:rPr>
        <w:t xml:space="preserve">Zhang, X. H., Gu, H. W., Liu, R. J., Qing, X. D., &amp; Nie, J. F. (2023). A comprehensive review of the current trends and recent advancements on the authenticity of honey. Food Chemistry: X, 19, 100850. </w:t>
      </w:r>
      <w:hyperlink r:id="rId53" w:history="1">
        <w:r w:rsidRPr="00AF41EF">
          <w:rPr>
            <w:color w:val="0000FF"/>
            <w:sz w:val="24"/>
            <w:szCs w:val="24"/>
            <w:u w:val="single"/>
            <w:lang w:val="en-US" w:eastAsia="en-US"/>
          </w:rPr>
          <w:t>https://doi.org/10.1016/j.fochx.2023.100850</w:t>
        </w:r>
      </w:hyperlink>
    </w:p>
    <w:p w14:paraId="49189D0E" w14:textId="77777777" w:rsidR="006C0ABB" w:rsidRPr="004502EA" w:rsidRDefault="006C0ABB" w:rsidP="00DD2005">
      <w:pPr>
        <w:pStyle w:val="Heading1"/>
        <w:spacing w:before="320" w:after="160" w:line="360" w:lineRule="auto"/>
        <w:rPr>
          <w:color w:val="auto"/>
          <w:sz w:val="28"/>
          <w:szCs w:val="28"/>
        </w:rPr>
      </w:pPr>
    </w:p>
    <w:p w14:paraId="504DF9C0" w14:textId="77777777" w:rsidR="0047257A" w:rsidRPr="004502EA" w:rsidRDefault="00AA1C83" w:rsidP="006C0ABB">
      <w:pPr>
        <w:pStyle w:val="ListParagraph"/>
        <w:spacing w:after="120" w:line="280" w:lineRule="auto"/>
        <w:ind w:left="720"/>
      </w:pPr>
      <w:r w:rsidRPr="004502EA">
        <w:t>​</w:t>
      </w:r>
    </w:p>
    <w:sectPr w:rsidR="0047257A" w:rsidRPr="004502EA">
      <w:headerReference w:type="even" r:id="rId54"/>
      <w:headerReference w:type="default" r:id="rId55"/>
      <w:footerReference w:type="even" r:id="rId56"/>
      <w:footerReference w:type="default" r:id="rId57"/>
      <w:headerReference w:type="first" r:id="rId58"/>
      <w:footerReference w:type="first" r:id="rId59"/>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B2A868" w14:textId="77777777" w:rsidR="00A9108E" w:rsidRDefault="00A9108E" w:rsidP="0066536E">
      <w:r>
        <w:separator/>
      </w:r>
    </w:p>
  </w:endnote>
  <w:endnote w:type="continuationSeparator" w:id="0">
    <w:p w14:paraId="6BAAE4A0" w14:textId="77777777" w:rsidR="00A9108E" w:rsidRDefault="00A9108E" w:rsidP="006653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8B684" w14:textId="77777777" w:rsidR="0066536E" w:rsidRDefault="0066536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BE9FD" w14:textId="77777777" w:rsidR="0066536E" w:rsidRDefault="0066536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740DC" w14:textId="77777777" w:rsidR="0066536E" w:rsidRDefault="006653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6CE730" w14:textId="77777777" w:rsidR="00A9108E" w:rsidRDefault="00A9108E" w:rsidP="0066536E">
      <w:r>
        <w:separator/>
      </w:r>
    </w:p>
  </w:footnote>
  <w:footnote w:type="continuationSeparator" w:id="0">
    <w:p w14:paraId="76E4E73B" w14:textId="77777777" w:rsidR="00A9108E" w:rsidRDefault="00A9108E" w:rsidP="006653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4C381A" w14:textId="77777777" w:rsidR="0066536E" w:rsidRDefault="00000000">
    <w:pPr>
      <w:pStyle w:val="Header"/>
    </w:pPr>
    <w:r>
      <w:rPr>
        <w:noProof/>
      </w:rPr>
      <w:pict w14:anchorId="77453EA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22695422" o:spid="_x0000_s1026" type="#_x0000_t136" style="position:absolute;margin-left:0;margin-top:0;width:572.65pt;height:63.6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F2A0EC" w14:textId="77777777" w:rsidR="0066536E" w:rsidRDefault="00000000">
    <w:pPr>
      <w:pStyle w:val="Header"/>
    </w:pPr>
    <w:r>
      <w:rPr>
        <w:noProof/>
      </w:rPr>
      <w:pict w14:anchorId="3E16C39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22695423" o:spid="_x0000_s1027" type="#_x0000_t136" style="position:absolute;margin-left:0;margin-top:0;width:572.65pt;height:63.6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F6390" w14:textId="77777777" w:rsidR="0066536E" w:rsidRDefault="00000000">
    <w:pPr>
      <w:pStyle w:val="Header"/>
    </w:pPr>
    <w:r>
      <w:rPr>
        <w:noProof/>
      </w:rPr>
      <w:pict w14:anchorId="7E69281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22695421" o:spid="_x0000_s1025" type="#_x0000_t136" style="position:absolute;margin-left:0;margin-top:0;width:572.65pt;height:63.6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312333"/>
    <w:multiLevelType w:val="hybridMultilevel"/>
    <w:tmpl w:val="48FA1DE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63AE61AC"/>
    <w:multiLevelType w:val="hybridMultilevel"/>
    <w:tmpl w:val="F6E67518"/>
    <w:lvl w:ilvl="0" w:tplc="83A619EA">
      <w:start w:val="1"/>
      <w:numFmt w:val="bullet"/>
      <w:lvlText w:val="●"/>
      <w:lvlJc w:val="left"/>
      <w:pPr>
        <w:ind w:left="720" w:hanging="360"/>
      </w:pPr>
    </w:lvl>
    <w:lvl w:ilvl="1" w:tplc="7C400C6E">
      <w:start w:val="1"/>
      <w:numFmt w:val="bullet"/>
      <w:lvlText w:val="○"/>
      <w:lvlJc w:val="left"/>
      <w:pPr>
        <w:ind w:left="1440" w:hanging="360"/>
      </w:pPr>
    </w:lvl>
    <w:lvl w:ilvl="2" w:tplc="5866D7AC">
      <w:start w:val="1"/>
      <w:numFmt w:val="bullet"/>
      <w:lvlText w:val="■"/>
      <w:lvlJc w:val="left"/>
      <w:pPr>
        <w:ind w:left="2160" w:hanging="360"/>
      </w:pPr>
    </w:lvl>
    <w:lvl w:ilvl="3" w:tplc="9208E8EE">
      <w:start w:val="1"/>
      <w:numFmt w:val="bullet"/>
      <w:lvlText w:val="●"/>
      <w:lvlJc w:val="left"/>
      <w:pPr>
        <w:ind w:left="2880" w:hanging="360"/>
      </w:pPr>
    </w:lvl>
    <w:lvl w:ilvl="4" w:tplc="83885FD8">
      <w:start w:val="1"/>
      <w:numFmt w:val="bullet"/>
      <w:lvlText w:val="○"/>
      <w:lvlJc w:val="left"/>
      <w:pPr>
        <w:ind w:left="3600" w:hanging="360"/>
      </w:pPr>
    </w:lvl>
    <w:lvl w:ilvl="5" w:tplc="5BBC918A">
      <w:start w:val="1"/>
      <w:numFmt w:val="bullet"/>
      <w:lvlText w:val="■"/>
      <w:lvlJc w:val="left"/>
      <w:pPr>
        <w:ind w:left="4320" w:hanging="360"/>
      </w:pPr>
    </w:lvl>
    <w:lvl w:ilvl="6" w:tplc="EDB857E6">
      <w:start w:val="1"/>
      <w:numFmt w:val="bullet"/>
      <w:lvlText w:val="●"/>
      <w:lvlJc w:val="left"/>
      <w:pPr>
        <w:ind w:left="5040" w:hanging="360"/>
      </w:pPr>
    </w:lvl>
    <w:lvl w:ilvl="7" w:tplc="95823698">
      <w:start w:val="1"/>
      <w:numFmt w:val="bullet"/>
      <w:lvlText w:val="●"/>
      <w:lvlJc w:val="left"/>
      <w:pPr>
        <w:ind w:left="5760" w:hanging="360"/>
      </w:pPr>
    </w:lvl>
    <w:lvl w:ilvl="8" w:tplc="D430E144">
      <w:start w:val="1"/>
      <w:numFmt w:val="bullet"/>
      <w:lvlText w:val="●"/>
      <w:lvlJc w:val="left"/>
      <w:pPr>
        <w:ind w:left="6480" w:hanging="360"/>
      </w:pPr>
    </w:lvl>
  </w:abstractNum>
  <w:num w:numId="1" w16cid:durableId="856310358">
    <w:abstractNumId w:val="1"/>
    <w:lvlOverride w:ilvl="0">
      <w:startOverride w:val="1"/>
    </w:lvlOverride>
  </w:num>
  <w:num w:numId="2" w16cid:durableId="4946874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MztLA0tDQzNbEwNLZQ0lEKTi0uzszPAykwrAUAp6Gy/CwAAAA="/>
  </w:docVars>
  <w:rsids>
    <w:rsidRoot w:val="0047257A"/>
    <w:rsid w:val="000003B6"/>
    <w:rsid w:val="00052CCD"/>
    <w:rsid w:val="0006191C"/>
    <w:rsid w:val="00081A2D"/>
    <w:rsid w:val="00096B6A"/>
    <w:rsid w:val="000B14D9"/>
    <w:rsid w:val="00155D24"/>
    <w:rsid w:val="001661D1"/>
    <w:rsid w:val="0019401E"/>
    <w:rsid w:val="001D11BD"/>
    <w:rsid w:val="001D153F"/>
    <w:rsid w:val="001D4CD3"/>
    <w:rsid w:val="001D4FA4"/>
    <w:rsid w:val="00236D65"/>
    <w:rsid w:val="00253776"/>
    <w:rsid w:val="00276228"/>
    <w:rsid w:val="00276671"/>
    <w:rsid w:val="00293736"/>
    <w:rsid w:val="002E6E03"/>
    <w:rsid w:val="002F3168"/>
    <w:rsid w:val="00336101"/>
    <w:rsid w:val="00350D6B"/>
    <w:rsid w:val="00372489"/>
    <w:rsid w:val="003B3D6D"/>
    <w:rsid w:val="003C0388"/>
    <w:rsid w:val="00416A91"/>
    <w:rsid w:val="00417F71"/>
    <w:rsid w:val="00423436"/>
    <w:rsid w:val="00442EB2"/>
    <w:rsid w:val="00447A08"/>
    <w:rsid w:val="004502EA"/>
    <w:rsid w:val="0047257A"/>
    <w:rsid w:val="004B6ED5"/>
    <w:rsid w:val="004C5E5F"/>
    <w:rsid w:val="004D39AC"/>
    <w:rsid w:val="004F15FD"/>
    <w:rsid w:val="00527433"/>
    <w:rsid w:val="00531D83"/>
    <w:rsid w:val="00532E17"/>
    <w:rsid w:val="0057598F"/>
    <w:rsid w:val="0058773F"/>
    <w:rsid w:val="005B5332"/>
    <w:rsid w:val="005C43DC"/>
    <w:rsid w:val="005E5218"/>
    <w:rsid w:val="006068F3"/>
    <w:rsid w:val="00611E69"/>
    <w:rsid w:val="00630794"/>
    <w:rsid w:val="00637F5E"/>
    <w:rsid w:val="00660D02"/>
    <w:rsid w:val="0066536E"/>
    <w:rsid w:val="006A0418"/>
    <w:rsid w:val="006A4DCD"/>
    <w:rsid w:val="006C0ABB"/>
    <w:rsid w:val="0073738D"/>
    <w:rsid w:val="0074708D"/>
    <w:rsid w:val="00775662"/>
    <w:rsid w:val="007759EE"/>
    <w:rsid w:val="00775C2E"/>
    <w:rsid w:val="00786489"/>
    <w:rsid w:val="007B0FE4"/>
    <w:rsid w:val="008B4894"/>
    <w:rsid w:val="0092631A"/>
    <w:rsid w:val="009366DC"/>
    <w:rsid w:val="00950BC9"/>
    <w:rsid w:val="0095476E"/>
    <w:rsid w:val="0097179E"/>
    <w:rsid w:val="00972A06"/>
    <w:rsid w:val="00976201"/>
    <w:rsid w:val="009C767B"/>
    <w:rsid w:val="009D3A7B"/>
    <w:rsid w:val="00A03C88"/>
    <w:rsid w:val="00A05A24"/>
    <w:rsid w:val="00A2570B"/>
    <w:rsid w:val="00A57FEF"/>
    <w:rsid w:val="00A857D0"/>
    <w:rsid w:val="00A9108E"/>
    <w:rsid w:val="00AA1C83"/>
    <w:rsid w:val="00AA2EF7"/>
    <w:rsid w:val="00AB6152"/>
    <w:rsid w:val="00AD0DB0"/>
    <w:rsid w:val="00AE0F5E"/>
    <w:rsid w:val="00AF41EF"/>
    <w:rsid w:val="00B86A95"/>
    <w:rsid w:val="00BA13C1"/>
    <w:rsid w:val="00BA4A7F"/>
    <w:rsid w:val="00BB353D"/>
    <w:rsid w:val="00BC6F5F"/>
    <w:rsid w:val="00BD4285"/>
    <w:rsid w:val="00C34343"/>
    <w:rsid w:val="00C50AB7"/>
    <w:rsid w:val="00C71B8F"/>
    <w:rsid w:val="00C72A6D"/>
    <w:rsid w:val="00D217F0"/>
    <w:rsid w:val="00D63AB0"/>
    <w:rsid w:val="00D66F11"/>
    <w:rsid w:val="00D719A2"/>
    <w:rsid w:val="00D753B1"/>
    <w:rsid w:val="00D77FAF"/>
    <w:rsid w:val="00D939C9"/>
    <w:rsid w:val="00DA17F0"/>
    <w:rsid w:val="00DA706F"/>
    <w:rsid w:val="00DB2528"/>
    <w:rsid w:val="00DD2005"/>
    <w:rsid w:val="00DF3E10"/>
    <w:rsid w:val="00E146CD"/>
    <w:rsid w:val="00E16251"/>
    <w:rsid w:val="00E32E9C"/>
    <w:rsid w:val="00E750EE"/>
    <w:rsid w:val="00EB4F33"/>
    <w:rsid w:val="00ED3409"/>
    <w:rsid w:val="00F43B2F"/>
    <w:rsid w:val="00F814D5"/>
    <w:rsid w:val="00F9257E"/>
    <w:rsid w:val="00F966F6"/>
    <w:rsid w:val="00F97918"/>
    <w:rsid w:val="00FB60CF"/>
    <w:rsid w:val="00FC081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3FC7C3"/>
  <w15:docId w15:val="{240C395F-4550-4389-8EEA-7A267E8235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E32E9C"/>
    <w:rPr>
      <w:color w:val="605E5C"/>
      <w:shd w:val="clear" w:color="auto" w:fill="E1DFDD"/>
    </w:rPr>
  </w:style>
  <w:style w:type="paragraph" w:styleId="Caption">
    <w:name w:val="caption"/>
    <w:basedOn w:val="Normal"/>
    <w:next w:val="Normal"/>
    <w:uiPriority w:val="35"/>
    <w:unhideWhenUsed/>
    <w:qFormat/>
    <w:rsid w:val="001D4CD3"/>
    <w:pPr>
      <w:spacing w:after="200"/>
    </w:pPr>
    <w:rPr>
      <w:i/>
      <w:iCs/>
      <w:color w:val="44546A" w:themeColor="text2"/>
      <w:sz w:val="18"/>
      <w:szCs w:val="18"/>
    </w:rPr>
  </w:style>
  <w:style w:type="character" w:styleId="PlaceholderText">
    <w:name w:val="Placeholder Text"/>
    <w:basedOn w:val="DefaultParagraphFont"/>
    <w:uiPriority w:val="99"/>
    <w:semiHidden/>
    <w:rsid w:val="00ED3409"/>
    <w:rPr>
      <w:color w:val="666666"/>
    </w:rPr>
  </w:style>
  <w:style w:type="table" w:styleId="TableGrid">
    <w:name w:val="Table Grid"/>
    <w:basedOn w:val="TableNormal"/>
    <w:uiPriority w:val="39"/>
    <w:rsid w:val="00F966F6"/>
    <w:rPr>
      <w:rFonts w:asciiTheme="minorHAnsi" w:eastAsiaTheme="minorHAnsi" w:hAnsiTheme="minorHAnsi" w:cstheme="minorBidi"/>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6536E"/>
    <w:pPr>
      <w:tabs>
        <w:tab w:val="center" w:pos="4513"/>
        <w:tab w:val="right" w:pos="9026"/>
      </w:tabs>
    </w:pPr>
  </w:style>
  <w:style w:type="character" w:customStyle="1" w:styleId="HeaderChar">
    <w:name w:val="Header Char"/>
    <w:basedOn w:val="DefaultParagraphFont"/>
    <w:link w:val="Header"/>
    <w:uiPriority w:val="99"/>
    <w:rsid w:val="0066536E"/>
  </w:style>
  <w:style w:type="paragraph" w:styleId="Footer">
    <w:name w:val="footer"/>
    <w:basedOn w:val="Normal"/>
    <w:link w:val="FooterChar"/>
    <w:uiPriority w:val="99"/>
    <w:unhideWhenUsed/>
    <w:rsid w:val="0066536E"/>
    <w:pPr>
      <w:tabs>
        <w:tab w:val="center" w:pos="4513"/>
        <w:tab w:val="right" w:pos="9026"/>
      </w:tabs>
    </w:pPr>
  </w:style>
  <w:style w:type="character" w:customStyle="1" w:styleId="FooterChar">
    <w:name w:val="Footer Char"/>
    <w:basedOn w:val="DefaultParagraphFont"/>
    <w:link w:val="Footer"/>
    <w:uiPriority w:val="99"/>
    <w:rsid w:val="006653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614890">
      <w:marLeft w:val="480"/>
      <w:marRight w:val="0"/>
      <w:marTop w:val="0"/>
      <w:marBottom w:val="0"/>
      <w:divBdr>
        <w:top w:val="none" w:sz="0" w:space="0" w:color="auto"/>
        <w:left w:val="none" w:sz="0" w:space="0" w:color="auto"/>
        <w:bottom w:val="none" w:sz="0" w:space="0" w:color="auto"/>
        <w:right w:val="none" w:sz="0" w:space="0" w:color="auto"/>
      </w:divBdr>
    </w:div>
    <w:div w:id="46999307">
      <w:marLeft w:val="480"/>
      <w:marRight w:val="0"/>
      <w:marTop w:val="0"/>
      <w:marBottom w:val="0"/>
      <w:divBdr>
        <w:top w:val="none" w:sz="0" w:space="0" w:color="auto"/>
        <w:left w:val="none" w:sz="0" w:space="0" w:color="auto"/>
        <w:bottom w:val="none" w:sz="0" w:space="0" w:color="auto"/>
        <w:right w:val="none" w:sz="0" w:space="0" w:color="auto"/>
      </w:divBdr>
    </w:div>
    <w:div w:id="197477612">
      <w:marLeft w:val="480"/>
      <w:marRight w:val="0"/>
      <w:marTop w:val="0"/>
      <w:marBottom w:val="0"/>
      <w:divBdr>
        <w:top w:val="none" w:sz="0" w:space="0" w:color="auto"/>
        <w:left w:val="none" w:sz="0" w:space="0" w:color="auto"/>
        <w:bottom w:val="none" w:sz="0" w:space="0" w:color="auto"/>
        <w:right w:val="none" w:sz="0" w:space="0" w:color="auto"/>
      </w:divBdr>
    </w:div>
    <w:div w:id="292641115">
      <w:marLeft w:val="480"/>
      <w:marRight w:val="0"/>
      <w:marTop w:val="0"/>
      <w:marBottom w:val="0"/>
      <w:divBdr>
        <w:top w:val="none" w:sz="0" w:space="0" w:color="auto"/>
        <w:left w:val="none" w:sz="0" w:space="0" w:color="auto"/>
        <w:bottom w:val="none" w:sz="0" w:space="0" w:color="auto"/>
        <w:right w:val="none" w:sz="0" w:space="0" w:color="auto"/>
      </w:divBdr>
    </w:div>
    <w:div w:id="316081979">
      <w:marLeft w:val="480"/>
      <w:marRight w:val="0"/>
      <w:marTop w:val="0"/>
      <w:marBottom w:val="0"/>
      <w:divBdr>
        <w:top w:val="none" w:sz="0" w:space="0" w:color="auto"/>
        <w:left w:val="none" w:sz="0" w:space="0" w:color="auto"/>
        <w:bottom w:val="none" w:sz="0" w:space="0" w:color="auto"/>
        <w:right w:val="none" w:sz="0" w:space="0" w:color="auto"/>
      </w:divBdr>
    </w:div>
    <w:div w:id="326251816">
      <w:marLeft w:val="480"/>
      <w:marRight w:val="0"/>
      <w:marTop w:val="0"/>
      <w:marBottom w:val="0"/>
      <w:divBdr>
        <w:top w:val="none" w:sz="0" w:space="0" w:color="auto"/>
        <w:left w:val="none" w:sz="0" w:space="0" w:color="auto"/>
        <w:bottom w:val="none" w:sz="0" w:space="0" w:color="auto"/>
        <w:right w:val="none" w:sz="0" w:space="0" w:color="auto"/>
      </w:divBdr>
    </w:div>
    <w:div w:id="362172549">
      <w:marLeft w:val="480"/>
      <w:marRight w:val="0"/>
      <w:marTop w:val="0"/>
      <w:marBottom w:val="0"/>
      <w:divBdr>
        <w:top w:val="none" w:sz="0" w:space="0" w:color="auto"/>
        <w:left w:val="none" w:sz="0" w:space="0" w:color="auto"/>
        <w:bottom w:val="none" w:sz="0" w:space="0" w:color="auto"/>
        <w:right w:val="none" w:sz="0" w:space="0" w:color="auto"/>
      </w:divBdr>
    </w:div>
    <w:div w:id="407307432">
      <w:marLeft w:val="480"/>
      <w:marRight w:val="0"/>
      <w:marTop w:val="0"/>
      <w:marBottom w:val="0"/>
      <w:divBdr>
        <w:top w:val="none" w:sz="0" w:space="0" w:color="auto"/>
        <w:left w:val="none" w:sz="0" w:space="0" w:color="auto"/>
        <w:bottom w:val="none" w:sz="0" w:space="0" w:color="auto"/>
        <w:right w:val="none" w:sz="0" w:space="0" w:color="auto"/>
      </w:divBdr>
    </w:div>
    <w:div w:id="438532307">
      <w:marLeft w:val="480"/>
      <w:marRight w:val="0"/>
      <w:marTop w:val="0"/>
      <w:marBottom w:val="0"/>
      <w:divBdr>
        <w:top w:val="none" w:sz="0" w:space="0" w:color="auto"/>
        <w:left w:val="none" w:sz="0" w:space="0" w:color="auto"/>
        <w:bottom w:val="none" w:sz="0" w:space="0" w:color="auto"/>
        <w:right w:val="none" w:sz="0" w:space="0" w:color="auto"/>
      </w:divBdr>
    </w:div>
    <w:div w:id="515192549">
      <w:marLeft w:val="480"/>
      <w:marRight w:val="0"/>
      <w:marTop w:val="0"/>
      <w:marBottom w:val="0"/>
      <w:divBdr>
        <w:top w:val="none" w:sz="0" w:space="0" w:color="auto"/>
        <w:left w:val="none" w:sz="0" w:space="0" w:color="auto"/>
        <w:bottom w:val="none" w:sz="0" w:space="0" w:color="auto"/>
        <w:right w:val="none" w:sz="0" w:space="0" w:color="auto"/>
      </w:divBdr>
    </w:div>
    <w:div w:id="679548078">
      <w:marLeft w:val="480"/>
      <w:marRight w:val="0"/>
      <w:marTop w:val="0"/>
      <w:marBottom w:val="0"/>
      <w:divBdr>
        <w:top w:val="none" w:sz="0" w:space="0" w:color="auto"/>
        <w:left w:val="none" w:sz="0" w:space="0" w:color="auto"/>
        <w:bottom w:val="none" w:sz="0" w:space="0" w:color="auto"/>
        <w:right w:val="none" w:sz="0" w:space="0" w:color="auto"/>
      </w:divBdr>
    </w:div>
    <w:div w:id="759258644">
      <w:marLeft w:val="480"/>
      <w:marRight w:val="0"/>
      <w:marTop w:val="0"/>
      <w:marBottom w:val="0"/>
      <w:divBdr>
        <w:top w:val="none" w:sz="0" w:space="0" w:color="auto"/>
        <w:left w:val="none" w:sz="0" w:space="0" w:color="auto"/>
        <w:bottom w:val="none" w:sz="0" w:space="0" w:color="auto"/>
        <w:right w:val="none" w:sz="0" w:space="0" w:color="auto"/>
      </w:divBdr>
    </w:div>
    <w:div w:id="825122511">
      <w:marLeft w:val="480"/>
      <w:marRight w:val="0"/>
      <w:marTop w:val="0"/>
      <w:marBottom w:val="0"/>
      <w:divBdr>
        <w:top w:val="none" w:sz="0" w:space="0" w:color="auto"/>
        <w:left w:val="none" w:sz="0" w:space="0" w:color="auto"/>
        <w:bottom w:val="none" w:sz="0" w:space="0" w:color="auto"/>
        <w:right w:val="none" w:sz="0" w:space="0" w:color="auto"/>
      </w:divBdr>
    </w:div>
    <w:div w:id="856650348">
      <w:marLeft w:val="480"/>
      <w:marRight w:val="0"/>
      <w:marTop w:val="0"/>
      <w:marBottom w:val="0"/>
      <w:divBdr>
        <w:top w:val="none" w:sz="0" w:space="0" w:color="auto"/>
        <w:left w:val="none" w:sz="0" w:space="0" w:color="auto"/>
        <w:bottom w:val="none" w:sz="0" w:space="0" w:color="auto"/>
        <w:right w:val="none" w:sz="0" w:space="0" w:color="auto"/>
      </w:divBdr>
    </w:div>
    <w:div w:id="901788648">
      <w:marLeft w:val="480"/>
      <w:marRight w:val="0"/>
      <w:marTop w:val="0"/>
      <w:marBottom w:val="0"/>
      <w:divBdr>
        <w:top w:val="none" w:sz="0" w:space="0" w:color="auto"/>
        <w:left w:val="none" w:sz="0" w:space="0" w:color="auto"/>
        <w:bottom w:val="none" w:sz="0" w:space="0" w:color="auto"/>
        <w:right w:val="none" w:sz="0" w:space="0" w:color="auto"/>
      </w:divBdr>
    </w:div>
    <w:div w:id="950162789">
      <w:marLeft w:val="480"/>
      <w:marRight w:val="0"/>
      <w:marTop w:val="0"/>
      <w:marBottom w:val="0"/>
      <w:divBdr>
        <w:top w:val="none" w:sz="0" w:space="0" w:color="auto"/>
        <w:left w:val="none" w:sz="0" w:space="0" w:color="auto"/>
        <w:bottom w:val="none" w:sz="0" w:space="0" w:color="auto"/>
        <w:right w:val="none" w:sz="0" w:space="0" w:color="auto"/>
      </w:divBdr>
    </w:div>
    <w:div w:id="1002899966">
      <w:marLeft w:val="480"/>
      <w:marRight w:val="0"/>
      <w:marTop w:val="0"/>
      <w:marBottom w:val="0"/>
      <w:divBdr>
        <w:top w:val="none" w:sz="0" w:space="0" w:color="auto"/>
        <w:left w:val="none" w:sz="0" w:space="0" w:color="auto"/>
        <w:bottom w:val="none" w:sz="0" w:space="0" w:color="auto"/>
        <w:right w:val="none" w:sz="0" w:space="0" w:color="auto"/>
      </w:divBdr>
    </w:div>
    <w:div w:id="1007682141">
      <w:marLeft w:val="480"/>
      <w:marRight w:val="0"/>
      <w:marTop w:val="0"/>
      <w:marBottom w:val="0"/>
      <w:divBdr>
        <w:top w:val="none" w:sz="0" w:space="0" w:color="auto"/>
        <w:left w:val="none" w:sz="0" w:space="0" w:color="auto"/>
        <w:bottom w:val="none" w:sz="0" w:space="0" w:color="auto"/>
        <w:right w:val="none" w:sz="0" w:space="0" w:color="auto"/>
      </w:divBdr>
    </w:div>
    <w:div w:id="1311980074">
      <w:marLeft w:val="480"/>
      <w:marRight w:val="0"/>
      <w:marTop w:val="0"/>
      <w:marBottom w:val="0"/>
      <w:divBdr>
        <w:top w:val="none" w:sz="0" w:space="0" w:color="auto"/>
        <w:left w:val="none" w:sz="0" w:space="0" w:color="auto"/>
        <w:bottom w:val="none" w:sz="0" w:space="0" w:color="auto"/>
        <w:right w:val="none" w:sz="0" w:space="0" w:color="auto"/>
      </w:divBdr>
    </w:div>
    <w:div w:id="1401946600">
      <w:marLeft w:val="480"/>
      <w:marRight w:val="0"/>
      <w:marTop w:val="0"/>
      <w:marBottom w:val="0"/>
      <w:divBdr>
        <w:top w:val="none" w:sz="0" w:space="0" w:color="auto"/>
        <w:left w:val="none" w:sz="0" w:space="0" w:color="auto"/>
        <w:bottom w:val="none" w:sz="0" w:space="0" w:color="auto"/>
        <w:right w:val="none" w:sz="0" w:space="0" w:color="auto"/>
      </w:divBdr>
    </w:div>
    <w:div w:id="1430155395">
      <w:marLeft w:val="480"/>
      <w:marRight w:val="0"/>
      <w:marTop w:val="0"/>
      <w:marBottom w:val="0"/>
      <w:divBdr>
        <w:top w:val="none" w:sz="0" w:space="0" w:color="auto"/>
        <w:left w:val="none" w:sz="0" w:space="0" w:color="auto"/>
        <w:bottom w:val="none" w:sz="0" w:space="0" w:color="auto"/>
        <w:right w:val="none" w:sz="0" w:space="0" w:color="auto"/>
      </w:divBdr>
    </w:div>
    <w:div w:id="1573005905">
      <w:marLeft w:val="480"/>
      <w:marRight w:val="0"/>
      <w:marTop w:val="0"/>
      <w:marBottom w:val="0"/>
      <w:divBdr>
        <w:top w:val="none" w:sz="0" w:space="0" w:color="auto"/>
        <w:left w:val="none" w:sz="0" w:space="0" w:color="auto"/>
        <w:bottom w:val="none" w:sz="0" w:space="0" w:color="auto"/>
        <w:right w:val="none" w:sz="0" w:space="0" w:color="auto"/>
      </w:divBdr>
    </w:div>
    <w:div w:id="1767455403">
      <w:marLeft w:val="480"/>
      <w:marRight w:val="0"/>
      <w:marTop w:val="0"/>
      <w:marBottom w:val="0"/>
      <w:divBdr>
        <w:top w:val="none" w:sz="0" w:space="0" w:color="auto"/>
        <w:left w:val="none" w:sz="0" w:space="0" w:color="auto"/>
        <w:bottom w:val="none" w:sz="0" w:space="0" w:color="auto"/>
        <w:right w:val="none" w:sz="0" w:space="0" w:color="auto"/>
      </w:divBdr>
    </w:div>
    <w:div w:id="1811364119">
      <w:marLeft w:val="480"/>
      <w:marRight w:val="0"/>
      <w:marTop w:val="0"/>
      <w:marBottom w:val="0"/>
      <w:divBdr>
        <w:top w:val="none" w:sz="0" w:space="0" w:color="auto"/>
        <w:left w:val="none" w:sz="0" w:space="0" w:color="auto"/>
        <w:bottom w:val="none" w:sz="0" w:space="0" w:color="auto"/>
        <w:right w:val="none" w:sz="0" w:space="0" w:color="auto"/>
      </w:divBdr>
    </w:div>
    <w:div w:id="1954824052">
      <w:marLeft w:val="480"/>
      <w:marRight w:val="0"/>
      <w:marTop w:val="0"/>
      <w:marBottom w:val="0"/>
      <w:divBdr>
        <w:top w:val="none" w:sz="0" w:space="0" w:color="auto"/>
        <w:left w:val="none" w:sz="0" w:space="0" w:color="auto"/>
        <w:bottom w:val="none" w:sz="0" w:space="0" w:color="auto"/>
        <w:right w:val="none" w:sz="0" w:space="0" w:color="auto"/>
      </w:divBdr>
    </w:div>
    <w:div w:id="1955549276">
      <w:marLeft w:val="480"/>
      <w:marRight w:val="0"/>
      <w:marTop w:val="0"/>
      <w:marBottom w:val="0"/>
      <w:divBdr>
        <w:top w:val="none" w:sz="0" w:space="0" w:color="auto"/>
        <w:left w:val="none" w:sz="0" w:space="0" w:color="auto"/>
        <w:bottom w:val="none" w:sz="0" w:space="0" w:color="auto"/>
        <w:right w:val="none" w:sz="0" w:space="0" w:color="auto"/>
      </w:divBdr>
    </w:div>
    <w:div w:id="1961036859">
      <w:marLeft w:val="480"/>
      <w:marRight w:val="0"/>
      <w:marTop w:val="0"/>
      <w:marBottom w:val="0"/>
      <w:divBdr>
        <w:top w:val="none" w:sz="0" w:space="0" w:color="auto"/>
        <w:left w:val="none" w:sz="0" w:space="0" w:color="auto"/>
        <w:bottom w:val="none" w:sz="0" w:space="0" w:color="auto"/>
        <w:right w:val="none" w:sz="0" w:space="0" w:color="auto"/>
      </w:divBdr>
    </w:div>
    <w:div w:id="2086032071">
      <w:marLeft w:val="480"/>
      <w:marRight w:val="0"/>
      <w:marTop w:val="0"/>
      <w:marBottom w:val="0"/>
      <w:divBdr>
        <w:top w:val="none" w:sz="0" w:space="0" w:color="auto"/>
        <w:left w:val="none" w:sz="0" w:space="0" w:color="auto"/>
        <w:bottom w:val="none" w:sz="0" w:space="0" w:color="auto"/>
        <w:right w:val="none" w:sz="0" w:space="0" w:color="auto"/>
      </w:divBdr>
    </w:div>
    <w:div w:id="2090887437">
      <w:marLeft w:val="480"/>
      <w:marRight w:val="0"/>
      <w:marTop w:val="0"/>
      <w:marBottom w:val="0"/>
      <w:divBdr>
        <w:top w:val="none" w:sz="0" w:space="0" w:color="auto"/>
        <w:left w:val="none" w:sz="0" w:space="0" w:color="auto"/>
        <w:bottom w:val="none" w:sz="0" w:space="0" w:color="auto"/>
        <w:right w:val="none" w:sz="0" w:space="0" w:color="auto"/>
      </w:divBdr>
    </w:div>
    <w:div w:id="2123065367">
      <w:marLeft w:val="48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hyperlink" Target="https://doi.org/10.1145/3292500.3330701?utm_source=chatgpt.com" TargetMode="External"/><Relationship Id="rId26" Type="http://schemas.openxmlformats.org/officeDocument/2006/relationships/hyperlink" Target="https://doi.org/10.1016/j.foodcont.2024.110772?utm_source=chatgpt.com" TargetMode="External"/><Relationship Id="rId39" Type="http://schemas.openxmlformats.org/officeDocument/2006/relationships/hyperlink" Target="https://doi.org/10.1002/cem.2977?utm_source=chatgpt.com" TargetMode="External"/><Relationship Id="rId21" Type="http://schemas.openxmlformats.org/officeDocument/2006/relationships/hyperlink" Target="https://doi.org/10.1016/j.foodchem.2016.12.025?utm_source=chatgpt.com" TargetMode="External"/><Relationship Id="rId34" Type="http://schemas.openxmlformats.org/officeDocument/2006/relationships/hyperlink" Target="https://doi.org/10.1016/j.foodchem.2025.144509?utm_source=chatgpt.com" TargetMode="External"/><Relationship Id="rId42" Type="http://schemas.openxmlformats.org/officeDocument/2006/relationships/hyperlink" Target="https://doi.org/10.17608/k6.auckland.16441686.v1?utm_source=chatgpt.com" TargetMode="External"/><Relationship Id="rId47" Type="http://schemas.openxmlformats.org/officeDocument/2006/relationships/hyperlink" Target="https://doi.org/10.1016/j.foodres.2025.116459?utm_source=chatgpt.com" TargetMode="External"/><Relationship Id="rId50" Type="http://schemas.openxmlformats.org/officeDocument/2006/relationships/hyperlink" Target="https://doi.org/10.1039/d1ra00069a?utm_source=chatgpt.com" TargetMode="External"/><Relationship Id="rId55" Type="http://schemas.openxmlformats.org/officeDocument/2006/relationships/header" Target="head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17608/k6.auckland.16416861.v1" TargetMode="External"/><Relationship Id="rId29" Type="http://schemas.openxmlformats.org/officeDocument/2006/relationships/hyperlink" Target="https://doi.org/10.1080/10408398.2024.2439055?utm_source=chatgpt.com" TargetMode="External"/><Relationship Id="rId11" Type="http://schemas.openxmlformats.org/officeDocument/2006/relationships/image" Target="media/image4.png"/><Relationship Id="rId24" Type="http://schemas.openxmlformats.org/officeDocument/2006/relationships/hyperlink" Target="https://doi.org/10.9734/ejnfs/2026/v18i82114?utm_source=chatgpt.com" TargetMode="External"/><Relationship Id="rId32" Type="http://schemas.openxmlformats.org/officeDocument/2006/relationships/hyperlink" Target="https://mitpress.mit.edu/9780262035613/deep-learning/?utm_source=chatgpt.com" TargetMode="External"/><Relationship Id="rId37" Type="http://schemas.openxmlformats.org/officeDocument/2006/relationships/hyperlink" Target="https://doi.org/10.1177/09670335211057234?utm_source=chatgpt.com" TargetMode="External"/><Relationship Id="rId40" Type="http://schemas.openxmlformats.org/officeDocument/2006/relationships/hyperlink" Target="https://doi.org/10.1016/j.foodchem.2025.144001?utm_source=chatgpt.com" TargetMode="External"/><Relationship Id="rId45" Type="http://schemas.openxmlformats.org/officeDocument/2006/relationships/hyperlink" Target="https://doi.org/10.56557/upjoz/2025/v46i24759?utm_source=chatgpt.com" TargetMode="External"/><Relationship Id="rId53" Type="http://schemas.openxmlformats.org/officeDocument/2006/relationships/hyperlink" Target="https://doi.org/10.1016/j.fochx.2023.100850?utm_source=chatgpt.com" TargetMode="External"/><Relationship Id="rId58" Type="http://schemas.openxmlformats.org/officeDocument/2006/relationships/header" Target="header3.xml"/><Relationship Id="rId5" Type="http://schemas.openxmlformats.org/officeDocument/2006/relationships/webSettings" Target="webSettings.xml"/><Relationship Id="rId61" Type="http://schemas.openxmlformats.org/officeDocument/2006/relationships/glossaryDocument" Target="glossary/document.xml"/><Relationship Id="rId19" Type="http://schemas.openxmlformats.org/officeDocument/2006/relationships/hyperlink" Target="https://doi.org/10.1016/j.lwt.2025.118125?utm_source=chatgpt.com" TargetMode="External"/><Relationship Id="rId14" Type="http://schemas.openxmlformats.org/officeDocument/2006/relationships/image" Target="media/image7.png"/><Relationship Id="rId22" Type="http://schemas.openxmlformats.org/officeDocument/2006/relationships/hyperlink" Target="https://doi.org/10.1016/j.foodchem.2015.08.092?utm_source=chatgpt.com" TargetMode="External"/><Relationship Id="rId27" Type="http://schemas.openxmlformats.org/officeDocument/2006/relationships/hyperlink" Target="https://doi.org/10.1255/jnirs.395?utm_source=chatgpt.com" TargetMode="External"/><Relationship Id="rId30" Type="http://schemas.openxmlformats.org/officeDocument/2006/relationships/hyperlink" Target="https://doi.org/10.1016/j.patrec.2005.10.010?utm_source=chatgpt.com" TargetMode="External"/><Relationship Id="rId35" Type="http://schemas.openxmlformats.org/officeDocument/2006/relationships/hyperlink" Target="https://doi.org/10.1016/j.jfca.2025.107735?utm_source=chatgpt.com" TargetMode="External"/><Relationship Id="rId43" Type="http://schemas.openxmlformats.org/officeDocument/2006/relationships/hyperlink" Target="https://doi.org/10.1021/acsfoodscitech.4c00377?utm_source=chatgpt.com" TargetMode="External"/><Relationship Id="rId48" Type="http://schemas.openxmlformats.org/officeDocument/2006/relationships/hyperlink" Target="https://doi.org/10.18805/ajdfr.DR-2451?utm_source=chatgpt.com" TargetMode="External"/><Relationship Id="rId56" Type="http://schemas.openxmlformats.org/officeDocument/2006/relationships/footer" Target="footer1.xml"/><Relationship Id="rId8" Type="http://schemas.openxmlformats.org/officeDocument/2006/relationships/image" Target="media/image1.png"/><Relationship Id="rId51" Type="http://schemas.openxmlformats.org/officeDocument/2006/relationships/hyperlink" Target="https://doi.org/10.1016/j.saa.2022.121133?utm_source=chatgpt.com" TargetMode="Externa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hyperlink" Target="https://doi.org/10.1371/journal.pdig.0000536?utm_source=chatgpt.com" TargetMode="External"/><Relationship Id="rId25" Type="http://schemas.openxmlformats.org/officeDocument/2006/relationships/hyperlink" Target="https://doi.org/10.1016/j.foodchem.2024.138712?utm_source=chatgpt.com" TargetMode="External"/><Relationship Id="rId33" Type="http://schemas.openxmlformats.org/officeDocument/2006/relationships/hyperlink" Target="https://doi.org/10.1007/978-0-387-84858-7?utm_source=chatgpt.com" TargetMode="External"/><Relationship Id="rId38" Type="http://schemas.openxmlformats.org/officeDocument/2006/relationships/hyperlink" Target="https://suinlee.cs.washington.edu/publications?utm_source=chatgpt.com" TargetMode="External"/><Relationship Id="rId46" Type="http://schemas.openxmlformats.org/officeDocument/2006/relationships/hyperlink" Target="https://doi.org/10.1109/78.650093?utm_source=chatgpt.com" TargetMode="External"/><Relationship Id="rId59" Type="http://schemas.openxmlformats.org/officeDocument/2006/relationships/footer" Target="footer3.xml"/><Relationship Id="rId20" Type="http://schemas.openxmlformats.org/officeDocument/2006/relationships/hyperlink" Target="https://doi.org/10.1016/j.nfs.2026.100268?utm_source=chatgpt.com" TargetMode="External"/><Relationship Id="rId41" Type="http://schemas.openxmlformats.org/officeDocument/2006/relationships/hyperlink" Target="https://doi.org/10.1007/s00217-022-04113-9?utm_source=chatgpt.com" TargetMode="External"/><Relationship Id="rId54" Type="http://schemas.openxmlformats.org/officeDocument/2006/relationships/header" Target="header1.xm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hyperlink" Target="https://doi.org/10.1016/j.saa.2025.127167?utm_source=chatgpt.com" TargetMode="External"/><Relationship Id="rId28" Type="http://schemas.openxmlformats.org/officeDocument/2006/relationships/hyperlink" Target="https://doi.org/10.1016/j.foodchem.2023.137758?utm_source=chatgpt.com" TargetMode="External"/><Relationship Id="rId36" Type="http://schemas.openxmlformats.org/officeDocument/2006/relationships/hyperlink" Target="https://doi.org/10.1038/nature14539?utm_source=chatgpt.com" TargetMode="External"/><Relationship Id="rId49" Type="http://schemas.openxmlformats.org/officeDocument/2006/relationships/hyperlink" Target="https://doi.org/10.1016/j.saa.2022.121759?utm_source=chatgpt.com" TargetMode="External"/><Relationship Id="rId57" Type="http://schemas.openxmlformats.org/officeDocument/2006/relationships/footer" Target="footer2.xml"/><Relationship Id="rId10" Type="http://schemas.openxmlformats.org/officeDocument/2006/relationships/image" Target="media/image3.png"/><Relationship Id="rId31" Type="http://schemas.openxmlformats.org/officeDocument/2006/relationships/hyperlink" Target="https://doi.org/10.3390/foods15030562?utm_source=chatgpt.com" TargetMode="External"/><Relationship Id="rId44" Type="http://schemas.openxmlformats.org/officeDocument/2006/relationships/hyperlink" Target="https://doi.org/10.1371/journal.pone.0118432?utm_source=chatgpt.com" TargetMode="External"/><Relationship Id="rId52" Type="http://schemas.openxmlformats.org/officeDocument/2006/relationships/hyperlink" Target="https://doi.org/10.1016/j.lwt.2020.109837?utm_source=chatgpt.com" TargetMode="External"/><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490DABF2-D0FA-451B-99C4-88D481149990}"/>
      </w:docPartPr>
      <w:docPartBody>
        <w:p w:rsidR="008E1D4C" w:rsidRDefault="00FB753D">
          <w:r w:rsidRPr="00D919BA">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753D"/>
    <w:rsid w:val="001B5EE5"/>
    <w:rsid w:val="001D4FA4"/>
    <w:rsid w:val="00297CF7"/>
    <w:rsid w:val="002A2F54"/>
    <w:rsid w:val="002C409A"/>
    <w:rsid w:val="002E6E03"/>
    <w:rsid w:val="002F3168"/>
    <w:rsid w:val="003C0388"/>
    <w:rsid w:val="004D39AC"/>
    <w:rsid w:val="005E5218"/>
    <w:rsid w:val="005F157C"/>
    <w:rsid w:val="008E1D4C"/>
    <w:rsid w:val="0095476E"/>
    <w:rsid w:val="00A03C88"/>
    <w:rsid w:val="00A51759"/>
    <w:rsid w:val="00BF1CC5"/>
    <w:rsid w:val="00CF6B39"/>
    <w:rsid w:val="00E71595"/>
    <w:rsid w:val="00F36096"/>
    <w:rsid w:val="00FB753D"/>
    <w:rsid w:val="00FC0819"/>
    <w:rsid w:val="00FE5FE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N" w:eastAsia="en-I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B753D"/>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3">
    <wetp:webextensionref xmlns:r="http://schemas.openxmlformats.org/officeDocument/2006/relationships" r:id="rId1"/>
  </wetp:taskpane>
  <wetp:taskpane dockstate="right" visibility="0" width="525" row="5">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DB1CB105-B760-4A75-9E3A-012AB0799EF2}">
  <we:reference id="wa104382081" version="1.55.1.0" store="en-US" storeType="OMEX"/>
  <we:alternateReferences>
    <we:reference id="WA104382081" version="1.55.1.0" store="" storeType="OMEX"/>
  </we:alternateReferences>
  <we:properties>
    <we:property name="MENDELEY_BIBLIOGRAPHY_IS_DIRTY" value="true"/>
    <we:property name="MENDELEY_BIBLIOGRAPHY_LAST_MODIFIED" value="1791221617094"/>
    <we:property name="MENDELEY_CITATIONS" value="[{&quot;citationID&quot;:&quot;MENDELEY_CITATION_11558929-1159-4035-bbf4-d1a3501ea52b&quot;,&quot;properties&quot;:{&quot;noteIndex&quot;:0},&quot;isEdited&quot;:false,&quot;manualOverride&quot;:{&quot;isManuallyOverridden&quot;:false,&quot;citeprocText&quot;:&quot;(Dodd et al., 2025)&quot;,&quot;manualOverrideText&quot;:&quot;&quot;},&quot;citationTag&quot;:&quot;MENDELEY_CITATION_v3_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&quot;,&quot;citationItems&quot;:[{&quot;id&quot;:&quot;12b4c7e4-368f-3dab-b1ea-d6ca2f3e01a5&quot;,&quot;itemData&quot;:{&quot;type&quot;:&quot;article-journal&quot;,&quot;id&quot;:&quot;12b4c7e4-368f-3dab-b1ea-d6ca2f3e01a5&quot;,&quot;title&quot;:&quot;Detection of sugar syrup adulteration in UK honey using DNA barcoding&quot;,&quot;author&quot;:[{&quot;family&quot;:&quot;Dodd&quot;,&quot;given&quot;:&quot;Sophie&quot;,&quot;parse-names&quot;:false,&quot;dropping-particle&quot;:&quot;&quot;,&quot;non-dropping-particle&quot;:&quot;&quot;},{&quot;family&quot;:&quot;Kevei&quot;,&quot;given&quot;:&quot;Zoltan&quot;,&quot;parse-names&quot;:false,&quot;dropping-particle&quot;:&quot;&quot;,&quot;non-dropping-particle&quot;:&quot;&quot;},{&quot;family&quot;:&quot;Karimi&quot;,&quot;given&quot;:&quot;Zahra&quot;,&quot;parse-names&quot;:false,&quot;dropping-particle&quot;:&quot;&quot;,&quot;non-dropping-particle&quot;:&quot;&quot;},{&quot;family&quot;:&quot;Parmar&quot;,&quot;given&quot;:&quot;Bhavna&quot;,&quot;parse-names&quot;:false,&quot;dropping-particle&quot;:&quot;&quot;,&quot;non-dropping-particle&quot;:&quot;&quot;},{&quot;family&quot;:&quot;Franklin&quot;,&quot;given&quot;:&quot;David&quot;,&quot;parse-names&quot;:false,&quot;dropping-particle&quot;:&quot;&quot;,&quot;non-dropping-particle&quot;:&quot;&quot;},{&quot;family&quot;:&quot;Koidis&quot;,&quot;given&quot;:&quot;Anastasios&quot;,&quot;parse-names&quot;:false,&quot;dropping-particle&quot;:&quot;&quot;,&quot;non-dropping-particle&quot;:&quot;&quot;},{&quot;family&quot;:&quot;Anastasiadi&quot;,&quot;given&quot;:&quot;Maria&quot;,&quot;parse-names&quot;:false,&quot;dropping-particle&quot;:&quot;&quot;,&quot;non-dropping-particle&quot;:&quot;&quot;}],&quot;container-title&quot;:&quot;Food Control&quot;,&quot;container-title-short&quot;:&quot;Food Control&quot;,&quot;DOI&quot;:&quot;10.1016/j.foodcont.2024.110772&quot;,&quot;ISSN&quot;:&quot;09567135&quot;,&quot;issued&quot;:{&quot;date-parts&quot;:[[2025,1,1]]},&quot;abstract&quot;:&quot;Honey is a valuable and nutritious food product, but it is at risk to fraudulent practices such as the addition of cheaper syrups including corn, rice, and sugar beet syrup. Honey authentication is of the utmost importance, but current methods are faced with challenges due to the large variations in natural honey composition (influenced by climate, seasons and bee foraging), or the incapability to detect certain types of plant syrups to confirm the adulterant used. Molecular methods such as DNA barcoding have shown great promise in identifying plant DNA sources in honey and could be applied to detect plant-based sugars used as adulterants. In this work DNA barcoding was successfully used to detect corn and rice syrup adulteration in spiked UK honey with novel DNA markers. Different levels of adulteration were simulated (1 – 30%) with a range of different syrup and honey types, where adulterated honey was clearly separated from natural honey even at 1% adulteration level. Moreover, the test was successful for multiple syrup types and effective on honeys with different compositions. These results demonstrated that DNA barcoding could be used as a sensitive and robust method to detect common sugar adulterants and confirm syrup species origin in honey, which can be applied alongside current screening methods to improve existing honey authentication tests.&quot;,&quot;publisher&quot;:&quot;Elsevier Ltd&quot;,&quot;volume&quot;:&quot;167&quot;},&quot;isTemporary&quot;:false}]},{&quot;citationID&quot;:&quot;MENDELEY_CITATION_c9709985-0133-4a10-82d2-3ae36e7783a8&quot;,&quot;properties&quot;:{&quot;noteIndex&quot;:0},&quot;isEdited&quot;:false,&quot;manualOverride&quot;:{&quot;isManuallyOverridden&quot;:false,&quot;citeprocText&quot;:&quot;(Zhang et al., 2023)&quot;,&quot;manualOverrideText&quot;:&quot;&quot;},&quot;citationTag&quot;:&quot;MENDELEY_CITATION_v3_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&quot;,&quot;citationItems&quot;:[{&quot;id&quot;:&quot;fcb07a37-2104-38ac-bab3-62026203edc9&quot;,&quot;itemData&quot;:{&quot;type&quot;:&quot;article&quot;,&quot;id&quot;:&quot;fcb07a37-2104-38ac-bab3-62026203edc9&quot;,&quot;title&quot;:&quot;A comprehensive review of the current trends and recent advancements on the authenticity of honey&quot;,&quot;author&quot;:[{&quot;family&quot;:&quot;Zhang&quot;,&quot;given&quot;:&quot;Xiao Hua&quot;,&quot;parse-names&quot;:false,&quot;dropping-particle&quot;:&quot;&quot;,&quot;non-dropping-particle&quot;:&quot;&quot;},{&quot;family&quot;:&quot;Gu&quot;,&quot;given&quot;:&quot;Hui Wen&quot;,&quot;parse-names&quot;:false,&quot;dropping-particle&quot;:&quot;&quot;,&quot;non-dropping-particle&quot;:&quot;&quot;},{&quot;family&quot;:&quot;Liu&quot;,&quot;given&quot;:&quot;Ren Jun&quot;,&quot;parse-names&quot;:false,&quot;dropping-particle&quot;:&quot;&quot;,&quot;non-dropping-particle&quot;:&quot;&quot;},{&quot;family&quot;:&quot;Qing&quot;,&quot;given&quot;:&quot;Xiang Dong&quot;,&quot;parse-names&quot;:false,&quot;dropping-particle&quot;:&quot;&quot;,&quot;non-dropping-particle&quot;:&quot;&quot;},{&quot;family&quot;:&quot;Nie&quot;,&quot;given&quot;:&quot;Jin Fang&quot;,&quot;parse-names&quot;:false,&quot;dropping-particle&quot;:&quot;&quot;,&quot;non-dropping-particle&quot;:&quot;&quot;}],&quot;container-title&quot;:&quot;Food Chemistry: X&quot;,&quot;container-title-short&quot;:&quot;Food Chem. X&quot;,&quot;DOI&quot;:&quot;10.1016/j.fochx.2023.100850&quot;,&quot;ISSN&quot;:&quot;25901575&quot;,&quot;issued&quot;:{&quot;date-parts&quot;:[[2023,10,30]]},&quot;abstract&quot;:&quot;The authenticity of honey currently poses challenges to food quality control, thus requiring continuous modernization and improvement of related analytical methodologies. This review provides a comprehensively overview of honey authenticity challenges and related analytical methods. Firstly, direct and indirect methods of honey adulteration were described in detail, commenting the existing challenges in current detection methods and market supervision approaches. As an important part, the integrated metabolomic workflow involving sample processing procedures, instrumental analysis techniques, and chemometric tools in honey authenticity studies were discussed, with a focus on their advantages, disadvantages, and scopes. Among them, various improved microscale extraction methods, combined with hyphenated instrumental analysis techniques and chemometric data processing tools, have broad application potential in honey authenticity research. The future of honey authenticity determination will involve the use of simplified and portable methods, which will enable on-site rapid detection and transfer detection technologies from the laboratory to the industry.&quot;,&quot;publisher&quot;:&quot;Elsevier Ltd&quot;,&quot;volume&quot;:&quot;19&quot;},&quot;isTemporary&quot;:false}]},{&quot;citationID&quot;:&quot;MENDELEY_CITATION_f6c13ad9-bf5d-4218-86df-358b94cc338f&quot;,&quot;properties&quot;:{&quot;noteIndex&quot;:0},&quot;isEdited&quot;:false,&quot;manualOverride&quot;:{&quot;isManuallyOverridden&quot;:false,&quot;citeprocText&quot;:&quot;(Egido et al., 2024)&quot;,&quot;manualOverrideText&quot;:&quot;&quot;},&quot;citationTag&quot;:&quot;MENDELEY_CITATION_v3_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&quot;,&quot;citationItems&quot;:[{&quot;id&quot;:&quot;ef25b3b9-96d3-389c-9c57-c129e20d0f86&quot;,&quot;itemData&quot;:{&quot;type&quot;:&quot;article-journal&quot;,&quot;id&quot;:&quot;ef25b3b9-96d3-389c-9c57-c129e20d0f86&quot;,&quot;title&quot;:&quot;Honey fraud detection based on sugar syrup adulterations by HPLC-UV fingerprinting and chemometrics&quot;,&quot;author&quot;:[{&quot;family&quot;:&quot;Egido&quot;,&quot;given&quot;:&quot;Carla&quot;,&quot;parse-names&quot;:false,&quot;dropping-particle&quot;:&quot;&quot;,&quot;non-dropping-particle&quot;:&quot;&quot;},{&quot;family&quot;:&quot;Saurina&quot;,&quot;given&quot;:&quot;Javier&quot;,&quot;parse-names&quot;:false,&quot;dropping-particle&quot;:&quot;&quot;,&quot;non-dropping-particle&quot;:&quot;&quot;},{&quot;family&quot;:&quot;Sentellas&quot;,&quot;given&quot;:&quot;Sònia&quot;,&quot;parse-names&quot;:false,&quot;dropping-particle&quot;:&quot;&quot;,&quot;non-dropping-particle&quot;:&quot;&quot;},{&quot;family&quot;:&quot;Núñez&quot;,&quot;given&quot;:&quot;Oscar&quot;,&quot;parse-names&quot;:false,&quot;dropping-particle&quot;:&quot;&quot;,&quot;non-dropping-particle&quot;:&quot;&quot;}],&quot;container-title&quot;:&quot;Food Chemistry&quot;,&quot;container-title-short&quot;:&quot;Food Chem.&quot;,&quot;DOI&quot;:&quot;10.1016/j.foodchem.2023.137758&quot;,&quot;ISSN&quot;:&quot;18737072&quot;,&quot;PMID&quot;:&quot;37857208&quot;,&quot;issued&quot;:{&quot;date-parts&quot;:[[2024,3,15]]},&quot;abstract&quot;:&quot;In recent years, honey-producing sector has faced the increasing presence of adulterated honeys, implying great economic losses and questioning the quality of this highly appreciated product by the society. Due to the high sugar content of honey, sugar syrups are among its most common adulterants, being also the most difficult to detect even with isotope ratio techniques depending on the origin of the sugar syrup plant source. In this work, a honey authentication method based on HPLC-UV fingerprinting was developed, exhibiting a 100% classification rate of honey samples against a great variety of sugar syrups (agave, corn, fiber, maple, rice, sugar cane and glucose) by partial least squares-discriminant analysis (PLS-DA). In addition, the detection and level quantitation of adulteration using syrups as adulterants (down to 15%) was accomplished by partial least squares (PLS) regression with low prediction errors by both internal and external validation (values below 12.8% and 19.7%, respectively).&quot;,&quot;publisher&quot;:&quot;Elsevier Ltd&quot;,&quot;volume&quot;:&quot;436&quot;},&quot;isTemporary&quot;:false}]},{&quot;citationID&quot;:&quot;MENDELEY_CITATION_f5c46ba6-170d-45ab-a49c-247e0fd55d96&quot;,&quot;properties&quot;:{&quot;noteIndex&quot;:0},&quot;isEdited&quot;:false,&quot;manualOverride&quot;:{&quot;isManuallyOverridden&quot;:false,&quot;citeprocText&quot;:&quot;(Prata &amp;#38; da Costa, 2024)&quot;,&quot;manualOverrideText&quot;:&quot;&quot;},&quot;citationTag&quot;:&quot;MENDELEY_CITATION_v3_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&quot;,&quot;citationItems&quot;:[{&quot;id&quot;:&quot;4696cead-476b-32af-8393-ac8956429ab1&quot;,&quot;itemData&quot;:{&quot;type&quot;:&quot;article&quot;,&quot;id&quot;:&quot;4696cead-476b-32af-8393-ac8956429ab1&quot;,&quot;title&quot;:&quot;Fourier Transform Infrared Spectroscopy Use in Honey Characterization and Authentication: A systematic review&quot;,&quot;author&quot;:[{&quot;family&quot;:&quot;Prata&quot;,&quot;given&quot;:&quot;Joana C.&quot;,&quot;parse-names&quot;:false,&quot;dropping-particle&quot;:&quot;&quot;,&quot;non-dropping-particle&quot;:&quot;&quot;},{&quot;family&quot;:&quot;Costa&quot;,&quot;given&quot;:&quot;Paulo Martins&quot;,&quot;parse-names&quot;:false,&quot;dropping-particle&quot;:&quot;&quot;,&quot;non-dropping-particle&quot;:&quot;da&quot;}],&quot;container-title&quot;:&quot;ACS Food Science and Technology&quot;,&quot;DOI&quot;:&quot;10.1021/acsfoodscitech.4c00377&quot;,&quot;ISSN&quot;:&quot;26921944&quot;,&quot;issued&quot;:{&quot;date-parts&quot;:[[2024,8,16]]},&quot;page&quot;:&quot;1817-1828&quot;,&quot;abstract&quot;:&quot;Honey, due to its high demand, is a target for food fraud by adulteration (i.e., the addition of foreign sugars or syrups) or mislabeling of its botanical or geographical origins. Current analytical techniques used in its characterization are cumbersome and expensive and require skilled operators. The objective of this study was to conduct a systematic review of the use of Fourier Transform Infrared Spectroscopy (FTIR) as an easy and inexpensive technique to characterize honey. A total of 25 original manuscripts published between 2017 and 2023 manuscripts were selected. FTIR is a reliable technique that can be used in honey characterization without the need for a cumbersome sample preparation. Slight differences in infrared spectra peaks attributed to sugars (i.e., fructose, glucose, sucrose) and water allow differentiation of honey types and adulteration, requiring advanced data analysis (e.g., principal component analysis). Thus, wider use of FTIR in the routine characterization of honey’s composition requires the development of databases and automated spectral data analysis and further research on its applications.&quot;,&quot;publisher&quot;:&quot;American Chemical Society&quot;,&quot;issue&quot;:&quot;8&quot;,&quot;volume&quot;:&quot;4&quot;,&quot;container-title-short&quot;:&quot;&quot;},&quot;isTemporary&quot;:false}]},{&quot;citationID&quot;:&quot;MENDELEY_CITATION_c4535eea-1518-4091-8cd4-7c62ba462d73&quot;,&quot;properties&quot;:{&quot;noteIndex&quot;:0},&quot;isEdited&quot;:false,&quot;manualOverride&quot;:{&quot;isManuallyOverridden&quot;:false,&quot;citeprocText&quot;:&quot;(Biswas &amp;#38; Chaudhari, 2024)&quot;,&quot;manualOverrideText&quot;:&quot;&quot;},&quot;citationTag&quot;:&quot;MENDELEY_CITATION_v3_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&quot;,&quot;citationItems&quot;:[{&quot;id&quot;:&quot;4b26decc-b921-3ba5-8034-5f578821cd3c&quot;,&quot;itemData&quot;:{&quot;type&quot;:&quot;article-journal&quot;,&quot;id&quot;:&quot;4b26decc-b921-3ba5-8034-5f578821cd3c&quot;,&quot;title&quot;:&quot;Exploring the role of NIR spectroscopy in quantifying and verifying honey authenticity: A review&quot;,&quot;author&quot;:[{&quot;family&quot;:&quot;Biswas&quot;,&quot;given&quot;:&quot;Anisha&quot;,&quot;parse-names&quot;:false,&quot;dropping-particle&quot;:&quot;&quot;,&quot;non-dropping-particle&quot;:&quot;&quot;},{&quot;family&quot;:&quot;Chaudhari&quot;,&quot;given&quot;:&quot;Sachin R.&quot;,&quot;parse-names&quot;:false,&quot;dropping-particle&quot;:&quot;&quot;,&quot;non-dropping-particle&quot;:&quot;&quot;}],&quot;container-title&quot;:&quot;Food Chemistry&quot;,&quot;container-title-short&quot;:&quot;Food Chem.&quot;,&quot;DOI&quot;:&quot;10.1016/j.foodchem.2024.138712&quot;,&quot;ISSN&quot;:&quot;18737072&quot;,&quot;PMID&quot;:&quot;38364494&quot;,&quot;issued&quot;:{&quot;date-parts&quot;:[[2024,7,1]]},&quot;abstract&quot;:&quot;Honey, recognized for its diverse flavors and nutritional benefits, confronts challenges in maintaining authenticity and quality due to factors like adulteration and mislabelling. This review undertakes a comprehensive exploration of the utility of Near-Infrared (NIR) spectroscopy as a non-destructive analytical method for concurrently evaluating both honey quantity and authenticity. The primary purpose of this investigation is to delve into the various applications of NIR spectroscopy in honey analysis, with a specific focus on its capability to identify and quantify significant quality parameters such as sugar content, moisture levels, 5-HMF, and proline content. Results from the study underscore the effectiveness of NIR spectroscopy, especially when integrated with advanced chemometrics models. This combination not only facilitates quantification of diverse quality parameters but also enhances the classification of honey based on geographical and botanical origin. The technology emerges as a potent tool for detecting adulteration, addressing critical challenges in preserving the authenticity and quality of honey products. The impact of this critical analysis extends to shedding light on the current state, challenges, and future prospects of applying NIR spectroscopy in the honey industry. This analysis outlines the current challenges and future prospects of NIR spectroscopy in the honey industry. Emphasizing its potential to improve consumer confidence and food safety, the research has broader implications for authenticity and quality assurance in honey. Integrating NIR spectroscopy into industry practices could establish stronger quality control measures, benefiting both producers and consumers globally.&quot;,&quot;publisher&quot;:&quot;Elsevier Ltd&quot;,&quot;volume&quot;:&quot;445&quot;},&quot;isTemporary&quot;:false}]},{&quot;citationID&quot;:&quot;MENDELEY_CITATION_d33156c0-0c2a-44be-b264-9ecf0cd1dc32&quot;,&quot;properties&quot;:{&quot;noteIndex&quot;:0},&quot;isEdited&quot;:false,&quot;manualOverride&quot;:{&quot;isManuallyOverridden&quot;:false,&quot;citeprocText&quot;:&quot;(Shi et al., 2025)&quot;,&quot;manualOverrideText&quot;:&quot;&quot;},&quot;citationTag&quot;:&quot;MENDELEY_CITATION_v3_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&quot;,&quot;citationItems&quot;:[{&quot;id&quot;:&quot;1351a4a8-ad41-359b-b0b7-5a27ac92c5bf&quot;,&quot;itemData&quot;:{&quot;type&quot;:&quot;article&quot;,&quot;id&quot;:&quot;1351a4a8-ad41-359b-b0b7-5a27ac92c5bf&quot;,&quot;title&quot;:&quot;Spectroscopic techniques combined with chemometrics for rapid detection of food adulteration: Applications, perspectives, and challenges&quot;,&quot;author&quot;:[{&quot;family&quot;:&quot;Shi&quot;,&quot;given&quot;:&quot;Shijie&quot;,&quot;parse-names&quot;:false,&quot;dropping-particle&quot;:&quot;&quot;,&quot;non-dropping-particle&quot;:&quot;&quot;},{&quot;family&quot;:&quot;Zhang&quot;,&quot;given&quot;:&quot;Kaidi&quot;,&quot;parse-names&quot;:false,&quot;dropping-particle&quot;:&quot;&quot;,&quot;non-dropping-particle&quot;:&quot;&quot;},{&quot;family&quot;:&quot;Tian&quot;,&quot;given&quot;:&quot;Nina&quot;,&quot;parse-names&quot;:false,&quot;dropping-particle&quot;:&quot;&quot;,&quot;non-dropping-particle&quot;:&quot;&quot;},{&quot;family&quot;:&quot;Jin&quot;,&quot;given&quot;:&quot;Zhaoqiang&quot;,&quot;parse-names&quot;:false,&quot;dropping-particle&quot;:&quot;&quot;,&quot;non-dropping-particle&quot;:&quot;&quot;},{&quot;family&quot;:&quot;Liu&quot;,&quot;given&quot;:&quot;Ke&quot;,&quot;parse-names&quot;:false,&quot;dropping-particle&quot;:&quot;&quot;,&quot;non-dropping-particle&quot;:&quot;&quot;},{&quot;family&quot;:&quot;Huang&quot;,&quot;given&quot;:&quot;Liying&quot;,&quot;parse-names&quot;:false,&quot;dropping-particle&quot;:&quot;&quot;,&quot;non-dropping-particle&quot;:&quot;&quot;},{&quot;family&quot;:&quot;Tian&quot;,&quot;given&quot;:&quot;Xiaohai&quot;,&quot;parse-names&quot;:false,&quot;dropping-particle&quot;:&quot;&quot;,&quot;non-dropping-particle&quot;:&quot;&quot;},{&quot;family&quot;:&quot;Cao&quot;,&quot;given&quot;:&quot;Cougui&quot;,&quot;parse-names&quot;:false,&quot;dropping-particle&quot;:&quot;&quot;,&quot;non-dropping-particle&quot;:&quot;&quot;},{&quot;family&quot;:&quot;Zhang&quot;,&quot;given&quot;:&quot;Yunbo&quot;,&quot;parse-names&quot;:false,&quot;dropping-particle&quot;:&quot;&quot;,&quot;non-dropping-particle&quot;:&quot;&quot;},{&quot;family&quot;:&quot;Jiang&quot;,&quot;given&quot;:&quot;Yang&quot;,&quot;parse-names&quot;:false,&quot;dropping-particle&quot;:&quot;&quot;,&quot;non-dropping-particle&quot;:&quot;&quot;}],&quot;container-title&quot;:&quot;Food Research International&quot;,&quot;DOI&quot;:&quot;10.1016/j.foodres.2025.116459&quot;,&quot;ISSN&quot;:&quot;18737145&quot;,&quot;PMID&quot;:&quot;40356185&quot;,&quot;issued&quot;:{&quot;date-parts&quot;:[[2025,6,1]]},&quot;abstract&quot;:&quot;Food adulteration is an important threat to food safety and can be difficult to detect. Some analytical methods are complex and difficult to meet the needs of large numbers of samples. In this study, we introduced the application of six spectroscopic techniques (NIR, FTIR, HSI, Raman, UV–Vis, and FS) and chemometric methods in common food adulteration (powdered food, meat, honey, drink, edible oil, and dairy product) over the last three years. We introduced the consequences of food adulteration, the principles, advantages, and limitations of spectroscopic techniques, spectral data preprocessing and key wavelength selection methods, chemometrics methods, dataset division methods, and evaluation methods for models. Moreover, it provided a perspective for the future application of spectroscopic techniques in food adulteration. The results showed that linear chemometric methods were still the main method used by many researchers, which may limit the application potential of spectroscopic techniques. Therefore, deep learning-based chemometrics methods and their interpretability should be further explored in food adulteration. Secondly, data fusion and ensemble models based on multiple spectroscopic techniques and chemometrics can further improve the accuracy of the models. Future research should select appropriate spectroscopic techniques based on food type and spectroscopic principles, and consider portable technical solutions wherever possible to improve the application scenarios of spectroscopic techniques.&quot;,&quot;publisher&quot;:&quot;Elsevier Ltd&quot;,&quot;volume&quot;:&quot;211&quot;,&quot;container-title-short&quot;:&quot;&quot;},&quot;isTemporary&quot;:false}]},{&quot;citationID&quot;:&quot;MENDELEY_CITATION_987c99db-495a-4892-9d00-3fcf9c19cd4d&quot;,&quot;properties&quot;:{&quot;noteIndex&quot;:0},&quot;isEdited&quot;:false,&quot;manualOverride&quot;:{&quot;isManuallyOverridden&quot;:true,&quot;citeprocText&quot;:&quot;(Ahmed, 2024)&quot;,&quot;manualOverrideText&quot;:&quot;Ahmed, 2024)&quot;},&quot;citationTag&quot;:&quot;MENDELEY_CITATION_v3_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&quot;,&quot;citationItems&quot;:[{&quot;id&quot;:&quot;ac141d1a-9074-36b3-a5a7-9c43a041e84f&quot;,&quot;itemData&quot;:{&quot;type&quot;:&quot;article-journal&quot;,&quot;id&quot;:&quot;ac141d1a-9074-36b3-a5a7-9c43a041e84f&quot;,&quot;title&quot;:&quot;Detection of honey adulteration using machine learning&quot;,&quot;author&quot;:[{&quot;family&quot;:&quot;Ahmed&quot;,&quot;given&quot;:&quot;Esmael&quot;,&quot;parse-names&quot;:false,&quot;dropping-particle&quot;:&quot;&quot;,&quot;non-dropping-particle&quot;:&quot;&quot;}],&quot;container-title&quot;:&quot;PLOS Digital Health&quot;,&quot;DOI&quot;:&quot;10.1371/journal.pdig.0000536&quot;,&quot;ISSN&quot;:&quot;27673170&quot;,&quot;issued&quot;:{&quot;date-parts&quot;:[[2024,6,1]]},&quot;abstract&quot;:&quot;Honey adulteration is a growing concern due to its health benefits and high nutritional content. Traditional methods like Melissopalynology are ineffective in detecting adulterated honey. This research presents a comparative study of machine learning algorithms for detecting adulteration in honey. The study uses hyperspectral imaging, a promising tool for food quality assurance, to classify and predict adulteration in honey. The proposed model relies on hyper-spectrum images and improves the accuracy of existing models using hyperparameter tuning. The dataset used includes segmented and pre-processed hyperspectral images of adulterated honey samples. The study found that machine learning and hyperspectral imaging can accurately identify if honey has been adulterated, with over 98% classification accuracy. The results showed that between 5% and 10% of adulterated honey samples are misclassified, with C1 Clover honey being the most frequently misclassified. This study aims to develop an efficient and accurate honey counterfeit detection technology using machine learning technologies such as Artificial Neural Networks (ANN), Support-vector machines (SVM), K Nearest Neighbors, Random Forests, and Decision trees. The proposed model relies on hyper-spectrum images and overcomes generalization to unknown honey types of problems. The dataset used includes segmented and pre-processed hyperspectral images of adulterated honey samples from seven different brands with 12 different botanical origin labels. Feature reduction techniques, such as feature ranking-based feature selection, and autoencoder techniques are employed to classify the botanical origins of honey. The model parameters are enhanced or tuned by the training process, and hyperparameters are adjusted by running the whole training data. The researchers used Python, and well-known algorithms like ANN, SVM, KNN, random forests, and decision trees. The results show that machine learning and hyperspectral imaging can accurately identify if honey has been adulterated, with over 98% classification accuracy.&quot;,&quot;publisher&quot;:&quot;Public Library of Science&quot;,&quot;issue&quot;:&quot;6&quot;,&quot;volume&quot;:&quot;3&quot;,&quot;container-title-short&quot;:&quot;&quot;},&quot;isTemporary&quot;:false}]},{&quot;citationID&quot;:&quot;MENDELEY_CITATION_fd11e4b0-25f6-4628-a308-172ad120968d&quot;,&quot;properties&quot;:{&quot;noteIndex&quot;:0},&quot;isEdited&quot;:false,&quot;manualOverride&quot;:{&quot;isManuallyOverridden&quot;:false,&quot;citeprocText&quot;:&quot;(Malek et al., 2018)&quot;,&quot;manualOverrideText&quot;:&quot;&quot;},&quot;citationTag&quot;:&quot;MENDELEY_CITATION_v3_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&quot;,&quot;citationItems&quot;:[{&quot;id&quot;:&quot;8ab493d8-f081-3d3d-9a9e-2b32f8e86764&quot;,&quot;itemData&quot;:{&quot;type&quot;:&quot;article-journal&quot;,&quot;id&quot;:&quot;8ab493d8-f081-3d3d-9a9e-2b32f8e86764&quot;,&quot;title&quot;:&quot;One-dimensional convolutional neural networks for spectroscopic signal regression&quot;,&quot;author&quot;:[{&quot;family&quot;:&quot;Malek&quot;,&quot;given&quot;:&quot;Salim&quot;,&quot;parse-names&quot;:false,&quot;dropping-particle&quot;:&quot;&quot;,&quot;non-dropping-particle&quot;:&quot;&quot;},{&quot;family&quot;:&quot;Melgani&quot;,&quot;given&quot;:&quot;Farid&quot;,&quot;parse-names&quot;:false,&quot;dropping-particle&quot;:&quot;&quot;,&quot;non-dropping-particle&quot;:&quot;&quot;},{&quot;family&quot;:&quot;Bazi&quot;,&quot;given&quot;:&quot;Yakoub&quot;,&quot;parse-names&quot;:false,&quot;dropping-particle&quot;:&quot;&quot;,&quot;non-dropping-particle&quot;:&quot;&quot;}],&quot;container-title&quot;:&quot;Journal of Chemometrics&quot;,&quot;container-title-short&quot;:&quot;J. Chemom.&quot;,&quot;DOI&quot;:&quot;10.1002/cem.2977&quot;,&quot;ISSN&quot;:&quot;1099128X&quot;,&quot;issued&quot;:{&quot;date-parts&quot;:[[2018,5,1]]},&quot;abstract&quot;:&quot;This paper proposes a novel approach for driving chemometric analyses from spectroscopic data and based on a convolutional neural network (CNN) architecture. For such purpose, the well-known 2-D CNN is adapted to the monodimensional nature of spectroscopic data. In particular, filtering and pooling operations as well as equations for training are revisited. We also propose an alternative to train the resulting 1D-CNN by means of particle swarm optimization. The resulting trained CNN architecture is successively exploited to extract features from a given 1D spectral signature to feed any regression method. In this work, we resorted to 2 advanced and effective methods, which are support vector machine regression and Gaussian process regression. Experimental results conducted on 3 real spectroscopic datasets show the interesting capabilities of the proposed 1D-CNN methods.&quot;,&quot;publisher&quot;:&quot;John Wiley and Sons Ltd&quot;,&quot;issue&quot;:&quot;5&quot;,&quot;volume&quot;:&quot;32&quot;},&quot;isTemporary&quot;:false}]},{&quot;citationID&quot;:&quot;MENDELEY_CITATION_45feeeb6-209c-4b8b-9c55-ddb8a44be460&quot;,&quot;properties&quot;:{&quot;noteIndex&quot;:0},&quot;isEdited&quot;:false,&quot;manualOverride&quot;:{&quot;isManuallyOverridden&quot;:false,&quot;citeprocText&quot;:&quot;(Schuster &amp;#38; Paliwal, 1997)&quot;,&quot;manualOverrideText&quot;:&quot;&quot;},&quot;citationTag&quot;:&quot;MENDELEY_CITATION_v3_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&quot;,&quot;citationItems&quot;:[{&quot;id&quot;:&quot;8301a982-af48-30db-8e59-2f8e5401a616&quot;,&quot;itemData&quot;:{&quot;type&quot;:&quot;article-journal&quot;,&quot;id&quot;:&quot;8301a982-af48-30db-8e59-2f8e5401a616&quot;,&quot;title&quot;:&quot;Bidirectional recurrent neural networks&quot;,&quot;author&quot;:[{&quot;family&quot;:&quot;Schuster&quot;,&quot;given&quot;:&quot;Mike&quot;,&quot;parse-names&quot;:false,&quot;dropping-particle&quot;:&quot;&quot;,&quot;non-dropping-particle&quot;:&quot;&quot;},{&quot;family&quot;:&quot;Paliwal&quot;,&quot;given&quot;:&quot;Kuldip K&quot;,&quot;parse-names&quot;:false,&quot;dropping-particle&quot;:&quot;&quot;,&quot;non-dropping-particle&quot;:&quot;&quot;}],&quot;container-title&quot;:&quot;IEEE transactions on Signal Processing&quot;,&quot;ISSN&quot;:&quot;1053-587X&quot;,&quot;issued&quot;:{&quot;date-parts&quot;:[[1997]]},&quot;page&quot;:&quot;2673-2681&quot;,&quot;publisher&quot;:&quot;Ieee&quot;,&quot;issue&quot;:&quot;11&quot;,&quot;volume&quot;:&quot;45&quot;,&quot;container-title-short&quot;:&quot;&quot;},&quot;isTemporary&quot;:false}]},{&quot;citationID&quot;:&quot;MENDELEY_CITATION_8d57a333-fe2a-4fc3-9eeb-f7b46a88190e&quot;,&quot;properties&quot;:{&quot;noteIndex&quot;:0},&quot;isEdited&quot;:false,&quot;manualOverride&quot;:{&quot;isManuallyOverridden&quot;:false,&quot;citeprocText&quot;:&quot;(Akiba et al., 2019)&quot;,&quot;manualOverrideText&quot;:&quot;&quot;},&quot;citationTag&quot;:&quot;MENDELEY_CITATION_v3_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&quot;,&quot;citationItems&quot;:[{&quot;id&quot;:&quot;e1a3b53d-100c-385b-a437-a97bb23b1e2c&quot;,&quot;itemData&quot;:{&quot;type&quot;:&quot;paper-conference&quot;,&quot;id&quot;:&quot;e1a3b53d-100c-385b-a437-a97bb23b1e2c&quot;,&quot;title&quot;:&quot;Optuna: A Next-generation Hyperparameter Optimization Framework&quot;,&quot;author&quot;:[{&quot;family&quot;:&quot;Akiba&quot;,&quot;given&quot;:&quot;Takuya&quot;,&quot;parse-names&quot;:false,&quot;dropping-particle&quot;:&quot;&quot;,&quot;non-dropping-particle&quot;:&quot;&quot;},{&quot;family&quot;:&quot;Sano&quot;,&quot;given&quot;:&quot;Shotaro&quot;,&quot;parse-names&quot;:false,&quot;dropping-particle&quot;:&quot;&quot;,&quot;non-dropping-particle&quot;:&quot;&quot;},{&quot;family&quot;:&quot;Yanase&quot;,&quot;given&quot;:&quot;Toshihiko&quot;,&quot;parse-names&quot;:false,&quot;dropping-particle&quot;:&quot;&quot;,&quot;non-dropping-particle&quot;:&quot;&quot;},{&quot;family&quot;:&quot;Ohta&quot;,&quot;given&quot;:&quot;Takeru&quot;,&quot;parse-names&quot;:false,&quot;dropping-particle&quot;:&quot;&quot;,&quot;non-dropping-particle&quot;:&quot;&quot;},{&quot;family&quot;:&quot;Koyama&quot;,&quot;given&quot;:&quot;Masanori&quot;,&quot;parse-names&quot;:false,&quot;dropping-particle&quot;:&quot;&quot;,&quot;non-dropping-particle&quot;:&quot;&quot;}],&quot;container-title&quot;:&quot;Proceedings of the ACM SIGKDD International Conference on Knowledge Discovery and Data Mining&quot;,&quot;DOI&quot;:&quot;10.1145/3292500.3330701&quot;,&quot;ISBN&quot;:&quot;9781450362016&quot;,&quot;issued&quot;:{&quot;date-parts&quot;:[[2019,7,25]]},&quot;page&quot;:&quot;2623-2631&quot;,&quot;abstract&quot;:&quot;The purpose of this study is to introduce new design-criteria for next-generation hyperparameter optimization software. The criteria we propose include (1) define-by-run API that allows users to construct the parameter search space dynamically, (2) efficient implementation of both searching and pruning strategies, and (3) easy-to-setup, versatile architecture that can be deployed for various purposes, ranging from scalable distributed computing to lightweight experiment conducted via interactive interface. In order to prove our point, we will introduce Optuna, an optimization software which is a culmination of our effort in the development of a next generation optimization software. As an optimization software designed with define-by-run principle, Optuna is particularly the first of its kind. We will present the design-techniques that became necessary in the development of the software that meets the above criteria, and demonstrate the power of our new design through experimental results and real world applications. Our software is available under the MIT license (https://github.com/pfnet/optuna/).&quot;,&quot;publisher&quot;:&quot;Association for Computing Machinery&quot;,&quot;container-title-short&quot;:&quot;&quot;},&quot;isTemporary&quot;:false}]},{&quot;citationID&quot;:&quot;MENDELEY_CITATION_9533300a-bf45-4a1a-b9e7-7d0807a4b7d2&quot;,&quot;properties&quot;:{&quot;noteIndex&quot;:0},&quot;isEdited&quot;:false,&quot;manualOverride&quot;:{&quot;isManuallyOverridden&quot;:false,&quot;citeprocText&quot;:&quot;(Lundberg &amp;#38; Lee, 2017)&quot;,&quot;manualOverrideText&quot;:&quot;&quot;},&quot;citationTag&quot;:&quot;MENDELEY_CITATION_v3_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&quot;,&quot;citationItems&quot;:[{&quot;id&quot;:&quot;4fd4bcab-19e2-3951-b9c1-0dc3d79bfccf&quot;,&quot;itemData&quot;:{&quot;type&quot;:&quot;article-journal&quot;,&quot;id&quot;:&quot;4fd4bcab-19e2-3951-b9c1-0dc3d79bfccf&quot;,&quot;title&quot;:&quot;A unified approach to interpreting model predictions&quot;,&quot;author&quot;:[{&quot;family&quot;:&quot;Lundberg&quot;,&quot;given&quot;:&quot;Scott M&quot;,&quot;parse-names&quot;:false,&quot;dropping-particle&quot;:&quot;&quot;,&quot;non-dropping-particle&quot;:&quot;&quot;},{&quot;family&quot;:&quot;Lee&quot;,&quot;given&quot;:&quot;Su-In&quot;,&quot;parse-names&quot;:false,&quot;dropping-particle&quot;:&quot;&quot;,&quot;non-dropping-particle&quot;:&quot;&quot;}],&quot;container-title&quot;:&quot;Advances in neural information processing systems&quot;,&quot;container-title-short&quot;:&quot;Adv. Neural Inf. Process. Syst.&quot;,&quot;issued&quot;:{&quot;date-parts&quot;:[[2017]]},&quot;volume&quot;:&quot;30&quot;},&quot;isTemporary&quot;:false}]},{&quot;citationID&quot;:&quot;MENDELEY_CITATION_6d997515-2ff1-415e-bdb9-f732d2fe29b9&quot;,&quot;properties&quot;:{&quot;noteIndex&quot;:0},&quot;isEdited&quot;:false,&quot;manualOverride&quot;:{&quot;isManuallyOverridden&quot;:false,&quot;citeprocText&quot;:&quot;(Phillips et al., 2021)&quot;,&quot;manualOverrideText&quot;:&quot;&quot;},&quot;citationTag&quot;:&quot;MENDELEY_CITATION_v3_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&quot;,&quot;citationItems&quot;:[{&quot;id&quot;:&quot;7083be52-5f7d-31ac-b16f-e365980b6de9&quot;,&quot;itemData&quot;:{&quot;type&quot;:&quot;article-journal&quot;,&quot;id&quot;:&quot;7083be52-5f7d-31ac-b16f-e365980b6de9&quot;,&quot;title&quot;:&quot;Hyperspectral Imaging adulterated honey dataset&quot;,&quot;author&quot;:[{&quot;family&quot;:&quot;Phillips&quot;,&quot;given&quot;:&quot;Tessa&quot;,&quot;parse-names&quot;:false,&quot;dropping-particle&quot;:&quot;&quot;,&quot;non-dropping-particle&quot;:&quot;&quot;},{&quot;family&quot;:&quot;Coleman&quot;,&quot;given&quot;:&quot;Bradley&quot;,&quot;parse-names&quot;:false,&quot;dropping-particle&quot;:&quot;&quot;,&quot;non-dropping-particle&quot;:&quot;&quot;},{&quot;family&quot;:&quot;Takano&quot;,&quot;given&quot;:&quot;Shunji&quot;,&quot;parse-names&quot;:false,&quot;dropping-particle&quot;:&quot;&quot;,&quot;non-dropping-particle&quot;:&quot;&quot;},{&quot;family&quot;:&quot;Abdulla&quot;,&quot;given&quot;:&quot;Waleed&quot;,&quot;parse-names&quot;:false,&quot;dropping-particle&quot;:&quot;&quot;,&quot;non-dropping-particle&quot;:&quot;&quot;}],&quot;container-title&quot;:&quot;The University of Auckland&quot;,&quot;issued&quot;:{&quot;date-parts&quot;:[[2021]]},&quot;page&quot;:&quot;13522842&quot;,&quot;container-title-short&quot;:&quot;&quot;},&quot;isTemporary&quot;:false}]},{&quot;citationID&quot;:&quot;MENDELEY_CITATION_b2867631-ef24-417c-a1fc-cba99f3d27d0&quot;,&quot;properties&quot;:{&quot;noteIndex&quot;:0},&quot;isEdited&quot;:false,&quot;manualOverride&quot;:{&quot;isManuallyOverridden&quot;:false,&quot;citeprocText&quot;:&quot;(Phillips et al., 2021)&quot;,&quot;manualOverrideText&quot;:&quot;&quot;},&quot;citationTag&quot;:&quot;MENDELEY_CITATION_v3_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&quot;,&quot;citationItems&quot;:[{&quot;id&quot;:&quot;7083be52-5f7d-31ac-b16f-e365980b6de9&quot;,&quot;itemData&quot;:{&quot;type&quot;:&quot;article-journal&quot;,&quot;id&quot;:&quot;7083be52-5f7d-31ac-b16f-e365980b6de9&quot;,&quot;title&quot;:&quot;Hyperspectral Imaging adulterated honey dataset&quot;,&quot;author&quot;:[{&quot;family&quot;:&quot;Phillips&quot;,&quot;given&quot;:&quot;Tessa&quot;,&quot;parse-names&quot;:false,&quot;dropping-particle&quot;:&quot;&quot;,&quot;non-dropping-particle&quot;:&quot;&quot;},{&quot;family&quot;:&quot;Coleman&quot;,&quot;given&quot;:&quot;Bradley&quot;,&quot;parse-names&quot;:false,&quot;dropping-particle&quot;:&quot;&quot;,&quot;non-dropping-particle&quot;:&quot;&quot;},{&quot;family&quot;:&quot;Takano&quot;,&quot;given&quot;:&quot;Shunji&quot;,&quot;parse-names&quot;:false,&quot;dropping-particle&quot;:&quot;&quot;,&quot;non-dropping-particle&quot;:&quot;&quot;},{&quot;family&quot;:&quot;Abdulla&quot;,&quot;given&quot;:&quot;Waleed&quot;,&quot;parse-names&quot;:false,&quot;dropping-particle&quot;:&quot;&quot;,&quot;non-dropping-particle&quot;:&quot;&quot;}],&quot;container-title&quot;:&quot;The University of Auckland&quot;,&quot;issued&quot;:{&quot;date-parts&quot;:[[2021]]},&quot;page&quot;:&quot;13522842&quot;,&quot;container-title-short&quot;:&quot;&quot;},&quot;isTemporary&quot;:false}]},{&quot;citationID&quot;:&quot;MENDELEY_CITATION_9bd6a5d5-f38c-4db2-b460-b5da810ff791&quot;,&quot;properties&quot;:{&quot;noteIndex&quot;:0},&quot;isEdited&quot;:false,&quot;manualOverride&quot;:{&quot;isManuallyOverridden&quot;:false,&quot;citeprocText&quot;:&quot;(Phillips &amp;#38; Abdulla, 2023)&quot;,&quot;manualOverrideText&quot;:&quot;&quot;},&quot;citationTag&quot;:&quot;MENDELEY_CITATION_v3_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&quot;,&quot;citationItems&quot;:[{&quot;id&quot;:&quot;89e4c436-b1d3-3db6-81a1-b1ff5cf7f5c4&quot;,&quot;itemData&quot;:{&quot;type&quot;:&quot;article-journal&quot;,&quot;id&quot;:&quot;89e4c436-b1d3-3db6-81a1-b1ff5cf7f5c4&quot;,&quot;title&quot;:&quot;A new honey adulteration detection approach using hyperspectral imaging and machine learning&quot;,&quot;author&quot;:[{&quot;family&quot;:&quot;Phillips&quot;,&quot;given&quot;:&quot;Tessa&quot;,&quot;parse-names&quot;:false,&quot;dropping-particle&quot;:&quot;&quot;,&quot;non-dropping-particle&quot;:&quot;&quot;},{&quot;family&quot;:&quot;Abdulla&quot;,&quot;given&quot;:&quot;Waleed&quot;,&quot;parse-names&quot;:false,&quot;dropping-particle&quot;:&quot;&quot;,&quot;non-dropping-particle&quot;:&quot;&quot;}],&quot;container-title&quot;:&quot;European Food Research and Technology&quot;,&quot;ISSN&quot;:&quot;1438-2377&quot;,&quot;issued&quot;:{&quot;date-parts&quot;:[[2023]]},&quot;page&quot;:&quot;259-272&quot;,&quot;publisher&quot;:&quot;Springer&quot;,&quot;issue&quot;:&quot;2&quot;,&quot;volume&quot;:&quot;249&quot;,&quot;container-title-short&quot;:&quot;&quot;},&quot;isTemporary&quot;:false}]},{&quot;citationID&quot;:&quot;MENDELEY_CITATION_424e0aac-66ee-4ad6-b78b-171db6006cb5&quot;,&quot;properties&quot;:{&quot;noteIndex&quot;:0},&quot;isEdited&quot;:false,&quot;manualOverride&quot;:{&quot;isManuallyOverridden&quot;:false,&quot;citeprocText&quot;:&quot;(Li et al., 2022)&quot;,&quot;manualOverrideText&quot;:&quot;&quot;},&quot;citationTag&quot;:&quot;MENDELEY_CITATION_v3_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&quot;,&quot;citationItems&quot;:[{&quot;id&quot;:&quot;da54d977-ddb0-37aa-afe7-c96d0bd7ecd4&quot;,&quot;itemData&quot;:{&quot;type&quot;:&quot;article-journal&quot;,&quot;id&quot;:&quot;da54d977-ddb0-37aa-afe7-c96d0bd7ecd4&quot;,&quot;title&quot;:&quot;Development of a calibration model for near infrared spectroscopy using a convolutional neural network&quot;,&quot;author&quot;:[{&quot;family&quot;:&quot;Li&quot;,&quot;given&quot;:&quot;Menghu&quot;,&quot;parse-names&quot;:false,&quot;dropping-particle&quot;:&quot;&quot;,&quot;non-dropping-particle&quot;:&quot;&quot;},{&quot;family&quot;:&quot;Pan&quot;,&quot;given&quot;:&quot;Tianhong&quot;,&quot;parse-names&quot;:false,&quot;dropping-particle&quot;:&quot;&quot;,&quot;non-dropping-particle&quot;:&quot;&quot;},{&quot;family&quot;:&quot;Bai&quot;,&quot;given&quot;:&quot;Yang&quot;,&quot;parse-names&quot;:false,&quot;dropping-particle&quot;:&quot;&quot;,&quot;non-dropping-particle&quot;:&quot;&quot;},{&quot;family&quot;:&quot;Chen&quot;,&quot;given&quot;:&quot;Qi&quot;,&quot;parse-names&quot;:false,&quot;dropping-particle&quot;:&quot;&quot;,&quot;non-dropping-particle&quot;:&quot;&quot;}],&quot;container-title&quot;:&quot;Journal of Near Infrared Spectroscopy&quot;,&quot;container-title-short&quot;:&quot;J. Near Infrared Spectrosc.&quot;,&quot;DOI&quot;:&quot;10.1177/09670335211057234&quot;,&quot;ISSN&quot;:&quot;17516552&quot;,&quot;issued&quot;:{&quot;date-parts&quot;:[[2022,4,1]]},&quot;page&quot;:&quot;89-96&quot;,&quot;abstract&quot;:&quot;Development of qualitative or quantitative models is essential to exploit the full potential of near infrared (NIR) spectroscopy. In tandem with one-dimensional convolutional neural network (1D-CNN), a data-driven model is developed using NIR spectroscopy to estimate organic contents. First, the 1D-CNN model is designed to capture the features of the NIR spectra by means of several convolutional and pooling operations. Then, the suitable hyper-parameters of 1D-CNN are obtained by using the grid search algorithm to achieve the optimal performance. Furthermore, the dropout operation is added into the 1D-CNN to suppress the overfitting problem by means of removing some neurons, and the probability distribution of throwing follows the Bernoulli distribution. The developed framework is validated by the application in the sugar content estimation of Huangshan Maofeng tea. The experimental results demonstrate that the key features of the NIR spectra are successfully extracted by the proposed strategy; thereby, a new effective scheme for analyzing NIR spectra is provided for food analysis.&quot;,&quot;publisher&quot;:&quot;SAGE Publications Ltd&quot;,&quot;issue&quot;:&quot;2&quot;,&quot;volume&quot;:&quot;30&quot;},&quot;isTemporary&quot;:false}]},{&quot;citationID&quot;:&quot;MENDELEY_CITATION_2797b7ed-266b-4ae2-b446-69fa87b5cc01&quot;,&quot;properties&quot;:{&quot;noteIndex&quot;:0},&quot;isEdited&quot;:false,&quot;manualOverride&quot;:{&quot;isManuallyOverridden&quot;:false,&quot;citeprocText&quot;:&quot;(Tan et al., 2022)&quot;,&quot;manualOverrideText&quot;:&quot;&quot;},&quot;citationTag&quot;:&quot;MENDELEY_CITATION_v3_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&quot;,&quot;citationItems&quot;:[{&quot;id&quot;:&quot;db9ee0c1-afdf-3f0f-85de-372be0ebc613&quot;,&quot;itemData&quot;:{&quot;type&quot;:&quot;article-journal&quot;,&quot;id&quot;:&quot;db9ee0c1-afdf-3f0f-85de-372be0ebc613&quot;,&quot;title&quot;:&quot;Near infrared spectroscopy quantification based on Bi-LSTM and transfer learning for new scenarios&quot;,&quot;author&quot;:[{&quot;family&quot;:&quot;Tan&quot;,&quot;given&quot;:&quot;Ailing&quot;,&quot;parse-names&quot;:false,&quot;dropping-particle&quot;:&quot;&quot;,&quot;non-dropping-particle&quot;:&quot;&quot;},{&quot;family&quot;:&quot;Wang&quot;,&quot;given&quot;:&quot;Yunxin&quot;,&quot;parse-names&quot;:false,&quot;dropping-particle&quot;:&quot;&quot;,&quot;non-dropping-particle&quot;:&quot;&quot;},{&quot;family&quot;:&quot;Zhao&quot;,&quot;given&quot;:&quot;Yong&quot;,&quot;parse-names&quot;:false,&quot;dropping-particle&quot;:&quot;&quot;,&quot;non-dropping-particle&quot;:&quot;&quot;},{&quot;family&quot;:&quot;Wang&quot;,&quot;given&quot;:&quot;Bolin&quot;,&quot;parse-names&quot;:false,&quot;dropping-particle&quot;:&quot;&quot;,&quot;non-dropping-particle&quot;:&quot;&quot;},{&quot;family&quot;:&quot;Li&quot;,&quot;given&quot;:&quot;Xiaohang&quot;,&quot;parse-names&quot;:false,&quot;dropping-particle&quot;:&quot;&quot;,&quot;non-dropping-particle&quot;:&quot;&quot;},{&quot;family&quot;:&quot;Wang&quot;,&quot;given&quot;:&quot;Alan X.&quot;,&quot;parse-names&quot;:false,&quot;dropping-particle&quot;:&quot;&quot;,&quot;non-dropping-particle&quot;:&quot;&quot;}],&quot;container-title&quot;:&quot;Spectrochimica Acta - Part A: Molecular and Biomolecular Spectroscopy&quot;,&quot;container-title-short&quot;:&quot;Spectrochim. Acta A Mol. Biomol. Spectrosc.&quot;,&quot;DOI&quot;:&quot;10.1016/j.saa.2022.121759&quot;,&quot;ISSN&quot;:&quot;13861425&quot;,&quot;PMID&quot;:&quot;35985223&quot;,&quot;issued&quot;:{&quot;date-parts&quot;:[[2022,12,15]]},&quot;abstract&quot;:&quot;This study proposed a deep transfer learning methodology based on an improved Bi-directional Long Short-Term Memory (Bi-LSTM) network for the first time to address the near infrared spectroscopy (NIR) model transfer issue between samples. We tested its effectiveness on two datasets of manure and polyglutamic acid (γ-PGA) solution, respectively. First, the optimal primary Bi-LSTM networks for cattle manure and the first batch of γ-PGA were developed by ablation experiments and both proved to outperform one-dimensional convolutional neural network (1D-CNN), Partial Least Square (PLS) and Extreme Learning Machine (ELM) models. Then, two types of transfer learning approaches were carried out to determine model transferability to non-homologous samples. For poultry manure and the second batch of γ-PGA, the obtained predicting results verified that the second approach of fine-tuning Bi-LSTM layers and re-training FC layers transcended the first approach of fixing Bi-LSTM layers and only re-training FC layers by reducing the RMSEPtarget of 23.4275% and 50.7343%, respectively. Finally, comparisons with fine-tuning 1D-CNN and other traditional model transfer methods further identified the superiority of the proposed methodology with exceeding accuracy and smaller variation, which decreased RMSEPtarget of poultry manure and the second batch of γ-PGA of 7.2832% and 48.1256%, 67.1117% and 80.6924% when compared to that acquired by fine-tuning 1D-CNN, Tradaboost-ELM and CCA-PLS which were the best of five traditional methods, respectively. The study demonstrates the potential of the Fine-tuning-Bi-LSTM enabled NIR technology to be used as a simple, cost effective and reliable detection tool for a wide range of applications under various new scenarios.&quot;,&quot;publisher&quot;:&quot;Elsevier B.V.&quot;,&quot;volume&quot;:&quot;283&quot;},&quot;isTemporary&quot;:false}]},{&quot;citationID&quot;:&quot;MENDELEY_CITATION_d6339a76-5a15-4bc1-ad03-6770271b6fb4&quot;,&quot;properties&quot;:{&quot;noteIndex&quot;:0},&quot;isEdited&quot;:false,&quot;manualOverride&quot;:{&quot;isManuallyOverridden&quot;:false,&quot;citeprocText&quot;:&quot;(Akiba et al., 2019)&quot;,&quot;manualOverrideText&quot;:&quot;&quot;},&quot;citationTag&quot;:&quot;MENDELEY_CITATION_v3_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&quot;,&quot;citationItems&quot;:[{&quot;id&quot;:&quot;e1a3b53d-100c-385b-a437-a97bb23b1e2c&quot;,&quot;itemData&quot;:{&quot;type&quot;:&quot;paper-conference&quot;,&quot;id&quot;:&quot;e1a3b53d-100c-385b-a437-a97bb23b1e2c&quot;,&quot;title&quot;:&quot;Optuna: A Next-generation Hyperparameter Optimization Framework&quot;,&quot;author&quot;:[{&quot;family&quot;:&quot;Akiba&quot;,&quot;given&quot;:&quot;Takuya&quot;,&quot;parse-names&quot;:false,&quot;dropping-particle&quot;:&quot;&quot;,&quot;non-dropping-particle&quot;:&quot;&quot;},{&quot;family&quot;:&quot;Sano&quot;,&quot;given&quot;:&quot;Shotaro&quot;,&quot;parse-names&quot;:false,&quot;dropping-particle&quot;:&quot;&quot;,&quot;non-dropping-particle&quot;:&quot;&quot;},{&quot;family&quot;:&quot;Yanase&quot;,&quot;given&quot;:&quot;Toshihiko&quot;,&quot;parse-names&quot;:false,&quot;dropping-particle&quot;:&quot;&quot;,&quot;non-dropping-particle&quot;:&quot;&quot;},{&quot;family&quot;:&quot;Ohta&quot;,&quot;given&quot;:&quot;Takeru&quot;,&quot;parse-names&quot;:false,&quot;dropping-particle&quot;:&quot;&quot;,&quot;non-dropping-particle&quot;:&quot;&quot;},{&quot;family&quot;:&quot;Koyama&quot;,&quot;given&quot;:&quot;Masanori&quot;,&quot;parse-names&quot;:false,&quot;dropping-particle&quot;:&quot;&quot;,&quot;non-dropping-particle&quot;:&quot;&quot;}],&quot;container-title&quot;:&quot;Proceedings of the ACM SIGKDD International Conference on Knowledge Discovery and Data Mining&quot;,&quot;DOI&quot;:&quot;10.1145/3292500.3330701&quot;,&quot;ISBN&quot;:&quot;9781450362016&quot;,&quot;issued&quot;:{&quot;date-parts&quot;:[[2019,7,25]]},&quot;page&quot;:&quot;2623-2631&quot;,&quot;abstract&quot;:&quot;The purpose of this study is to introduce new design-criteria for next-generation hyperparameter optimization software. The criteria we propose include (1) define-by-run API that allows users to construct the parameter search space dynamically, (2) efficient implementation of both searching and pruning strategies, and (3) easy-to-setup, versatile architecture that can be deployed for various purposes, ranging from scalable distributed computing to lightweight experiment conducted via interactive interface. In order to prove our point, we will introduce Optuna, an optimization software which is a culmination of our effort in the development of a next generation optimization software. As an optimization software designed with define-by-run principle, Optuna is particularly the first of its kind. We will present the design-techniques that became necessary in the development of the software that meets the above criteria, and demonstrate the power of our new design through experimental results and real world applications. Our software is available under the MIT license (https://github.com/pfnet/optuna/).&quot;,&quot;publisher&quot;:&quot;Association for Computing Machinery&quot;,&quot;container-title-short&quot;:&quot;&quot;},&quot;isTemporary&quot;:false}]},{&quot;citationID&quot;:&quot;MENDELEY_CITATION_299c4151-7974-45b3-b4e0-e414a666cd4a&quot;,&quot;properties&quot;:{&quot;noteIndex&quot;:0},&quot;isEdited&quot;:false,&quot;manualOverride&quot;:{&quot;isManuallyOverridden&quot;:false,&quot;citeprocText&quot;:&quot;(Minho et al., 2025)&quot;,&quot;manualOverrideText&quot;:&quot;&quot;},&quot;citationTag&quot;:&quot;MENDELEY_CITATION_v3_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&quot;,&quot;citationItems&quot;:[{&quot;id&quot;:&quot;c1480833-e78b-3243-8d8e-b0a3dba3415c&quot;,&quot;itemData&quot;:{&quot;type&quot;:&quot;article-journal&quot;,&quot;id&quot;:&quot;c1480833-e78b-3243-8d8e-b0a3dba3415c&quot;,&quot;title&quot;:&quot;Robust DEEP heterogeneous ensemble and META-learning for honey authentication&quot;,&quot;author&quot;:[{&quot;family&quot;:&quot;Minho&quot;,&quot;given&quot;:&quot;Lucas Almir Cavalcante&quot;,&quot;parse-names&quot;:false,&quot;dropping-particle&quot;:&quot;&quot;,&quot;non-dropping-particle&quot;:&quot;&quot;},{&quot;family&quot;:&quot;Lima Conceição&quot;,&quot;given&quot;:&quot;Jaquelide&quot;,&quot;parse-names&quot;:false,&quot;dropping-particle&quot;:&quot;&quot;,&quot;non-dropping-particle&quot;:&quot;de&quot;},{&quot;family&quot;:&quot;Barboza&quot;,&quot;given&quot;:&quot;Orlando Maia&quot;,&quot;parse-names&quot;:false,&quot;dropping-particle&quot;:&quot;&quot;,&quot;non-dropping-particle&quot;:&quot;&quot;},{&quot;family&quot;:&quot;Freitas Santos Junior&quot;,&quot;given&quot;:&quot;Aníbal&quot;,&quot;parse-names&quot;:false,&quot;dropping-particle&quot;:&quot;&quot;,&quot;non-dropping-particle&quot;:&quot;de&quot;},{&quot;family&quot;:&quot;Santos&quot;,&quot;given&quot;:&quot;Walter Nei Lopes&quot;,&quot;parse-names&quot;:false,&quot;dropping-particle&quot;:&quot;&quot;,&quot;non-dropping-particle&quot;:&quot;dos&quot;}],&quot;container-title&quot;:&quot;Food Chemistry&quot;,&quot;container-title-short&quot;:&quot;Food Chem.&quot;,&quot;DOI&quot;:&quot;10.1016/j.foodchem.2025.144001&quot;,&quot;ISSN&quot;:&quot;18737072&quot;,&quot;PMID&quot;:&quot;40184746&quot;,&quot;issued&quot;:{&quot;date-parts&quot;:[[2025,8,1]]},&quot;abstract&quot;:&quot;Food fraud raises significant concerns to consumer health and economic integrity, with the adulteration of honey by sugary syrups representing one of the most prevalent forms of economically motivated adulteration. This study presents a novel framework that combines data from multiple analytical techniques with specialized deep learning models (convolutional neural networks), integrated via meta-learning, in order to differentiate between pure honey and samples adulterated with sugar cane molasses, glucose syrup, or caramel-flavored ice cream topping. Unlike traditional chemometric methods, this approach expands the input feature space, leading to enhanced predictive performance. The resulting deep heterogeneous ensemble learner exhibited considerable generalization capability, achieving an average classification accuracy of 98.53 % and a Matthews correlation coefficient of 0.9710. Furthermore, the ensemble demonstrated exceptional robustness, maintaining an accuracy of 73 %, even when 90 % of the input data were corrupted, underscoring its unparalleled capacity to generalize under both subtle and extreme data variability. This adaptable and scalable solution underscores the transformative potential of ensemble-meta-learning strategy for addressing complex challenges in analytical chemistry. The model, its constituents and other additional resources were made available in an open repository.&quot;,&quot;publisher&quot;:&quot;Elsevier Ltd&quot;,&quot;volume&quot;:&quot;482&quot;},&quot;isTemporary&quot;:false}]},{&quot;citationID&quot;:&quot;MENDELEY_CITATION_a0ce8719-b0e3-45e0-86d8-36520e291df4&quot;,&quot;properties&quot;:{&quot;noteIndex&quot;:0},&quot;isEdited&quot;:false,&quot;manualOverride&quot;:{&quot;isManuallyOverridden&quot;:false,&quot;citeprocText&quot;:&quot;(Ji et al., 2025)&quot;,&quot;manualOverrideText&quot;:&quot;&quot;},&quot;citationTag&quot;:&quot;MENDELEY_CITATION_v3_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&quot;,&quot;citationItems&quot;:[{&quot;id&quot;:&quot;91e6b2cf-8851-3144-9c6f-f39eb02f6463&quot;,&quot;itemData&quot;:{&quot;type&quot;:&quot;article-journal&quot;,&quot;id&quot;:&quot;91e6b2cf-8851-3144-9c6f-f39eb02f6463&quot;,&quot;title&quot;:&quot;Detecting the authenticity of two monofloral honeys based on the Canny-GoogLeNet deep learning network combined with three-dimensional fluorescence spectroscopy&quot;,&quot;author&quot;:[{&quot;family&quot;:&quot;Ji&quot;,&quot;given&quot;:&quot;Shengkang&quot;,&quot;parse-names&quot;:false,&quot;dropping-particle&quot;:&quot;&quot;,&quot;non-dropping-particle&quot;:&quot;&quot;},{&quot;family&quot;:&quot;Granato&quot;,&quot;given&quot;:&quot;Daniel&quot;,&quot;parse-names&quot;:false,&quot;dropping-particle&quot;:&quot;&quot;,&quot;non-dropping-particle&quot;:&quot;&quot;},{&quot;family&quot;:&quot;Wang&quot;,&quot;given&quot;:&quot;Kai&quot;,&quot;parse-names&quot;:false,&quot;dropping-particle&quot;:&quot;&quot;,&quot;non-dropping-particle&quot;:&quot;&quot;},{&quot;family&quot;:&quot;Hao&quot;,&quot;given&quot;:&quot;Shengyu&quot;,&quot;parse-names&quot;:false,&quot;dropping-particle&quot;:&quot;&quot;,&quot;non-dropping-particle&quot;:&quot;&quot;},{&quot;family&quot;:&quot;Xuan&quot;,&quot;given&quot;:&quot;Hongzhuan&quot;,&quot;parse-names&quot;:false,&quot;dropping-particle&quot;:&quot;&quot;,&quot;non-dropping-particle&quot;:&quot;&quot;}],&quot;container-title&quot;:&quot;Food Chemistry&quot;,&quot;container-title-short&quot;:&quot;Food Chem.&quot;,&quot;DOI&quot;:&quot;10.1016/j.foodchem.2025.144509&quot;,&quot;ISSN&quot;:&quot;18737072&quot;,&quot;PMID&quot;:&quot;40306056&quot;,&quot;issued&quot;:{&quot;date-parts&quot;:[[2025,9,1]]},&quot;abstract&quot;:&quot;To determine the authenticity of honey, a deep learning network based on the Canny-GoogLeNet architecture combined with three-dimensional (3D) fluorescence spectroscopy was established. The canny edge detection algorithm was used to extract 3D spectral data from two distinct monofloral honeys, rape honey and wolfberry honey, as well as adulterated honey samples with corn syrup or other types of honey. The dataset was divided into training (133 samples), validation (33 samples), and test sets (12 samples). The classical GoogLeNet architecture was enhanced by optimizing the inception module in Block 2, applying L2 regularization to the improved fully-connected layer, and implementing a monitoring training network model to reduce overfitting and enhance model robustness. The final model achieved approximately 100 % accuracy on the training set and 93.7 % accuracy on the validation set. These results indicate that integrating 3D fluorescence spectra with a CNN-based deep learning model has significant potential for authenticating honey.&quot;,&quot;publisher&quot;:&quot;Elsevier Ltd&quot;,&quot;volume&quot;:&quot;485&quot;},&quot;isTemporary&quot;:false}]},{&quot;citationID&quot;:&quot;MENDELEY_CITATION_565859fb-cdf5-4794-9ba5-6a239c0cb4ec&quot;,&quot;properties&quot;:{&quot;noteIndex&quot;:0},&quot;isEdited&quot;:false,&quot;manualOverride&quot;:{&quot;isManuallyOverridden&quot;:true,&quot;citeprocText&quot;:&quot;(Amiry et al., 2017)&quot;,&quot;manualOverrideText&quot;:&quot;Amiry et al., 2017)&quot;},&quot;citationTag&quot;:&quot;MENDELEY_CITATION_v3_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&quot;,&quot;citationItems&quot;:[{&quot;id&quot;:&quot;7fd95512-1135-3029-b375-e95698922693&quot;,&quot;itemData&quot;:{&quot;type&quot;:&quot;article-journal&quot;,&quot;id&quot;:&quot;7fd95512-1135-3029-b375-e95698922693&quot;,&quot;title&quot;:&quot;Classification of adulterated honeys by multivariate analysis&quot;,&quot;author&quot;:[{&quot;family&quot;:&quot;Amiry&quot;,&quot;given&quot;:&quot;Saber&quot;,&quot;parse-names&quot;:false,&quot;dropping-particle&quot;:&quot;&quot;,&quot;non-dropping-particle&quot;:&quot;&quot;},{&quot;family&quot;:&quot;Esmaiili&quot;,&quot;given&quot;:&quot;Mohsen&quot;,&quot;parse-names&quot;:false,&quot;dropping-particle&quot;:&quot;&quot;,&quot;non-dropping-particle&quot;:&quot;&quot;},{&quot;family&quot;:&quot;Alizadeh&quot;,&quot;given&quot;:&quot;Mohammad&quot;,&quot;parse-names&quot;:false,&quot;dropping-particle&quot;:&quot;&quot;,&quot;non-dropping-particle&quot;:&quot;&quot;}],&quot;container-title&quot;:&quot;Food Chemistry&quot;,&quot;container-title-short&quot;:&quot;Food Chem.&quot;,&quot;DOI&quot;:&quot;10.1016/j.foodchem.2016.12.025&quot;,&quot;ISSN&quot;:&quot;18737072&quot;,&quot;PMID&quot;:&quot;28159285&quot;,&quot;issued&quot;:{&quot;date-parts&quot;:[[2017,6,1]]},&quot;page&quot;:&quot;390-397&quot;,&quot;abstract&quot;:&quot;In this research, honey samples were adulterated with date syrup (DS) and invert sugar syrup (IS) at three concentrations (7%, 15% and 30%). 102 adulterated samples were prepared in six batches with 17 replications for each batch. For each sample, 32 parameters including color indices, rheological, physical, and chemical parameters were determined. To classify the samples, based on type and concentrations of adulterant, a multivariate analysis was applied using principal component analysis (PCA) followed by a linear discriminant analysis (LDA). Then, 21 principal components (PCs) were selected in five sets. Approximately two-thirds were identified correctly using color indices (62.75%) or rheological properties (67.65%). A power discrimination was obtained using physical properties (97.06%), and the best separations were achieved using two sets of chemical properties (set 1: lactone, diastase activity, sucrose – 100%) (set 2: free acidity, HMF, ash – 95%).&quot;,&quot;publisher&quot;:&quot;Elsevier Ltd&quot;,&quot;volume&quot;:&quot;224&quot;},&quot;isTemporary&quot;:false}]},{&quot;citationID&quot;:&quot;MENDELEY_CITATION_838d2588-e65a-433e-a2c9-23d3ec169216&quot;,&quot;properties&quot;:{&quot;noteIndex&quot;:0},&quot;isEdited&quot;:false,&quot;manualOverride&quot;:{&quot;isManuallyOverridden&quot;:false,&quot;citeprocText&quot;:&quot;(Tsagkaris et al., 2021)&quot;,&quot;manualOverrideText&quot;:&quot;&quot;},&quot;citationTag&quot;:&quot;MENDELEY_CITATION_v3_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&quot;,&quot;citationItems&quot;:[{&quot;id&quot;:&quot;e7b625b9-85ec-3f5c-9390-1937c7d35faa&quot;,&quot;itemData&quot;:{&quot;type&quot;:&quot;article&quot;,&quot;id&quot;:&quot;e7b625b9-85ec-3f5c-9390-1937c7d35faa&quot;,&quot;title&quot;:&quot;Honey authenticity: analytical techniques, state of the art and challenges&quot;,&quot;author&quot;:[{&quot;family&quot;:&quot;Tsagkaris&quot;,&quot;given&quot;:&quot;Aristeidis S.&quot;,&quot;parse-names&quot;:false,&quot;dropping-particle&quot;:&quot;&quot;,&quot;non-dropping-particle&quot;:&quot;&quot;},{&quot;family&quot;:&quot;Koulis&quot;,&quot;given&quot;:&quot;Georgios A.&quot;,&quot;parse-names&quot;:false,&quot;dropping-particle&quot;:&quot;&quot;,&quot;non-dropping-particle&quot;:&quot;&quot;},{&quot;family&quot;:&quot;Danezis&quot;,&quot;given&quot;:&quot;Georgios P.&quot;,&quot;parse-names&quot;:false,&quot;dropping-particle&quot;:&quot;&quot;,&quot;non-dropping-particle&quot;:&quot;&quot;},{&quot;family&quot;:&quot;Martakos&quot;,&quot;given&quot;:&quot;Ioannis&quot;,&quot;parse-names&quot;:false,&quot;dropping-particle&quot;:&quot;&quot;,&quot;non-dropping-particle&quot;:&quot;&quot;},{&quot;family&quot;:&quot;Dasenaki&quot;,&quot;given&quot;:&quot;Marilena&quot;,&quot;parse-names&quot;:false,&quot;dropping-particle&quot;:&quot;&quot;,&quot;non-dropping-particle&quot;:&quot;&quot;},{&quot;family&quot;:&quot;Georgiou&quot;,&quot;given&quot;:&quot;Constantinos A.&quot;,&quot;parse-names&quot;:false,&quot;dropping-particle&quot;:&quot;&quot;,&quot;non-dropping-particle&quot;:&quot;&quot;},{&quot;family&quot;:&quot;Thomaidis&quot;,&quot;given&quot;:&quot;Nikolaos S.&quot;,&quot;parse-names&quot;:false,&quot;dropping-particle&quot;:&quot;&quot;,&quot;non-dropping-particle&quot;:&quot;&quot;}],&quot;container-title&quot;:&quot;RSC Advances&quot;,&quot;container-title-short&quot;:&quot;RSC Adv.&quot;,&quot;DOI&quot;:&quot;10.1039/d1ra00069a&quot;,&quot;ISSN&quot;:&quot;20462069&quot;,&quot;issued&quot;:{&quot;date-parts&quot;:[[2021,2,23]]},&quot;page&quot;:&quot;11273-11294&quot;,&quot;abstract&quot;:&quot;Honey is a high-value, globally consumed, food product featuring a high market price strictly related to its origin. Moreover, honey origin has to be clearly stated on the label, and quality schemes are prescribed based on its geographical and botanical origin. Therefore, to enhance food quality, it is of utmost importance to develop analytical methods able to accurately and precisely discriminate honey origin. In this study, an all-time scientometric evaluation of the field is provided for the first time using a structured keyword on the Scopus database. The bibliometric analysis pinpoints that the botanical origin discrimination was the most studied authenticity issue, and chromatographic methods were the most frequently used for its assessment. Based on these results, we comprehensively reviewed analytical techniques that have been used in honey authenticity studies. Analytical breakthroughs and bottlenecks on methodologies to assess honey quality parameters using separation, bioanalytical, spectroscopic, elemental and isotopic techniques are presented. Emphasis is given to authenticity markers, and the necessity to apply chemometric tools to reveal them. Altogether, honey authenticity is an ever-growing field, and more advances are expected that will further secure honey quality.&quot;,&quot;publisher&quot;:&quot;Royal Society of Chemistry&quot;,&quot;issue&quot;:&quot;19&quot;,&quot;volume&quot;:&quot;11&quot;},&quot;isTemporary&quot;:false}]},{&quot;citationID&quot;:&quot;MENDELEY_CITATION_dbce1deb-cd49-468a-add7-582410da8166&quot;,&quot;properties&quot;:{&quot;noteIndex&quot;:0},&quot;isEdited&quot;:false,&quot;manualOverride&quot;:{&quot;isManuallyOverridden&quot;:false,&quot;citeprocText&quot;:&quot;(Bázár et al., 2016)&quot;,&quot;manualOverrideText&quot;:&quot;&quot;},&quot;citationTag&quot;:&quot;MENDELEY_CITATION_v3_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&quot;,&quot;citationItems&quot;:[{&quot;id&quot;:&quot;21967457-b20c-3671-a90b-f28c8065db6c&quot;,&quot;itemData&quot;:{&quot;type&quot;:&quot;article-journal&quot;,&quot;id&quot;:&quot;21967457-b20c-3671-a90b-f28c8065db6c&quot;,&quot;title&quot;:&quot;NIR detection of honey adulteration reveals differences in water spectral pattern&quot;,&quot;author&quot;:[{&quot;family&quot;:&quot;Bázár&quot;,&quot;given&quot;:&quot;György&quot;,&quot;parse-names&quot;:false,&quot;dropping-particle&quot;:&quot;&quot;,&quot;non-dropping-particle&quot;:&quot;&quot;},{&quot;family&quot;:&quot;Romvári&quot;,&quot;given&quot;:&quot;Róbert&quot;,&quot;parse-names&quot;:false,&quot;dropping-particle&quot;:&quot;&quot;,&quot;non-dropping-particle&quot;:&quot;&quot;},{&quot;family&quot;:&quot;Szabó&quot;,&quot;given&quot;:&quot;András&quot;,&quot;parse-names&quot;:false,&quot;dropping-particle&quot;:&quot;&quot;,&quot;non-dropping-particle&quot;:&quot;&quot;},{&quot;family&quot;:&quot;Somogyi&quot;,&quot;given&quot;:&quot;Tamás&quot;,&quot;parse-names&quot;:false,&quot;dropping-particle&quot;:&quot;&quot;,&quot;non-dropping-particle&quot;:&quot;&quot;},{&quot;family&quot;:&quot;Éles&quot;,&quot;given&quot;:&quot;Viktória&quot;,&quot;parse-names&quot;:false,&quot;dropping-particle&quot;:&quot;&quot;,&quot;non-dropping-particle&quot;:&quot;&quot;},{&quot;family&quot;:&quot;Tsenkova&quot;,&quot;given&quot;:&quot;Roumiana&quot;,&quot;parse-names&quot;:false,&quot;dropping-particle&quot;:&quot;&quot;,&quot;non-dropping-particle&quot;:&quot;&quot;}],&quot;container-title&quot;:&quot;Food Chemistry&quot;,&quot;container-title-short&quot;:&quot;Food Chem.&quot;,&quot;DOI&quot;:&quot;10.1016/j.foodchem.2015.08.092&quot;,&quot;ISSN&quot;:&quot;18737072&quot;,&quot;PMID&quot;:&quot;26471630&quot;,&quot;issued&quot;:{&quot;date-parts&quot;:[[2016,3,1]]},&quot;page&quot;:&quot;873-880&quot;,&quot;abstract&quot;:&quot;High fructose corn syrup (HFCS) was mixed with four artisanal Robinia honeys at various ratios (0-40%) and near infrared (NIR) spectra were recorded with a fiber optic immersion probe. Levels of HFCS adulteration could be detected accurately using leave-one-honey-out cross-validation (RMSE&lt;inf&gt;CV&lt;/inf&gt; = 1.48; R&lt;sup&gt;2&lt;/sup&gt;&lt;inf&gt;CV&lt;/inf&gt; = 0.987), partial least squares regression and the 1300-1800 nm spectral interval containing absorption bands related to both water and carbohydrates. Aquaphotomics-based evaluations showed that unifloral honeys contained more highly organized water than the industrial sugar syrup, supposedly because of the greater variety of molecules dissolved in the multi-component honeys. Adulteration with HFCS caused a gradual reduction of water molecular structures, especially water trimers, which facilitate interaction with other molecules. Quick, non-destructive NIR spectroscopy combined with aquaphotomics could be used to describe water molecular structures in honey and to detect a rather common form of adulteration.&quot;,&quot;publisher&quot;:&quot;Elsevier Ltd&quot;,&quot;volume&quot;:&quot;194&quot;},&quot;isTemporary&quot;:false}]},{&quot;citationID&quot;:&quot;MENDELEY_CITATION_4d203457-29d1-4510-bafc-07b7339cf4f1&quot;,&quot;properties&quot;:{&quot;noteIndex&quot;:0},&quot;isEdited&quot;:false,&quot;manualOverride&quot;:{&quot;isManuallyOverridden&quot;:false,&quot;citeprocText&quot;:&quot;(El Hajj &amp;#38; Estephan, 2025; Yang et al., 2020)&quot;,&quot;manualOverrideText&quot;:&quot;&quot;},&quot;citationTag&quot;:&quot;MENDELEY_CITATION_v3_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&quot;,&quot;citationItems&quot;:[{&quot;id&quot;:&quot;5f6d493a-cf80-3302-a249-1150107c76f5&quot;,&quot;itemData&quot;:{&quot;type&quot;:&quot;article-journal&quot;,&quot;id&quot;:&quot;5f6d493a-cf80-3302-a249-1150107c76f5&quot;,&quot;title&quot;:&quot;Manuka honey adulteration detection based on near-infrared spectroscopy combined with aquaphotomics&quot;,&quot;author&quot;:[{&quot;family&quot;:&quot;Yang&quot;,&quot;given&quot;:&quot;Xinhao&quot;,&quot;parse-names&quot;:false,&quot;dropping-particle&quot;:&quot;&quot;,&quot;non-dropping-particle&quot;:&quot;&quot;},{&quot;family&quot;:&quot;Guang&quot;,&quot;given&quot;:&quot;Peiwen&quot;,&quot;parse-names&quot;:false,&quot;dropping-particle&quot;:&quot;&quot;,&quot;non-dropping-particle&quot;:&quot;&quot;},{&quot;family&quot;:&quot;Xu&quot;,&quot;given&quot;:&quot;Guoze&quot;,&quot;parse-names&quot;:false,&quot;dropping-particle&quot;:&quot;&quot;,&quot;non-dropping-particle&quot;:&quot;&quot;},{&quot;family&quot;:&quot;Zhu&quot;,&quot;given&quot;:&quot;Siqi&quot;,&quot;parse-names&quot;:false,&quot;dropping-particle&quot;:&quot;&quot;,&quot;non-dropping-particle&quot;:&quot;&quot;},{&quot;family&quot;:&quot;Chen&quot;,&quot;given&quot;:&quot;Zhenqiang&quot;,&quot;parse-names&quot;:false,&quot;dropping-particle&quot;:&quot;&quot;,&quot;non-dropping-particle&quot;:&quot;&quot;},{&quot;family&quot;:&quot;Huang&quot;,&quot;given&quot;:&quot;Furong&quot;,&quot;parse-names&quot;:false,&quot;dropping-particle&quot;:&quot;&quot;,&quot;non-dropping-particle&quot;:&quot;&quot;}],&quot;container-title&quot;:&quot;LWT&quot;,&quot;DOI&quot;:&quot;10.1016/j.lwt.2020.109837&quot;,&quot;ISSN&quot;:&quot;00236438&quot;,&quot;issued&quot;:{&quot;date-parts&quot;:[[2020,10,1]]},&quot;abstract&quot;:&quot;The syrup-blended adulteration of Manuka honey was detected using near-infrared (NIR) spectroscopy combined with aquaphotomics. Manuka honey was adulterated with five different syrups (corn syrup, sucrose syrup, high fructose corn syrup, beet syrup, and rice syrup) in degrees from 10% to 50% for NIR spectra collection. Spectral variance analysis, PCA analysis, and partial least square regression (PLSR) model regression vector analysis were then performed for the spectral region of 1300–1800 nm. Finally, 12 characteristic bands were selected according to the results of analysis, and the aquagrams constructed on the basis of these wavelengths were used for aquaphotomic evaluation. The evaluation results showed that Manuka honey dominated at long-wavelength regions, indicating that more water molecules with strong hydrogen bonds and more structured water molecules are present in Manuka honey compared with sugar syrups. On the other hand, sugar syrups dominated at short-wavelength regions, indicating that sugar syrups mainly contain unstructured free water molecules with few or no hydrogen bonds. Furthermore, as the degree of adulteration increased, the number of structured water molecules, which facilitate molecular interactions, in Manuka honey decreased. The experimental results demonstrated that the detection of syrup-adulterated Manuka honey using NIR spectroscopy combined with aquaphotomics is practical.&quot;,&quot;publisher&quot;:&quot;Academic Press&quot;,&quot;volume&quot;:&quot;132&quot;,&quot;container-title-short&quot;:&quot;&quot;},&quot;isTemporary&quot;:false},{&quot;id&quot;:&quot;0158c498-5d68-3417-ae0a-5754f457bc23&quot;,&quot;itemData&quot;:{&quot;type&quot;:&quot;article&quot;,&quot;id&quot;:&quot;0158c498-5d68-3417-ae0a-5754f457bc23&quot;,&quot;title&quot;:&quot;Advances in infrared spectroscopy and chemometrics for honey analysis: a comprehensive review&quot;,&quot;author&quot;:[{&quot;family&quot;:&quot;Hajj&quot;,&quot;given&quot;:&quot;Rita&quot;,&quot;parse-names&quot;:false,&quot;dropping-particle&quot;:&quot;&quot;,&quot;non-dropping-particle&quot;:&quot;El&quot;},{&quot;family&quot;:&quot;Estephan&quot;,&quot;given&quot;:&quot;Nathalie&quot;,&quot;parse-names&quot;:false,&quot;dropping-particle&quot;:&quot;&quot;,&quot;non-dropping-particle&quot;:&quot;&quot;}],&quot;container-title&quot;:&quot;Critical Reviews in Food Science and Nutrition&quot;,&quot;container-title-short&quot;:&quot;Crit. Rev. Food Sci. Nutr.&quot;,&quot;DOI&quot;:&quot;10.1080/10408398.2024.2439055&quot;,&quot;ISSN&quot;:&quot;15497852&quot;,&quot;PMID&quot;:&quot;39668614&quot;,&quot;issued&quot;:{&quot;date-parts&quot;:[[2025]]},&quot;page&quot;:&quot;6371-6384&quot;,&quot;abstract&quot;:&quot;Honey analysis plays a crucial role in ensuring its quality, authenticity, and compliance with regulatory standards. Traditional methods for honey analysis are often time-consuming, labor-intensive, and require complex sample preparation. Infrared spectroscopy is used in the food sector as a fast and reliable technique for the analysis of food. Multivariate analysis applied to infrared spectroscopy has proved to be effective in analyzing honey. In this paper, recently published studies using mid- and near- infrared spectroscopy for the analysis of honey will be reviewed. Honey analysis covers the following objectives: the determination of the physiochemical properties, the determination of the antioxidant activity, the detection of adulteration, the determination of 5-(hydroxymethyl) furfural (HMF) and diastase activity, and the determination of the botanical and geographical origins. A summary of the basic principles of infrared spectroscopy is presented. Different data preprocessing techniques are described. Moreover, this article emphasizes the wide application of chemometrics or multivariate analysis tools for data treatment.&quot;,&quot;publisher&quot;:&quot;Taylor and Francis Ltd.&quot;,&quot;issue&quot;:&quot;29&quot;,&quot;volume&quot;:&quot;65&quot;},&quot;isTemporary&quot;:false}]},{&quot;citationID&quot;:&quot;MENDELEY_CITATION_d29e9c21-89bc-4f0c-a2b0-733f212baace&quot;,&quot;properties&quot;:{&quot;noteIndex&quot;:0},&quot;isEdited&quot;:false,&quot;manualOverride&quot;:{&quot;isManuallyOverridden&quot;:false,&quot;citeprocText&quot;:&quot;(LeCun et al., 2015)&quot;,&quot;manualOverrideText&quot;:&quot;&quot;},&quot;citationTag&quot;:&quot;MENDELEY_CITATION_v3_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&quot;,&quot;citationItems&quot;:[{&quot;id&quot;:&quot;b658541d-2bdc-3d51-941e-0a013d63c5e7&quot;,&quot;itemData&quot;:{&quot;type&quot;:&quot;article-journal&quot;,&quot;id&quot;:&quot;b658541d-2bdc-3d51-941e-0a013d63c5e7&quot;,&quot;title&quot;:&quot;Deep learning&quot;,&quot;author&quot;:[{&quot;family&quot;:&quot;LeCun&quot;,&quot;given&quot;:&quot;Yann&quot;,&quot;parse-names&quot;:false,&quot;dropping-particle&quot;:&quot;&quot;,&quot;non-dropping-particle&quot;:&quot;&quot;},{&quot;family&quot;:&quot;Bengio&quot;,&quot;given&quot;:&quot;Yoshua&quot;,&quot;parse-names&quot;:false,&quot;dropping-particle&quot;:&quot;&quot;,&quot;non-dropping-particle&quot;:&quot;&quot;},{&quot;family&quot;:&quot;Hinton&quot;,&quot;given&quot;:&quot;Geoffrey&quot;,&quot;parse-names&quot;:false,&quot;dropping-particle&quot;:&quot;&quot;,&quot;non-dropping-particle&quot;:&quot;&quot;}],&quot;container-title&quot;:&quot;nature&quot;,&quot;container-title-short&quot;:&quot;Nature&quot;,&quot;ISSN&quot;:&quot;0028-0836&quot;,&quot;issued&quot;:{&quot;date-parts&quot;:[[2015]]},&quot;page&quot;:&quot;436-444&quot;,&quot;publisher&quot;:&quot;Nature Publishing Group UK London&quot;,&quot;issue&quot;:&quot;7553&quot;,&quot;volume&quot;:&quot;521&quot;},&quot;isTemporary&quot;:false}]},{&quot;citationID&quot;:&quot;MENDELEY_CITATION_7574501a-294c-4a49-8ee9-0566e3a0a2e0&quot;,&quot;properties&quot;:{&quot;noteIndex&quot;:0},&quot;isEdited&quot;:false,&quot;manualOverride&quot;:{&quot;isManuallyOverridden&quot;:false,&quot;citeprocText&quot;:&quot;(Goodfellow I, Bengio Y, 2016)&quot;,&quot;manualOverrideText&quot;:&quot;&quot;},&quot;citationTag&quot;:&quot;MENDELEY_CITATION_v3_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&quot;,&quot;citationItems&quot;:[{&quot;id&quot;:&quot;591c6e3f-81a8-3954-8797-f633c216e521&quot;,&quot;itemData&quot;:{&quot;type&quot;:&quot;article-journal&quot;,&quot;id&quot;:&quot;591c6e3f-81a8-3954-8797-f633c216e521&quot;,&quot;title&quot;:&quot;Deep learning&quot;,&quot;author&quot;:[{&quot;family&quot;:&quot;Goodfellow I, Bengio Y&quot;,&quot;given&quot;:&quot;Courville A.&quot;,&quot;parse-names&quot;:false,&quot;dropping-particle&quot;:&quot;&quot;,&quot;non-dropping-particle&quot;:&quot;&quot;}],&quot;container-title&quot;:&quot;The MIT Press, Cambridge, MA, USA&quot;,&quot;ISBN&quot;:&quot;9780262035613&quot;,&quot;ISSN&quot;:&quot;2093-3681&quot;,&quot;issued&quot;:{&quot;date-parts&quot;:[[2016]]},&quot;page&quot;:&quot;351-354&quot;,&quot;abstract&quot;:&quot;Deep learning allows computational models that are composed of multiple processing layers to learn representations of data with multiple levels of abstraction. These methods have dramatically improved the state-of-the-art in speech recognition, visual object recognition, object detection and many other domains such as drug discovery and genomics. Deep learning discovers intricate structure in large data sets by using the backpropagation algorithm to indicate how a machine should change its internal parameters that are used to compute the representation in each layer from the representation in the previous layer. Deep convolutional nets have brought about breakthroughs in processing images, video, speech and audio, whereas recurrent nets have shone light on sequential data such as text and speech.&quot;,&quot;issue&quot;:&quot;4&quot;,&quot;volume&quot;:&quot;22&quot;,&quot;container-title-short&quot;:&quot;&quot;},&quot;isTemporary&quot;:false}]},{&quot;citationID&quot;:&quot;MENDELEY_CITATION_04b13346-e9a6-46eb-a33c-da46cd0c619e&quot;,&quot;properties&quot;:{&quot;noteIndex&quot;:0},&quot;isEdited&quot;:false,&quot;manualOverride&quot;:{&quot;isManuallyOverridden&quot;:false,&quot;citeprocText&quot;:&quot;(Hastie et al., 2009)&quot;,&quot;manualOverrideText&quot;:&quot;&quot;},&quot;citationTag&quot;:&quot;MENDELEY_CITATION_v3_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&quot;,&quot;citationItems&quot;:[{&quot;id&quot;:&quot;a36b7e0f-ce9b-3afe-959a-44628dc7b161&quot;,&quot;itemData&quot;:{&quot;type&quot;:&quot;book&quot;,&quot;id&quot;:&quot;a36b7e0f-ce9b-3afe-959a-44628dc7b161&quot;,&quot;title&quot;:&quot;The elements of statistical learning: data mining, inference, and prediction&quot;,&quot;author&quot;:[{&quot;family&quot;:&quot;Hastie&quot;,&quot;given&quot;:&quot;Trevor&quot;,&quot;parse-names&quot;:false,&quot;dropping-particle&quot;:&quot;&quot;,&quot;non-dropping-particle&quot;:&quot;&quot;},{&quot;family&quot;:&quot;Tibshirani&quot;,&quot;given&quot;:&quot;Robert&quot;,&quot;parse-names&quot;:false,&quot;dropping-particle&quot;:&quot;&quot;,&quot;non-dropping-particle&quot;:&quot;&quot;},{&quot;family&quot;:&quot;Friedman&quot;,&quot;given&quot;:&quot;Jerome H&quot;,&quot;parse-names&quot;:false,&quot;dropping-particle&quot;:&quot;&quot;,&quot;non-dropping-particle&quot;:&quot;&quot;},{&quot;family&quot;:&quot;Friedman&quot;,&quot;given&quot;:&quot;Jerome H&quot;,&quot;parse-names&quot;:false,&quot;dropping-particle&quot;:&quot;&quot;,&quot;non-dropping-particle&quot;:&quot;&quot;}],&quot;issued&quot;:{&quot;date-parts&quot;:[[2009]]},&quot;publisher&quot;:&quot;Springer&quot;,&quot;volume&quot;:&quot;2&quot;,&quot;container-title-short&quot;:&quot;&quot;},&quot;isTemporary&quot;:false}]},{&quot;citationID&quot;:&quot;MENDELEY_CITATION_6e06ae3b-33c9-42b0-9629-6e5d92a78c4d&quot;,&quot;properties&quot;:{&quot;noteIndex&quot;:0},&quot;isEdited&quot;:false,&quot;manualOverride&quot;:{&quot;isManuallyOverridden&quot;:false,&quot;citeprocText&quot;:&quot;(Saito &amp;#38; Rehmsmeier, 2015)&quot;,&quot;manualOverrideText&quot;:&quot;&quot;},&quot;citationTag&quot;:&quot;MENDELEY_CITATION_v3_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&quot;,&quot;citationItems&quot;:[{&quot;id&quot;:&quot;c2a042b5-3928-3699-b56f-0a3d8debf617&quot;,&quot;itemData&quot;:{&quot;type&quot;:&quot;article-journal&quot;,&quot;id&quot;:&quot;c2a042b5-3928-3699-b56f-0a3d8debf617&quot;,&quot;title&quot;:&quot;The precision-recall plot is more informative than the ROC plot when evaluating binary classifiers on imbalanced datasets&quot;,&quot;author&quot;:[{&quot;family&quot;:&quot;Saito&quot;,&quot;given&quot;:&quot;Takaya&quot;,&quot;parse-names&quot;:false,&quot;dropping-particle&quot;:&quot;&quot;,&quot;non-dropping-particle&quot;:&quot;&quot;},{&quot;family&quot;:&quot;Rehmsmeier&quot;,&quot;given&quot;:&quot;Marc&quot;,&quot;parse-names&quot;:false,&quot;dropping-particle&quot;:&quot;&quot;,&quot;non-dropping-particle&quot;:&quot;&quot;}],&quot;container-title&quot;:&quot;PLoS ONE&quot;,&quot;container-title-short&quot;:&quot;PLoS One&quot;,&quot;DOI&quot;:&quot;10.1371/journal.pone.0118432&quot;,&quot;ISSN&quot;:&quot;19326203&quot;,&quot;PMID&quot;:&quot;25738806&quot;,&quot;issued&quot;:{&quot;date-parts&quot;:[[2015,3,4]]},&quot;abstract&quot;:&quot;Binary classifiers are routinely evaluated with performance measures such as sensitivity and specificity, and performance is frequently illustrated with Receiver Operating Characteristics (ROC) plots. Alternative measures such as positive predictive value (PPV) and the associated Precision/Recall (PRC) plots are used less frequently. Many bioinformatics studies develop and evaluate classifiers that are to be applied to strongly imbalanced datasets in which the number of negatives outweighs the number of positives significantly. While ROC plots are visually appealing and provide an overview of a classifier's performance across a wide range of specificities, one can ask whether ROC plots could be misleading when applied in imbalanced classification scenarios. We show here that the visual interpretability of ROC plots in the context of imbalanced datasets can be deceptive with respect to conclusions about the reliability of classification performance, owing to an intuitive but wrong interpretation of specificity. PRC plots, on the other hand, can provide the viewer with an accurate prediction of future classification performance due to the fact that they evaluate the fraction of true positives among positive predictions. Our findings have potential implications for the interpretation of a large number of studies that use ROC plots on imbalanced datasets.&quot;,&quot;publisher&quot;:&quot;Public Library of Science&quot;,&quot;issue&quot;:&quot;3&quot;,&quot;volume&quot;:&quot;10&quot;},&quot;isTemporary&quot;:false}]},{&quot;citationID&quot;:&quot;MENDELEY_CITATION_af9838de-0a59-4a7a-baad-df71fe7a39ab&quot;,&quot;properties&quot;:{&quot;noteIndex&quot;:0},&quot;isEdited&quot;:false,&quot;manualOverride&quot;:{&quot;isManuallyOverridden&quot;:false,&quot;citeprocText&quot;:&quot;(Wu et al., 2022)&quot;,&quot;manualOverrideText&quot;:&quot;&quot;},&quot;citationTag&quot;:&quot;MENDELEY_CITATION_v3_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&quot;,&quot;citationItems&quot;:[{&quot;id&quot;:&quot;2bce3c47-5640-3813-b8f0-aa73c30ef28b&quot;,&quot;itemData&quot;:{&quot;type&quot;:&quot;article-journal&quot;,&quot;id&quot;:&quot;2bce3c47-5640-3813-b8f0-aa73c30ef28b&quot;,&quot;title&quot;:&quot;Identification and quantification of adulterated honey by Raman spectroscopy combined with convolutional neural network and chemometrics&quot;,&quot;author&quot;:[{&quot;family&quot;:&quot;Wu&quot;,&quot;given&quot;:&quot;Xijun&quot;,&quot;parse-names&quot;:false,&quot;dropping-particle&quot;:&quot;&quot;,&quot;non-dropping-particle&quot;:&quot;&quot;},{&quot;family&quot;:&quot;Xu&quot;,&quot;given&quot;:&quot;Baoran&quot;,&quot;parse-names&quot;:false,&quot;dropping-particle&quot;:&quot;&quot;,&quot;non-dropping-particle&quot;:&quot;&quot;},{&quot;family&quot;:&quot;Ma&quot;,&quot;given&quot;:&quot;Renqi&quot;,&quot;parse-names&quot;:false,&quot;dropping-particle&quot;:&quot;&quot;,&quot;non-dropping-particle&quot;:&quot;&quot;},{&quot;family&quot;:&quot;Niu&quot;,&quot;given&quot;:&quot;Yudong&quot;,&quot;parse-names&quot;:false,&quot;dropping-particle&quot;:&quot;&quot;,&quot;non-dropping-particle&quot;:&quot;&quot;},{&quot;family&quot;:&quot;Gao&quot;,&quot;given&quot;:&quot;Shibo&quot;,&quot;parse-names&quot;:false,&quot;dropping-particle&quot;:&quot;&quot;,&quot;non-dropping-particle&quot;:&quot;&quot;},{&quot;family&quot;:&quot;Liu&quot;,&quot;given&quot;:&quot;Hailong&quot;,&quot;parse-names&quot;:false,&quot;dropping-particle&quot;:&quot;&quot;,&quot;non-dropping-particle&quot;:&quot;&quot;},{&quot;family&quot;:&quot;Zhang&quot;,&quot;given&quot;:&quot;Yungang&quot;,&quot;parse-names&quot;:false,&quot;dropping-particle&quot;:&quot;&quot;,&quot;non-dropping-particle&quot;:&quot;&quot;}],&quot;container-title&quot;:&quot;Spectrochimica Acta - Part A: Molecular and Biomolecular Spectroscopy&quot;,&quot;container-title-short&quot;:&quot;Spectrochim. Acta A Mol. Biomol. Spectrosc.&quot;,&quot;DOI&quot;:&quot;10.1016/j.saa.2022.121133&quot;,&quot;ISSN&quot;:&quot;13861425&quot;,&quot;PMID&quot;:&quot;35299093&quot;,&quot;issued&quot;:{&quot;date-parts&quot;:[[2022,6,5]]},&quot;abstract&quot;:&quot;In this study, Raman spectroscopy combined with convolutional neural network (CNN) and chemometrics was used to achieve the identification and quantification of honey samples adulterated with high fructose corn syrup, rice syrup, maltose syrup and blended syrup, respectively. The shallow CNNs utilized to analyze honey mixed with single-variety syrup classified samples into four categories by the adulteration concentration with more than 97% accuracy, and the general CNN model for simultaneously detecting honey adulterated with any type of syrup obtained an accuracy of 94.79%. The established CNNs had the best performance compared with several chemometric classification algorithms. In addition, partial least square regression (PLS) successfully predicted the purity of honey mixed with single syrup, while coefficients of determination and root mean square errors of prediction were greater than 0.98 and less than 3.50, respectively. Therefore, the proposed methods based on Raman spectra have important practical significance for food safety and quality control of honey products.&quot;,&quot;publisher&quot;:&quot;Elsevier B.V.&quot;,&quot;volume&quot;:&quot;274&quot;},&quot;isTemporary&quot;:false}]},{&quot;citationID&quot;:&quot;MENDELEY_CITATION_d1b4fee3-bba6-4faf-a649-c76de4b99e71&quot;,&quot;properties&quot;:{&quot;noteIndex&quot;:0},&quot;isEdited&quot;:false,&quot;manualOverride&quot;:{&quot;isManuallyOverridden&quot;:false,&quot;citeprocText&quot;:&quot;(Bertotto et al., 2026)&quot;,&quot;manualOverrideText&quot;:&quot;&quot;},&quot;citationTag&quot;:&quot;MENDELEY_CITATION_v3_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&quot;,&quot;citationItems&quot;:[{&quot;id&quot;:&quot;37020583-99ca-3368-833e-c30891269656&quot;,&quot;itemData&quot;:{&quot;type&quot;:&quot;article-journal&quot;,&quot;id&quot;:&quot;37020583-99ca-3368-833e-c30891269656&quot;,&quot;title&quot;:&quot;Deep chemometrics with convolutional neural networks for the detection of honey adulteration using Fourier transform infrared spectroscopy&quot;,&quot;author&quot;:[{&quot;family&quot;:&quot;Bertotto&quot;,&quot;given&quot;:&quot;Mercedes&quot;,&quot;parse-names&quot;:false,&quot;dropping-particle&quot;:&quot;&quot;,&quot;non-dropping-particle&quot;:&quot;&quot;},{&quot;family&quot;:&quot;Krause&quot;,&quot;given&quot;:&quot;Walter Otto&quot;,&quot;parse-names&quot;:false,&quot;dropping-particle&quot;:&quot;&quot;,&quot;non-dropping-particle&quot;:&quot;&quot;},{&quot;family&quot;:&quot;Bertotto&quot;,&quot;given&quot;:&quot;Justina&quot;,&quot;parse-names&quot;:false,&quot;dropping-particle&quot;:&quot;&quot;,&quot;non-dropping-particle&quot;:&quot;&quot;},{&quot;family&quot;:&quot;Ghidoli&quot;,&quot;given&quot;:&quot;Pablo&quot;,&quot;parse-names&quot;:false,&quot;dropping-particle&quot;:&quot;&quot;,&quot;non-dropping-particle&quot;:&quot;&quot;},{&quot;family&quot;:&quot;Fusca&quot;,&quot;given&quot;:&quot;Verónica&quot;,&quot;parse-names&quot;:false,&quot;dropping-particle&quot;:&quot;&quot;,&quot;non-dropping-particle&quot;:&quot;&quot;},{&quot;family&quot;:&quot;Bello&quot;,&quot;given&quot;:&quot;Marcelo Oscar&quot;,&quot;parse-names&quot;:false,&quot;dropping-particle&quot;:&quot;&quot;,&quot;non-dropping-particle&quot;:&quot;&quot;}],&quot;container-title&quot;:&quot;Spectrochimica Acta - Part A: Molecular and Biomolecular Spectroscopy&quot;,&quot;container-title-short&quot;:&quot;Spectrochim. Acta A Mol. Biomol. Spectrosc.&quot;,&quot;DOI&quot;:&quot;10.1016/j.saa.2025.127167&quot;,&quot;ISSN&quot;:&quot;13861425&quot;,&quot;PMID&quot;:&quot;41818833&quot;,&quot;issued&quot;:{&quot;date-parts&quot;:[[2026,7,5]]},&quot;abstract&quot;:&quot;Honey adulteration with low-cost syrups like glucose syrup (GS), rice syrup (RS), and high-fructose corn syrup (HFCS) remains a global concern. National laboratories require fast, non-destructive methods to ensure honey authenticity. This study employed Fourier Transform Infrared (FTIR) microscopy, spanning the mid-infrared and lower near-infrared regions, combined with chemometric and deep learning models to detect foreign sugars in honey. Three PLS-DA models were developed to identify RS, GS, and HFCS individually, demonstrating excellent performance on independent test sets: one model (10 latent variables) achieved perfect accuracy (1.00), precision (1.00/1.00), and F1-score (1.00/1.00); another with 8 (latent variables) attained accuracy of 0.97, balanced accuracy of 0.96, and F1-scores of 0.96/0.98; and a third (6 latent variables) obtained accuracy of 0.94, balanced accuracy of 0.95, and F1-scores of 0.94/0.95. Moreover, a unified CNN-ANN model was trained on a concatenated feature vector derived from multiple preprocessing treatments of the spectra: raw data, Standard Normal Variate (SNV), first derivative (Savitzky-Golay; window_length = 11, polyorder = 2), SNV + first derivative, second derivative (Savitzky-Golay; window_length = 11, polyorder = 3), and SNV + second derivative. After training for 50 epochs with Optuna-optimized hyperparameters, the model achieved a balanced accuracy of 0.79, precision of 0.81, sensitivity of 0.72, specificity of 0.85, and F1-score of 0.76 on the test set. This single classifier simplifies deployment by detecting all three adulterants simultaneously, eliminating the need for separate models. A user-friendly Python based interface was developed to enable batch or individual spectral analysis, automatically applying preprocessing and displaying results in a structured table with sample names, predicted classes (pure or adulterated), and visual flags. This integrated approach, combining FTIR spectroscopy, advanced modeling, and intuitive software, provides a rapid, reliable and practical solution for routine honey authenticity screening in quality control laboratories.&quot;,&quot;publisher&quot;:&quot;Elsevier B.V.&quot;,&quot;volume&quot;:&quot;355&quot;},&quot;isTemporary&quot;:false}]},{&quot;citationID&quot;:&quot;MENDELEY_CITATION_f8a29fcf-3f7d-4f86-b9e2-159b884f735a&quot;,&quot;properties&quot;:{&quot;noteIndex&quot;:0},&quot;isEdited&quot;:false,&quot;manualOverride&quot;:{&quot;isManuallyOverridden&quot;:false,&quot;citeprocText&quot;:&quot;(Fawcett, 2006)&quot;,&quot;manualOverrideText&quot;:&quot;&quot;},&quot;citationTag&quot;:&quot;MENDELEY_CITATION_v3_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&quot;,&quot;citationItems&quot;:[{&quot;id&quot;:&quot;3c0e14b3-976f-369b-86f1-c3b809dc79c9&quot;,&quot;itemData&quot;:{&quot;type&quot;:&quot;article-journal&quot;,&quot;id&quot;:&quot;3c0e14b3-976f-369b-86f1-c3b809dc79c9&quot;,&quot;title&quot;:&quot;An introduction to ROC analysis&quot;,&quot;author&quot;:[{&quot;family&quot;:&quot;Fawcett&quot;,&quot;given&quot;:&quot;Tom&quot;,&quot;parse-names&quot;:false,&quot;dropping-particle&quot;:&quot;&quot;,&quot;non-dropping-particle&quot;:&quot;&quot;}],&quot;container-title&quot;:&quot;Pattern Recognition Letters&quot;,&quot;container-title-short&quot;:&quot;Pattern Recognit. Lett.&quot;,&quot;DOI&quot;:&quot;10.1016/j.patrec.2005.10.010&quot;,&quot;ISSN&quot;:&quot;01678655&quot;,&quot;issued&quot;:{&quot;date-parts&quot;:[[2006,6]]},&quot;page&quot;:&quot;861-874&quot;,&quot;abstract&quot;:&quot;Receiver operating characteristics (ROC) graphs are useful for organizing classifiers and visualizing their performance. ROC graphs are commonly used in medical decision making, and in recent years have been used increasingly in machine learning and data mining research. Although ROC graphs are apparently simple, there are some common misconceptions and pitfalls when using them in practice. The purpose of this article is to serve as an introduction to ROC graphs and as a guide for using them in research. © 2005 Elsevier B.V. All rights reserved.&quot;,&quot;issue&quot;:&quot;8&quot;,&quot;volume&quot;:&quot;27&quot;},&quot;isTemporary&quot;:false}]},{&quot;citationID&quot;:&quot;MENDELEY_CITATION_4d40c373-e315-41a7-877a-aeb420bba9f3&quot;,&quot;properties&quot;:{&quot;noteIndex&quot;:0},&quot;isEdited&quot;:false,&quot;manualOverride&quot;:{&quot;isManuallyOverridden&quot;:false,&quot;citeprocText&quot;:&quot;(Tsagkaris et al., 2021)&quot;,&quot;manualOverrideText&quot;:&quot;&quot;},&quot;citationTag&quot;:&quot;MENDELEY_CITATION_v3_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&quot;,&quot;citationItems&quot;:[{&quot;id&quot;:&quot;e7b625b9-85ec-3f5c-9390-1937c7d35faa&quot;,&quot;itemData&quot;:{&quot;type&quot;:&quot;article&quot;,&quot;id&quot;:&quot;e7b625b9-85ec-3f5c-9390-1937c7d35faa&quot;,&quot;title&quot;:&quot;Honey authenticity: analytical techniques, state of the art and challenges&quot;,&quot;author&quot;:[{&quot;family&quot;:&quot;Tsagkaris&quot;,&quot;given&quot;:&quot;Aristeidis S.&quot;,&quot;parse-names&quot;:false,&quot;dropping-particle&quot;:&quot;&quot;,&quot;non-dropping-particle&quot;:&quot;&quot;},{&quot;family&quot;:&quot;Koulis&quot;,&quot;given&quot;:&quot;Georgios A.&quot;,&quot;parse-names&quot;:false,&quot;dropping-particle&quot;:&quot;&quot;,&quot;non-dropping-particle&quot;:&quot;&quot;},{&quot;family&quot;:&quot;Danezis&quot;,&quot;given&quot;:&quot;Georgios P.&quot;,&quot;parse-names&quot;:false,&quot;dropping-particle&quot;:&quot;&quot;,&quot;non-dropping-particle&quot;:&quot;&quot;},{&quot;family&quot;:&quot;Martakos&quot;,&quot;given&quot;:&quot;Ioannis&quot;,&quot;parse-names&quot;:false,&quot;dropping-particle&quot;:&quot;&quot;,&quot;non-dropping-particle&quot;:&quot;&quot;},{&quot;family&quot;:&quot;Dasenaki&quot;,&quot;given&quot;:&quot;Marilena&quot;,&quot;parse-names&quot;:false,&quot;dropping-particle&quot;:&quot;&quot;,&quot;non-dropping-particle&quot;:&quot;&quot;},{&quot;family&quot;:&quot;Georgiou&quot;,&quot;given&quot;:&quot;Constantinos A.&quot;,&quot;parse-names&quot;:false,&quot;dropping-particle&quot;:&quot;&quot;,&quot;non-dropping-particle&quot;:&quot;&quot;},{&quot;family&quot;:&quot;Thomaidis&quot;,&quot;given&quot;:&quot;Nikolaos S.&quot;,&quot;parse-names&quot;:false,&quot;dropping-particle&quot;:&quot;&quot;,&quot;non-dropping-particle&quot;:&quot;&quot;}],&quot;container-title&quot;:&quot;RSC Advances&quot;,&quot;container-title-short&quot;:&quot;RSC Adv.&quot;,&quot;DOI&quot;:&quot;10.1039/d1ra00069a&quot;,&quot;ISSN&quot;:&quot;20462069&quot;,&quot;issued&quot;:{&quot;date-parts&quot;:[[2021,2,23]]},&quot;page&quot;:&quot;11273-11294&quot;,&quot;abstract&quot;:&quot;Honey is a high-value, globally consumed, food product featuring a high market price strictly related to its origin. Moreover, honey origin has to be clearly stated on the label, and quality schemes are prescribed based on its geographical and botanical origin. Therefore, to enhance food quality, it is of utmost importance to develop analytical methods able to accurately and precisely discriminate honey origin. In this study, an all-time scientometric evaluation of the field is provided for the first time using a structured keyword on the Scopus database. The bibliometric analysis pinpoints that the botanical origin discrimination was the most studied authenticity issue, and chromatographic methods were the most frequently used for its assessment. Based on these results, we comprehensively reviewed analytical techniques that have been used in honey authenticity studies. Analytical breakthroughs and bottlenecks on methodologies to assess honey quality parameters using separation, bioanalytical, spectroscopic, elemental and isotopic techniques are presented. Emphasis is given to authenticity markers, and the necessity to apply chemometric tools to reveal them. Altogether, honey authenticity is an ever-growing field, and more advances are expected that will further secure honey quality.&quot;,&quot;publisher&quot;:&quot;Royal Society of Chemistry&quot;,&quot;issue&quot;:&quot;19&quot;,&quot;volume&quot;:&quot;11&quot;},&quot;isTemporary&quot;:false}]},{&quot;citationID&quot;:&quot;MENDELEY_CITATION_eb20c15f-b27f-490b-bdf4-3199aadc20d8&quot;,&quot;properties&quot;:{&quot;noteIndex&quot;:0},&quot;isEdited&quot;:false,&quot;manualOverride&quot;:{&quot;isManuallyOverridden&quot;:false,&quot;citeprocText&quot;:&quot;(Lundberg &amp;#38; Lee, 2017)&quot;,&quot;manualOverrideText&quot;:&quot;&quot;},&quot;citationTag&quot;:&quot;MENDELEY_CITATION_v3_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&quot;,&quot;citationItems&quot;:[{&quot;id&quot;:&quot;4fd4bcab-19e2-3951-b9c1-0dc3d79bfccf&quot;,&quot;itemData&quot;:{&quot;type&quot;:&quot;article-journal&quot;,&quot;id&quot;:&quot;4fd4bcab-19e2-3951-b9c1-0dc3d79bfccf&quot;,&quot;title&quot;:&quot;A unified approach to interpreting model predictions&quot;,&quot;author&quot;:[{&quot;family&quot;:&quot;Lundberg&quot;,&quot;given&quot;:&quot;Scott M&quot;,&quot;parse-names&quot;:false,&quot;dropping-particle&quot;:&quot;&quot;,&quot;non-dropping-particle&quot;:&quot;&quot;},{&quot;family&quot;:&quot;Lee&quot;,&quot;given&quot;:&quot;Su-In&quot;,&quot;parse-names&quot;:false,&quot;dropping-particle&quot;:&quot;&quot;,&quot;non-dropping-particle&quot;:&quot;&quot;}],&quot;container-title&quot;:&quot;Advances in neural information processing systems&quot;,&quot;container-title-short&quot;:&quot;Adv. Neural Inf. Process. Syst.&quot;,&quot;issued&quot;:{&quot;date-parts&quot;:[[2017]]},&quot;volume&quot;:&quot;30&quot;},&quot;isTemporary&quot;:false}]},{&quot;citationID&quot;:&quot;MENDELEY_CITATION_94224581-0633-4cd8-b1e5-e4b2664c2e52&quot;,&quot;properties&quot;:{&quot;noteIndex&quot;:0},&quot;isEdited&quot;:false,&quot;manualOverride&quot;:{&quot;isManuallyOverridden&quot;:false,&quot;citeprocText&quot;:&quot;(Gajek et al., 2026)&quot;,&quot;manualOverrideText&quot;:&quot;&quot;},&quot;citationTag&quot;:&quot;MENDELEY_CITATION_v3_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&quot;,&quot;citationItems&quot;:[{&quot;id&quot;:&quot;7deba36d-7a16-31cf-9f6b-b312a1da854b&quot;,&quot;itemData&quot;:{&quot;type&quot;:&quot;article-journal&quot;,&quot;id&quot;:&quot;7deba36d-7a16-31cf-9f6b-b312a1da854b&quot;,&quot;title&quot;:&quot;Analysis of Changes in Selected Physicochemical Parameters and Elemental Composition of Honey as a Result of Adulteration with Sugar Additives&quot;,&quot;author&quot;:[{&quot;family&quot;:&quot;Gajek&quot;,&quot;given&quot;:&quot;Magdalena&quot;,&quot;parse-names&quot;:false,&quot;dropping-particle&quot;:&quot;&quot;,&quot;non-dropping-particle&quot;:&quot;&quot;},{&quot;family&quot;:&quot;Moj&quot;,&quot;given&quot;:&quot;Karolina&quot;,&quot;parse-names&quot;:false,&quot;dropping-particle&quot;:&quot;&quot;,&quot;non-dropping-particle&quot;:&quot;&quot;},{&quot;family&quot;:&quot;Wysocki&quot;,&quot;given&quot;:&quot;Piotr&quot;,&quot;parse-names&quot;:false,&quot;dropping-particle&quot;:&quot;&quot;,&quot;non-dropping-particle&quot;:&quot;&quot;},{&quot;family&quot;:&quot;Kuśmierek&quot;,&quot;given&quot;:&quot;Elżbieta&quot;,&quot;parse-names&quot;:false,&quot;dropping-particle&quot;:&quot;&quot;,&quot;non-dropping-particle&quot;:&quot;&quot;},{&quot;family&quot;:&quot;Szynkowska-Jóźwik&quot;,&quot;given&quot;:&quot;Małgorzata Iwona&quot;,&quot;parse-names&quot;:false,&quot;dropping-particle&quot;:&quot;&quot;,&quot;non-dropping-particle&quot;:&quot;&quot;}],&quot;container-title&quot;:&quot;Foods&quot;,&quot;DOI&quot;:&quot;10.3390/foods15030562&quot;,&quot;ISSN&quot;:&quot;23048158&quot;,&quot;issued&quot;:{&quot;date-parts&quot;:[[2026,2,1]]},&quot;abstract&quot;:&quot;Honey authenticity is increasingly threatened by the addition of low-cost sugar syrups and substitutes, which reduce its nutritional value and market credibility. In this study, five types of Polish honeys (honeydew, forest, multifloral, nectar–honeydew, and rapeseed) were intentionally adulterated with beet syrup, beet molasses, invert syrup and artificial honey at levels of 10% and 50% (v/v). The impact of adulteration was evaluated using elemental profiling by ICP-OES combined with physicochemical analyses (water content, sugar content and electrical conductivity) and chemometric methods (PCA and HCA). Natural honeys were characterized by high K, Mg and Ca contents and low Na levels, whereas adulterants significantly altered mineral composition, leading to a marked decrease in key authenticity ratios, particularly K/Na (decreases exceeding 90% at the 50% adulteration level, with systematic shifts already observable at 10% addition). Beet molasses caused the strongest disturbances in macroelement balance, while invert syrup induced weaker effects. Adulteration also resulted in increased water content, reduced °Brix values and pronounced changes in electrical conductivity. Chemometric analysis enabled clear discrimination between natural, adulterated and sugar-based samples. The combined use of elemental ratios, physicochemical parameters and chemometrics provides a robust and sensitive approach for detecting honey adulteration and supporting authenticity control.&quot;,&quot;publisher&quot;:&quot;Multidisciplinary Digital Publishing Institute (MDPI)&quot;,&quot;issue&quot;:&quot;3&quot;,&quot;volume&quot;:&quot;15&quot;,&quot;container-title-short&quot;:&quot;&quot;},&quot;isTemporary&quot;:false}]},{&quot;citationID&quot;:&quot;MENDELEY_CITATION_bc4eaeb3-d26b-4928-b795-921cae19145e&quot;,&quot;properties&quot;:{&quot;noteIndex&quot;:0},&quot;isEdited&quot;:false,&quot;manualOverride&quot;:{&quot;isManuallyOverridden&quot;:false,&quot;citeprocText&quot;:&quot;(Amiry et al., 2017; Downey et al., 2003)&quot;,&quot;manualOverrideText&quot;:&quot;&quot;},&quot;citationTag&quot;:&quot;MENDELEY_CITATION_v3_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&quot;,&quot;citationItems&quot;:[{&quot;id&quot;:&quot;7fd95512-1135-3029-b375-e95698922693&quot;,&quot;itemData&quot;:{&quot;type&quot;:&quot;article-journal&quot;,&quot;id&quot;:&quot;7fd95512-1135-3029-b375-e95698922693&quot;,&quot;title&quot;:&quot;Classification of adulterated honeys by multivariate analysis&quot;,&quot;author&quot;:[{&quot;family&quot;:&quot;Amiry&quot;,&quot;given&quot;:&quot;Saber&quot;,&quot;parse-names&quot;:false,&quot;dropping-particle&quot;:&quot;&quot;,&quot;non-dropping-particle&quot;:&quot;&quot;},{&quot;family&quot;:&quot;Esmaiili&quot;,&quot;given&quot;:&quot;Mohsen&quot;,&quot;parse-names&quot;:false,&quot;dropping-particle&quot;:&quot;&quot;,&quot;non-dropping-particle&quot;:&quot;&quot;},{&quot;family&quot;:&quot;Alizadeh&quot;,&quot;given&quot;:&quot;Mohammad&quot;,&quot;parse-names&quot;:false,&quot;dropping-particle&quot;:&quot;&quot;,&quot;non-dropping-particle&quot;:&quot;&quot;}],&quot;container-title&quot;:&quot;Food Chemistry&quot;,&quot;container-title-short&quot;:&quot;Food Chem.&quot;,&quot;DOI&quot;:&quot;10.1016/j.foodchem.2016.12.025&quot;,&quot;ISSN&quot;:&quot;18737072&quot;,&quot;PMID&quot;:&quot;28159285&quot;,&quot;issued&quot;:{&quot;date-parts&quot;:[[2017,6,1]]},&quot;page&quot;:&quot;390-397&quot;,&quot;abstract&quot;:&quot;In this research, honey samples were adulterated with date syrup (DS) and invert sugar syrup (IS) at three concentrations (7%, 15% and 30%). 102 adulterated samples were prepared in six batches with 17 replications for each batch. For each sample, 32 parameters including color indices, rheological, physical, and chemical parameters were determined. To classify the samples, based on type and concentrations of adulterant, a multivariate analysis was applied using principal component analysis (PCA) followed by a linear discriminant analysis (LDA). Then, 21 principal components (PCs) were selected in five sets. Approximately two-thirds were identified correctly using color indices (62.75%) or rheological properties (67.65%). A power discrimination was obtained using physical properties (97.06%), and the best separations were achieved using two sets of chemical properties (set 1: lactone, diastase activity, sucrose – 100%) (set 2: free acidity, HMF, ash – 95%).&quot;,&quot;publisher&quot;:&quot;Elsevier Ltd&quot;,&quot;volume&quot;:&quot;224&quot;},&quot;isTemporary&quot;:false},{&quot;id&quot;:&quot;458299c9-abcb-358b-b744-45330089fc9c&quot;,&quot;itemData&quot;:{&quot;type&quot;:&quot;article-journal&quot;,&quot;id&quot;:&quot;458299c9-abcb-358b-b744-45330089fc9c&quot;,&quot;title&quot;:&quot;Detection of honey adulteration by addition of fructose and glucose using near infrared transflectance spectroscopy&quot;,&quot;author&quot;:[{&quot;family&quot;:&quot;Downey&quot;,&quot;given&quot;:&quot;Gerard&quot;,&quot;parse-names&quot;:false,&quot;dropping-particle&quot;:&quot;&quot;,&quot;non-dropping-particle&quot;:&quot;&quot;},{&quot;family&quot;:&quot;Fouratier&quot;,&quot;given&quot;:&quot;Vanessa&quot;,&quot;parse-names&quot;:false,&quot;dropping-particle&quot;:&quot;&quot;,&quot;non-dropping-particle&quot;:&quot;&quot;},{&quot;family&quot;:&quot;Kelly&quot;,&quot;given&quot;:&quot;J Daniel&quot;,&quot;parse-names&quot;:false,&quot;dropping-particle&quot;:&quot;&quot;,&quot;non-dropping-particle&quot;:&quot;&quot;}],&quot;container-title&quot;:&quot;Journal of Near Infrared Spectroscopy&quot;,&quot;container-title-short&quot;:&quot;J. Near Infrared Spectrosc.&quot;,&quot;ISSN&quot;:&quot;0967-0335&quot;,&quot;issued&quot;:{&quot;date-parts&quot;:[[2003]]},&quot;page&quot;:&quot;447-456&quot;,&quot;publisher&quot;:&quot;SAGE Publications Sage UK: London, England&quot;,&quot;issue&quot;:&quot;6&quot;,&quot;volume&quot;:&quot;11&quot;},&quot;isTemporary&quot;:false}]}]"/>
    <we:property name="MENDELEY_CITATIONS_LOCALE_CODE" value="&quot;en-US&quot;"/>
    <we:property name="MENDELEY_CITATIONS_STYLE" value="{&quot;id&quot;:&quot;https://www.zotero.org/styles/apa&quot;,&quot;title&quot;:&quot;APA Style 7th edition&quot;,&quot;format&quot;:&quot;author-date&quot;,&quot;defaultLocale&quot;:null,&quot;isLocaleCodeValid&quot;:true}"/>
  </we:properties>
  <we:bindings/>
  <we:snapshot xmlns:r="http://schemas.openxmlformats.org/officeDocument/2006/relationships"/>
</we:webextension>
</file>

<file path=word/webextensions/webextension2.xml><?xml version="1.0" encoding="utf-8"?>
<we:webextension xmlns:we="http://schemas.microsoft.com/office/webextensions/webextension/2010/11" id="{334ADB0F-2887-4595-B7F9-09797F4AFC14}">
  <we:reference id="wa200001361" version="4.32.20.0" store="en-US" storeType="OMEX"/>
  <we:alternateReferences>
    <we:reference id="wa200001361" version="4.32.20.0" store="" storeType="OMEX"/>
  </we:alternateReferences>
  <we:properties>
    <we:property name="paperpal-document-id" value="&quot;393270f4-2253-4cab-a2de-db005ee6ca3d&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8C19CA-566F-4369-B5F2-F0C2D61641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1006</TotalTime>
  <Pages>22</Pages>
  <Words>7216</Words>
  <Characters>41134</Characters>
  <Application>Microsoft Office Word</Application>
  <DocSecurity>0</DocSecurity>
  <Lines>342</Lines>
  <Paragraphs>96</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48254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SDI 1087</cp:lastModifiedBy>
  <cp:revision>94</cp:revision>
  <dcterms:created xsi:type="dcterms:W3CDTF">2026-09-20T18:24:00Z</dcterms:created>
  <dcterms:modified xsi:type="dcterms:W3CDTF">2026-10-22T08:28:00Z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fec899b6-3963-40fa-ba66-efdb3df9dfef</vt:lpwstr>
  </property>
</Properties>
</file>