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drawings/drawing2.xml" ContentType="application/vnd.openxmlformats-officedocument.drawingml.chartshapes+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drawings/drawing3.xml" ContentType="application/vnd.openxmlformats-officedocument.drawingml.chartshapes+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drawings/drawing4.xml" ContentType="application/vnd.openxmlformats-officedocument.drawingml.chartshapes+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drawings/drawing5.xml" ContentType="application/vnd.openxmlformats-officedocument.drawingml.chartshapes+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drawings/drawing6.xml" ContentType="application/vnd.openxmlformats-officedocument.drawingml.chartshapes+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drawings/drawing7.xml" ContentType="application/vnd.openxmlformats-officedocument.drawingml.chartshapes+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drawings/drawing8.xml" ContentType="application/vnd.openxmlformats-officedocument.drawingml.chartshapes+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drawings/drawing9.xml" ContentType="application/vnd.openxmlformats-officedocument.drawingml.chartshap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27AB70" w14:textId="77777777" w:rsidR="00C823DC" w:rsidRDefault="00C823DC" w:rsidP="002500C3">
      <w:pPr>
        <w:jc w:val="right"/>
        <w:rPr>
          <w:rFonts w:ascii="Arial" w:hAnsi="Arial" w:cs="Arial"/>
          <w:b/>
          <w:bCs/>
          <w:sz w:val="36"/>
          <w:szCs w:val="32"/>
        </w:rPr>
      </w:pPr>
      <w:r w:rsidRPr="00C823DC">
        <w:rPr>
          <w:rFonts w:ascii="Arial" w:hAnsi="Arial" w:cs="Arial"/>
          <w:b/>
          <w:bCs/>
          <w:sz w:val="36"/>
          <w:szCs w:val="32"/>
        </w:rPr>
        <w:t>Original Research Article</w:t>
      </w:r>
    </w:p>
    <w:p w14:paraId="19A633BE" w14:textId="0EA6556B" w:rsidR="00F237B5" w:rsidRPr="002500C3" w:rsidRDefault="00F237B5" w:rsidP="002500C3">
      <w:pPr>
        <w:jc w:val="right"/>
        <w:rPr>
          <w:rFonts w:ascii="Arial" w:hAnsi="Arial" w:cs="Arial"/>
          <w:b/>
          <w:bCs/>
          <w:sz w:val="36"/>
          <w:szCs w:val="32"/>
        </w:rPr>
      </w:pPr>
      <w:commentRangeStart w:id="0"/>
      <w:r w:rsidRPr="002500C3">
        <w:rPr>
          <w:rFonts w:ascii="Arial" w:hAnsi="Arial" w:cs="Arial"/>
          <w:b/>
          <w:bCs/>
          <w:sz w:val="36"/>
          <w:szCs w:val="32"/>
        </w:rPr>
        <w:t xml:space="preserve">Biochemical </w:t>
      </w:r>
      <w:r w:rsidR="00D92A9A" w:rsidRPr="002500C3">
        <w:rPr>
          <w:rFonts w:ascii="Arial" w:hAnsi="Arial" w:cs="Arial"/>
          <w:b/>
          <w:bCs/>
          <w:sz w:val="36"/>
          <w:szCs w:val="32"/>
        </w:rPr>
        <w:t xml:space="preserve">characterization of indigenous custard apple genotypes under </w:t>
      </w:r>
      <w:r w:rsidR="00D92A9A">
        <w:rPr>
          <w:rFonts w:ascii="Arial" w:hAnsi="Arial" w:cs="Arial"/>
          <w:b/>
          <w:bCs/>
          <w:sz w:val="36"/>
          <w:szCs w:val="32"/>
        </w:rPr>
        <w:t>M</w:t>
      </w:r>
      <w:r w:rsidR="00D92A9A" w:rsidRPr="002500C3">
        <w:rPr>
          <w:rFonts w:ascii="Arial" w:hAnsi="Arial" w:cs="Arial"/>
          <w:b/>
          <w:bCs/>
          <w:sz w:val="36"/>
          <w:szCs w:val="32"/>
        </w:rPr>
        <w:t xml:space="preserve">ohla </w:t>
      </w:r>
      <w:r w:rsidR="00D92A9A">
        <w:rPr>
          <w:rFonts w:ascii="Arial" w:hAnsi="Arial" w:cs="Arial"/>
          <w:b/>
          <w:bCs/>
          <w:sz w:val="36"/>
          <w:szCs w:val="32"/>
        </w:rPr>
        <w:t>M</w:t>
      </w:r>
      <w:r w:rsidR="00D92A9A" w:rsidRPr="002500C3">
        <w:rPr>
          <w:rFonts w:ascii="Arial" w:hAnsi="Arial" w:cs="Arial"/>
          <w:b/>
          <w:bCs/>
          <w:sz w:val="36"/>
          <w:szCs w:val="32"/>
        </w:rPr>
        <w:t xml:space="preserve">anpur </w:t>
      </w:r>
      <w:r w:rsidR="00D92A9A">
        <w:rPr>
          <w:rFonts w:ascii="Arial" w:hAnsi="Arial" w:cs="Arial"/>
          <w:b/>
          <w:bCs/>
          <w:sz w:val="36"/>
          <w:szCs w:val="32"/>
        </w:rPr>
        <w:t>A</w:t>
      </w:r>
      <w:r w:rsidR="00D92A9A" w:rsidRPr="002500C3">
        <w:rPr>
          <w:rFonts w:ascii="Arial" w:hAnsi="Arial" w:cs="Arial"/>
          <w:b/>
          <w:bCs/>
          <w:sz w:val="36"/>
          <w:szCs w:val="32"/>
        </w:rPr>
        <w:t xml:space="preserve">mbagarh </w:t>
      </w:r>
      <w:r w:rsidR="00D92A9A">
        <w:rPr>
          <w:rFonts w:ascii="Arial" w:hAnsi="Arial" w:cs="Arial"/>
          <w:b/>
          <w:bCs/>
          <w:sz w:val="36"/>
          <w:szCs w:val="32"/>
        </w:rPr>
        <w:t>C</w:t>
      </w:r>
      <w:r w:rsidR="00D92A9A" w:rsidRPr="002500C3">
        <w:rPr>
          <w:rFonts w:ascii="Arial" w:hAnsi="Arial" w:cs="Arial"/>
          <w:b/>
          <w:bCs/>
          <w:sz w:val="36"/>
          <w:szCs w:val="32"/>
        </w:rPr>
        <w:t xml:space="preserve">howki district </w:t>
      </w:r>
      <w:r w:rsidRPr="002500C3">
        <w:rPr>
          <w:rFonts w:ascii="Arial" w:hAnsi="Arial" w:cs="Arial"/>
          <w:b/>
          <w:bCs/>
          <w:sz w:val="36"/>
          <w:szCs w:val="32"/>
        </w:rPr>
        <w:t>of C.G.</w:t>
      </w:r>
      <w:commentRangeEnd w:id="0"/>
      <w:r w:rsidR="00836523" w:rsidRPr="002500C3">
        <w:rPr>
          <w:rStyle w:val="CommentReference"/>
          <w:rFonts w:ascii="Arial" w:hAnsi="Arial" w:cs="Arial"/>
          <w:b/>
          <w:bCs/>
          <w:sz w:val="36"/>
          <w:szCs w:val="32"/>
        </w:rPr>
        <w:commentReference w:id="0"/>
      </w:r>
    </w:p>
    <w:p w14:paraId="3AD7E445" w14:textId="77777777" w:rsidR="00C823DC" w:rsidRDefault="00C823DC" w:rsidP="002500C3">
      <w:pPr>
        <w:jc w:val="right"/>
        <w:rPr>
          <w:rFonts w:ascii="Arial" w:hAnsi="Arial" w:cs="Arial"/>
          <w:b/>
          <w:bCs/>
          <w:sz w:val="24"/>
          <w:szCs w:val="24"/>
        </w:rPr>
      </w:pPr>
    </w:p>
    <w:p w14:paraId="5B1D3609" w14:textId="77777777" w:rsidR="00202E7A" w:rsidRPr="002500C3" w:rsidRDefault="00202E7A" w:rsidP="002500C3">
      <w:pPr>
        <w:jc w:val="right"/>
        <w:rPr>
          <w:rFonts w:ascii="Arial" w:hAnsi="Arial" w:cs="Arial"/>
          <w:b/>
          <w:bCs/>
          <w:sz w:val="24"/>
          <w:szCs w:val="24"/>
        </w:rPr>
      </w:pPr>
    </w:p>
    <w:tbl>
      <w:tblPr>
        <w:tblStyle w:val="TableGrid"/>
        <w:tblW w:w="9576" w:type="dxa"/>
        <w:tblLook w:val="04A0" w:firstRow="1" w:lastRow="0" w:firstColumn="1" w:lastColumn="0" w:noHBand="0" w:noVBand="1"/>
      </w:tblPr>
      <w:tblGrid>
        <w:gridCol w:w="9576"/>
      </w:tblGrid>
      <w:tr w:rsidR="00600844" w14:paraId="5AFD0E10" w14:textId="77777777" w:rsidTr="00600844">
        <w:tc>
          <w:tcPr>
            <w:tcW w:w="9576" w:type="dxa"/>
          </w:tcPr>
          <w:p w14:paraId="75D699D7" w14:textId="77777777" w:rsidR="00600844" w:rsidRPr="0011190C" w:rsidRDefault="00600844" w:rsidP="0011190C">
            <w:pPr>
              <w:pStyle w:val="NormalWeb"/>
              <w:spacing w:line="276" w:lineRule="auto"/>
              <w:rPr>
                <w:rFonts w:ascii="Arial" w:hAnsi="Arial" w:cs="Arial"/>
                <w:sz w:val="22"/>
                <w:szCs w:val="22"/>
              </w:rPr>
            </w:pPr>
            <w:r w:rsidRPr="0011190C">
              <w:rPr>
                <w:rStyle w:val="Strong"/>
                <w:rFonts w:ascii="Arial" w:hAnsi="Arial" w:cs="Arial"/>
                <w:sz w:val="22"/>
                <w:szCs w:val="22"/>
              </w:rPr>
              <w:t>Aims:</w:t>
            </w:r>
            <w:r w:rsidR="0011190C">
              <w:rPr>
                <w:rStyle w:val="Strong"/>
                <w:rFonts w:ascii="Arial" w:hAnsi="Arial" w:cs="Arial"/>
                <w:sz w:val="22"/>
                <w:szCs w:val="22"/>
              </w:rPr>
              <w:t xml:space="preserve"> </w:t>
            </w:r>
            <w:r w:rsidRPr="0011190C">
              <w:rPr>
                <w:rFonts w:ascii="Arial" w:hAnsi="Arial" w:cs="Arial"/>
                <w:sz w:val="22"/>
                <w:szCs w:val="22"/>
              </w:rPr>
              <w:t>To evaluate the biochemical characteristics and fruit quality of custard apple genotypes in Mohla Manpur Ambagarh Chowki district of Chhattisgarh and identify superior genotypes with desirable biochemical attributes and nutritional quality.</w:t>
            </w:r>
          </w:p>
          <w:p w14:paraId="44D8CBF6" w14:textId="77777777" w:rsidR="00600844" w:rsidRPr="0011190C" w:rsidRDefault="00600844" w:rsidP="0011190C">
            <w:pPr>
              <w:pStyle w:val="NormalWeb"/>
              <w:spacing w:line="276" w:lineRule="auto"/>
              <w:rPr>
                <w:rFonts w:ascii="Arial" w:hAnsi="Arial" w:cs="Arial"/>
                <w:sz w:val="22"/>
                <w:szCs w:val="22"/>
              </w:rPr>
            </w:pPr>
            <w:r w:rsidRPr="0011190C">
              <w:rPr>
                <w:rStyle w:val="Strong"/>
                <w:rFonts w:ascii="Arial" w:hAnsi="Arial" w:cs="Arial"/>
                <w:sz w:val="22"/>
                <w:szCs w:val="22"/>
              </w:rPr>
              <w:t>Study Design:</w:t>
            </w:r>
            <w:r w:rsidR="0011190C">
              <w:rPr>
                <w:rStyle w:val="Strong"/>
                <w:rFonts w:ascii="Arial" w:hAnsi="Arial" w:cs="Arial"/>
                <w:sz w:val="22"/>
                <w:szCs w:val="22"/>
              </w:rPr>
              <w:t xml:space="preserve"> </w:t>
            </w:r>
            <w:r w:rsidRPr="0011190C">
              <w:rPr>
                <w:rFonts w:ascii="Arial" w:hAnsi="Arial" w:cs="Arial"/>
                <w:sz w:val="22"/>
                <w:szCs w:val="22"/>
              </w:rPr>
              <w:t>The study was conducted using 31 custard apple genotypes, comprising 30</w:t>
            </w:r>
            <w:r w:rsidR="0011190C">
              <w:rPr>
                <w:rFonts w:ascii="Arial" w:hAnsi="Arial" w:cs="Arial"/>
                <w:sz w:val="22"/>
                <w:szCs w:val="22"/>
              </w:rPr>
              <w:t xml:space="preserve"> </w:t>
            </w:r>
            <w:r w:rsidRPr="0011190C">
              <w:rPr>
                <w:rFonts w:ascii="Arial" w:hAnsi="Arial" w:cs="Arial"/>
                <w:sz w:val="22"/>
                <w:szCs w:val="22"/>
              </w:rPr>
              <w:t xml:space="preserve">indigenous seedling genotypes and one check variety </w:t>
            </w:r>
            <w:r w:rsidR="0011190C">
              <w:rPr>
                <w:rFonts w:ascii="Arial" w:hAnsi="Arial" w:cs="Arial"/>
                <w:sz w:val="22"/>
                <w:szCs w:val="22"/>
              </w:rPr>
              <w:t>(</w:t>
            </w:r>
            <w:r w:rsidRPr="0011190C">
              <w:rPr>
                <w:rFonts w:ascii="Arial" w:hAnsi="Arial" w:cs="Arial"/>
                <w:sz w:val="22"/>
                <w:szCs w:val="22"/>
              </w:rPr>
              <w:t>Balanagar</w:t>
            </w:r>
            <w:r w:rsidR="0011190C">
              <w:rPr>
                <w:rFonts w:ascii="Arial" w:hAnsi="Arial" w:cs="Arial"/>
                <w:sz w:val="22"/>
                <w:szCs w:val="22"/>
              </w:rPr>
              <w:t xml:space="preserve">), </w:t>
            </w:r>
            <w:r w:rsidRPr="0011190C">
              <w:rPr>
                <w:rFonts w:ascii="Arial" w:hAnsi="Arial" w:cs="Arial"/>
                <w:sz w:val="22"/>
                <w:szCs w:val="22"/>
              </w:rPr>
              <w:t>with four replications.</w:t>
            </w:r>
          </w:p>
          <w:p w14:paraId="4C1563C6" w14:textId="77777777" w:rsidR="0011190C" w:rsidRDefault="00600844" w:rsidP="005959D6">
            <w:pPr>
              <w:pStyle w:val="NormalWeb"/>
              <w:spacing w:line="276" w:lineRule="auto"/>
            </w:pPr>
            <w:r w:rsidRPr="0011190C">
              <w:rPr>
                <w:rStyle w:val="Strong"/>
                <w:rFonts w:ascii="Arial" w:hAnsi="Arial" w:cs="Arial"/>
                <w:sz w:val="22"/>
                <w:szCs w:val="22"/>
              </w:rPr>
              <w:t>Place and Duration of Study:</w:t>
            </w:r>
            <w:r w:rsidR="0011190C">
              <w:rPr>
                <w:rStyle w:val="Strong"/>
                <w:rFonts w:ascii="Arial" w:hAnsi="Arial" w:cs="Arial"/>
                <w:sz w:val="22"/>
                <w:szCs w:val="22"/>
              </w:rPr>
              <w:t xml:space="preserve"> </w:t>
            </w:r>
            <w:r w:rsidR="0011190C" w:rsidRPr="0011190C">
              <w:rPr>
                <w:rFonts w:ascii="Arial" w:hAnsi="Arial" w:cs="Arial"/>
                <w:sz w:val="22"/>
                <w:szCs w:val="22"/>
              </w:rPr>
              <w:t xml:space="preserve">The experiment was carried out in Mohla Manpur Ambagarh Chowki district of Chhattisgarh over two consecutive </w:t>
            </w:r>
            <w:r w:rsidR="0011190C">
              <w:rPr>
                <w:rFonts w:ascii="Arial" w:hAnsi="Arial" w:cs="Arial"/>
                <w:sz w:val="22"/>
                <w:szCs w:val="22"/>
              </w:rPr>
              <w:t>years</w:t>
            </w:r>
            <w:r w:rsidR="0011190C" w:rsidRPr="0011190C">
              <w:rPr>
                <w:rFonts w:ascii="Arial" w:hAnsi="Arial" w:cs="Arial"/>
                <w:sz w:val="22"/>
                <w:szCs w:val="22"/>
              </w:rPr>
              <w:t>, 2024–25 and 2025–26.</w:t>
            </w:r>
          </w:p>
          <w:p w14:paraId="6BA180BD" w14:textId="77777777" w:rsidR="00600844" w:rsidRPr="0011190C" w:rsidRDefault="00600844" w:rsidP="0011190C">
            <w:pPr>
              <w:pStyle w:val="NormalWeb"/>
              <w:spacing w:line="276" w:lineRule="auto"/>
              <w:rPr>
                <w:rFonts w:ascii="Arial" w:hAnsi="Arial" w:cs="Arial"/>
                <w:sz w:val="22"/>
                <w:szCs w:val="22"/>
              </w:rPr>
            </w:pPr>
            <w:r w:rsidRPr="0011190C">
              <w:rPr>
                <w:rStyle w:val="Strong"/>
                <w:rFonts w:ascii="Arial" w:hAnsi="Arial" w:cs="Arial"/>
                <w:sz w:val="22"/>
                <w:szCs w:val="22"/>
              </w:rPr>
              <w:t>Methodology:</w:t>
            </w:r>
            <w:r w:rsidR="000A4149">
              <w:rPr>
                <w:rStyle w:val="Strong"/>
                <w:rFonts w:ascii="Arial" w:hAnsi="Arial" w:cs="Arial"/>
                <w:sz w:val="22"/>
                <w:szCs w:val="22"/>
              </w:rPr>
              <w:t xml:space="preserve"> </w:t>
            </w:r>
            <w:r w:rsidRPr="000A4149">
              <w:rPr>
                <w:rFonts w:ascii="Arial" w:hAnsi="Arial" w:cs="Arial"/>
                <w:sz w:val="22"/>
                <w:szCs w:val="22"/>
              </w:rPr>
              <w:t xml:space="preserve">Biochemical characterization was carried out by evaluating quality parameters, including </w:t>
            </w:r>
            <w:r w:rsidR="000A4149" w:rsidRPr="000A4149">
              <w:rPr>
                <w:rFonts w:ascii="Arial" w:hAnsi="Arial" w:cs="Arial"/>
                <w:sz w:val="22"/>
                <w:szCs w:val="22"/>
              </w:rPr>
              <w:t>T</w:t>
            </w:r>
            <w:r w:rsidRPr="000A4149">
              <w:rPr>
                <w:rFonts w:ascii="Arial" w:hAnsi="Arial" w:cs="Arial"/>
                <w:sz w:val="22"/>
                <w:szCs w:val="22"/>
              </w:rPr>
              <w:t xml:space="preserve">otal </w:t>
            </w:r>
            <w:r w:rsidR="000A4149" w:rsidRPr="000A4149">
              <w:rPr>
                <w:rFonts w:ascii="Arial" w:hAnsi="Arial" w:cs="Arial"/>
                <w:sz w:val="22"/>
                <w:szCs w:val="22"/>
              </w:rPr>
              <w:t>S</w:t>
            </w:r>
            <w:r w:rsidRPr="000A4149">
              <w:rPr>
                <w:rFonts w:ascii="Arial" w:hAnsi="Arial" w:cs="Arial"/>
                <w:sz w:val="22"/>
                <w:szCs w:val="22"/>
              </w:rPr>
              <w:t xml:space="preserve">oluble </w:t>
            </w:r>
            <w:r w:rsidR="000A4149" w:rsidRPr="000A4149">
              <w:rPr>
                <w:rFonts w:ascii="Arial" w:hAnsi="Arial" w:cs="Arial"/>
                <w:sz w:val="22"/>
                <w:szCs w:val="22"/>
              </w:rPr>
              <w:t>S</w:t>
            </w:r>
            <w:r w:rsidRPr="000A4149">
              <w:rPr>
                <w:rFonts w:ascii="Arial" w:hAnsi="Arial" w:cs="Arial"/>
                <w:sz w:val="22"/>
                <w:szCs w:val="22"/>
              </w:rPr>
              <w:t>olids (TSS), titratable acidity, ascorbic acid, total sugars, reducing sugars</w:t>
            </w:r>
            <w:r w:rsidR="000A4149" w:rsidRPr="000A4149">
              <w:rPr>
                <w:rFonts w:ascii="Arial" w:hAnsi="Arial" w:cs="Arial"/>
                <w:sz w:val="22"/>
                <w:szCs w:val="22"/>
              </w:rPr>
              <w:t>,</w:t>
            </w:r>
            <w:r w:rsidRPr="000A4149">
              <w:rPr>
                <w:rFonts w:ascii="Arial" w:hAnsi="Arial" w:cs="Arial"/>
                <w:sz w:val="22"/>
                <w:szCs w:val="22"/>
              </w:rPr>
              <w:t xml:space="preserve"> non-reducing sugars</w:t>
            </w:r>
            <w:r w:rsidR="000A4149" w:rsidRPr="000A4149">
              <w:rPr>
                <w:rFonts w:ascii="Arial" w:hAnsi="Arial" w:cs="Arial"/>
                <w:sz w:val="22"/>
                <w:szCs w:val="22"/>
              </w:rPr>
              <w:t xml:space="preserve">, TSS: acid ratio, </w:t>
            </w:r>
            <w:r w:rsidR="000A4149">
              <w:rPr>
                <w:rFonts w:ascii="Arial" w:hAnsi="Arial" w:cs="Arial"/>
                <w:sz w:val="22"/>
                <w:szCs w:val="22"/>
              </w:rPr>
              <w:t>s</w:t>
            </w:r>
            <w:r w:rsidR="000A4149" w:rsidRPr="000A4149">
              <w:rPr>
                <w:rFonts w:ascii="Arial" w:hAnsi="Arial" w:cs="Arial"/>
                <w:sz w:val="22"/>
                <w:szCs w:val="22"/>
              </w:rPr>
              <w:t>ugar:acid ratio and pH</w:t>
            </w:r>
            <w:r w:rsidRPr="000A4149">
              <w:rPr>
                <w:rFonts w:ascii="Arial" w:hAnsi="Arial" w:cs="Arial"/>
                <w:sz w:val="22"/>
                <w:szCs w:val="22"/>
              </w:rPr>
              <w:t>. The observations were recorded for all selected genotypes during both seasons. Statistical analysis was performed to assess variability and identify genotypes with superior biochemical characteristics.</w:t>
            </w:r>
          </w:p>
          <w:p w14:paraId="2DD4BC63" w14:textId="77777777" w:rsidR="00600844" w:rsidRPr="00030232" w:rsidRDefault="00600844" w:rsidP="0011190C">
            <w:pPr>
              <w:pStyle w:val="NormalWeb"/>
              <w:spacing w:line="276" w:lineRule="auto"/>
            </w:pPr>
            <w:r w:rsidRPr="0011190C">
              <w:rPr>
                <w:rFonts w:ascii="Arial" w:hAnsi="Arial" w:cs="Arial"/>
                <w:b/>
                <w:bCs/>
                <w:sz w:val="22"/>
                <w:szCs w:val="22"/>
              </w:rPr>
              <w:t>Results</w:t>
            </w:r>
            <w:r w:rsidR="000A4149">
              <w:rPr>
                <w:rFonts w:ascii="Arial" w:hAnsi="Arial" w:cs="Arial"/>
                <w:b/>
                <w:bCs/>
                <w:sz w:val="22"/>
                <w:szCs w:val="22"/>
              </w:rPr>
              <w:t>:</w:t>
            </w:r>
            <w:r w:rsidR="000A4149">
              <w:t xml:space="preserve"> </w:t>
            </w:r>
            <w:r w:rsidR="00030232" w:rsidRPr="00030232">
              <w:rPr>
                <w:rFonts w:ascii="Arial" w:hAnsi="Arial" w:cs="Arial"/>
                <w:sz w:val="22"/>
                <w:szCs w:val="22"/>
              </w:rPr>
              <w:t>The pooled analysis revealed considerable variation in biochemical traits among custard apple genotypes. Balanagar recorded the maximum TSS (23.83 °Brix), total sugars (23.12%), TSS</w:t>
            </w:r>
            <w:r w:rsidR="00030232">
              <w:rPr>
                <w:rFonts w:ascii="Arial" w:hAnsi="Arial" w:cs="Arial"/>
                <w:sz w:val="22"/>
                <w:szCs w:val="22"/>
              </w:rPr>
              <w:t xml:space="preserve">: acid </w:t>
            </w:r>
            <w:r w:rsidR="00030232" w:rsidRPr="00030232">
              <w:rPr>
                <w:rFonts w:ascii="Arial" w:hAnsi="Arial" w:cs="Arial"/>
                <w:sz w:val="22"/>
                <w:szCs w:val="22"/>
              </w:rPr>
              <w:t>ratio (116.28), sugar</w:t>
            </w:r>
            <w:r w:rsidR="00030232">
              <w:rPr>
                <w:rFonts w:ascii="Arial" w:hAnsi="Arial" w:cs="Arial"/>
                <w:sz w:val="22"/>
                <w:szCs w:val="22"/>
              </w:rPr>
              <w:t>:acid</w:t>
            </w:r>
            <w:r w:rsidR="00030232" w:rsidRPr="00030232">
              <w:rPr>
                <w:rFonts w:ascii="Arial" w:hAnsi="Arial" w:cs="Arial"/>
                <w:sz w:val="22"/>
                <w:szCs w:val="22"/>
              </w:rPr>
              <w:t xml:space="preserve"> ratio (112.84) and pH (5.13), whereas ACA-10 exhibited the maximum titratable acidity (0.33%).</w:t>
            </w:r>
            <w:r w:rsidR="00030232">
              <w:rPr>
                <w:rFonts w:ascii="Arial" w:hAnsi="Arial" w:cs="Arial"/>
                <w:sz w:val="22"/>
                <w:szCs w:val="22"/>
              </w:rPr>
              <w:t xml:space="preserve"> Genotypes</w:t>
            </w:r>
            <w:r w:rsidR="00030232" w:rsidRPr="00030232">
              <w:rPr>
                <w:rFonts w:ascii="Arial" w:hAnsi="Arial" w:cs="Arial"/>
                <w:sz w:val="22"/>
                <w:szCs w:val="22"/>
              </w:rPr>
              <w:t xml:space="preserve"> ACA-7, ACA-6 and ACA-15 recorded the </w:t>
            </w:r>
            <w:r w:rsidR="00030232">
              <w:rPr>
                <w:rFonts w:ascii="Arial" w:hAnsi="Arial" w:cs="Arial"/>
                <w:sz w:val="22"/>
                <w:szCs w:val="22"/>
              </w:rPr>
              <w:t>maximum</w:t>
            </w:r>
            <w:r w:rsidR="00030232" w:rsidRPr="00030232">
              <w:rPr>
                <w:rFonts w:ascii="Arial" w:hAnsi="Arial" w:cs="Arial"/>
                <w:sz w:val="22"/>
                <w:szCs w:val="22"/>
              </w:rPr>
              <w:t xml:space="preserve"> ascorbic acid (15.23 mg/100 g), reducing sugar (15.24%) and non-reducing sugar (11.15%), respectively. The minimum TSS (17.97 °Brix) and total sugars (17.54%) were observed in ACA-10, while ACA-22 recorded the minimum ascorbic acid (11.04 mg/100 g) and reducing sugar (11.09%). ACA-6 exhibited the minimum non-reducing sugar (3.94%), ACA-25 had the </w:t>
            </w:r>
            <w:r w:rsidR="00030232">
              <w:rPr>
                <w:rFonts w:ascii="Arial" w:hAnsi="Arial" w:cs="Arial"/>
                <w:sz w:val="22"/>
                <w:szCs w:val="22"/>
              </w:rPr>
              <w:t xml:space="preserve">minimum </w:t>
            </w:r>
            <w:r w:rsidR="00030232" w:rsidRPr="00030232">
              <w:rPr>
                <w:rFonts w:ascii="Arial" w:hAnsi="Arial" w:cs="Arial"/>
                <w:sz w:val="22"/>
                <w:szCs w:val="22"/>
              </w:rPr>
              <w:t>pH (4.01)</w:t>
            </w:r>
            <w:r w:rsidR="00030232">
              <w:rPr>
                <w:rFonts w:ascii="Arial" w:hAnsi="Arial" w:cs="Arial"/>
                <w:sz w:val="22"/>
                <w:szCs w:val="22"/>
              </w:rPr>
              <w:t xml:space="preserve"> </w:t>
            </w:r>
            <w:r w:rsidR="00030232" w:rsidRPr="00030232">
              <w:rPr>
                <w:rFonts w:ascii="Arial" w:hAnsi="Arial" w:cs="Arial"/>
                <w:sz w:val="22"/>
                <w:szCs w:val="22"/>
              </w:rPr>
              <w:t>and ACA-10 recorded the minimum TSS</w:t>
            </w:r>
            <w:r w:rsidR="00030232">
              <w:rPr>
                <w:rFonts w:ascii="Arial" w:hAnsi="Arial" w:cs="Arial"/>
                <w:sz w:val="22"/>
                <w:szCs w:val="22"/>
              </w:rPr>
              <w:t>:acid</w:t>
            </w:r>
            <w:r w:rsidR="00030232" w:rsidRPr="00030232">
              <w:rPr>
                <w:rFonts w:ascii="Arial" w:hAnsi="Arial" w:cs="Arial"/>
                <w:sz w:val="22"/>
                <w:szCs w:val="22"/>
              </w:rPr>
              <w:t xml:space="preserve"> ratio (54.49) and sugar</w:t>
            </w:r>
            <w:r w:rsidR="00030232">
              <w:rPr>
                <w:rFonts w:ascii="Arial" w:hAnsi="Arial" w:cs="Arial"/>
                <w:sz w:val="22"/>
                <w:szCs w:val="22"/>
              </w:rPr>
              <w:t>:acid</w:t>
            </w:r>
            <w:r w:rsidR="00030232" w:rsidRPr="00030232">
              <w:rPr>
                <w:rFonts w:ascii="Arial" w:hAnsi="Arial" w:cs="Arial"/>
                <w:sz w:val="22"/>
                <w:szCs w:val="22"/>
              </w:rPr>
              <w:t xml:space="preserve"> ratio (53.26).</w:t>
            </w:r>
          </w:p>
          <w:p w14:paraId="554BE0D4" w14:textId="77777777" w:rsidR="00600844" w:rsidRPr="00B75B55" w:rsidRDefault="00600844" w:rsidP="00B75B55">
            <w:pPr>
              <w:pStyle w:val="NormalWeb"/>
              <w:spacing w:line="276" w:lineRule="auto"/>
              <w:rPr>
                <w:rFonts w:ascii="Arial" w:hAnsi="Arial" w:cs="Arial"/>
                <w:sz w:val="22"/>
                <w:szCs w:val="22"/>
              </w:rPr>
            </w:pPr>
            <w:r w:rsidRPr="00B75B55">
              <w:rPr>
                <w:rStyle w:val="Strong"/>
                <w:rFonts w:ascii="Arial" w:hAnsi="Arial" w:cs="Arial"/>
                <w:sz w:val="22"/>
                <w:szCs w:val="22"/>
              </w:rPr>
              <w:t>Conclusion:</w:t>
            </w:r>
            <w:r w:rsidR="007A07A2" w:rsidRPr="00B75B55">
              <w:rPr>
                <w:rFonts w:ascii="Arial" w:hAnsi="Arial" w:cs="Arial"/>
                <w:sz w:val="22"/>
                <w:szCs w:val="22"/>
              </w:rPr>
              <w:t xml:space="preserve"> </w:t>
            </w:r>
            <w:r w:rsidR="00B75B55" w:rsidRPr="00B75B55">
              <w:rPr>
                <w:rFonts w:ascii="Arial" w:hAnsi="Arial" w:cs="Arial"/>
                <w:sz w:val="22"/>
                <w:szCs w:val="22"/>
              </w:rPr>
              <w:t>The study identified promising custard apple genotypes with superior biochemical composition and fruit quality, providing valuable information for selection and crop improvement programmes.</w:t>
            </w:r>
          </w:p>
        </w:tc>
      </w:tr>
    </w:tbl>
    <w:p w14:paraId="39116EFA" w14:textId="77777777" w:rsidR="00C24DE5" w:rsidRDefault="00C24DE5" w:rsidP="00C24DE5">
      <w:pPr>
        <w:spacing w:line="360" w:lineRule="auto"/>
        <w:jc w:val="both"/>
        <w:rPr>
          <w:rFonts w:ascii="Arial" w:hAnsi="Arial" w:cs="Arial"/>
          <w:b/>
          <w:bCs/>
          <w:sz w:val="20"/>
        </w:rPr>
      </w:pPr>
    </w:p>
    <w:p w14:paraId="6CDB4DA0" w14:textId="77777777" w:rsidR="00B75B55" w:rsidRDefault="00B75B55" w:rsidP="00C24DE5">
      <w:pPr>
        <w:spacing w:line="360" w:lineRule="auto"/>
        <w:jc w:val="both"/>
        <w:rPr>
          <w:rFonts w:ascii="Arial" w:hAnsi="Arial" w:cs="Arial"/>
          <w:sz w:val="20"/>
        </w:rPr>
      </w:pPr>
      <w:r w:rsidRPr="00C24DE5">
        <w:rPr>
          <w:rFonts w:ascii="Arial" w:hAnsi="Arial" w:cs="Arial"/>
          <w:b/>
          <w:bCs/>
          <w:sz w:val="20"/>
        </w:rPr>
        <w:t>Keywords:</w:t>
      </w:r>
      <w:r w:rsidRPr="00C24DE5">
        <w:rPr>
          <w:rFonts w:ascii="Arial" w:hAnsi="Arial" w:cs="Arial"/>
          <w:sz w:val="20"/>
        </w:rPr>
        <w:t xml:space="preserve"> Custard apple, Indigenous genotypes, Characterization, Fruit quality, Sugar content, Titratable acidity, TSS:acid ratio, Sugar</w:t>
      </w:r>
      <w:r w:rsidR="00C24DE5">
        <w:rPr>
          <w:rFonts w:ascii="Arial" w:hAnsi="Arial" w:cs="Arial"/>
          <w:sz w:val="20"/>
        </w:rPr>
        <w:t>:</w:t>
      </w:r>
      <w:r w:rsidRPr="00C24DE5">
        <w:rPr>
          <w:rFonts w:ascii="Arial" w:hAnsi="Arial" w:cs="Arial"/>
          <w:sz w:val="20"/>
        </w:rPr>
        <w:t>acid ratio</w:t>
      </w:r>
      <w:r w:rsidR="00C24DE5">
        <w:rPr>
          <w:rFonts w:ascii="Arial" w:hAnsi="Arial" w:cs="Arial"/>
          <w:sz w:val="20"/>
        </w:rPr>
        <w:t>.</w:t>
      </w:r>
    </w:p>
    <w:p w14:paraId="6F28D5E3" w14:textId="77777777" w:rsidR="00202E7A" w:rsidRDefault="00202E7A" w:rsidP="00C24DE5">
      <w:pPr>
        <w:spacing w:line="360" w:lineRule="auto"/>
        <w:jc w:val="both"/>
        <w:rPr>
          <w:rFonts w:ascii="Arial" w:hAnsi="Arial" w:cs="Arial"/>
          <w:sz w:val="20"/>
        </w:rPr>
      </w:pPr>
    </w:p>
    <w:p w14:paraId="4868F964" w14:textId="77777777" w:rsidR="00202E7A" w:rsidRDefault="00202E7A" w:rsidP="00C24DE5">
      <w:pPr>
        <w:spacing w:line="360" w:lineRule="auto"/>
        <w:jc w:val="both"/>
        <w:rPr>
          <w:rFonts w:ascii="Arial" w:hAnsi="Arial" w:cs="Arial"/>
          <w:sz w:val="20"/>
        </w:rPr>
      </w:pPr>
    </w:p>
    <w:p w14:paraId="343DE70A" w14:textId="77777777" w:rsidR="009828B7" w:rsidRPr="00C24DE5" w:rsidRDefault="00C24DE5" w:rsidP="009828B7">
      <w:pPr>
        <w:rPr>
          <w:rFonts w:ascii="Arial" w:hAnsi="Arial" w:cs="Arial"/>
          <w:b/>
          <w:bCs/>
        </w:rPr>
      </w:pPr>
      <w:r>
        <w:rPr>
          <w:rFonts w:ascii="Arial" w:hAnsi="Arial" w:cs="Arial"/>
          <w:b/>
          <w:bCs/>
        </w:rPr>
        <w:t xml:space="preserve">1. </w:t>
      </w:r>
      <w:r w:rsidR="009828B7" w:rsidRPr="00C24DE5">
        <w:rPr>
          <w:rFonts w:ascii="Arial" w:hAnsi="Arial" w:cs="Arial"/>
          <w:b/>
          <w:bCs/>
        </w:rPr>
        <w:t>INTRODUCTION</w:t>
      </w:r>
    </w:p>
    <w:p w14:paraId="45D54479" w14:textId="77777777" w:rsidR="001679CF" w:rsidRPr="00723FDD" w:rsidRDefault="001679CF" w:rsidP="00C24DE5">
      <w:pPr>
        <w:pStyle w:val="isselectedend"/>
        <w:spacing w:line="360" w:lineRule="auto"/>
        <w:ind w:firstLine="720"/>
        <w:jc w:val="both"/>
        <w:rPr>
          <w:rFonts w:ascii="Arial" w:hAnsi="Arial" w:cs="Arial"/>
          <w:sz w:val="16"/>
          <w:szCs w:val="16"/>
        </w:rPr>
      </w:pPr>
      <w:r w:rsidRPr="00C24DE5">
        <w:rPr>
          <w:rFonts w:ascii="Arial" w:hAnsi="Arial" w:cs="Arial"/>
          <w:sz w:val="20"/>
          <w:szCs w:val="20"/>
        </w:rPr>
        <w:t>Custard apple (</w:t>
      </w:r>
      <w:r w:rsidRPr="00C24DE5">
        <w:rPr>
          <w:rStyle w:val="Emphasis"/>
          <w:rFonts w:ascii="Arial" w:hAnsi="Arial" w:cs="Arial"/>
          <w:sz w:val="20"/>
          <w:szCs w:val="20"/>
        </w:rPr>
        <w:t>Annona squamosa</w:t>
      </w:r>
      <w:r w:rsidRPr="00C24DE5">
        <w:rPr>
          <w:rFonts w:ascii="Arial" w:hAnsi="Arial" w:cs="Arial"/>
          <w:sz w:val="20"/>
          <w:szCs w:val="20"/>
        </w:rPr>
        <w:t xml:space="preserve"> L.), commonly known as sugar apple, is an important fruit crop belonging to the family Annonaceae. It has a diploid chromosome number of 2n = 14. In India, it is popularly known as ‘Sitaphal’ in South India and ‘Sharifa’ in North India</w:t>
      </w:r>
      <w:r w:rsidR="00155ACF">
        <w:rPr>
          <w:rFonts w:ascii="Arial" w:hAnsi="Arial" w:cs="Arial"/>
          <w:sz w:val="20"/>
          <w:szCs w:val="20"/>
        </w:rPr>
        <w:t xml:space="preserve"> </w:t>
      </w:r>
      <w:r w:rsidR="00155ACF" w:rsidRPr="00155ACF">
        <w:rPr>
          <w:rFonts w:ascii="Arial" w:hAnsi="Arial" w:cs="Arial"/>
          <w:sz w:val="20"/>
          <w:szCs w:val="20"/>
        </w:rPr>
        <w:t>(Jagtap and Bapat, 2012).</w:t>
      </w:r>
      <w:r w:rsidRPr="00C24DE5">
        <w:rPr>
          <w:rFonts w:ascii="Arial" w:hAnsi="Arial" w:cs="Arial"/>
          <w:sz w:val="20"/>
          <w:szCs w:val="20"/>
        </w:rPr>
        <w:t xml:space="preserve"> The fruit is well known for its pleasant flavour, mild aroma and sweet taste. Custard apple is well adapted to dryland conditions and can grow successfully in areas where water availability is limited.</w:t>
      </w:r>
      <w:r w:rsidR="00723FDD" w:rsidRPr="00723FDD">
        <w:t xml:space="preserve"> </w:t>
      </w:r>
      <w:r w:rsidR="00723FDD" w:rsidRPr="00723FDD">
        <w:rPr>
          <w:rFonts w:ascii="Arial" w:hAnsi="Arial" w:cs="Arial"/>
          <w:sz w:val="20"/>
          <w:szCs w:val="20"/>
        </w:rPr>
        <w:t xml:space="preserve">The genus Annona comprises 166 species, of which six produce edible fruits, including </w:t>
      </w:r>
      <w:r w:rsidR="00723FDD" w:rsidRPr="00723FDD">
        <w:rPr>
          <w:rFonts w:ascii="Arial" w:hAnsi="Arial" w:cs="Arial"/>
          <w:i/>
          <w:iCs/>
          <w:sz w:val="20"/>
          <w:szCs w:val="20"/>
        </w:rPr>
        <w:t>A. squamosa, A. reticulata, A. cherimola, A. muricata, A. atemoya</w:t>
      </w:r>
      <w:r w:rsidR="00723FDD" w:rsidRPr="00723FDD">
        <w:rPr>
          <w:rFonts w:ascii="Arial" w:hAnsi="Arial" w:cs="Arial"/>
          <w:sz w:val="20"/>
          <w:szCs w:val="20"/>
        </w:rPr>
        <w:t xml:space="preserve"> and </w:t>
      </w:r>
      <w:r w:rsidR="00723FDD" w:rsidRPr="00723FDD">
        <w:rPr>
          <w:rFonts w:ascii="Arial" w:hAnsi="Arial" w:cs="Arial"/>
          <w:i/>
          <w:iCs/>
          <w:sz w:val="20"/>
          <w:szCs w:val="20"/>
        </w:rPr>
        <w:t>A. glabra</w:t>
      </w:r>
      <w:r w:rsidR="00723FDD" w:rsidRPr="00723FDD">
        <w:rPr>
          <w:rFonts w:ascii="Arial" w:hAnsi="Arial" w:cs="Arial"/>
          <w:sz w:val="20"/>
          <w:szCs w:val="20"/>
        </w:rPr>
        <w:t xml:space="preserve"> (Larranaga and Hormaza, 2015)</w:t>
      </w:r>
    </w:p>
    <w:p w14:paraId="21B0A7A2" w14:textId="77777777" w:rsidR="001679CF" w:rsidRPr="00723FDD" w:rsidRDefault="001679CF" w:rsidP="00C24DE5">
      <w:pPr>
        <w:pStyle w:val="isselectedend"/>
        <w:spacing w:line="360" w:lineRule="auto"/>
        <w:ind w:firstLine="720"/>
        <w:jc w:val="both"/>
        <w:rPr>
          <w:rFonts w:ascii="Arial" w:hAnsi="Arial" w:cs="Arial"/>
          <w:sz w:val="16"/>
          <w:szCs w:val="16"/>
        </w:rPr>
      </w:pPr>
      <w:r w:rsidRPr="00C24DE5">
        <w:rPr>
          <w:rFonts w:ascii="Arial" w:hAnsi="Arial" w:cs="Arial"/>
          <w:sz w:val="20"/>
          <w:szCs w:val="20"/>
        </w:rPr>
        <w:t>The custard apple plant is small and generally has a shrub-like growth habit. It sheds its leaves during winter and produces flowers on the current season’s young shoots. The flowers are bisexual and show distinct protogyny, where the female part matures before the male part (Sampath and Jalikop, 2000). The fruit is nutritious and contains about 23.5 per cent carbohydrates, 73.5 per cent moisture, 1.6 per cent protein, 0.3 per cent fat and 0.9 per cent minerals</w:t>
      </w:r>
      <w:r w:rsidR="00155ACF">
        <w:rPr>
          <w:rFonts w:ascii="Arial" w:hAnsi="Arial" w:cs="Arial"/>
          <w:sz w:val="20"/>
          <w:szCs w:val="20"/>
        </w:rPr>
        <w:t xml:space="preserve"> </w:t>
      </w:r>
      <w:r w:rsidR="00155ACF" w:rsidRPr="00155ACF">
        <w:rPr>
          <w:rFonts w:ascii="Arial" w:hAnsi="Arial" w:cs="Arial"/>
          <w:sz w:val="20"/>
          <w:szCs w:val="20"/>
        </w:rPr>
        <w:t xml:space="preserve">(Gyamfi </w:t>
      </w:r>
      <w:r w:rsidR="00155ACF" w:rsidRPr="00155ACF">
        <w:rPr>
          <w:rFonts w:ascii="Arial" w:hAnsi="Arial" w:cs="Arial"/>
          <w:i/>
          <w:iCs/>
          <w:sz w:val="20"/>
          <w:szCs w:val="20"/>
        </w:rPr>
        <w:t>et al.</w:t>
      </w:r>
      <w:r w:rsidR="00155ACF" w:rsidRPr="00155ACF">
        <w:rPr>
          <w:rFonts w:ascii="Arial" w:hAnsi="Arial" w:cs="Arial"/>
          <w:sz w:val="20"/>
          <w:szCs w:val="20"/>
        </w:rPr>
        <w:t xml:space="preserve"> 2011).</w:t>
      </w:r>
      <w:r w:rsidRPr="00C24DE5">
        <w:rPr>
          <w:rFonts w:ascii="Arial" w:hAnsi="Arial" w:cs="Arial"/>
          <w:sz w:val="20"/>
          <w:szCs w:val="20"/>
        </w:rPr>
        <w:t xml:space="preserve"> It also contains 22.30° Brix TSS, pH 5.6 and 0.5 per cent tannins (Gopalan </w:t>
      </w:r>
      <w:r w:rsidRPr="00C24DE5">
        <w:rPr>
          <w:rFonts w:ascii="Arial" w:hAnsi="Arial" w:cs="Arial"/>
          <w:i/>
          <w:iCs/>
          <w:sz w:val="20"/>
          <w:szCs w:val="20"/>
        </w:rPr>
        <w:t>et al.,</w:t>
      </w:r>
      <w:r w:rsidRPr="00C24DE5">
        <w:rPr>
          <w:rFonts w:ascii="Arial" w:hAnsi="Arial" w:cs="Arial"/>
          <w:sz w:val="20"/>
          <w:szCs w:val="20"/>
        </w:rPr>
        <w:t xml:space="preserve"> 1991).</w:t>
      </w:r>
      <w:r w:rsidR="00723FDD" w:rsidRPr="00723FDD">
        <w:t xml:space="preserve"> </w:t>
      </w:r>
      <w:r w:rsidR="00723FDD" w:rsidRPr="00723FDD">
        <w:rPr>
          <w:rFonts w:ascii="Arial" w:hAnsi="Arial" w:cs="Arial"/>
          <w:sz w:val="20"/>
          <w:szCs w:val="20"/>
        </w:rPr>
        <w:t xml:space="preserve">Custard apples are used both in Ayurvedic and Yunani system of medicines (Jamkhande </w:t>
      </w:r>
      <w:r w:rsidR="00723FDD" w:rsidRPr="00723FDD">
        <w:rPr>
          <w:rFonts w:ascii="Arial" w:hAnsi="Arial" w:cs="Arial"/>
          <w:i/>
          <w:iCs/>
          <w:sz w:val="20"/>
          <w:szCs w:val="20"/>
        </w:rPr>
        <w:t>et al.,</w:t>
      </w:r>
      <w:r w:rsidR="00723FDD" w:rsidRPr="00723FDD">
        <w:rPr>
          <w:rFonts w:ascii="Arial" w:hAnsi="Arial" w:cs="Arial"/>
          <w:sz w:val="20"/>
          <w:szCs w:val="20"/>
        </w:rPr>
        <w:t xml:space="preserve"> 2017)</w:t>
      </w:r>
    </w:p>
    <w:p w14:paraId="111BA4E2" w14:textId="77777777" w:rsidR="001679CF" w:rsidRPr="00C24DE5" w:rsidRDefault="001679CF" w:rsidP="00C24DE5">
      <w:pPr>
        <w:pStyle w:val="isselectedend"/>
        <w:spacing w:line="360" w:lineRule="auto"/>
        <w:ind w:firstLine="720"/>
        <w:jc w:val="both"/>
        <w:rPr>
          <w:rFonts w:ascii="Arial" w:hAnsi="Arial" w:cs="Arial"/>
          <w:sz w:val="20"/>
          <w:szCs w:val="20"/>
        </w:rPr>
      </w:pPr>
      <w:r w:rsidRPr="00C24DE5">
        <w:rPr>
          <w:rFonts w:ascii="Arial" w:hAnsi="Arial" w:cs="Arial"/>
          <w:sz w:val="20"/>
          <w:szCs w:val="20"/>
        </w:rPr>
        <w:t>The fruits are mainly consumed fresh as table fruits because of their delicious taste. The pulp is also used in ice cream and other milk-based products</w:t>
      </w:r>
      <w:r w:rsidR="00412F35" w:rsidRPr="00412F35">
        <w:t xml:space="preserve"> </w:t>
      </w:r>
      <w:r w:rsidR="00412F35" w:rsidRPr="00412F35">
        <w:rPr>
          <w:rFonts w:ascii="Arial" w:hAnsi="Arial" w:cs="Arial"/>
          <w:sz w:val="20"/>
          <w:szCs w:val="20"/>
        </w:rPr>
        <w:t xml:space="preserve">(Nath </w:t>
      </w:r>
      <w:r w:rsidR="00412F35" w:rsidRPr="00412F35">
        <w:rPr>
          <w:rFonts w:ascii="Arial" w:hAnsi="Arial" w:cs="Arial"/>
          <w:i/>
          <w:iCs/>
          <w:sz w:val="20"/>
          <w:szCs w:val="20"/>
        </w:rPr>
        <w:t>et al</w:t>
      </w:r>
      <w:r w:rsidR="00412F35" w:rsidRPr="00412F35">
        <w:rPr>
          <w:rFonts w:ascii="Arial" w:hAnsi="Arial" w:cs="Arial"/>
          <w:sz w:val="20"/>
          <w:szCs w:val="20"/>
        </w:rPr>
        <w:t>., 2008)</w:t>
      </w:r>
      <w:r w:rsidRPr="00412F35">
        <w:rPr>
          <w:rFonts w:ascii="Arial" w:hAnsi="Arial" w:cs="Arial"/>
          <w:sz w:val="20"/>
          <w:szCs w:val="20"/>
        </w:rPr>
        <w:t xml:space="preserve">. </w:t>
      </w:r>
      <w:r w:rsidRPr="00C24DE5">
        <w:rPr>
          <w:rFonts w:ascii="Arial" w:hAnsi="Arial" w:cs="Arial"/>
          <w:sz w:val="20"/>
          <w:szCs w:val="20"/>
        </w:rPr>
        <w:t>On a limited scale, the fruit is used for preparing jam, jelly and other value-added products (Rao, 1974). Since custard apple is a climacteric fruit, it undergoes rapid changes after harvest. Mature fruits ripen quickly and become very soft and unsuitable for consumption within 3–4 days under room temperature conditions (Braily and Kaushik, 2015).</w:t>
      </w:r>
    </w:p>
    <w:p w14:paraId="6C9119F6" w14:textId="77777777" w:rsidR="001679CF" w:rsidRPr="00C24DE5" w:rsidRDefault="001679CF" w:rsidP="00C24DE5">
      <w:pPr>
        <w:pStyle w:val="isselectedend"/>
        <w:spacing w:line="360" w:lineRule="auto"/>
        <w:ind w:firstLine="720"/>
        <w:jc w:val="both"/>
        <w:rPr>
          <w:rFonts w:ascii="Arial" w:hAnsi="Arial" w:cs="Arial"/>
          <w:sz w:val="20"/>
          <w:szCs w:val="20"/>
        </w:rPr>
      </w:pPr>
      <w:r w:rsidRPr="00C24DE5">
        <w:rPr>
          <w:rFonts w:ascii="Arial" w:hAnsi="Arial" w:cs="Arial"/>
          <w:sz w:val="20"/>
          <w:szCs w:val="20"/>
        </w:rPr>
        <w:t>Custard apple is mainly a cross-pollinated crop and therefore shows considerable variation in fruit size, shape, pulp colour and other characters. Several varieties and selections such as Balanagar, Purandar Selection, Barbadose, British Guinea, Washington, Red Sitaphal, Hyderabad Selection, APK-1 and Salem Selection are known in India</w:t>
      </w:r>
      <w:r w:rsidR="00594C9E">
        <w:rPr>
          <w:rFonts w:ascii="Arial" w:hAnsi="Arial" w:cs="Arial"/>
          <w:sz w:val="20"/>
          <w:szCs w:val="20"/>
        </w:rPr>
        <w:t xml:space="preserve"> </w:t>
      </w:r>
      <w:r w:rsidR="00594C9E" w:rsidRPr="00325B50">
        <w:rPr>
          <w:rFonts w:ascii="Arial" w:hAnsi="Arial" w:cs="Arial"/>
          <w:sz w:val="20"/>
          <w:szCs w:val="20"/>
        </w:rPr>
        <w:t xml:space="preserve">(Meghana </w:t>
      </w:r>
      <w:r w:rsidR="00594C9E" w:rsidRPr="00325B50">
        <w:rPr>
          <w:rFonts w:ascii="Arial" w:hAnsi="Arial" w:cs="Arial"/>
          <w:i/>
          <w:iCs/>
          <w:sz w:val="20"/>
          <w:szCs w:val="20"/>
        </w:rPr>
        <w:t>et al,</w:t>
      </w:r>
      <w:r w:rsidR="00594C9E" w:rsidRPr="00325B50">
        <w:rPr>
          <w:rFonts w:ascii="Arial" w:hAnsi="Arial" w:cs="Arial"/>
          <w:sz w:val="20"/>
          <w:szCs w:val="20"/>
        </w:rPr>
        <w:t xml:space="preserve"> 2020).</w:t>
      </w:r>
      <w:r w:rsidRPr="00325B50">
        <w:rPr>
          <w:rFonts w:ascii="Arial" w:hAnsi="Arial" w:cs="Arial"/>
          <w:sz w:val="16"/>
          <w:szCs w:val="16"/>
        </w:rPr>
        <w:t xml:space="preserve"> </w:t>
      </w:r>
      <w:r w:rsidRPr="00C24DE5">
        <w:rPr>
          <w:rFonts w:ascii="Arial" w:hAnsi="Arial" w:cs="Arial"/>
          <w:sz w:val="20"/>
          <w:szCs w:val="20"/>
        </w:rPr>
        <w:t>However, the performance and expression of many morphological and biochemical characters may vary with environmental conditions and the stage of plant development.</w:t>
      </w:r>
    </w:p>
    <w:p w14:paraId="159DE47C" w14:textId="77777777" w:rsidR="001679CF" w:rsidRDefault="001679CF" w:rsidP="00C24DE5">
      <w:pPr>
        <w:pStyle w:val="NormalWeb"/>
        <w:spacing w:line="360" w:lineRule="auto"/>
        <w:ind w:firstLine="720"/>
        <w:jc w:val="both"/>
        <w:rPr>
          <w:rFonts w:ascii="Arial" w:hAnsi="Arial" w:cs="Arial"/>
          <w:sz w:val="20"/>
          <w:szCs w:val="20"/>
        </w:rPr>
      </w:pPr>
      <w:r w:rsidRPr="00C24DE5">
        <w:rPr>
          <w:rFonts w:ascii="Arial" w:hAnsi="Arial" w:cs="Arial"/>
          <w:sz w:val="20"/>
          <w:szCs w:val="20"/>
        </w:rPr>
        <w:t xml:space="preserve">In Chhattisgarh, custard apple is an important fruit crop, particularly in areas with suitable dryland conditions. The </w:t>
      </w:r>
      <w:r w:rsidRPr="00C24DE5">
        <w:rPr>
          <w:rStyle w:val="Strong"/>
          <w:rFonts w:ascii="Arial" w:hAnsi="Arial" w:cs="Arial"/>
          <w:b w:val="0"/>
          <w:bCs w:val="0"/>
          <w:sz w:val="20"/>
          <w:szCs w:val="20"/>
        </w:rPr>
        <w:t>Mohla Manpur Ambagarh Chowki district</w:t>
      </w:r>
      <w:r w:rsidRPr="00C24DE5">
        <w:rPr>
          <w:rFonts w:ascii="Arial" w:hAnsi="Arial" w:cs="Arial"/>
          <w:b/>
          <w:bCs/>
          <w:sz w:val="20"/>
          <w:szCs w:val="20"/>
        </w:rPr>
        <w:t xml:space="preserve"> </w:t>
      </w:r>
      <w:r w:rsidRPr="00C24DE5">
        <w:rPr>
          <w:rFonts w:ascii="Arial" w:hAnsi="Arial" w:cs="Arial"/>
          <w:sz w:val="20"/>
          <w:szCs w:val="20"/>
        </w:rPr>
        <w:t>has considerable natural diversity of indigenous custard apple plants, but these local genotypes have not been studied and characterized adequately. The presence of variation among indigenous genotypes provides an opportunity to identify superior types with desirable fruit, growth, flowering, yield and quality characters.</w:t>
      </w:r>
    </w:p>
    <w:p w14:paraId="2A4C3D76" w14:textId="77777777" w:rsidR="006344F3" w:rsidRDefault="006344F3" w:rsidP="00C24DE5">
      <w:pPr>
        <w:pStyle w:val="NormalWeb"/>
        <w:spacing w:line="360" w:lineRule="auto"/>
        <w:ind w:firstLine="720"/>
        <w:jc w:val="both"/>
        <w:rPr>
          <w:rFonts w:ascii="Arial" w:hAnsi="Arial" w:cs="Arial"/>
          <w:sz w:val="20"/>
          <w:szCs w:val="20"/>
        </w:rPr>
      </w:pPr>
    </w:p>
    <w:p w14:paraId="7AF330DC" w14:textId="77777777" w:rsidR="006344F3" w:rsidRPr="00C24DE5" w:rsidRDefault="006344F3" w:rsidP="00C24DE5">
      <w:pPr>
        <w:pStyle w:val="NormalWeb"/>
        <w:spacing w:line="360" w:lineRule="auto"/>
        <w:ind w:firstLine="720"/>
        <w:jc w:val="both"/>
        <w:rPr>
          <w:rFonts w:ascii="Arial" w:hAnsi="Arial" w:cs="Arial"/>
          <w:sz w:val="20"/>
          <w:szCs w:val="20"/>
        </w:rPr>
      </w:pPr>
    </w:p>
    <w:p w14:paraId="65533519" w14:textId="77777777" w:rsidR="00CC4824" w:rsidRPr="00C24DE5" w:rsidRDefault="00C24DE5" w:rsidP="00CC4824">
      <w:pPr>
        <w:spacing w:line="360" w:lineRule="auto"/>
        <w:rPr>
          <w:rFonts w:ascii="Arial" w:hAnsi="Arial" w:cs="Arial"/>
          <w:b/>
          <w:bCs/>
        </w:rPr>
      </w:pPr>
      <w:r>
        <w:rPr>
          <w:rFonts w:ascii="Arial" w:hAnsi="Arial" w:cs="Arial"/>
          <w:b/>
          <w:bCs/>
        </w:rPr>
        <w:t xml:space="preserve">2. </w:t>
      </w:r>
      <w:r w:rsidR="00412F35" w:rsidRPr="00C24DE5">
        <w:rPr>
          <w:rFonts w:ascii="Arial" w:hAnsi="Arial" w:cs="Arial"/>
          <w:b/>
          <w:bCs/>
        </w:rPr>
        <w:t>MATERIAL AND METHODS</w:t>
      </w:r>
    </w:p>
    <w:p w14:paraId="4428E7EF" w14:textId="77777777" w:rsidR="00265E6F" w:rsidRPr="00C24DE5" w:rsidRDefault="00265E6F" w:rsidP="00265E6F">
      <w:pPr>
        <w:spacing w:before="100" w:beforeAutospacing="1" w:after="100" w:afterAutospacing="1" w:line="360" w:lineRule="auto"/>
        <w:ind w:firstLine="720"/>
        <w:jc w:val="both"/>
        <w:rPr>
          <w:rFonts w:ascii="Arial" w:eastAsia="Times New Roman" w:hAnsi="Arial" w:cs="Arial"/>
          <w:sz w:val="20"/>
          <w:lang w:val="en-IN" w:eastAsia="en-IN"/>
        </w:rPr>
      </w:pPr>
      <w:r w:rsidRPr="00C24DE5">
        <w:rPr>
          <w:rFonts w:ascii="Arial" w:eastAsia="Times New Roman" w:hAnsi="Arial" w:cs="Arial"/>
          <w:sz w:val="20"/>
          <w:lang w:val="en-IN" w:eastAsia="en-IN"/>
        </w:rPr>
        <w:t>The present investigation was conducted during 2024–25 and 2025–26 at Mohla Manpur Ambagarh Chowki district of Chhattisgarh to characterize and evaluate indigenous custard apple genotypes for biochemical traits. The experimental material comprised 31 indigenous custard apple genotypes along with one check variety, Balanagar. The genotypes were maintained under field conditions and evaluated in a Randomized Block Design (RBD) with four replications.</w:t>
      </w:r>
    </w:p>
    <w:p w14:paraId="70568C38" w14:textId="77777777" w:rsidR="00CC4824" w:rsidRPr="00C24DE5" w:rsidRDefault="00265E6F" w:rsidP="00265E6F">
      <w:pPr>
        <w:spacing w:before="100" w:beforeAutospacing="1" w:after="100" w:afterAutospacing="1" w:line="360" w:lineRule="auto"/>
        <w:jc w:val="both"/>
        <w:rPr>
          <w:rFonts w:ascii="Arial" w:eastAsia="Times New Roman" w:hAnsi="Arial" w:cs="Arial"/>
          <w:sz w:val="20"/>
          <w:lang w:val="en-IN" w:eastAsia="en-IN"/>
        </w:rPr>
      </w:pPr>
      <w:r w:rsidRPr="00C24DE5">
        <w:rPr>
          <w:rFonts w:ascii="Arial" w:eastAsia="Times New Roman" w:hAnsi="Arial" w:cs="Arial"/>
          <w:sz w:val="20"/>
          <w:lang w:val="en-IN" w:eastAsia="en-IN"/>
        </w:rPr>
        <w:t>Fully matured fruits were harvested from each genotype at the appropriate stage of maturity and used for estimation of biochemical quality parameters. The observations were recorded on total soluble solids (TSS), titratable acidity, ascorbic acid, total sugars, reducing sugars, non-reducing sugars, TSS ratio, sugar ratio and pH.</w:t>
      </w:r>
    </w:p>
    <w:p w14:paraId="434E3CBA" w14:textId="77777777" w:rsidR="00B5687D" w:rsidRPr="00C24DE5" w:rsidRDefault="00C24DE5" w:rsidP="00B5687D">
      <w:pPr>
        <w:spacing w:line="360" w:lineRule="auto"/>
        <w:jc w:val="both"/>
        <w:rPr>
          <w:rFonts w:ascii="Arial" w:hAnsi="Arial" w:cs="Arial"/>
          <w:b/>
          <w:bCs/>
        </w:rPr>
      </w:pPr>
      <w:r w:rsidRPr="00C24DE5">
        <w:rPr>
          <w:rFonts w:ascii="Arial" w:hAnsi="Arial" w:cs="Arial"/>
          <w:b/>
          <w:bCs/>
        </w:rPr>
        <w:t xml:space="preserve">3. </w:t>
      </w:r>
      <w:r w:rsidR="00412F35" w:rsidRPr="00C24DE5">
        <w:rPr>
          <w:rFonts w:ascii="Arial" w:hAnsi="Arial" w:cs="Arial"/>
          <w:b/>
          <w:bCs/>
        </w:rPr>
        <w:t>RESULTS AND DISCUSSIONS</w:t>
      </w:r>
    </w:p>
    <w:p w14:paraId="2B7C7321" w14:textId="77777777" w:rsidR="00B5687D" w:rsidRPr="00C24DE5" w:rsidRDefault="00B5687D" w:rsidP="00C24DE5">
      <w:pPr>
        <w:spacing w:line="360" w:lineRule="auto"/>
        <w:jc w:val="both"/>
        <w:rPr>
          <w:rFonts w:ascii="Arial" w:hAnsi="Arial" w:cs="Arial"/>
          <w:b/>
          <w:bCs/>
          <w:sz w:val="20"/>
        </w:rPr>
      </w:pPr>
      <w:r w:rsidRPr="00C24DE5">
        <w:rPr>
          <w:rFonts w:ascii="Arial" w:hAnsi="Arial" w:cs="Arial"/>
          <w:b/>
          <w:bCs/>
          <w:sz w:val="20"/>
        </w:rPr>
        <w:t>1. Total Soluble Solids (°Brix)</w:t>
      </w:r>
    </w:p>
    <w:p w14:paraId="60597E5F" w14:textId="77777777" w:rsidR="00814550" w:rsidRPr="00C24DE5" w:rsidRDefault="00BB1623" w:rsidP="00C24DE5">
      <w:pPr>
        <w:pStyle w:val="NormalWeb"/>
        <w:spacing w:line="360" w:lineRule="auto"/>
        <w:ind w:firstLine="720"/>
        <w:jc w:val="both"/>
        <w:rPr>
          <w:rFonts w:ascii="Arial" w:hAnsi="Arial" w:cs="Arial"/>
          <w:sz w:val="20"/>
          <w:szCs w:val="20"/>
        </w:rPr>
      </w:pPr>
      <w:r w:rsidRPr="00C24DE5">
        <w:rPr>
          <w:rFonts w:ascii="Arial" w:hAnsi="Arial" w:cs="Arial"/>
          <w:sz w:val="20"/>
          <w:szCs w:val="20"/>
        </w:rPr>
        <w:t xml:space="preserve">Significant variation in Total Soluble Solids (TSS) was observed among the custard apple genotypes during both years and in pooled analysis. During 2024–25, the maximum TSS was recorded in Balanagar (23.73 °Brix), which was statistically </w:t>
      </w:r>
      <w:r w:rsidRPr="00C24DE5">
        <w:rPr>
          <w:rFonts w:ascii="Arial" w:hAnsi="Arial" w:cs="Arial"/>
          <w:i/>
          <w:iCs/>
          <w:sz w:val="20"/>
          <w:szCs w:val="20"/>
        </w:rPr>
        <w:t>at par</w:t>
      </w:r>
      <w:r w:rsidRPr="00C24DE5">
        <w:rPr>
          <w:rFonts w:ascii="Arial" w:hAnsi="Arial" w:cs="Arial"/>
          <w:sz w:val="20"/>
          <w:szCs w:val="20"/>
        </w:rPr>
        <w:t xml:space="preserve"> with ACA-23 (23.29 °Brix), ACA-17 (23.26 °Brix) and ACA-15 (23.13 °Brix), while the minimum was recorded in ACA-25 (17.85 °Brix). During 2025–26, Balanagar recorded the maximum TSS (23.92 °Brix), statistically </w:t>
      </w:r>
      <w:r w:rsidRPr="00C24DE5">
        <w:rPr>
          <w:rFonts w:ascii="Arial" w:hAnsi="Arial" w:cs="Arial"/>
          <w:i/>
          <w:iCs/>
          <w:sz w:val="20"/>
          <w:szCs w:val="20"/>
        </w:rPr>
        <w:t>at par</w:t>
      </w:r>
      <w:r w:rsidRPr="00C24DE5">
        <w:rPr>
          <w:rFonts w:ascii="Arial" w:hAnsi="Arial" w:cs="Arial"/>
          <w:sz w:val="20"/>
          <w:szCs w:val="20"/>
        </w:rPr>
        <w:t xml:space="preserve"> with ACA-23 (23.64 °Brix) and ACA-17 (23.12 °Brix), whereas ACA-10 recorded the minimum value (18.05 °Brix). In pooled analysis, Balanagar exhibited the maximum TSS (23.83 °Brix), while ACA-10 recorded the minimum (17.97 °Brix).</w:t>
      </w:r>
      <w:r w:rsidR="00814550" w:rsidRPr="00C24DE5">
        <w:rPr>
          <w:rFonts w:ascii="Arial" w:hAnsi="Arial" w:cs="Arial"/>
          <w:sz w:val="20"/>
          <w:szCs w:val="20"/>
        </w:rPr>
        <w:t xml:space="preserve"> The variation in TSS among genotypes may be attributed to genotypic differences in sugar accumulation, enzymatic activity and starch hydrolysis during fruit ripening. Similar variability in TSS among custard apple genotypes was reported by Jalikop and Kumar (2000), Ghosh </w:t>
      </w:r>
      <w:r w:rsidR="00814550" w:rsidRPr="00C24DE5">
        <w:rPr>
          <w:rFonts w:ascii="Arial" w:hAnsi="Arial" w:cs="Arial"/>
          <w:i/>
          <w:iCs/>
          <w:sz w:val="20"/>
          <w:szCs w:val="20"/>
        </w:rPr>
        <w:t>et al.</w:t>
      </w:r>
      <w:r w:rsidR="00814550" w:rsidRPr="00C24DE5">
        <w:rPr>
          <w:rFonts w:ascii="Arial" w:hAnsi="Arial" w:cs="Arial"/>
          <w:sz w:val="20"/>
          <w:szCs w:val="20"/>
        </w:rPr>
        <w:t xml:space="preserve"> (2001), Ghavale </w:t>
      </w:r>
      <w:r w:rsidR="00814550" w:rsidRPr="00C24DE5">
        <w:rPr>
          <w:rFonts w:ascii="Arial" w:hAnsi="Arial" w:cs="Arial"/>
          <w:i/>
          <w:iCs/>
          <w:sz w:val="20"/>
          <w:szCs w:val="20"/>
        </w:rPr>
        <w:t>et al.</w:t>
      </w:r>
      <w:r w:rsidR="00814550" w:rsidRPr="00C24DE5">
        <w:rPr>
          <w:rFonts w:ascii="Arial" w:hAnsi="Arial" w:cs="Arial"/>
          <w:sz w:val="20"/>
          <w:szCs w:val="20"/>
        </w:rPr>
        <w:t xml:space="preserve"> (2016), Nag (2017) and Gaurha </w:t>
      </w:r>
      <w:r w:rsidR="00814550" w:rsidRPr="00C24DE5">
        <w:rPr>
          <w:rFonts w:ascii="Arial" w:hAnsi="Arial" w:cs="Arial"/>
          <w:i/>
          <w:iCs/>
          <w:sz w:val="20"/>
          <w:szCs w:val="20"/>
        </w:rPr>
        <w:t>et al.</w:t>
      </w:r>
      <w:r w:rsidR="00814550" w:rsidRPr="00C24DE5">
        <w:rPr>
          <w:rFonts w:ascii="Arial" w:hAnsi="Arial" w:cs="Arial"/>
          <w:sz w:val="20"/>
          <w:szCs w:val="20"/>
        </w:rPr>
        <w:t xml:space="preserve"> (2024).</w:t>
      </w:r>
    </w:p>
    <w:p w14:paraId="6451E3FE" w14:textId="77777777" w:rsidR="00CF1EF6" w:rsidRPr="00C24DE5" w:rsidRDefault="00CF1EF6" w:rsidP="00C24DE5">
      <w:pPr>
        <w:pStyle w:val="NormalWeb"/>
        <w:spacing w:line="360" w:lineRule="auto"/>
        <w:jc w:val="both"/>
        <w:rPr>
          <w:rFonts w:ascii="Arial" w:hAnsi="Arial" w:cs="Arial"/>
          <w:sz w:val="20"/>
          <w:szCs w:val="20"/>
        </w:rPr>
      </w:pPr>
      <w:r w:rsidRPr="00C24DE5">
        <w:rPr>
          <w:rFonts w:ascii="Arial" w:hAnsi="Arial" w:cs="Arial"/>
          <w:b/>
          <w:bCs/>
          <w:sz w:val="20"/>
          <w:szCs w:val="20"/>
        </w:rPr>
        <w:t>2. Titratable acidity (%)</w:t>
      </w:r>
    </w:p>
    <w:p w14:paraId="34A46D2D" w14:textId="77777777" w:rsidR="009F00F4" w:rsidRPr="00C24DE5" w:rsidRDefault="009F00F4" w:rsidP="00C24DE5">
      <w:pPr>
        <w:spacing w:before="100" w:beforeAutospacing="1" w:after="100" w:afterAutospacing="1" w:line="360" w:lineRule="auto"/>
        <w:ind w:firstLine="720"/>
        <w:jc w:val="both"/>
        <w:rPr>
          <w:rFonts w:ascii="Arial" w:eastAsia="Times New Roman" w:hAnsi="Arial" w:cs="Arial"/>
          <w:sz w:val="20"/>
          <w:lang w:val="en-IN" w:eastAsia="en-IN"/>
        </w:rPr>
      </w:pPr>
      <w:r w:rsidRPr="00C24DE5">
        <w:rPr>
          <w:rFonts w:ascii="Arial" w:eastAsia="Times New Roman" w:hAnsi="Arial" w:cs="Arial"/>
          <w:sz w:val="20"/>
          <w:lang w:val="en-IN" w:eastAsia="en-IN"/>
        </w:rPr>
        <w:t xml:space="preserve">Considerable differences in titratable acidity were recorded among the custard apple genotypes in both years as well as in the pooled analysis. In 2024–25, the maximum acidity was noted in ACA-10 (0.32%), whereas Balanagar showed the minimum value (0.20%). During 2025–26, ACA-10 again exhibited the highest acidity (0.34%), while the minimum value was recorded in Balanagar (0.21%). The pooled data also showed a similar trend, with ACA-10 registering the maximum acidity (0.33%) and Balanagar the minimum acidity (0.21%). The variation in acidity may be associated with genetic differences among genotypes that influence the production and accumulation of organic acids during fruit growth and maturation. Similar variations in titratable acidity have been reported by Ghosh </w:t>
      </w:r>
      <w:r w:rsidRPr="00C24DE5">
        <w:rPr>
          <w:rFonts w:ascii="Arial" w:eastAsia="Times New Roman" w:hAnsi="Arial" w:cs="Arial"/>
          <w:i/>
          <w:iCs/>
          <w:sz w:val="20"/>
          <w:lang w:val="en-IN" w:eastAsia="en-IN"/>
        </w:rPr>
        <w:t>et al.</w:t>
      </w:r>
      <w:r w:rsidRPr="00C24DE5">
        <w:rPr>
          <w:rFonts w:ascii="Arial" w:eastAsia="Times New Roman" w:hAnsi="Arial" w:cs="Arial"/>
          <w:sz w:val="20"/>
          <w:lang w:val="en-IN" w:eastAsia="en-IN"/>
        </w:rPr>
        <w:t xml:space="preserve"> (2001), Sousa </w:t>
      </w:r>
      <w:r w:rsidRPr="00C24DE5">
        <w:rPr>
          <w:rFonts w:ascii="Arial" w:eastAsia="Times New Roman" w:hAnsi="Arial" w:cs="Arial"/>
          <w:i/>
          <w:iCs/>
          <w:sz w:val="20"/>
          <w:lang w:val="en-IN" w:eastAsia="en-IN"/>
        </w:rPr>
        <w:t>et al.</w:t>
      </w:r>
      <w:r w:rsidRPr="00C24DE5">
        <w:rPr>
          <w:rFonts w:ascii="Arial" w:eastAsia="Times New Roman" w:hAnsi="Arial" w:cs="Arial"/>
          <w:sz w:val="20"/>
          <w:lang w:val="en-IN" w:eastAsia="en-IN"/>
        </w:rPr>
        <w:t xml:space="preserve"> (2006), Mathakar (2005) and Jadhav (2008).</w:t>
      </w:r>
    </w:p>
    <w:p w14:paraId="22FD3263" w14:textId="77777777" w:rsidR="005775D1" w:rsidRPr="00C24DE5" w:rsidRDefault="005775D1" w:rsidP="00C24DE5">
      <w:pPr>
        <w:spacing w:before="100" w:beforeAutospacing="1" w:after="100" w:afterAutospacing="1" w:line="360" w:lineRule="auto"/>
        <w:jc w:val="both"/>
        <w:rPr>
          <w:rFonts w:ascii="Arial" w:hAnsi="Arial" w:cs="Arial"/>
          <w:b/>
          <w:bCs/>
          <w:sz w:val="20"/>
        </w:rPr>
      </w:pPr>
      <w:r w:rsidRPr="00C24DE5">
        <w:rPr>
          <w:rFonts w:ascii="Arial" w:hAnsi="Arial" w:cs="Arial"/>
          <w:b/>
          <w:bCs/>
          <w:sz w:val="20"/>
        </w:rPr>
        <w:lastRenderedPageBreak/>
        <w:t>3. Ascorbic acid (mg/100g)</w:t>
      </w:r>
    </w:p>
    <w:p w14:paraId="6682CE0A" w14:textId="77777777" w:rsidR="005775D1" w:rsidRPr="00C24DE5" w:rsidRDefault="005775D1" w:rsidP="00C24DE5">
      <w:pPr>
        <w:spacing w:before="100" w:beforeAutospacing="1" w:after="100" w:afterAutospacing="1" w:line="360" w:lineRule="auto"/>
        <w:ind w:firstLine="720"/>
        <w:jc w:val="both"/>
        <w:rPr>
          <w:rFonts w:ascii="Arial" w:eastAsia="Times New Roman" w:hAnsi="Arial" w:cs="Arial"/>
          <w:sz w:val="20"/>
          <w:lang w:val="en-IN" w:eastAsia="en-IN"/>
        </w:rPr>
      </w:pPr>
      <w:r w:rsidRPr="00C24DE5">
        <w:rPr>
          <w:rFonts w:ascii="Arial" w:eastAsia="Times New Roman" w:hAnsi="Arial" w:cs="Arial"/>
          <w:sz w:val="20"/>
          <w:lang w:val="en-IN" w:eastAsia="en-IN"/>
        </w:rPr>
        <w:t xml:space="preserve">In 2024–25, the maximum ascorbic acid content was recorded in ACA-7 (14.98 mg/100 g), while the minimum was observed in ACA-22 (10.99 mg/100 g). During 2025–26, ACA-7 again recorded the maximum value (15.48 mg/100 g), whereas ACA-22 showed the minimum (11.10 mg/100 g). In the pooled analysis, the maximum ascorbic acid content was recorded in ACA-7 (15.23 mg/100 g), while ACA-22 recorded the minimum (11.04 mg/100 g). The variation among genotypes may be associated with differences in their genetic potential for vitamin C synthesis and retention during fruit development and ripening. The present findings are in agreement with Jalikop and Kumar (2000), Ghosh </w:t>
      </w:r>
      <w:r w:rsidRPr="00C24DE5">
        <w:rPr>
          <w:rFonts w:ascii="Arial" w:eastAsia="Times New Roman" w:hAnsi="Arial" w:cs="Arial"/>
          <w:i/>
          <w:iCs/>
          <w:sz w:val="20"/>
          <w:lang w:val="en-IN" w:eastAsia="en-IN"/>
        </w:rPr>
        <w:t>et al.</w:t>
      </w:r>
      <w:r w:rsidRPr="00C24DE5">
        <w:rPr>
          <w:rFonts w:ascii="Arial" w:eastAsia="Times New Roman" w:hAnsi="Arial" w:cs="Arial"/>
          <w:sz w:val="20"/>
          <w:lang w:val="en-IN" w:eastAsia="en-IN"/>
        </w:rPr>
        <w:t xml:space="preserve"> (2001), Ghavale </w:t>
      </w:r>
      <w:r w:rsidRPr="00C24DE5">
        <w:rPr>
          <w:rFonts w:ascii="Arial" w:eastAsia="Times New Roman" w:hAnsi="Arial" w:cs="Arial"/>
          <w:i/>
          <w:iCs/>
          <w:sz w:val="20"/>
          <w:lang w:val="en-IN" w:eastAsia="en-IN"/>
        </w:rPr>
        <w:t>et al.</w:t>
      </w:r>
      <w:r w:rsidRPr="00C24DE5">
        <w:rPr>
          <w:rFonts w:ascii="Arial" w:eastAsia="Times New Roman" w:hAnsi="Arial" w:cs="Arial"/>
          <w:sz w:val="20"/>
          <w:lang w:val="en-IN" w:eastAsia="en-IN"/>
        </w:rPr>
        <w:t xml:space="preserve"> (2016), Nag (2017) and Gaurha </w:t>
      </w:r>
      <w:r w:rsidRPr="00C24DE5">
        <w:rPr>
          <w:rFonts w:ascii="Arial" w:eastAsia="Times New Roman" w:hAnsi="Arial" w:cs="Arial"/>
          <w:i/>
          <w:iCs/>
          <w:sz w:val="20"/>
          <w:lang w:val="en-IN" w:eastAsia="en-IN"/>
        </w:rPr>
        <w:t>et al.</w:t>
      </w:r>
      <w:r w:rsidRPr="00C24DE5">
        <w:rPr>
          <w:rFonts w:ascii="Arial" w:eastAsia="Times New Roman" w:hAnsi="Arial" w:cs="Arial"/>
          <w:sz w:val="20"/>
          <w:lang w:val="en-IN" w:eastAsia="en-IN"/>
        </w:rPr>
        <w:t xml:space="preserve"> (2024), who reported considerable variation in ascorbic acid content among custard apple genotypes.</w:t>
      </w:r>
    </w:p>
    <w:p w14:paraId="432739D0" w14:textId="77777777" w:rsidR="005D4393" w:rsidRPr="00C24DE5" w:rsidRDefault="005D4393" w:rsidP="00C24DE5">
      <w:pPr>
        <w:spacing w:before="100" w:beforeAutospacing="1" w:after="100" w:afterAutospacing="1" w:line="360" w:lineRule="auto"/>
        <w:jc w:val="both"/>
        <w:rPr>
          <w:rFonts w:ascii="Arial" w:eastAsia="Times New Roman" w:hAnsi="Arial" w:cs="Arial"/>
          <w:sz w:val="20"/>
          <w:lang w:val="en-IN" w:eastAsia="en-IN"/>
        </w:rPr>
      </w:pPr>
      <w:r w:rsidRPr="00C24DE5">
        <w:rPr>
          <w:rFonts w:ascii="Arial" w:hAnsi="Arial" w:cs="Arial"/>
          <w:b/>
          <w:bCs/>
          <w:sz w:val="20"/>
        </w:rPr>
        <w:t>4. Total sugar (%)</w:t>
      </w:r>
    </w:p>
    <w:p w14:paraId="52E1B4C8" w14:textId="77777777" w:rsidR="005D4393" w:rsidRPr="00C24DE5" w:rsidRDefault="005D4393" w:rsidP="00C24DE5">
      <w:pPr>
        <w:pStyle w:val="NormalWeb"/>
        <w:spacing w:line="360" w:lineRule="auto"/>
        <w:ind w:firstLine="720"/>
        <w:jc w:val="both"/>
        <w:rPr>
          <w:rFonts w:ascii="Arial" w:hAnsi="Arial" w:cs="Arial"/>
          <w:sz w:val="20"/>
          <w:szCs w:val="20"/>
        </w:rPr>
      </w:pPr>
      <w:r w:rsidRPr="00C24DE5">
        <w:rPr>
          <w:rFonts w:ascii="Arial" w:hAnsi="Arial" w:cs="Arial"/>
          <w:sz w:val="20"/>
          <w:szCs w:val="20"/>
        </w:rPr>
        <w:t xml:space="preserve">Substantial variability in total sugar content was observed among the custard apple genotypes during both years and in the pooled analysis. In 2024–25, the maximum total sugar content was recorded in Balanagar (23.04%), whereas ACA-25 recorded the minimum (16.56%). During 2025–26, Balanagar again exhibited the maximum value (23.20%), while ACA-10 recorded the minimum (16.85%). In the pooled analysis, the maximum total sugar content was observed in Balanagar (23.12%), followed by ACA-23 (22.85%) and ACA-17 (22.71%), whereas ACA-10 recorded the minimum (17.54%). The differences among genotypes may be associated with their genetic potential for carbohydrate synthesis, translocation and sugar accumulation during fruit development and ripening. The present findings are comparable with the reports of Ghosh </w:t>
      </w:r>
      <w:r w:rsidRPr="00C24DE5">
        <w:rPr>
          <w:rFonts w:ascii="Arial" w:hAnsi="Arial" w:cs="Arial"/>
          <w:i/>
          <w:iCs/>
          <w:sz w:val="20"/>
          <w:szCs w:val="20"/>
        </w:rPr>
        <w:t>et al.</w:t>
      </w:r>
      <w:r w:rsidRPr="00C24DE5">
        <w:rPr>
          <w:rFonts w:ascii="Arial" w:hAnsi="Arial" w:cs="Arial"/>
          <w:sz w:val="20"/>
          <w:szCs w:val="20"/>
        </w:rPr>
        <w:t xml:space="preserve"> (2001), Onimawo (2002), Sousa </w:t>
      </w:r>
      <w:r w:rsidRPr="00C24DE5">
        <w:rPr>
          <w:rFonts w:ascii="Arial" w:hAnsi="Arial" w:cs="Arial"/>
          <w:i/>
          <w:iCs/>
          <w:sz w:val="20"/>
          <w:szCs w:val="20"/>
        </w:rPr>
        <w:t>et al</w:t>
      </w:r>
      <w:r w:rsidRPr="00C24DE5">
        <w:rPr>
          <w:rFonts w:ascii="Arial" w:hAnsi="Arial" w:cs="Arial"/>
          <w:sz w:val="20"/>
          <w:szCs w:val="20"/>
        </w:rPr>
        <w:t xml:space="preserve">. (2006), Dikshit </w:t>
      </w:r>
      <w:r w:rsidRPr="00C24DE5">
        <w:rPr>
          <w:rFonts w:ascii="Arial" w:hAnsi="Arial" w:cs="Arial"/>
          <w:i/>
          <w:iCs/>
          <w:sz w:val="20"/>
          <w:szCs w:val="20"/>
        </w:rPr>
        <w:t>et al.</w:t>
      </w:r>
      <w:r w:rsidRPr="00C24DE5">
        <w:rPr>
          <w:rFonts w:ascii="Arial" w:hAnsi="Arial" w:cs="Arial"/>
          <w:sz w:val="20"/>
          <w:szCs w:val="20"/>
        </w:rPr>
        <w:t xml:space="preserve"> (2008) and Jadhav (2008), who also observed considerable variation in sugar content among Annona genotypes.</w:t>
      </w:r>
    </w:p>
    <w:p w14:paraId="37E13CCA" w14:textId="77777777" w:rsidR="005775D1" w:rsidRPr="00C24DE5" w:rsidRDefault="005D4393" w:rsidP="00C24DE5">
      <w:pPr>
        <w:spacing w:before="100" w:beforeAutospacing="1" w:after="100" w:afterAutospacing="1" w:line="360" w:lineRule="auto"/>
        <w:jc w:val="both"/>
        <w:rPr>
          <w:rFonts w:ascii="Arial" w:hAnsi="Arial" w:cs="Arial"/>
          <w:b/>
          <w:bCs/>
          <w:sz w:val="20"/>
        </w:rPr>
      </w:pPr>
      <w:r w:rsidRPr="00C24DE5">
        <w:rPr>
          <w:rFonts w:ascii="Arial" w:hAnsi="Arial" w:cs="Arial"/>
          <w:b/>
          <w:bCs/>
          <w:sz w:val="20"/>
        </w:rPr>
        <w:t>5. Reducing sugar (%)</w:t>
      </w:r>
    </w:p>
    <w:p w14:paraId="56E5ECF2" w14:textId="77777777" w:rsidR="005D4393" w:rsidRPr="00C24DE5" w:rsidRDefault="005D4393" w:rsidP="00C24DE5">
      <w:pPr>
        <w:spacing w:before="100" w:beforeAutospacing="1" w:after="100" w:afterAutospacing="1" w:line="360" w:lineRule="auto"/>
        <w:ind w:firstLine="720"/>
        <w:jc w:val="both"/>
        <w:rPr>
          <w:rFonts w:ascii="Arial" w:eastAsia="Times New Roman" w:hAnsi="Arial" w:cs="Arial"/>
          <w:sz w:val="20"/>
          <w:lang w:val="en-IN" w:eastAsia="en-IN"/>
        </w:rPr>
      </w:pPr>
      <w:r w:rsidRPr="00C24DE5">
        <w:rPr>
          <w:rFonts w:ascii="Arial" w:eastAsia="Times New Roman" w:hAnsi="Arial" w:cs="Arial"/>
          <w:sz w:val="20"/>
          <w:lang w:val="en-IN" w:eastAsia="en-IN"/>
        </w:rPr>
        <w:t xml:space="preserve">Marked variation in reducing sugar content was observed among the custard apple genotypes across both years and in the pooled analysis. During 2024–25, the maximum reducing sugar content was recorded in ACA-6 (15.31%), whereas ACA-22 recorded the minimum (11.02%). In 2025–26, ACA-28 showed the maximum value (15.32%), while ACA-22 again recorded the minimum (11.17%). The pooled analysis revealed that ACA-6 had the maximum reducing sugar content (15.24%), statistically </w:t>
      </w:r>
      <w:r w:rsidRPr="00C24DE5">
        <w:rPr>
          <w:rFonts w:ascii="Arial" w:eastAsia="Times New Roman" w:hAnsi="Arial" w:cs="Arial"/>
          <w:i/>
          <w:iCs/>
          <w:sz w:val="20"/>
          <w:lang w:val="en-IN" w:eastAsia="en-IN"/>
        </w:rPr>
        <w:t>at par</w:t>
      </w:r>
      <w:r w:rsidRPr="00C24DE5">
        <w:rPr>
          <w:rFonts w:ascii="Arial" w:eastAsia="Times New Roman" w:hAnsi="Arial" w:cs="Arial"/>
          <w:sz w:val="20"/>
          <w:lang w:val="en-IN" w:eastAsia="en-IN"/>
        </w:rPr>
        <w:t xml:space="preserve"> with ACA-7 (15.21%), ACA-19 (15.21%) and ACA-28 (15.04%), whereas ACA-22 recorded the minimum (11.09%). The observed differences may be associated with genotype-specific variation in carbohydrate metabolism and the conversion of starch and sucrose into reducing sugars during fruit maturation. Similar variations in reducing sugar content have been reported by Ghosh </w:t>
      </w:r>
      <w:r w:rsidRPr="00C24DE5">
        <w:rPr>
          <w:rFonts w:ascii="Arial" w:eastAsia="Times New Roman" w:hAnsi="Arial" w:cs="Arial"/>
          <w:i/>
          <w:iCs/>
          <w:sz w:val="20"/>
          <w:lang w:val="en-IN" w:eastAsia="en-IN"/>
        </w:rPr>
        <w:t>et al.</w:t>
      </w:r>
      <w:r w:rsidRPr="00C24DE5">
        <w:rPr>
          <w:rFonts w:ascii="Arial" w:eastAsia="Times New Roman" w:hAnsi="Arial" w:cs="Arial"/>
          <w:sz w:val="20"/>
          <w:lang w:val="en-IN" w:eastAsia="en-IN"/>
        </w:rPr>
        <w:t xml:space="preserve"> (2001), Onimawo (2002), Sousa </w:t>
      </w:r>
      <w:r w:rsidRPr="00C24DE5">
        <w:rPr>
          <w:rFonts w:ascii="Arial" w:eastAsia="Times New Roman" w:hAnsi="Arial" w:cs="Arial"/>
          <w:i/>
          <w:iCs/>
          <w:sz w:val="20"/>
          <w:lang w:val="en-IN" w:eastAsia="en-IN"/>
        </w:rPr>
        <w:t>et al.</w:t>
      </w:r>
      <w:r w:rsidRPr="00C24DE5">
        <w:rPr>
          <w:rFonts w:ascii="Arial" w:eastAsia="Times New Roman" w:hAnsi="Arial" w:cs="Arial"/>
          <w:sz w:val="20"/>
          <w:lang w:val="en-IN" w:eastAsia="en-IN"/>
        </w:rPr>
        <w:t xml:space="preserve"> (2006), Jadhav (2008), Nag (2017) and Gaurha </w:t>
      </w:r>
      <w:r w:rsidRPr="00C24DE5">
        <w:rPr>
          <w:rFonts w:ascii="Arial" w:eastAsia="Times New Roman" w:hAnsi="Arial" w:cs="Arial"/>
          <w:i/>
          <w:iCs/>
          <w:sz w:val="20"/>
          <w:lang w:val="en-IN" w:eastAsia="en-IN"/>
        </w:rPr>
        <w:t>et al.</w:t>
      </w:r>
      <w:r w:rsidRPr="00C24DE5">
        <w:rPr>
          <w:rFonts w:ascii="Arial" w:eastAsia="Times New Roman" w:hAnsi="Arial" w:cs="Arial"/>
          <w:sz w:val="20"/>
          <w:lang w:val="en-IN" w:eastAsia="en-IN"/>
        </w:rPr>
        <w:t xml:space="preserve"> (2024).</w:t>
      </w:r>
    </w:p>
    <w:p w14:paraId="7510B2EF" w14:textId="77777777" w:rsidR="00836523" w:rsidRDefault="00836523" w:rsidP="00C24DE5">
      <w:pPr>
        <w:spacing w:before="100" w:beforeAutospacing="1" w:after="100" w:afterAutospacing="1" w:line="360" w:lineRule="auto"/>
        <w:jc w:val="both"/>
        <w:rPr>
          <w:rFonts w:ascii="Arial" w:hAnsi="Arial" w:cs="Arial"/>
          <w:b/>
          <w:bCs/>
          <w:sz w:val="20"/>
        </w:rPr>
      </w:pPr>
    </w:p>
    <w:p w14:paraId="4DBFD867" w14:textId="160C6879" w:rsidR="005D4393" w:rsidRPr="00C24DE5" w:rsidRDefault="00A8027C" w:rsidP="00C24DE5">
      <w:pPr>
        <w:spacing w:before="100" w:beforeAutospacing="1" w:after="100" w:afterAutospacing="1" w:line="360" w:lineRule="auto"/>
        <w:jc w:val="both"/>
        <w:rPr>
          <w:rFonts w:ascii="Arial" w:hAnsi="Arial" w:cs="Arial"/>
          <w:b/>
          <w:bCs/>
          <w:sz w:val="20"/>
        </w:rPr>
      </w:pPr>
      <w:r w:rsidRPr="00C24DE5">
        <w:rPr>
          <w:rFonts w:ascii="Arial" w:hAnsi="Arial" w:cs="Arial"/>
          <w:b/>
          <w:bCs/>
          <w:sz w:val="20"/>
        </w:rPr>
        <w:lastRenderedPageBreak/>
        <w:t>6. Non-reducing sugar (%)</w:t>
      </w:r>
    </w:p>
    <w:p w14:paraId="53DDD51D" w14:textId="77777777" w:rsidR="00A8027C" w:rsidRPr="00C24DE5" w:rsidRDefault="00A8027C" w:rsidP="00C24DE5">
      <w:pPr>
        <w:spacing w:before="100" w:beforeAutospacing="1" w:after="100" w:afterAutospacing="1" w:line="360" w:lineRule="auto"/>
        <w:ind w:firstLine="720"/>
        <w:jc w:val="both"/>
        <w:rPr>
          <w:rFonts w:ascii="Arial" w:eastAsia="Times New Roman" w:hAnsi="Arial" w:cs="Arial"/>
          <w:sz w:val="20"/>
          <w:lang w:val="en-IN" w:eastAsia="en-IN"/>
        </w:rPr>
      </w:pPr>
      <w:r w:rsidRPr="00C24DE5">
        <w:rPr>
          <w:rFonts w:ascii="Arial" w:eastAsia="Times New Roman" w:hAnsi="Arial" w:cs="Arial"/>
          <w:sz w:val="20"/>
          <w:lang w:val="en-IN" w:eastAsia="en-IN"/>
        </w:rPr>
        <w:t xml:space="preserve">Considerable variation in non-reducing sugar content was observed among the custard apple genotypes during both years and in pooled analysis. During 2024–25, the maximum non-reducing sugar content was recorded in ACA-15 (11.00%), while ACA-6 showed the minimum (3.50%). In 2025–26, ACA-15 again recorded the maximum value (11.31%), whereas ACA-16 had the minimum (4.30%). The pooled analysis also showed that ACA-15 exhibited the maximum non-reducing sugar content (11.15%), while ACA-6 recorded the minimum (3.94%). The observed variability may be attributed to genotypic differences in sugar accumulation and the biochemical conversion of sucrose into reducing sugars during fruit ripening. Similar variations in non-reducing sugar content have been reported by Ghosh </w:t>
      </w:r>
      <w:r w:rsidRPr="00C24DE5">
        <w:rPr>
          <w:rFonts w:ascii="Arial" w:eastAsia="Times New Roman" w:hAnsi="Arial" w:cs="Arial"/>
          <w:i/>
          <w:iCs/>
          <w:sz w:val="20"/>
          <w:lang w:val="en-IN" w:eastAsia="en-IN"/>
        </w:rPr>
        <w:t>et al.</w:t>
      </w:r>
      <w:r w:rsidRPr="00C24DE5">
        <w:rPr>
          <w:rFonts w:ascii="Arial" w:eastAsia="Times New Roman" w:hAnsi="Arial" w:cs="Arial"/>
          <w:sz w:val="20"/>
          <w:lang w:val="en-IN" w:eastAsia="en-IN"/>
        </w:rPr>
        <w:t xml:space="preserve"> (2001), Onimawo (2002), Sousa </w:t>
      </w:r>
      <w:r w:rsidRPr="00C24DE5">
        <w:rPr>
          <w:rFonts w:ascii="Arial" w:eastAsia="Times New Roman" w:hAnsi="Arial" w:cs="Arial"/>
          <w:i/>
          <w:iCs/>
          <w:sz w:val="20"/>
          <w:lang w:val="en-IN" w:eastAsia="en-IN"/>
        </w:rPr>
        <w:t>et al</w:t>
      </w:r>
      <w:r w:rsidRPr="00C24DE5">
        <w:rPr>
          <w:rFonts w:ascii="Arial" w:eastAsia="Times New Roman" w:hAnsi="Arial" w:cs="Arial"/>
          <w:sz w:val="20"/>
          <w:lang w:val="en-IN" w:eastAsia="en-IN"/>
        </w:rPr>
        <w:t>. (2006) and Jadhav (2008).</w:t>
      </w:r>
    </w:p>
    <w:p w14:paraId="07C0A0B9" w14:textId="77777777" w:rsidR="002A5EE5" w:rsidRPr="00C24DE5" w:rsidRDefault="002A5EE5" w:rsidP="00C24DE5">
      <w:pPr>
        <w:pStyle w:val="Heading3"/>
        <w:spacing w:line="360" w:lineRule="auto"/>
        <w:jc w:val="both"/>
        <w:rPr>
          <w:rFonts w:ascii="Arial" w:hAnsi="Arial" w:cs="Arial"/>
          <w:sz w:val="20"/>
          <w:szCs w:val="20"/>
        </w:rPr>
      </w:pPr>
      <w:r w:rsidRPr="00C24DE5">
        <w:rPr>
          <w:rFonts w:ascii="Arial" w:hAnsi="Arial" w:cs="Arial"/>
          <w:sz w:val="20"/>
          <w:szCs w:val="20"/>
        </w:rPr>
        <w:t>7</w:t>
      </w:r>
      <w:r w:rsidR="0084613A" w:rsidRPr="00C24DE5">
        <w:rPr>
          <w:rFonts w:ascii="Arial" w:hAnsi="Arial" w:cs="Arial"/>
          <w:sz w:val="20"/>
          <w:szCs w:val="20"/>
        </w:rPr>
        <w:t>.</w:t>
      </w:r>
      <w:r w:rsidRPr="00C24DE5">
        <w:rPr>
          <w:rFonts w:ascii="Arial" w:hAnsi="Arial" w:cs="Arial"/>
          <w:sz w:val="20"/>
          <w:szCs w:val="20"/>
        </w:rPr>
        <w:t xml:space="preserve"> TSS:</w:t>
      </w:r>
      <w:r w:rsidR="0084613A" w:rsidRPr="00C24DE5">
        <w:rPr>
          <w:rFonts w:ascii="Arial" w:hAnsi="Arial" w:cs="Arial"/>
          <w:sz w:val="20"/>
          <w:szCs w:val="20"/>
        </w:rPr>
        <w:t xml:space="preserve"> a</w:t>
      </w:r>
      <w:r w:rsidRPr="00C24DE5">
        <w:rPr>
          <w:rFonts w:ascii="Arial" w:hAnsi="Arial" w:cs="Arial"/>
          <w:sz w:val="20"/>
          <w:szCs w:val="20"/>
        </w:rPr>
        <w:t xml:space="preserve">cid </w:t>
      </w:r>
      <w:r w:rsidR="0084613A" w:rsidRPr="00C24DE5">
        <w:rPr>
          <w:rFonts w:ascii="Arial" w:hAnsi="Arial" w:cs="Arial"/>
          <w:sz w:val="20"/>
          <w:szCs w:val="20"/>
        </w:rPr>
        <w:t>r</w:t>
      </w:r>
      <w:r w:rsidRPr="00C24DE5">
        <w:rPr>
          <w:rFonts w:ascii="Arial" w:hAnsi="Arial" w:cs="Arial"/>
          <w:sz w:val="20"/>
          <w:szCs w:val="20"/>
        </w:rPr>
        <w:t>atio</w:t>
      </w:r>
    </w:p>
    <w:p w14:paraId="03E297A1" w14:textId="15BB88D2" w:rsidR="002A5EE5" w:rsidRPr="00C24DE5" w:rsidRDefault="002A5EE5" w:rsidP="00C24DE5">
      <w:pPr>
        <w:pStyle w:val="NormalWeb"/>
        <w:spacing w:line="360" w:lineRule="auto"/>
        <w:ind w:firstLine="720"/>
        <w:jc w:val="both"/>
        <w:rPr>
          <w:rFonts w:ascii="Arial" w:hAnsi="Arial" w:cs="Arial"/>
          <w:sz w:val="20"/>
          <w:szCs w:val="20"/>
        </w:rPr>
      </w:pPr>
      <w:r w:rsidRPr="00C24DE5">
        <w:rPr>
          <w:rFonts w:ascii="Arial" w:hAnsi="Arial" w:cs="Arial"/>
          <w:sz w:val="20"/>
          <w:szCs w:val="20"/>
        </w:rPr>
        <w:t xml:space="preserve">The genotypes exhibited substantial diversity in TSS:acid ratio across both years and the combined analysis. In 2024–25, Balanagar registered the maximum ratio (118.65), whereas ACA-10 showed the minimum (55.88). Likewise, in 2025–26, the </w:t>
      </w:r>
      <w:r w:rsidR="0084613A" w:rsidRPr="00C24DE5">
        <w:rPr>
          <w:rFonts w:ascii="Arial" w:hAnsi="Arial" w:cs="Arial"/>
          <w:sz w:val="20"/>
          <w:szCs w:val="20"/>
        </w:rPr>
        <w:t xml:space="preserve">maximum </w:t>
      </w:r>
      <w:r w:rsidRPr="00C24DE5">
        <w:rPr>
          <w:rFonts w:ascii="Arial" w:hAnsi="Arial" w:cs="Arial"/>
          <w:sz w:val="20"/>
          <w:szCs w:val="20"/>
        </w:rPr>
        <w:t xml:space="preserve">ratio was recorded in Balanagar (113.92) and the </w:t>
      </w:r>
      <w:r w:rsidR="0084613A" w:rsidRPr="00C24DE5">
        <w:rPr>
          <w:rFonts w:ascii="Arial" w:hAnsi="Arial" w:cs="Arial"/>
          <w:sz w:val="20"/>
          <w:szCs w:val="20"/>
        </w:rPr>
        <w:t xml:space="preserve">minimum was </w:t>
      </w:r>
      <w:r w:rsidRPr="00C24DE5">
        <w:rPr>
          <w:rFonts w:ascii="Arial" w:hAnsi="Arial" w:cs="Arial"/>
          <w:sz w:val="20"/>
          <w:szCs w:val="20"/>
        </w:rPr>
        <w:t xml:space="preserve">in ACA-10 (53.09). The pooled results followed a similar pattern, with Balanagar attaining the maximum TSS:acid ratio (116.28) and ACA-10 the minimum </w:t>
      </w:r>
      <w:r w:rsidR="0084613A" w:rsidRPr="00C24DE5">
        <w:rPr>
          <w:rFonts w:ascii="Arial" w:hAnsi="Arial" w:cs="Arial"/>
          <w:sz w:val="20"/>
          <w:szCs w:val="20"/>
        </w:rPr>
        <w:t xml:space="preserve">ratio </w:t>
      </w:r>
      <w:r w:rsidRPr="00C24DE5">
        <w:rPr>
          <w:rFonts w:ascii="Arial" w:hAnsi="Arial" w:cs="Arial"/>
          <w:sz w:val="20"/>
          <w:szCs w:val="20"/>
        </w:rPr>
        <w:t>(54.49).</w:t>
      </w:r>
      <w:r w:rsidR="0084613A" w:rsidRPr="00C24DE5">
        <w:rPr>
          <w:rFonts w:ascii="Arial" w:hAnsi="Arial" w:cs="Arial"/>
          <w:sz w:val="20"/>
          <w:szCs w:val="20"/>
        </w:rPr>
        <w:t xml:space="preserve"> </w:t>
      </w:r>
      <w:r w:rsidRPr="00C24DE5">
        <w:rPr>
          <w:rFonts w:ascii="Arial" w:hAnsi="Arial" w:cs="Arial"/>
          <w:sz w:val="20"/>
          <w:szCs w:val="20"/>
        </w:rPr>
        <w:t>The differences in TSS:acid ratio could be linked to genotype-dependent variation in soluble solids and organic acid accumulation during fruit maturation. Comparable variation in TSS:</w:t>
      </w:r>
      <w:r w:rsidR="00A178CD">
        <w:rPr>
          <w:rFonts w:ascii="Arial" w:hAnsi="Arial" w:cs="Arial"/>
          <w:sz w:val="20"/>
          <w:szCs w:val="20"/>
        </w:rPr>
        <w:t xml:space="preserve"> </w:t>
      </w:r>
      <w:r w:rsidRPr="00C24DE5">
        <w:rPr>
          <w:rFonts w:ascii="Arial" w:hAnsi="Arial" w:cs="Arial"/>
          <w:sz w:val="20"/>
          <w:szCs w:val="20"/>
        </w:rPr>
        <w:t xml:space="preserve">acid ratio among Annona genotypes was also documented by Ghavale </w:t>
      </w:r>
      <w:r w:rsidRPr="00C24DE5">
        <w:rPr>
          <w:rFonts w:ascii="Arial" w:hAnsi="Arial" w:cs="Arial"/>
          <w:i/>
          <w:iCs/>
          <w:sz w:val="20"/>
          <w:szCs w:val="20"/>
        </w:rPr>
        <w:t>et al.</w:t>
      </w:r>
      <w:r w:rsidRPr="00C24DE5">
        <w:rPr>
          <w:rFonts w:ascii="Arial" w:hAnsi="Arial" w:cs="Arial"/>
          <w:sz w:val="20"/>
          <w:szCs w:val="20"/>
        </w:rPr>
        <w:t xml:space="preserve"> (2016) and Gaurha </w:t>
      </w:r>
      <w:r w:rsidRPr="00C24DE5">
        <w:rPr>
          <w:rFonts w:ascii="Arial" w:hAnsi="Arial" w:cs="Arial"/>
          <w:i/>
          <w:iCs/>
          <w:sz w:val="20"/>
          <w:szCs w:val="20"/>
        </w:rPr>
        <w:t>et al.</w:t>
      </w:r>
      <w:r w:rsidRPr="00C24DE5">
        <w:rPr>
          <w:rFonts w:ascii="Arial" w:hAnsi="Arial" w:cs="Arial"/>
          <w:sz w:val="20"/>
          <w:szCs w:val="20"/>
        </w:rPr>
        <w:t xml:space="preserve"> (2024).</w:t>
      </w:r>
    </w:p>
    <w:p w14:paraId="26DFA2BE" w14:textId="77777777" w:rsidR="0084613A" w:rsidRPr="00C24DE5" w:rsidRDefault="0084613A" w:rsidP="00C24DE5">
      <w:pPr>
        <w:spacing w:line="360" w:lineRule="auto"/>
        <w:jc w:val="both"/>
        <w:rPr>
          <w:rFonts w:ascii="Arial" w:hAnsi="Arial" w:cs="Arial"/>
          <w:b/>
          <w:bCs/>
          <w:sz w:val="20"/>
        </w:rPr>
      </w:pPr>
      <w:r w:rsidRPr="00C24DE5">
        <w:rPr>
          <w:rFonts w:ascii="Arial" w:hAnsi="Arial" w:cs="Arial"/>
          <w:b/>
          <w:bCs/>
          <w:sz w:val="20"/>
        </w:rPr>
        <w:t xml:space="preserve">8. Sugar: acid ratio </w:t>
      </w:r>
    </w:p>
    <w:p w14:paraId="6C73247F" w14:textId="77777777" w:rsidR="00504AD3" w:rsidRPr="00C24DE5" w:rsidRDefault="00504AD3" w:rsidP="00C24DE5">
      <w:pPr>
        <w:spacing w:before="100" w:beforeAutospacing="1" w:after="100" w:afterAutospacing="1" w:line="360" w:lineRule="auto"/>
        <w:ind w:firstLine="720"/>
        <w:jc w:val="both"/>
        <w:rPr>
          <w:rFonts w:ascii="Arial" w:eastAsia="Times New Roman" w:hAnsi="Arial" w:cs="Arial"/>
          <w:sz w:val="20"/>
          <w:lang w:val="en-IN" w:eastAsia="en-IN"/>
        </w:rPr>
      </w:pPr>
      <w:r w:rsidRPr="00C24DE5">
        <w:rPr>
          <w:rFonts w:ascii="Arial" w:eastAsia="Times New Roman" w:hAnsi="Arial" w:cs="Arial"/>
          <w:sz w:val="20"/>
          <w:lang w:val="en-IN" w:eastAsia="en-IN"/>
        </w:rPr>
        <w:t xml:space="preserve">During 2024–25, Balanagar recorded the maximum ratio (115.20), while ACA-10 showed the minimum (56.97). In 2025–26, the maximum ratio was again observed in Balanagar (110.48), whereas ACA-10 recorded the minimum (49.56). The pooled analysis followed a similar trend, with Balanagar exhibiting the maximum sugar:acid ratio (112.84) and ACA-10 the minimum (53.26). The variation in sugar:acid ratio may be attributed to genotypic differences in sugar accumulation and organic acid utilization during fruit ripening. Genotypes with higher sugar and lower acidity generally exhibited a higher ratio. Similar variability in sugar:acid ratio among annona genotypes was reported by Ghavale </w:t>
      </w:r>
      <w:r w:rsidRPr="00C24DE5">
        <w:rPr>
          <w:rFonts w:ascii="Arial" w:eastAsia="Times New Roman" w:hAnsi="Arial" w:cs="Arial"/>
          <w:i/>
          <w:iCs/>
          <w:sz w:val="20"/>
          <w:lang w:val="en-IN" w:eastAsia="en-IN"/>
        </w:rPr>
        <w:t>et al.</w:t>
      </w:r>
      <w:r w:rsidRPr="00C24DE5">
        <w:rPr>
          <w:rFonts w:ascii="Arial" w:eastAsia="Times New Roman" w:hAnsi="Arial" w:cs="Arial"/>
          <w:sz w:val="20"/>
          <w:lang w:val="en-IN" w:eastAsia="en-IN"/>
        </w:rPr>
        <w:t xml:space="preserve"> (2016) and Gaurha </w:t>
      </w:r>
      <w:r w:rsidRPr="00C24DE5">
        <w:rPr>
          <w:rFonts w:ascii="Arial" w:eastAsia="Times New Roman" w:hAnsi="Arial" w:cs="Arial"/>
          <w:i/>
          <w:iCs/>
          <w:sz w:val="20"/>
          <w:lang w:val="en-IN" w:eastAsia="en-IN"/>
        </w:rPr>
        <w:t>et al.</w:t>
      </w:r>
      <w:r w:rsidRPr="00C24DE5">
        <w:rPr>
          <w:rFonts w:ascii="Arial" w:eastAsia="Times New Roman" w:hAnsi="Arial" w:cs="Arial"/>
          <w:sz w:val="20"/>
          <w:lang w:val="en-IN" w:eastAsia="en-IN"/>
        </w:rPr>
        <w:t xml:space="preserve"> (2024).</w:t>
      </w:r>
    </w:p>
    <w:p w14:paraId="184C0E68" w14:textId="77777777" w:rsidR="00504AD3" w:rsidRPr="00C24DE5" w:rsidRDefault="00504AD3" w:rsidP="00C24DE5">
      <w:pPr>
        <w:spacing w:line="360" w:lineRule="auto"/>
        <w:jc w:val="both"/>
        <w:rPr>
          <w:rFonts w:ascii="Arial" w:hAnsi="Arial" w:cs="Arial"/>
          <w:b/>
          <w:bCs/>
          <w:sz w:val="20"/>
        </w:rPr>
      </w:pPr>
      <w:r w:rsidRPr="00C24DE5">
        <w:rPr>
          <w:rFonts w:ascii="Arial" w:hAnsi="Arial" w:cs="Arial"/>
          <w:b/>
          <w:bCs/>
          <w:sz w:val="20"/>
        </w:rPr>
        <w:t>9. pH</w:t>
      </w:r>
    </w:p>
    <w:p w14:paraId="38D15F68" w14:textId="77777777" w:rsidR="00504AD3" w:rsidRPr="00C24DE5" w:rsidRDefault="00504AD3" w:rsidP="00C24DE5">
      <w:pPr>
        <w:spacing w:before="100" w:beforeAutospacing="1" w:after="100" w:afterAutospacing="1" w:line="360" w:lineRule="auto"/>
        <w:ind w:firstLine="720"/>
        <w:jc w:val="both"/>
        <w:rPr>
          <w:rFonts w:ascii="Arial" w:eastAsia="Times New Roman" w:hAnsi="Arial" w:cs="Arial"/>
          <w:sz w:val="20"/>
          <w:lang w:val="en-IN" w:eastAsia="en-IN"/>
        </w:rPr>
      </w:pPr>
      <w:r w:rsidRPr="00C24DE5">
        <w:rPr>
          <w:rFonts w:ascii="Arial" w:eastAsia="Times New Roman" w:hAnsi="Arial" w:cs="Arial"/>
          <w:sz w:val="20"/>
          <w:lang w:val="en-IN" w:eastAsia="en-IN"/>
        </w:rPr>
        <w:t xml:space="preserve">Considerable variation in fruit pH was observed among the custard apple genotypes during both years and in pooled analysis. During 2024–25, the maximum fruit pH was recorded in Balanagar (5.09), whereas ACA-25 showed the minimum (3.95). In 2025–26, Balanagar again exhibited the maximum pH (5.16), while ACA-14 and ACA-25 recorded the minimum (4.07). The pooled analysis showed that Balanagar had the maximum fruit pH (5.13), whereas ACA-25 recorded the minimum (4.01). The variation </w:t>
      </w:r>
      <w:r w:rsidRPr="00C24DE5">
        <w:rPr>
          <w:rFonts w:ascii="Arial" w:eastAsia="Times New Roman" w:hAnsi="Arial" w:cs="Arial"/>
          <w:sz w:val="20"/>
          <w:lang w:val="en-IN" w:eastAsia="en-IN"/>
        </w:rPr>
        <w:lastRenderedPageBreak/>
        <w:t>in fruit pH may be associated with genotypic differences in the accumulation and utilization of organic acids during fruit maturation. As</w:t>
      </w:r>
      <w:r w:rsidR="00C24DE5" w:rsidRPr="00C24DE5">
        <w:rPr>
          <w:rFonts w:ascii="Arial" w:eastAsia="Times New Roman" w:hAnsi="Arial" w:cs="Arial"/>
          <w:sz w:val="20"/>
          <w:lang w:val="en-IN" w:eastAsia="en-IN"/>
        </w:rPr>
        <w:t xml:space="preserve"> </w:t>
      </w:r>
      <w:r w:rsidRPr="00C24DE5">
        <w:rPr>
          <w:rFonts w:ascii="Arial" w:eastAsia="Times New Roman" w:hAnsi="Arial" w:cs="Arial"/>
          <w:sz w:val="20"/>
          <w:lang w:val="en-IN" w:eastAsia="en-IN"/>
        </w:rPr>
        <w:t xml:space="preserve">ripening progresses, organic acids are utilized in metabolic processes, resulting in changes in fruit pH. Similar variability in fruit pH among custard apple genotypes was reported by Nag (2017) and Gaurha </w:t>
      </w:r>
      <w:r w:rsidRPr="00C24DE5">
        <w:rPr>
          <w:rFonts w:ascii="Arial" w:eastAsia="Times New Roman" w:hAnsi="Arial" w:cs="Arial"/>
          <w:i/>
          <w:iCs/>
          <w:sz w:val="20"/>
          <w:lang w:val="en-IN" w:eastAsia="en-IN"/>
        </w:rPr>
        <w:t>et al.</w:t>
      </w:r>
      <w:r w:rsidRPr="00C24DE5">
        <w:rPr>
          <w:rFonts w:ascii="Arial" w:eastAsia="Times New Roman" w:hAnsi="Arial" w:cs="Arial"/>
          <w:sz w:val="20"/>
          <w:lang w:val="en-IN" w:eastAsia="en-IN"/>
        </w:rPr>
        <w:t xml:space="preserve"> (2024).</w:t>
      </w:r>
    </w:p>
    <w:p w14:paraId="51884BEB" w14:textId="77777777" w:rsidR="00084352" w:rsidRDefault="00084352" w:rsidP="00084352">
      <w:pPr>
        <w:spacing w:line="360" w:lineRule="auto"/>
        <w:jc w:val="both"/>
        <w:rPr>
          <w:rFonts w:ascii="Times New Roman" w:hAnsi="Times New Roman" w:cs="Times New Roman"/>
          <w:sz w:val="24"/>
          <w:szCs w:val="24"/>
          <w:lang w:val="en-NG"/>
        </w:rPr>
      </w:pPr>
      <w:commentRangeStart w:id="1"/>
      <w:r w:rsidRPr="00084352">
        <w:rPr>
          <w:rFonts w:ascii="Times New Roman" w:hAnsi="Times New Roman" w:cs="Times New Roman"/>
          <w:sz w:val="24"/>
          <w:szCs w:val="24"/>
          <w:lang w:val="en-NG"/>
        </w:rPr>
        <w:t>The study should include</w:t>
      </w:r>
      <w:r>
        <w:rPr>
          <w:rFonts w:ascii="Times New Roman" w:hAnsi="Times New Roman" w:cs="Times New Roman"/>
          <w:sz w:val="24"/>
          <w:szCs w:val="24"/>
          <w:lang w:val="en-NG"/>
        </w:rPr>
        <w:t>:</w:t>
      </w:r>
    </w:p>
    <w:p w14:paraId="7F7E85CA" w14:textId="4824940B" w:rsidR="00084352" w:rsidRDefault="00084352" w:rsidP="00084352">
      <w:pPr>
        <w:pStyle w:val="ListParagraph"/>
        <w:numPr>
          <w:ilvl w:val="0"/>
          <w:numId w:val="2"/>
        </w:numPr>
        <w:spacing w:line="360" w:lineRule="auto"/>
        <w:ind w:left="360"/>
        <w:jc w:val="both"/>
        <w:rPr>
          <w:rFonts w:ascii="Times New Roman" w:hAnsi="Times New Roman" w:cs="Times New Roman"/>
          <w:sz w:val="24"/>
          <w:szCs w:val="24"/>
          <w:lang w:val="en-NG"/>
        </w:rPr>
      </w:pPr>
      <w:r w:rsidRPr="00084352">
        <w:rPr>
          <w:rFonts w:ascii="Times New Roman" w:hAnsi="Times New Roman" w:cs="Times New Roman"/>
          <w:sz w:val="24"/>
          <w:szCs w:val="24"/>
          <w:lang w:val="en-NG"/>
        </w:rPr>
        <w:t xml:space="preserve">Additional </w:t>
      </w:r>
      <w:r w:rsidRPr="00084352">
        <w:rPr>
          <w:rFonts w:ascii="Times New Roman" w:hAnsi="Times New Roman" w:cs="Times New Roman"/>
          <w:sz w:val="24"/>
          <w:szCs w:val="24"/>
          <w:lang w:val="en-NG"/>
        </w:rPr>
        <w:t xml:space="preserve">biochemical parameters such as total phenolic content, </w:t>
      </w:r>
    </w:p>
    <w:p w14:paraId="25C2F1AB" w14:textId="1C76E942" w:rsidR="00084352" w:rsidRDefault="00084352" w:rsidP="00084352">
      <w:pPr>
        <w:pStyle w:val="ListParagraph"/>
        <w:numPr>
          <w:ilvl w:val="0"/>
          <w:numId w:val="2"/>
        </w:numPr>
        <w:spacing w:line="360" w:lineRule="auto"/>
        <w:ind w:left="360"/>
        <w:jc w:val="both"/>
        <w:rPr>
          <w:rFonts w:ascii="Times New Roman" w:hAnsi="Times New Roman" w:cs="Times New Roman"/>
          <w:sz w:val="24"/>
          <w:szCs w:val="24"/>
          <w:lang w:val="en-NG"/>
        </w:rPr>
      </w:pPr>
      <w:r w:rsidRPr="00084352">
        <w:rPr>
          <w:rFonts w:ascii="Times New Roman" w:hAnsi="Times New Roman" w:cs="Times New Roman"/>
          <w:sz w:val="24"/>
          <w:szCs w:val="24"/>
          <w:lang w:val="en-NG"/>
        </w:rPr>
        <w:t xml:space="preserve">Antioxidant </w:t>
      </w:r>
      <w:r w:rsidRPr="00084352">
        <w:rPr>
          <w:rFonts w:ascii="Times New Roman" w:hAnsi="Times New Roman" w:cs="Times New Roman"/>
          <w:sz w:val="24"/>
          <w:szCs w:val="24"/>
          <w:lang w:val="en-NG"/>
        </w:rPr>
        <w:t xml:space="preserve">activity, </w:t>
      </w:r>
    </w:p>
    <w:p w14:paraId="29808C52" w14:textId="77777777" w:rsidR="00084352" w:rsidRDefault="00084352" w:rsidP="00084352">
      <w:pPr>
        <w:pStyle w:val="ListParagraph"/>
        <w:numPr>
          <w:ilvl w:val="0"/>
          <w:numId w:val="2"/>
        </w:numPr>
        <w:spacing w:line="360" w:lineRule="auto"/>
        <w:ind w:left="360"/>
        <w:jc w:val="both"/>
        <w:rPr>
          <w:rFonts w:ascii="Times New Roman" w:hAnsi="Times New Roman" w:cs="Times New Roman"/>
          <w:sz w:val="24"/>
          <w:szCs w:val="24"/>
          <w:lang w:val="en-NG"/>
        </w:rPr>
      </w:pPr>
      <w:r w:rsidRPr="00084352">
        <w:rPr>
          <w:rFonts w:ascii="Times New Roman" w:hAnsi="Times New Roman" w:cs="Times New Roman"/>
          <w:sz w:val="24"/>
          <w:szCs w:val="24"/>
          <w:lang w:val="en-NG"/>
        </w:rPr>
        <w:t xml:space="preserve">Protein </w:t>
      </w:r>
      <w:r w:rsidRPr="00084352">
        <w:rPr>
          <w:rFonts w:ascii="Times New Roman" w:hAnsi="Times New Roman" w:cs="Times New Roman"/>
          <w:sz w:val="24"/>
          <w:szCs w:val="24"/>
          <w:lang w:val="en-NG"/>
        </w:rPr>
        <w:t xml:space="preserve">content. </w:t>
      </w:r>
    </w:p>
    <w:p w14:paraId="745D270B" w14:textId="3E504C01" w:rsidR="00084352" w:rsidRPr="00084352" w:rsidRDefault="00084352" w:rsidP="00084352">
      <w:pPr>
        <w:pStyle w:val="ListParagraph"/>
        <w:spacing w:line="360" w:lineRule="auto"/>
        <w:ind w:left="0"/>
        <w:jc w:val="both"/>
        <w:rPr>
          <w:rFonts w:ascii="Times New Roman" w:hAnsi="Times New Roman" w:cs="Times New Roman"/>
          <w:sz w:val="24"/>
          <w:szCs w:val="24"/>
          <w:lang w:val="en-NG"/>
        </w:rPr>
      </w:pPr>
      <w:r w:rsidRPr="00084352">
        <w:rPr>
          <w:rFonts w:ascii="Times New Roman" w:hAnsi="Times New Roman" w:cs="Times New Roman"/>
          <w:sz w:val="24"/>
          <w:szCs w:val="24"/>
          <w:lang w:val="en-NG"/>
        </w:rPr>
        <w:t>A comparative analysis of two to three custard apple genotypes should be conducted to identify variations in sugar concentration, acidity, and other biochemical characteristics. These comparisons would help identify promising genetic materials for improving fruit quality and supporting future breeding programmes.</w:t>
      </w:r>
      <w:commentRangeEnd w:id="1"/>
      <w:r w:rsidRPr="00084352">
        <w:rPr>
          <w:rStyle w:val="CommentReference"/>
          <w:rFonts w:ascii="Times New Roman" w:hAnsi="Times New Roman" w:cs="Times New Roman"/>
          <w:sz w:val="24"/>
          <w:szCs w:val="24"/>
          <w:lang w:val="en-NG"/>
        </w:rPr>
        <w:commentReference w:id="1"/>
      </w:r>
    </w:p>
    <w:p w14:paraId="69B3E900" w14:textId="77777777" w:rsidR="00084352" w:rsidRPr="00836523" w:rsidRDefault="00084352" w:rsidP="00836523">
      <w:pPr>
        <w:spacing w:line="360" w:lineRule="auto"/>
        <w:jc w:val="both"/>
        <w:rPr>
          <w:rFonts w:ascii="Times New Roman" w:hAnsi="Times New Roman" w:cs="Times New Roman"/>
          <w:sz w:val="24"/>
          <w:szCs w:val="24"/>
        </w:rPr>
      </w:pPr>
    </w:p>
    <w:p w14:paraId="17B2D486" w14:textId="77777777" w:rsidR="00084352" w:rsidRDefault="00084352">
      <w:pPr>
        <w:rPr>
          <w:rFonts w:ascii="Arial" w:hAnsi="Arial" w:cs="Arial"/>
          <w:b/>
          <w:bCs/>
          <w:szCs w:val="22"/>
        </w:rPr>
      </w:pPr>
      <w:r>
        <w:rPr>
          <w:rFonts w:ascii="Arial" w:hAnsi="Arial" w:cs="Arial"/>
          <w:b/>
          <w:bCs/>
          <w:szCs w:val="22"/>
        </w:rPr>
        <w:br w:type="page"/>
      </w:r>
    </w:p>
    <w:p w14:paraId="1EC32888" w14:textId="6D05EF1B" w:rsidR="00C919BD" w:rsidRPr="00C24DE5" w:rsidRDefault="00C919BD" w:rsidP="00030232">
      <w:pPr>
        <w:spacing w:line="360" w:lineRule="auto"/>
        <w:jc w:val="both"/>
        <w:rPr>
          <w:rFonts w:ascii="Arial" w:hAnsi="Arial" w:cs="Arial"/>
          <w:b/>
          <w:bCs/>
          <w:szCs w:val="22"/>
        </w:rPr>
      </w:pPr>
      <w:commentRangeStart w:id="2"/>
      <w:r w:rsidRPr="00C24DE5">
        <w:rPr>
          <w:rFonts w:ascii="Arial" w:hAnsi="Arial" w:cs="Arial"/>
          <w:b/>
          <w:bCs/>
          <w:szCs w:val="22"/>
        </w:rPr>
        <w:lastRenderedPageBreak/>
        <w:t>Table: 1 Variability in total soluble solids (ᵒBrix) and titratable acidity (%) of custard apple genotypes.</w:t>
      </w:r>
      <w:commentRangeEnd w:id="2"/>
      <w:r w:rsidR="00084352" w:rsidRPr="00C24DE5">
        <w:rPr>
          <w:rStyle w:val="CommentReference"/>
          <w:rFonts w:ascii="Arial" w:hAnsi="Arial" w:cs="Arial"/>
          <w:b/>
          <w:bCs/>
          <w:sz w:val="22"/>
          <w:szCs w:val="22"/>
        </w:rPr>
        <w:commentReference w:id="2"/>
      </w:r>
    </w:p>
    <w:tbl>
      <w:tblPr>
        <w:tblStyle w:val="TableGrid"/>
        <w:tblW w:w="0" w:type="auto"/>
        <w:jc w:val="center"/>
        <w:tblLook w:val="0620" w:firstRow="1" w:lastRow="0" w:firstColumn="0" w:lastColumn="0" w:noHBand="1" w:noVBand="1"/>
      </w:tblPr>
      <w:tblGrid>
        <w:gridCol w:w="2606"/>
        <w:gridCol w:w="1042"/>
        <w:gridCol w:w="1071"/>
        <w:gridCol w:w="999"/>
        <w:gridCol w:w="950"/>
        <w:gridCol w:w="950"/>
        <w:gridCol w:w="883"/>
      </w:tblGrid>
      <w:tr w:rsidR="00C919BD" w:rsidRPr="00C24DE5" w14:paraId="55A176E9" w14:textId="77777777" w:rsidTr="00A178CD">
        <w:trPr>
          <w:trHeight w:val="313"/>
          <w:jc w:val="center"/>
        </w:trPr>
        <w:tc>
          <w:tcPr>
            <w:tcW w:w="0" w:type="auto"/>
            <w:vMerge w:val="restart"/>
            <w:tcBorders>
              <w:left w:val="nil"/>
              <w:right w:val="nil"/>
            </w:tcBorders>
          </w:tcPr>
          <w:p w14:paraId="3FF6A0DB" w14:textId="77777777" w:rsidR="00C919BD" w:rsidRPr="00C24DE5" w:rsidRDefault="00C919BD" w:rsidP="00040DB1">
            <w:pPr>
              <w:pStyle w:val="NoSpacing"/>
              <w:spacing w:line="276" w:lineRule="auto"/>
              <w:jc w:val="center"/>
              <w:rPr>
                <w:rFonts w:ascii="Arial" w:hAnsi="Arial" w:cs="Arial"/>
                <w:b/>
                <w:bCs/>
                <w:sz w:val="20"/>
              </w:rPr>
            </w:pPr>
            <w:commentRangeStart w:id="3"/>
            <w:r w:rsidRPr="00C24DE5">
              <w:rPr>
                <w:rFonts w:ascii="Arial" w:hAnsi="Arial" w:cs="Arial"/>
                <w:b/>
                <w:bCs/>
                <w:sz w:val="20"/>
              </w:rPr>
              <w:t>Custard apple genotypes</w:t>
            </w:r>
          </w:p>
        </w:tc>
        <w:tc>
          <w:tcPr>
            <w:tcW w:w="0" w:type="auto"/>
            <w:gridSpan w:val="3"/>
            <w:tcBorders>
              <w:left w:val="nil"/>
              <w:right w:val="nil"/>
            </w:tcBorders>
          </w:tcPr>
          <w:p w14:paraId="7385B4EB"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Total soluble solids (ᵒ Brix)</w:t>
            </w:r>
          </w:p>
        </w:tc>
        <w:tc>
          <w:tcPr>
            <w:tcW w:w="0" w:type="auto"/>
            <w:gridSpan w:val="3"/>
            <w:tcBorders>
              <w:left w:val="nil"/>
              <w:right w:val="nil"/>
            </w:tcBorders>
          </w:tcPr>
          <w:p w14:paraId="6B7A8086"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Titratable acidity (%)</w:t>
            </w:r>
          </w:p>
        </w:tc>
      </w:tr>
      <w:tr w:rsidR="00C919BD" w:rsidRPr="00C24DE5" w14:paraId="67091E3D" w14:textId="77777777" w:rsidTr="00A178CD">
        <w:trPr>
          <w:trHeight w:val="188"/>
          <w:jc w:val="center"/>
        </w:trPr>
        <w:tc>
          <w:tcPr>
            <w:tcW w:w="0" w:type="auto"/>
            <w:vMerge/>
            <w:tcBorders>
              <w:left w:val="nil"/>
              <w:bottom w:val="single" w:sz="4" w:space="0" w:color="auto"/>
              <w:right w:val="nil"/>
            </w:tcBorders>
          </w:tcPr>
          <w:p w14:paraId="2E5BA795" w14:textId="77777777" w:rsidR="00C919BD" w:rsidRPr="00C24DE5" w:rsidRDefault="00C919BD" w:rsidP="00040DB1">
            <w:pPr>
              <w:pStyle w:val="NoSpacing"/>
              <w:spacing w:line="276" w:lineRule="auto"/>
              <w:jc w:val="center"/>
              <w:rPr>
                <w:rFonts w:ascii="Arial" w:hAnsi="Arial" w:cs="Arial"/>
                <w:b/>
                <w:bCs/>
                <w:sz w:val="20"/>
              </w:rPr>
            </w:pPr>
          </w:p>
        </w:tc>
        <w:tc>
          <w:tcPr>
            <w:tcW w:w="0" w:type="auto"/>
            <w:tcBorders>
              <w:left w:val="nil"/>
              <w:bottom w:val="single" w:sz="4" w:space="0" w:color="auto"/>
              <w:right w:val="nil"/>
            </w:tcBorders>
          </w:tcPr>
          <w:p w14:paraId="0D38B7EE"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2024-25</w:t>
            </w:r>
          </w:p>
        </w:tc>
        <w:tc>
          <w:tcPr>
            <w:tcW w:w="0" w:type="auto"/>
            <w:tcBorders>
              <w:left w:val="nil"/>
              <w:bottom w:val="single" w:sz="4" w:space="0" w:color="auto"/>
              <w:right w:val="nil"/>
            </w:tcBorders>
          </w:tcPr>
          <w:p w14:paraId="53F4CCCC"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2025-26</w:t>
            </w:r>
          </w:p>
        </w:tc>
        <w:tc>
          <w:tcPr>
            <w:tcW w:w="0" w:type="auto"/>
            <w:tcBorders>
              <w:left w:val="nil"/>
              <w:bottom w:val="single" w:sz="4" w:space="0" w:color="auto"/>
              <w:right w:val="nil"/>
            </w:tcBorders>
          </w:tcPr>
          <w:p w14:paraId="716195CF"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Pooled</w:t>
            </w:r>
          </w:p>
        </w:tc>
        <w:tc>
          <w:tcPr>
            <w:tcW w:w="0" w:type="auto"/>
            <w:tcBorders>
              <w:left w:val="nil"/>
              <w:bottom w:val="single" w:sz="4" w:space="0" w:color="auto"/>
              <w:right w:val="nil"/>
            </w:tcBorders>
          </w:tcPr>
          <w:p w14:paraId="47BD0F06"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2024-25</w:t>
            </w:r>
          </w:p>
        </w:tc>
        <w:tc>
          <w:tcPr>
            <w:tcW w:w="0" w:type="auto"/>
            <w:tcBorders>
              <w:left w:val="nil"/>
              <w:bottom w:val="single" w:sz="4" w:space="0" w:color="auto"/>
              <w:right w:val="nil"/>
            </w:tcBorders>
          </w:tcPr>
          <w:p w14:paraId="3AF63784"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2025-26</w:t>
            </w:r>
          </w:p>
        </w:tc>
        <w:tc>
          <w:tcPr>
            <w:tcW w:w="0" w:type="auto"/>
            <w:tcBorders>
              <w:left w:val="nil"/>
              <w:bottom w:val="single" w:sz="4" w:space="0" w:color="auto"/>
              <w:right w:val="nil"/>
            </w:tcBorders>
          </w:tcPr>
          <w:p w14:paraId="12BC90BB"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Pooled</w:t>
            </w:r>
          </w:p>
        </w:tc>
      </w:tr>
      <w:tr w:rsidR="00C919BD" w:rsidRPr="00C24DE5" w14:paraId="4C0CD341" w14:textId="77777777" w:rsidTr="00A178CD">
        <w:trPr>
          <w:jc w:val="center"/>
        </w:trPr>
        <w:tc>
          <w:tcPr>
            <w:tcW w:w="0" w:type="auto"/>
            <w:tcBorders>
              <w:left w:val="nil"/>
              <w:bottom w:val="nil"/>
              <w:right w:val="nil"/>
            </w:tcBorders>
          </w:tcPr>
          <w:p w14:paraId="63D9EEDD"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ACA-1</w:t>
            </w:r>
          </w:p>
        </w:tc>
        <w:tc>
          <w:tcPr>
            <w:tcW w:w="0" w:type="auto"/>
            <w:tcBorders>
              <w:left w:val="nil"/>
              <w:bottom w:val="nil"/>
              <w:right w:val="nil"/>
            </w:tcBorders>
          </w:tcPr>
          <w:p w14:paraId="3AAD72EC"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21.15</w:t>
            </w:r>
            <w:r w:rsidRPr="00C24DE5">
              <w:rPr>
                <w:rFonts w:ascii="Arial" w:hAnsi="Arial" w:cs="Arial"/>
                <w:color w:val="000000"/>
                <w:sz w:val="20"/>
                <w:vertAlign w:val="superscript"/>
              </w:rPr>
              <w:t>defgh</w:t>
            </w:r>
          </w:p>
        </w:tc>
        <w:tc>
          <w:tcPr>
            <w:tcW w:w="0" w:type="auto"/>
            <w:tcBorders>
              <w:left w:val="nil"/>
              <w:bottom w:val="nil"/>
              <w:right w:val="nil"/>
            </w:tcBorders>
          </w:tcPr>
          <w:p w14:paraId="2B1E8B06"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21.59</w:t>
            </w:r>
            <w:r w:rsidRPr="00C24DE5">
              <w:rPr>
                <w:rFonts w:ascii="Arial" w:hAnsi="Arial" w:cs="Arial"/>
                <w:color w:val="000000"/>
                <w:sz w:val="20"/>
                <w:vertAlign w:val="superscript"/>
              </w:rPr>
              <w:t>defghi</w:t>
            </w:r>
          </w:p>
        </w:tc>
        <w:tc>
          <w:tcPr>
            <w:tcW w:w="0" w:type="auto"/>
            <w:tcBorders>
              <w:left w:val="nil"/>
              <w:bottom w:val="nil"/>
              <w:right w:val="nil"/>
            </w:tcBorders>
          </w:tcPr>
          <w:p w14:paraId="4DC81D00"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21.37</w:t>
            </w:r>
            <w:r w:rsidRPr="00C24DE5">
              <w:rPr>
                <w:rFonts w:ascii="Arial" w:hAnsi="Arial" w:cs="Arial"/>
                <w:color w:val="000000"/>
                <w:sz w:val="20"/>
                <w:vertAlign w:val="superscript"/>
              </w:rPr>
              <w:t>fghi</w:t>
            </w:r>
          </w:p>
        </w:tc>
        <w:tc>
          <w:tcPr>
            <w:tcW w:w="0" w:type="auto"/>
            <w:tcBorders>
              <w:left w:val="nil"/>
              <w:bottom w:val="nil"/>
              <w:right w:val="nil"/>
            </w:tcBorders>
          </w:tcPr>
          <w:p w14:paraId="110D6F35"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0.22</w:t>
            </w:r>
            <w:r w:rsidRPr="00C24DE5">
              <w:rPr>
                <w:rFonts w:ascii="Arial" w:hAnsi="Arial" w:cs="Arial"/>
                <w:color w:val="000000"/>
                <w:sz w:val="20"/>
                <w:vertAlign w:val="superscript"/>
              </w:rPr>
              <w:t>a</w:t>
            </w:r>
          </w:p>
        </w:tc>
        <w:tc>
          <w:tcPr>
            <w:tcW w:w="0" w:type="auto"/>
            <w:tcBorders>
              <w:left w:val="nil"/>
              <w:bottom w:val="nil"/>
              <w:right w:val="nil"/>
            </w:tcBorders>
          </w:tcPr>
          <w:p w14:paraId="4B6FEE70"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0.23</w:t>
            </w:r>
            <w:r w:rsidRPr="00C24DE5">
              <w:rPr>
                <w:rFonts w:ascii="Arial" w:hAnsi="Arial" w:cs="Arial"/>
                <w:color w:val="000000"/>
                <w:sz w:val="20"/>
                <w:vertAlign w:val="superscript"/>
              </w:rPr>
              <w:t>a</w:t>
            </w:r>
          </w:p>
        </w:tc>
        <w:tc>
          <w:tcPr>
            <w:tcW w:w="0" w:type="auto"/>
            <w:tcBorders>
              <w:left w:val="nil"/>
              <w:bottom w:val="nil"/>
              <w:right w:val="nil"/>
            </w:tcBorders>
          </w:tcPr>
          <w:p w14:paraId="201B22A5"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0.23</w:t>
            </w:r>
            <w:r w:rsidRPr="00C24DE5">
              <w:rPr>
                <w:rFonts w:ascii="Arial" w:hAnsi="Arial" w:cs="Arial"/>
                <w:color w:val="000000"/>
                <w:sz w:val="20"/>
                <w:vertAlign w:val="superscript"/>
              </w:rPr>
              <w:t>a</w:t>
            </w:r>
          </w:p>
        </w:tc>
      </w:tr>
      <w:tr w:rsidR="00C919BD" w:rsidRPr="00C24DE5" w14:paraId="5CDF4AC6" w14:textId="77777777" w:rsidTr="00A178CD">
        <w:trPr>
          <w:jc w:val="center"/>
        </w:trPr>
        <w:tc>
          <w:tcPr>
            <w:tcW w:w="0" w:type="auto"/>
            <w:tcBorders>
              <w:top w:val="nil"/>
              <w:left w:val="nil"/>
              <w:bottom w:val="nil"/>
              <w:right w:val="nil"/>
            </w:tcBorders>
          </w:tcPr>
          <w:p w14:paraId="2311511D"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ACA-2</w:t>
            </w:r>
          </w:p>
        </w:tc>
        <w:tc>
          <w:tcPr>
            <w:tcW w:w="0" w:type="auto"/>
            <w:tcBorders>
              <w:top w:val="nil"/>
              <w:left w:val="nil"/>
              <w:bottom w:val="nil"/>
              <w:right w:val="nil"/>
            </w:tcBorders>
          </w:tcPr>
          <w:p w14:paraId="6A61799C"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21.6</w:t>
            </w:r>
            <w:r w:rsidRPr="00C24DE5">
              <w:rPr>
                <w:rFonts w:ascii="Arial" w:hAnsi="Arial" w:cs="Arial"/>
                <w:color w:val="000000"/>
                <w:sz w:val="20"/>
                <w:vertAlign w:val="superscript"/>
              </w:rPr>
              <w:t>cdef</w:t>
            </w:r>
          </w:p>
        </w:tc>
        <w:tc>
          <w:tcPr>
            <w:tcW w:w="0" w:type="auto"/>
            <w:tcBorders>
              <w:top w:val="nil"/>
              <w:left w:val="nil"/>
              <w:bottom w:val="nil"/>
              <w:right w:val="nil"/>
            </w:tcBorders>
          </w:tcPr>
          <w:p w14:paraId="388338BA"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21.69</w:t>
            </w:r>
            <w:r w:rsidRPr="00C24DE5">
              <w:rPr>
                <w:rFonts w:ascii="Arial" w:hAnsi="Arial" w:cs="Arial"/>
                <w:color w:val="000000"/>
                <w:sz w:val="20"/>
                <w:vertAlign w:val="superscript"/>
              </w:rPr>
              <w:t>defghi</w:t>
            </w:r>
          </w:p>
        </w:tc>
        <w:tc>
          <w:tcPr>
            <w:tcW w:w="0" w:type="auto"/>
            <w:tcBorders>
              <w:top w:val="nil"/>
              <w:left w:val="nil"/>
              <w:bottom w:val="nil"/>
              <w:right w:val="nil"/>
            </w:tcBorders>
          </w:tcPr>
          <w:p w14:paraId="1D24165B"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21.65</w:t>
            </w:r>
            <w:r w:rsidRPr="00C24DE5">
              <w:rPr>
                <w:rFonts w:ascii="Arial" w:hAnsi="Arial" w:cs="Arial"/>
                <w:color w:val="000000"/>
                <w:sz w:val="20"/>
                <w:vertAlign w:val="superscript"/>
              </w:rPr>
              <w:t>efgh</w:t>
            </w:r>
          </w:p>
        </w:tc>
        <w:tc>
          <w:tcPr>
            <w:tcW w:w="0" w:type="auto"/>
            <w:tcBorders>
              <w:top w:val="nil"/>
              <w:left w:val="nil"/>
              <w:bottom w:val="nil"/>
              <w:right w:val="nil"/>
            </w:tcBorders>
          </w:tcPr>
          <w:p w14:paraId="0C7A7249"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0.21</w:t>
            </w:r>
            <w:r w:rsidRPr="00C24DE5">
              <w:rPr>
                <w:rFonts w:ascii="Arial" w:hAnsi="Arial" w:cs="Arial"/>
                <w:color w:val="000000"/>
                <w:sz w:val="20"/>
                <w:vertAlign w:val="superscript"/>
              </w:rPr>
              <w:t>a</w:t>
            </w:r>
          </w:p>
        </w:tc>
        <w:tc>
          <w:tcPr>
            <w:tcW w:w="0" w:type="auto"/>
            <w:tcBorders>
              <w:top w:val="nil"/>
              <w:left w:val="nil"/>
              <w:bottom w:val="nil"/>
              <w:right w:val="nil"/>
            </w:tcBorders>
          </w:tcPr>
          <w:p w14:paraId="507F0A19"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0.23</w:t>
            </w:r>
            <w:r w:rsidRPr="00C24DE5">
              <w:rPr>
                <w:rFonts w:ascii="Arial" w:hAnsi="Arial" w:cs="Arial"/>
                <w:color w:val="000000"/>
                <w:sz w:val="20"/>
                <w:vertAlign w:val="superscript"/>
              </w:rPr>
              <w:t>a</w:t>
            </w:r>
          </w:p>
        </w:tc>
        <w:tc>
          <w:tcPr>
            <w:tcW w:w="0" w:type="auto"/>
            <w:tcBorders>
              <w:top w:val="nil"/>
              <w:left w:val="nil"/>
              <w:bottom w:val="nil"/>
              <w:right w:val="nil"/>
            </w:tcBorders>
          </w:tcPr>
          <w:p w14:paraId="34B34809"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0.22</w:t>
            </w:r>
            <w:r w:rsidRPr="00C24DE5">
              <w:rPr>
                <w:rFonts w:ascii="Arial" w:hAnsi="Arial" w:cs="Arial"/>
                <w:color w:val="000000"/>
                <w:sz w:val="20"/>
                <w:vertAlign w:val="superscript"/>
              </w:rPr>
              <w:t>a</w:t>
            </w:r>
          </w:p>
        </w:tc>
      </w:tr>
      <w:tr w:rsidR="00C919BD" w:rsidRPr="00C24DE5" w14:paraId="65694403" w14:textId="77777777" w:rsidTr="00A178CD">
        <w:trPr>
          <w:jc w:val="center"/>
        </w:trPr>
        <w:tc>
          <w:tcPr>
            <w:tcW w:w="0" w:type="auto"/>
            <w:tcBorders>
              <w:top w:val="nil"/>
              <w:left w:val="nil"/>
              <w:bottom w:val="nil"/>
              <w:right w:val="nil"/>
            </w:tcBorders>
          </w:tcPr>
          <w:p w14:paraId="7D446F09"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ACA-3</w:t>
            </w:r>
          </w:p>
        </w:tc>
        <w:tc>
          <w:tcPr>
            <w:tcW w:w="0" w:type="auto"/>
            <w:tcBorders>
              <w:top w:val="nil"/>
              <w:left w:val="nil"/>
              <w:bottom w:val="nil"/>
              <w:right w:val="nil"/>
            </w:tcBorders>
          </w:tcPr>
          <w:p w14:paraId="456495B2"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22.62</w:t>
            </w:r>
            <w:r w:rsidRPr="00C24DE5">
              <w:rPr>
                <w:rFonts w:ascii="Arial" w:hAnsi="Arial" w:cs="Arial"/>
                <w:color w:val="000000"/>
                <w:sz w:val="20"/>
                <w:vertAlign w:val="superscript"/>
              </w:rPr>
              <w:t>abc</w:t>
            </w:r>
          </w:p>
        </w:tc>
        <w:tc>
          <w:tcPr>
            <w:tcW w:w="0" w:type="auto"/>
            <w:tcBorders>
              <w:top w:val="nil"/>
              <w:left w:val="nil"/>
              <w:bottom w:val="nil"/>
              <w:right w:val="nil"/>
            </w:tcBorders>
          </w:tcPr>
          <w:p w14:paraId="3ECF9705"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22.73</w:t>
            </w:r>
            <w:r w:rsidRPr="00C24DE5">
              <w:rPr>
                <w:rFonts w:ascii="Arial" w:hAnsi="Arial" w:cs="Arial"/>
                <w:color w:val="000000"/>
                <w:sz w:val="20"/>
                <w:vertAlign w:val="superscript"/>
              </w:rPr>
              <w:t>abcde</w:t>
            </w:r>
          </w:p>
        </w:tc>
        <w:tc>
          <w:tcPr>
            <w:tcW w:w="0" w:type="auto"/>
            <w:tcBorders>
              <w:top w:val="nil"/>
              <w:left w:val="nil"/>
              <w:bottom w:val="nil"/>
              <w:right w:val="nil"/>
            </w:tcBorders>
          </w:tcPr>
          <w:p w14:paraId="3CE16DFD"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22.67</w:t>
            </w:r>
            <w:r w:rsidRPr="00C24DE5">
              <w:rPr>
                <w:rFonts w:ascii="Arial" w:hAnsi="Arial" w:cs="Arial"/>
                <w:color w:val="000000"/>
                <w:sz w:val="20"/>
                <w:vertAlign w:val="superscript"/>
              </w:rPr>
              <w:t>bcde</w:t>
            </w:r>
          </w:p>
        </w:tc>
        <w:tc>
          <w:tcPr>
            <w:tcW w:w="0" w:type="auto"/>
            <w:tcBorders>
              <w:top w:val="nil"/>
              <w:left w:val="nil"/>
              <w:bottom w:val="nil"/>
              <w:right w:val="nil"/>
            </w:tcBorders>
          </w:tcPr>
          <w:p w14:paraId="2F454E37"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0.21</w:t>
            </w:r>
            <w:r w:rsidRPr="00C24DE5">
              <w:rPr>
                <w:rFonts w:ascii="Arial" w:hAnsi="Arial" w:cs="Arial"/>
                <w:color w:val="000000"/>
                <w:sz w:val="20"/>
                <w:vertAlign w:val="superscript"/>
              </w:rPr>
              <w:t>a</w:t>
            </w:r>
          </w:p>
        </w:tc>
        <w:tc>
          <w:tcPr>
            <w:tcW w:w="0" w:type="auto"/>
            <w:tcBorders>
              <w:top w:val="nil"/>
              <w:left w:val="nil"/>
              <w:bottom w:val="nil"/>
              <w:right w:val="nil"/>
            </w:tcBorders>
          </w:tcPr>
          <w:p w14:paraId="10D65C84"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0.22</w:t>
            </w:r>
            <w:r w:rsidRPr="00C24DE5">
              <w:rPr>
                <w:rFonts w:ascii="Arial" w:hAnsi="Arial" w:cs="Arial"/>
                <w:color w:val="000000"/>
                <w:sz w:val="20"/>
                <w:vertAlign w:val="superscript"/>
              </w:rPr>
              <w:t>a</w:t>
            </w:r>
          </w:p>
        </w:tc>
        <w:tc>
          <w:tcPr>
            <w:tcW w:w="0" w:type="auto"/>
            <w:tcBorders>
              <w:top w:val="nil"/>
              <w:left w:val="nil"/>
              <w:bottom w:val="nil"/>
              <w:right w:val="nil"/>
            </w:tcBorders>
          </w:tcPr>
          <w:p w14:paraId="0AA7E0D7"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0.22</w:t>
            </w:r>
            <w:r w:rsidRPr="00C24DE5">
              <w:rPr>
                <w:rFonts w:ascii="Arial" w:hAnsi="Arial" w:cs="Arial"/>
                <w:color w:val="000000"/>
                <w:sz w:val="20"/>
                <w:vertAlign w:val="superscript"/>
              </w:rPr>
              <w:t>a</w:t>
            </w:r>
          </w:p>
        </w:tc>
      </w:tr>
      <w:tr w:rsidR="00C919BD" w:rsidRPr="00C24DE5" w14:paraId="48D032EC" w14:textId="77777777" w:rsidTr="00A178CD">
        <w:trPr>
          <w:jc w:val="center"/>
        </w:trPr>
        <w:tc>
          <w:tcPr>
            <w:tcW w:w="0" w:type="auto"/>
            <w:tcBorders>
              <w:top w:val="nil"/>
              <w:left w:val="nil"/>
              <w:bottom w:val="nil"/>
              <w:right w:val="nil"/>
            </w:tcBorders>
          </w:tcPr>
          <w:p w14:paraId="126311DE"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ACA-4</w:t>
            </w:r>
          </w:p>
        </w:tc>
        <w:tc>
          <w:tcPr>
            <w:tcW w:w="0" w:type="auto"/>
            <w:tcBorders>
              <w:top w:val="nil"/>
              <w:left w:val="nil"/>
              <w:bottom w:val="nil"/>
              <w:right w:val="nil"/>
            </w:tcBorders>
          </w:tcPr>
          <w:p w14:paraId="7DB11EE7"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21.02</w:t>
            </w:r>
            <w:r w:rsidRPr="00C24DE5">
              <w:rPr>
                <w:rFonts w:ascii="Arial" w:hAnsi="Arial" w:cs="Arial"/>
                <w:color w:val="000000"/>
                <w:sz w:val="20"/>
                <w:vertAlign w:val="superscript"/>
              </w:rPr>
              <w:t>efgh</w:t>
            </w:r>
          </w:p>
        </w:tc>
        <w:tc>
          <w:tcPr>
            <w:tcW w:w="0" w:type="auto"/>
            <w:tcBorders>
              <w:top w:val="nil"/>
              <w:left w:val="nil"/>
              <w:bottom w:val="nil"/>
              <w:right w:val="nil"/>
            </w:tcBorders>
          </w:tcPr>
          <w:p w14:paraId="0EFB7909"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21.55</w:t>
            </w:r>
            <w:r w:rsidRPr="00C24DE5">
              <w:rPr>
                <w:rFonts w:ascii="Arial" w:hAnsi="Arial" w:cs="Arial"/>
                <w:color w:val="000000"/>
                <w:sz w:val="20"/>
                <w:vertAlign w:val="superscript"/>
              </w:rPr>
              <w:t>efghi</w:t>
            </w:r>
          </w:p>
        </w:tc>
        <w:tc>
          <w:tcPr>
            <w:tcW w:w="0" w:type="auto"/>
            <w:tcBorders>
              <w:top w:val="nil"/>
              <w:left w:val="nil"/>
              <w:bottom w:val="nil"/>
              <w:right w:val="nil"/>
            </w:tcBorders>
          </w:tcPr>
          <w:p w14:paraId="605EFE26"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21.28</w:t>
            </w:r>
            <w:r w:rsidRPr="00C24DE5">
              <w:rPr>
                <w:rFonts w:ascii="Arial" w:hAnsi="Arial" w:cs="Arial"/>
                <w:color w:val="000000"/>
                <w:sz w:val="20"/>
                <w:vertAlign w:val="superscript"/>
              </w:rPr>
              <w:t>fghij</w:t>
            </w:r>
          </w:p>
        </w:tc>
        <w:tc>
          <w:tcPr>
            <w:tcW w:w="0" w:type="auto"/>
            <w:tcBorders>
              <w:top w:val="nil"/>
              <w:left w:val="nil"/>
              <w:bottom w:val="nil"/>
              <w:right w:val="nil"/>
            </w:tcBorders>
          </w:tcPr>
          <w:p w14:paraId="3748D444"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0.30</w:t>
            </w:r>
            <w:r w:rsidRPr="00C24DE5">
              <w:rPr>
                <w:rFonts w:ascii="Arial" w:hAnsi="Arial" w:cs="Arial"/>
                <w:color w:val="000000"/>
                <w:sz w:val="20"/>
                <w:vertAlign w:val="superscript"/>
              </w:rPr>
              <w:t>a</w:t>
            </w:r>
          </w:p>
        </w:tc>
        <w:tc>
          <w:tcPr>
            <w:tcW w:w="0" w:type="auto"/>
            <w:tcBorders>
              <w:top w:val="nil"/>
              <w:left w:val="nil"/>
              <w:bottom w:val="nil"/>
              <w:right w:val="nil"/>
            </w:tcBorders>
          </w:tcPr>
          <w:p w14:paraId="00041417"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0.29</w:t>
            </w:r>
            <w:r w:rsidRPr="00C24DE5">
              <w:rPr>
                <w:rFonts w:ascii="Arial" w:hAnsi="Arial" w:cs="Arial"/>
                <w:color w:val="000000"/>
                <w:sz w:val="20"/>
                <w:vertAlign w:val="superscript"/>
              </w:rPr>
              <w:t>a</w:t>
            </w:r>
          </w:p>
        </w:tc>
        <w:tc>
          <w:tcPr>
            <w:tcW w:w="0" w:type="auto"/>
            <w:tcBorders>
              <w:top w:val="nil"/>
              <w:left w:val="nil"/>
              <w:bottom w:val="nil"/>
              <w:right w:val="nil"/>
            </w:tcBorders>
          </w:tcPr>
          <w:p w14:paraId="37837299"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0.30</w:t>
            </w:r>
            <w:r w:rsidRPr="00C24DE5">
              <w:rPr>
                <w:rFonts w:ascii="Arial" w:hAnsi="Arial" w:cs="Arial"/>
                <w:color w:val="000000"/>
                <w:sz w:val="20"/>
                <w:vertAlign w:val="superscript"/>
              </w:rPr>
              <w:t>a</w:t>
            </w:r>
          </w:p>
        </w:tc>
      </w:tr>
      <w:tr w:rsidR="00C919BD" w:rsidRPr="00C24DE5" w14:paraId="5B9B69E3" w14:textId="77777777" w:rsidTr="00A178CD">
        <w:trPr>
          <w:jc w:val="center"/>
        </w:trPr>
        <w:tc>
          <w:tcPr>
            <w:tcW w:w="0" w:type="auto"/>
            <w:tcBorders>
              <w:top w:val="nil"/>
              <w:left w:val="nil"/>
              <w:bottom w:val="nil"/>
              <w:right w:val="nil"/>
            </w:tcBorders>
          </w:tcPr>
          <w:p w14:paraId="763E592E"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ACA-5</w:t>
            </w:r>
          </w:p>
        </w:tc>
        <w:tc>
          <w:tcPr>
            <w:tcW w:w="0" w:type="auto"/>
            <w:tcBorders>
              <w:top w:val="nil"/>
              <w:left w:val="nil"/>
              <w:bottom w:val="nil"/>
              <w:right w:val="nil"/>
            </w:tcBorders>
          </w:tcPr>
          <w:p w14:paraId="50F0248F"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21.27</w:t>
            </w:r>
            <w:r w:rsidRPr="00C24DE5">
              <w:rPr>
                <w:rFonts w:ascii="Arial" w:hAnsi="Arial" w:cs="Arial"/>
                <w:color w:val="000000"/>
                <w:sz w:val="20"/>
                <w:vertAlign w:val="superscript"/>
              </w:rPr>
              <w:t>defg</w:t>
            </w:r>
          </w:p>
        </w:tc>
        <w:tc>
          <w:tcPr>
            <w:tcW w:w="0" w:type="auto"/>
            <w:tcBorders>
              <w:top w:val="nil"/>
              <w:left w:val="nil"/>
              <w:bottom w:val="nil"/>
              <w:right w:val="nil"/>
            </w:tcBorders>
          </w:tcPr>
          <w:p w14:paraId="27B75CB0"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21.64</w:t>
            </w:r>
            <w:r w:rsidRPr="00C24DE5">
              <w:rPr>
                <w:rFonts w:ascii="Arial" w:hAnsi="Arial" w:cs="Arial"/>
                <w:color w:val="000000"/>
                <w:sz w:val="20"/>
                <w:vertAlign w:val="superscript"/>
              </w:rPr>
              <w:t>defghi</w:t>
            </w:r>
          </w:p>
        </w:tc>
        <w:tc>
          <w:tcPr>
            <w:tcW w:w="0" w:type="auto"/>
            <w:tcBorders>
              <w:top w:val="nil"/>
              <w:left w:val="nil"/>
              <w:bottom w:val="nil"/>
              <w:right w:val="nil"/>
            </w:tcBorders>
          </w:tcPr>
          <w:p w14:paraId="406BA481"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21.46</w:t>
            </w:r>
            <w:r w:rsidRPr="00C24DE5">
              <w:rPr>
                <w:rFonts w:ascii="Arial" w:hAnsi="Arial" w:cs="Arial"/>
                <w:color w:val="000000"/>
                <w:sz w:val="20"/>
                <w:vertAlign w:val="superscript"/>
              </w:rPr>
              <w:t>fghi</w:t>
            </w:r>
          </w:p>
        </w:tc>
        <w:tc>
          <w:tcPr>
            <w:tcW w:w="0" w:type="auto"/>
            <w:tcBorders>
              <w:top w:val="nil"/>
              <w:left w:val="nil"/>
              <w:bottom w:val="nil"/>
              <w:right w:val="nil"/>
            </w:tcBorders>
          </w:tcPr>
          <w:p w14:paraId="7C92B729"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0.26</w:t>
            </w:r>
            <w:r w:rsidRPr="00C24DE5">
              <w:rPr>
                <w:rFonts w:ascii="Arial" w:hAnsi="Arial" w:cs="Arial"/>
                <w:color w:val="000000"/>
                <w:sz w:val="20"/>
                <w:vertAlign w:val="superscript"/>
              </w:rPr>
              <w:t>a</w:t>
            </w:r>
          </w:p>
        </w:tc>
        <w:tc>
          <w:tcPr>
            <w:tcW w:w="0" w:type="auto"/>
            <w:tcBorders>
              <w:top w:val="nil"/>
              <w:left w:val="nil"/>
              <w:bottom w:val="nil"/>
              <w:right w:val="nil"/>
            </w:tcBorders>
          </w:tcPr>
          <w:p w14:paraId="238998FB"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0.27</w:t>
            </w:r>
            <w:r w:rsidRPr="00C24DE5">
              <w:rPr>
                <w:rFonts w:ascii="Arial" w:hAnsi="Arial" w:cs="Arial"/>
                <w:color w:val="000000"/>
                <w:sz w:val="20"/>
                <w:vertAlign w:val="superscript"/>
              </w:rPr>
              <w:t>a</w:t>
            </w:r>
          </w:p>
        </w:tc>
        <w:tc>
          <w:tcPr>
            <w:tcW w:w="0" w:type="auto"/>
            <w:tcBorders>
              <w:top w:val="nil"/>
              <w:left w:val="nil"/>
              <w:bottom w:val="nil"/>
              <w:right w:val="nil"/>
            </w:tcBorders>
          </w:tcPr>
          <w:p w14:paraId="70BE9D0A"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0.27</w:t>
            </w:r>
            <w:r w:rsidRPr="00C24DE5">
              <w:rPr>
                <w:rFonts w:ascii="Arial" w:hAnsi="Arial" w:cs="Arial"/>
                <w:color w:val="000000"/>
                <w:sz w:val="20"/>
                <w:vertAlign w:val="superscript"/>
              </w:rPr>
              <w:t>a</w:t>
            </w:r>
          </w:p>
        </w:tc>
      </w:tr>
      <w:tr w:rsidR="00C919BD" w:rsidRPr="00C24DE5" w14:paraId="25B0AFBD" w14:textId="77777777" w:rsidTr="00A178CD">
        <w:trPr>
          <w:jc w:val="center"/>
        </w:trPr>
        <w:tc>
          <w:tcPr>
            <w:tcW w:w="0" w:type="auto"/>
            <w:tcBorders>
              <w:top w:val="nil"/>
              <w:left w:val="nil"/>
              <w:bottom w:val="nil"/>
              <w:right w:val="nil"/>
            </w:tcBorders>
          </w:tcPr>
          <w:p w14:paraId="743A20F9"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ACA-6</w:t>
            </w:r>
          </w:p>
        </w:tc>
        <w:tc>
          <w:tcPr>
            <w:tcW w:w="0" w:type="auto"/>
            <w:tcBorders>
              <w:top w:val="nil"/>
              <w:left w:val="nil"/>
              <w:bottom w:val="nil"/>
              <w:right w:val="nil"/>
            </w:tcBorders>
          </w:tcPr>
          <w:p w14:paraId="750FE5CB"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18.96</w:t>
            </w:r>
            <w:r w:rsidRPr="00C24DE5">
              <w:rPr>
                <w:rFonts w:ascii="Arial" w:hAnsi="Arial" w:cs="Arial"/>
                <w:color w:val="000000"/>
                <w:sz w:val="20"/>
                <w:vertAlign w:val="superscript"/>
              </w:rPr>
              <w:t>ij</w:t>
            </w:r>
          </w:p>
        </w:tc>
        <w:tc>
          <w:tcPr>
            <w:tcW w:w="0" w:type="auto"/>
            <w:tcBorders>
              <w:top w:val="nil"/>
              <w:left w:val="nil"/>
              <w:bottom w:val="nil"/>
              <w:right w:val="nil"/>
            </w:tcBorders>
          </w:tcPr>
          <w:p w14:paraId="7DEF87F7"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19.63</w:t>
            </w:r>
            <w:r w:rsidRPr="00C24DE5">
              <w:rPr>
                <w:rFonts w:ascii="Arial" w:hAnsi="Arial" w:cs="Arial"/>
                <w:color w:val="000000"/>
                <w:sz w:val="20"/>
                <w:vertAlign w:val="superscript"/>
              </w:rPr>
              <w:t>jk</w:t>
            </w:r>
          </w:p>
        </w:tc>
        <w:tc>
          <w:tcPr>
            <w:tcW w:w="0" w:type="auto"/>
            <w:tcBorders>
              <w:top w:val="nil"/>
              <w:left w:val="nil"/>
              <w:bottom w:val="nil"/>
              <w:right w:val="nil"/>
            </w:tcBorders>
          </w:tcPr>
          <w:p w14:paraId="69400C3C"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19.29</w:t>
            </w:r>
            <w:r w:rsidRPr="00C24DE5">
              <w:rPr>
                <w:rFonts w:ascii="Arial" w:hAnsi="Arial" w:cs="Arial"/>
                <w:color w:val="000000"/>
                <w:sz w:val="20"/>
                <w:vertAlign w:val="superscript"/>
              </w:rPr>
              <w:t>lmn</w:t>
            </w:r>
          </w:p>
        </w:tc>
        <w:tc>
          <w:tcPr>
            <w:tcW w:w="0" w:type="auto"/>
            <w:tcBorders>
              <w:top w:val="nil"/>
              <w:left w:val="nil"/>
              <w:bottom w:val="nil"/>
              <w:right w:val="nil"/>
            </w:tcBorders>
          </w:tcPr>
          <w:p w14:paraId="59223D3A"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0.24</w:t>
            </w:r>
            <w:r w:rsidRPr="00C24DE5">
              <w:rPr>
                <w:rFonts w:ascii="Arial" w:hAnsi="Arial" w:cs="Arial"/>
                <w:color w:val="000000"/>
                <w:sz w:val="20"/>
                <w:vertAlign w:val="superscript"/>
              </w:rPr>
              <w:t>a</w:t>
            </w:r>
          </w:p>
        </w:tc>
        <w:tc>
          <w:tcPr>
            <w:tcW w:w="0" w:type="auto"/>
            <w:tcBorders>
              <w:top w:val="nil"/>
              <w:left w:val="nil"/>
              <w:bottom w:val="nil"/>
              <w:right w:val="nil"/>
            </w:tcBorders>
          </w:tcPr>
          <w:p w14:paraId="1193B556"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0.23</w:t>
            </w:r>
            <w:r w:rsidRPr="00C24DE5">
              <w:rPr>
                <w:rFonts w:ascii="Arial" w:hAnsi="Arial" w:cs="Arial"/>
                <w:color w:val="000000"/>
                <w:sz w:val="20"/>
                <w:vertAlign w:val="superscript"/>
              </w:rPr>
              <w:t>a</w:t>
            </w:r>
          </w:p>
        </w:tc>
        <w:tc>
          <w:tcPr>
            <w:tcW w:w="0" w:type="auto"/>
            <w:tcBorders>
              <w:top w:val="nil"/>
              <w:left w:val="nil"/>
              <w:bottom w:val="nil"/>
              <w:right w:val="nil"/>
            </w:tcBorders>
          </w:tcPr>
          <w:p w14:paraId="6AA060DB"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0.24</w:t>
            </w:r>
            <w:r w:rsidRPr="00C24DE5">
              <w:rPr>
                <w:rFonts w:ascii="Arial" w:hAnsi="Arial" w:cs="Arial"/>
                <w:color w:val="000000"/>
                <w:sz w:val="20"/>
                <w:vertAlign w:val="superscript"/>
              </w:rPr>
              <w:t>a</w:t>
            </w:r>
          </w:p>
        </w:tc>
      </w:tr>
      <w:tr w:rsidR="00C919BD" w:rsidRPr="00C24DE5" w14:paraId="1025DB86" w14:textId="77777777" w:rsidTr="00A178CD">
        <w:trPr>
          <w:jc w:val="center"/>
        </w:trPr>
        <w:tc>
          <w:tcPr>
            <w:tcW w:w="0" w:type="auto"/>
            <w:tcBorders>
              <w:top w:val="nil"/>
              <w:left w:val="nil"/>
              <w:bottom w:val="nil"/>
              <w:right w:val="nil"/>
            </w:tcBorders>
          </w:tcPr>
          <w:p w14:paraId="0652BB02"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ACA-7</w:t>
            </w:r>
          </w:p>
        </w:tc>
        <w:tc>
          <w:tcPr>
            <w:tcW w:w="0" w:type="auto"/>
            <w:tcBorders>
              <w:top w:val="nil"/>
              <w:left w:val="nil"/>
              <w:bottom w:val="nil"/>
              <w:right w:val="nil"/>
            </w:tcBorders>
          </w:tcPr>
          <w:p w14:paraId="2EDCEAEF"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20.09</w:t>
            </w:r>
            <w:r w:rsidRPr="00C24DE5">
              <w:rPr>
                <w:rFonts w:ascii="Arial" w:hAnsi="Arial" w:cs="Arial"/>
                <w:color w:val="000000"/>
                <w:sz w:val="20"/>
                <w:vertAlign w:val="superscript"/>
              </w:rPr>
              <w:t>ghi</w:t>
            </w:r>
          </w:p>
        </w:tc>
        <w:tc>
          <w:tcPr>
            <w:tcW w:w="0" w:type="auto"/>
            <w:tcBorders>
              <w:top w:val="nil"/>
              <w:left w:val="nil"/>
              <w:bottom w:val="nil"/>
              <w:right w:val="nil"/>
            </w:tcBorders>
          </w:tcPr>
          <w:p w14:paraId="6C2D96EF"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20.52</w:t>
            </w:r>
            <w:r w:rsidRPr="00C24DE5">
              <w:rPr>
                <w:rFonts w:ascii="Arial" w:hAnsi="Arial" w:cs="Arial"/>
                <w:color w:val="000000"/>
                <w:sz w:val="20"/>
                <w:vertAlign w:val="superscript"/>
              </w:rPr>
              <w:t>hij</w:t>
            </w:r>
          </w:p>
        </w:tc>
        <w:tc>
          <w:tcPr>
            <w:tcW w:w="0" w:type="auto"/>
            <w:tcBorders>
              <w:top w:val="nil"/>
              <w:left w:val="nil"/>
              <w:bottom w:val="nil"/>
              <w:right w:val="nil"/>
            </w:tcBorders>
          </w:tcPr>
          <w:p w14:paraId="2C042CF0"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20.30</w:t>
            </w:r>
            <w:r w:rsidRPr="00C24DE5">
              <w:rPr>
                <w:rFonts w:ascii="Arial" w:hAnsi="Arial" w:cs="Arial"/>
                <w:color w:val="000000"/>
                <w:sz w:val="20"/>
                <w:vertAlign w:val="superscript"/>
              </w:rPr>
              <w:t>jkl</w:t>
            </w:r>
          </w:p>
        </w:tc>
        <w:tc>
          <w:tcPr>
            <w:tcW w:w="0" w:type="auto"/>
            <w:tcBorders>
              <w:top w:val="nil"/>
              <w:left w:val="nil"/>
              <w:bottom w:val="nil"/>
              <w:right w:val="nil"/>
            </w:tcBorders>
          </w:tcPr>
          <w:p w14:paraId="373CAC0F"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0.27</w:t>
            </w:r>
            <w:r w:rsidRPr="00C24DE5">
              <w:rPr>
                <w:rFonts w:ascii="Arial" w:hAnsi="Arial" w:cs="Arial"/>
                <w:color w:val="000000"/>
                <w:sz w:val="20"/>
                <w:vertAlign w:val="superscript"/>
              </w:rPr>
              <w:t>a</w:t>
            </w:r>
          </w:p>
        </w:tc>
        <w:tc>
          <w:tcPr>
            <w:tcW w:w="0" w:type="auto"/>
            <w:tcBorders>
              <w:top w:val="nil"/>
              <w:left w:val="nil"/>
              <w:bottom w:val="nil"/>
              <w:right w:val="nil"/>
            </w:tcBorders>
          </w:tcPr>
          <w:p w14:paraId="2DA1901F"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0.30</w:t>
            </w:r>
            <w:r w:rsidRPr="00C24DE5">
              <w:rPr>
                <w:rFonts w:ascii="Arial" w:hAnsi="Arial" w:cs="Arial"/>
                <w:color w:val="000000"/>
                <w:sz w:val="20"/>
                <w:vertAlign w:val="superscript"/>
              </w:rPr>
              <w:t>a</w:t>
            </w:r>
          </w:p>
        </w:tc>
        <w:tc>
          <w:tcPr>
            <w:tcW w:w="0" w:type="auto"/>
            <w:tcBorders>
              <w:top w:val="nil"/>
              <w:left w:val="nil"/>
              <w:bottom w:val="nil"/>
              <w:right w:val="nil"/>
            </w:tcBorders>
          </w:tcPr>
          <w:p w14:paraId="2A22B27B"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0.29</w:t>
            </w:r>
            <w:r w:rsidRPr="00C24DE5">
              <w:rPr>
                <w:rFonts w:ascii="Arial" w:hAnsi="Arial" w:cs="Arial"/>
                <w:color w:val="000000"/>
                <w:sz w:val="20"/>
                <w:vertAlign w:val="superscript"/>
              </w:rPr>
              <w:t>a</w:t>
            </w:r>
          </w:p>
        </w:tc>
      </w:tr>
      <w:tr w:rsidR="00C919BD" w:rsidRPr="00C24DE5" w14:paraId="6DB7C6C3" w14:textId="77777777" w:rsidTr="00A178CD">
        <w:trPr>
          <w:jc w:val="center"/>
        </w:trPr>
        <w:tc>
          <w:tcPr>
            <w:tcW w:w="0" w:type="auto"/>
            <w:tcBorders>
              <w:top w:val="nil"/>
              <w:left w:val="nil"/>
              <w:bottom w:val="nil"/>
              <w:right w:val="nil"/>
            </w:tcBorders>
          </w:tcPr>
          <w:p w14:paraId="1763580F"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ACA-8</w:t>
            </w:r>
          </w:p>
        </w:tc>
        <w:tc>
          <w:tcPr>
            <w:tcW w:w="0" w:type="auto"/>
            <w:tcBorders>
              <w:top w:val="nil"/>
              <w:left w:val="nil"/>
              <w:bottom w:val="nil"/>
              <w:right w:val="nil"/>
            </w:tcBorders>
          </w:tcPr>
          <w:p w14:paraId="5935E9A6"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22.40</w:t>
            </w:r>
            <w:r w:rsidRPr="00C24DE5">
              <w:rPr>
                <w:rFonts w:ascii="Arial" w:hAnsi="Arial" w:cs="Arial"/>
                <w:color w:val="000000"/>
                <w:sz w:val="20"/>
                <w:vertAlign w:val="superscript"/>
              </w:rPr>
              <w:t>bcd</w:t>
            </w:r>
          </w:p>
        </w:tc>
        <w:tc>
          <w:tcPr>
            <w:tcW w:w="0" w:type="auto"/>
            <w:tcBorders>
              <w:top w:val="nil"/>
              <w:left w:val="nil"/>
              <w:bottom w:val="nil"/>
              <w:right w:val="nil"/>
            </w:tcBorders>
          </w:tcPr>
          <w:p w14:paraId="045179F9"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22.17</w:t>
            </w:r>
            <w:r w:rsidRPr="00C24DE5">
              <w:rPr>
                <w:rFonts w:ascii="Arial" w:hAnsi="Arial" w:cs="Arial"/>
                <w:color w:val="000000"/>
                <w:sz w:val="20"/>
                <w:vertAlign w:val="superscript"/>
              </w:rPr>
              <w:t>cdefg</w:t>
            </w:r>
          </w:p>
        </w:tc>
        <w:tc>
          <w:tcPr>
            <w:tcW w:w="0" w:type="auto"/>
            <w:tcBorders>
              <w:top w:val="nil"/>
              <w:left w:val="nil"/>
              <w:bottom w:val="nil"/>
              <w:right w:val="nil"/>
            </w:tcBorders>
          </w:tcPr>
          <w:p w14:paraId="44C0F1D1"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22.29</w:t>
            </w:r>
            <w:r w:rsidRPr="00C24DE5">
              <w:rPr>
                <w:rFonts w:ascii="Arial" w:hAnsi="Arial" w:cs="Arial"/>
                <w:color w:val="000000"/>
                <w:sz w:val="20"/>
                <w:vertAlign w:val="superscript"/>
              </w:rPr>
              <w:t>cdef</w:t>
            </w:r>
          </w:p>
        </w:tc>
        <w:tc>
          <w:tcPr>
            <w:tcW w:w="0" w:type="auto"/>
            <w:tcBorders>
              <w:top w:val="nil"/>
              <w:left w:val="nil"/>
              <w:bottom w:val="nil"/>
              <w:right w:val="nil"/>
            </w:tcBorders>
          </w:tcPr>
          <w:p w14:paraId="3909A6C8"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0.23</w:t>
            </w:r>
            <w:r w:rsidRPr="00C24DE5">
              <w:rPr>
                <w:rFonts w:ascii="Arial" w:hAnsi="Arial" w:cs="Arial"/>
                <w:color w:val="000000"/>
                <w:sz w:val="20"/>
                <w:vertAlign w:val="superscript"/>
              </w:rPr>
              <w:t>a</w:t>
            </w:r>
          </w:p>
        </w:tc>
        <w:tc>
          <w:tcPr>
            <w:tcW w:w="0" w:type="auto"/>
            <w:tcBorders>
              <w:top w:val="nil"/>
              <w:left w:val="nil"/>
              <w:bottom w:val="nil"/>
              <w:right w:val="nil"/>
            </w:tcBorders>
          </w:tcPr>
          <w:p w14:paraId="425027EA"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0.22</w:t>
            </w:r>
            <w:r w:rsidRPr="00C24DE5">
              <w:rPr>
                <w:rFonts w:ascii="Arial" w:hAnsi="Arial" w:cs="Arial"/>
                <w:color w:val="000000"/>
                <w:sz w:val="20"/>
                <w:vertAlign w:val="superscript"/>
              </w:rPr>
              <w:t>a</w:t>
            </w:r>
          </w:p>
        </w:tc>
        <w:tc>
          <w:tcPr>
            <w:tcW w:w="0" w:type="auto"/>
            <w:tcBorders>
              <w:top w:val="nil"/>
              <w:left w:val="nil"/>
              <w:bottom w:val="nil"/>
              <w:right w:val="nil"/>
            </w:tcBorders>
          </w:tcPr>
          <w:p w14:paraId="18180D02"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0.23</w:t>
            </w:r>
            <w:r w:rsidRPr="00C24DE5">
              <w:rPr>
                <w:rFonts w:ascii="Arial" w:hAnsi="Arial" w:cs="Arial"/>
                <w:color w:val="000000"/>
                <w:sz w:val="20"/>
                <w:vertAlign w:val="superscript"/>
              </w:rPr>
              <w:t>a</w:t>
            </w:r>
          </w:p>
        </w:tc>
      </w:tr>
      <w:tr w:rsidR="00C919BD" w:rsidRPr="00C24DE5" w14:paraId="59FDA7E4" w14:textId="77777777" w:rsidTr="00A178CD">
        <w:trPr>
          <w:jc w:val="center"/>
        </w:trPr>
        <w:tc>
          <w:tcPr>
            <w:tcW w:w="0" w:type="auto"/>
            <w:tcBorders>
              <w:top w:val="nil"/>
              <w:left w:val="nil"/>
              <w:bottom w:val="nil"/>
              <w:right w:val="nil"/>
            </w:tcBorders>
          </w:tcPr>
          <w:p w14:paraId="3E511A28"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ACA-9</w:t>
            </w:r>
          </w:p>
        </w:tc>
        <w:tc>
          <w:tcPr>
            <w:tcW w:w="0" w:type="auto"/>
            <w:tcBorders>
              <w:top w:val="nil"/>
              <w:left w:val="nil"/>
              <w:bottom w:val="nil"/>
              <w:right w:val="nil"/>
            </w:tcBorders>
          </w:tcPr>
          <w:p w14:paraId="486538FD"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20.83</w:t>
            </w:r>
            <w:r w:rsidRPr="00C24DE5">
              <w:rPr>
                <w:rFonts w:ascii="Arial" w:hAnsi="Arial" w:cs="Arial"/>
                <w:color w:val="000000"/>
                <w:sz w:val="20"/>
                <w:vertAlign w:val="superscript"/>
              </w:rPr>
              <w:t>efgh</w:t>
            </w:r>
          </w:p>
        </w:tc>
        <w:tc>
          <w:tcPr>
            <w:tcW w:w="0" w:type="auto"/>
            <w:tcBorders>
              <w:top w:val="nil"/>
              <w:left w:val="nil"/>
              <w:bottom w:val="nil"/>
              <w:right w:val="nil"/>
            </w:tcBorders>
          </w:tcPr>
          <w:p w14:paraId="6E480E2F"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21.25</w:t>
            </w:r>
            <w:r w:rsidRPr="00C24DE5">
              <w:rPr>
                <w:rFonts w:ascii="Arial" w:hAnsi="Arial" w:cs="Arial"/>
                <w:color w:val="000000"/>
                <w:sz w:val="20"/>
                <w:vertAlign w:val="superscript"/>
              </w:rPr>
              <w:t>fghi</w:t>
            </w:r>
          </w:p>
        </w:tc>
        <w:tc>
          <w:tcPr>
            <w:tcW w:w="0" w:type="auto"/>
            <w:tcBorders>
              <w:top w:val="nil"/>
              <w:left w:val="nil"/>
              <w:bottom w:val="nil"/>
              <w:right w:val="nil"/>
            </w:tcBorders>
          </w:tcPr>
          <w:p w14:paraId="5D551DD4"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21.04</w:t>
            </w:r>
            <w:r w:rsidRPr="00C24DE5">
              <w:rPr>
                <w:rFonts w:ascii="Arial" w:hAnsi="Arial" w:cs="Arial"/>
                <w:color w:val="000000"/>
                <w:sz w:val="20"/>
                <w:vertAlign w:val="superscript"/>
              </w:rPr>
              <w:t>ghijk</w:t>
            </w:r>
          </w:p>
        </w:tc>
        <w:tc>
          <w:tcPr>
            <w:tcW w:w="0" w:type="auto"/>
            <w:tcBorders>
              <w:top w:val="nil"/>
              <w:left w:val="nil"/>
              <w:bottom w:val="nil"/>
              <w:right w:val="nil"/>
            </w:tcBorders>
          </w:tcPr>
          <w:p w14:paraId="2566387E"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0.21</w:t>
            </w:r>
            <w:r w:rsidRPr="00C24DE5">
              <w:rPr>
                <w:rFonts w:ascii="Arial" w:hAnsi="Arial" w:cs="Arial"/>
                <w:color w:val="000000"/>
                <w:sz w:val="20"/>
                <w:vertAlign w:val="superscript"/>
              </w:rPr>
              <w:t>a</w:t>
            </w:r>
          </w:p>
        </w:tc>
        <w:tc>
          <w:tcPr>
            <w:tcW w:w="0" w:type="auto"/>
            <w:tcBorders>
              <w:top w:val="nil"/>
              <w:left w:val="nil"/>
              <w:bottom w:val="nil"/>
              <w:right w:val="nil"/>
            </w:tcBorders>
          </w:tcPr>
          <w:p w14:paraId="5D91F185"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0.22</w:t>
            </w:r>
            <w:r w:rsidRPr="00C24DE5">
              <w:rPr>
                <w:rFonts w:ascii="Arial" w:hAnsi="Arial" w:cs="Arial"/>
                <w:color w:val="000000"/>
                <w:sz w:val="20"/>
                <w:vertAlign w:val="superscript"/>
              </w:rPr>
              <w:t>a</w:t>
            </w:r>
          </w:p>
        </w:tc>
        <w:tc>
          <w:tcPr>
            <w:tcW w:w="0" w:type="auto"/>
            <w:tcBorders>
              <w:top w:val="nil"/>
              <w:left w:val="nil"/>
              <w:bottom w:val="nil"/>
              <w:right w:val="nil"/>
            </w:tcBorders>
          </w:tcPr>
          <w:p w14:paraId="42EB5A8D"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0.22</w:t>
            </w:r>
            <w:r w:rsidRPr="00C24DE5">
              <w:rPr>
                <w:rFonts w:ascii="Arial" w:hAnsi="Arial" w:cs="Arial"/>
                <w:color w:val="000000"/>
                <w:sz w:val="20"/>
                <w:vertAlign w:val="superscript"/>
              </w:rPr>
              <w:t>a</w:t>
            </w:r>
          </w:p>
        </w:tc>
      </w:tr>
      <w:tr w:rsidR="00C919BD" w:rsidRPr="00C24DE5" w14:paraId="20C102CF" w14:textId="77777777" w:rsidTr="00A178CD">
        <w:trPr>
          <w:jc w:val="center"/>
        </w:trPr>
        <w:tc>
          <w:tcPr>
            <w:tcW w:w="0" w:type="auto"/>
            <w:tcBorders>
              <w:top w:val="nil"/>
              <w:left w:val="nil"/>
              <w:bottom w:val="nil"/>
              <w:right w:val="nil"/>
            </w:tcBorders>
          </w:tcPr>
          <w:p w14:paraId="731EB968"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ACA-10</w:t>
            </w:r>
          </w:p>
        </w:tc>
        <w:tc>
          <w:tcPr>
            <w:tcW w:w="0" w:type="auto"/>
            <w:tcBorders>
              <w:top w:val="nil"/>
              <w:left w:val="nil"/>
              <w:bottom w:val="nil"/>
              <w:right w:val="nil"/>
            </w:tcBorders>
          </w:tcPr>
          <w:p w14:paraId="7CBBB3FA"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17.88</w:t>
            </w:r>
            <w:r w:rsidRPr="00C24DE5">
              <w:rPr>
                <w:rFonts w:ascii="Arial" w:hAnsi="Arial" w:cs="Arial"/>
                <w:color w:val="000000"/>
                <w:sz w:val="20"/>
                <w:vertAlign w:val="superscript"/>
              </w:rPr>
              <w:t>j</w:t>
            </w:r>
          </w:p>
        </w:tc>
        <w:tc>
          <w:tcPr>
            <w:tcW w:w="0" w:type="auto"/>
            <w:tcBorders>
              <w:top w:val="nil"/>
              <w:left w:val="nil"/>
              <w:bottom w:val="nil"/>
              <w:right w:val="nil"/>
            </w:tcBorders>
          </w:tcPr>
          <w:p w14:paraId="47F47EEC"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18.05</w:t>
            </w:r>
            <w:r w:rsidRPr="00C24DE5">
              <w:rPr>
                <w:rFonts w:ascii="Arial" w:hAnsi="Arial" w:cs="Arial"/>
                <w:color w:val="000000"/>
                <w:sz w:val="20"/>
                <w:vertAlign w:val="superscript"/>
              </w:rPr>
              <w:t>m</w:t>
            </w:r>
          </w:p>
        </w:tc>
        <w:tc>
          <w:tcPr>
            <w:tcW w:w="0" w:type="auto"/>
            <w:tcBorders>
              <w:top w:val="nil"/>
              <w:left w:val="nil"/>
              <w:bottom w:val="nil"/>
              <w:right w:val="nil"/>
            </w:tcBorders>
          </w:tcPr>
          <w:p w14:paraId="09B5FC61"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17.97</w:t>
            </w:r>
            <w:r w:rsidRPr="00C24DE5">
              <w:rPr>
                <w:rFonts w:ascii="Arial" w:hAnsi="Arial" w:cs="Arial"/>
                <w:color w:val="000000"/>
                <w:sz w:val="20"/>
                <w:vertAlign w:val="superscript"/>
              </w:rPr>
              <w:t>o</w:t>
            </w:r>
          </w:p>
        </w:tc>
        <w:tc>
          <w:tcPr>
            <w:tcW w:w="0" w:type="auto"/>
            <w:tcBorders>
              <w:top w:val="nil"/>
              <w:left w:val="nil"/>
              <w:bottom w:val="nil"/>
              <w:right w:val="nil"/>
            </w:tcBorders>
          </w:tcPr>
          <w:p w14:paraId="259FC425"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0.32</w:t>
            </w:r>
            <w:r w:rsidRPr="00C24DE5">
              <w:rPr>
                <w:rFonts w:ascii="Arial" w:hAnsi="Arial" w:cs="Arial"/>
                <w:color w:val="000000"/>
                <w:sz w:val="20"/>
                <w:vertAlign w:val="superscript"/>
              </w:rPr>
              <w:t>a</w:t>
            </w:r>
          </w:p>
        </w:tc>
        <w:tc>
          <w:tcPr>
            <w:tcW w:w="0" w:type="auto"/>
            <w:tcBorders>
              <w:top w:val="nil"/>
              <w:left w:val="nil"/>
              <w:bottom w:val="nil"/>
              <w:right w:val="nil"/>
            </w:tcBorders>
          </w:tcPr>
          <w:p w14:paraId="7D348E0A"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0.34</w:t>
            </w:r>
            <w:r w:rsidRPr="00C24DE5">
              <w:rPr>
                <w:rFonts w:ascii="Arial" w:hAnsi="Arial" w:cs="Arial"/>
                <w:color w:val="000000"/>
                <w:sz w:val="20"/>
                <w:vertAlign w:val="superscript"/>
              </w:rPr>
              <w:t>a</w:t>
            </w:r>
          </w:p>
        </w:tc>
        <w:tc>
          <w:tcPr>
            <w:tcW w:w="0" w:type="auto"/>
            <w:tcBorders>
              <w:top w:val="nil"/>
              <w:left w:val="nil"/>
              <w:bottom w:val="nil"/>
              <w:right w:val="nil"/>
            </w:tcBorders>
          </w:tcPr>
          <w:p w14:paraId="643A043A"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0.33</w:t>
            </w:r>
            <w:r w:rsidRPr="00C24DE5">
              <w:rPr>
                <w:rFonts w:ascii="Arial" w:hAnsi="Arial" w:cs="Arial"/>
                <w:color w:val="000000"/>
                <w:sz w:val="20"/>
                <w:vertAlign w:val="superscript"/>
              </w:rPr>
              <w:t>a</w:t>
            </w:r>
          </w:p>
        </w:tc>
      </w:tr>
      <w:tr w:rsidR="00C919BD" w:rsidRPr="00C24DE5" w14:paraId="2AABAAA7" w14:textId="77777777" w:rsidTr="00A178CD">
        <w:trPr>
          <w:jc w:val="center"/>
        </w:trPr>
        <w:tc>
          <w:tcPr>
            <w:tcW w:w="0" w:type="auto"/>
            <w:tcBorders>
              <w:top w:val="nil"/>
              <w:left w:val="nil"/>
              <w:bottom w:val="nil"/>
              <w:right w:val="nil"/>
            </w:tcBorders>
          </w:tcPr>
          <w:p w14:paraId="27957B98"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ACA-11</w:t>
            </w:r>
          </w:p>
        </w:tc>
        <w:tc>
          <w:tcPr>
            <w:tcW w:w="0" w:type="auto"/>
            <w:tcBorders>
              <w:top w:val="nil"/>
              <w:left w:val="nil"/>
              <w:bottom w:val="nil"/>
              <w:right w:val="nil"/>
            </w:tcBorders>
          </w:tcPr>
          <w:p w14:paraId="2CB33922"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18.36</w:t>
            </w:r>
            <w:r w:rsidRPr="00C24DE5">
              <w:rPr>
                <w:rFonts w:ascii="Arial" w:hAnsi="Arial" w:cs="Arial"/>
                <w:color w:val="000000"/>
                <w:sz w:val="20"/>
                <w:vertAlign w:val="superscript"/>
              </w:rPr>
              <w:t>j</w:t>
            </w:r>
          </w:p>
        </w:tc>
        <w:tc>
          <w:tcPr>
            <w:tcW w:w="0" w:type="auto"/>
            <w:tcBorders>
              <w:top w:val="nil"/>
              <w:left w:val="nil"/>
              <w:bottom w:val="nil"/>
              <w:right w:val="nil"/>
            </w:tcBorders>
          </w:tcPr>
          <w:p w14:paraId="72A388B1"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18.90</w:t>
            </w:r>
            <w:r w:rsidRPr="00C24DE5">
              <w:rPr>
                <w:rFonts w:ascii="Arial" w:hAnsi="Arial" w:cs="Arial"/>
                <w:color w:val="000000"/>
                <w:sz w:val="20"/>
                <w:vertAlign w:val="superscript"/>
              </w:rPr>
              <w:t>klm</w:t>
            </w:r>
          </w:p>
        </w:tc>
        <w:tc>
          <w:tcPr>
            <w:tcW w:w="0" w:type="auto"/>
            <w:tcBorders>
              <w:top w:val="nil"/>
              <w:left w:val="nil"/>
              <w:bottom w:val="nil"/>
              <w:right w:val="nil"/>
            </w:tcBorders>
          </w:tcPr>
          <w:p w14:paraId="06BFE91D"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18.63</w:t>
            </w:r>
            <w:r w:rsidRPr="00C24DE5">
              <w:rPr>
                <w:rFonts w:ascii="Arial" w:hAnsi="Arial" w:cs="Arial"/>
                <w:color w:val="000000"/>
                <w:sz w:val="20"/>
                <w:vertAlign w:val="superscript"/>
              </w:rPr>
              <w:t>no</w:t>
            </w:r>
          </w:p>
        </w:tc>
        <w:tc>
          <w:tcPr>
            <w:tcW w:w="0" w:type="auto"/>
            <w:tcBorders>
              <w:top w:val="nil"/>
              <w:left w:val="nil"/>
              <w:bottom w:val="nil"/>
              <w:right w:val="nil"/>
            </w:tcBorders>
          </w:tcPr>
          <w:p w14:paraId="0B5EA5ED"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0.28</w:t>
            </w:r>
            <w:r w:rsidRPr="00C24DE5">
              <w:rPr>
                <w:rFonts w:ascii="Arial" w:hAnsi="Arial" w:cs="Arial"/>
                <w:color w:val="000000"/>
                <w:sz w:val="20"/>
                <w:vertAlign w:val="superscript"/>
              </w:rPr>
              <w:t>a</w:t>
            </w:r>
          </w:p>
        </w:tc>
        <w:tc>
          <w:tcPr>
            <w:tcW w:w="0" w:type="auto"/>
            <w:tcBorders>
              <w:top w:val="nil"/>
              <w:left w:val="nil"/>
              <w:bottom w:val="nil"/>
              <w:right w:val="nil"/>
            </w:tcBorders>
          </w:tcPr>
          <w:p w14:paraId="491024E7"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0.27</w:t>
            </w:r>
            <w:r w:rsidRPr="00C24DE5">
              <w:rPr>
                <w:rFonts w:ascii="Arial" w:hAnsi="Arial" w:cs="Arial"/>
                <w:color w:val="000000"/>
                <w:sz w:val="20"/>
                <w:vertAlign w:val="superscript"/>
              </w:rPr>
              <w:t>a</w:t>
            </w:r>
          </w:p>
        </w:tc>
        <w:tc>
          <w:tcPr>
            <w:tcW w:w="0" w:type="auto"/>
            <w:tcBorders>
              <w:top w:val="nil"/>
              <w:left w:val="nil"/>
              <w:bottom w:val="nil"/>
              <w:right w:val="nil"/>
            </w:tcBorders>
          </w:tcPr>
          <w:p w14:paraId="0B64876A"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0.28</w:t>
            </w:r>
            <w:r w:rsidRPr="00C24DE5">
              <w:rPr>
                <w:rFonts w:ascii="Arial" w:hAnsi="Arial" w:cs="Arial"/>
                <w:color w:val="000000"/>
                <w:sz w:val="20"/>
                <w:vertAlign w:val="superscript"/>
              </w:rPr>
              <w:t>a</w:t>
            </w:r>
          </w:p>
        </w:tc>
      </w:tr>
      <w:tr w:rsidR="00C919BD" w:rsidRPr="00C24DE5" w14:paraId="563B6ED4" w14:textId="77777777" w:rsidTr="00A178CD">
        <w:trPr>
          <w:jc w:val="center"/>
        </w:trPr>
        <w:tc>
          <w:tcPr>
            <w:tcW w:w="0" w:type="auto"/>
            <w:tcBorders>
              <w:top w:val="nil"/>
              <w:left w:val="nil"/>
              <w:bottom w:val="nil"/>
              <w:right w:val="nil"/>
            </w:tcBorders>
          </w:tcPr>
          <w:p w14:paraId="16BE848A"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ACA-12</w:t>
            </w:r>
          </w:p>
        </w:tc>
        <w:tc>
          <w:tcPr>
            <w:tcW w:w="0" w:type="auto"/>
            <w:tcBorders>
              <w:top w:val="nil"/>
              <w:left w:val="nil"/>
              <w:bottom w:val="nil"/>
              <w:right w:val="nil"/>
            </w:tcBorders>
          </w:tcPr>
          <w:p w14:paraId="25EF5AA1"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21.15</w:t>
            </w:r>
            <w:r w:rsidRPr="00C24DE5">
              <w:rPr>
                <w:rFonts w:ascii="Arial" w:hAnsi="Arial" w:cs="Arial"/>
                <w:color w:val="000000"/>
                <w:sz w:val="20"/>
                <w:vertAlign w:val="superscript"/>
              </w:rPr>
              <w:t>defgh</w:t>
            </w:r>
          </w:p>
        </w:tc>
        <w:tc>
          <w:tcPr>
            <w:tcW w:w="0" w:type="auto"/>
            <w:tcBorders>
              <w:top w:val="nil"/>
              <w:left w:val="nil"/>
              <w:bottom w:val="nil"/>
              <w:right w:val="nil"/>
            </w:tcBorders>
          </w:tcPr>
          <w:p w14:paraId="6A74AAAD"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21.67</w:t>
            </w:r>
            <w:r w:rsidRPr="00C24DE5">
              <w:rPr>
                <w:rFonts w:ascii="Arial" w:hAnsi="Arial" w:cs="Arial"/>
                <w:color w:val="000000"/>
                <w:sz w:val="20"/>
                <w:vertAlign w:val="superscript"/>
              </w:rPr>
              <w:t>defghi</w:t>
            </w:r>
          </w:p>
        </w:tc>
        <w:tc>
          <w:tcPr>
            <w:tcW w:w="0" w:type="auto"/>
            <w:tcBorders>
              <w:top w:val="nil"/>
              <w:left w:val="nil"/>
              <w:bottom w:val="nil"/>
              <w:right w:val="nil"/>
            </w:tcBorders>
          </w:tcPr>
          <w:p w14:paraId="18C4A709"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21.41</w:t>
            </w:r>
            <w:r w:rsidRPr="00C24DE5">
              <w:rPr>
                <w:rFonts w:ascii="Arial" w:hAnsi="Arial" w:cs="Arial"/>
                <w:color w:val="000000"/>
                <w:sz w:val="20"/>
                <w:vertAlign w:val="superscript"/>
              </w:rPr>
              <w:t>fghi</w:t>
            </w:r>
          </w:p>
        </w:tc>
        <w:tc>
          <w:tcPr>
            <w:tcW w:w="0" w:type="auto"/>
            <w:tcBorders>
              <w:top w:val="nil"/>
              <w:left w:val="nil"/>
              <w:bottom w:val="nil"/>
              <w:right w:val="nil"/>
            </w:tcBorders>
          </w:tcPr>
          <w:p w14:paraId="4B48C53B"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0.25</w:t>
            </w:r>
            <w:r w:rsidRPr="00C24DE5">
              <w:rPr>
                <w:rFonts w:ascii="Arial" w:hAnsi="Arial" w:cs="Arial"/>
                <w:color w:val="000000"/>
                <w:sz w:val="20"/>
                <w:vertAlign w:val="superscript"/>
              </w:rPr>
              <w:t>a</w:t>
            </w:r>
          </w:p>
        </w:tc>
        <w:tc>
          <w:tcPr>
            <w:tcW w:w="0" w:type="auto"/>
            <w:tcBorders>
              <w:top w:val="nil"/>
              <w:left w:val="nil"/>
              <w:bottom w:val="nil"/>
              <w:right w:val="nil"/>
            </w:tcBorders>
          </w:tcPr>
          <w:p w14:paraId="41C354C8"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0.26</w:t>
            </w:r>
            <w:r w:rsidRPr="00C24DE5">
              <w:rPr>
                <w:rFonts w:ascii="Arial" w:hAnsi="Arial" w:cs="Arial"/>
                <w:color w:val="000000"/>
                <w:sz w:val="20"/>
                <w:vertAlign w:val="superscript"/>
              </w:rPr>
              <w:t>a</w:t>
            </w:r>
          </w:p>
        </w:tc>
        <w:tc>
          <w:tcPr>
            <w:tcW w:w="0" w:type="auto"/>
            <w:tcBorders>
              <w:top w:val="nil"/>
              <w:left w:val="nil"/>
              <w:bottom w:val="nil"/>
              <w:right w:val="nil"/>
            </w:tcBorders>
          </w:tcPr>
          <w:p w14:paraId="7D984928"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0.26</w:t>
            </w:r>
            <w:r w:rsidRPr="00C24DE5">
              <w:rPr>
                <w:rFonts w:ascii="Arial" w:hAnsi="Arial" w:cs="Arial"/>
                <w:color w:val="000000"/>
                <w:sz w:val="20"/>
                <w:vertAlign w:val="superscript"/>
              </w:rPr>
              <w:t>a</w:t>
            </w:r>
          </w:p>
        </w:tc>
      </w:tr>
      <w:tr w:rsidR="00C919BD" w:rsidRPr="00C24DE5" w14:paraId="63BCCC10" w14:textId="77777777" w:rsidTr="00A178CD">
        <w:trPr>
          <w:jc w:val="center"/>
        </w:trPr>
        <w:tc>
          <w:tcPr>
            <w:tcW w:w="0" w:type="auto"/>
            <w:tcBorders>
              <w:top w:val="nil"/>
              <w:left w:val="nil"/>
              <w:bottom w:val="nil"/>
              <w:right w:val="nil"/>
            </w:tcBorders>
          </w:tcPr>
          <w:p w14:paraId="4117990D"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ACA-13</w:t>
            </w:r>
          </w:p>
        </w:tc>
        <w:tc>
          <w:tcPr>
            <w:tcW w:w="0" w:type="auto"/>
            <w:tcBorders>
              <w:top w:val="nil"/>
              <w:left w:val="nil"/>
              <w:bottom w:val="nil"/>
              <w:right w:val="nil"/>
            </w:tcBorders>
          </w:tcPr>
          <w:p w14:paraId="41575FFD"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19.03</w:t>
            </w:r>
            <w:r w:rsidRPr="00C24DE5">
              <w:rPr>
                <w:rFonts w:ascii="Arial" w:hAnsi="Arial" w:cs="Arial"/>
                <w:color w:val="000000"/>
                <w:sz w:val="20"/>
                <w:vertAlign w:val="superscript"/>
              </w:rPr>
              <w:t>ij</w:t>
            </w:r>
          </w:p>
        </w:tc>
        <w:tc>
          <w:tcPr>
            <w:tcW w:w="0" w:type="auto"/>
            <w:tcBorders>
              <w:top w:val="nil"/>
              <w:left w:val="nil"/>
              <w:bottom w:val="nil"/>
              <w:right w:val="nil"/>
            </w:tcBorders>
          </w:tcPr>
          <w:p w14:paraId="500A45B3"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19.48</w:t>
            </w:r>
            <w:r w:rsidRPr="00C24DE5">
              <w:rPr>
                <w:rFonts w:ascii="Arial" w:hAnsi="Arial" w:cs="Arial"/>
                <w:color w:val="000000"/>
                <w:sz w:val="20"/>
                <w:vertAlign w:val="superscript"/>
              </w:rPr>
              <w:t>jk</w:t>
            </w:r>
          </w:p>
        </w:tc>
        <w:tc>
          <w:tcPr>
            <w:tcW w:w="0" w:type="auto"/>
            <w:tcBorders>
              <w:top w:val="nil"/>
              <w:left w:val="nil"/>
              <w:bottom w:val="nil"/>
              <w:right w:val="nil"/>
            </w:tcBorders>
          </w:tcPr>
          <w:p w14:paraId="3520C73C"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19.26</w:t>
            </w:r>
            <w:r w:rsidRPr="00C24DE5">
              <w:rPr>
                <w:rFonts w:ascii="Arial" w:hAnsi="Arial" w:cs="Arial"/>
                <w:color w:val="000000"/>
                <w:sz w:val="20"/>
                <w:vertAlign w:val="superscript"/>
              </w:rPr>
              <w:t>mn</w:t>
            </w:r>
          </w:p>
        </w:tc>
        <w:tc>
          <w:tcPr>
            <w:tcW w:w="0" w:type="auto"/>
            <w:tcBorders>
              <w:top w:val="nil"/>
              <w:left w:val="nil"/>
              <w:bottom w:val="nil"/>
              <w:right w:val="nil"/>
            </w:tcBorders>
          </w:tcPr>
          <w:p w14:paraId="45880F28"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0.23</w:t>
            </w:r>
            <w:r w:rsidRPr="00C24DE5">
              <w:rPr>
                <w:rFonts w:ascii="Arial" w:hAnsi="Arial" w:cs="Arial"/>
                <w:color w:val="000000"/>
                <w:sz w:val="20"/>
                <w:vertAlign w:val="superscript"/>
              </w:rPr>
              <w:t>a</w:t>
            </w:r>
          </w:p>
        </w:tc>
        <w:tc>
          <w:tcPr>
            <w:tcW w:w="0" w:type="auto"/>
            <w:tcBorders>
              <w:top w:val="nil"/>
              <w:left w:val="nil"/>
              <w:bottom w:val="nil"/>
              <w:right w:val="nil"/>
            </w:tcBorders>
          </w:tcPr>
          <w:p w14:paraId="0FBA3A84"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0.22</w:t>
            </w:r>
            <w:r w:rsidRPr="00C24DE5">
              <w:rPr>
                <w:rFonts w:ascii="Arial" w:hAnsi="Arial" w:cs="Arial"/>
                <w:color w:val="000000"/>
                <w:sz w:val="20"/>
                <w:vertAlign w:val="superscript"/>
              </w:rPr>
              <w:t>a</w:t>
            </w:r>
          </w:p>
        </w:tc>
        <w:tc>
          <w:tcPr>
            <w:tcW w:w="0" w:type="auto"/>
            <w:tcBorders>
              <w:top w:val="nil"/>
              <w:left w:val="nil"/>
              <w:bottom w:val="nil"/>
              <w:right w:val="nil"/>
            </w:tcBorders>
          </w:tcPr>
          <w:p w14:paraId="76638A47"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0.23</w:t>
            </w:r>
            <w:r w:rsidRPr="00C24DE5">
              <w:rPr>
                <w:rFonts w:ascii="Arial" w:hAnsi="Arial" w:cs="Arial"/>
                <w:color w:val="000000"/>
                <w:sz w:val="20"/>
                <w:vertAlign w:val="superscript"/>
              </w:rPr>
              <w:t>a</w:t>
            </w:r>
          </w:p>
        </w:tc>
      </w:tr>
      <w:tr w:rsidR="00C919BD" w:rsidRPr="00C24DE5" w14:paraId="5ADE276B" w14:textId="77777777" w:rsidTr="00A178CD">
        <w:trPr>
          <w:jc w:val="center"/>
        </w:trPr>
        <w:tc>
          <w:tcPr>
            <w:tcW w:w="0" w:type="auto"/>
            <w:tcBorders>
              <w:top w:val="nil"/>
              <w:left w:val="nil"/>
              <w:bottom w:val="nil"/>
              <w:right w:val="nil"/>
            </w:tcBorders>
          </w:tcPr>
          <w:p w14:paraId="5CED6ED5"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ACA-14</w:t>
            </w:r>
          </w:p>
        </w:tc>
        <w:tc>
          <w:tcPr>
            <w:tcW w:w="0" w:type="auto"/>
            <w:tcBorders>
              <w:top w:val="nil"/>
              <w:left w:val="nil"/>
              <w:bottom w:val="nil"/>
              <w:right w:val="nil"/>
            </w:tcBorders>
          </w:tcPr>
          <w:p w14:paraId="1BC1C63C"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21.38</w:t>
            </w:r>
            <w:r w:rsidRPr="00C24DE5">
              <w:rPr>
                <w:rFonts w:ascii="Arial" w:hAnsi="Arial" w:cs="Arial"/>
                <w:color w:val="000000"/>
                <w:sz w:val="20"/>
                <w:vertAlign w:val="superscript"/>
              </w:rPr>
              <w:t>cdefg</w:t>
            </w:r>
          </w:p>
        </w:tc>
        <w:tc>
          <w:tcPr>
            <w:tcW w:w="0" w:type="auto"/>
            <w:tcBorders>
              <w:top w:val="nil"/>
              <w:left w:val="nil"/>
              <w:bottom w:val="nil"/>
              <w:right w:val="nil"/>
            </w:tcBorders>
          </w:tcPr>
          <w:p w14:paraId="73DEB200"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21.67</w:t>
            </w:r>
            <w:r w:rsidRPr="00C24DE5">
              <w:rPr>
                <w:rFonts w:ascii="Arial" w:hAnsi="Arial" w:cs="Arial"/>
                <w:color w:val="000000"/>
                <w:sz w:val="20"/>
                <w:vertAlign w:val="superscript"/>
              </w:rPr>
              <w:t>defghi</w:t>
            </w:r>
          </w:p>
        </w:tc>
        <w:tc>
          <w:tcPr>
            <w:tcW w:w="0" w:type="auto"/>
            <w:tcBorders>
              <w:top w:val="nil"/>
              <w:left w:val="nil"/>
              <w:bottom w:val="nil"/>
              <w:right w:val="nil"/>
            </w:tcBorders>
          </w:tcPr>
          <w:p w14:paraId="415FB1C5"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21.53</w:t>
            </w:r>
            <w:r w:rsidRPr="00C24DE5">
              <w:rPr>
                <w:rFonts w:ascii="Arial" w:hAnsi="Arial" w:cs="Arial"/>
                <w:color w:val="000000"/>
                <w:sz w:val="20"/>
                <w:vertAlign w:val="superscript"/>
              </w:rPr>
              <w:t>fgh</w:t>
            </w:r>
          </w:p>
        </w:tc>
        <w:tc>
          <w:tcPr>
            <w:tcW w:w="0" w:type="auto"/>
            <w:tcBorders>
              <w:top w:val="nil"/>
              <w:left w:val="nil"/>
              <w:bottom w:val="nil"/>
              <w:right w:val="nil"/>
            </w:tcBorders>
          </w:tcPr>
          <w:p w14:paraId="0F33B181"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0.27</w:t>
            </w:r>
            <w:r w:rsidRPr="00C24DE5">
              <w:rPr>
                <w:rFonts w:ascii="Arial" w:hAnsi="Arial" w:cs="Arial"/>
                <w:color w:val="000000"/>
                <w:sz w:val="20"/>
                <w:vertAlign w:val="superscript"/>
              </w:rPr>
              <w:t>a</w:t>
            </w:r>
          </w:p>
        </w:tc>
        <w:tc>
          <w:tcPr>
            <w:tcW w:w="0" w:type="auto"/>
            <w:tcBorders>
              <w:top w:val="nil"/>
              <w:left w:val="nil"/>
              <w:bottom w:val="nil"/>
              <w:right w:val="nil"/>
            </w:tcBorders>
          </w:tcPr>
          <w:p w14:paraId="4D2D5AA9"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0.26</w:t>
            </w:r>
            <w:r w:rsidRPr="00C24DE5">
              <w:rPr>
                <w:rFonts w:ascii="Arial" w:hAnsi="Arial" w:cs="Arial"/>
                <w:color w:val="000000"/>
                <w:sz w:val="20"/>
                <w:vertAlign w:val="superscript"/>
              </w:rPr>
              <w:t>a</w:t>
            </w:r>
          </w:p>
        </w:tc>
        <w:tc>
          <w:tcPr>
            <w:tcW w:w="0" w:type="auto"/>
            <w:tcBorders>
              <w:top w:val="nil"/>
              <w:left w:val="nil"/>
              <w:bottom w:val="nil"/>
              <w:right w:val="nil"/>
            </w:tcBorders>
          </w:tcPr>
          <w:p w14:paraId="5FFBD318"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0.27</w:t>
            </w:r>
            <w:r w:rsidRPr="00C24DE5">
              <w:rPr>
                <w:rFonts w:ascii="Arial" w:hAnsi="Arial" w:cs="Arial"/>
                <w:color w:val="000000"/>
                <w:sz w:val="20"/>
                <w:vertAlign w:val="superscript"/>
              </w:rPr>
              <w:t>a</w:t>
            </w:r>
          </w:p>
        </w:tc>
      </w:tr>
      <w:tr w:rsidR="00C919BD" w:rsidRPr="00C24DE5" w14:paraId="48228FF5" w14:textId="77777777" w:rsidTr="00A178CD">
        <w:trPr>
          <w:jc w:val="center"/>
        </w:trPr>
        <w:tc>
          <w:tcPr>
            <w:tcW w:w="0" w:type="auto"/>
            <w:tcBorders>
              <w:top w:val="nil"/>
              <w:left w:val="nil"/>
              <w:bottom w:val="nil"/>
              <w:right w:val="nil"/>
            </w:tcBorders>
          </w:tcPr>
          <w:p w14:paraId="179B1CB3"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ACA-15</w:t>
            </w:r>
          </w:p>
        </w:tc>
        <w:tc>
          <w:tcPr>
            <w:tcW w:w="0" w:type="auto"/>
            <w:tcBorders>
              <w:top w:val="nil"/>
              <w:left w:val="nil"/>
              <w:bottom w:val="nil"/>
              <w:right w:val="nil"/>
            </w:tcBorders>
          </w:tcPr>
          <w:p w14:paraId="34A8B6ED"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23.13</w:t>
            </w:r>
            <w:r w:rsidRPr="00C24DE5">
              <w:rPr>
                <w:rFonts w:ascii="Arial" w:hAnsi="Arial" w:cs="Arial"/>
                <w:color w:val="000000"/>
                <w:sz w:val="20"/>
                <w:vertAlign w:val="superscript"/>
              </w:rPr>
              <w:t>ab</w:t>
            </w:r>
          </w:p>
        </w:tc>
        <w:tc>
          <w:tcPr>
            <w:tcW w:w="0" w:type="auto"/>
            <w:tcBorders>
              <w:top w:val="nil"/>
              <w:left w:val="nil"/>
              <w:bottom w:val="nil"/>
              <w:right w:val="nil"/>
            </w:tcBorders>
          </w:tcPr>
          <w:p w14:paraId="477E68E8"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22.91</w:t>
            </w:r>
            <w:r w:rsidRPr="00C24DE5">
              <w:rPr>
                <w:rFonts w:ascii="Arial" w:hAnsi="Arial" w:cs="Arial"/>
                <w:color w:val="000000"/>
                <w:sz w:val="20"/>
                <w:vertAlign w:val="superscript"/>
              </w:rPr>
              <w:t>abcd</w:t>
            </w:r>
          </w:p>
        </w:tc>
        <w:tc>
          <w:tcPr>
            <w:tcW w:w="0" w:type="auto"/>
            <w:tcBorders>
              <w:top w:val="nil"/>
              <w:left w:val="nil"/>
              <w:bottom w:val="nil"/>
              <w:right w:val="nil"/>
            </w:tcBorders>
          </w:tcPr>
          <w:p w14:paraId="578B58B5"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23.02</w:t>
            </w:r>
            <w:r w:rsidRPr="00C24DE5">
              <w:rPr>
                <w:rFonts w:ascii="Arial" w:hAnsi="Arial" w:cs="Arial"/>
                <w:color w:val="000000"/>
                <w:sz w:val="20"/>
                <w:vertAlign w:val="superscript"/>
              </w:rPr>
              <w:t>abcd</w:t>
            </w:r>
          </w:p>
        </w:tc>
        <w:tc>
          <w:tcPr>
            <w:tcW w:w="0" w:type="auto"/>
            <w:tcBorders>
              <w:top w:val="nil"/>
              <w:left w:val="nil"/>
              <w:bottom w:val="nil"/>
              <w:right w:val="nil"/>
            </w:tcBorders>
          </w:tcPr>
          <w:p w14:paraId="17D6FC16"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0.26</w:t>
            </w:r>
            <w:r w:rsidRPr="00C24DE5">
              <w:rPr>
                <w:rFonts w:ascii="Arial" w:hAnsi="Arial" w:cs="Arial"/>
                <w:color w:val="000000"/>
                <w:sz w:val="20"/>
                <w:vertAlign w:val="superscript"/>
              </w:rPr>
              <w:t>a</w:t>
            </w:r>
          </w:p>
        </w:tc>
        <w:tc>
          <w:tcPr>
            <w:tcW w:w="0" w:type="auto"/>
            <w:tcBorders>
              <w:top w:val="nil"/>
              <w:left w:val="nil"/>
              <w:bottom w:val="nil"/>
              <w:right w:val="nil"/>
            </w:tcBorders>
          </w:tcPr>
          <w:p w14:paraId="2D9193C9"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0.29</w:t>
            </w:r>
            <w:r w:rsidRPr="00C24DE5">
              <w:rPr>
                <w:rFonts w:ascii="Arial" w:hAnsi="Arial" w:cs="Arial"/>
                <w:color w:val="000000"/>
                <w:sz w:val="20"/>
                <w:vertAlign w:val="superscript"/>
              </w:rPr>
              <w:t>a</w:t>
            </w:r>
          </w:p>
        </w:tc>
        <w:tc>
          <w:tcPr>
            <w:tcW w:w="0" w:type="auto"/>
            <w:tcBorders>
              <w:top w:val="nil"/>
              <w:left w:val="nil"/>
              <w:bottom w:val="nil"/>
              <w:right w:val="nil"/>
            </w:tcBorders>
          </w:tcPr>
          <w:p w14:paraId="44DF5DE9"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0.28</w:t>
            </w:r>
            <w:r w:rsidRPr="00C24DE5">
              <w:rPr>
                <w:rFonts w:ascii="Arial" w:hAnsi="Arial" w:cs="Arial"/>
                <w:color w:val="000000"/>
                <w:sz w:val="20"/>
                <w:vertAlign w:val="superscript"/>
              </w:rPr>
              <w:t>a</w:t>
            </w:r>
          </w:p>
        </w:tc>
      </w:tr>
      <w:tr w:rsidR="00C919BD" w:rsidRPr="00C24DE5" w14:paraId="5C0884A0" w14:textId="77777777" w:rsidTr="00A178CD">
        <w:trPr>
          <w:jc w:val="center"/>
        </w:trPr>
        <w:tc>
          <w:tcPr>
            <w:tcW w:w="0" w:type="auto"/>
            <w:tcBorders>
              <w:top w:val="nil"/>
              <w:left w:val="nil"/>
              <w:bottom w:val="nil"/>
              <w:right w:val="nil"/>
            </w:tcBorders>
          </w:tcPr>
          <w:p w14:paraId="70F97B73"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ACA-16</w:t>
            </w:r>
          </w:p>
        </w:tc>
        <w:tc>
          <w:tcPr>
            <w:tcW w:w="0" w:type="auto"/>
            <w:tcBorders>
              <w:top w:val="nil"/>
              <w:left w:val="nil"/>
              <w:bottom w:val="nil"/>
              <w:right w:val="nil"/>
            </w:tcBorders>
          </w:tcPr>
          <w:p w14:paraId="2E01D5A0"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19.18</w:t>
            </w:r>
            <w:r w:rsidRPr="00C24DE5">
              <w:rPr>
                <w:rFonts w:ascii="Arial" w:hAnsi="Arial" w:cs="Arial"/>
                <w:color w:val="000000"/>
                <w:sz w:val="20"/>
                <w:vertAlign w:val="superscript"/>
              </w:rPr>
              <w:t>ij</w:t>
            </w:r>
          </w:p>
        </w:tc>
        <w:tc>
          <w:tcPr>
            <w:tcW w:w="0" w:type="auto"/>
            <w:tcBorders>
              <w:top w:val="nil"/>
              <w:left w:val="nil"/>
              <w:bottom w:val="nil"/>
              <w:right w:val="nil"/>
            </w:tcBorders>
          </w:tcPr>
          <w:p w14:paraId="176D35DE"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19.41</w:t>
            </w:r>
            <w:r w:rsidRPr="00C24DE5">
              <w:rPr>
                <w:rFonts w:ascii="Arial" w:hAnsi="Arial" w:cs="Arial"/>
                <w:color w:val="000000"/>
                <w:sz w:val="20"/>
                <w:vertAlign w:val="superscript"/>
              </w:rPr>
              <w:t>jkl</w:t>
            </w:r>
          </w:p>
        </w:tc>
        <w:tc>
          <w:tcPr>
            <w:tcW w:w="0" w:type="auto"/>
            <w:tcBorders>
              <w:top w:val="nil"/>
              <w:left w:val="nil"/>
              <w:bottom w:val="nil"/>
              <w:right w:val="nil"/>
            </w:tcBorders>
          </w:tcPr>
          <w:p w14:paraId="53B837D9"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19.30</w:t>
            </w:r>
            <w:r w:rsidRPr="00C24DE5">
              <w:rPr>
                <w:rFonts w:ascii="Arial" w:hAnsi="Arial" w:cs="Arial"/>
                <w:color w:val="000000"/>
                <w:sz w:val="20"/>
                <w:vertAlign w:val="superscript"/>
              </w:rPr>
              <w:t>lmn</w:t>
            </w:r>
          </w:p>
        </w:tc>
        <w:tc>
          <w:tcPr>
            <w:tcW w:w="0" w:type="auto"/>
            <w:tcBorders>
              <w:top w:val="nil"/>
              <w:left w:val="nil"/>
              <w:bottom w:val="nil"/>
              <w:right w:val="nil"/>
            </w:tcBorders>
          </w:tcPr>
          <w:p w14:paraId="5D43747E"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0.28</w:t>
            </w:r>
            <w:r w:rsidRPr="00C24DE5">
              <w:rPr>
                <w:rFonts w:ascii="Arial" w:hAnsi="Arial" w:cs="Arial"/>
                <w:color w:val="000000"/>
                <w:sz w:val="20"/>
                <w:vertAlign w:val="superscript"/>
              </w:rPr>
              <w:t>a</w:t>
            </w:r>
          </w:p>
        </w:tc>
        <w:tc>
          <w:tcPr>
            <w:tcW w:w="0" w:type="auto"/>
            <w:tcBorders>
              <w:top w:val="nil"/>
              <w:left w:val="nil"/>
              <w:bottom w:val="nil"/>
              <w:right w:val="nil"/>
            </w:tcBorders>
          </w:tcPr>
          <w:p w14:paraId="7FD8FEDB"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0.29</w:t>
            </w:r>
            <w:r w:rsidRPr="00C24DE5">
              <w:rPr>
                <w:rFonts w:ascii="Arial" w:hAnsi="Arial" w:cs="Arial"/>
                <w:color w:val="000000"/>
                <w:sz w:val="20"/>
                <w:vertAlign w:val="superscript"/>
              </w:rPr>
              <w:t>a</w:t>
            </w:r>
          </w:p>
        </w:tc>
        <w:tc>
          <w:tcPr>
            <w:tcW w:w="0" w:type="auto"/>
            <w:tcBorders>
              <w:top w:val="nil"/>
              <w:left w:val="nil"/>
              <w:bottom w:val="nil"/>
              <w:right w:val="nil"/>
            </w:tcBorders>
          </w:tcPr>
          <w:p w14:paraId="42B605C7"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0.29</w:t>
            </w:r>
            <w:r w:rsidRPr="00C24DE5">
              <w:rPr>
                <w:rFonts w:ascii="Arial" w:hAnsi="Arial" w:cs="Arial"/>
                <w:color w:val="000000"/>
                <w:sz w:val="20"/>
                <w:vertAlign w:val="superscript"/>
              </w:rPr>
              <w:t>a</w:t>
            </w:r>
          </w:p>
        </w:tc>
      </w:tr>
      <w:tr w:rsidR="00C919BD" w:rsidRPr="00C24DE5" w14:paraId="1C11EA98" w14:textId="77777777" w:rsidTr="00A178CD">
        <w:trPr>
          <w:jc w:val="center"/>
        </w:trPr>
        <w:tc>
          <w:tcPr>
            <w:tcW w:w="0" w:type="auto"/>
            <w:tcBorders>
              <w:top w:val="nil"/>
              <w:left w:val="nil"/>
              <w:bottom w:val="nil"/>
              <w:right w:val="nil"/>
            </w:tcBorders>
          </w:tcPr>
          <w:p w14:paraId="4DD4C617"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ACA-17</w:t>
            </w:r>
          </w:p>
        </w:tc>
        <w:tc>
          <w:tcPr>
            <w:tcW w:w="0" w:type="auto"/>
            <w:tcBorders>
              <w:top w:val="nil"/>
              <w:left w:val="nil"/>
              <w:bottom w:val="nil"/>
              <w:right w:val="nil"/>
            </w:tcBorders>
          </w:tcPr>
          <w:p w14:paraId="76C043A2"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23.26</w:t>
            </w:r>
            <w:r w:rsidRPr="00C24DE5">
              <w:rPr>
                <w:rFonts w:ascii="Arial" w:hAnsi="Arial" w:cs="Arial"/>
                <w:color w:val="000000"/>
                <w:sz w:val="20"/>
                <w:vertAlign w:val="superscript"/>
              </w:rPr>
              <w:t>ab</w:t>
            </w:r>
          </w:p>
        </w:tc>
        <w:tc>
          <w:tcPr>
            <w:tcW w:w="0" w:type="auto"/>
            <w:tcBorders>
              <w:top w:val="nil"/>
              <w:left w:val="nil"/>
              <w:bottom w:val="nil"/>
              <w:right w:val="nil"/>
            </w:tcBorders>
          </w:tcPr>
          <w:p w14:paraId="48EF918A"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23.12</w:t>
            </w:r>
            <w:r w:rsidRPr="00C24DE5">
              <w:rPr>
                <w:rFonts w:ascii="Arial" w:hAnsi="Arial" w:cs="Arial"/>
                <w:color w:val="000000"/>
                <w:sz w:val="20"/>
                <w:vertAlign w:val="superscript"/>
              </w:rPr>
              <w:t>abc</w:t>
            </w:r>
          </w:p>
        </w:tc>
        <w:tc>
          <w:tcPr>
            <w:tcW w:w="0" w:type="auto"/>
            <w:tcBorders>
              <w:top w:val="nil"/>
              <w:left w:val="nil"/>
              <w:bottom w:val="nil"/>
              <w:right w:val="nil"/>
            </w:tcBorders>
          </w:tcPr>
          <w:p w14:paraId="29AF465B"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23.19</w:t>
            </w:r>
            <w:r w:rsidRPr="00C24DE5">
              <w:rPr>
                <w:rFonts w:ascii="Arial" w:hAnsi="Arial" w:cs="Arial"/>
                <w:color w:val="000000"/>
                <w:sz w:val="20"/>
                <w:vertAlign w:val="superscript"/>
              </w:rPr>
              <w:t>abc</w:t>
            </w:r>
          </w:p>
        </w:tc>
        <w:tc>
          <w:tcPr>
            <w:tcW w:w="0" w:type="auto"/>
            <w:tcBorders>
              <w:top w:val="nil"/>
              <w:left w:val="nil"/>
              <w:bottom w:val="nil"/>
              <w:right w:val="nil"/>
            </w:tcBorders>
          </w:tcPr>
          <w:p w14:paraId="442AE820"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0.27</w:t>
            </w:r>
            <w:r w:rsidRPr="00C24DE5">
              <w:rPr>
                <w:rFonts w:ascii="Arial" w:hAnsi="Arial" w:cs="Arial"/>
                <w:color w:val="000000"/>
                <w:sz w:val="20"/>
                <w:vertAlign w:val="superscript"/>
              </w:rPr>
              <w:t>a</w:t>
            </w:r>
          </w:p>
        </w:tc>
        <w:tc>
          <w:tcPr>
            <w:tcW w:w="0" w:type="auto"/>
            <w:tcBorders>
              <w:top w:val="nil"/>
              <w:left w:val="nil"/>
              <w:bottom w:val="nil"/>
              <w:right w:val="nil"/>
            </w:tcBorders>
          </w:tcPr>
          <w:p w14:paraId="3D17F003"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0.26</w:t>
            </w:r>
            <w:r w:rsidRPr="00C24DE5">
              <w:rPr>
                <w:rFonts w:ascii="Arial" w:hAnsi="Arial" w:cs="Arial"/>
                <w:color w:val="000000"/>
                <w:sz w:val="20"/>
                <w:vertAlign w:val="superscript"/>
              </w:rPr>
              <w:t>a</w:t>
            </w:r>
          </w:p>
        </w:tc>
        <w:tc>
          <w:tcPr>
            <w:tcW w:w="0" w:type="auto"/>
            <w:tcBorders>
              <w:top w:val="nil"/>
              <w:left w:val="nil"/>
              <w:bottom w:val="nil"/>
              <w:right w:val="nil"/>
            </w:tcBorders>
          </w:tcPr>
          <w:p w14:paraId="5A5F7B81"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0.27</w:t>
            </w:r>
            <w:r w:rsidRPr="00C24DE5">
              <w:rPr>
                <w:rFonts w:ascii="Arial" w:hAnsi="Arial" w:cs="Arial"/>
                <w:color w:val="000000"/>
                <w:sz w:val="20"/>
                <w:vertAlign w:val="superscript"/>
              </w:rPr>
              <w:t>a</w:t>
            </w:r>
          </w:p>
        </w:tc>
      </w:tr>
      <w:tr w:rsidR="00C919BD" w:rsidRPr="00C24DE5" w14:paraId="2EC17A81" w14:textId="77777777" w:rsidTr="00A178CD">
        <w:trPr>
          <w:jc w:val="center"/>
        </w:trPr>
        <w:tc>
          <w:tcPr>
            <w:tcW w:w="0" w:type="auto"/>
            <w:tcBorders>
              <w:top w:val="nil"/>
              <w:left w:val="nil"/>
              <w:bottom w:val="nil"/>
              <w:right w:val="nil"/>
            </w:tcBorders>
          </w:tcPr>
          <w:p w14:paraId="76617DD1"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ACA-18</w:t>
            </w:r>
          </w:p>
        </w:tc>
        <w:tc>
          <w:tcPr>
            <w:tcW w:w="0" w:type="auto"/>
            <w:tcBorders>
              <w:top w:val="nil"/>
              <w:left w:val="nil"/>
              <w:bottom w:val="nil"/>
              <w:right w:val="nil"/>
            </w:tcBorders>
          </w:tcPr>
          <w:p w14:paraId="1524A866"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22.65</w:t>
            </w:r>
            <w:r w:rsidRPr="00C24DE5">
              <w:rPr>
                <w:rFonts w:ascii="Arial" w:hAnsi="Arial" w:cs="Arial"/>
                <w:color w:val="000000"/>
                <w:sz w:val="20"/>
                <w:vertAlign w:val="superscript"/>
              </w:rPr>
              <w:t>abc</w:t>
            </w:r>
          </w:p>
        </w:tc>
        <w:tc>
          <w:tcPr>
            <w:tcW w:w="0" w:type="auto"/>
            <w:tcBorders>
              <w:top w:val="nil"/>
              <w:left w:val="nil"/>
              <w:bottom w:val="nil"/>
              <w:right w:val="nil"/>
            </w:tcBorders>
          </w:tcPr>
          <w:p w14:paraId="3A5D1311"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22.77</w:t>
            </w:r>
            <w:r w:rsidRPr="00C24DE5">
              <w:rPr>
                <w:rFonts w:ascii="Arial" w:hAnsi="Arial" w:cs="Arial"/>
                <w:color w:val="000000"/>
                <w:sz w:val="20"/>
                <w:vertAlign w:val="superscript"/>
              </w:rPr>
              <w:t>abcde</w:t>
            </w:r>
          </w:p>
        </w:tc>
        <w:tc>
          <w:tcPr>
            <w:tcW w:w="0" w:type="auto"/>
            <w:tcBorders>
              <w:top w:val="nil"/>
              <w:left w:val="nil"/>
              <w:bottom w:val="nil"/>
              <w:right w:val="nil"/>
            </w:tcBorders>
          </w:tcPr>
          <w:p w14:paraId="1FB14DFE"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22.71</w:t>
            </w:r>
            <w:r w:rsidRPr="00C24DE5">
              <w:rPr>
                <w:rFonts w:ascii="Arial" w:hAnsi="Arial" w:cs="Arial"/>
                <w:color w:val="000000"/>
                <w:sz w:val="20"/>
                <w:vertAlign w:val="superscript"/>
              </w:rPr>
              <w:t>bcde</w:t>
            </w:r>
          </w:p>
        </w:tc>
        <w:tc>
          <w:tcPr>
            <w:tcW w:w="0" w:type="auto"/>
            <w:tcBorders>
              <w:top w:val="nil"/>
              <w:left w:val="nil"/>
              <w:bottom w:val="nil"/>
              <w:right w:val="nil"/>
            </w:tcBorders>
          </w:tcPr>
          <w:p w14:paraId="7009C271"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0.30</w:t>
            </w:r>
            <w:r w:rsidRPr="00C24DE5">
              <w:rPr>
                <w:rFonts w:ascii="Arial" w:hAnsi="Arial" w:cs="Arial"/>
                <w:color w:val="000000"/>
                <w:sz w:val="20"/>
                <w:vertAlign w:val="superscript"/>
              </w:rPr>
              <w:t>a</w:t>
            </w:r>
          </w:p>
        </w:tc>
        <w:tc>
          <w:tcPr>
            <w:tcW w:w="0" w:type="auto"/>
            <w:tcBorders>
              <w:top w:val="nil"/>
              <w:left w:val="nil"/>
              <w:bottom w:val="nil"/>
              <w:right w:val="nil"/>
            </w:tcBorders>
          </w:tcPr>
          <w:p w14:paraId="41755998"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0.29</w:t>
            </w:r>
            <w:r w:rsidRPr="00C24DE5">
              <w:rPr>
                <w:rFonts w:ascii="Arial" w:hAnsi="Arial" w:cs="Arial"/>
                <w:color w:val="000000"/>
                <w:sz w:val="20"/>
                <w:vertAlign w:val="superscript"/>
              </w:rPr>
              <w:t>a</w:t>
            </w:r>
          </w:p>
        </w:tc>
        <w:tc>
          <w:tcPr>
            <w:tcW w:w="0" w:type="auto"/>
            <w:tcBorders>
              <w:top w:val="nil"/>
              <w:left w:val="nil"/>
              <w:bottom w:val="nil"/>
              <w:right w:val="nil"/>
            </w:tcBorders>
          </w:tcPr>
          <w:p w14:paraId="4DFAEF77"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0.30</w:t>
            </w:r>
            <w:r w:rsidRPr="00C24DE5">
              <w:rPr>
                <w:rFonts w:ascii="Arial" w:hAnsi="Arial" w:cs="Arial"/>
                <w:color w:val="000000"/>
                <w:sz w:val="20"/>
                <w:vertAlign w:val="superscript"/>
              </w:rPr>
              <w:t>a</w:t>
            </w:r>
          </w:p>
        </w:tc>
      </w:tr>
      <w:tr w:rsidR="00C919BD" w:rsidRPr="00C24DE5" w14:paraId="65181829" w14:textId="77777777" w:rsidTr="00A178CD">
        <w:trPr>
          <w:jc w:val="center"/>
        </w:trPr>
        <w:tc>
          <w:tcPr>
            <w:tcW w:w="0" w:type="auto"/>
            <w:tcBorders>
              <w:top w:val="nil"/>
              <w:left w:val="nil"/>
              <w:bottom w:val="nil"/>
              <w:right w:val="nil"/>
            </w:tcBorders>
          </w:tcPr>
          <w:p w14:paraId="4F856B46"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ACA-19</w:t>
            </w:r>
          </w:p>
        </w:tc>
        <w:tc>
          <w:tcPr>
            <w:tcW w:w="0" w:type="auto"/>
            <w:tcBorders>
              <w:top w:val="nil"/>
              <w:left w:val="nil"/>
              <w:bottom w:val="nil"/>
              <w:right w:val="nil"/>
            </w:tcBorders>
          </w:tcPr>
          <w:p w14:paraId="4C71300D"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19.84</w:t>
            </w:r>
            <w:r w:rsidRPr="00C24DE5">
              <w:rPr>
                <w:rFonts w:ascii="Arial" w:hAnsi="Arial" w:cs="Arial"/>
                <w:color w:val="000000"/>
                <w:sz w:val="20"/>
                <w:vertAlign w:val="superscript"/>
              </w:rPr>
              <w:t>hi</w:t>
            </w:r>
          </w:p>
        </w:tc>
        <w:tc>
          <w:tcPr>
            <w:tcW w:w="0" w:type="auto"/>
            <w:tcBorders>
              <w:top w:val="nil"/>
              <w:left w:val="nil"/>
              <w:bottom w:val="nil"/>
              <w:right w:val="nil"/>
            </w:tcBorders>
          </w:tcPr>
          <w:p w14:paraId="2D4D3179"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20.43</w:t>
            </w:r>
            <w:r w:rsidRPr="00C24DE5">
              <w:rPr>
                <w:rFonts w:ascii="Arial" w:hAnsi="Arial" w:cs="Arial"/>
                <w:color w:val="000000"/>
                <w:sz w:val="20"/>
                <w:vertAlign w:val="superscript"/>
              </w:rPr>
              <w:t>ij</w:t>
            </w:r>
          </w:p>
        </w:tc>
        <w:tc>
          <w:tcPr>
            <w:tcW w:w="0" w:type="auto"/>
            <w:tcBorders>
              <w:top w:val="nil"/>
              <w:left w:val="nil"/>
              <w:bottom w:val="nil"/>
              <w:right w:val="nil"/>
            </w:tcBorders>
          </w:tcPr>
          <w:p w14:paraId="056FC521"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20.13</w:t>
            </w:r>
            <w:r w:rsidRPr="00C24DE5">
              <w:rPr>
                <w:rFonts w:ascii="Arial" w:hAnsi="Arial" w:cs="Arial"/>
                <w:color w:val="000000"/>
                <w:sz w:val="20"/>
                <w:vertAlign w:val="superscript"/>
              </w:rPr>
              <w:t>klm</w:t>
            </w:r>
          </w:p>
        </w:tc>
        <w:tc>
          <w:tcPr>
            <w:tcW w:w="0" w:type="auto"/>
            <w:tcBorders>
              <w:top w:val="nil"/>
              <w:left w:val="nil"/>
              <w:bottom w:val="nil"/>
              <w:right w:val="nil"/>
            </w:tcBorders>
          </w:tcPr>
          <w:p w14:paraId="2BEA321F"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0.28</w:t>
            </w:r>
            <w:r w:rsidRPr="00C24DE5">
              <w:rPr>
                <w:rFonts w:ascii="Arial" w:hAnsi="Arial" w:cs="Arial"/>
                <w:color w:val="000000"/>
                <w:sz w:val="20"/>
                <w:vertAlign w:val="superscript"/>
              </w:rPr>
              <w:t>a</w:t>
            </w:r>
          </w:p>
        </w:tc>
        <w:tc>
          <w:tcPr>
            <w:tcW w:w="0" w:type="auto"/>
            <w:tcBorders>
              <w:top w:val="nil"/>
              <w:left w:val="nil"/>
              <w:bottom w:val="nil"/>
              <w:right w:val="nil"/>
            </w:tcBorders>
          </w:tcPr>
          <w:p w14:paraId="52918C67"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0.29</w:t>
            </w:r>
            <w:r w:rsidRPr="00C24DE5">
              <w:rPr>
                <w:rFonts w:ascii="Arial" w:hAnsi="Arial" w:cs="Arial"/>
                <w:color w:val="000000"/>
                <w:sz w:val="20"/>
                <w:vertAlign w:val="superscript"/>
              </w:rPr>
              <w:t>a</w:t>
            </w:r>
          </w:p>
        </w:tc>
        <w:tc>
          <w:tcPr>
            <w:tcW w:w="0" w:type="auto"/>
            <w:tcBorders>
              <w:top w:val="nil"/>
              <w:left w:val="nil"/>
              <w:bottom w:val="nil"/>
              <w:right w:val="nil"/>
            </w:tcBorders>
          </w:tcPr>
          <w:p w14:paraId="34C42DA6"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0.29</w:t>
            </w:r>
            <w:r w:rsidRPr="00C24DE5">
              <w:rPr>
                <w:rFonts w:ascii="Arial" w:hAnsi="Arial" w:cs="Arial"/>
                <w:color w:val="000000"/>
                <w:sz w:val="20"/>
                <w:vertAlign w:val="superscript"/>
              </w:rPr>
              <w:t>a</w:t>
            </w:r>
          </w:p>
        </w:tc>
      </w:tr>
      <w:tr w:rsidR="00C919BD" w:rsidRPr="00C24DE5" w14:paraId="5C218B4B" w14:textId="77777777" w:rsidTr="00A178CD">
        <w:trPr>
          <w:jc w:val="center"/>
        </w:trPr>
        <w:tc>
          <w:tcPr>
            <w:tcW w:w="0" w:type="auto"/>
            <w:tcBorders>
              <w:top w:val="nil"/>
              <w:left w:val="nil"/>
              <w:bottom w:val="nil"/>
              <w:right w:val="nil"/>
            </w:tcBorders>
          </w:tcPr>
          <w:p w14:paraId="6863DB72"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ACA-20</w:t>
            </w:r>
          </w:p>
        </w:tc>
        <w:tc>
          <w:tcPr>
            <w:tcW w:w="0" w:type="auto"/>
            <w:tcBorders>
              <w:top w:val="nil"/>
              <w:left w:val="nil"/>
              <w:bottom w:val="nil"/>
              <w:right w:val="nil"/>
            </w:tcBorders>
          </w:tcPr>
          <w:p w14:paraId="59E69C99"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21.61</w:t>
            </w:r>
            <w:r w:rsidRPr="00C24DE5">
              <w:rPr>
                <w:rFonts w:ascii="Arial" w:hAnsi="Arial" w:cs="Arial"/>
                <w:color w:val="000000"/>
                <w:sz w:val="20"/>
                <w:vertAlign w:val="superscript"/>
              </w:rPr>
              <w:t>cdef</w:t>
            </w:r>
          </w:p>
        </w:tc>
        <w:tc>
          <w:tcPr>
            <w:tcW w:w="0" w:type="auto"/>
            <w:tcBorders>
              <w:top w:val="nil"/>
              <w:left w:val="nil"/>
              <w:bottom w:val="nil"/>
              <w:right w:val="nil"/>
            </w:tcBorders>
          </w:tcPr>
          <w:p w14:paraId="7F1280E8"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21.66</w:t>
            </w:r>
            <w:r w:rsidRPr="00C24DE5">
              <w:rPr>
                <w:rFonts w:ascii="Arial" w:hAnsi="Arial" w:cs="Arial"/>
                <w:color w:val="000000"/>
                <w:sz w:val="20"/>
                <w:vertAlign w:val="superscript"/>
              </w:rPr>
              <w:t>defghi</w:t>
            </w:r>
          </w:p>
        </w:tc>
        <w:tc>
          <w:tcPr>
            <w:tcW w:w="0" w:type="auto"/>
            <w:tcBorders>
              <w:top w:val="nil"/>
              <w:left w:val="nil"/>
              <w:bottom w:val="nil"/>
              <w:right w:val="nil"/>
            </w:tcBorders>
          </w:tcPr>
          <w:p w14:paraId="03E830A2"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21.63</w:t>
            </w:r>
            <w:r w:rsidRPr="00C24DE5">
              <w:rPr>
                <w:rFonts w:ascii="Arial" w:hAnsi="Arial" w:cs="Arial"/>
                <w:color w:val="000000"/>
                <w:sz w:val="20"/>
                <w:vertAlign w:val="superscript"/>
              </w:rPr>
              <w:t>efgh</w:t>
            </w:r>
          </w:p>
        </w:tc>
        <w:tc>
          <w:tcPr>
            <w:tcW w:w="0" w:type="auto"/>
            <w:tcBorders>
              <w:top w:val="nil"/>
              <w:left w:val="nil"/>
              <w:bottom w:val="nil"/>
              <w:right w:val="nil"/>
            </w:tcBorders>
          </w:tcPr>
          <w:p w14:paraId="7D9E5D23"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0.27</w:t>
            </w:r>
            <w:r w:rsidRPr="00C24DE5">
              <w:rPr>
                <w:rFonts w:ascii="Arial" w:hAnsi="Arial" w:cs="Arial"/>
                <w:color w:val="000000"/>
                <w:sz w:val="20"/>
                <w:vertAlign w:val="superscript"/>
              </w:rPr>
              <w:t>a</w:t>
            </w:r>
          </w:p>
        </w:tc>
        <w:tc>
          <w:tcPr>
            <w:tcW w:w="0" w:type="auto"/>
            <w:tcBorders>
              <w:top w:val="nil"/>
              <w:left w:val="nil"/>
              <w:bottom w:val="nil"/>
              <w:right w:val="nil"/>
            </w:tcBorders>
          </w:tcPr>
          <w:p w14:paraId="3F6800F3"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0.28</w:t>
            </w:r>
            <w:r w:rsidRPr="00C24DE5">
              <w:rPr>
                <w:rFonts w:ascii="Arial" w:hAnsi="Arial" w:cs="Arial"/>
                <w:color w:val="000000"/>
                <w:sz w:val="20"/>
                <w:vertAlign w:val="superscript"/>
              </w:rPr>
              <w:t>a</w:t>
            </w:r>
          </w:p>
        </w:tc>
        <w:tc>
          <w:tcPr>
            <w:tcW w:w="0" w:type="auto"/>
            <w:tcBorders>
              <w:top w:val="nil"/>
              <w:left w:val="nil"/>
              <w:bottom w:val="nil"/>
              <w:right w:val="nil"/>
            </w:tcBorders>
          </w:tcPr>
          <w:p w14:paraId="13F94039"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0.28</w:t>
            </w:r>
            <w:r w:rsidRPr="00C24DE5">
              <w:rPr>
                <w:rFonts w:ascii="Arial" w:hAnsi="Arial" w:cs="Arial"/>
                <w:color w:val="000000"/>
                <w:sz w:val="20"/>
                <w:vertAlign w:val="superscript"/>
              </w:rPr>
              <w:t>a</w:t>
            </w:r>
          </w:p>
        </w:tc>
      </w:tr>
      <w:tr w:rsidR="00C919BD" w:rsidRPr="00C24DE5" w14:paraId="586ADE9A" w14:textId="77777777" w:rsidTr="00A178CD">
        <w:trPr>
          <w:jc w:val="center"/>
        </w:trPr>
        <w:tc>
          <w:tcPr>
            <w:tcW w:w="0" w:type="auto"/>
            <w:tcBorders>
              <w:top w:val="nil"/>
              <w:left w:val="nil"/>
              <w:bottom w:val="nil"/>
              <w:right w:val="nil"/>
            </w:tcBorders>
          </w:tcPr>
          <w:p w14:paraId="0DE9AC1E"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ACA-21</w:t>
            </w:r>
          </w:p>
        </w:tc>
        <w:tc>
          <w:tcPr>
            <w:tcW w:w="0" w:type="auto"/>
            <w:tcBorders>
              <w:top w:val="nil"/>
              <w:left w:val="nil"/>
              <w:bottom w:val="nil"/>
              <w:right w:val="nil"/>
            </w:tcBorders>
          </w:tcPr>
          <w:p w14:paraId="587CB5A4"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21.71</w:t>
            </w:r>
            <w:r w:rsidRPr="00C24DE5">
              <w:rPr>
                <w:rFonts w:ascii="Arial" w:hAnsi="Arial" w:cs="Arial"/>
                <w:color w:val="000000"/>
                <w:sz w:val="20"/>
                <w:vertAlign w:val="superscript"/>
              </w:rPr>
              <w:t>cdef</w:t>
            </w:r>
          </w:p>
        </w:tc>
        <w:tc>
          <w:tcPr>
            <w:tcW w:w="0" w:type="auto"/>
            <w:tcBorders>
              <w:top w:val="nil"/>
              <w:left w:val="nil"/>
              <w:bottom w:val="nil"/>
              <w:right w:val="nil"/>
            </w:tcBorders>
          </w:tcPr>
          <w:p w14:paraId="43513E01"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21.59</w:t>
            </w:r>
            <w:r w:rsidRPr="00C24DE5">
              <w:rPr>
                <w:rFonts w:ascii="Arial" w:hAnsi="Arial" w:cs="Arial"/>
                <w:color w:val="000000"/>
                <w:sz w:val="20"/>
                <w:vertAlign w:val="superscript"/>
              </w:rPr>
              <w:t>defghi</w:t>
            </w:r>
          </w:p>
        </w:tc>
        <w:tc>
          <w:tcPr>
            <w:tcW w:w="0" w:type="auto"/>
            <w:tcBorders>
              <w:top w:val="nil"/>
              <w:left w:val="nil"/>
              <w:bottom w:val="nil"/>
              <w:right w:val="nil"/>
            </w:tcBorders>
          </w:tcPr>
          <w:p w14:paraId="1EC475A5"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21.65</w:t>
            </w:r>
            <w:r w:rsidRPr="00C24DE5">
              <w:rPr>
                <w:rFonts w:ascii="Arial" w:hAnsi="Arial" w:cs="Arial"/>
                <w:color w:val="000000"/>
                <w:sz w:val="20"/>
                <w:vertAlign w:val="superscript"/>
              </w:rPr>
              <w:t>efgh</w:t>
            </w:r>
          </w:p>
        </w:tc>
        <w:tc>
          <w:tcPr>
            <w:tcW w:w="0" w:type="auto"/>
            <w:tcBorders>
              <w:top w:val="nil"/>
              <w:left w:val="nil"/>
              <w:bottom w:val="nil"/>
              <w:right w:val="nil"/>
            </w:tcBorders>
          </w:tcPr>
          <w:p w14:paraId="71E20724"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0.21</w:t>
            </w:r>
            <w:r w:rsidRPr="00C24DE5">
              <w:rPr>
                <w:rFonts w:ascii="Arial" w:hAnsi="Arial" w:cs="Arial"/>
                <w:color w:val="000000"/>
                <w:sz w:val="20"/>
                <w:vertAlign w:val="superscript"/>
              </w:rPr>
              <w:t>a</w:t>
            </w:r>
          </w:p>
        </w:tc>
        <w:tc>
          <w:tcPr>
            <w:tcW w:w="0" w:type="auto"/>
            <w:tcBorders>
              <w:top w:val="nil"/>
              <w:left w:val="nil"/>
              <w:bottom w:val="nil"/>
              <w:right w:val="nil"/>
            </w:tcBorders>
          </w:tcPr>
          <w:p w14:paraId="0738E5DF"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0.22</w:t>
            </w:r>
            <w:r w:rsidRPr="00C24DE5">
              <w:rPr>
                <w:rFonts w:ascii="Arial" w:hAnsi="Arial" w:cs="Arial"/>
                <w:color w:val="000000"/>
                <w:sz w:val="20"/>
                <w:vertAlign w:val="superscript"/>
              </w:rPr>
              <w:t>a</w:t>
            </w:r>
          </w:p>
        </w:tc>
        <w:tc>
          <w:tcPr>
            <w:tcW w:w="0" w:type="auto"/>
            <w:tcBorders>
              <w:top w:val="nil"/>
              <w:left w:val="nil"/>
              <w:bottom w:val="nil"/>
              <w:right w:val="nil"/>
            </w:tcBorders>
          </w:tcPr>
          <w:p w14:paraId="2CD73DCE"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0.22</w:t>
            </w:r>
            <w:r w:rsidRPr="00C24DE5">
              <w:rPr>
                <w:rFonts w:ascii="Arial" w:hAnsi="Arial" w:cs="Arial"/>
                <w:color w:val="000000"/>
                <w:sz w:val="20"/>
                <w:vertAlign w:val="superscript"/>
              </w:rPr>
              <w:t>a</w:t>
            </w:r>
          </w:p>
        </w:tc>
      </w:tr>
      <w:tr w:rsidR="00C919BD" w:rsidRPr="00C24DE5" w14:paraId="38F0DC84" w14:textId="77777777" w:rsidTr="00A178CD">
        <w:trPr>
          <w:jc w:val="center"/>
        </w:trPr>
        <w:tc>
          <w:tcPr>
            <w:tcW w:w="0" w:type="auto"/>
            <w:tcBorders>
              <w:top w:val="nil"/>
              <w:left w:val="nil"/>
              <w:bottom w:val="nil"/>
              <w:right w:val="nil"/>
            </w:tcBorders>
          </w:tcPr>
          <w:p w14:paraId="16EAA0D3"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ACA-22</w:t>
            </w:r>
          </w:p>
        </w:tc>
        <w:tc>
          <w:tcPr>
            <w:tcW w:w="0" w:type="auto"/>
            <w:tcBorders>
              <w:top w:val="nil"/>
              <w:left w:val="nil"/>
              <w:bottom w:val="nil"/>
              <w:right w:val="nil"/>
            </w:tcBorders>
          </w:tcPr>
          <w:p w14:paraId="42288130"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21.18</w:t>
            </w:r>
            <w:r w:rsidRPr="00C24DE5">
              <w:rPr>
                <w:rFonts w:ascii="Arial" w:hAnsi="Arial" w:cs="Arial"/>
                <w:color w:val="000000"/>
                <w:sz w:val="20"/>
                <w:vertAlign w:val="superscript"/>
              </w:rPr>
              <w:t>defg</w:t>
            </w:r>
          </w:p>
        </w:tc>
        <w:tc>
          <w:tcPr>
            <w:tcW w:w="0" w:type="auto"/>
            <w:tcBorders>
              <w:top w:val="nil"/>
              <w:left w:val="nil"/>
              <w:bottom w:val="nil"/>
              <w:right w:val="nil"/>
            </w:tcBorders>
          </w:tcPr>
          <w:p w14:paraId="26F0F3AB"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21.81</w:t>
            </w:r>
            <w:r w:rsidRPr="00C24DE5">
              <w:rPr>
                <w:rFonts w:ascii="Arial" w:hAnsi="Arial" w:cs="Arial"/>
                <w:color w:val="000000"/>
                <w:sz w:val="20"/>
                <w:vertAlign w:val="superscript"/>
              </w:rPr>
              <w:t>defgh</w:t>
            </w:r>
          </w:p>
        </w:tc>
        <w:tc>
          <w:tcPr>
            <w:tcW w:w="0" w:type="auto"/>
            <w:tcBorders>
              <w:top w:val="nil"/>
              <w:left w:val="nil"/>
              <w:bottom w:val="nil"/>
              <w:right w:val="nil"/>
            </w:tcBorders>
          </w:tcPr>
          <w:p w14:paraId="04C0A9D0"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21.50</w:t>
            </w:r>
            <w:r w:rsidRPr="00C24DE5">
              <w:rPr>
                <w:rFonts w:ascii="Arial" w:hAnsi="Arial" w:cs="Arial"/>
                <w:color w:val="000000"/>
                <w:sz w:val="20"/>
                <w:vertAlign w:val="superscript"/>
              </w:rPr>
              <w:t>fghi</w:t>
            </w:r>
          </w:p>
        </w:tc>
        <w:tc>
          <w:tcPr>
            <w:tcW w:w="0" w:type="auto"/>
            <w:tcBorders>
              <w:top w:val="nil"/>
              <w:left w:val="nil"/>
              <w:bottom w:val="nil"/>
              <w:right w:val="nil"/>
            </w:tcBorders>
          </w:tcPr>
          <w:p w14:paraId="6E3F3700"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0.27</w:t>
            </w:r>
            <w:r w:rsidRPr="00C24DE5">
              <w:rPr>
                <w:rFonts w:ascii="Arial" w:hAnsi="Arial" w:cs="Arial"/>
                <w:color w:val="000000"/>
                <w:sz w:val="20"/>
                <w:vertAlign w:val="superscript"/>
              </w:rPr>
              <w:t>a</w:t>
            </w:r>
          </w:p>
        </w:tc>
        <w:tc>
          <w:tcPr>
            <w:tcW w:w="0" w:type="auto"/>
            <w:tcBorders>
              <w:top w:val="nil"/>
              <w:left w:val="nil"/>
              <w:bottom w:val="nil"/>
              <w:right w:val="nil"/>
            </w:tcBorders>
          </w:tcPr>
          <w:p w14:paraId="0A2DDBD0"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0.28</w:t>
            </w:r>
            <w:r w:rsidRPr="00C24DE5">
              <w:rPr>
                <w:rFonts w:ascii="Arial" w:hAnsi="Arial" w:cs="Arial"/>
                <w:color w:val="000000"/>
                <w:sz w:val="20"/>
                <w:vertAlign w:val="superscript"/>
              </w:rPr>
              <w:t>a</w:t>
            </w:r>
          </w:p>
        </w:tc>
        <w:tc>
          <w:tcPr>
            <w:tcW w:w="0" w:type="auto"/>
            <w:tcBorders>
              <w:top w:val="nil"/>
              <w:left w:val="nil"/>
              <w:bottom w:val="nil"/>
              <w:right w:val="nil"/>
            </w:tcBorders>
          </w:tcPr>
          <w:p w14:paraId="1C5661C1"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0.28</w:t>
            </w:r>
            <w:r w:rsidRPr="00C24DE5">
              <w:rPr>
                <w:rFonts w:ascii="Arial" w:hAnsi="Arial" w:cs="Arial"/>
                <w:color w:val="000000"/>
                <w:sz w:val="20"/>
                <w:vertAlign w:val="superscript"/>
              </w:rPr>
              <w:t>a</w:t>
            </w:r>
          </w:p>
        </w:tc>
      </w:tr>
      <w:tr w:rsidR="00C919BD" w:rsidRPr="00C24DE5" w14:paraId="7F8B520E" w14:textId="77777777" w:rsidTr="00A178CD">
        <w:trPr>
          <w:jc w:val="center"/>
        </w:trPr>
        <w:tc>
          <w:tcPr>
            <w:tcW w:w="0" w:type="auto"/>
            <w:tcBorders>
              <w:top w:val="nil"/>
              <w:left w:val="nil"/>
              <w:bottom w:val="nil"/>
              <w:right w:val="nil"/>
            </w:tcBorders>
          </w:tcPr>
          <w:p w14:paraId="0B487EA9"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ACA-23</w:t>
            </w:r>
          </w:p>
        </w:tc>
        <w:tc>
          <w:tcPr>
            <w:tcW w:w="0" w:type="auto"/>
            <w:tcBorders>
              <w:top w:val="nil"/>
              <w:left w:val="nil"/>
              <w:bottom w:val="nil"/>
              <w:right w:val="nil"/>
            </w:tcBorders>
          </w:tcPr>
          <w:p w14:paraId="772FD08A"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23.29</w:t>
            </w:r>
            <w:r w:rsidRPr="00C24DE5">
              <w:rPr>
                <w:rFonts w:ascii="Arial" w:hAnsi="Arial" w:cs="Arial"/>
                <w:color w:val="000000"/>
                <w:sz w:val="20"/>
                <w:vertAlign w:val="superscript"/>
              </w:rPr>
              <w:t>ab</w:t>
            </w:r>
          </w:p>
        </w:tc>
        <w:tc>
          <w:tcPr>
            <w:tcW w:w="0" w:type="auto"/>
            <w:tcBorders>
              <w:top w:val="nil"/>
              <w:left w:val="nil"/>
              <w:bottom w:val="nil"/>
              <w:right w:val="nil"/>
            </w:tcBorders>
          </w:tcPr>
          <w:p w14:paraId="0060325A"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23.64</w:t>
            </w:r>
            <w:r w:rsidRPr="00C24DE5">
              <w:rPr>
                <w:rFonts w:ascii="Arial" w:hAnsi="Arial" w:cs="Arial"/>
                <w:color w:val="000000"/>
                <w:sz w:val="20"/>
                <w:vertAlign w:val="superscript"/>
              </w:rPr>
              <w:t>ab</w:t>
            </w:r>
          </w:p>
        </w:tc>
        <w:tc>
          <w:tcPr>
            <w:tcW w:w="0" w:type="auto"/>
            <w:tcBorders>
              <w:top w:val="nil"/>
              <w:left w:val="nil"/>
              <w:bottom w:val="nil"/>
              <w:right w:val="nil"/>
            </w:tcBorders>
          </w:tcPr>
          <w:p w14:paraId="05784FAF"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23.47</w:t>
            </w:r>
            <w:r w:rsidRPr="00C24DE5">
              <w:rPr>
                <w:rFonts w:ascii="Arial" w:hAnsi="Arial" w:cs="Arial"/>
                <w:color w:val="000000"/>
                <w:sz w:val="20"/>
                <w:vertAlign w:val="superscript"/>
              </w:rPr>
              <w:t>ab</w:t>
            </w:r>
          </w:p>
        </w:tc>
        <w:tc>
          <w:tcPr>
            <w:tcW w:w="0" w:type="auto"/>
            <w:tcBorders>
              <w:top w:val="nil"/>
              <w:left w:val="nil"/>
              <w:bottom w:val="nil"/>
              <w:right w:val="nil"/>
            </w:tcBorders>
          </w:tcPr>
          <w:p w14:paraId="7395ADC3"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0.31</w:t>
            </w:r>
            <w:r w:rsidRPr="00C24DE5">
              <w:rPr>
                <w:rFonts w:ascii="Arial" w:hAnsi="Arial" w:cs="Arial"/>
                <w:color w:val="000000"/>
                <w:sz w:val="20"/>
                <w:vertAlign w:val="superscript"/>
              </w:rPr>
              <w:t>a</w:t>
            </w:r>
          </w:p>
        </w:tc>
        <w:tc>
          <w:tcPr>
            <w:tcW w:w="0" w:type="auto"/>
            <w:tcBorders>
              <w:top w:val="nil"/>
              <w:left w:val="nil"/>
              <w:bottom w:val="nil"/>
              <w:right w:val="nil"/>
            </w:tcBorders>
          </w:tcPr>
          <w:p w14:paraId="5037FB19"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0.33</w:t>
            </w:r>
            <w:r w:rsidRPr="00C24DE5">
              <w:rPr>
                <w:rFonts w:ascii="Arial" w:hAnsi="Arial" w:cs="Arial"/>
                <w:color w:val="000000"/>
                <w:sz w:val="20"/>
                <w:vertAlign w:val="superscript"/>
              </w:rPr>
              <w:t>a</w:t>
            </w:r>
          </w:p>
        </w:tc>
        <w:tc>
          <w:tcPr>
            <w:tcW w:w="0" w:type="auto"/>
            <w:tcBorders>
              <w:top w:val="nil"/>
              <w:left w:val="nil"/>
              <w:bottom w:val="nil"/>
              <w:right w:val="nil"/>
            </w:tcBorders>
          </w:tcPr>
          <w:p w14:paraId="0EA8DF4D"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0.32</w:t>
            </w:r>
            <w:r w:rsidRPr="00C24DE5">
              <w:rPr>
                <w:rFonts w:ascii="Arial" w:hAnsi="Arial" w:cs="Arial"/>
                <w:color w:val="000000"/>
                <w:sz w:val="20"/>
                <w:vertAlign w:val="superscript"/>
              </w:rPr>
              <w:t>a</w:t>
            </w:r>
          </w:p>
        </w:tc>
      </w:tr>
      <w:tr w:rsidR="00C919BD" w:rsidRPr="00C24DE5" w14:paraId="50560764" w14:textId="77777777" w:rsidTr="00A178CD">
        <w:trPr>
          <w:jc w:val="center"/>
        </w:trPr>
        <w:tc>
          <w:tcPr>
            <w:tcW w:w="0" w:type="auto"/>
            <w:tcBorders>
              <w:top w:val="nil"/>
              <w:left w:val="nil"/>
              <w:bottom w:val="nil"/>
              <w:right w:val="nil"/>
            </w:tcBorders>
          </w:tcPr>
          <w:p w14:paraId="1ED7CF0F"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ACA-24</w:t>
            </w:r>
          </w:p>
        </w:tc>
        <w:tc>
          <w:tcPr>
            <w:tcW w:w="0" w:type="auto"/>
            <w:tcBorders>
              <w:top w:val="nil"/>
              <w:left w:val="nil"/>
              <w:bottom w:val="nil"/>
              <w:right w:val="nil"/>
            </w:tcBorders>
          </w:tcPr>
          <w:p w14:paraId="582F428C"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20.68</w:t>
            </w:r>
            <w:r w:rsidRPr="00C24DE5">
              <w:rPr>
                <w:rFonts w:ascii="Arial" w:hAnsi="Arial" w:cs="Arial"/>
                <w:color w:val="000000"/>
                <w:sz w:val="20"/>
                <w:vertAlign w:val="superscript"/>
              </w:rPr>
              <w:t>fgh</w:t>
            </w:r>
          </w:p>
        </w:tc>
        <w:tc>
          <w:tcPr>
            <w:tcW w:w="0" w:type="auto"/>
            <w:tcBorders>
              <w:top w:val="nil"/>
              <w:left w:val="nil"/>
              <w:bottom w:val="nil"/>
              <w:right w:val="nil"/>
            </w:tcBorders>
          </w:tcPr>
          <w:p w14:paraId="2818D55E"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20.99</w:t>
            </w:r>
            <w:r w:rsidRPr="00C24DE5">
              <w:rPr>
                <w:rFonts w:ascii="Arial" w:hAnsi="Arial" w:cs="Arial"/>
                <w:color w:val="000000"/>
                <w:sz w:val="20"/>
                <w:vertAlign w:val="superscript"/>
              </w:rPr>
              <w:t>ghi</w:t>
            </w:r>
          </w:p>
        </w:tc>
        <w:tc>
          <w:tcPr>
            <w:tcW w:w="0" w:type="auto"/>
            <w:tcBorders>
              <w:top w:val="nil"/>
              <w:left w:val="nil"/>
              <w:bottom w:val="nil"/>
              <w:right w:val="nil"/>
            </w:tcBorders>
          </w:tcPr>
          <w:p w14:paraId="5BBE4F30"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20.84</w:t>
            </w:r>
            <w:r w:rsidRPr="00C24DE5">
              <w:rPr>
                <w:rFonts w:ascii="Arial" w:hAnsi="Arial" w:cs="Arial"/>
                <w:color w:val="000000"/>
                <w:sz w:val="20"/>
                <w:vertAlign w:val="superscript"/>
              </w:rPr>
              <w:t>hijk</w:t>
            </w:r>
          </w:p>
        </w:tc>
        <w:tc>
          <w:tcPr>
            <w:tcW w:w="0" w:type="auto"/>
            <w:tcBorders>
              <w:top w:val="nil"/>
              <w:left w:val="nil"/>
              <w:bottom w:val="nil"/>
              <w:right w:val="nil"/>
            </w:tcBorders>
          </w:tcPr>
          <w:p w14:paraId="2EF0CEB0"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0.28</w:t>
            </w:r>
            <w:r w:rsidRPr="00C24DE5">
              <w:rPr>
                <w:rFonts w:ascii="Arial" w:hAnsi="Arial" w:cs="Arial"/>
                <w:color w:val="000000"/>
                <w:sz w:val="20"/>
                <w:vertAlign w:val="superscript"/>
              </w:rPr>
              <w:t>a</w:t>
            </w:r>
          </w:p>
        </w:tc>
        <w:tc>
          <w:tcPr>
            <w:tcW w:w="0" w:type="auto"/>
            <w:tcBorders>
              <w:top w:val="nil"/>
              <w:left w:val="nil"/>
              <w:bottom w:val="nil"/>
              <w:right w:val="nil"/>
            </w:tcBorders>
          </w:tcPr>
          <w:p w14:paraId="6735FF24"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0.27</w:t>
            </w:r>
            <w:r w:rsidRPr="00C24DE5">
              <w:rPr>
                <w:rFonts w:ascii="Arial" w:hAnsi="Arial" w:cs="Arial"/>
                <w:color w:val="000000"/>
                <w:sz w:val="20"/>
                <w:vertAlign w:val="superscript"/>
              </w:rPr>
              <w:t>a</w:t>
            </w:r>
          </w:p>
        </w:tc>
        <w:tc>
          <w:tcPr>
            <w:tcW w:w="0" w:type="auto"/>
            <w:tcBorders>
              <w:top w:val="nil"/>
              <w:left w:val="nil"/>
              <w:bottom w:val="nil"/>
              <w:right w:val="nil"/>
            </w:tcBorders>
          </w:tcPr>
          <w:p w14:paraId="1D89F3AD"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0.28</w:t>
            </w:r>
            <w:r w:rsidRPr="00C24DE5">
              <w:rPr>
                <w:rFonts w:ascii="Arial" w:hAnsi="Arial" w:cs="Arial"/>
                <w:color w:val="000000"/>
                <w:sz w:val="20"/>
                <w:vertAlign w:val="superscript"/>
              </w:rPr>
              <w:t>a</w:t>
            </w:r>
          </w:p>
        </w:tc>
      </w:tr>
      <w:tr w:rsidR="00C919BD" w:rsidRPr="00C24DE5" w14:paraId="236A7919" w14:textId="77777777" w:rsidTr="00A178CD">
        <w:trPr>
          <w:jc w:val="center"/>
        </w:trPr>
        <w:tc>
          <w:tcPr>
            <w:tcW w:w="0" w:type="auto"/>
            <w:tcBorders>
              <w:top w:val="nil"/>
              <w:left w:val="nil"/>
              <w:bottom w:val="nil"/>
              <w:right w:val="nil"/>
            </w:tcBorders>
          </w:tcPr>
          <w:p w14:paraId="0F66757A"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ACA-25</w:t>
            </w:r>
          </w:p>
        </w:tc>
        <w:tc>
          <w:tcPr>
            <w:tcW w:w="0" w:type="auto"/>
            <w:tcBorders>
              <w:top w:val="nil"/>
              <w:left w:val="nil"/>
              <w:bottom w:val="nil"/>
              <w:right w:val="nil"/>
            </w:tcBorders>
          </w:tcPr>
          <w:p w14:paraId="68B57D3E"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17.85</w:t>
            </w:r>
            <w:r w:rsidRPr="00C24DE5">
              <w:rPr>
                <w:rFonts w:ascii="Arial" w:hAnsi="Arial" w:cs="Arial"/>
                <w:color w:val="000000"/>
                <w:sz w:val="20"/>
                <w:vertAlign w:val="superscript"/>
              </w:rPr>
              <w:t>j</w:t>
            </w:r>
          </w:p>
        </w:tc>
        <w:tc>
          <w:tcPr>
            <w:tcW w:w="0" w:type="auto"/>
            <w:tcBorders>
              <w:top w:val="nil"/>
              <w:left w:val="nil"/>
              <w:bottom w:val="nil"/>
              <w:right w:val="nil"/>
            </w:tcBorders>
          </w:tcPr>
          <w:p w14:paraId="1592AF02"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18.28</w:t>
            </w:r>
            <w:r w:rsidRPr="00C24DE5">
              <w:rPr>
                <w:rFonts w:ascii="Arial" w:hAnsi="Arial" w:cs="Arial"/>
                <w:color w:val="000000"/>
                <w:sz w:val="20"/>
                <w:vertAlign w:val="superscript"/>
              </w:rPr>
              <w:t>lm</w:t>
            </w:r>
          </w:p>
        </w:tc>
        <w:tc>
          <w:tcPr>
            <w:tcW w:w="0" w:type="auto"/>
            <w:tcBorders>
              <w:top w:val="nil"/>
              <w:left w:val="nil"/>
              <w:bottom w:val="nil"/>
              <w:right w:val="nil"/>
            </w:tcBorders>
          </w:tcPr>
          <w:p w14:paraId="3750A064"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18.06</w:t>
            </w:r>
            <w:r w:rsidRPr="00C24DE5">
              <w:rPr>
                <w:rFonts w:ascii="Arial" w:hAnsi="Arial" w:cs="Arial"/>
                <w:color w:val="000000"/>
                <w:sz w:val="20"/>
                <w:vertAlign w:val="superscript"/>
              </w:rPr>
              <w:t>o</w:t>
            </w:r>
          </w:p>
        </w:tc>
        <w:tc>
          <w:tcPr>
            <w:tcW w:w="0" w:type="auto"/>
            <w:tcBorders>
              <w:top w:val="nil"/>
              <w:left w:val="nil"/>
              <w:bottom w:val="nil"/>
              <w:right w:val="nil"/>
            </w:tcBorders>
          </w:tcPr>
          <w:p w14:paraId="2B25ECCD"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0.29</w:t>
            </w:r>
            <w:r w:rsidRPr="00C24DE5">
              <w:rPr>
                <w:rFonts w:ascii="Arial" w:hAnsi="Arial" w:cs="Arial"/>
                <w:color w:val="000000"/>
                <w:sz w:val="20"/>
                <w:vertAlign w:val="superscript"/>
              </w:rPr>
              <w:t>a</w:t>
            </w:r>
          </w:p>
        </w:tc>
        <w:tc>
          <w:tcPr>
            <w:tcW w:w="0" w:type="auto"/>
            <w:tcBorders>
              <w:top w:val="nil"/>
              <w:left w:val="nil"/>
              <w:bottom w:val="nil"/>
              <w:right w:val="nil"/>
            </w:tcBorders>
          </w:tcPr>
          <w:p w14:paraId="68FA5175"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0.31</w:t>
            </w:r>
            <w:r w:rsidRPr="00C24DE5">
              <w:rPr>
                <w:rFonts w:ascii="Arial" w:hAnsi="Arial" w:cs="Arial"/>
                <w:color w:val="000000"/>
                <w:sz w:val="20"/>
                <w:vertAlign w:val="superscript"/>
              </w:rPr>
              <w:t>a</w:t>
            </w:r>
          </w:p>
        </w:tc>
        <w:tc>
          <w:tcPr>
            <w:tcW w:w="0" w:type="auto"/>
            <w:tcBorders>
              <w:top w:val="nil"/>
              <w:left w:val="nil"/>
              <w:bottom w:val="nil"/>
              <w:right w:val="nil"/>
            </w:tcBorders>
          </w:tcPr>
          <w:p w14:paraId="6613DF4D"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0.30</w:t>
            </w:r>
            <w:r w:rsidRPr="00C24DE5">
              <w:rPr>
                <w:rFonts w:ascii="Arial" w:hAnsi="Arial" w:cs="Arial"/>
                <w:color w:val="000000"/>
                <w:sz w:val="20"/>
                <w:vertAlign w:val="superscript"/>
              </w:rPr>
              <w:t>a</w:t>
            </w:r>
          </w:p>
        </w:tc>
      </w:tr>
      <w:tr w:rsidR="00C919BD" w:rsidRPr="00C24DE5" w14:paraId="7E1FA78E" w14:textId="77777777" w:rsidTr="00A178CD">
        <w:trPr>
          <w:jc w:val="center"/>
        </w:trPr>
        <w:tc>
          <w:tcPr>
            <w:tcW w:w="0" w:type="auto"/>
            <w:tcBorders>
              <w:top w:val="nil"/>
              <w:left w:val="nil"/>
              <w:bottom w:val="nil"/>
              <w:right w:val="nil"/>
            </w:tcBorders>
          </w:tcPr>
          <w:p w14:paraId="46B46BAE"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ACA-26</w:t>
            </w:r>
          </w:p>
        </w:tc>
        <w:tc>
          <w:tcPr>
            <w:tcW w:w="0" w:type="auto"/>
            <w:tcBorders>
              <w:top w:val="nil"/>
              <w:left w:val="nil"/>
              <w:bottom w:val="nil"/>
              <w:right w:val="nil"/>
            </w:tcBorders>
          </w:tcPr>
          <w:p w14:paraId="1293C383"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21.68</w:t>
            </w:r>
            <w:r w:rsidRPr="00C24DE5">
              <w:rPr>
                <w:rFonts w:ascii="Arial" w:hAnsi="Arial" w:cs="Arial"/>
                <w:color w:val="000000"/>
                <w:sz w:val="20"/>
                <w:vertAlign w:val="superscript"/>
              </w:rPr>
              <w:t>cdef</w:t>
            </w:r>
          </w:p>
        </w:tc>
        <w:tc>
          <w:tcPr>
            <w:tcW w:w="0" w:type="auto"/>
            <w:tcBorders>
              <w:top w:val="nil"/>
              <w:left w:val="nil"/>
              <w:bottom w:val="nil"/>
              <w:right w:val="nil"/>
            </w:tcBorders>
          </w:tcPr>
          <w:p w14:paraId="49C02F23"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22.14</w:t>
            </w:r>
            <w:r w:rsidRPr="00C24DE5">
              <w:rPr>
                <w:rFonts w:ascii="Arial" w:hAnsi="Arial" w:cs="Arial"/>
                <w:color w:val="000000"/>
                <w:sz w:val="20"/>
                <w:vertAlign w:val="superscript"/>
              </w:rPr>
              <w:t>cdefg</w:t>
            </w:r>
          </w:p>
        </w:tc>
        <w:tc>
          <w:tcPr>
            <w:tcW w:w="0" w:type="auto"/>
            <w:tcBorders>
              <w:top w:val="nil"/>
              <w:left w:val="nil"/>
              <w:bottom w:val="nil"/>
              <w:right w:val="nil"/>
            </w:tcBorders>
          </w:tcPr>
          <w:p w14:paraId="6CDD348B"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21.91</w:t>
            </w:r>
            <w:r w:rsidRPr="00C24DE5">
              <w:rPr>
                <w:rFonts w:ascii="Arial" w:hAnsi="Arial" w:cs="Arial"/>
                <w:color w:val="000000"/>
                <w:sz w:val="20"/>
                <w:vertAlign w:val="superscript"/>
              </w:rPr>
              <w:t>efgh</w:t>
            </w:r>
          </w:p>
        </w:tc>
        <w:tc>
          <w:tcPr>
            <w:tcW w:w="0" w:type="auto"/>
            <w:tcBorders>
              <w:top w:val="nil"/>
              <w:left w:val="nil"/>
              <w:bottom w:val="nil"/>
              <w:right w:val="nil"/>
            </w:tcBorders>
          </w:tcPr>
          <w:p w14:paraId="7D35A8BC"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0.23</w:t>
            </w:r>
            <w:r w:rsidRPr="00C24DE5">
              <w:rPr>
                <w:rFonts w:ascii="Arial" w:hAnsi="Arial" w:cs="Arial"/>
                <w:color w:val="000000"/>
                <w:sz w:val="20"/>
                <w:vertAlign w:val="superscript"/>
              </w:rPr>
              <w:t>a</w:t>
            </w:r>
          </w:p>
        </w:tc>
        <w:tc>
          <w:tcPr>
            <w:tcW w:w="0" w:type="auto"/>
            <w:tcBorders>
              <w:top w:val="nil"/>
              <w:left w:val="nil"/>
              <w:bottom w:val="nil"/>
              <w:right w:val="nil"/>
            </w:tcBorders>
          </w:tcPr>
          <w:p w14:paraId="0E973866"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0.24</w:t>
            </w:r>
            <w:r w:rsidRPr="00C24DE5">
              <w:rPr>
                <w:rFonts w:ascii="Arial" w:hAnsi="Arial" w:cs="Arial"/>
                <w:color w:val="000000"/>
                <w:sz w:val="20"/>
                <w:vertAlign w:val="superscript"/>
              </w:rPr>
              <w:t>a</w:t>
            </w:r>
          </w:p>
        </w:tc>
        <w:tc>
          <w:tcPr>
            <w:tcW w:w="0" w:type="auto"/>
            <w:tcBorders>
              <w:top w:val="nil"/>
              <w:left w:val="nil"/>
              <w:bottom w:val="nil"/>
              <w:right w:val="nil"/>
            </w:tcBorders>
          </w:tcPr>
          <w:p w14:paraId="5A5B5D85"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0.24</w:t>
            </w:r>
            <w:r w:rsidRPr="00C24DE5">
              <w:rPr>
                <w:rFonts w:ascii="Arial" w:hAnsi="Arial" w:cs="Arial"/>
                <w:color w:val="000000"/>
                <w:sz w:val="20"/>
                <w:vertAlign w:val="superscript"/>
              </w:rPr>
              <w:t>a</w:t>
            </w:r>
          </w:p>
        </w:tc>
      </w:tr>
      <w:tr w:rsidR="00C919BD" w:rsidRPr="00C24DE5" w14:paraId="7D68C810" w14:textId="77777777" w:rsidTr="00A178CD">
        <w:trPr>
          <w:jc w:val="center"/>
        </w:trPr>
        <w:tc>
          <w:tcPr>
            <w:tcW w:w="0" w:type="auto"/>
            <w:tcBorders>
              <w:top w:val="nil"/>
              <w:left w:val="nil"/>
              <w:bottom w:val="nil"/>
              <w:right w:val="nil"/>
            </w:tcBorders>
          </w:tcPr>
          <w:p w14:paraId="1F6BF689"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ACA-27</w:t>
            </w:r>
          </w:p>
        </w:tc>
        <w:tc>
          <w:tcPr>
            <w:tcW w:w="0" w:type="auto"/>
            <w:tcBorders>
              <w:top w:val="nil"/>
              <w:left w:val="nil"/>
              <w:bottom w:val="nil"/>
              <w:right w:val="nil"/>
            </w:tcBorders>
          </w:tcPr>
          <w:p w14:paraId="0BDDBAAB"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20.18</w:t>
            </w:r>
            <w:r w:rsidRPr="00C24DE5">
              <w:rPr>
                <w:rFonts w:ascii="Arial" w:hAnsi="Arial" w:cs="Arial"/>
                <w:color w:val="000000"/>
                <w:sz w:val="20"/>
                <w:vertAlign w:val="superscript"/>
              </w:rPr>
              <w:t>ghi</w:t>
            </w:r>
          </w:p>
        </w:tc>
        <w:tc>
          <w:tcPr>
            <w:tcW w:w="0" w:type="auto"/>
            <w:tcBorders>
              <w:top w:val="nil"/>
              <w:left w:val="nil"/>
              <w:bottom w:val="nil"/>
              <w:right w:val="nil"/>
            </w:tcBorders>
          </w:tcPr>
          <w:p w14:paraId="544EDDE1"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20.63</w:t>
            </w:r>
            <w:r w:rsidRPr="00C24DE5">
              <w:rPr>
                <w:rFonts w:ascii="Arial" w:hAnsi="Arial" w:cs="Arial"/>
                <w:color w:val="000000"/>
                <w:sz w:val="20"/>
                <w:vertAlign w:val="superscript"/>
              </w:rPr>
              <w:t>hij</w:t>
            </w:r>
          </w:p>
        </w:tc>
        <w:tc>
          <w:tcPr>
            <w:tcW w:w="0" w:type="auto"/>
            <w:tcBorders>
              <w:top w:val="nil"/>
              <w:left w:val="nil"/>
              <w:bottom w:val="nil"/>
              <w:right w:val="nil"/>
            </w:tcBorders>
          </w:tcPr>
          <w:p w14:paraId="70A2DD92"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20.41</w:t>
            </w:r>
            <w:r w:rsidRPr="00C24DE5">
              <w:rPr>
                <w:rFonts w:ascii="Arial" w:hAnsi="Arial" w:cs="Arial"/>
                <w:color w:val="000000"/>
                <w:sz w:val="20"/>
                <w:vertAlign w:val="superscript"/>
              </w:rPr>
              <w:t>ijk</w:t>
            </w:r>
          </w:p>
        </w:tc>
        <w:tc>
          <w:tcPr>
            <w:tcW w:w="0" w:type="auto"/>
            <w:tcBorders>
              <w:top w:val="nil"/>
              <w:left w:val="nil"/>
              <w:bottom w:val="nil"/>
              <w:right w:val="nil"/>
            </w:tcBorders>
          </w:tcPr>
          <w:p w14:paraId="331B2C44"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0.25</w:t>
            </w:r>
            <w:r w:rsidRPr="00C24DE5">
              <w:rPr>
                <w:rFonts w:ascii="Arial" w:hAnsi="Arial" w:cs="Arial"/>
                <w:color w:val="000000"/>
                <w:sz w:val="20"/>
                <w:vertAlign w:val="superscript"/>
              </w:rPr>
              <w:t>a</w:t>
            </w:r>
          </w:p>
        </w:tc>
        <w:tc>
          <w:tcPr>
            <w:tcW w:w="0" w:type="auto"/>
            <w:tcBorders>
              <w:top w:val="nil"/>
              <w:left w:val="nil"/>
              <w:bottom w:val="nil"/>
              <w:right w:val="nil"/>
            </w:tcBorders>
          </w:tcPr>
          <w:p w14:paraId="347DFADB"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0.26</w:t>
            </w:r>
            <w:r w:rsidRPr="00C24DE5">
              <w:rPr>
                <w:rFonts w:ascii="Arial" w:hAnsi="Arial" w:cs="Arial"/>
                <w:color w:val="000000"/>
                <w:sz w:val="20"/>
                <w:vertAlign w:val="superscript"/>
              </w:rPr>
              <w:t>a</w:t>
            </w:r>
          </w:p>
        </w:tc>
        <w:tc>
          <w:tcPr>
            <w:tcW w:w="0" w:type="auto"/>
            <w:tcBorders>
              <w:top w:val="nil"/>
              <w:left w:val="nil"/>
              <w:bottom w:val="nil"/>
              <w:right w:val="nil"/>
            </w:tcBorders>
          </w:tcPr>
          <w:p w14:paraId="600D6857"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0.26</w:t>
            </w:r>
            <w:r w:rsidRPr="00C24DE5">
              <w:rPr>
                <w:rFonts w:ascii="Arial" w:hAnsi="Arial" w:cs="Arial"/>
                <w:color w:val="000000"/>
                <w:sz w:val="20"/>
                <w:vertAlign w:val="superscript"/>
              </w:rPr>
              <w:t>a</w:t>
            </w:r>
          </w:p>
        </w:tc>
      </w:tr>
      <w:tr w:rsidR="00C919BD" w:rsidRPr="00C24DE5" w14:paraId="60C7ADE3" w14:textId="77777777" w:rsidTr="00A178CD">
        <w:trPr>
          <w:jc w:val="center"/>
        </w:trPr>
        <w:tc>
          <w:tcPr>
            <w:tcW w:w="0" w:type="auto"/>
            <w:tcBorders>
              <w:top w:val="nil"/>
              <w:left w:val="nil"/>
              <w:bottom w:val="nil"/>
              <w:right w:val="nil"/>
            </w:tcBorders>
          </w:tcPr>
          <w:p w14:paraId="37D014AF"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ACA-28</w:t>
            </w:r>
          </w:p>
        </w:tc>
        <w:tc>
          <w:tcPr>
            <w:tcW w:w="0" w:type="auto"/>
            <w:tcBorders>
              <w:top w:val="nil"/>
              <w:left w:val="nil"/>
              <w:bottom w:val="nil"/>
              <w:right w:val="nil"/>
            </w:tcBorders>
          </w:tcPr>
          <w:p w14:paraId="44B6559D"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21.63</w:t>
            </w:r>
            <w:r w:rsidRPr="00C24DE5">
              <w:rPr>
                <w:rFonts w:ascii="Arial" w:hAnsi="Arial" w:cs="Arial"/>
                <w:color w:val="000000"/>
                <w:sz w:val="20"/>
                <w:vertAlign w:val="superscript"/>
              </w:rPr>
              <w:t>cdef</w:t>
            </w:r>
          </w:p>
        </w:tc>
        <w:tc>
          <w:tcPr>
            <w:tcW w:w="0" w:type="auto"/>
            <w:tcBorders>
              <w:top w:val="nil"/>
              <w:left w:val="nil"/>
              <w:bottom w:val="nil"/>
              <w:right w:val="nil"/>
            </w:tcBorders>
          </w:tcPr>
          <w:p w14:paraId="21FF5249"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22.50</w:t>
            </w:r>
            <w:r w:rsidRPr="00C24DE5">
              <w:rPr>
                <w:rFonts w:ascii="Arial" w:hAnsi="Arial" w:cs="Arial"/>
                <w:color w:val="000000"/>
                <w:sz w:val="20"/>
                <w:vertAlign w:val="superscript"/>
              </w:rPr>
              <w:t>bcdef</w:t>
            </w:r>
          </w:p>
        </w:tc>
        <w:tc>
          <w:tcPr>
            <w:tcW w:w="0" w:type="auto"/>
            <w:tcBorders>
              <w:top w:val="nil"/>
              <w:left w:val="nil"/>
              <w:bottom w:val="nil"/>
              <w:right w:val="nil"/>
            </w:tcBorders>
          </w:tcPr>
          <w:p w14:paraId="5B0483B9"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22.07</w:t>
            </w:r>
            <w:r w:rsidRPr="00C24DE5">
              <w:rPr>
                <w:rFonts w:ascii="Arial" w:hAnsi="Arial" w:cs="Arial"/>
                <w:color w:val="000000"/>
                <w:sz w:val="20"/>
                <w:vertAlign w:val="superscript"/>
              </w:rPr>
              <w:t>defg</w:t>
            </w:r>
          </w:p>
        </w:tc>
        <w:tc>
          <w:tcPr>
            <w:tcW w:w="0" w:type="auto"/>
            <w:tcBorders>
              <w:top w:val="nil"/>
              <w:left w:val="nil"/>
              <w:bottom w:val="nil"/>
              <w:right w:val="nil"/>
            </w:tcBorders>
          </w:tcPr>
          <w:p w14:paraId="573E3BCE"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0.23</w:t>
            </w:r>
            <w:r w:rsidRPr="00C24DE5">
              <w:rPr>
                <w:rFonts w:ascii="Arial" w:hAnsi="Arial" w:cs="Arial"/>
                <w:color w:val="000000"/>
                <w:sz w:val="20"/>
                <w:vertAlign w:val="superscript"/>
              </w:rPr>
              <w:t>a</w:t>
            </w:r>
          </w:p>
        </w:tc>
        <w:tc>
          <w:tcPr>
            <w:tcW w:w="0" w:type="auto"/>
            <w:tcBorders>
              <w:top w:val="nil"/>
              <w:left w:val="nil"/>
              <w:bottom w:val="nil"/>
              <w:right w:val="nil"/>
            </w:tcBorders>
          </w:tcPr>
          <w:p w14:paraId="09892162"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0.25</w:t>
            </w:r>
            <w:r w:rsidRPr="00C24DE5">
              <w:rPr>
                <w:rFonts w:ascii="Arial" w:hAnsi="Arial" w:cs="Arial"/>
                <w:color w:val="000000"/>
                <w:sz w:val="20"/>
                <w:vertAlign w:val="superscript"/>
              </w:rPr>
              <w:t>a</w:t>
            </w:r>
          </w:p>
        </w:tc>
        <w:tc>
          <w:tcPr>
            <w:tcW w:w="0" w:type="auto"/>
            <w:tcBorders>
              <w:top w:val="nil"/>
              <w:left w:val="nil"/>
              <w:bottom w:val="nil"/>
              <w:right w:val="nil"/>
            </w:tcBorders>
          </w:tcPr>
          <w:p w14:paraId="6CD27461"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0.24</w:t>
            </w:r>
            <w:r w:rsidRPr="00C24DE5">
              <w:rPr>
                <w:rFonts w:ascii="Arial" w:hAnsi="Arial" w:cs="Arial"/>
                <w:color w:val="000000"/>
                <w:sz w:val="20"/>
                <w:vertAlign w:val="superscript"/>
              </w:rPr>
              <w:t>a</w:t>
            </w:r>
          </w:p>
        </w:tc>
      </w:tr>
      <w:tr w:rsidR="00C919BD" w:rsidRPr="00C24DE5" w14:paraId="286967C6" w14:textId="77777777" w:rsidTr="00A178CD">
        <w:trPr>
          <w:jc w:val="center"/>
        </w:trPr>
        <w:tc>
          <w:tcPr>
            <w:tcW w:w="0" w:type="auto"/>
            <w:tcBorders>
              <w:top w:val="nil"/>
              <w:left w:val="nil"/>
              <w:bottom w:val="nil"/>
              <w:right w:val="nil"/>
            </w:tcBorders>
          </w:tcPr>
          <w:p w14:paraId="6766D905"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ACA-29</w:t>
            </w:r>
          </w:p>
        </w:tc>
        <w:tc>
          <w:tcPr>
            <w:tcW w:w="0" w:type="auto"/>
            <w:tcBorders>
              <w:top w:val="nil"/>
              <w:left w:val="nil"/>
              <w:bottom w:val="nil"/>
              <w:right w:val="nil"/>
            </w:tcBorders>
          </w:tcPr>
          <w:p w14:paraId="6FA082CF"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22.20</w:t>
            </w:r>
            <w:r w:rsidRPr="00C24DE5">
              <w:rPr>
                <w:rFonts w:ascii="Arial" w:hAnsi="Arial" w:cs="Arial"/>
                <w:color w:val="000000"/>
                <w:sz w:val="20"/>
                <w:vertAlign w:val="superscript"/>
              </w:rPr>
              <w:t>bcde</w:t>
            </w:r>
          </w:p>
        </w:tc>
        <w:tc>
          <w:tcPr>
            <w:tcW w:w="0" w:type="auto"/>
            <w:tcBorders>
              <w:top w:val="nil"/>
              <w:left w:val="nil"/>
              <w:bottom w:val="nil"/>
              <w:right w:val="nil"/>
            </w:tcBorders>
          </w:tcPr>
          <w:p w14:paraId="7BC731E9"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22.13</w:t>
            </w:r>
            <w:r w:rsidRPr="00C24DE5">
              <w:rPr>
                <w:rFonts w:ascii="Arial" w:hAnsi="Arial" w:cs="Arial"/>
                <w:color w:val="000000"/>
                <w:sz w:val="20"/>
                <w:vertAlign w:val="superscript"/>
              </w:rPr>
              <w:t>cdefg</w:t>
            </w:r>
          </w:p>
        </w:tc>
        <w:tc>
          <w:tcPr>
            <w:tcW w:w="0" w:type="auto"/>
            <w:tcBorders>
              <w:top w:val="nil"/>
              <w:left w:val="nil"/>
              <w:bottom w:val="nil"/>
              <w:right w:val="nil"/>
            </w:tcBorders>
          </w:tcPr>
          <w:p w14:paraId="23D2BB72"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22.17</w:t>
            </w:r>
            <w:r w:rsidRPr="00C24DE5">
              <w:rPr>
                <w:rFonts w:ascii="Arial" w:hAnsi="Arial" w:cs="Arial"/>
                <w:color w:val="000000"/>
                <w:sz w:val="20"/>
                <w:vertAlign w:val="superscript"/>
              </w:rPr>
              <w:t>cdef</w:t>
            </w:r>
          </w:p>
        </w:tc>
        <w:tc>
          <w:tcPr>
            <w:tcW w:w="0" w:type="auto"/>
            <w:tcBorders>
              <w:top w:val="nil"/>
              <w:left w:val="nil"/>
              <w:bottom w:val="nil"/>
              <w:right w:val="nil"/>
            </w:tcBorders>
          </w:tcPr>
          <w:p w14:paraId="666DCB5E"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0.24</w:t>
            </w:r>
            <w:r w:rsidRPr="00C24DE5">
              <w:rPr>
                <w:rFonts w:ascii="Arial" w:hAnsi="Arial" w:cs="Arial"/>
                <w:color w:val="000000"/>
                <w:sz w:val="20"/>
                <w:vertAlign w:val="superscript"/>
              </w:rPr>
              <w:t>a</w:t>
            </w:r>
          </w:p>
        </w:tc>
        <w:tc>
          <w:tcPr>
            <w:tcW w:w="0" w:type="auto"/>
            <w:tcBorders>
              <w:top w:val="nil"/>
              <w:left w:val="nil"/>
              <w:bottom w:val="nil"/>
              <w:right w:val="nil"/>
            </w:tcBorders>
          </w:tcPr>
          <w:p w14:paraId="1D1FD5E1"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0.23</w:t>
            </w:r>
            <w:r w:rsidRPr="00C24DE5">
              <w:rPr>
                <w:rFonts w:ascii="Arial" w:hAnsi="Arial" w:cs="Arial"/>
                <w:color w:val="000000"/>
                <w:sz w:val="20"/>
                <w:vertAlign w:val="superscript"/>
              </w:rPr>
              <w:t>a</w:t>
            </w:r>
          </w:p>
        </w:tc>
        <w:tc>
          <w:tcPr>
            <w:tcW w:w="0" w:type="auto"/>
            <w:tcBorders>
              <w:top w:val="nil"/>
              <w:left w:val="nil"/>
              <w:bottom w:val="nil"/>
              <w:right w:val="nil"/>
            </w:tcBorders>
          </w:tcPr>
          <w:p w14:paraId="695CCE76"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0.24</w:t>
            </w:r>
            <w:r w:rsidRPr="00C24DE5">
              <w:rPr>
                <w:rFonts w:ascii="Arial" w:hAnsi="Arial" w:cs="Arial"/>
                <w:color w:val="000000"/>
                <w:sz w:val="20"/>
                <w:vertAlign w:val="superscript"/>
              </w:rPr>
              <w:t>a</w:t>
            </w:r>
          </w:p>
        </w:tc>
      </w:tr>
      <w:tr w:rsidR="00C919BD" w:rsidRPr="00C24DE5" w14:paraId="2CDA2F9C" w14:textId="77777777" w:rsidTr="00A178CD">
        <w:trPr>
          <w:trHeight w:val="270"/>
          <w:jc w:val="center"/>
        </w:trPr>
        <w:tc>
          <w:tcPr>
            <w:tcW w:w="0" w:type="auto"/>
            <w:tcBorders>
              <w:top w:val="nil"/>
              <w:left w:val="nil"/>
              <w:bottom w:val="nil"/>
              <w:right w:val="nil"/>
            </w:tcBorders>
          </w:tcPr>
          <w:p w14:paraId="6EBEE7C6"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ACA-30</w:t>
            </w:r>
          </w:p>
        </w:tc>
        <w:tc>
          <w:tcPr>
            <w:tcW w:w="0" w:type="auto"/>
            <w:tcBorders>
              <w:top w:val="nil"/>
              <w:left w:val="nil"/>
              <w:bottom w:val="nil"/>
              <w:right w:val="nil"/>
            </w:tcBorders>
          </w:tcPr>
          <w:p w14:paraId="2CCE96C2"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20.85</w:t>
            </w:r>
            <w:r w:rsidRPr="00C24DE5">
              <w:rPr>
                <w:rFonts w:ascii="Arial" w:hAnsi="Arial" w:cs="Arial"/>
                <w:color w:val="000000"/>
                <w:sz w:val="20"/>
                <w:vertAlign w:val="superscript"/>
              </w:rPr>
              <w:t>efgh</w:t>
            </w:r>
          </w:p>
        </w:tc>
        <w:tc>
          <w:tcPr>
            <w:tcW w:w="0" w:type="auto"/>
            <w:tcBorders>
              <w:top w:val="nil"/>
              <w:left w:val="nil"/>
              <w:bottom w:val="nil"/>
              <w:right w:val="nil"/>
            </w:tcBorders>
          </w:tcPr>
          <w:p w14:paraId="0C7A65D3"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21.12</w:t>
            </w:r>
            <w:r w:rsidRPr="00C24DE5">
              <w:rPr>
                <w:rFonts w:ascii="Arial" w:hAnsi="Arial" w:cs="Arial"/>
                <w:color w:val="000000"/>
                <w:sz w:val="20"/>
                <w:vertAlign w:val="superscript"/>
              </w:rPr>
              <w:t>ghi</w:t>
            </w:r>
          </w:p>
        </w:tc>
        <w:tc>
          <w:tcPr>
            <w:tcW w:w="0" w:type="auto"/>
            <w:tcBorders>
              <w:top w:val="nil"/>
              <w:left w:val="nil"/>
              <w:bottom w:val="nil"/>
              <w:right w:val="nil"/>
            </w:tcBorders>
          </w:tcPr>
          <w:p w14:paraId="4EA0FEDB"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20.99</w:t>
            </w:r>
            <w:r w:rsidRPr="00C24DE5">
              <w:rPr>
                <w:rFonts w:ascii="Arial" w:hAnsi="Arial" w:cs="Arial"/>
                <w:color w:val="000000"/>
                <w:sz w:val="20"/>
                <w:vertAlign w:val="superscript"/>
              </w:rPr>
              <w:t>ghijk</w:t>
            </w:r>
          </w:p>
        </w:tc>
        <w:tc>
          <w:tcPr>
            <w:tcW w:w="0" w:type="auto"/>
            <w:tcBorders>
              <w:top w:val="nil"/>
              <w:left w:val="nil"/>
              <w:bottom w:val="nil"/>
              <w:right w:val="nil"/>
            </w:tcBorders>
          </w:tcPr>
          <w:p w14:paraId="115E0209"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0.27</w:t>
            </w:r>
            <w:r w:rsidRPr="00C24DE5">
              <w:rPr>
                <w:rFonts w:ascii="Arial" w:hAnsi="Arial" w:cs="Arial"/>
                <w:color w:val="000000"/>
                <w:sz w:val="20"/>
                <w:vertAlign w:val="superscript"/>
              </w:rPr>
              <w:t>a</w:t>
            </w:r>
          </w:p>
        </w:tc>
        <w:tc>
          <w:tcPr>
            <w:tcW w:w="0" w:type="auto"/>
            <w:tcBorders>
              <w:top w:val="nil"/>
              <w:left w:val="nil"/>
              <w:bottom w:val="nil"/>
              <w:right w:val="nil"/>
            </w:tcBorders>
          </w:tcPr>
          <w:p w14:paraId="5E80CB04"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0.29</w:t>
            </w:r>
            <w:r w:rsidRPr="00C24DE5">
              <w:rPr>
                <w:rFonts w:ascii="Arial" w:hAnsi="Arial" w:cs="Arial"/>
                <w:color w:val="000000"/>
                <w:sz w:val="20"/>
                <w:vertAlign w:val="superscript"/>
              </w:rPr>
              <w:t>a</w:t>
            </w:r>
          </w:p>
        </w:tc>
        <w:tc>
          <w:tcPr>
            <w:tcW w:w="0" w:type="auto"/>
            <w:tcBorders>
              <w:top w:val="nil"/>
              <w:left w:val="nil"/>
              <w:bottom w:val="nil"/>
              <w:right w:val="nil"/>
            </w:tcBorders>
          </w:tcPr>
          <w:p w14:paraId="0DF937B1"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0.28</w:t>
            </w:r>
            <w:r w:rsidRPr="00C24DE5">
              <w:rPr>
                <w:rFonts w:ascii="Arial" w:hAnsi="Arial" w:cs="Arial"/>
                <w:color w:val="000000"/>
                <w:sz w:val="20"/>
                <w:vertAlign w:val="superscript"/>
              </w:rPr>
              <w:t>a</w:t>
            </w:r>
          </w:p>
        </w:tc>
      </w:tr>
      <w:tr w:rsidR="00C919BD" w:rsidRPr="00C24DE5" w14:paraId="20F2ED87" w14:textId="77777777" w:rsidTr="00A178CD">
        <w:trPr>
          <w:jc w:val="center"/>
        </w:trPr>
        <w:tc>
          <w:tcPr>
            <w:tcW w:w="0" w:type="auto"/>
            <w:tcBorders>
              <w:top w:val="nil"/>
              <w:left w:val="nil"/>
              <w:bottom w:val="nil"/>
              <w:right w:val="nil"/>
            </w:tcBorders>
          </w:tcPr>
          <w:p w14:paraId="496130E3" w14:textId="77777777" w:rsidR="00C919BD" w:rsidRPr="00C24DE5" w:rsidRDefault="00C919BD" w:rsidP="00040DB1">
            <w:pPr>
              <w:jc w:val="center"/>
              <w:rPr>
                <w:rFonts w:ascii="Arial" w:hAnsi="Arial" w:cs="Arial"/>
                <w:b/>
                <w:bCs/>
                <w:sz w:val="20"/>
              </w:rPr>
            </w:pPr>
            <w:r w:rsidRPr="00C24DE5">
              <w:rPr>
                <w:rFonts w:ascii="Arial" w:hAnsi="Arial" w:cs="Arial"/>
                <w:b/>
                <w:bCs/>
                <w:sz w:val="20"/>
              </w:rPr>
              <w:t>Balanagar (check)</w:t>
            </w:r>
          </w:p>
        </w:tc>
        <w:tc>
          <w:tcPr>
            <w:tcW w:w="0" w:type="auto"/>
            <w:tcBorders>
              <w:top w:val="nil"/>
              <w:left w:val="nil"/>
              <w:bottom w:val="nil"/>
              <w:right w:val="nil"/>
            </w:tcBorders>
          </w:tcPr>
          <w:p w14:paraId="309D5DAA"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23.73</w:t>
            </w:r>
            <w:r w:rsidRPr="00C24DE5">
              <w:rPr>
                <w:rFonts w:ascii="Arial" w:hAnsi="Arial" w:cs="Arial"/>
                <w:color w:val="000000"/>
                <w:sz w:val="20"/>
                <w:vertAlign w:val="superscript"/>
              </w:rPr>
              <w:t>a</w:t>
            </w:r>
          </w:p>
        </w:tc>
        <w:tc>
          <w:tcPr>
            <w:tcW w:w="0" w:type="auto"/>
            <w:tcBorders>
              <w:top w:val="nil"/>
              <w:left w:val="nil"/>
              <w:bottom w:val="nil"/>
              <w:right w:val="nil"/>
            </w:tcBorders>
          </w:tcPr>
          <w:p w14:paraId="201F1D80"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23.92</w:t>
            </w:r>
            <w:r w:rsidRPr="00C24DE5">
              <w:rPr>
                <w:rFonts w:ascii="Arial" w:hAnsi="Arial" w:cs="Arial"/>
                <w:color w:val="000000"/>
                <w:sz w:val="20"/>
                <w:vertAlign w:val="superscript"/>
              </w:rPr>
              <w:t>a</w:t>
            </w:r>
          </w:p>
        </w:tc>
        <w:tc>
          <w:tcPr>
            <w:tcW w:w="0" w:type="auto"/>
            <w:tcBorders>
              <w:top w:val="nil"/>
              <w:left w:val="nil"/>
              <w:bottom w:val="nil"/>
              <w:right w:val="nil"/>
            </w:tcBorders>
          </w:tcPr>
          <w:p w14:paraId="64BB69B3"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23.83</w:t>
            </w:r>
            <w:r w:rsidRPr="00C24DE5">
              <w:rPr>
                <w:rFonts w:ascii="Arial" w:hAnsi="Arial" w:cs="Arial"/>
                <w:color w:val="000000"/>
                <w:sz w:val="20"/>
                <w:vertAlign w:val="superscript"/>
              </w:rPr>
              <w:t>a</w:t>
            </w:r>
          </w:p>
        </w:tc>
        <w:tc>
          <w:tcPr>
            <w:tcW w:w="0" w:type="auto"/>
            <w:tcBorders>
              <w:top w:val="nil"/>
              <w:left w:val="nil"/>
              <w:bottom w:val="nil"/>
              <w:right w:val="nil"/>
            </w:tcBorders>
          </w:tcPr>
          <w:p w14:paraId="04D2ECB2"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0.20</w:t>
            </w:r>
            <w:r w:rsidRPr="00C24DE5">
              <w:rPr>
                <w:rFonts w:ascii="Arial" w:hAnsi="Arial" w:cs="Arial"/>
                <w:color w:val="000000"/>
                <w:sz w:val="20"/>
                <w:vertAlign w:val="superscript"/>
              </w:rPr>
              <w:t>a</w:t>
            </w:r>
          </w:p>
        </w:tc>
        <w:tc>
          <w:tcPr>
            <w:tcW w:w="0" w:type="auto"/>
            <w:tcBorders>
              <w:top w:val="nil"/>
              <w:left w:val="nil"/>
              <w:bottom w:val="nil"/>
              <w:right w:val="nil"/>
            </w:tcBorders>
          </w:tcPr>
          <w:p w14:paraId="2ACF1506"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0.21</w:t>
            </w:r>
            <w:r w:rsidRPr="00C24DE5">
              <w:rPr>
                <w:rFonts w:ascii="Arial" w:hAnsi="Arial" w:cs="Arial"/>
                <w:color w:val="000000"/>
                <w:sz w:val="20"/>
                <w:vertAlign w:val="superscript"/>
              </w:rPr>
              <w:t>a</w:t>
            </w:r>
          </w:p>
        </w:tc>
        <w:tc>
          <w:tcPr>
            <w:tcW w:w="0" w:type="auto"/>
            <w:tcBorders>
              <w:top w:val="nil"/>
              <w:left w:val="nil"/>
              <w:bottom w:val="nil"/>
              <w:right w:val="nil"/>
            </w:tcBorders>
          </w:tcPr>
          <w:p w14:paraId="65664F09"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0.21</w:t>
            </w:r>
            <w:r w:rsidRPr="00C24DE5">
              <w:rPr>
                <w:rFonts w:ascii="Arial" w:hAnsi="Arial" w:cs="Arial"/>
                <w:color w:val="000000"/>
                <w:sz w:val="20"/>
                <w:vertAlign w:val="superscript"/>
              </w:rPr>
              <w:t>a</w:t>
            </w:r>
          </w:p>
        </w:tc>
      </w:tr>
      <w:tr w:rsidR="00C919BD" w:rsidRPr="00C24DE5" w14:paraId="6F369A6C" w14:textId="77777777" w:rsidTr="00A178CD">
        <w:trPr>
          <w:trHeight w:val="297"/>
          <w:jc w:val="center"/>
        </w:trPr>
        <w:tc>
          <w:tcPr>
            <w:tcW w:w="0" w:type="auto"/>
            <w:tcBorders>
              <w:top w:val="nil"/>
              <w:left w:val="nil"/>
              <w:bottom w:val="nil"/>
              <w:right w:val="nil"/>
            </w:tcBorders>
          </w:tcPr>
          <w:p w14:paraId="228F250B"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pacing w:val="-5"/>
                <w:sz w:val="20"/>
              </w:rPr>
              <w:t>S.E (m) ±</w:t>
            </w:r>
          </w:p>
        </w:tc>
        <w:tc>
          <w:tcPr>
            <w:tcW w:w="0" w:type="auto"/>
            <w:tcBorders>
              <w:top w:val="nil"/>
              <w:left w:val="nil"/>
              <w:bottom w:val="nil"/>
              <w:right w:val="nil"/>
            </w:tcBorders>
          </w:tcPr>
          <w:p w14:paraId="688CD808" w14:textId="77777777" w:rsidR="00C919BD" w:rsidRPr="00C24DE5" w:rsidRDefault="00C919BD" w:rsidP="00040DB1">
            <w:pPr>
              <w:jc w:val="center"/>
              <w:rPr>
                <w:rFonts w:ascii="Arial" w:hAnsi="Arial" w:cs="Arial"/>
                <w:b/>
                <w:bCs/>
                <w:color w:val="000000"/>
                <w:sz w:val="20"/>
              </w:rPr>
            </w:pPr>
            <w:r w:rsidRPr="00C24DE5">
              <w:rPr>
                <w:rFonts w:ascii="Arial" w:hAnsi="Arial" w:cs="Arial"/>
                <w:b/>
                <w:bCs/>
                <w:color w:val="000000"/>
                <w:sz w:val="20"/>
              </w:rPr>
              <w:t>0.65</w:t>
            </w:r>
          </w:p>
        </w:tc>
        <w:tc>
          <w:tcPr>
            <w:tcW w:w="0" w:type="auto"/>
            <w:tcBorders>
              <w:top w:val="nil"/>
              <w:left w:val="nil"/>
              <w:bottom w:val="nil"/>
              <w:right w:val="nil"/>
            </w:tcBorders>
          </w:tcPr>
          <w:p w14:paraId="7E489E38" w14:textId="77777777" w:rsidR="00C919BD" w:rsidRPr="00C24DE5" w:rsidRDefault="00C919BD" w:rsidP="00040DB1">
            <w:pPr>
              <w:jc w:val="center"/>
              <w:rPr>
                <w:rFonts w:ascii="Arial" w:hAnsi="Arial" w:cs="Arial"/>
                <w:b/>
                <w:bCs/>
                <w:color w:val="000000"/>
                <w:sz w:val="20"/>
              </w:rPr>
            </w:pPr>
            <w:r w:rsidRPr="00C24DE5">
              <w:rPr>
                <w:rFonts w:ascii="Arial" w:hAnsi="Arial" w:cs="Arial"/>
                <w:b/>
                <w:bCs/>
                <w:color w:val="000000"/>
                <w:sz w:val="20"/>
              </w:rPr>
              <w:t>0.60</w:t>
            </w:r>
          </w:p>
        </w:tc>
        <w:tc>
          <w:tcPr>
            <w:tcW w:w="0" w:type="auto"/>
            <w:tcBorders>
              <w:top w:val="nil"/>
              <w:left w:val="nil"/>
              <w:bottom w:val="nil"/>
              <w:right w:val="nil"/>
            </w:tcBorders>
          </w:tcPr>
          <w:p w14:paraId="42EAB917" w14:textId="77777777" w:rsidR="00C919BD" w:rsidRPr="00C24DE5" w:rsidRDefault="00C919BD" w:rsidP="00040DB1">
            <w:pPr>
              <w:jc w:val="center"/>
              <w:rPr>
                <w:rFonts w:ascii="Arial" w:hAnsi="Arial" w:cs="Arial"/>
                <w:b/>
                <w:bCs/>
                <w:color w:val="000000"/>
                <w:sz w:val="20"/>
              </w:rPr>
            </w:pPr>
            <w:r w:rsidRPr="00C24DE5">
              <w:rPr>
                <w:rFonts w:ascii="Arial" w:hAnsi="Arial" w:cs="Arial"/>
                <w:b/>
                <w:bCs/>
                <w:color w:val="000000"/>
                <w:sz w:val="20"/>
              </w:rPr>
              <w:t>0.44</w:t>
            </w:r>
          </w:p>
        </w:tc>
        <w:tc>
          <w:tcPr>
            <w:tcW w:w="0" w:type="auto"/>
            <w:tcBorders>
              <w:top w:val="nil"/>
              <w:left w:val="nil"/>
              <w:bottom w:val="nil"/>
              <w:right w:val="nil"/>
            </w:tcBorders>
          </w:tcPr>
          <w:p w14:paraId="41CB6CD0" w14:textId="77777777" w:rsidR="00C919BD" w:rsidRPr="00C24DE5" w:rsidRDefault="00C919BD" w:rsidP="00040DB1">
            <w:pPr>
              <w:pStyle w:val="NoSpacing"/>
              <w:spacing w:line="276" w:lineRule="auto"/>
              <w:jc w:val="center"/>
              <w:rPr>
                <w:rFonts w:ascii="Arial" w:hAnsi="Arial" w:cs="Arial"/>
                <w:b/>
                <w:bCs/>
                <w:color w:val="000000"/>
                <w:sz w:val="20"/>
              </w:rPr>
            </w:pPr>
            <w:r w:rsidRPr="00C24DE5">
              <w:rPr>
                <w:rFonts w:ascii="Arial" w:hAnsi="Arial" w:cs="Arial"/>
                <w:b/>
                <w:bCs/>
                <w:color w:val="000000"/>
                <w:sz w:val="20"/>
              </w:rPr>
              <w:t>0.01</w:t>
            </w:r>
          </w:p>
        </w:tc>
        <w:tc>
          <w:tcPr>
            <w:tcW w:w="0" w:type="auto"/>
            <w:tcBorders>
              <w:top w:val="nil"/>
              <w:left w:val="nil"/>
              <w:bottom w:val="nil"/>
              <w:right w:val="nil"/>
            </w:tcBorders>
          </w:tcPr>
          <w:p w14:paraId="341A5003" w14:textId="77777777" w:rsidR="00C919BD" w:rsidRPr="00C24DE5" w:rsidRDefault="00C919BD" w:rsidP="00040DB1">
            <w:pPr>
              <w:pStyle w:val="NoSpacing"/>
              <w:spacing w:line="276" w:lineRule="auto"/>
              <w:jc w:val="center"/>
              <w:rPr>
                <w:rFonts w:ascii="Arial" w:hAnsi="Arial" w:cs="Arial"/>
                <w:b/>
                <w:bCs/>
                <w:color w:val="000000"/>
                <w:sz w:val="20"/>
              </w:rPr>
            </w:pPr>
            <w:r w:rsidRPr="00C24DE5">
              <w:rPr>
                <w:rFonts w:ascii="Arial" w:hAnsi="Arial" w:cs="Arial"/>
                <w:b/>
                <w:bCs/>
                <w:color w:val="000000"/>
                <w:sz w:val="20"/>
              </w:rPr>
              <w:t>0.01</w:t>
            </w:r>
          </w:p>
        </w:tc>
        <w:tc>
          <w:tcPr>
            <w:tcW w:w="0" w:type="auto"/>
            <w:tcBorders>
              <w:top w:val="nil"/>
              <w:left w:val="nil"/>
              <w:bottom w:val="nil"/>
              <w:right w:val="nil"/>
            </w:tcBorders>
          </w:tcPr>
          <w:p w14:paraId="707C64DE" w14:textId="77777777" w:rsidR="00C919BD" w:rsidRPr="00C24DE5" w:rsidRDefault="00C919BD" w:rsidP="00040DB1">
            <w:pPr>
              <w:pStyle w:val="NoSpacing"/>
              <w:spacing w:line="276" w:lineRule="auto"/>
              <w:jc w:val="center"/>
              <w:rPr>
                <w:rFonts w:ascii="Arial" w:eastAsia="Times New Roman" w:hAnsi="Arial" w:cs="Arial"/>
                <w:b/>
                <w:bCs/>
                <w:color w:val="000000"/>
                <w:sz w:val="20"/>
              </w:rPr>
            </w:pPr>
            <w:r w:rsidRPr="00C24DE5">
              <w:rPr>
                <w:rFonts w:ascii="Arial" w:eastAsia="Times New Roman" w:hAnsi="Arial" w:cs="Arial"/>
                <w:b/>
                <w:bCs/>
                <w:color w:val="000000"/>
                <w:sz w:val="20"/>
              </w:rPr>
              <w:t>0.01</w:t>
            </w:r>
          </w:p>
        </w:tc>
      </w:tr>
      <w:tr w:rsidR="00C919BD" w:rsidRPr="00C24DE5" w14:paraId="74D66F6F" w14:textId="77777777" w:rsidTr="00A178CD">
        <w:trPr>
          <w:jc w:val="center"/>
        </w:trPr>
        <w:tc>
          <w:tcPr>
            <w:tcW w:w="0" w:type="auto"/>
            <w:tcBorders>
              <w:top w:val="nil"/>
              <w:left w:val="nil"/>
              <w:bottom w:val="nil"/>
              <w:right w:val="nil"/>
            </w:tcBorders>
          </w:tcPr>
          <w:p w14:paraId="1CCF1227"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C.D @ 5%</w:t>
            </w:r>
          </w:p>
        </w:tc>
        <w:tc>
          <w:tcPr>
            <w:tcW w:w="0" w:type="auto"/>
            <w:tcBorders>
              <w:top w:val="nil"/>
              <w:left w:val="nil"/>
              <w:bottom w:val="nil"/>
              <w:right w:val="nil"/>
            </w:tcBorders>
          </w:tcPr>
          <w:p w14:paraId="4EF831D1" w14:textId="77777777" w:rsidR="00C919BD" w:rsidRPr="00C24DE5" w:rsidRDefault="00C919BD" w:rsidP="00040DB1">
            <w:pPr>
              <w:jc w:val="center"/>
              <w:rPr>
                <w:rFonts w:ascii="Arial" w:hAnsi="Arial" w:cs="Arial"/>
                <w:b/>
                <w:bCs/>
                <w:color w:val="000000"/>
                <w:sz w:val="20"/>
              </w:rPr>
            </w:pPr>
            <w:r w:rsidRPr="00C24DE5">
              <w:rPr>
                <w:rFonts w:ascii="Arial" w:hAnsi="Arial" w:cs="Arial"/>
                <w:b/>
                <w:bCs/>
                <w:color w:val="000000"/>
                <w:sz w:val="20"/>
              </w:rPr>
              <w:t>1.91</w:t>
            </w:r>
          </w:p>
        </w:tc>
        <w:tc>
          <w:tcPr>
            <w:tcW w:w="0" w:type="auto"/>
            <w:tcBorders>
              <w:top w:val="nil"/>
              <w:left w:val="nil"/>
              <w:bottom w:val="nil"/>
              <w:right w:val="nil"/>
            </w:tcBorders>
          </w:tcPr>
          <w:p w14:paraId="229BFBFD" w14:textId="77777777" w:rsidR="00C919BD" w:rsidRPr="00C24DE5" w:rsidRDefault="00C919BD" w:rsidP="00040DB1">
            <w:pPr>
              <w:jc w:val="center"/>
              <w:rPr>
                <w:rFonts w:ascii="Arial" w:hAnsi="Arial" w:cs="Arial"/>
                <w:b/>
                <w:bCs/>
                <w:color w:val="000000"/>
                <w:sz w:val="20"/>
              </w:rPr>
            </w:pPr>
            <w:r w:rsidRPr="00C24DE5">
              <w:rPr>
                <w:rFonts w:ascii="Arial" w:hAnsi="Arial" w:cs="Arial"/>
                <w:b/>
                <w:bCs/>
                <w:color w:val="000000"/>
                <w:sz w:val="20"/>
              </w:rPr>
              <w:t>1.78</w:t>
            </w:r>
          </w:p>
        </w:tc>
        <w:tc>
          <w:tcPr>
            <w:tcW w:w="0" w:type="auto"/>
            <w:tcBorders>
              <w:top w:val="nil"/>
              <w:left w:val="nil"/>
              <w:bottom w:val="nil"/>
              <w:right w:val="nil"/>
            </w:tcBorders>
          </w:tcPr>
          <w:p w14:paraId="551EE350" w14:textId="77777777" w:rsidR="00C919BD" w:rsidRPr="00C24DE5" w:rsidRDefault="00C919BD" w:rsidP="00040DB1">
            <w:pPr>
              <w:jc w:val="center"/>
              <w:rPr>
                <w:rFonts w:ascii="Arial" w:hAnsi="Arial" w:cs="Arial"/>
                <w:b/>
                <w:bCs/>
                <w:color w:val="000000"/>
                <w:sz w:val="20"/>
              </w:rPr>
            </w:pPr>
            <w:r w:rsidRPr="00C24DE5">
              <w:rPr>
                <w:rFonts w:ascii="Arial" w:hAnsi="Arial" w:cs="Arial"/>
                <w:b/>
                <w:bCs/>
                <w:color w:val="000000"/>
                <w:sz w:val="20"/>
              </w:rPr>
              <w:t>1.30</w:t>
            </w:r>
          </w:p>
        </w:tc>
        <w:tc>
          <w:tcPr>
            <w:tcW w:w="0" w:type="auto"/>
            <w:tcBorders>
              <w:top w:val="nil"/>
              <w:left w:val="nil"/>
              <w:bottom w:val="nil"/>
              <w:right w:val="nil"/>
            </w:tcBorders>
          </w:tcPr>
          <w:p w14:paraId="1D035C11" w14:textId="77777777" w:rsidR="00C919BD" w:rsidRPr="00C24DE5" w:rsidRDefault="00C919BD" w:rsidP="00040DB1">
            <w:pPr>
              <w:pStyle w:val="NoSpacing"/>
              <w:spacing w:line="276" w:lineRule="auto"/>
              <w:jc w:val="center"/>
              <w:rPr>
                <w:rFonts w:ascii="Arial" w:hAnsi="Arial" w:cs="Arial"/>
                <w:b/>
                <w:bCs/>
                <w:color w:val="000000"/>
                <w:sz w:val="20"/>
              </w:rPr>
            </w:pPr>
            <w:r w:rsidRPr="00C24DE5">
              <w:rPr>
                <w:rFonts w:ascii="Arial" w:hAnsi="Arial" w:cs="Arial"/>
                <w:b/>
                <w:bCs/>
                <w:color w:val="000000"/>
                <w:sz w:val="20"/>
              </w:rPr>
              <w:t>0.02</w:t>
            </w:r>
          </w:p>
        </w:tc>
        <w:tc>
          <w:tcPr>
            <w:tcW w:w="0" w:type="auto"/>
            <w:tcBorders>
              <w:top w:val="nil"/>
              <w:left w:val="nil"/>
              <w:bottom w:val="nil"/>
              <w:right w:val="nil"/>
            </w:tcBorders>
          </w:tcPr>
          <w:p w14:paraId="24EFB026" w14:textId="77777777" w:rsidR="00C919BD" w:rsidRPr="00C24DE5" w:rsidRDefault="00C919BD" w:rsidP="00040DB1">
            <w:pPr>
              <w:jc w:val="center"/>
              <w:rPr>
                <w:rFonts w:ascii="Arial" w:hAnsi="Arial" w:cs="Arial"/>
                <w:b/>
                <w:bCs/>
                <w:color w:val="000000"/>
                <w:sz w:val="20"/>
              </w:rPr>
            </w:pPr>
            <w:r w:rsidRPr="00C24DE5">
              <w:rPr>
                <w:rFonts w:ascii="Arial" w:hAnsi="Arial" w:cs="Arial"/>
                <w:b/>
                <w:bCs/>
                <w:color w:val="000000"/>
                <w:sz w:val="20"/>
              </w:rPr>
              <w:t>0.01</w:t>
            </w:r>
          </w:p>
        </w:tc>
        <w:tc>
          <w:tcPr>
            <w:tcW w:w="0" w:type="auto"/>
            <w:tcBorders>
              <w:top w:val="nil"/>
              <w:left w:val="nil"/>
              <w:bottom w:val="nil"/>
              <w:right w:val="nil"/>
            </w:tcBorders>
          </w:tcPr>
          <w:p w14:paraId="1A456F95" w14:textId="77777777" w:rsidR="00C919BD" w:rsidRPr="00C24DE5" w:rsidRDefault="00C919BD" w:rsidP="00040DB1">
            <w:pPr>
              <w:jc w:val="center"/>
              <w:rPr>
                <w:rFonts w:ascii="Arial" w:eastAsia="Arial Unicode MS" w:hAnsi="Arial" w:cs="Arial"/>
                <w:b/>
                <w:bCs/>
                <w:color w:val="000000"/>
                <w:sz w:val="20"/>
              </w:rPr>
            </w:pPr>
            <w:r w:rsidRPr="00C24DE5">
              <w:rPr>
                <w:rFonts w:ascii="Arial" w:eastAsia="Arial Unicode MS" w:hAnsi="Arial" w:cs="Arial"/>
                <w:b/>
                <w:bCs/>
                <w:color w:val="000000"/>
                <w:sz w:val="20"/>
              </w:rPr>
              <w:t>0.39</w:t>
            </w:r>
          </w:p>
        </w:tc>
      </w:tr>
      <w:tr w:rsidR="00C919BD" w:rsidRPr="00C24DE5" w14:paraId="7F112AC7" w14:textId="77777777" w:rsidTr="00A178CD">
        <w:trPr>
          <w:jc w:val="center"/>
        </w:trPr>
        <w:tc>
          <w:tcPr>
            <w:tcW w:w="0" w:type="auto"/>
            <w:tcBorders>
              <w:top w:val="nil"/>
              <w:left w:val="nil"/>
              <w:right w:val="nil"/>
            </w:tcBorders>
          </w:tcPr>
          <w:p w14:paraId="617DDA07"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C.V (%)</w:t>
            </w:r>
          </w:p>
        </w:tc>
        <w:tc>
          <w:tcPr>
            <w:tcW w:w="0" w:type="auto"/>
            <w:tcBorders>
              <w:top w:val="nil"/>
              <w:left w:val="nil"/>
              <w:right w:val="nil"/>
            </w:tcBorders>
          </w:tcPr>
          <w:p w14:paraId="34221D2E" w14:textId="77777777" w:rsidR="00C919BD" w:rsidRPr="00C24DE5" w:rsidRDefault="00C919BD" w:rsidP="00040DB1">
            <w:pPr>
              <w:pStyle w:val="NoSpacing"/>
              <w:spacing w:line="276" w:lineRule="auto"/>
              <w:jc w:val="center"/>
              <w:rPr>
                <w:rFonts w:ascii="Arial" w:hAnsi="Arial" w:cs="Arial"/>
                <w:b/>
                <w:bCs/>
                <w:color w:val="000000"/>
                <w:sz w:val="20"/>
              </w:rPr>
            </w:pPr>
            <w:r w:rsidRPr="00C24DE5">
              <w:rPr>
                <w:rFonts w:ascii="Arial" w:hAnsi="Arial" w:cs="Arial"/>
                <w:b/>
                <w:bCs/>
                <w:color w:val="000000"/>
                <w:sz w:val="20"/>
              </w:rPr>
              <w:t>6.14</w:t>
            </w:r>
          </w:p>
        </w:tc>
        <w:tc>
          <w:tcPr>
            <w:tcW w:w="0" w:type="auto"/>
            <w:tcBorders>
              <w:top w:val="nil"/>
              <w:left w:val="nil"/>
              <w:right w:val="nil"/>
            </w:tcBorders>
          </w:tcPr>
          <w:p w14:paraId="1BC63100" w14:textId="77777777" w:rsidR="00C919BD" w:rsidRPr="00C24DE5" w:rsidRDefault="00C919BD" w:rsidP="00040DB1">
            <w:pPr>
              <w:pStyle w:val="NoSpacing"/>
              <w:spacing w:line="276" w:lineRule="auto"/>
              <w:jc w:val="center"/>
              <w:rPr>
                <w:rFonts w:ascii="Arial" w:hAnsi="Arial" w:cs="Arial"/>
                <w:b/>
                <w:bCs/>
                <w:color w:val="000000"/>
                <w:sz w:val="20"/>
              </w:rPr>
            </w:pPr>
            <w:r w:rsidRPr="00C24DE5">
              <w:rPr>
                <w:rFonts w:ascii="Arial" w:hAnsi="Arial" w:cs="Arial"/>
                <w:b/>
                <w:bCs/>
                <w:color w:val="000000"/>
                <w:sz w:val="20"/>
              </w:rPr>
              <w:t>5.62</w:t>
            </w:r>
          </w:p>
        </w:tc>
        <w:tc>
          <w:tcPr>
            <w:tcW w:w="0" w:type="auto"/>
            <w:tcBorders>
              <w:top w:val="nil"/>
              <w:left w:val="nil"/>
              <w:right w:val="nil"/>
            </w:tcBorders>
          </w:tcPr>
          <w:p w14:paraId="1D5284D3" w14:textId="77777777" w:rsidR="00C919BD" w:rsidRPr="00C24DE5" w:rsidRDefault="00C919BD" w:rsidP="00040DB1">
            <w:pPr>
              <w:pStyle w:val="NoSpacing"/>
              <w:spacing w:line="276" w:lineRule="auto"/>
              <w:jc w:val="center"/>
              <w:rPr>
                <w:rFonts w:ascii="Arial" w:eastAsia="Times New Roman" w:hAnsi="Arial" w:cs="Arial"/>
                <w:b/>
                <w:bCs/>
                <w:color w:val="000000"/>
                <w:sz w:val="20"/>
              </w:rPr>
            </w:pPr>
            <w:r w:rsidRPr="00C24DE5">
              <w:rPr>
                <w:rFonts w:ascii="Arial" w:eastAsia="Times New Roman" w:hAnsi="Arial" w:cs="Arial"/>
                <w:b/>
                <w:bCs/>
                <w:color w:val="000000"/>
                <w:sz w:val="20"/>
              </w:rPr>
              <w:t>5.89</w:t>
            </w:r>
          </w:p>
        </w:tc>
        <w:tc>
          <w:tcPr>
            <w:tcW w:w="0" w:type="auto"/>
            <w:tcBorders>
              <w:top w:val="nil"/>
              <w:left w:val="nil"/>
              <w:right w:val="nil"/>
            </w:tcBorders>
          </w:tcPr>
          <w:p w14:paraId="01BE527F" w14:textId="77777777" w:rsidR="00C919BD" w:rsidRPr="00C24DE5" w:rsidRDefault="00C919BD" w:rsidP="00040DB1">
            <w:pPr>
              <w:pStyle w:val="NoSpacing"/>
              <w:spacing w:line="276" w:lineRule="auto"/>
              <w:jc w:val="center"/>
              <w:rPr>
                <w:rFonts w:ascii="Arial" w:hAnsi="Arial" w:cs="Arial"/>
                <w:b/>
                <w:bCs/>
                <w:color w:val="000000"/>
                <w:sz w:val="20"/>
              </w:rPr>
            </w:pPr>
            <w:r w:rsidRPr="00C24DE5">
              <w:rPr>
                <w:rFonts w:ascii="Arial" w:hAnsi="Arial" w:cs="Arial"/>
                <w:b/>
                <w:bCs/>
                <w:color w:val="000000"/>
                <w:sz w:val="20"/>
              </w:rPr>
              <w:t>3.11</w:t>
            </w:r>
          </w:p>
        </w:tc>
        <w:tc>
          <w:tcPr>
            <w:tcW w:w="0" w:type="auto"/>
            <w:tcBorders>
              <w:top w:val="nil"/>
              <w:left w:val="nil"/>
              <w:right w:val="nil"/>
            </w:tcBorders>
          </w:tcPr>
          <w:p w14:paraId="7D6F7C51" w14:textId="77777777" w:rsidR="00C919BD" w:rsidRPr="00C24DE5" w:rsidRDefault="00C919BD" w:rsidP="00040DB1">
            <w:pPr>
              <w:jc w:val="center"/>
              <w:rPr>
                <w:rFonts w:ascii="Arial" w:hAnsi="Arial" w:cs="Arial"/>
                <w:b/>
                <w:bCs/>
                <w:color w:val="000000"/>
                <w:sz w:val="20"/>
              </w:rPr>
            </w:pPr>
            <w:r w:rsidRPr="00C24DE5">
              <w:rPr>
                <w:rFonts w:ascii="Arial" w:hAnsi="Arial" w:cs="Arial"/>
                <w:b/>
                <w:bCs/>
                <w:color w:val="000000"/>
                <w:sz w:val="20"/>
              </w:rPr>
              <w:t>3.07</w:t>
            </w:r>
          </w:p>
        </w:tc>
        <w:tc>
          <w:tcPr>
            <w:tcW w:w="0" w:type="auto"/>
            <w:tcBorders>
              <w:top w:val="nil"/>
              <w:left w:val="nil"/>
              <w:right w:val="nil"/>
            </w:tcBorders>
          </w:tcPr>
          <w:p w14:paraId="390139BF" w14:textId="77777777" w:rsidR="00C919BD" w:rsidRPr="00C24DE5" w:rsidRDefault="00C919BD" w:rsidP="00040DB1">
            <w:pPr>
              <w:jc w:val="center"/>
              <w:rPr>
                <w:rFonts w:ascii="Arial" w:eastAsia="Arial Unicode MS" w:hAnsi="Arial" w:cs="Arial"/>
                <w:b/>
                <w:bCs/>
                <w:color w:val="000000"/>
                <w:sz w:val="20"/>
              </w:rPr>
            </w:pPr>
            <w:r w:rsidRPr="00C24DE5">
              <w:rPr>
                <w:rFonts w:ascii="Arial" w:eastAsia="Arial Unicode MS" w:hAnsi="Arial" w:cs="Arial"/>
                <w:b/>
                <w:bCs/>
                <w:color w:val="000000"/>
                <w:sz w:val="20"/>
              </w:rPr>
              <w:t>2.08</w:t>
            </w:r>
            <w:commentRangeEnd w:id="3"/>
            <w:r w:rsidR="0076716A" w:rsidRPr="00C24DE5">
              <w:rPr>
                <w:rStyle w:val="CommentReference"/>
                <w:rFonts w:ascii="Arial" w:eastAsia="Arial Unicode MS" w:hAnsi="Arial" w:cs="Arial"/>
                <w:b/>
                <w:bCs/>
                <w:color w:val="000000"/>
                <w:sz w:val="20"/>
                <w:szCs w:val="20"/>
              </w:rPr>
              <w:commentReference w:id="3"/>
            </w:r>
          </w:p>
        </w:tc>
      </w:tr>
    </w:tbl>
    <w:p w14:paraId="50A2FEB1" w14:textId="77777777" w:rsidR="00030232" w:rsidRDefault="00030232" w:rsidP="00AF18F1">
      <w:pPr>
        <w:jc w:val="both"/>
        <w:rPr>
          <w:rFonts w:ascii="Times New Roman" w:hAnsi="Times New Roman" w:cs="Times New Roman"/>
          <w:b/>
          <w:bCs/>
          <w:sz w:val="24"/>
          <w:szCs w:val="24"/>
        </w:rPr>
      </w:pPr>
    </w:p>
    <w:p w14:paraId="1811A372" w14:textId="77777777" w:rsidR="00030232" w:rsidRDefault="00030232" w:rsidP="00AF18F1">
      <w:pPr>
        <w:jc w:val="both"/>
        <w:rPr>
          <w:rFonts w:ascii="Times New Roman" w:hAnsi="Times New Roman" w:cs="Times New Roman"/>
          <w:b/>
          <w:bCs/>
          <w:sz w:val="24"/>
          <w:szCs w:val="24"/>
        </w:rPr>
      </w:pPr>
    </w:p>
    <w:p w14:paraId="77B80967" w14:textId="77777777" w:rsidR="00030232" w:rsidRDefault="00030232" w:rsidP="00AF18F1">
      <w:pPr>
        <w:jc w:val="both"/>
        <w:rPr>
          <w:rFonts w:ascii="Times New Roman" w:hAnsi="Times New Roman" w:cs="Times New Roman"/>
          <w:b/>
          <w:bCs/>
          <w:sz w:val="24"/>
          <w:szCs w:val="24"/>
        </w:rPr>
      </w:pPr>
    </w:p>
    <w:p w14:paraId="6A4DAF13" w14:textId="77777777" w:rsidR="00B84519" w:rsidRDefault="00B84519" w:rsidP="00AF18F1">
      <w:pPr>
        <w:jc w:val="both"/>
        <w:rPr>
          <w:rFonts w:ascii="Times New Roman" w:hAnsi="Times New Roman" w:cs="Times New Roman"/>
          <w:b/>
          <w:bCs/>
          <w:sz w:val="24"/>
          <w:szCs w:val="24"/>
        </w:rPr>
      </w:pPr>
    </w:p>
    <w:p w14:paraId="41425314" w14:textId="77777777" w:rsidR="00B84519" w:rsidRDefault="00B84519" w:rsidP="00AF18F1">
      <w:pPr>
        <w:jc w:val="both"/>
        <w:rPr>
          <w:rFonts w:ascii="Times New Roman" w:hAnsi="Times New Roman" w:cs="Times New Roman"/>
          <w:b/>
          <w:bCs/>
          <w:sz w:val="24"/>
          <w:szCs w:val="24"/>
        </w:rPr>
      </w:pPr>
    </w:p>
    <w:p w14:paraId="287A04AD" w14:textId="77777777" w:rsidR="00B84519" w:rsidRDefault="00B84519" w:rsidP="00AF18F1">
      <w:pPr>
        <w:jc w:val="both"/>
        <w:rPr>
          <w:rFonts w:ascii="Times New Roman" w:hAnsi="Times New Roman" w:cs="Times New Roman"/>
          <w:b/>
          <w:bCs/>
          <w:sz w:val="24"/>
          <w:szCs w:val="24"/>
        </w:rPr>
      </w:pPr>
    </w:p>
    <w:p w14:paraId="288BFF36" w14:textId="77777777" w:rsidR="00B84519" w:rsidRDefault="00B84519" w:rsidP="00AF18F1">
      <w:pPr>
        <w:jc w:val="both"/>
        <w:rPr>
          <w:rFonts w:ascii="Times New Roman" w:hAnsi="Times New Roman" w:cs="Times New Roman"/>
          <w:b/>
          <w:bCs/>
          <w:sz w:val="24"/>
          <w:szCs w:val="24"/>
        </w:rPr>
      </w:pPr>
    </w:p>
    <w:p w14:paraId="7FE4BBB7" w14:textId="77777777" w:rsidR="00AF18F1" w:rsidRPr="00AF18F1" w:rsidRDefault="00AF18F1" w:rsidP="00AF18F1">
      <w:pPr>
        <w:jc w:val="both"/>
        <w:rPr>
          <w:rFonts w:ascii="Times New Roman" w:hAnsi="Times New Roman" w:cs="Times New Roman"/>
          <w:sz w:val="24"/>
          <w:szCs w:val="22"/>
        </w:rPr>
      </w:pPr>
      <w:r w:rsidRPr="00B84519">
        <w:rPr>
          <w:rFonts w:ascii="Arial" w:hAnsi="Arial" w:cs="Arial"/>
          <w:noProof/>
          <w:sz w:val="18"/>
          <w:szCs w:val="16"/>
        </w:rPr>
        <w:drawing>
          <wp:anchor distT="0" distB="0" distL="114300" distR="114300" simplePos="0" relativeHeight="251652608" behindDoc="1" locked="0" layoutInCell="1" allowOverlap="1" wp14:anchorId="3EEAEA83" wp14:editId="55337DA7">
            <wp:simplePos x="0" y="0"/>
            <wp:positionH relativeFrom="column">
              <wp:posOffset>0</wp:posOffset>
            </wp:positionH>
            <wp:positionV relativeFrom="paragraph">
              <wp:posOffset>4629929</wp:posOffset>
            </wp:positionV>
            <wp:extent cx="5822315" cy="3044825"/>
            <wp:effectExtent l="0" t="0" r="0" b="0"/>
            <wp:wrapTight wrapText="bothSides">
              <wp:wrapPolygon edited="0">
                <wp:start x="0" y="0"/>
                <wp:lineTo x="0" y="21487"/>
                <wp:lineTo x="21555" y="21487"/>
                <wp:lineTo x="21555" y="0"/>
                <wp:lineTo x="0" y="0"/>
              </wp:wrapPolygon>
            </wp:wrapTight>
            <wp:docPr id="55" name="Chart 55">
              <a:extLst xmlns:a="http://schemas.openxmlformats.org/drawingml/2006/main">
                <a:ext uri="{FF2B5EF4-FFF2-40B4-BE49-F238E27FC236}">
                  <a16:creationId xmlns:a16="http://schemas.microsoft.com/office/drawing/2014/main" id="{879B94F9-44A0-4F83-AAB2-426A34CC0E5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margin">
              <wp14:pctWidth>0</wp14:pctWidth>
            </wp14:sizeRelH>
            <wp14:sizeRelV relativeFrom="margin">
              <wp14:pctHeight>0</wp14:pctHeight>
            </wp14:sizeRelV>
          </wp:anchor>
        </w:drawing>
      </w:r>
      <w:r w:rsidRPr="00B84519">
        <w:rPr>
          <w:rFonts w:ascii="Arial" w:hAnsi="Arial" w:cs="Arial"/>
          <w:noProof/>
          <w:sz w:val="18"/>
          <w:szCs w:val="16"/>
        </w:rPr>
        <w:drawing>
          <wp:anchor distT="0" distB="0" distL="114300" distR="114300" simplePos="0" relativeHeight="251649536" behindDoc="1" locked="0" layoutInCell="1" allowOverlap="1" wp14:anchorId="7604BAE1" wp14:editId="2E824406">
            <wp:simplePos x="0" y="0"/>
            <wp:positionH relativeFrom="column">
              <wp:posOffset>0</wp:posOffset>
            </wp:positionH>
            <wp:positionV relativeFrom="paragraph">
              <wp:posOffset>52597</wp:posOffset>
            </wp:positionV>
            <wp:extent cx="5822315" cy="3821430"/>
            <wp:effectExtent l="0" t="0" r="0" b="0"/>
            <wp:wrapTight wrapText="bothSides">
              <wp:wrapPolygon edited="0">
                <wp:start x="0" y="0"/>
                <wp:lineTo x="0" y="21535"/>
                <wp:lineTo x="21555" y="21535"/>
                <wp:lineTo x="21555" y="0"/>
                <wp:lineTo x="0" y="0"/>
              </wp:wrapPolygon>
            </wp:wrapTight>
            <wp:docPr id="56" name="Chart 56">
              <a:extLst xmlns:a="http://schemas.openxmlformats.org/drawingml/2006/main">
                <a:ext uri="{FF2B5EF4-FFF2-40B4-BE49-F238E27FC236}">
                  <a16:creationId xmlns:a16="http://schemas.microsoft.com/office/drawing/2014/main" id="{F0E30704-3113-453B-A178-980EDAC3466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margin">
              <wp14:pctWidth>0</wp14:pctWidth>
            </wp14:sizeRelH>
            <wp14:sizeRelV relativeFrom="margin">
              <wp14:pctHeight>0</wp14:pctHeight>
            </wp14:sizeRelV>
          </wp:anchor>
        </w:drawing>
      </w:r>
      <w:r w:rsidRPr="00B84519">
        <w:rPr>
          <w:rFonts w:ascii="Arial" w:hAnsi="Arial" w:cs="Arial"/>
          <w:b/>
          <w:bCs/>
          <w:sz w:val="20"/>
        </w:rPr>
        <w:t>Fig: 1 Variability in total soluble solids (ᵒ Brix) among custard apple genotypes during 2024–25, 2025–26 and pooled analysis</w:t>
      </w:r>
      <w:r w:rsidRPr="00EA5E61">
        <w:rPr>
          <w:rFonts w:ascii="Times New Roman" w:hAnsi="Times New Roman" w:cs="Times New Roman"/>
          <w:b/>
          <w:bCs/>
          <w:sz w:val="24"/>
          <w:szCs w:val="24"/>
        </w:rPr>
        <w:t>.</w:t>
      </w:r>
    </w:p>
    <w:p w14:paraId="050259AA" w14:textId="77777777" w:rsidR="00B84519" w:rsidRDefault="00B84519" w:rsidP="00AF18F1">
      <w:pPr>
        <w:spacing w:line="360" w:lineRule="auto"/>
        <w:jc w:val="both"/>
        <w:rPr>
          <w:rFonts w:ascii="Times New Roman" w:hAnsi="Times New Roman" w:cs="Times New Roman"/>
          <w:b/>
          <w:bCs/>
          <w:sz w:val="24"/>
          <w:szCs w:val="24"/>
        </w:rPr>
      </w:pPr>
    </w:p>
    <w:p w14:paraId="46367DBD" w14:textId="77777777" w:rsidR="00AF18F1" w:rsidRPr="00B84519" w:rsidRDefault="00AF18F1" w:rsidP="00AF18F1">
      <w:pPr>
        <w:spacing w:line="360" w:lineRule="auto"/>
        <w:jc w:val="both"/>
        <w:rPr>
          <w:rFonts w:ascii="Arial" w:hAnsi="Arial" w:cs="Arial"/>
          <w:b/>
          <w:bCs/>
          <w:szCs w:val="22"/>
        </w:rPr>
      </w:pPr>
      <w:r w:rsidRPr="00B84519">
        <w:rPr>
          <w:rFonts w:ascii="Arial" w:hAnsi="Arial" w:cs="Arial"/>
          <w:b/>
          <w:bCs/>
          <w:sz w:val="20"/>
        </w:rPr>
        <w:t>Fig: 2 Variability in titratable acidity (%) among custard apple genotypes during 2024–25, 2025–26 and pooled analysis.</w:t>
      </w:r>
    </w:p>
    <w:p w14:paraId="2508BC58" w14:textId="77777777" w:rsidR="0076716A" w:rsidRDefault="0076716A" w:rsidP="00AF18F1">
      <w:pPr>
        <w:spacing w:after="0"/>
        <w:jc w:val="both"/>
        <w:rPr>
          <w:rFonts w:ascii="Arial" w:hAnsi="Arial" w:cs="Arial"/>
          <w:b/>
          <w:bCs/>
          <w:szCs w:val="22"/>
        </w:rPr>
      </w:pPr>
    </w:p>
    <w:p w14:paraId="330A488B" w14:textId="1D8D1B77" w:rsidR="00030232" w:rsidRDefault="0076716A" w:rsidP="00AF18F1">
      <w:pPr>
        <w:spacing w:after="0"/>
        <w:jc w:val="both"/>
        <w:rPr>
          <w:rFonts w:ascii="Times New Roman" w:hAnsi="Times New Roman" w:cs="Times New Roman"/>
          <w:b/>
          <w:bCs/>
          <w:sz w:val="24"/>
          <w:szCs w:val="24"/>
        </w:rPr>
      </w:pPr>
      <w:commentRangeStart w:id="4"/>
      <w:r w:rsidRPr="00B84519">
        <w:rPr>
          <w:rFonts w:ascii="Arial" w:hAnsi="Arial" w:cs="Arial"/>
          <w:b/>
          <w:bCs/>
          <w:szCs w:val="22"/>
        </w:rPr>
        <w:lastRenderedPageBreak/>
        <w:t>Table: 2 Variability in ascorbic acid (mg/100g) and total sugar (%) of custard apple genotypes.</w:t>
      </w:r>
    </w:p>
    <w:tbl>
      <w:tblPr>
        <w:tblStyle w:val="TableGrid"/>
        <w:tblpPr w:leftFromText="180" w:rightFromText="180" w:vertAnchor="page" w:horzAnchor="margin" w:tblpY="1726"/>
        <w:tblW w:w="9322" w:type="dxa"/>
        <w:tblBorders>
          <w:left w:val="none" w:sz="0" w:space="0" w:color="auto"/>
          <w:right w:val="none" w:sz="0" w:space="0" w:color="auto"/>
        </w:tblBorders>
        <w:tblLook w:val="0620" w:firstRow="1" w:lastRow="0" w:firstColumn="0" w:lastColumn="0" w:noHBand="1" w:noVBand="1"/>
      </w:tblPr>
      <w:tblGrid>
        <w:gridCol w:w="1628"/>
        <w:gridCol w:w="1042"/>
        <w:gridCol w:w="1071"/>
        <w:gridCol w:w="927"/>
        <w:gridCol w:w="1107"/>
        <w:gridCol w:w="1180"/>
        <w:gridCol w:w="2367"/>
      </w:tblGrid>
      <w:tr w:rsidR="00B84519" w:rsidRPr="00B84519" w14:paraId="7AAC4AFC" w14:textId="77777777" w:rsidTr="0076716A">
        <w:trPr>
          <w:trHeight w:val="313"/>
        </w:trPr>
        <w:tc>
          <w:tcPr>
            <w:tcW w:w="0" w:type="auto"/>
            <w:vMerge w:val="restart"/>
            <w:tcBorders>
              <w:bottom w:val="nil"/>
              <w:right w:val="nil"/>
            </w:tcBorders>
          </w:tcPr>
          <w:commentRangeEnd w:id="4"/>
          <w:p w14:paraId="694B7049" w14:textId="77777777" w:rsidR="00B84519" w:rsidRPr="00B84519" w:rsidRDefault="0076716A" w:rsidP="00B84519">
            <w:pPr>
              <w:pStyle w:val="NoSpacing"/>
              <w:jc w:val="center"/>
              <w:rPr>
                <w:rFonts w:ascii="Arial" w:hAnsi="Arial" w:cs="Arial"/>
                <w:b/>
                <w:bCs/>
                <w:sz w:val="20"/>
              </w:rPr>
            </w:pPr>
            <w:r w:rsidRPr="00B84519">
              <w:rPr>
                <w:rStyle w:val="CommentReference"/>
                <w:rFonts w:ascii="Arial" w:hAnsi="Arial" w:cs="Arial"/>
                <w:b/>
                <w:bCs/>
                <w:sz w:val="20"/>
                <w:szCs w:val="20"/>
              </w:rPr>
              <w:commentReference w:id="4"/>
            </w:r>
            <w:commentRangeStart w:id="5"/>
            <w:r w:rsidR="00B84519" w:rsidRPr="00B84519">
              <w:rPr>
                <w:rFonts w:ascii="Arial" w:hAnsi="Arial" w:cs="Arial"/>
                <w:b/>
                <w:bCs/>
                <w:sz w:val="20"/>
              </w:rPr>
              <w:t>Custard apple genotypes</w:t>
            </w:r>
          </w:p>
        </w:tc>
        <w:tc>
          <w:tcPr>
            <w:tcW w:w="0" w:type="auto"/>
            <w:gridSpan w:val="3"/>
            <w:tcBorders>
              <w:left w:val="nil"/>
              <w:bottom w:val="nil"/>
              <w:right w:val="nil"/>
            </w:tcBorders>
          </w:tcPr>
          <w:p w14:paraId="0E1F9F74"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Ascorbic acid (mg/100g)</w:t>
            </w:r>
          </w:p>
        </w:tc>
        <w:tc>
          <w:tcPr>
            <w:tcW w:w="4655" w:type="dxa"/>
            <w:gridSpan w:val="3"/>
            <w:tcBorders>
              <w:left w:val="nil"/>
              <w:bottom w:val="nil"/>
            </w:tcBorders>
          </w:tcPr>
          <w:p w14:paraId="6E34CD13"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Total sugar (%)</w:t>
            </w:r>
          </w:p>
        </w:tc>
      </w:tr>
      <w:tr w:rsidR="00B84519" w:rsidRPr="00B84519" w14:paraId="3AAFA8C4" w14:textId="77777777" w:rsidTr="0076716A">
        <w:trPr>
          <w:trHeight w:val="188"/>
        </w:trPr>
        <w:tc>
          <w:tcPr>
            <w:tcW w:w="0" w:type="auto"/>
            <w:vMerge/>
            <w:tcBorders>
              <w:top w:val="nil"/>
              <w:bottom w:val="single" w:sz="4" w:space="0" w:color="auto"/>
              <w:right w:val="nil"/>
            </w:tcBorders>
          </w:tcPr>
          <w:p w14:paraId="3EC593C4" w14:textId="77777777" w:rsidR="00B84519" w:rsidRPr="00B84519" w:rsidRDefault="00B84519" w:rsidP="00B84519">
            <w:pPr>
              <w:pStyle w:val="NoSpacing"/>
              <w:jc w:val="center"/>
              <w:rPr>
                <w:rFonts w:ascii="Arial" w:hAnsi="Arial" w:cs="Arial"/>
                <w:b/>
                <w:bCs/>
                <w:sz w:val="20"/>
              </w:rPr>
            </w:pPr>
          </w:p>
        </w:tc>
        <w:tc>
          <w:tcPr>
            <w:tcW w:w="0" w:type="auto"/>
            <w:tcBorders>
              <w:top w:val="nil"/>
              <w:left w:val="nil"/>
              <w:bottom w:val="single" w:sz="4" w:space="0" w:color="auto"/>
              <w:right w:val="nil"/>
            </w:tcBorders>
          </w:tcPr>
          <w:p w14:paraId="3CC2A789"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2024-25</w:t>
            </w:r>
          </w:p>
        </w:tc>
        <w:tc>
          <w:tcPr>
            <w:tcW w:w="0" w:type="auto"/>
            <w:tcBorders>
              <w:top w:val="nil"/>
              <w:left w:val="nil"/>
              <w:bottom w:val="single" w:sz="4" w:space="0" w:color="auto"/>
              <w:right w:val="nil"/>
            </w:tcBorders>
          </w:tcPr>
          <w:p w14:paraId="12A20ABD"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2025-26</w:t>
            </w:r>
          </w:p>
        </w:tc>
        <w:tc>
          <w:tcPr>
            <w:tcW w:w="0" w:type="auto"/>
            <w:tcBorders>
              <w:top w:val="nil"/>
              <w:left w:val="nil"/>
              <w:bottom w:val="single" w:sz="4" w:space="0" w:color="auto"/>
              <w:right w:val="nil"/>
            </w:tcBorders>
          </w:tcPr>
          <w:p w14:paraId="6D82B193"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Pooled</w:t>
            </w:r>
          </w:p>
        </w:tc>
        <w:tc>
          <w:tcPr>
            <w:tcW w:w="0" w:type="auto"/>
            <w:tcBorders>
              <w:top w:val="nil"/>
              <w:left w:val="nil"/>
              <w:bottom w:val="single" w:sz="4" w:space="0" w:color="auto"/>
              <w:right w:val="nil"/>
            </w:tcBorders>
          </w:tcPr>
          <w:p w14:paraId="49E34817"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2024-25</w:t>
            </w:r>
          </w:p>
        </w:tc>
        <w:tc>
          <w:tcPr>
            <w:tcW w:w="0" w:type="auto"/>
            <w:tcBorders>
              <w:top w:val="nil"/>
              <w:left w:val="nil"/>
              <w:bottom w:val="single" w:sz="4" w:space="0" w:color="auto"/>
              <w:right w:val="nil"/>
            </w:tcBorders>
          </w:tcPr>
          <w:p w14:paraId="2F518594"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2025-26</w:t>
            </w:r>
          </w:p>
        </w:tc>
        <w:tc>
          <w:tcPr>
            <w:tcW w:w="2367" w:type="dxa"/>
            <w:tcBorders>
              <w:top w:val="nil"/>
              <w:left w:val="nil"/>
              <w:bottom w:val="single" w:sz="4" w:space="0" w:color="auto"/>
            </w:tcBorders>
          </w:tcPr>
          <w:p w14:paraId="657E55D5"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Pooled</w:t>
            </w:r>
          </w:p>
        </w:tc>
      </w:tr>
      <w:tr w:rsidR="00B84519" w:rsidRPr="00B84519" w14:paraId="20F655C1" w14:textId="77777777" w:rsidTr="0076716A">
        <w:tc>
          <w:tcPr>
            <w:tcW w:w="0" w:type="auto"/>
            <w:tcBorders>
              <w:bottom w:val="nil"/>
              <w:right w:val="nil"/>
            </w:tcBorders>
          </w:tcPr>
          <w:p w14:paraId="7FEA3F9D"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ACA-1</w:t>
            </w:r>
          </w:p>
        </w:tc>
        <w:tc>
          <w:tcPr>
            <w:tcW w:w="0" w:type="auto"/>
            <w:tcBorders>
              <w:left w:val="nil"/>
              <w:bottom w:val="nil"/>
              <w:right w:val="nil"/>
            </w:tcBorders>
          </w:tcPr>
          <w:p w14:paraId="58977720"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12.19</w:t>
            </w:r>
            <w:r w:rsidRPr="00B84519">
              <w:rPr>
                <w:rFonts w:ascii="Arial" w:hAnsi="Arial" w:cs="Arial"/>
                <w:color w:val="000000"/>
                <w:sz w:val="20"/>
                <w:vertAlign w:val="superscript"/>
                <w:lang w:val="en-IN"/>
              </w:rPr>
              <w:t>ijkl</w:t>
            </w:r>
          </w:p>
        </w:tc>
        <w:tc>
          <w:tcPr>
            <w:tcW w:w="0" w:type="auto"/>
            <w:tcBorders>
              <w:left w:val="nil"/>
              <w:bottom w:val="nil"/>
              <w:right w:val="nil"/>
            </w:tcBorders>
          </w:tcPr>
          <w:p w14:paraId="45C1E1AA"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12.88</w:t>
            </w:r>
            <w:r w:rsidRPr="00B84519">
              <w:rPr>
                <w:rFonts w:ascii="Arial" w:hAnsi="Arial" w:cs="Arial"/>
                <w:color w:val="000000"/>
                <w:sz w:val="20"/>
                <w:vertAlign w:val="superscript"/>
                <w:lang w:val="en-IN"/>
              </w:rPr>
              <w:t>fghijk</w:t>
            </w:r>
          </w:p>
        </w:tc>
        <w:tc>
          <w:tcPr>
            <w:tcW w:w="0" w:type="auto"/>
            <w:tcBorders>
              <w:left w:val="nil"/>
              <w:bottom w:val="nil"/>
              <w:right w:val="nil"/>
            </w:tcBorders>
          </w:tcPr>
          <w:p w14:paraId="39FB04D5"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12.54</w:t>
            </w:r>
            <w:r w:rsidRPr="00B84519">
              <w:rPr>
                <w:rFonts w:ascii="Arial" w:hAnsi="Arial" w:cs="Arial"/>
                <w:color w:val="000000"/>
                <w:sz w:val="20"/>
                <w:vertAlign w:val="superscript"/>
                <w:lang w:val="en-IN"/>
              </w:rPr>
              <w:t>ghi</w:t>
            </w:r>
          </w:p>
        </w:tc>
        <w:tc>
          <w:tcPr>
            <w:tcW w:w="0" w:type="auto"/>
            <w:tcBorders>
              <w:left w:val="nil"/>
              <w:bottom w:val="nil"/>
              <w:right w:val="nil"/>
            </w:tcBorders>
          </w:tcPr>
          <w:p w14:paraId="6DF5438E"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20.70</w:t>
            </w:r>
            <w:r w:rsidRPr="00B84519">
              <w:rPr>
                <w:rFonts w:ascii="Arial" w:hAnsi="Arial" w:cs="Arial"/>
                <w:color w:val="000000"/>
                <w:sz w:val="20"/>
                <w:vertAlign w:val="superscript"/>
              </w:rPr>
              <w:t>efghijk</w:t>
            </w:r>
          </w:p>
        </w:tc>
        <w:tc>
          <w:tcPr>
            <w:tcW w:w="0" w:type="auto"/>
            <w:tcBorders>
              <w:left w:val="nil"/>
              <w:bottom w:val="nil"/>
              <w:right w:val="nil"/>
            </w:tcBorders>
          </w:tcPr>
          <w:p w14:paraId="752D992A"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20.95</w:t>
            </w:r>
            <w:r w:rsidRPr="00B84519">
              <w:rPr>
                <w:rFonts w:ascii="Arial" w:hAnsi="Arial" w:cs="Arial"/>
                <w:color w:val="000000"/>
                <w:sz w:val="20"/>
                <w:vertAlign w:val="superscript"/>
              </w:rPr>
              <w:t>fghij</w:t>
            </w:r>
          </w:p>
        </w:tc>
        <w:tc>
          <w:tcPr>
            <w:tcW w:w="2367" w:type="dxa"/>
            <w:tcBorders>
              <w:left w:val="nil"/>
              <w:bottom w:val="nil"/>
            </w:tcBorders>
          </w:tcPr>
          <w:p w14:paraId="7159E6C0"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20.83</w:t>
            </w:r>
            <w:r w:rsidRPr="00B84519">
              <w:rPr>
                <w:rFonts w:ascii="Arial" w:hAnsi="Arial" w:cs="Arial"/>
                <w:color w:val="000000"/>
                <w:sz w:val="20"/>
                <w:vertAlign w:val="superscript"/>
              </w:rPr>
              <w:t>ghij</w:t>
            </w:r>
          </w:p>
        </w:tc>
      </w:tr>
      <w:tr w:rsidR="00B84519" w:rsidRPr="00B84519" w14:paraId="4F64A8F3" w14:textId="77777777" w:rsidTr="0076716A">
        <w:tc>
          <w:tcPr>
            <w:tcW w:w="0" w:type="auto"/>
            <w:tcBorders>
              <w:top w:val="nil"/>
              <w:bottom w:val="nil"/>
              <w:right w:val="nil"/>
            </w:tcBorders>
          </w:tcPr>
          <w:p w14:paraId="25448649"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ACA-2</w:t>
            </w:r>
          </w:p>
        </w:tc>
        <w:tc>
          <w:tcPr>
            <w:tcW w:w="0" w:type="auto"/>
            <w:tcBorders>
              <w:top w:val="nil"/>
              <w:left w:val="nil"/>
              <w:bottom w:val="nil"/>
              <w:right w:val="nil"/>
            </w:tcBorders>
          </w:tcPr>
          <w:p w14:paraId="50E068B3"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13.07</w:t>
            </w:r>
            <w:r w:rsidRPr="00B84519">
              <w:rPr>
                <w:rFonts w:ascii="Arial" w:hAnsi="Arial" w:cs="Arial"/>
                <w:color w:val="000000"/>
                <w:sz w:val="20"/>
                <w:vertAlign w:val="superscript"/>
                <w:lang w:val="en-IN"/>
              </w:rPr>
              <w:t>efghij</w:t>
            </w:r>
          </w:p>
        </w:tc>
        <w:tc>
          <w:tcPr>
            <w:tcW w:w="0" w:type="auto"/>
            <w:tcBorders>
              <w:top w:val="nil"/>
              <w:left w:val="nil"/>
              <w:bottom w:val="nil"/>
              <w:right w:val="nil"/>
            </w:tcBorders>
          </w:tcPr>
          <w:p w14:paraId="4C1D6E1F"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13.11</w:t>
            </w:r>
            <w:r w:rsidRPr="00B84519">
              <w:rPr>
                <w:rFonts w:ascii="Arial" w:hAnsi="Arial" w:cs="Arial"/>
                <w:color w:val="000000"/>
                <w:sz w:val="20"/>
                <w:vertAlign w:val="superscript"/>
                <w:lang w:val="en-IN"/>
              </w:rPr>
              <w:t>efghij</w:t>
            </w:r>
          </w:p>
        </w:tc>
        <w:tc>
          <w:tcPr>
            <w:tcW w:w="0" w:type="auto"/>
            <w:tcBorders>
              <w:top w:val="nil"/>
              <w:left w:val="nil"/>
              <w:bottom w:val="nil"/>
              <w:right w:val="nil"/>
            </w:tcBorders>
          </w:tcPr>
          <w:p w14:paraId="201685F6"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13.09</w:t>
            </w:r>
            <w:r w:rsidRPr="00B84519">
              <w:rPr>
                <w:rFonts w:ascii="Arial" w:hAnsi="Arial" w:cs="Arial"/>
                <w:color w:val="000000"/>
                <w:sz w:val="20"/>
                <w:vertAlign w:val="superscript"/>
                <w:lang w:val="en-IN"/>
              </w:rPr>
              <w:t>efg</w:t>
            </w:r>
          </w:p>
        </w:tc>
        <w:tc>
          <w:tcPr>
            <w:tcW w:w="0" w:type="auto"/>
            <w:tcBorders>
              <w:top w:val="nil"/>
              <w:left w:val="nil"/>
              <w:bottom w:val="nil"/>
              <w:right w:val="nil"/>
            </w:tcBorders>
          </w:tcPr>
          <w:p w14:paraId="1B1DFB05"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21.34</w:t>
            </w:r>
            <w:r w:rsidRPr="00B84519">
              <w:rPr>
                <w:rFonts w:ascii="Arial" w:hAnsi="Arial" w:cs="Arial"/>
                <w:color w:val="000000"/>
                <w:sz w:val="20"/>
                <w:vertAlign w:val="superscript"/>
              </w:rPr>
              <w:t>cdefgh</w:t>
            </w:r>
          </w:p>
        </w:tc>
        <w:tc>
          <w:tcPr>
            <w:tcW w:w="0" w:type="auto"/>
            <w:tcBorders>
              <w:top w:val="nil"/>
              <w:left w:val="nil"/>
              <w:bottom w:val="nil"/>
              <w:right w:val="nil"/>
            </w:tcBorders>
          </w:tcPr>
          <w:p w14:paraId="6833C1AF"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21.56</w:t>
            </w:r>
            <w:r w:rsidRPr="00B84519">
              <w:rPr>
                <w:rFonts w:ascii="Arial" w:hAnsi="Arial" w:cs="Arial"/>
                <w:color w:val="000000"/>
                <w:sz w:val="20"/>
                <w:vertAlign w:val="superscript"/>
              </w:rPr>
              <w:t>cdefghi</w:t>
            </w:r>
          </w:p>
        </w:tc>
        <w:tc>
          <w:tcPr>
            <w:tcW w:w="2367" w:type="dxa"/>
            <w:tcBorders>
              <w:top w:val="nil"/>
              <w:left w:val="nil"/>
              <w:bottom w:val="nil"/>
            </w:tcBorders>
          </w:tcPr>
          <w:p w14:paraId="249A52BB"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21.45</w:t>
            </w:r>
            <w:r w:rsidRPr="00B84519">
              <w:rPr>
                <w:rFonts w:ascii="Arial" w:hAnsi="Arial" w:cs="Arial"/>
                <w:color w:val="000000"/>
                <w:sz w:val="20"/>
                <w:vertAlign w:val="superscript"/>
              </w:rPr>
              <w:t>defgh</w:t>
            </w:r>
          </w:p>
        </w:tc>
      </w:tr>
      <w:tr w:rsidR="00B84519" w:rsidRPr="00B84519" w14:paraId="3F70BA2C" w14:textId="77777777" w:rsidTr="0076716A">
        <w:tc>
          <w:tcPr>
            <w:tcW w:w="0" w:type="auto"/>
            <w:tcBorders>
              <w:top w:val="nil"/>
              <w:bottom w:val="nil"/>
              <w:right w:val="nil"/>
            </w:tcBorders>
          </w:tcPr>
          <w:p w14:paraId="63B24406"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ACA-3</w:t>
            </w:r>
          </w:p>
        </w:tc>
        <w:tc>
          <w:tcPr>
            <w:tcW w:w="0" w:type="auto"/>
            <w:tcBorders>
              <w:top w:val="nil"/>
              <w:left w:val="nil"/>
              <w:bottom w:val="nil"/>
              <w:right w:val="nil"/>
            </w:tcBorders>
          </w:tcPr>
          <w:p w14:paraId="48E87A8A"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12.11</w:t>
            </w:r>
            <w:r w:rsidRPr="00B84519">
              <w:rPr>
                <w:rFonts w:ascii="Arial" w:hAnsi="Arial" w:cs="Arial"/>
                <w:color w:val="000000"/>
                <w:sz w:val="20"/>
                <w:vertAlign w:val="superscript"/>
                <w:lang w:val="en-IN"/>
              </w:rPr>
              <w:t>jkl</w:t>
            </w:r>
          </w:p>
        </w:tc>
        <w:tc>
          <w:tcPr>
            <w:tcW w:w="0" w:type="auto"/>
            <w:tcBorders>
              <w:top w:val="nil"/>
              <w:left w:val="nil"/>
              <w:bottom w:val="nil"/>
              <w:right w:val="nil"/>
            </w:tcBorders>
          </w:tcPr>
          <w:p w14:paraId="19B1CA3D"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12.19</w:t>
            </w:r>
            <w:r w:rsidRPr="00B84519">
              <w:rPr>
                <w:rFonts w:ascii="Arial" w:hAnsi="Arial" w:cs="Arial"/>
                <w:color w:val="000000"/>
                <w:sz w:val="20"/>
                <w:vertAlign w:val="superscript"/>
                <w:lang w:val="en-IN"/>
              </w:rPr>
              <w:t>jklm</w:t>
            </w:r>
          </w:p>
        </w:tc>
        <w:tc>
          <w:tcPr>
            <w:tcW w:w="0" w:type="auto"/>
            <w:tcBorders>
              <w:top w:val="nil"/>
              <w:left w:val="nil"/>
              <w:bottom w:val="nil"/>
              <w:right w:val="nil"/>
            </w:tcBorders>
          </w:tcPr>
          <w:p w14:paraId="54A85249"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12.15</w:t>
            </w:r>
            <w:r w:rsidRPr="00B84519">
              <w:rPr>
                <w:rFonts w:ascii="Arial" w:hAnsi="Arial" w:cs="Arial"/>
                <w:color w:val="000000"/>
                <w:sz w:val="20"/>
                <w:vertAlign w:val="superscript"/>
                <w:lang w:val="en-IN"/>
              </w:rPr>
              <w:t>hij</w:t>
            </w:r>
          </w:p>
        </w:tc>
        <w:tc>
          <w:tcPr>
            <w:tcW w:w="0" w:type="auto"/>
            <w:tcBorders>
              <w:top w:val="nil"/>
              <w:left w:val="nil"/>
              <w:bottom w:val="nil"/>
              <w:right w:val="nil"/>
            </w:tcBorders>
          </w:tcPr>
          <w:p w14:paraId="5869A956"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22.03</w:t>
            </w:r>
            <w:r w:rsidRPr="00B84519">
              <w:rPr>
                <w:rFonts w:ascii="Arial" w:hAnsi="Arial" w:cs="Arial"/>
                <w:color w:val="000000"/>
                <w:sz w:val="20"/>
                <w:vertAlign w:val="superscript"/>
              </w:rPr>
              <w:t>abcd</w:t>
            </w:r>
          </w:p>
        </w:tc>
        <w:tc>
          <w:tcPr>
            <w:tcW w:w="0" w:type="auto"/>
            <w:tcBorders>
              <w:top w:val="nil"/>
              <w:left w:val="nil"/>
              <w:bottom w:val="nil"/>
              <w:right w:val="nil"/>
            </w:tcBorders>
          </w:tcPr>
          <w:p w14:paraId="68923AE1"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22.54</w:t>
            </w:r>
            <w:r w:rsidRPr="00B84519">
              <w:rPr>
                <w:rFonts w:ascii="Arial" w:hAnsi="Arial" w:cs="Arial"/>
                <w:color w:val="000000"/>
                <w:sz w:val="20"/>
                <w:vertAlign w:val="superscript"/>
              </w:rPr>
              <w:t>abcd</w:t>
            </w:r>
          </w:p>
        </w:tc>
        <w:tc>
          <w:tcPr>
            <w:tcW w:w="2367" w:type="dxa"/>
            <w:tcBorders>
              <w:top w:val="nil"/>
              <w:left w:val="nil"/>
              <w:bottom w:val="nil"/>
            </w:tcBorders>
          </w:tcPr>
          <w:p w14:paraId="4CE9C67E"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22.29</w:t>
            </w:r>
            <w:r w:rsidRPr="00B84519">
              <w:rPr>
                <w:rFonts w:ascii="Arial" w:hAnsi="Arial" w:cs="Arial"/>
                <w:color w:val="000000"/>
                <w:sz w:val="20"/>
                <w:vertAlign w:val="superscript"/>
              </w:rPr>
              <w:t>abcd</w:t>
            </w:r>
          </w:p>
        </w:tc>
      </w:tr>
      <w:tr w:rsidR="00B84519" w:rsidRPr="00B84519" w14:paraId="65CF0939" w14:textId="77777777" w:rsidTr="0076716A">
        <w:tc>
          <w:tcPr>
            <w:tcW w:w="0" w:type="auto"/>
            <w:tcBorders>
              <w:top w:val="nil"/>
              <w:bottom w:val="nil"/>
              <w:right w:val="nil"/>
            </w:tcBorders>
          </w:tcPr>
          <w:p w14:paraId="62A30120"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ACA-4</w:t>
            </w:r>
          </w:p>
        </w:tc>
        <w:tc>
          <w:tcPr>
            <w:tcW w:w="0" w:type="auto"/>
            <w:tcBorders>
              <w:top w:val="nil"/>
              <w:left w:val="nil"/>
              <w:bottom w:val="nil"/>
              <w:right w:val="nil"/>
            </w:tcBorders>
          </w:tcPr>
          <w:p w14:paraId="226F0BFB"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12.15</w:t>
            </w:r>
            <w:r w:rsidRPr="00B84519">
              <w:rPr>
                <w:rFonts w:ascii="Arial" w:hAnsi="Arial" w:cs="Arial"/>
                <w:color w:val="000000"/>
                <w:sz w:val="20"/>
                <w:vertAlign w:val="superscript"/>
                <w:lang w:val="en-IN"/>
              </w:rPr>
              <w:t>jkl</w:t>
            </w:r>
          </w:p>
        </w:tc>
        <w:tc>
          <w:tcPr>
            <w:tcW w:w="0" w:type="auto"/>
            <w:tcBorders>
              <w:top w:val="nil"/>
              <w:left w:val="nil"/>
              <w:bottom w:val="nil"/>
              <w:right w:val="nil"/>
            </w:tcBorders>
          </w:tcPr>
          <w:p w14:paraId="192B707B"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12.33</w:t>
            </w:r>
            <w:r w:rsidRPr="00B84519">
              <w:rPr>
                <w:rFonts w:ascii="Arial" w:hAnsi="Arial" w:cs="Arial"/>
                <w:color w:val="000000"/>
                <w:sz w:val="20"/>
                <w:vertAlign w:val="superscript"/>
                <w:lang w:val="en-IN"/>
              </w:rPr>
              <w:t>ijklm</w:t>
            </w:r>
          </w:p>
        </w:tc>
        <w:tc>
          <w:tcPr>
            <w:tcW w:w="0" w:type="auto"/>
            <w:tcBorders>
              <w:top w:val="nil"/>
              <w:left w:val="nil"/>
              <w:bottom w:val="nil"/>
              <w:right w:val="nil"/>
            </w:tcBorders>
          </w:tcPr>
          <w:p w14:paraId="3286DF6C"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12.24</w:t>
            </w:r>
            <w:r w:rsidRPr="00B84519">
              <w:rPr>
                <w:rFonts w:ascii="Arial" w:hAnsi="Arial" w:cs="Arial"/>
                <w:color w:val="000000"/>
                <w:sz w:val="20"/>
                <w:vertAlign w:val="superscript"/>
                <w:lang w:val="en-IN"/>
              </w:rPr>
              <w:t>hij</w:t>
            </w:r>
          </w:p>
        </w:tc>
        <w:tc>
          <w:tcPr>
            <w:tcW w:w="0" w:type="auto"/>
            <w:tcBorders>
              <w:top w:val="nil"/>
              <w:left w:val="nil"/>
              <w:bottom w:val="nil"/>
              <w:right w:val="nil"/>
            </w:tcBorders>
          </w:tcPr>
          <w:p w14:paraId="7B3609AC"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20.38</w:t>
            </w:r>
            <w:r w:rsidRPr="00B84519">
              <w:rPr>
                <w:rFonts w:ascii="Arial" w:hAnsi="Arial" w:cs="Arial"/>
                <w:color w:val="000000"/>
                <w:sz w:val="20"/>
                <w:vertAlign w:val="superscript"/>
              </w:rPr>
              <w:t>ghijk</w:t>
            </w:r>
          </w:p>
        </w:tc>
        <w:tc>
          <w:tcPr>
            <w:tcW w:w="0" w:type="auto"/>
            <w:tcBorders>
              <w:top w:val="nil"/>
              <w:left w:val="nil"/>
              <w:bottom w:val="nil"/>
              <w:right w:val="nil"/>
            </w:tcBorders>
          </w:tcPr>
          <w:p w14:paraId="631E0AB6"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20.8</w:t>
            </w:r>
            <w:r w:rsidRPr="00B84519">
              <w:rPr>
                <w:rFonts w:ascii="Arial" w:hAnsi="Arial" w:cs="Arial"/>
                <w:color w:val="000000"/>
                <w:sz w:val="20"/>
                <w:vertAlign w:val="superscript"/>
              </w:rPr>
              <w:t>ghij</w:t>
            </w:r>
          </w:p>
        </w:tc>
        <w:tc>
          <w:tcPr>
            <w:tcW w:w="2367" w:type="dxa"/>
            <w:tcBorders>
              <w:top w:val="nil"/>
              <w:left w:val="nil"/>
              <w:bottom w:val="nil"/>
            </w:tcBorders>
          </w:tcPr>
          <w:p w14:paraId="128DD272"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20.59</w:t>
            </w:r>
            <w:r w:rsidRPr="00B84519">
              <w:rPr>
                <w:rFonts w:ascii="Arial" w:hAnsi="Arial" w:cs="Arial"/>
                <w:color w:val="000000"/>
                <w:sz w:val="20"/>
                <w:vertAlign w:val="superscript"/>
              </w:rPr>
              <w:t>hijk</w:t>
            </w:r>
          </w:p>
        </w:tc>
      </w:tr>
      <w:tr w:rsidR="00B84519" w:rsidRPr="00B84519" w14:paraId="13AA39E6" w14:textId="77777777" w:rsidTr="0076716A">
        <w:tc>
          <w:tcPr>
            <w:tcW w:w="0" w:type="auto"/>
            <w:tcBorders>
              <w:top w:val="nil"/>
              <w:bottom w:val="nil"/>
              <w:right w:val="nil"/>
            </w:tcBorders>
          </w:tcPr>
          <w:p w14:paraId="52A1B72F"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ACA-5</w:t>
            </w:r>
          </w:p>
        </w:tc>
        <w:tc>
          <w:tcPr>
            <w:tcW w:w="0" w:type="auto"/>
            <w:tcBorders>
              <w:top w:val="nil"/>
              <w:left w:val="nil"/>
              <w:bottom w:val="nil"/>
              <w:right w:val="nil"/>
            </w:tcBorders>
          </w:tcPr>
          <w:p w14:paraId="20FD59FF"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13.57</w:t>
            </w:r>
            <w:r w:rsidRPr="00B84519">
              <w:rPr>
                <w:rFonts w:ascii="Arial" w:hAnsi="Arial" w:cs="Arial"/>
                <w:color w:val="000000"/>
                <w:sz w:val="20"/>
                <w:vertAlign w:val="superscript"/>
                <w:lang w:val="en-IN"/>
              </w:rPr>
              <w:t>cdef</w:t>
            </w:r>
          </w:p>
        </w:tc>
        <w:tc>
          <w:tcPr>
            <w:tcW w:w="0" w:type="auto"/>
            <w:tcBorders>
              <w:top w:val="nil"/>
              <w:left w:val="nil"/>
              <w:bottom w:val="nil"/>
              <w:right w:val="nil"/>
            </w:tcBorders>
          </w:tcPr>
          <w:p w14:paraId="32724FE6"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13.58</w:t>
            </w:r>
            <w:r w:rsidRPr="00B84519">
              <w:rPr>
                <w:rFonts w:ascii="Arial" w:hAnsi="Arial" w:cs="Arial"/>
                <w:color w:val="000000"/>
                <w:sz w:val="20"/>
                <w:vertAlign w:val="superscript"/>
                <w:lang w:val="en-IN"/>
              </w:rPr>
              <w:t>defg</w:t>
            </w:r>
          </w:p>
        </w:tc>
        <w:tc>
          <w:tcPr>
            <w:tcW w:w="0" w:type="auto"/>
            <w:tcBorders>
              <w:top w:val="nil"/>
              <w:left w:val="nil"/>
              <w:bottom w:val="nil"/>
              <w:right w:val="nil"/>
            </w:tcBorders>
          </w:tcPr>
          <w:p w14:paraId="666FF03C"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13.57</w:t>
            </w:r>
            <w:r w:rsidRPr="00B84519">
              <w:rPr>
                <w:rFonts w:ascii="Arial" w:hAnsi="Arial" w:cs="Arial"/>
                <w:color w:val="000000"/>
                <w:sz w:val="20"/>
                <w:vertAlign w:val="superscript"/>
                <w:lang w:val="en-IN"/>
              </w:rPr>
              <w:t>def</w:t>
            </w:r>
          </w:p>
        </w:tc>
        <w:tc>
          <w:tcPr>
            <w:tcW w:w="0" w:type="auto"/>
            <w:tcBorders>
              <w:top w:val="nil"/>
              <w:left w:val="nil"/>
              <w:bottom w:val="nil"/>
              <w:right w:val="nil"/>
            </w:tcBorders>
          </w:tcPr>
          <w:p w14:paraId="6F602B26"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21.24</w:t>
            </w:r>
            <w:r w:rsidRPr="00B84519">
              <w:rPr>
                <w:rFonts w:ascii="Arial" w:hAnsi="Arial" w:cs="Arial"/>
                <w:color w:val="000000"/>
                <w:sz w:val="20"/>
                <w:vertAlign w:val="superscript"/>
              </w:rPr>
              <w:t>defghi</w:t>
            </w:r>
          </w:p>
        </w:tc>
        <w:tc>
          <w:tcPr>
            <w:tcW w:w="0" w:type="auto"/>
            <w:tcBorders>
              <w:top w:val="nil"/>
              <w:left w:val="nil"/>
              <w:bottom w:val="nil"/>
              <w:right w:val="nil"/>
            </w:tcBorders>
          </w:tcPr>
          <w:p w14:paraId="57644C96"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21.09</w:t>
            </w:r>
            <w:r w:rsidRPr="00B84519">
              <w:rPr>
                <w:rFonts w:ascii="Arial" w:hAnsi="Arial" w:cs="Arial"/>
                <w:color w:val="000000"/>
                <w:sz w:val="20"/>
                <w:vertAlign w:val="superscript"/>
              </w:rPr>
              <w:t>fghi</w:t>
            </w:r>
          </w:p>
        </w:tc>
        <w:tc>
          <w:tcPr>
            <w:tcW w:w="2367" w:type="dxa"/>
            <w:tcBorders>
              <w:top w:val="nil"/>
              <w:left w:val="nil"/>
              <w:bottom w:val="nil"/>
            </w:tcBorders>
          </w:tcPr>
          <w:p w14:paraId="3DDAF307"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21.17</w:t>
            </w:r>
            <w:r w:rsidRPr="00B84519">
              <w:rPr>
                <w:rFonts w:ascii="Arial" w:hAnsi="Arial" w:cs="Arial"/>
                <w:color w:val="000000"/>
                <w:sz w:val="20"/>
                <w:vertAlign w:val="superscript"/>
              </w:rPr>
              <w:t>efghij</w:t>
            </w:r>
          </w:p>
        </w:tc>
      </w:tr>
      <w:tr w:rsidR="00B84519" w:rsidRPr="00B84519" w14:paraId="6C07F2C2" w14:textId="77777777" w:rsidTr="0076716A">
        <w:tc>
          <w:tcPr>
            <w:tcW w:w="0" w:type="auto"/>
            <w:tcBorders>
              <w:top w:val="nil"/>
              <w:bottom w:val="nil"/>
              <w:right w:val="nil"/>
            </w:tcBorders>
          </w:tcPr>
          <w:p w14:paraId="047BE4AE"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ACA-6</w:t>
            </w:r>
          </w:p>
        </w:tc>
        <w:tc>
          <w:tcPr>
            <w:tcW w:w="0" w:type="auto"/>
            <w:tcBorders>
              <w:top w:val="nil"/>
              <w:left w:val="nil"/>
              <w:bottom w:val="nil"/>
              <w:right w:val="nil"/>
            </w:tcBorders>
          </w:tcPr>
          <w:p w14:paraId="20009C90"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14.87</w:t>
            </w:r>
            <w:r w:rsidRPr="00B84519">
              <w:rPr>
                <w:rFonts w:ascii="Arial" w:hAnsi="Arial" w:cs="Arial"/>
                <w:color w:val="000000"/>
                <w:sz w:val="20"/>
                <w:vertAlign w:val="superscript"/>
                <w:lang w:val="en-IN"/>
              </w:rPr>
              <w:t>a</w:t>
            </w:r>
          </w:p>
        </w:tc>
        <w:tc>
          <w:tcPr>
            <w:tcW w:w="0" w:type="auto"/>
            <w:tcBorders>
              <w:top w:val="nil"/>
              <w:left w:val="nil"/>
              <w:bottom w:val="nil"/>
              <w:right w:val="nil"/>
            </w:tcBorders>
          </w:tcPr>
          <w:p w14:paraId="52830060"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15.34</w:t>
            </w:r>
            <w:r w:rsidRPr="00B84519">
              <w:rPr>
                <w:rFonts w:ascii="Arial" w:hAnsi="Arial" w:cs="Arial"/>
                <w:color w:val="000000"/>
                <w:sz w:val="20"/>
                <w:vertAlign w:val="superscript"/>
                <w:lang w:val="en-IN"/>
              </w:rPr>
              <w:t>a</w:t>
            </w:r>
          </w:p>
        </w:tc>
        <w:tc>
          <w:tcPr>
            <w:tcW w:w="0" w:type="auto"/>
            <w:tcBorders>
              <w:top w:val="nil"/>
              <w:left w:val="nil"/>
              <w:bottom w:val="nil"/>
              <w:right w:val="nil"/>
            </w:tcBorders>
          </w:tcPr>
          <w:p w14:paraId="06B24855"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15.11</w:t>
            </w:r>
            <w:r w:rsidRPr="00B84519">
              <w:rPr>
                <w:rFonts w:ascii="Arial" w:hAnsi="Arial" w:cs="Arial"/>
                <w:color w:val="000000"/>
                <w:sz w:val="20"/>
                <w:vertAlign w:val="superscript"/>
                <w:lang w:val="en-IN"/>
              </w:rPr>
              <w:t>a</w:t>
            </w:r>
          </w:p>
        </w:tc>
        <w:tc>
          <w:tcPr>
            <w:tcW w:w="0" w:type="auto"/>
            <w:tcBorders>
              <w:top w:val="nil"/>
              <w:left w:val="nil"/>
              <w:bottom w:val="nil"/>
              <w:right w:val="nil"/>
            </w:tcBorders>
          </w:tcPr>
          <w:p w14:paraId="008D961C"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18.81</w:t>
            </w:r>
            <w:r w:rsidRPr="00B84519">
              <w:rPr>
                <w:rFonts w:ascii="Arial" w:hAnsi="Arial" w:cs="Arial"/>
                <w:color w:val="000000"/>
                <w:sz w:val="20"/>
                <w:vertAlign w:val="superscript"/>
              </w:rPr>
              <w:t>lmn</w:t>
            </w:r>
          </w:p>
        </w:tc>
        <w:tc>
          <w:tcPr>
            <w:tcW w:w="0" w:type="auto"/>
            <w:tcBorders>
              <w:top w:val="nil"/>
              <w:left w:val="nil"/>
              <w:bottom w:val="nil"/>
              <w:right w:val="nil"/>
            </w:tcBorders>
          </w:tcPr>
          <w:p w14:paraId="52C4709C"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19.54</w:t>
            </w:r>
            <w:r w:rsidRPr="00B84519">
              <w:rPr>
                <w:rFonts w:ascii="Arial" w:hAnsi="Arial" w:cs="Arial"/>
                <w:color w:val="000000"/>
                <w:sz w:val="20"/>
                <w:vertAlign w:val="superscript"/>
              </w:rPr>
              <w:t>klm</w:t>
            </w:r>
          </w:p>
        </w:tc>
        <w:tc>
          <w:tcPr>
            <w:tcW w:w="2367" w:type="dxa"/>
            <w:tcBorders>
              <w:top w:val="nil"/>
              <w:left w:val="nil"/>
              <w:bottom w:val="nil"/>
            </w:tcBorders>
          </w:tcPr>
          <w:p w14:paraId="5520F29A"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19.18</w:t>
            </w:r>
            <w:r w:rsidRPr="00B84519">
              <w:rPr>
                <w:rFonts w:ascii="Arial" w:hAnsi="Arial" w:cs="Arial"/>
                <w:color w:val="000000"/>
                <w:sz w:val="20"/>
                <w:vertAlign w:val="superscript"/>
              </w:rPr>
              <w:t>lm</w:t>
            </w:r>
          </w:p>
        </w:tc>
      </w:tr>
      <w:tr w:rsidR="00B84519" w:rsidRPr="00B84519" w14:paraId="2246B84E" w14:textId="77777777" w:rsidTr="0076716A">
        <w:tc>
          <w:tcPr>
            <w:tcW w:w="0" w:type="auto"/>
            <w:tcBorders>
              <w:top w:val="nil"/>
              <w:bottom w:val="nil"/>
              <w:right w:val="nil"/>
            </w:tcBorders>
          </w:tcPr>
          <w:p w14:paraId="07F8DD23"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ACA-7</w:t>
            </w:r>
          </w:p>
        </w:tc>
        <w:tc>
          <w:tcPr>
            <w:tcW w:w="0" w:type="auto"/>
            <w:tcBorders>
              <w:top w:val="nil"/>
              <w:left w:val="nil"/>
              <w:bottom w:val="nil"/>
              <w:right w:val="nil"/>
            </w:tcBorders>
          </w:tcPr>
          <w:p w14:paraId="7148477A"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14.98</w:t>
            </w:r>
            <w:r w:rsidRPr="00B84519">
              <w:rPr>
                <w:rFonts w:ascii="Arial" w:hAnsi="Arial" w:cs="Arial"/>
                <w:color w:val="000000"/>
                <w:sz w:val="20"/>
                <w:vertAlign w:val="superscript"/>
                <w:lang w:val="en-IN"/>
              </w:rPr>
              <w:t>a</w:t>
            </w:r>
          </w:p>
        </w:tc>
        <w:tc>
          <w:tcPr>
            <w:tcW w:w="0" w:type="auto"/>
            <w:tcBorders>
              <w:top w:val="nil"/>
              <w:left w:val="nil"/>
              <w:bottom w:val="nil"/>
              <w:right w:val="nil"/>
            </w:tcBorders>
          </w:tcPr>
          <w:p w14:paraId="7CEB0343"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15.48</w:t>
            </w:r>
            <w:r w:rsidRPr="00B84519">
              <w:rPr>
                <w:rFonts w:ascii="Arial" w:hAnsi="Arial" w:cs="Arial"/>
                <w:color w:val="000000"/>
                <w:sz w:val="20"/>
                <w:vertAlign w:val="superscript"/>
                <w:lang w:val="en-IN"/>
              </w:rPr>
              <w:t>a</w:t>
            </w:r>
          </w:p>
        </w:tc>
        <w:tc>
          <w:tcPr>
            <w:tcW w:w="0" w:type="auto"/>
            <w:tcBorders>
              <w:top w:val="nil"/>
              <w:left w:val="nil"/>
              <w:bottom w:val="nil"/>
              <w:right w:val="nil"/>
            </w:tcBorders>
          </w:tcPr>
          <w:p w14:paraId="5EE90990"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15.23</w:t>
            </w:r>
            <w:r w:rsidRPr="00B84519">
              <w:rPr>
                <w:rFonts w:ascii="Arial" w:hAnsi="Arial" w:cs="Arial"/>
                <w:color w:val="000000"/>
                <w:sz w:val="20"/>
                <w:vertAlign w:val="superscript"/>
                <w:lang w:val="en-IN"/>
              </w:rPr>
              <w:t>a</w:t>
            </w:r>
          </w:p>
        </w:tc>
        <w:tc>
          <w:tcPr>
            <w:tcW w:w="0" w:type="auto"/>
            <w:tcBorders>
              <w:top w:val="nil"/>
              <w:left w:val="nil"/>
              <w:bottom w:val="nil"/>
              <w:right w:val="nil"/>
            </w:tcBorders>
          </w:tcPr>
          <w:p w14:paraId="2D20CCA1"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19.80</w:t>
            </w:r>
            <w:r w:rsidRPr="00B84519">
              <w:rPr>
                <w:rFonts w:ascii="Arial" w:hAnsi="Arial" w:cs="Arial"/>
                <w:color w:val="000000"/>
                <w:sz w:val="20"/>
                <w:vertAlign w:val="superscript"/>
              </w:rPr>
              <w:t>jkl</w:t>
            </w:r>
          </w:p>
        </w:tc>
        <w:tc>
          <w:tcPr>
            <w:tcW w:w="0" w:type="auto"/>
            <w:tcBorders>
              <w:top w:val="nil"/>
              <w:left w:val="nil"/>
              <w:bottom w:val="nil"/>
              <w:right w:val="nil"/>
            </w:tcBorders>
          </w:tcPr>
          <w:p w14:paraId="5E5704DE"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19.81</w:t>
            </w:r>
            <w:r w:rsidRPr="00B84519">
              <w:rPr>
                <w:rFonts w:ascii="Arial" w:hAnsi="Arial" w:cs="Arial"/>
                <w:color w:val="000000"/>
                <w:sz w:val="20"/>
                <w:vertAlign w:val="superscript"/>
              </w:rPr>
              <w:t>jkl</w:t>
            </w:r>
          </w:p>
        </w:tc>
        <w:tc>
          <w:tcPr>
            <w:tcW w:w="2367" w:type="dxa"/>
            <w:tcBorders>
              <w:top w:val="nil"/>
              <w:left w:val="nil"/>
              <w:bottom w:val="nil"/>
            </w:tcBorders>
          </w:tcPr>
          <w:p w14:paraId="4B62A452"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19.81</w:t>
            </w:r>
            <w:r w:rsidRPr="00B84519">
              <w:rPr>
                <w:rFonts w:ascii="Arial" w:hAnsi="Arial" w:cs="Arial"/>
                <w:color w:val="000000"/>
                <w:sz w:val="20"/>
                <w:vertAlign w:val="superscript"/>
              </w:rPr>
              <w:t>kl</w:t>
            </w:r>
          </w:p>
        </w:tc>
      </w:tr>
      <w:tr w:rsidR="00B84519" w:rsidRPr="00B84519" w14:paraId="5F520460" w14:textId="77777777" w:rsidTr="0076716A">
        <w:tc>
          <w:tcPr>
            <w:tcW w:w="0" w:type="auto"/>
            <w:tcBorders>
              <w:top w:val="nil"/>
              <w:left w:val="nil"/>
              <w:bottom w:val="nil"/>
              <w:right w:val="nil"/>
            </w:tcBorders>
          </w:tcPr>
          <w:p w14:paraId="0E194C00"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ACA-8</w:t>
            </w:r>
          </w:p>
        </w:tc>
        <w:tc>
          <w:tcPr>
            <w:tcW w:w="0" w:type="auto"/>
            <w:tcBorders>
              <w:top w:val="nil"/>
              <w:left w:val="nil"/>
              <w:bottom w:val="nil"/>
              <w:right w:val="nil"/>
            </w:tcBorders>
          </w:tcPr>
          <w:p w14:paraId="7B85504C"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13.5</w:t>
            </w:r>
            <w:r w:rsidRPr="00B84519">
              <w:rPr>
                <w:rFonts w:ascii="Arial" w:hAnsi="Arial" w:cs="Arial"/>
                <w:color w:val="000000"/>
                <w:sz w:val="20"/>
                <w:vertAlign w:val="superscript"/>
                <w:lang w:val="en-IN"/>
              </w:rPr>
              <w:t>cdefg</w:t>
            </w:r>
          </w:p>
        </w:tc>
        <w:tc>
          <w:tcPr>
            <w:tcW w:w="0" w:type="auto"/>
            <w:tcBorders>
              <w:top w:val="nil"/>
              <w:left w:val="nil"/>
              <w:bottom w:val="nil"/>
              <w:right w:val="nil"/>
            </w:tcBorders>
          </w:tcPr>
          <w:p w14:paraId="44666B92"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13.8</w:t>
            </w:r>
            <w:r w:rsidRPr="00B84519">
              <w:rPr>
                <w:rFonts w:ascii="Arial" w:hAnsi="Arial" w:cs="Arial"/>
                <w:color w:val="000000"/>
                <w:sz w:val="20"/>
                <w:vertAlign w:val="superscript"/>
                <w:lang w:val="en-IN"/>
              </w:rPr>
              <w:t>def</w:t>
            </w:r>
          </w:p>
        </w:tc>
        <w:tc>
          <w:tcPr>
            <w:tcW w:w="0" w:type="auto"/>
            <w:tcBorders>
              <w:top w:val="nil"/>
              <w:left w:val="nil"/>
              <w:bottom w:val="nil"/>
              <w:right w:val="nil"/>
            </w:tcBorders>
          </w:tcPr>
          <w:p w14:paraId="28399289"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13.65</w:t>
            </w:r>
            <w:r w:rsidRPr="00B84519">
              <w:rPr>
                <w:rFonts w:ascii="Arial" w:hAnsi="Arial" w:cs="Arial"/>
                <w:color w:val="000000"/>
                <w:sz w:val="20"/>
                <w:vertAlign w:val="superscript"/>
                <w:lang w:val="en-IN"/>
              </w:rPr>
              <w:t>def</w:t>
            </w:r>
          </w:p>
        </w:tc>
        <w:tc>
          <w:tcPr>
            <w:tcW w:w="0" w:type="auto"/>
            <w:tcBorders>
              <w:top w:val="nil"/>
              <w:left w:val="nil"/>
              <w:bottom w:val="nil"/>
              <w:right w:val="nil"/>
            </w:tcBorders>
          </w:tcPr>
          <w:p w14:paraId="43B76B16"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21.89</w:t>
            </w:r>
            <w:r w:rsidRPr="00B84519">
              <w:rPr>
                <w:rFonts w:ascii="Arial" w:hAnsi="Arial" w:cs="Arial"/>
                <w:color w:val="000000"/>
                <w:sz w:val="20"/>
                <w:vertAlign w:val="superscript"/>
              </w:rPr>
              <w:t>abcde</w:t>
            </w:r>
          </w:p>
        </w:tc>
        <w:tc>
          <w:tcPr>
            <w:tcW w:w="0" w:type="auto"/>
            <w:tcBorders>
              <w:top w:val="nil"/>
              <w:left w:val="nil"/>
              <w:bottom w:val="nil"/>
              <w:right w:val="nil"/>
            </w:tcBorders>
          </w:tcPr>
          <w:p w14:paraId="6E93F23F"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22.31</w:t>
            </w:r>
            <w:r w:rsidRPr="00B84519">
              <w:rPr>
                <w:rFonts w:ascii="Arial" w:hAnsi="Arial" w:cs="Arial"/>
                <w:color w:val="000000"/>
                <w:sz w:val="20"/>
                <w:vertAlign w:val="superscript"/>
              </w:rPr>
              <w:t>abcde</w:t>
            </w:r>
          </w:p>
        </w:tc>
        <w:tc>
          <w:tcPr>
            <w:tcW w:w="2367" w:type="dxa"/>
            <w:tcBorders>
              <w:top w:val="nil"/>
              <w:left w:val="nil"/>
              <w:bottom w:val="nil"/>
              <w:right w:val="nil"/>
            </w:tcBorders>
          </w:tcPr>
          <w:p w14:paraId="3CC15120"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22.10</w:t>
            </w:r>
            <w:r w:rsidRPr="00B84519">
              <w:rPr>
                <w:rFonts w:ascii="Arial" w:hAnsi="Arial" w:cs="Arial"/>
                <w:color w:val="000000"/>
                <w:sz w:val="20"/>
                <w:vertAlign w:val="superscript"/>
              </w:rPr>
              <w:t>bcde</w:t>
            </w:r>
          </w:p>
        </w:tc>
      </w:tr>
      <w:tr w:rsidR="00B84519" w:rsidRPr="00B84519" w14:paraId="1065E725" w14:textId="77777777" w:rsidTr="0076716A">
        <w:tc>
          <w:tcPr>
            <w:tcW w:w="0" w:type="auto"/>
            <w:tcBorders>
              <w:top w:val="nil"/>
              <w:left w:val="nil"/>
              <w:bottom w:val="nil"/>
              <w:right w:val="nil"/>
            </w:tcBorders>
          </w:tcPr>
          <w:p w14:paraId="687EC937"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ACA-9</w:t>
            </w:r>
          </w:p>
        </w:tc>
        <w:tc>
          <w:tcPr>
            <w:tcW w:w="0" w:type="auto"/>
            <w:tcBorders>
              <w:top w:val="nil"/>
              <w:left w:val="nil"/>
              <w:bottom w:val="nil"/>
              <w:right w:val="nil"/>
            </w:tcBorders>
          </w:tcPr>
          <w:p w14:paraId="62FA23DC"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11.69</w:t>
            </w:r>
            <w:r w:rsidRPr="00B84519">
              <w:rPr>
                <w:rFonts w:ascii="Arial" w:hAnsi="Arial" w:cs="Arial"/>
                <w:color w:val="000000"/>
                <w:sz w:val="20"/>
                <w:vertAlign w:val="superscript"/>
                <w:lang w:val="en-IN"/>
              </w:rPr>
              <w:t>klm</w:t>
            </w:r>
          </w:p>
        </w:tc>
        <w:tc>
          <w:tcPr>
            <w:tcW w:w="0" w:type="auto"/>
            <w:tcBorders>
              <w:top w:val="nil"/>
              <w:left w:val="nil"/>
              <w:bottom w:val="nil"/>
              <w:right w:val="nil"/>
            </w:tcBorders>
          </w:tcPr>
          <w:p w14:paraId="313EA9CE"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11.8</w:t>
            </w:r>
            <w:r w:rsidRPr="00B84519">
              <w:rPr>
                <w:rFonts w:ascii="Arial" w:hAnsi="Arial" w:cs="Arial"/>
                <w:color w:val="000000"/>
                <w:sz w:val="20"/>
                <w:vertAlign w:val="superscript"/>
                <w:lang w:val="en-IN"/>
              </w:rPr>
              <w:t>lmn</w:t>
            </w:r>
          </w:p>
        </w:tc>
        <w:tc>
          <w:tcPr>
            <w:tcW w:w="0" w:type="auto"/>
            <w:tcBorders>
              <w:top w:val="nil"/>
              <w:left w:val="nil"/>
              <w:bottom w:val="nil"/>
              <w:right w:val="nil"/>
            </w:tcBorders>
          </w:tcPr>
          <w:p w14:paraId="4C05197B"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11.74</w:t>
            </w:r>
            <w:r w:rsidRPr="00B84519">
              <w:rPr>
                <w:rFonts w:ascii="Arial" w:hAnsi="Arial" w:cs="Arial"/>
                <w:color w:val="000000"/>
                <w:sz w:val="20"/>
                <w:vertAlign w:val="superscript"/>
                <w:lang w:val="en-IN"/>
              </w:rPr>
              <w:t>ijk</w:t>
            </w:r>
          </w:p>
        </w:tc>
        <w:tc>
          <w:tcPr>
            <w:tcW w:w="0" w:type="auto"/>
            <w:tcBorders>
              <w:top w:val="nil"/>
              <w:left w:val="nil"/>
              <w:bottom w:val="nil"/>
              <w:right w:val="nil"/>
            </w:tcBorders>
          </w:tcPr>
          <w:p w14:paraId="7AAF4EC2"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20.16</w:t>
            </w:r>
            <w:r w:rsidRPr="00B84519">
              <w:rPr>
                <w:rFonts w:ascii="Arial" w:hAnsi="Arial" w:cs="Arial"/>
                <w:color w:val="000000"/>
                <w:sz w:val="20"/>
                <w:vertAlign w:val="superscript"/>
              </w:rPr>
              <w:t>hijk</w:t>
            </w:r>
          </w:p>
        </w:tc>
        <w:tc>
          <w:tcPr>
            <w:tcW w:w="0" w:type="auto"/>
            <w:tcBorders>
              <w:top w:val="nil"/>
              <w:left w:val="nil"/>
              <w:bottom w:val="nil"/>
              <w:right w:val="nil"/>
            </w:tcBorders>
          </w:tcPr>
          <w:p w14:paraId="326D68D4"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20.69</w:t>
            </w:r>
            <w:r w:rsidRPr="00B84519">
              <w:rPr>
                <w:rFonts w:ascii="Arial" w:hAnsi="Arial" w:cs="Arial"/>
                <w:color w:val="000000"/>
                <w:sz w:val="20"/>
                <w:vertAlign w:val="superscript"/>
              </w:rPr>
              <w:t>hijk</w:t>
            </w:r>
          </w:p>
        </w:tc>
        <w:tc>
          <w:tcPr>
            <w:tcW w:w="2367" w:type="dxa"/>
            <w:tcBorders>
              <w:top w:val="nil"/>
              <w:left w:val="nil"/>
              <w:bottom w:val="nil"/>
              <w:right w:val="nil"/>
            </w:tcBorders>
          </w:tcPr>
          <w:p w14:paraId="2A5B6CB3"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20.43</w:t>
            </w:r>
            <w:r w:rsidRPr="00B84519">
              <w:rPr>
                <w:rFonts w:ascii="Arial" w:hAnsi="Arial" w:cs="Arial"/>
                <w:color w:val="000000"/>
                <w:sz w:val="20"/>
                <w:vertAlign w:val="superscript"/>
              </w:rPr>
              <w:t>hijk</w:t>
            </w:r>
          </w:p>
        </w:tc>
      </w:tr>
      <w:tr w:rsidR="00B84519" w:rsidRPr="00B84519" w14:paraId="6172E2B1" w14:textId="77777777" w:rsidTr="0076716A">
        <w:tc>
          <w:tcPr>
            <w:tcW w:w="0" w:type="auto"/>
            <w:tcBorders>
              <w:top w:val="nil"/>
              <w:left w:val="nil"/>
              <w:bottom w:val="nil"/>
              <w:right w:val="nil"/>
            </w:tcBorders>
          </w:tcPr>
          <w:p w14:paraId="3061414C"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ACA-10</w:t>
            </w:r>
          </w:p>
        </w:tc>
        <w:tc>
          <w:tcPr>
            <w:tcW w:w="0" w:type="auto"/>
            <w:tcBorders>
              <w:top w:val="nil"/>
              <w:left w:val="nil"/>
              <w:bottom w:val="nil"/>
              <w:right w:val="nil"/>
            </w:tcBorders>
          </w:tcPr>
          <w:p w14:paraId="1E12C5B2"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12.46</w:t>
            </w:r>
            <w:r w:rsidRPr="00B84519">
              <w:rPr>
                <w:rFonts w:ascii="Arial" w:hAnsi="Arial" w:cs="Arial"/>
                <w:color w:val="000000"/>
                <w:sz w:val="20"/>
                <w:vertAlign w:val="superscript"/>
                <w:lang w:val="en-IN"/>
              </w:rPr>
              <w:t>hijk</w:t>
            </w:r>
          </w:p>
        </w:tc>
        <w:tc>
          <w:tcPr>
            <w:tcW w:w="0" w:type="auto"/>
            <w:tcBorders>
              <w:top w:val="nil"/>
              <w:left w:val="nil"/>
              <w:bottom w:val="nil"/>
              <w:right w:val="nil"/>
            </w:tcBorders>
          </w:tcPr>
          <w:p w14:paraId="51370346"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12.57</w:t>
            </w:r>
            <w:r w:rsidRPr="00B84519">
              <w:rPr>
                <w:rFonts w:ascii="Arial" w:hAnsi="Arial" w:cs="Arial"/>
                <w:color w:val="000000"/>
                <w:sz w:val="20"/>
                <w:vertAlign w:val="superscript"/>
                <w:lang w:val="en-IN"/>
              </w:rPr>
              <w:t>hijkl</w:t>
            </w:r>
          </w:p>
        </w:tc>
        <w:tc>
          <w:tcPr>
            <w:tcW w:w="0" w:type="auto"/>
            <w:tcBorders>
              <w:top w:val="nil"/>
              <w:left w:val="nil"/>
              <w:bottom w:val="nil"/>
              <w:right w:val="nil"/>
            </w:tcBorders>
          </w:tcPr>
          <w:p w14:paraId="46856474"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12.52</w:t>
            </w:r>
            <w:r w:rsidRPr="00B84519">
              <w:rPr>
                <w:rFonts w:ascii="Arial" w:hAnsi="Arial" w:cs="Arial"/>
                <w:color w:val="000000"/>
                <w:sz w:val="20"/>
                <w:vertAlign w:val="superscript"/>
                <w:lang w:val="en-IN"/>
              </w:rPr>
              <w:t>ghi</w:t>
            </w:r>
          </w:p>
        </w:tc>
        <w:tc>
          <w:tcPr>
            <w:tcW w:w="0" w:type="auto"/>
            <w:tcBorders>
              <w:top w:val="nil"/>
              <w:left w:val="nil"/>
              <w:bottom w:val="nil"/>
              <w:right w:val="nil"/>
            </w:tcBorders>
          </w:tcPr>
          <w:p w14:paraId="066B8FAF"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18.23</w:t>
            </w:r>
            <w:r w:rsidRPr="00B84519">
              <w:rPr>
                <w:rFonts w:ascii="Arial" w:hAnsi="Arial" w:cs="Arial"/>
                <w:color w:val="000000"/>
                <w:sz w:val="20"/>
                <w:vertAlign w:val="superscript"/>
              </w:rPr>
              <w:t>n</w:t>
            </w:r>
          </w:p>
        </w:tc>
        <w:tc>
          <w:tcPr>
            <w:tcW w:w="0" w:type="auto"/>
            <w:tcBorders>
              <w:top w:val="nil"/>
              <w:left w:val="nil"/>
              <w:bottom w:val="nil"/>
              <w:right w:val="nil"/>
            </w:tcBorders>
          </w:tcPr>
          <w:p w14:paraId="6773E25F"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16.85</w:t>
            </w:r>
            <w:r w:rsidRPr="00B84519">
              <w:rPr>
                <w:rFonts w:ascii="Arial" w:hAnsi="Arial" w:cs="Arial"/>
                <w:color w:val="000000"/>
                <w:sz w:val="20"/>
                <w:vertAlign w:val="superscript"/>
              </w:rPr>
              <w:t>n</w:t>
            </w:r>
          </w:p>
        </w:tc>
        <w:tc>
          <w:tcPr>
            <w:tcW w:w="2367" w:type="dxa"/>
            <w:tcBorders>
              <w:top w:val="nil"/>
              <w:left w:val="nil"/>
              <w:bottom w:val="nil"/>
              <w:right w:val="nil"/>
            </w:tcBorders>
          </w:tcPr>
          <w:p w14:paraId="63C04062"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17.54</w:t>
            </w:r>
            <w:r w:rsidRPr="00B84519">
              <w:rPr>
                <w:rFonts w:ascii="Arial" w:hAnsi="Arial" w:cs="Arial"/>
                <w:color w:val="000000"/>
                <w:sz w:val="20"/>
                <w:vertAlign w:val="superscript"/>
              </w:rPr>
              <w:t>n</w:t>
            </w:r>
          </w:p>
        </w:tc>
      </w:tr>
      <w:tr w:rsidR="00B84519" w:rsidRPr="00B84519" w14:paraId="5AC64E5C" w14:textId="77777777" w:rsidTr="0076716A">
        <w:tc>
          <w:tcPr>
            <w:tcW w:w="0" w:type="auto"/>
            <w:tcBorders>
              <w:top w:val="nil"/>
              <w:left w:val="nil"/>
              <w:bottom w:val="nil"/>
              <w:right w:val="nil"/>
            </w:tcBorders>
          </w:tcPr>
          <w:p w14:paraId="0F6F7A25"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ACA-11</w:t>
            </w:r>
          </w:p>
        </w:tc>
        <w:tc>
          <w:tcPr>
            <w:tcW w:w="0" w:type="auto"/>
            <w:tcBorders>
              <w:top w:val="nil"/>
              <w:left w:val="nil"/>
              <w:bottom w:val="nil"/>
              <w:right w:val="nil"/>
            </w:tcBorders>
          </w:tcPr>
          <w:p w14:paraId="42AD88C0"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13.17</w:t>
            </w:r>
            <w:r w:rsidRPr="00B84519">
              <w:rPr>
                <w:rFonts w:ascii="Arial" w:hAnsi="Arial" w:cs="Arial"/>
                <w:color w:val="000000"/>
                <w:sz w:val="20"/>
                <w:vertAlign w:val="superscript"/>
                <w:lang w:val="en-IN"/>
              </w:rPr>
              <w:t>efghi</w:t>
            </w:r>
          </w:p>
        </w:tc>
        <w:tc>
          <w:tcPr>
            <w:tcW w:w="0" w:type="auto"/>
            <w:tcBorders>
              <w:top w:val="nil"/>
              <w:left w:val="nil"/>
              <w:bottom w:val="nil"/>
              <w:right w:val="nil"/>
            </w:tcBorders>
          </w:tcPr>
          <w:p w14:paraId="16640724"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13.43</w:t>
            </w:r>
            <w:r w:rsidRPr="00B84519">
              <w:rPr>
                <w:rFonts w:ascii="Arial" w:hAnsi="Arial" w:cs="Arial"/>
                <w:color w:val="000000"/>
                <w:sz w:val="20"/>
                <w:vertAlign w:val="superscript"/>
                <w:lang w:val="en-IN"/>
              </w:rPr>
              <w:t>defgh</w:t>
            </w:r>
          </w:p>
        </w:tc>
        <w:tc>
          <w:tcPr>
            <w:tcW w:w="0" w:type="auto"/>
            <w:tcBorders>
              <w:top w:val="nil"/>
              <w:left w:val="nil"/>
              <w:bottom w:val="nil"/>
              <w:right w:val="nil"/>
            </w:tcBorders>
          </w:tcPr>
          <w:p w14:paraId="1672BE4E"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13.3</w:t>
            </w:r>
            <w:r w:rsidRPr="00B84519">
              <w:rPr>
                <w:rFonts w:ascii="Arial" w:hAnsi="Arial" w:cs="Arial"/>
                <w:color w:val="000000"/>
                <w:sz w:val="20"/>
                <w:vertAlign w:val="superscript"/>
                <w:lang w:val="en-IN"/>
              </w:rPr>
              <w:t>efg</w:t>
            </w:r>
          </w:p>
        </w:tc>
        <w:tc>
          <w:tcPr>
            <w:tcW w:w="0" w:type="auto"/>
            <w:tcBorders>
              <w:top w:val="nil"/>
              <w:left w:val="nil"/>
              <w:bottom w:val="nil"/>
              <w:right w:val="nil"/>
            </w:tcBorders>
          </w:tcPr>
          <w:p w14:paraId="4AFB8217"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18.43</w:t>
            </w:r>
            <w:r w:rsidRPr="00B84519">
              <w:rPr>
                <w:rFonts w:ascii="Arial" w:hAnsi="Arial" w:cs="Arial"/>
                <w:color w:val="000000"/>
                <w:sz w:val="20"/>
                <w:vertAlign w:val="superscript"/>
              </w:rPr>
              <w:t>mn</w:t>
            </w:r>
          </w:p>
        </w:tc>
        <w:tc>
          <w:tcPr>
            <w:tcW w:w="0" w:type="auto"/>
            <w:tcBorders>
              <w:top w:val="nil"/>
              <w:left w:val="nil"/>
              <w:bottom w:val="nil"/>
              <w:right w:val="nil"/>
            </w:tcBorders>
          </w:tcPr>
          <w:p w14:paraId="2DBA7856"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18.65</w:t>
            </w:r>
            <w:r w:rsidRPr="00B84519">
              <w:rPr>
                <w:rFonts w:ascii="Arial" w:hAnsi="Arial" w:cs="Arial"/>
                <w:color w:val="000000"/>
                <w:sz w:val="20"/>
                <w:vertAlign w:val="superscript"/>
              </w:rPr>
              <w:t>m</w:t>
            </w:r>
          </w:p>
        </w:tc>
        <w:tc>
          <w:tcPr>
            <w:tcW w:w="2367" w:type="dxa"/>
            <w:tcBorders>
              <w:top w:val="nil"/>
              <w:left w:val="nil"/>
              <w:bottom w:val="nil"/>
              <w:right w:val="nil"/>
            </w:tcBorders>
          </w:tcPr>
          <w:p w14:paraId="65A735C2"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18.54</w:t>
            </w:r>
            <w:r w:rsidRPr="00B84519">
              <w:rPr>
                <w:rFonts w:ascii="Arial" w:hAnsi="Arial" w:cs="Arial"/>
                <w:color w:val="000000"/>
                <w:sz w:val="20"/>
                <w:vertAlign w:val="superscript"/>
              </w:rPr>
              <w:t>mn</w:t>
            </w:r>
          </w:p>
        </w:tc>
      </w:tr>
      <w:tr w:rsidR="00B84519" w:rsidRPr="00B84519" w14:paraId="431A7935" w14:textId="77777777" w:rsidTr="0076716A">
        <w:tc>
          <w:tcPr>
            <w:tcW w:w="0" w:type="auto"/>
            <w:tcBorders>
              <w:top w:val="nil"/>
              <w:left w:val="nil"/>
              <w:bottom w:val="nil"/>
              <w:right w:val="nil"/>
            </w:tcBorders>
          </w:tcPr>
          <w:p w14:paraId="04B8F512"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ACA-12</w:t>
            </w:r>
          </w:p>
        </w:tc>
        <w:tc>
          <w:tcPr>
            <w:tcW w:w="0" w:type="auto"/>
            <w:tcBorders>
              <w:top w:val="nil"/>
              <w:left w:val="nil"/>
              <w:bottom w:val="nil"/>
              <w:right w:val="nil"/>
            </w:tcBorders>
          </w:tcPr>
          <w:p w14:paraId="469E5841"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14.36</w:t>
            </w:r>
            <w:r w:rsidRPr="00B84519">
              <w:rPr>
                <w:rFonts w:ascii="Arial" w:hAnsi="Arial" w:cs="Arial"/>
                <w:color w:val="000000"/>
                <w:sz w:val="20"/>
                <w:vertAlign w:val="superscript"/>
                <w:lang w:val="en-IN"/>
              </w:rPr>
              <w:t>abc</w:t>
            </w:r>
          </w:p>
        </w:tc>
        <w:tc>
          <w:tcPr>
            <w:tcW w:w="0" w:type="auto"/>
            <w:tcBorders>
              <w:top w:val="nil"/>
              <w:left w:val="nil"/>
              <w:bottom w:val="nil"/>
              <w:right w:val="nil"/>
            </w:tcBorders>
          </w:tcPr>
          <w:p w14:paraId="43AC8F9A"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14.91</w:t>
            </w:r>
            <w:r w:rsidRPr="00B84519">
              <w:rPr>
                <w:rFonts w:ascii="Arial" w:hAnsi="Arial" w:cs="Arial"/>
                <w:color w:val="000000"/>
                <w:sz w:val="20"/>
                <w:vertAlign w:val="superscript"/>
                <w:lang w:val="en-IN"/>
              </w:rPr>
              <w:t>ab</w:t>
            </w:r>
          </w:p>
        </w:tc>
        <w:tc>
          <w:tcPr>
            <w:tcW w:w="0" w:type="auto"/>
            <w:tcBorders>
              <w:top w:val="nil"/>
              <w:left w:val="nil"/>
              <w:bottom w:val="nil"/>
              <w:right w:val="nil"/>
            </w:tcBorders>
          </w:tcPr>
          <w:p w14:paraId="4E0DE68E"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14.63</w:t>
            </w:r>
            <w:r w:rsidRPr="00B84519">
              <w:rPr>
                <w:rFonts w:ascii="Arial" w:hAnsi="Arial" w:cs="Arial"/>
                <w:color w:val="000000"/>
                <w:sz w:val="20"/>
                <w:vertAlign w:val="superscript"/>
                <w:lang w:val="en-IN"/>
              </w:rPr>
              <w:t>abc</w:t>
            </w:r>
          </w:p>
        </w:tc>
        <w:tc>
          <w:tcPr>
            <w:tcW w:w="0" w:type="auto"/>
            <w:tcBorders>
              <w:top w:val="nil"/>
              <w:left w:val="nil"/>
              <w:bottom w:val="nil"/>
              <w:right w:val="nil"/>
            </w:tcBorders>
          </w:tcPr>
          <w:p w14:paraId="0652A6BD"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20.46</w:t>
            </w:r>
            <w:r w:rsidRPr="00B84519">
              <w:rPr>
                <w:rFonts w:ascii="Arial" w:hAnsi="Arial" w:cs="Arial"/>
                <w:color w:val="000000"/>
                <w:sz w:val="20"/>
                <w:vertAlign w:val="superscript"/>
              </w:rPr>
              <w:t>fghijk</w:t>
            </w:r>
          </w:p>
        </w:tc>
        <w:tc>
          <w:tcPr>
            <w:tcW w:w="0" w:type="auto"/>
            <w:tcBorders>
              <w:top w:val="nil"/>
              <w:left w:val="nil"/>
              <w:bottom w:val="nil"/>
              <w:right w:val="nil"/>
            </w:tcBorders>
          </w:tcPr>
          <w:p w14:paraId="2BD34946"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21.47</w:t>
            </w:r>
            <w:r w:rsidRPr="00B84519">
              <w:rPr>
                <w:rFonts w:ascii="Arial" w:hAnsi="Arial" w:cs="Arial"/>
                <w:color w:val="000000"/>
                <w:sz w:val="20"/>
                <w:vertAlign w:val="superscript"/>
              </w:rPr>
              <w:t>cdefghi</w:t>
            </w:r>
          </w:p>
        </w:tc>
        <w:tc>
          <w:tcPr>
            <w:tcW w:w="2367" w:type="dxa"/>
            <w:tcBorders>
              <w:top w:val="nil"/>
              <w:left w:val="nil"/>
              <w:bottom w:val="nil"/>
              <w:right w:val="nil"/>
            </w:tcBorders>
          </w:tcPr>
          <w:p w14:paraId="63AEC723"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20.97</w:t>
            </w:r>
            <w:r w:rsidRPr="00B84519">
              <w:rPr>
                <w:rFonts w:ascii="Arial" w:hAnsi="Arial" w:cs="Arial"/>
                <w:color w:val="000000"/>
                <w:sz w:val="20"/>
                <w:vertAlign w:val="superscript"/>
              </w:rPr>
              <w:t>fghij</w:t>
            </w:r>
          </w:p>
        </w:tc>
      </w:tr>
      <w:tr w:rsidR="00B84519" w:rsidRPr="00B84519" w14:paraId="34E09C61" w14:textId="77777777" w:rsidTr="0076716A">
        <w:tc>
          <w:tcPr>
            <w:tcW w:w="0" w:type="auto"/>
            <w:tcBorders>
              <w:top w:val="nil"/>
              <w:left w:val="nil"/>
              <w:bottom w:val="nil"/>
              <w:right w:val="nil"/>
            </w:tcBorders>
          </w:tcPr>
          <w:p w14:paraId="69A8CAE1"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ACA-13</w:t>
            </w:r>
          </w:p>
        </w:tc>
        <w:tc>
          <w:tcPr>
            <w:tcW w:w="0" w:type="auto"/>
            <w:tcBorders>
              <w:top w:val="nil"/>
              <w:left w:val="nil"/>
              <w:bottom w:val="nil"/>
              <w:right w:val="nil"/>
            </w:tcBorders>
          </w:tcPr>
          <w:p w14:paraId="0B7C17C5"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13.86</w:t>
            </w:r>
            <w:r w:rsidRPr="00B84519">
              <w:rPr>
                <w:rFonts w:ascii="Arial" w:hAnsi="Arial" w:cs="Arial"/>
                <w:color w:val="000000"/>
                <w:sz w:val="20"/>
                <w:vertAlign w:val="superscript"/>
                <w:lang w:val="en-IN"/>
              </w:rPr>
              <w:t>bcde</w:t>
            </w:r>
          </w:p>
        </w:tc>
        <w:tc>
          <w:tcPr>
            <w:tcW w:w="0" w:type="auto"/>
            <w:tcBorders>
              <w:top w:val="nil"/>
              <w:left w:val="nil"/>
              <w:bottom w:val="nil"/>
              <w:right w:val="nil"/>
            </w:tcBorders>
          </w:tcPr>
          <w:p w14:paraId="32A8A7F9"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13.94</w:t>
            </w:r>
            <w:r w:rsidRPr="00B84519">
              <w:rPr>
                <w:rFonts w:ascii="Arial" w:hAnsi="Arial" w:cs="Arial"/>
                <w:color w:val="000000"/>
                <w:sz w:val="20"/>
                <w:vertAlign w:val="superscript"/>
                <w:lang w:val="en-IN"/>
              </w:rPr>
              <w:t>cde</w:t>
            </w:r>
          </w:p>
        </w:tc>
        <w:tc>
          <w:tcPr>
            <w:tcW w:w="0" w:type="auto"/>
            <w:tcBorders>
              <w:top w:val="nil"/>
              <w:left w:val="nil"/>
              <w:bottom w:val="nil"/>
              <w:right w:val="nil"/>
            </w:tcBorders>
          </w:tcPr>
          <w:p w14:paraId="0B40D945"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13.9</w:t>
            </w:r>
            <w:r w:rsidRPr="00B84519">
              <w:rPr>
                <w:rFonts w:ascii="Arial" w:hAnsi="Arial" w:cs="Arial"/>
                <w:color w:val="000000"/>
                <w:sz w:val="20"/>
                <w:vertAlign w:val="superscript"/>
                <w:lang w:val="en-IN"/>
              </w:rPr>
              <w:t>cde</w:t>
            </w:r>
          </w:p>
        </w:tc>
        <w:tc>
          <w:tcPr>
            <w:tcW w:w="0" w:type="auto"/>
            <w:tcBorders>
              <w:top w:val="nil"/>
              <w:left w:val="nil"/>
              <w:bottom w:val="nil"/>
              <w:right w:val="nil"/>
            </w:tcBorders>
          </w:tcPr>
          <w:p w14:paraId="51DBEF6D"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18.85</w:t>
            </w:r>
            <w:r w:rsidRPr="00B84519">
              <w:rPr>
                <w:rFonts w:ascii="Arial" w:hAnsi="Arial" w:cs="Arial"/>
                <w:color w:val="000000"/>
                <w:sz w:val="20"/>
                <w:vertAlign w:val="superscript"/>
              </w:rPr>
              <w:t>lmn</w:t>
            </w:r>
          </w:p>
        </w:tc>
        <w:tc>
          <w:tcPr>
            <w:tcW w:w="0" w:type="auto"/>
            <w:tcBorders>
              <w:top w:val="nil"/>
              <w:left w:val="nil"/>
              <w:bottom w:val="nil"/>
              <w:right w:val="nil"/>
            </w:tcBorders>
          </w:tcPr>
          <w:p w14:paraId="7D7D0DBF"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18.91</w:t>
            </w:r>
            <w:r w:rsidRPr="00B84519">
              <w:rPr>
                <w:rFonts w:ascii="Arial" w:hAnsi="Arial" w:cs="Arial"/>
                <w:color w:val="000000"/>
                <w:sz w:val="20"/>
                <w:vertAlign w:val="superscript"/>
              </w:rPr>
              <w:t>lm</w:t>
            </w:r>
          </w:p>
        </w:tc>
        <w:tc>
          <w:tcPr>
            <w:tcW w:w="2367" w:type="dxa"/>
            <w:tcBorders>
              <w:top w:val="nil"/>
              <w:left w:val="nil"/>
              <w:bottom w:val="nil"/>
              <w:right w:val="nil"/>
            </w:tcBorders>
          </w:tcPr>
          <w:p w14:paraId="418560D5"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18.88</w:t>
            </w:r>
            <w:r w:rsidRPr="00B84519">
              <w:rPr>
                <w:rFonts w:ascii="Arial" w:hAnsi="Arial" w:cs="Arial"/>
                <w:color w:val="000000"/>
                <w:sz w:val="20"/>
                <w:vertAlign w:val="superscript"/>
              </w:rPr>
              <w:t>lm</w:t>
            </w:r>
          </w:p>
        </w:tc>
      </w:tr>
      <w:tr w:rsidR="00B84519" w:rsidRPr="00B84519" w14:paraId="3862E05F" w14:textId="77777777" w:rsidTr="0076716A">
        <w:tc>
          <w:tcPr>
            <w:tcW w:w="0" w:type="auto"/>
            <w:tcBorders>
              <w:top w:val="nil"/>
              <w:left w:val="nil"/>
              <w:bottom w:val="nil"/>
              <w:right w:val="nil"/>
            </w:tcBorders>
          </w:tcPr>
          <w:p w14:paraId="27DBF647"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ACA-14</w:t>
            </w:r>
          </w:p>
        </w:tc>
        <w:tc>
          <w:tcPr>
            <w:tcW w:w="0" w:type="auto"/>
            <w:tcBorders>
              <w:top w:val="nil"/>
              <w:left w:val="nil"/>
              <w:bottom w:val="nil"/>
              <w:right w:val="nil"/>
            </w:tcBorders>
          </w:tcPr>
          <w:p w14:paraId="3C83CEBF"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12.88</w:t>
            </w:r>
            <w:r w:rsidRPr="00B84519">
              <w:rPr>
                <w:rFonts w:ascii="Arial" w:hAnsi="Arial" w:cs="Arial"/>
                <w:color w:val="000000"/>
                <w:sz w:val="20"/>
                <w:vertAlign w:val="superscript"/>
                <w:lang w:val="en-IN"/>
              </w:rPr>
              <w:t>efghij</w:t>
            </w:r>
          </w:p>
        </w:tc>
        <w:tc>
          <w:tcPr>
            <w:tcW w:w="0" w:type="auto"/>
            <w:tcBorders>
              <w:top w:val="nil"/>
              <w:left w:val="nil"/>
              <w:bottom w:val="nil"/>
              <w:right w:val="nil"/>
            </w:tcBorders>
          </w:tcPr>
          <w:p w14:paraId="279F3DC5"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13.28</w:t>
            </w:r>
            <w:r w:rsidRPr="00B84519">
              <w:rPr>
                <w:rFonts w:ascii="Arial" w:hAnsi="Arial" w:cs="Arial"/>
                <w:color w:val="000000"/>
                <w:sz w:val="20"/>
                <w:vertAlign w:val="superscript"/>
                <w:lang w:val="en-IN"/>
              </w:rPr>
              <w:t>defghi</w:t>
            </w:r>
          </w:p>
        </w:tc>
        <w:tc>
          <w:tcPr>
            <w:tcW w:w="0" w:type="auto"/>
            <w:tcBorders>
              <w:top w:val="nil"/>
              <w:left w:val="nil"/>
              <w:bottom w:val="nil"/>
              <w:right w:val="nil"/>
            </w:tcBorders>
          </w:tcPr>
          <w:p w14:paraId="231173E1"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13.08</w:t>
            </w:r>
            <w:r w:rsidRPr="00B84519">
              <w:rPr>
                <w:rFonts w:ascii="Arial" w:hAnsi="Arial" w:cs="Arial"/>
                <w:color w:val="000000"/>
                <w:sz w:val="20"/>
                <w:vertAlign w:val="superscript"/>
                <w:lang w:val="en-IN"/>
              </w:rPr>
              <w:t>efg</w:t>
            </w:r>
          </w:p>
        </w:tc>
        <w:tc>
          <w:tcPr>
            <w:tcW w:w="0" w:type="auto"/>
            <w:tcBorders>
              <w:top w:val="nil"/>
              <w:left w:val="nil"/>
              <w:bottom w:val="nil"/>
              <w:right w:val="nil"/>
            </w:tcBorders>
          </w:tcPr>
          <w:p w14:paraId="6F9732E3"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21.34</w:t>
            </w:r>
            <w:r w:rsidRPr="00B84519">
              <w:rPr>
                <w:rFonts w:ascii="Arial" w:hAnsi="Arial" w:cs="Arial"/>
                <w:color w:val="000000"/>
                <w:sz w:val="20"/>
                <w:vertAlign w:val="superscript"/>
              </w:rPr>
              <w:t>cdefgh</w:t>
            </w:r>
          </w:p>
        </w:tc>
        <w:tc>
          <w:tcPr>
            <w:tcW w:w="0" w:type="auto"/>
            <w:tcBorders>
              <w:top w:val="nil"/>
              <w:left w:val="nil"/>
              <w:bottom w:val="nil"/>
              <w:right w:val="nil"/>
            </w:tcBorders>
          </w:tcPr>
          <w:p w14:paraId="1688187E"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21.35</w:t>
            </w:r>
            <w:r w:rsidRPr="00B84519">
              <w:rPr>
                <w:rFonts w:ascii="Arial" w:hAnsi="Arial" w:cs="Arial"/>
                <w:color w:val="000000"/>
                <w:sz w:val="20"/>
                <w:vertAlign w:val="superscript"/>
              </w:rPr>
              <w:t>defghi</w:t>
            </w:r>
          </w:p>
        </w:tc>
        <w:tc>
          <w:tcPr>
            <w:tcW w:w="2367" w:type="dxa"/>
            <w:tcBorders>
              <w:top w:val="nil"/>
              <w:left w:val="nil"/>
              <w:bottom w:val="nil"/>
              <w:right w:val="nil"/>
            </w:tcBorders>
          </w:tcPr>
          <w:p w14:paraId="7E204E25"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21.35</w:t>
            </w:r>
            <w:r w:rsidRPr="00B84519">
              <w:rPr>
                <w:rFonts w:ascii="Arial" w:hAnsi="Arial" w:cs="Arial"/>
                <w:color w:val="000000"/>
                <w:sz w:val="20"/>
                <w:vertAlign w:val="superscript"/>
              </w:rPr>
              <w:t>defgh</w:t>
            </w:r>
          </w:p>
        </w:tc>
      </w:tr>
      <w:tr w:rsidR="00B84519" w:rsidRPr="00B84519" w14:paraId="37EEFC7A" w14:textId="77777777" w:rsidTr="0076716A">
        <w:tc>
          <w:tcPr>
            <w:tcW w:w="0" w:type="auto"/>
            <w:tcBorders>
              <w:top w:val="nil"/>
              <w:left w:val="nil"/>
              <w:bottom w:val="nil"/>
              <w:right w:val="nil"/>
            </w:tcBorders>
          </w:tcPr>
          <w:p w14:paraId="44466AF6"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ACA-15</w:t>
            </w:r>
          </w:p>
        </w:tc>
        <w:tc>
          <w:tcPr>
            <w:tcW w:w="0" w:type="auto"/>
            <w:tcBorders>
              <w:top w:val="nil"/>
              <w:left w:val="nil"/>
              <w:bottom w:val="nil"/>
              <w:right w:val="nil"/>
            </w:tcBorders>
          </w:tcPr>
          <w:p w14:paraId="5C824006"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11.41</w:t>
            </w:r>
            <w:r w:rsidRPr="00B84519">
              <w:rPr>
                <w:rFonts w:ascii="Arial" w:hAnsi="Arial" w:cs="Arial"/>
                <w:color w:val="000000"/>
                <w:sz w:val="20"/>
                <w:vertAlign w:val="superscript"/>
                <w:lang w:val="en-IN"/>
              </w:rPr>
              <w:t>lm</w:t>
            </w:r>
          </w:p>
        </w:tc>
        <w:tc>
          <w:tcPr>
            <w:tcW w:w="0" w:type="auto"/>
            <w:tcBorders>
              <w:top w:val="nil"/>
              <w:left w:val="nil"/>
              <w:bottom w:val="nil"/>
              <w:right w:val="nil"/>
            </w:tcBorders>
          </w:tcPr>
          <w:p w14:paraId="0BDF0C29"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11.6</w:t>
            </w:r>
            <w:r w:rsidRPr="00B84519">
              <w:rPr>
                <w:rFonts w:ascii="Arial" w:hAnsi="Arial" w:cs="Arial"/>
                <w:color w:val="000000"/>
                <w:sz w:val="20"/>
                <w:vertAlign w:val="superscript"/>
                <w:lang w:val="en-IN"/>
              </w:rPr>
              <w:t>mn</w:t>
            </w:r>
          </w:p>
        </w:tc>
        <w:tc>
          <w:tcPr>
            <w:tcW w:w="0" w:type="auto"/>
            <w:tcBorders>
              <w:top w:val="nil"/>
              <w:left w:val="nil"/>
              <w:bottom w:val="nil"/>
              <w:right w:val="nil"/>
            </w:tcBorders>
          </w:tcPr>
          <w:p w14:paraId="06E23C8B"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11.50</w:t>
            </w:r>
            <w:r w:rsidRPr="00B84519">
              <w:rPr>
                <w:rFonts w:ascii="Arial" w:hAnsi="Arial" w:cs="Arial"/>
                <w:color w:val="000000"/>
                <w:sz w:val="20"/>
                <w:vertAlign w:val="superscript"/>
                <w:lang w:val="en-IN"/>
              </w:rPr>
              <w:t>jk</w:t>
            </w:r>
          </w:p>
        </w:tc>
        <w:tc>
          <w:tcPr>
            <w:tcW w:w="0" w:type="auto"/>
            <w:tcBorders>
              <w:top w:val="nil"/>
              <w:left w:val="nil"/>
              <w:bottom w:val="nil"/>
              <w:right w:val="nil"/>
            </w:tcBorders>
          </w:tcPr>
          <w:p w14:paraId="30394417"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22.34</w:t>
            </w:r>
            <w:r w:rsidRPr="00B84519">
              <w:rPr>
                <w:rFonts w:ascii="Arial" w:hAnsi="Arial" w:cs="Arial"/>
                <w:color w:val="000000"/>
                <w:sz w:val="20"/>
                <w:vertAlign w:val="superscript"/>
              </w:rPr>
              <w:t>abcd</w:t>
            </w:r>
          </w:p>
        </w:tc>
        <w:tc>
          <w:tcPr>
            <w:tcW w:w="0" w:type="auto"/>
            <w:tcBorders>
              <w:top w:val="nil"/>
              <w:left w:val="nil"/>
              <w:bottom w:val="nil"/>
              <w:right w:val="nil"/>
            </w:tcBorders>
          </w:tcPr>
          <w:p w14:paraId="1FF5E48C"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22.82</w:t>
            </w:r>
            <w:r w:rsidRPr="00B84519">
              <w:rPr>
                <w:rFonts w:ascii="Arial" w:hAnsi="Arial" w:cs="Arial"/>
                <w:color w:val="000000"/>
                <w:sz w:val="20"/>
                <w:vertAlign w:val="superscript"/>
              </w:rPr>
              <w:t>ab</w:t>
            </w:r>
          </w:p>
        </w:tc>
        <w:tc>
          <w:tcPr>
            <w:tcW w:w="2367" w:type="dxa"/>
            <w:tcBorders>
              <w:top w:val="nil"/>
              <w:left w:val="nil"/>
              <w:bottom w:val="nil"/>
              <w:right w:val="nil"/>
            </w:tcBorders>
          </w:tcPr>
          <w:p w14:paraId="374D9F8F"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22.58</w:t>
            </w:r>
            <w:r w:rsidRPr="00B84519">
              <w:rPr>
                <w:rFonts w:ascii="Arial" w:hAnsi="Arial" w:cs="Arial"/>
                <w:color w:val="000000"/>
                <w:sz w:val="20"/>
                <w:vertAlign w:val="superscript"/>
              </w:rPr>
              <w:t>abc</w:t>
            </w:r>
          </w:p>
        </w:tc>
      </w:tr>
      <w:tr w:rsidR="00B84519" w:rsidRPr="00B84519" w14:paraId="5C066172" w14:textId="77777777" w:rsidTr="0076716A">
        <w:tc>
          <w:tcPr>
            <w:tcW w:w="0" w:type="auto"/>
            <w:tcBorders>
              <w:top w:val="nil"/>
              <w:left w:val="nil"/>
              <w:bottom w:val="nil"/>
              <w:right w:val="nil"/>
            </w:tcBorders>
          </w:tcPr>
          <w:p w14:paraId="6658B1C1"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ACA-16</w:t>
            </w:r>
          </w:p>
        </w:tc>
        <w:tc>
          <w:tcPr>
            <w:tcW w:w="0" w:type="auto"/>
            <w:tcBorders>
              <w:top w:val="nil"/>
              <w:left w:val="nil"/>
              <w:bottom w:val="nil"/>
              <w:right w:val="nil"/>
            </w:tcBorders>
          </w:tcPr>
          <w:p w14:paraId="73A8265B"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14.41</w:t>
            </w:r>
            <w:r w:rsidRPr="00B84519">
              <w:rPr>
                <w:rFonts w:ascii="Arial" w:hAnsi="Arial" w:cs="Arial"/>
                <w:color w:val="000000"/>
                <w:sz w:val="20"/>
                <w:vertAlign w:val="superscript"/>
                <w:lang w:val="en-IN"/>
              </w:rPr>
              <w:t>abc</w:t>
            </w:r>
          </w:p>
        </w:tc>
        <w:tc>
          <w:tcPr>
            <w:tcW w:w="0" w:type="auto"/>
            <w:tcBorders>
              <w:top w:val="nil"/>
              <w:left w:val="nil"/>
              <w:bottom w:val="nil"/>
              <w:right w:val="nil"/>
            </w:tcBorders>
          </w:tcPr>
          <w:p w14:paraId="14D46AD2"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14.8</w:t>
            </w:r>
            <w:r w:rsidRPr="00B84519">
              <w:rPr>
                <w:rFonts w:ascii="Arial" w:hAnsi="Arial" w:cs="Arial"/>
                <w:color w:val="000000"/>
                <w:sz w:val="20"/>
                <w:vertAlign w:val="superscript"/>
                <w:lang w:val="en-IN"/>
              </w:rPr>
              <w:t>abc</w:t>
            </w:r>
          </w:p>
        </w:tc>
        <w:tc>
          <w:tcPr>
            <w:tcW w:w="0" w:type="auto"/>
            <w:tcBorders>
              <w:top w:val="nil"/>
              <w:left w:val="nil"/>
              <w:bottom w:val="nil"/>
              <w:right w:val="nil"/>
            </w:tcBorders>
          </w:tcPr>
          <w:p w14:paraId="3412B436"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14.6</w:t>
            </w:r>
            <w:r w:rsidRPr="00B84519">
              <w:rPr>
                <w:rFonts w:ascii="Arial" w:hAnsi="Arial" w:cs="Arial"/>
                <w:color w:val="000000"/>
                <w:sz w:val="20"/>
                <w:vertAlign w:val="superscript"/>
                <w:lang w:val="en-IN"/>
              </w:rPr>
              <w:t>abc</w:t>
            </w:r>
          </w:p>
        </w:tc>
        <w:tc>
          <w:tcPr>
            <w:tcW w:w="0" w:type="auto"/>
            <w:tcBorders>
              <w:top w:val="nil"/>
              <w:left w:val="nil"/>
              <w:bottom w:val="nil"/>
              <w:right w:val="nil"/>
            </w:tcBorders>
          </w:tcPr>
          <w:p w14:paraId="4C983EC1"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19.45</w:t>
            </w:r>
            <w:r w:rsidRPr="00B84519">
              <w:rPr>
                <w:rFonts w:ascii="Arial" w:hAnsi="Arial" w:cs="Arial"/>
                <w:color w:val="000000"/>
                <w:sz w:val="20"/>
                <w:vertAlign w:val="superscript"/>
              </w:rPr>
              <w:t>klm</w:t>
            </w:r>
          </w:p>
        </w:tc>
        <w:tc>
          <w:tcPr>
            <w:tcW w:w="0" w:type="auto"/>
            <w:tcBorders>
              <w:top w:val="nil"/>
              <w:left w:val="nil"/>
              <w:bottom w:val="nil"/>
              <w:right w:val="nil"/>
            </w:tcBorders>
          </w:tcPr>
          <w:p w14:paraId="07AC425E"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18.87</w:t>
            </w:r>
            <w:r w:rsidRPr="00B84519">
              <w:rPr>
                <w:rFonts w:ascii="Arial" w:hAnsi="Arial" w:cs="Arial"/>
                <w:color w:val="000000"/>
                <w:sz w:val="20"/>
                <w:vertAlign w:val="superscript"/>
              </w:rPr>
              <w:t>lm</w:t>
            </w:r>
          </w:p>
        </w:tc>
        <w:tc>
          <w:tcPr>
            <w:tcW w:w="2367" w:type="dxa"/>
            <w:tcBorders>
              <w:top w:val="nil"/>
              <w:left w:val="nil"/>
              <w:bottom w:val="nil"/>
              <w:right w:val="nil"/>
            </w:tcBorders>
          </w:tcPr>
          <w:p w14:paraId="767AB1DD"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19.16</w:t>
            </w:r>
            <w:r w:rsidRPr="00B84519">
              <w:rPr>
                <w:rFonts w:ascii="Arial" w:hAnsi="Arial" w:cs="Arial"/>
                <w:color w:val="000000"/>
                <w:sz w:val="20"/>
                <w:vertAlign w:val="superscript"/>
              </w:rPr>
              <w:t>lm</w:t>
            </w:r>
          </w:p>
        </w:tc>
      </w:tr>
      <w:tr w:rsidR="00B84519" w:rsidRPr="00B84519" w14:paraId="44AA3A0D" w14:textId="77777777" w:rsidTr="0076716A">
        <w:tc>
          <w:tcPr>
            <w:tcW w:w="0" w:type="auto"/>
            <w:tcBorders>
              <w:top w:val="nil"/>
              <w:left w:val="nil"/>
              <w:bottom w:val="nil"/>
              <w:right w:val="nil"/>
            </w:tcBorders>
          </w:tcPr>
          <w:p w14:paraId="7BD53D7C"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ACA-17</w:t>
            </w:r>
          </w:p>
        </w:tc>
        <w:tc>
          <w:tcPr>
            <w:tcW w:w="0" w:type="auto"/>
            <w:tcBorders>
              <w:top w:val="nil"/>
              <w:left w:val="nil"/>
              <w:bottom w:val="nil"/>
              <w:right w:val="nil"/>
            </w:tcBorders>
          </w:tcPr>
          <w:p w14:paraId="3EA4AD8A"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13.05</w:t>
            </w:r>
            <w:r w:rsidRPr="00B84519">
              <w:rPr>
                <w:rFonts w:ascii="Arial" w:hAnsi="Arial" w:cs="Arial"/>
                <w:color w:val="000000"/>
                <w:sz w:val="20"/>
                <w:vertAlign w:val="superscript"/>
                <w:lang w:val="en-IN"/>
              </w:rPr>
              <w:t>efghij</w:t>
            </w:r>
          </w:p>
        </w:tc>
        <w:tc>
          <w:tcPr>
            <w:tcW w:w="0" w:type="auto"/>
            <w:tcBorders>
              <w:top w:val="nil"/>
              <w:left w:val="nil"/>
              <w:bottom w:val="nil"/>
              <w:right w:val="nil"/>
            </w:tcBorders>
          </w:tcPr>
          <w:p w14:paraId="4EA26BC3"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13.13</w:t>
            </w:r>
            <w:r w:rsidRPr="00B84519">
              <w:rPr>
                <w:rFonts w:ascii="Arial" w:hAnsi="Arial" w:cs="Arial"/>
                <w:color w:val="000000"/>
                <w:sz w:val="20"/>
                <w:vertAlign w:val="superscript"/>
                <w:lang w:val="en-IN"/>
              </w:rPr>
              <w:t>efghij</w:t>
            </w:r>
          </w:p>
        </w:tc>
        <w:tc>
          <w:tcPr>
            <w:tcW w:w="0" w:type="auto"/>
            <w:tcBorders>
              <w:top w:val="nil"/>
              <w:left w:val="nil"/>
              <w:bottom w:val="nil"/>
              <w:right w:val="nil"/>
            </w:tcBorders>
          </w:tcPr>
          <w:p w14:paraId="480CEF81"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13.09</w:t>
            </w:r>
            <w:r w:rsidRPr="00B84519">
              <w:rPr>
                <w:rFonts w:ascii="Arial" w:hAnsi="Arial" w:cs="Arial"/>
                <w:color w:val="000000"/>
                <w:sz w:val="20"/>
                <w:vertAlign w:val="superscript"/>
                <w:lang w:val="en-IN"/>
              </w:rPr>
              <w:t>efg</w:t>
            </w:r>
          </w:p>
        </w:tc>
        <w:tc>
          <w:tcPr>
            <w:tcW w:w="0" w:type="auto"/>
            <w:tcBorders>
              <w:top w:val="nil"/>
              <w:left w:val="nil"/>
              <w:bottom w:val="nil"/>
              <w:right w:val="nil"/>
            </w:tcBorders>
          </w:tcPr>
          <w:p w14:paraId="334D15A2"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22.60</w:t>
            </w:r>
            <w:r w:rsidRPr="00B84519">
              <w:rPr>
                <w:rFonts w:ascii="Arial" w:hAnsi="Arial" w:cs="Arial"/>
                <w:color w:val="000000"/>
                <w:sz w:val="20"/>
                <w:vertAlign w:val="superscript"/>
              </w:rPr>
              <w:t>abc</w:t>
            </w:r>
          </w:p>
        </w:tc>
        <w:tc>
          <w:tcPr>
            <w:tcW w:w="0" w:type="auto"/>
            <w:tcBorders>
              <w:top w:val="nil"/>
              <w:left w:val="nil"/>
              <w:bottom w:val="nil"/>
              <w:right w:val="nil"/>
            </w:tcBorders>
          </w:tcPr>
          <w:p w14:paraId="2F43C5AA"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22.82</w:t>
            </w:r>
            <w:r w:rsidRPr="00B84519">
              <w:rPr>
                <w:rFonts w:ascii="Arial" w:hAnsi="Arial" w:cs="Arial"/>
                <w:color w:val="000000"/>
                <w:sz w:val="20"/>
                <w:vertAlign w:val="superscript"/>
              </w:rPr>
              <w:t>ab</w:t>
            </w:r>
          </w:p>
        </w:tc>
        <w:tc>
          <w:tcPr>
            <w:tcW w:w="2367" w:type="dxa"/>
            <w:tcBorders>
              <w:top w:val="nil"/>
              <w:left w:val="nil"/>
              <w:bottom w:val="nil"/>
              <w:right w:val="nil"/>
            </w:tcBorders>
          </w:tcPr>
          <w:p w14:paraId="5602CE1E"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22.71</w:t>
            </w:r>
            <w:r w:rsidRPr="00B84519">
              <w:rPr>
                <w:rFonts w:ascii="Arial" w:hAnsi="Arial" w:cs="Arial"/>
                <w:color w:val="000000"/>
                <w:sz w:val="20"/>
                <w:vertAlign w:val="superscript"/>
              </w:rPr>
              <w:t>abc</w:t>
            </w:r>
          </w:p>
        </w:tc>
      </w:tr>
      <w:tr w:rsidR="00B84519" w:rsidRPr="00B84519" w14:paraId="2E35BE39" w14:textId="77777777" w:rsidTr="0076716A">
        <w:tc>
          <w:tcPr>
            <w:tcW w:w="0" w:type="auto"/>
            <w:tcBorders>
              <w:top w:val="nil"/>
              <w:left w:val="nil"/>
              <w:bottom w:val="nil"/>
              <w:right w:val="nil"/>
            </w:tcBorders>
          </w:tcPr>
          <w:p w14:paraId="5181E6CE"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ACA-18</w:t>
            </w:r>
          </w:p>
        </w:tc>
        <w:tc>
          <w:tcPr>
            <w:tcW w:w="0" w:type="auto"/>
            <w:tcBorders>
              <w:top w:val="nil"/>
              <w:left w:val="nil"/>
              <w:bottom w:val="nil"/>
              <w:right w:val="nil"/>
            </w:tcBorders>
          </w:tcPr>
          <w:p w14:paraId="7F803DC1"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14.16</w:t>
            </w:r>
            <w:r w:rsidRPr="00B84519">
              <w:rPr>
                <w:rFonts w:ascii="Arial" w:hAnsi="Arial" w:cs="Arial"/>
                <w:color w:val="000000"/>
                <w:sz w:val="20"/>
                <w:vertAlign w:val="superscript"/>
                <w:lang w:val="en-IN"/>
              </w:rPr>
              <w:t>abcd</w:t>
            </w:r>
          </w:p>
        </w:tc>
        <w:tc>
          <w:tcPr>
            <w:tcW w:w="0" w:type="auto"/>
            <w:tcBorders>
              <w:top w:val="nil"/>
              <w:left w:val="nil"/>
              <w:bottom w:val="nil"/>
              <w:right w:val="nil"/>
            </w:tcBorders>
          </w:tcPr>
          <w:p w14:paraId="75CE1BE8"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14.25</w:t>
            </w:r>
            <w:r w:rsidRPr="00B84519">
              <w:rPr>
                <w:rFonts w:ascii="Arial" w:hAnsi="Arial" w:cs="Arial"/>
                <w:color w:val="000000"/>
                <w:sz w:val="20"/>
                <w:vertAlign w:val="superscript"/>
                <w:lang w:val="en-IN"/>
              </w:rPr>
              <w:t>bcd</w:t>
            </w:r>
          </w:p>
        </w:tc>
        <w:tc>
          <w:tcPr>
            <w:tcW w:w="0" w:type="auto"/>
            <w:tcBorders>
              <w:top w:val="nil"/>
              <w:left w:val="nil"/>
              <w:bottom w:val="nil"/>
              <w:right w:val="nil"/>
            </w:tcBorders>
          </w:tcPr>
          <w:p w14:paraId="7F118ACA"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14.21</w:t>
            </w:r>
            <w:r w:rsidRPr="00B84519">
              <w:rPr>
                <w:rFonts w:ascii="Arial" w:hAnsi="Arial" w:cs="Arial"/>
                <w:color w:val="000000"/>
                <w:sz w:val="20"/>
                <w:vertAlign w:val="superscript"/>
                <w:lang w:val="en-IN"/>
              </w:rPr>
              <w:t>bcd</w:t>
            </w:r>
          </w:p>
        </w:tc>
        <w:tc>
          <w:tcPr>
            <w:tcW w:w="0" w:type="auto"/>
            <w:tcBorders>
              <w:top w:val="nil"/>
              <w:left w:val="nil"/>
              <w:bottom w:val="nil"/>
              <w:right w:val="nil"/>
            </w:tcBorders>
          </w:tcPr>
          <w:p w14:paraId="5F065CCB"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22.05</w:t>
            </w:r>
            <w:r w:rsidRPr="00B84519">
              <w:rPr>
                <w:rFonts w:ascii="Arial" w:hAnsi="Arial" w:cs="Arial"/>
                <w:color w:val="000000"/>
                <w:sz w:val="20"/>
                <w:vertAlign w:val="superscript"/>
              </w:rPr>
              <w:t>abcd</w:t>
            </w:r>
          </w:p>
        </w:tc>
        <w:tc>
          <w:tcPr>
            <w:tcW w:w="0" w:type="auto"/>
            <w:tcBorders>
              <w:top w:val="nil"/>
              <w:left w:val="nil"/>
              <w:bottom w:val="nil"/>
              <w:right w:val="nil"/>
            </w:tcBorders>
          </w:tcPr>
          <w:p w14:paraId="1222C9DD"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22.56</w:t>
            </w:r>
            <w:r w:rsidRPr="00B84519">
              <w:rPr>
                <w:rFonts w:ascii="Arial" w:hAnsi="Arial" w:cs="Arial"/>
                <w:color w:val="000000"/>
                <w:sz w:val="20"/>
                <w:vertAlign w:val="superscript"/>
              </w:rPr>
              <w:t>abc</w:t>
            </w:r>
          </w:p>
        </w:tc>
        <w:tc>
          <w:tcPr>
            <w:tcW w:w="2367" w:type="dxa"/>
            <w:tcBorders>
              <w:top w:val="nil"/>
              <w:left w:val="nil"/>
              <w:bottom w:val="nil"/>
              <w:right w:val="nil"/>
            </w:tcBorders>
          </w:tcPr>
          <w:p w14:paraId="5BA6EF43"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22.31</w:t>
            </w:r>
            <w:r w:rsidRPr="00B84519">
              <w:rPr>
                <w:rFonts w:ascii="Arial" w:hAnsi="Arial" w:cs="Arial"/>
                <w:color w:val="000000"/>
                <w:sz w:val="20"/>
                <w:vertAlign w:val="superscript"/>
              </w:rPr>
              <w:t>abcd</w:t>
            </w:r>
          </w:p>
        </w:tc>
      </w:tr>
      <w:tr w:rsidR="00B84519" w:rsidRPr="00B84519" w14:paraId="037C295B" w14:textId="77777777" w:rsidTr="0076716A">
        <w:tc>
          <w:tcPr>
            <w:tcW w:w="0" w:type="auto"/>
            <w:tcBorders>
              <w:top w:val="nil"/>
              <w:left w:val="nil"/>
              <w:bottom w:val="nil"/>
              <w:right w:val="nil"/>
            </w:tcBorders>
          </w:tcPr>
          <w:p w14:paraId="5ECF6539"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ACA-19</w:t>
            </w:r>
          </w:p>
        </w:tc>
        <w:tc>
          <w:tcPr>
            <w:tcW w:w="0" w:type="auto"/>
            <w:tcBorders>
              <w:top w:val="nil"/>
              <w:left w:val="nil"/>
              <w:bottom w:val="nil"/>
              <w:right w:val="nil"/>
            </w:tcBorders>
          </w:tcPr>
          <w:p w14:paraId="556B37B6"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14.96</w:t>
            </w:r>
            <w:r w:rsidRPr="00B84519">
              <w:rPr>
                <w:rFonts w:ascii="Arial" w:hAnsi="Arial" w:cs="Arial"/>
                <w:color w:val="000000"/>
                <w:sz w:val="20"/>
                <w:vertAlign w:val="superscript"/>
                <w:lang w:val="en-IN"/>
              </w:rPr>
              <w:t>a</w:t>
            </w:r>
          </w:p>
        </w:tc>
        <w:tc>
          <w:tcPr>
            <w:tcW w:w="0" w:type="auto"/>
            <w:tcBorders>
              <w:top w:val="nil"/>
              <w:left w:val="nil"/>
              <w:bottom w:val="nil"/>
              <w:right w:val="nil"/>
            </w:tcBorders>
          </w:tcPr>
          <w:p w14:paraId="0D453290"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14.85</w:t>
            </w:r>
            <w:r w:rsidRPr="00B84519">
              <w:rPr>
                <w:rFonts w:ascii="Arial" w:hAnsi="Arial" w:cs="Arial"/>
                <w:color w:val="000000"/>
                <w:sz w:val="20"/>
                <w:vertAlign w:val="superscript"/>
                <w:lang w:val="en-IN"/>
              </w:rPr>
              <w:t>ab</w:t>
            </w:r>
          </w:p>
        </w:tc>
        <w:tc>
          <w:tcPr>
            <w:tcW w:w="0" w:type="auto"/>
            <w:tcBorders>
              <w:top w:val="nil"/>
              <w:left w:val="nil"/>
              <w:bottom w:val="nil"/>
              <w:right w:val="nil"/>
            </w:tcBorders>
          </w:tcPr>
          <w:p w14:paraId="32B171F0"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14.9</w:t>
            </w:r>
            <w:r w:rsidRPr="00B84519">
              <w:rPr>
                <w:rFonts w:ascii="Arial" w:hAnsi="Arial" w:cs="Arial"/>
                <w:color w:val="000000"/>
                <w:sz w:val="20"/>
                <w:vertAlign w:val="superscript"/>
                <w:lang w:val="en-IN"/>
              </w:rPr>
              <w:t>ab</w:t>
            </w:r>
          </w:p>
        </w:tc>
        <w:tc>
          <w:tcPr>
            <w:tcW w:w="0" w:type="auto"/>
            <w:tcBorders>
              <w:top w:val="nil"/>
              <w:left w:val="nil"/>
              <w:bottom w:val="nil"/>
              <w:right w:val="nil"/>
            </w:tcBorders>
          </w:tcPr>
          <w:p w14:paraId="5C6CE3CB"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19.55</w:t>
            </w:r>
            <w:r w:rsidRPr="00B84519">
              <w:rPr>
                <w:rFonts w:ascii="Arial" w:hAnsi="Arial" w:cs="Arial"/>
                <w:color w:val="000000"/>
                <w:sz w:val="20"/>
                <w:vertAlign w:val="superscript"/>
              </w:rPr>
              <w:t>klm</w:t>
            </w:r>
          </w:p>
        </w:tc>
        <w:tc>
          <w:tcPr>
            <w:tcW w:w="0" w:type="auto"/>
            <w:tcBorders>
              <w:top w:val="nil"/>
              <w:left w:val="nil"/>
              <w:bottom w:val="nil"/>
              <w:right w:val="nil"/>
            </w:tcBorders>
          </w:tcPr>
          <w:p w14:paraId="586BDA41"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19.60</w:t>
            </w:r>
            <w:r w:rsidRPr="00B84519">
              <w:rPr>
                <w:rFonts w:ascii="Arial" w:hAnsi="Arial" w:cs="Arial"/>
                <w:color w:val="000000"/>
                <w:sz w:val="20"/>
                <w:vertAlign w:val="superscript"/>
              </w:rPr>
              <w:t>klm</w:t>
            </w:r>
          </w:p>
        </w:tc>
        <w:tc>
          <w:tcPr>
            <w:tcW w:w="2367" w:type="dxa"/>
            <w:tcBorders>
              <w:top w:val="nil"/>
              <w:left w:val="nil"/>
              <w:bottom w:val="nil"/>
              <w:right w:val="nil"/>
            </w:tcBorders>
          </w:tcPr>
          <w:p w14:paraId="3CA0E4F4"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19.58</w:t>
            </w:r>
            <w:r w:rsidRPr="00B84519">
              <w:rPr>
                <w:rFonts w:ascii="Arial" w:hAnsi="Arial" w:cs="Arial"/>
                <w:color w:val="000000"/>
                <w:sz w:val="20"/>
                <w:vertAlign w:val="superscript"/>
              </w:rPr>
              <w:t>kl</w:t>
            </w:r>
          </w:p>
        </w:tc>
      </w:tr>
      <w:tr w:rsidR="00B84519" w:rsidRPr="00B84519" w14:paraId="3B53B4CB" w14:textId="77777777" w:rsidTr="0076716A">
        <w:tc>
          <w:tcPr>
            <w:tcW w:w="0" w:type="auto"/>
            <w:tcBorders>
              <w:top w:val="nil"/>
              <w:left w:val="nil"/>
              <w:bottom w:val="nil"/>
              <w:right w:val="nil"/>
            </w:tcBorders>
          </w:tcPr>
          <w:p w14:paraId="4D4B2AD3"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ACA-20</w:t>
            </w:r>
          </w:p>
        </w:tc>
        <w:tc>
          <w:tcPr>
            <w:tcW w:w="0" w:type="auto"/>
            <w:tcBorders>
              <w:top w:val="nil"/>
              <w:left w:val="nil"/>
              <w:bottom w:val="nil"/>
              <w:right w:val="nil"/>
            </w:tcBorders>
          </w:tcPr>
          <w:p w14:paraId="57B6C548"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11.67</w:t>
            </w:r>
            <w:r w:rsidRPr="00B84519">
              <w:rPr>
                <w:rFonts w:ascii="Arial" w:hAnsi="Arial" w:cs="Arial"/>
                <w:color w:val="000000"/>
                <w:sz w:val="20"/>
                <w:vertAlign w:val="superscript"/>
                <w:lang w:val="en-IN"/>
              </w:rPr>
              <w:t>klm</w:t>
            </w:r>
          </w:p>
        </w:tc>
        <w:tc>
          <w:tcPr>
            <w:tcW w:w="0" w:type="auto"/>
            <w:tcBorders>
              <w:top w:val="nil"/>
              <w:left w:val="nil"/>
              <w:bottom w:val="nil"/>
              <w:right w:val="nil"/>
            </w:tcBorders>
          </w:tcPr>
          <w:p w14:paraId="19BB32D3"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11.88</w:t>
            </w:r>
            <w:r w:rsidRPr="00B84519">
              <w:rPr>
                <w:rFonts w:ascii="Arial" w:hAnsi="Arial" w:cs="Arial"/>
                <w:color w:val="000000"/>
                <w:sz w:val="20"/>
                <w:vertAlign w:val="superscript"/>
                <w:lang w:val="en-IN"/>
              </w:rPr>
              <w:t>lmn</w:t>
            </w:r>
          </w:p>
        </w:tc>
        <w:tc>
          <w:tcPr>
            <w:tcW w:w="0" w:type="auto"/>
            <w:tcBorders>
              <w:top w:val="nil"/>
              <w:left w:val="nil"/>
              <w:bottom w:val="nil"/>
              <w:right w:val="nil"/>
            </w:tcBorders>
          </w:tcPr>
          <w:p w14:paraId="3D99900F"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11.78</w:t>
            </w:r>
            <w:r w:rsidRPr="00B84519">
              <w:rPr>
                <w:rFonts w:ascii="Arial" w:hAnsi="Arial" w:cs="Arial"/>
                <w:color w:val="000000"/>
                <w:sz w:val="20"/>
                <w:vertAlign w:val="superscript"/>
                <w:lang w:val="en-IN"/>
              </w:rPr>
              <w:t>ijk</w:t>
            </w:r>
          </w:p>
        </w:tc>
        <w:tc>
          <w:tcPr>
            <w:tcW w:w="0" w:type="auto"/>
            <w:tcBorders>
              <w:top w:val="nil"/>
              <w:left w:val="nil"/>
              <w:bottom w:val="nil"/>
              <w:right w:val="nil"/>
            </w:tcBorders>
          </w:tcPr>
          <w:p w14:paraId="47386D42"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21.36</w:t>
            </w:r>
            <w:r w:rsidRPr="00B84519">
              <w:rPr>
                <w:rFonts w:ascii="Arial" w:hAnsi="Arial" w:cs="Arial"/>
                <w:color w:val="000000"/>
                <w:sz w:val="20"/>
                <w:vertAlign w:val="superscript"/>
              </w:rPr>
              <w:t>cdefgh</w:t>
            </w:r>
          </w:p>
        </w:tc>
        <w:tc>
          <w:tcPr>
            <w:tcW w:w="0" w:type="auto"/>
            <w:tcBorders>
              <w:top w:val="nil"/>
              <w:left w:val="nil"/>
              <w:bottom w:val="nil"/>
              <w:right w:val="nil"/>
            </w:tcBorders>
          </w:tcPr>
          <w:p w14:paraId="5AC466B3"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21.2</w:t>
            </w:r>
            <w:r w:rsidRPr="00B84519">
              <w:rPr>
                <w:rFonts w:ascii="Arial" w:hAnsi="Arial" w:cs="Arial"/>
                <w:color w:val="000000"/>
                <w:sz w:val="20"/>
                <w:vertAlign w:val="superscript"/>
              </w:rPr>
              <w:t>efghi</w:t>
            </w:r>
          </w:p>
        </w:tc>
        <w:tc>
          <w:tcPr>
            <w:tcW w:w="2367" w:type="dxa"/>
            <w:tcBorders>
              <w:top w:val="nil"/>
              <w:left w:val="nil"/>
              <w:bottom w:val="nil"/>
              <w:right w:val="nil"/>
            </w:tcBorders>
          </w:tcPr>
          <w:p w14:paraId="3BA4C62E"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21.28</w:t>
            </w:r>
            <w:r w:rsidRPr="00B84519">
              <w:rPr>
                <w:rFonts w:ascii="Arial" w:hAnsi="Arial" w:cs="Arial"/>
                <w:color w:val="000000"/>
                <w:sz w:val="20"/>
                <w:vertAlign w:val="superscript"/>
              </w:rPr>
              <w:t>defghij</w:t>
            </w:r>
          </w:p>
        </w:tc>
      </w:tr>
      <w:tr w:rsidR="00B84519" w:rsidRPr="00B84519" w14:paraId="5F33DEBB" w14:textId="77777777" w:rsidTr="0076716A">
        <w:tc>
          <w:tcPr>
            <w:tcW w:w="0" w:type="auto"/>
            <w:tcBorders>
              <w:top w:val="nil"/>
              <w:left w:val="nil"/>
              <w:bottom w:val="nil"/>
              <w:right w:val="nil"/>
            </w:tcBorders>
          </w:tcPr>
          <w:p w14:paraId="154BA0AC"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ACA-21</w:t>
            </w:r>
          </w:p>
        </w:tc>
        <w:tc>
          <w:tcPr>
            <w:tcW w:w="0" w:type="auto"/>
            <w:tcBorders>
              <w:top w:val="nil"/>
              <w:left w:val="nil"/>
              <w:bottom w:val="nil"/>
              <w:right w:val="nil"/>
            </w:tcBorders>
          </w:tcPr>
          <w:p w14:paraId="115FA08F"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12.51</w:t>
            </w:r>
            <w:r w:rsidRPr="00B84519">
              <w:rPr>
                <w:rFonts w:ascii="Arial" w:hAnsi="Arial" w:cs="Arial"/>
                <w:color w:val="000000"/>
                <w:sz w:val="20"/>
                <w:vertAlign w:val="superscript"/>
                <w:lang w:val="en-IN"/>
              </w:rPr>
              <w:t>ghijk</w:t>
            </w:r>
          </w:p>
        </w:tc>
        <w:tc>
          <w:tcPr>
            <w:tcW w:w="0" w:type="auto"/>
            <w:tcBorders>
              <w:top w:val="nil"/>
              <w:left w:val="nil"/>
              <w:bottom w:val="nil"/>
              <w:right w:val="nil"/>
            </w:tcBorders>
          </w:tcPr>
          <w:p w14:paraId="1C9F38A9"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12.6</w:t>
            </w:r>
            <w:r w:rsidRPr="00B84519">
              <w:rPr>
                <w:rFonts w:ascii="Arial" w:hAnsi="Arial" w:cs="Arial"/>
                <w:color w:val="000000"/>
                <w:sz w:val="20"/>
                <w:vertAlign w:val="superscript"/>
                <w:lang w:val="en-IN"/>
              </w:rPr>
              <w:t>ghijkl</w:t>
            </w:r>
          </w:p>
        </w:tc>
        <w:tc>
          <w:tcPr>
            <w:tcW w:w="0" w:type="auto"/>
            <w:tcBorders>
              <w:top w:val="nil"/>
              <w:left w:val="nil"/>
              <w:bottom w:val="nil"/>
              <w:right w:val="nil"/>
            </w:tcBorders>
          </w:tcPr>
          <w:p w14:paraId="234D7367"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12.55</w:t>
            </w:r>
            <w:r w:rsidRPr="00B84519">
              <w:rPr>
                <w:rFonts w:ascii="Arial" w:hAnsi="Arial" w:cs="Arial"/>
                <w:color w:val="000000"/>
                <w:sz w:val="20"/>
                <w:vertAlign w:val="superscript"/>
                <w:lang w:val="en-IN"/>
              </w:rPr>
              <w:t>ghi</w:t>
            </w:r>
          </w:p>
        </w:tc>
        <w:tc>
          <w:tcPr>
            <w:tcW w:w="0" w:type="auto"/>
            <w:tcBorders>
              <w:top w:val="nil"/>
              <w:left w:val="nil"/>
              <w:bottom w:val="nil"/>
              <w:right w:val="nil"/>
            </w:tcBorders>
          </w:tcPr>
          <w:p w14:paraId="6D50FF3F"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21.73</w:t>
            </w:r>
            <w:r w:rsidRPr="00B84519">
              <w:rPr>
                <w:rFonts w:ascii="Arial" w:hAnsi="Arial" w:cs="Arial"/>
                <w:color w:val="000000"/>
                <w:sz w:val="20"/>
                <w:vertAlign w:val="superscript"/>
              </w:rPr>
              <w:t>bcdef</w:t>
            </w:r>
          </w:p>
        </w:tc>
        <w:tc>
          <w:tcPr>
            <w:tcW w:w="0" w:type="auto"/>
            <w:tcBorders>
              <w:top w:val="nil"/>
              <w:left w:val="nil"/>
              <w:bottom w:val="nil"/>
              <w:right w:val="nil"/>
            </w:tcBorders>
          </w:tcPr>
          <w:p w14:paraId="575D0301"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20.89</w:t>
            </w:r>
            <w:r w:rsidRPr="00B84519">
              <w:rPr>
                <w:rFonts w:ascii="Arial" w:hAnsi="Arial" w:cs="Arial"/>
                <w:color w:val="000000"/>
                <w:sz w:val="20"/>
                <w:vertAlign w:val="superscript"/>
              </w:rPr>
              <w:t>fghij</w:t>
            </w:r>
          </w:p>
        </w:tc>
        <w:tc>
          <w:tcPr>
            <w:tcW w:w="2367" w:type="dxa"/>
            <w:tcBorders>
              <w:top w:val="nil"/>
              <w:left w:val="nil"/>
              <w:bottom w:val="nil"/>
              <w:right w:val="nil"/>
            </w:tcBorders>
          </w:tcPr>
          <w:p w14:paraId="26492597"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21.31</w:t>
            </w:r>
            <w:r w:rsidRPr="00B84519">
              <w:rPr>
                <w:rFonts w:ascii="Arial" w:hAnsi="Arial" w:cs="Arial"/>
                <w:color w:val="000000"/>
                <w:sz w:val="20"/>
                <w:vertAlign w:val="superscript"/>
              </w:rPr>
              <w:t>defghi</w:t>
            </w:r>
          </w:p>
        </w:tc>
      </w:tr>
      <w:tr w:rsidR="00B84519" w:rsidRPr="00B84519" w14:paraId="24AAE459" w14:textId="77777777" w:rsidTr="0076716A">
        <w:tc>
          <w:tcPr>
            <w:tcW w:w="0" w:type="auto"/>
            <w:tcBorders>
              <w:top w:val="nil"/>
              <w:left w:val="nil"/>
              <w:bottom w:val="nil"/>
              <w:right w:val="nil"/>
            </w:tcBorders>
          </w:tcPr>
          <w:p w14:paraId="63F493B5"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ACA-22</w:t>
            </w:r>
          </w:p>
        </w:tc>
        <w:tc>
          <w:tcPr>
            <w:tcW w:w="0" w:type="auto"/>
            <w:tcBorders>
              <w:top w:val="nil"/>
              <w:left w:val="nil"/>
              <w:bottom w:val="nil"/>
              <w:right w:val="nil"/>
            </w:tcBorders>
          </w:tcPr>
          <w:p w14:paraId="38D3768C"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10.99</w:t>
            </w:r>
            <w:r w:rsidRPr="00B84519">
              <w:rPr>
                <w:rFonts w:ascii="Arial" w:hAnsi="Arial" w:cs="Arial"/>
                <w:color w:val="000000"/>
                <w:sz w:val="20"/>
                <w:vertAlign w:val="superscript"/>
                <w:lang w:val="en-IN"/>
              </w:rPr>
              <w:t>m</w:t>
            </w:r>
          </w:p>
        </w:tc>
        <w:tc>
          <w:tcPr>
            <w:tcW w:w="0" w:type="auto"/>
            <w:tcBorders>
              <w:top w:val="nil"/>
              <w:left w:val="nil"/>
              <w:bottom w:val="nil"/>
              <w:right w:val="nil"/>
            </w:tcBorders>
          </w:tcPr>
          <w:p w14:paraId="2377B300"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11.10</w:t>
            </w:r>
            <w:r w:rsidRPr="00B84519">
              <w:rPr>
                <w:rFonts w:ascii="Arial" w:hAnsi="Arial" w:cs="Arial"/>
                <w:color w:val="000000"/>
                <w:sz w:val="20"/>
                <w:vertAlign w:val="superscript"/>
                <w:lang w:val="en-IN"/>
              </w:rPr>
              <w:t>n</w:t>
            </w:r>
          </w:p>
        </w:tc>
        <w:tc>
          <w:tcPr>
            <w:tcW w:w="0" w:type="auto"/>
            <w:tcBorders>
              <w:top w:val="nil"/>
              <w:left w:val="nil"/>
              <w:bottom w:val="nil"/>
              <w:right w:val="nil"/>
            </w:tcBorders>
          </w:tcPr>
          <w:p w14:paraId="421ACE2F"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11.04</w:t>
            </w:r>
            <w:r w:rsidRPr="00B84519">
              <w:rPr>
                <w:rFonts w:ascii="Arial" w:hAnsi="Arial" w:cs="Arial"/>
                <w:color w:val="000000"/>
                <w:sz w:val="20"/>
                <w:vertAlign w:val="superscript"/>
                <w:lang w:val="en-IN"/>
              </w:rPr>
              <w:t>k</w:t>
            </w:r>
          </w:p>
        </w:tc>
        <w:tc>
          <w:tcPr>
            <w:tcW w:w="0" w:type="auto"/>
            <w:tcBorders>
              <w:top w:val="nil"/>
              <w:left w:val="nil"/>
              <w:bottom w:val="nil"/>
              <w:right w:val="nil"/>
            </w:tcBorders>
          </w:tcPr>
          <w:p w14:paraId="1964A9FB"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21.06</w:t>
            </w:r>
            <w:r w:rsidRPr="00B84519">
              <w:rPr>
                <w:rFonts w:ascii="Arial" w:hAnsi="Arial" w:cs="Arial"/>
                <w:color w:val="000000"/>
                <w:sz w:val="20"/>
                <w:vertAlign w:val="superscript"/>
              </w:rPr>
              <w:t>defghij</w:t>
            </w:r>
          </w:p>
        </w:tc>
        <w:tc>
          <w:tcPr>
            <w:tcW w:w="0" w:type="auto"/>
            <w:tcBorders>
              <w:top w:val="nil"/>
              <w:left w:val="nil"/>
              <w:bottom w:val="nil"/>
              <w:right w:val="nil"/>
            </w:tcBorders>
          </w:tcPr>
          <w:p w14:paraId="45D9D1E8"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21.89</w:t>
            </w:r>
            <w:r w:rsidRPr="00B84519">
              <w:rPr>
                <w:rFonts w:ascii="Arial" w:hAnsi="Arial" w:cs="Arial"/>
                <w:color w:val="000000"/>
                <w:sz w:val="20"/>
                <w:vertAlign w:val="superscript"/>
              </w:rPr>
              <w:t>bcdefgh</w:t>
            </w:r>
          </w:p>
        </w:tc>
        <w:tc>
          <w:tcPr>
            <w:tcW w:w="2367" w:type="dxa"/>
            <w:tcBorders>
              <w:top w:val="nil"/>
              <w:left w:val="nil"/>
              <w:bottom w:val="nil"/>
              <w:right w:val="nil"/>
            </w:tcBorders>
          </w:tcPr>
          <w:p w14:paraId="5056954F"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21.48</w:t>
            </w:r>
            <w:r w:rsidRPr="00B84519">
              <w:rPr>
                <w:rFonts w:ascii="Arial" w:hAnsi="Arial" w:cs="Arial"/>
                <w:color w:val="000000"/>
                <w:sz w:val="20"/>
                <w:vertAlign w:val="superscript"/>
              </w:rPr>
              <w:t>defgh</w:t>
            </w:r>
          </w:p>
        </w:tc>
      </w:tr>
      <w:tr w:rsidR="00B84519" w:rsidRPr="00B84519" w14:paraId="10544B79" w14:textId="77777777" w:rsidTr="0076716A">
        <w:tc>
          <w:tcPr>
            <w:tcW w:w="0" w:type="auto"/>
            <w:tcBorders>
              <w:top w:val="nil"/>
              <w:left w:val="nil"/>
              <w:bottom w:val="nil"/>
              <w:right w:val="nil"/>
            </w:tcBorders>
          </w:tcPr>
          <w:p w14:paraId="4B06EC58"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ACA-23</w:t>
            </w:r>
          </w:p>
        </w:tc>
        <w:tc>
          <w:tcPr>
            <w:tcW w:w="0" w:type="auto"/>
            <w:tcBorders>
              <w:top w:val="nil"/>
              <w:left w:val="nil"/>
              <w:bottom w:val="nil"/>
              <w:right w:val="nil"/>
            </w:tcBorders>
          </w:tcPr>
          <w:p w14:paraId="63A5C6C8"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12.24</w:t>
            </w:r>
            <w:r w:rsidRPr="00B84519">
              <w:rPr>
                <w:rFonts w:ascii="Arial" w:hAnsi="Arial" w:cs="Arial"/>
                <w:color w:val="000000"/>
                <w:sz w:val="20"/>
                <w:vertAlign w:val="superscript"/>
                <w:lang w:val="en-IN"/>
              </w:rPr>
              <w:t>ijkl</w:t>
            </w:r>
          </w:p>
        </w:tc>
        <w:tc>
          <w:tcPr>
            <w:tcW w:w="0" w:type="auto"/>
            <w:tcBorders>
              <w:top w:val="nil"/>
              <w:left w:val="nil"/>
              <w:bottom w:val="nil"/>
              <w:right w:val="nil"/>
            </w:tcBorders>
          </w:tcPr>
          <w:p w14:paraId="69C7C630"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12.09</w:t>
            </w:r>
            <w:r w:rsidRPr="00B84519">
              <w:rPr>
                <w:rFonts w:ascii="Arial" w:hAnsi="Arial" w:cs="Arial"/>
                <w:color w:val="000000"/>
                <w:sz w:val="20"/>
                <w:vertAlign w:val="superscript"/>
                <w:lang w:val="en-IN"/>
              </w:rPr>
              <w:t>klmn</w:t>
            </w:r>
          </w:p>
        </w:tc>
        <w:tc>
          <w:tcPr>
            <w:tcW w:w="0" w:type="auto"/>
            <w:tcBorders>
              <w:top w:val="nil"/>
              <w:left w:val="nil"/>
              <w:bottom w:val="nil"/>
              <w:right w:val="nil"/>
            </w:tcBorders>
          </w:tcPr>
          <w:p w14:paraId="300B0FFB"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12.16</w:t>
            </w:r>
            <w:r w:rsidRPr="00B84519">
              <w:rPr>
                <w:rFonts w:ascii="Arial" w:hAnsi="Arial" w:cs="Arial"/>
                <w:color w:val="000000"/>
                <w:sz w:val="20"/>
                <w:vertAlign w:val="superscript"/>
                <w:lang w:val="en-IN"/>
              </w:rPr>
              <w:t>hij</w:t>
            </w:r>
          </w:p>
        </w:tc>
        <w:tc>
          <w:tcPr>
            <w:tcW w:w="0" w:type="auto"/>
            <w:tcBorders>
              <w:top w:val="nil"/>
              <w:left w:val="nil"/>
              <w:bottom w:val="nil"/>
              <w:right w:val="nil"/>
            </w:tcBorders>
          </w:tcPr>
          <w:p w14:paraId="3370E348"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22.75</w:t>
            </w:r>
            <w:r w:rsidRPr="00B84519">
              <w:rPr>
                <w:rFonts w:ascii="Arial" w:hAnsi="Arial" w:cs="Arial"/>
                <w:color w:val="000000"/>
                <w:sz w:val="20"/>
                <w:vertAlign w:val="superscript"/>
              </w:rPr>
              <w:t>ab</w:t>
            </w:r>
          </w:p>
        </w:tc>
        <w:tc>
          <w:tcPr>
            <w:tcW w:w="0" w:type="auto"/>
            <w:tcBorders>
              <w:top w:val="nil"/>
              <w:left w:val="nil"/>
              <w:bottom w:val="nil"/>
              <w:right w:val="nil"/>
            </w:tcBorders>
          </w:tcPr>
          <w:p w14:paraId="0CCC057F"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22.94</w:t>
            </w:r>
            <w:r w:rsidRPr="00B84519">
              <w:rPr>
                <w:rFonts w:ascii="Arial" w:hAnsi="Arial" w:cs="Arial"/>
                <w:color w:val="000000"/>
                <w:sz w:val="20"/>
                <w:vertAlign w:val="superscript"/>
              </w:rPr>
              <w:t>ab</w:t>
            </w:r>
          </w:p>
        </w:tc>
        <w:tc>
          <w:tcPr>
            <w:tcW w:w="2367" w:type="dxa"/>
            <w:tcBorders>
              <w:top w:val="nil"/>
              <w:left w:val="nil"/>
              <w:bottom w:val="nil"/>
              <w:right w:val="nil"/>
            </w:tcBorders>
          </w:tcPr>
          <w:p w14:paraId="09FB7F6E"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22.85</w:t>
            </w:r>
            <w:r w:rsidRPr="00B84519">
              <w:rPr>
                <w:rFonts w:ascii="Arial" w:hAnsi="Arial" w:cs="Arial"/>
                <w:color w:val="000000"/>
                <w:sz w:val="20"/>
                <w:vertAlign w:val="superscript"/>
              </w:rPr>
              <w:t>ab</w:t>
            </w:r>
          </w:p>
        </w:tc>
      </w:tr>
      <w:tr w:rsidR="00B84519" w:rsidRPr="00B84519" w14:paraId="26180B8E" w14:textId="77777777" w:rsidTr="0076716A">
        <w:tc>
          <w:tcPr>
            <w:tcW w:w="0" w:type="auto"/>
            <w:tcBorders>
              <w:top w:val="nil"/>
              <w:left w:val="nil"/>
              <w:bottom w:val="nil"/>
              <w:right w:val="nil"/>
            </w:tcBorders>
          </w:tcPr>
          <w:p w14:paraId="0CE01064"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ACA-24</w:t>
            </w:r>
          </w:p>
        </w:tc>
        <w:tc>
          <w:tcPr>
            <w:tcW w:w="0" w:type="auto"/>
            <w:tcBorders>
              <w:top w:val="nil"/>
              <w:left w:val="nil"/>
              <w:bottom w:val="nil"/>
              <w:right w:val="nil"/>
            </w:tcBorders>
          </w:tcPr>
          <w:p w14:paraId="0AE17EFC"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12.75</w:t>
            </w:r>
            <w:r w:rsidRPr="00B84519">
              <w:rPr>
                <w:rFonts w:ascii="Arial" w:hAnsi="Arial" w:cs="Arial"/>
                <w:color w:val="000000"/>
                <w:sz w:val="20"/>
                <w:vertAlign w:val="superscript"/>
                <w:lang w:val="en-IN"/>
              </w:rPr>
              <w:t>fghij</w:t>
            </w:r>
          </w:p>
        </w:tc>
        <w:tc>
          <w:tcPr>
            <w:tcW w:w="0" w:type="auto"/>
            <w:tcBorders>
              <w:top w:val="nil"/>
              <w:left w:val="nil"/>
              <w:bottom w:val="nil"/>
              <w:right w:val="nil"/>
            </w:tcBorders>
          </w:tcPr>
          <w:p w14:paraId="07D134EF"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13.13</w:t>
            </w:r>
            <w:r w:rsidRPr="00B84519">
              <w:rPr>
                <w:rFonts w:ascii="Arial" w:hAnsi="Arial" w:cs="Arial"/>
                <w:color w:val="000000"/>
                <w:sz w:val="20"/>
                <w:vertAlign w:val="superscript"/>
                <w:lang w:val="en-IN"/>
              </w:rPr>
              <w:t>efghij</w:t>
            </w:r>
          </w:p>
        </w:tc>
        <w:tc>
          <w:tcPr>
            <w:tcW w:w="0" w:type="auto"/>
            <w:tcBorders>
              <w:top w:val="nil"/>
              <w:left w:val="nil"/>
              <w:bottom w:val="nil"/>
              <w:right w:val="nil"/>
            </w:tcBorders>
          </w:tcPr>
          <w:p w14:paraId="7FE86ED1"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12.94</w:t>
            </w:r>
            <w:r w:rsidRPr="00B84519">
              <w:rPr>
                <w:rFonts w:ascii="Arial" w:hAnsi="Arial" w:cs="Arial"/>
                <w:color w:val="000000"/>
                <w:sz w:val="20"/>
                <w:vertAlign w:val="superscript"/>
                <w:lang w:val="en-IN"/>
              </w:rPr>
              <w:t>fgh</w:t>
            </w:r>
          </w:p>
        </w:tc>
        <w:tc>
          <w:tcPr>
            <w:tcW w:w="0" w:type="auto"/>
            <w:tcBorders>
              <w:top w:val="nil"/>
              <w:left w:val="nil"/>
              <w:bottom w:val="nil"/>
              <w:right w:val="nil"/>
            </w:tcBorders>
          </w:tcPr>
          <w:p w14:paraId="12F03865"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20.02</w:t>
            </w:r>
            <w:r w:rsidRPr="00B84519">
              <w:rPr>
                <w:rFonts w:ascii="Arial" w:hAnsi="Arial" w:cs="Arial"/>
                <w:color w:val="000000"/>
                <w:sz w:val="20"/>
                <w:vertAlign w:val="superscript"/>
              </w:rPr>
              <w:t>ijkl</w:t>
            </w:r>
          </w:p>
        </w:tc>
        <w:tc>
          <w:tcPr>
            <w:tcW w:w="0" w:type="auto"/>
            <w:tcBorders>
              <w:top w:val="nil"/>
              <w:left w:val="nil"/>
              <w:bottom w:val="nil"/>
              <w:right w:val="nil"/>
            </w:tcBorders>
          </w:tcPr>
          <w:p w14:paraId="24B046E5"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20.55</w:t>
            </w:r>
            <w:r w:rsidRPr="00B84519">
              <w:rPr>
                <w:rFonts w:ascii="Arial" w:hAnsi="Arial" w:cs="Arial"/>
                <w:color w:val="000000"/>
                <w:sz w:val="20"/>
                <w:vertAlign w:val="superscript"/>
              </w:rPr>
              <w:t>ijk</w:t>
            </w:r>
          </w:p>
        </w:tc>
        <w:tc>
          <w:tcPr>
            <w:tcW w:w="2367" w:type="dxa"/>
            <w:tcBorders>
              <w:top w:val="nil"/>
              <w:left w:val="nil"/>
              <w:bottom w:val="nil"/>
              <w:right w:val="nil"/>
            </w:tcBorders>
          </w:tcPr>
          <w:p w14:paraId="199C8E9E"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20.29</w:t>
            </w:r>
            <w:r w:rsidRPr="00B84519">
              <w:rPr>
                <w:rFonts w:ascii="Arial" w:hAnsi="Arial" w:cs="Arial"/>
                <w:color w:val="000000"/>
                <w:sz w:val="20"/>
                <w:vertAlign w:val="superscript"/>
              </w:rPr>
              <w:t>ijk</w:t>
            </w:r>
          </w:p>
        </w:tc>
      </w:tr>
      <w:tr w:rsidR="00B84519" w:rsidRPr="00B84519" w14:paraId="5374A75F" w14:textId="77777777" w:rsidTr="0076716A">
        <w:tc>
          <w:tcPr>
            <w:tcW w:w="0" w:type="auto"/>
            <w:tcBorders>
              <w:top w:val="nil"/>
              <w:left w:val="nil"/>
              <w:bottom w:val="nil"/>
              <w:right w:val="nil"/>
            </w:tcBorders>
          </w:tcPr>
          <w:p w14:paraId="03801D5B"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ACA-25</w:t>
            </w:r>
          </w:p>
        </w:tc>
        <w:tc>
          <w:tcPr>
            <w:tcW w:w="0" w:type="auto"/>
            <w:tcBorders>
              <w:top w:val="nil"/>
              <w:left w:val="nil"/>
              <w:bottom w:val="nil"/>
              <w:right w:val="nil"/>
            </w:tcBorders>
          </w:tcPr>
          <w:p w14:paraId="64F2EC92"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12.08</w:t>
            </w:r>
            <w:r w:rsidRPr="00B84519">
              <w:rPr>
                <w:rFonts w:ascii="Arial" w:hAnsi="Arial" w:cs="Arial"/>
                <w:color w:val="000000"/>
                <w:sz w:val="20"/>
                <w:vertAlign w:val="superscript"/>
                <w:lang w:val="en-IN"/>
              </w:rPr>
              <w:t>jkl</w:t>
            </w:r>
          </w:p>
        </w:tc>
        <w:tc>
          <w:tcPr>
            <w:tcW w:w="0" w:type="auto"/>
            <w:tcBorders>
              <w:top w:val="nil"/>
              <w:left w:val="nil"/>
              <w:bottom w:val="nil"/>
              <w:right w:val="nil"/>
            </w:tcBorders>
          </w:tcPr>
          <w:p w14:paraId="566A85F0"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12.12</w:t>
            </w:r>
            <w:r w:rsidRPr="00B84519">
              <w:rPr>
                <w:rFonts w:ascii="Arial" w:hAnsi="Arial" w:cs="Arial"/>
                <w:color w:val="000000"/>
                <w:sz w:val="20"/>
                <w:vertAlign w:val="superscript"/>
                <w:lang w:val="en-IN"/>
              </w:rPr>
              <w:t>klmn</w:t>
            </w:r>
          </w:p>
        </w:tc>
        <w:tc>
          <w:tcPr>
            <w:tcW w:w="0" w:type="auto"/>
            <w:tcBorders>
              <w:top w:val="nil"/>
              <w:left w:val="nil"/>
              <w:bottom w:val="nil"/>
              <w:right w:val="nil"/>
            </w:tcBorders>
          </w:tcPr>
          <w:p w14:paraId="4FA12D6A"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12.1</w:t>
            </w:r>
            <w:r w:rsidRPr="00B84519">
              <w:rPr>
                <w:rFonts w:ascii="Arial" w:hAnsi="Arial" w:cs="Arial"/>
                <w:color w:val="000000"/>
                <w:sz w:val="20"/>
                <w:vertAlign w:val="superscript"/>
                <w:lang w:val="en-IN"/>
              </w:rPr>
              <w:t>ij</w:t>
            </w:r>
          </w:p>
        </w:tc>
        <w:tc>
          <w:tcPr>
            <w:tcW w:w="0" w:type="auto"/>
            <w:tcBorders>
              <w:top w:val="nil"/>
              <w:left w:val="nil"/>
              <w:bottom w:val="nil"/>
              <w:right w:val="nil"/>
            </w:tcBorders>
          </w:tcPr>
          <w:p w14:paraId="7558248E"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16.56</w:t>
            </w:r>
            <w:r w:rsidRPr="00B84519">
              <w:rPr>
                <w:rFonts w:ascii="Arial" w:hAnsi="Arial" w:cs="Arial"/>
                <w:color w:val="000000"/>
                <w:sz w:val="20"/>
                <w:vertAlign w:val="superscript"/>
              </w:rPr>
              <w:t>o</w:t>
            </w:r>
          </w:p>
        </w:tc>
        <w:tc>
          <w:tcPr>
            <w:tcW w:w="0" w:type="auto"/>
            <w:tcBorders>
              <w:top w:val="nil"/>
              <w:left w:val="nil"/>
              <w:bottom w:val="nil"/>
              <w:right w:val="nil"/>
            </w:tcBorders>
          </w:tcPr>
          <w:p w14:paraId="517F4EC0"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18.56</w:t>
            </w:r>
            <w:r w:rsidRPr="00B84519">
              <w:rPr>
                <w:rFonts w:ascii="Arial" w:hAnsi="Arial" w:cs="Arial"/>
                <w:color w:val="000000"/>
                <w:sz w:val="20"/>
                <w:vertAlign w:val="superscript"/>
              </w:rPr>
              <w:t>m</w:t>
            </w:r>
          </w:p>
        </w:tc>
        <w:tc>
          <w:tcPr>
            <w:tcW w:w="2367" w:type="dxa"/>
            <w:tcBorders>
              <w:top w:val="nil"/>
              <w:left w:val="nil"/>
              <w:bottom w:val="nil"/>
              <w:right w:val="nil"/>
            </w:tcBorders>
          </w:tcPr>
          <w:p w14:paraId="1BFCFCA3"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17.56</w:t>
            </w:r>
            <w:r w:rsidRPr="00B84519">
              <w:rPr>
                <w:rFonts w:ascii="Arial" w:hAnsi="Arial" w:cs="Arial"/>
                <w:color w:val="000000"/>
                <w:sz w:val="20"/>
                <w:vertAlign w:val="superscript"/>
              </w:rPr>
              <w:t>n</w:t>
            </w:r>
          </w:p>
        </w:tc>
      </w:tr>
      <w:tr w:rsidR="00B84519" w:rsidRPr="00B84519" w14:paraId="12E5FC19" w14:textId="77777777" w:rsidTr="0076716A">
        <w:tc>
          <w:tcPr>
            <w:tcW w:w="0" w:type="auto"/>
            <w:tcBorders>
              <w:top w:val="nil"/>
              <w:left w:val="nil"/>
              <w:bottom w:val="nil"/>
              <w:right w:val="nil"/>
            </w:tcBorders>
          </w:tcPr>
          <w:p w14:paraId="3D45BD28"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ACA-26</w:t>
            </w:r>
          </w:p>
        </w:tc>
        <w:tc>
          <w:tcPr>
            <w:tcW w:w="0" w:type="auto"/>
            <w:tcBorders>
              <w:top w:val="nil"/>
              <w:left w:val="nil"/>
              <w:bottom w:val="nil"/>
              <w:right w:val="nil"/>
            </w:tcBorders>
          </w:tcPr>
          <w:p w14:paraId="3776729C"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13.16</w:t>
            </w:r>
            <w:r w:rsidRPr="00B84519">
              <w:rPr>
                <w:rFonts w:ascii="Arial" w:hAnsi="Arial" w:cs="Arial"/>
                <w:color w:val="000000"/>
                <w:sz w:val="20"/>
                <w:vertAlign w:val="superscript"/>
                <w:lang w:val="en-IN"/>
              </w:rPr>
              <w:t>efghi</w:t>
            </w:r>
          </w:p>
        </w:tc>
        <w:tc>
          <w:tcPr>
            <w:tcW w:w="0" w:type="auto"/>
            <w:tcBorders>
              <w:top w:val="nil"/>
              <w:left w:val="nil"/>
              <w:bottom w:val="nil"/>
              <w:right w:val="nil"/>
            </w:tcBorders>
          </w:tcPr>
          <w:p w14:paraId="5617A4A9"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13.45</w:t>
            </w:r>
            <w:r w:rsidRPr="00B84519">
              <w:rPr>
                <w:rFonts w:ascii="Arial" w:hAnsi="Arial" w:cs="Arial"/>
                <w:color w:val="000000"/>
                <w:sz w:val="20"/>
                <w:vertAlign w:val="superscript"/>
                <w:lang w:val="en-IN"/>
              </w:rPr>
              <w:t>defgh</w:t>
            </w:r>
          </w:p>
        </w:tc>
        <w:tc>
          <w:tcPr>
            <w:tcW w:w="0" w:type="auto"/>
            <w:tcBorders>
              <w:top w:val="nil"/>
              <w:left w:val="nil"/>
              <w:bottom w:val="nil"/>
              <w:right w:val="nil"/>
            </w:tcBorders>
          </w:tcPr>
          <w:p w14:paraId="6414C700"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13.31</w:t>
            </w:r>
            <w:r w:rsidRPr="00B84519">
              <w:rPr>
                <w:rFonts w:ascii="Arial" w:hAnsi="Arial" w:cs="Arial"/>
                <w:color w:val="000000"/>
                <w:sz w:val="20"/>
                <w:vertAlign w:val="superscript"/>
                <w:lang w:val="en-IN"/>
              </w:rPr>
              <w:t>efg</w:t>
            </w:r>
          </w:p>
        </w:tc>
        <w:tc>
          <w:tcPr>
            <w:tcW w:w="0" w:type="auto"/>
            <w:tcBorders>
              <w:top w:val="nil"/>
              <w:left w:val="nil"/>
              <w:bottom w:val="nil"/>
              <w:right w:val="nil"/>
            </w:tcBorders>
          </w:tcPr>
          <w:p w14:paraId="0C234284"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21.53</w:t>
            </w:r>
            <w:r w:rsidRPr="00B84519">
              <w:rPr>
                <w:rFonts w:ascii="Arial" w:hAnsi="Arial" w:cs="Arial"/>
                <w:color w:val="000000"/>
                <w:sz w:val="20"/>
                <w:vertAlign w:val="superscript"/>
              </w:rPr>
              <w:t>bcdefg</w:t>
            </w:r>
          </w:p>
        </w:tc>
        <w:tc>
          <w:tcPr>
            <w:tcW w:w="0" w:type="auto"/>
            <w:tcBorders>
              <w:top w:val="nil"/>
              <w:left w:val="nil"/>
              <w:bottom w:val="nil"/>
              <w:right w:val="nil"/>
            </w:tcBorders>
          </w:tcPr>
          <w:p w14:paraId="3FBB6A91"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22.04</w:t>
            </w:r>
            <w:r w:rsidRPr="00B84519">
              <w:rPr>
                <w:rFonts w:ascii="Arial" w:hAnsi="Arial" w:cs="Arial"/>
                <w:color w:val="000000"/>
                <w:sz w:val="20"/>
                <w:vertAlign w:val="superscript"/>
              </w:rPr>
              <w:t>abcdef</w:t>
            </w:r>
          </w:p>
        </w:tc>
        <w:tc>
          <w:tcPr>
            <w:tcW w:w="2367" w:type="dxa"/>
            <w:tcBorders>
              <w:top w:val="nil"/>
              <w:left w:val="nil"/>
              <w:bottom w:val="nil"/>
              <w:right w:val="nil"/>
            </w:tcBorders>
          </w:tcPr>
          <w:p w14:paraId="13F40163"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21.79</w:t>
            </w:r>
            <w:r w:rsidRPr="00B84519">
              <w:rPr>
                <w:rFonts w:ascii="Arial" w:hAnsi="Arial" w:cs="Arial"/>
                <w:color w:val="000000"/>
                <w:sz w:val="20"/>
                <w:vertAlign w:val="superscript"/>
              </w:rPr>
              <w:t>cdefg</w:t>
            </w:r>
          </w:p>
        </w:tc>
      </w:tr>
      <w:tr w:rsidR="00B84519" w:rsidRPr="00B84519" w14:paraId="18387511" w14:textId="77777777" w:rsidTr="0076716A">
        <w:tc>
          <w:tcPr>
            <w:tcW w:w="0" w:type="auto"/>
            <w:tcBorders>
              <w:top w:val="nil"/>
              <w:left w:val="nil"/>
              <w:bottom w:val="nil"/>
              <w:right w:val="nil"/>
            </w:tcBorders>
          </w:tcPr>
          <w:p w14:paraId="1C05095A"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ACA-27</w:t>
            </w:r>
          </w:p>
        </w:tc>
        <w:tc>
          <w:tcPr>
            <w:tcW w:w="0" w:type="auto"/>
            <w:tcBorders>
              <w:top w:val="nil"/>
              <w:left w:val="nil"/>
              <w:bottom w:val="nil"/>
              <w:right w:val="nil"/>
            </w:tcBorders>
          </w:tcPr>
          <w:p w14:paraId="08447300"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13.82</w:t>
            </w:r>
            <w:r w:rsidRPr="00B84519">
              <w:rPr>
                <w:rFonts w:ascii="Arial" w:hAnsi="Arial" w:cs="Arial"/>
                <w:color w:val="000000"/>
                <w:sz w:val="20"/>
                <w:vertAlign w:val="superscript"/>
                <w:lang w:val="en-IN"/>
              </w:rPr>
              <w:t>bcde</w:t>
            </w:r>
          </w:p>
        </w:tc>
        <w:tc>
          <w:tcPr>
            <w:tcW w:w="0" w:type="auto"/>
            <w:tcBorders>
              <w:top w:val="nil"/>
              <w:left w:val="nil"/>
              <w:bottom w:val="nil"/>
              <w:right w:val="nil"/>
            </w:tcBorders>
          </w:tcPr>
          <w:p w14:paraId="44FC8E68"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13.61</w:t>
            </w:r>
            <w:r w:rsidRPr="00B84519">
              <w:rPr>
                <w:rFonts w:ascii="Arial" w:hAnsi="Arial" w:cs="Arial"/>
                <w:color w:val="000000"/>
                <w:sz w:val="20"/>
                <w:vertAlign w:val="superscript"/>
                <w:lang w:val="en-IN"/>
              </w:rPr>
              <w:t>def</w:t>
            </w:r>
          </w:p>
        </w:tc>
        <w:tc>
          <w:tcPr>
            <w:tcW w:w="0" w:type="auto"/>
            <w:tcBorders>
              <w:top w:val="nil"/>
              <w:left w:val="nil"/>
              <w:bottom w:val="nil"/>
              <w:right w:val="nil"/>
            </w:tcBorders>
          </w:tcPr>
          <w:p w14:paraId="27F00998"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13.72</w:t>
            </w:r>
            <w:r w:rsidRPr="00B84519">
              <w:rPr>
                <w:rFonts w:ascii="Arial" w:hAnsi="Arial" w:cs="Arial"/>
                <w:color w:val="000000"/>
                <w:sz w:val="20"/>
                <w:vertAlign w:val="superscript"/>
                <w:lang w:val="en-IN"/>
              </w:rPr>
              <w:t>def</w:t>
            </w:r>
          </w:p>
        </w:tc>
        <w:tc>
          <w:tcPr>
            <w:tcW w:w="0" w:type="auto"/>
            <w:tcBorders>
              <w:top w:val="nil"/>
              <w:left w:val="nil"/>
              <w:bottom w:val="nil"/>
              <w:right w:val="nil"/>
            </w:tcBorders>
          </w:tcPr>
          <w:p w14:paraId="3EACCF94"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19.97</w:t>
            </w:r>
            <w:r w:rsidRPr="00B84519">
              <w:rPr>
                <w:rFonts w:ascii="Arial" w:hAnsi="Arial" w:cs="Arial"/>
                <w:color w:val="000000"/>
                <w:sz w:val="20"/>
                <w:vertAlign w:val="superscript"/>
              </w:rPr>
              <w:t>ijkl</w:t>
            </w:r>
          </w:p>
        </w:tc>
        <w:tc>
          <w:tcPr>
            <w:tcW w:w="0" w:type="auto"/>
            <w:tcBorders>
              <w:top w:val="nil"/>
              <w:left w:val="nil"/>
              <w:bottom w:val="nil"/>
              <w:right w:val="nil"/>
            </w:tcBorders>
          </w:tcPr>
          <w:p w14:paraId="06A445EC"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20.52</w:t>
            </w:r>
            <w:r w:rsidRPr="00B84519">
              <w:rPr>
                <w:rFonts w:ascii="Arial" w:hAnsi="Arial" w:cs="Arial"/>
                <w:color w:val="000000"/>
                <w:sz w:val="20"/>
                <w:vertAlign w:val="superscript"/>
              </w:rPr>
              <w:t>ijk</w:t>
            </w:r>
          </w:p>
        </w:tc>
        <w:tc>
          <w:tcPr>
            <w:tcW w:w="2367" w:type="dxa"/>
            <w:tcBorders>
              <w:top w:val="nil"/>
              <w:left w:val="nil"/>
              <w:bottom w:val="nil"/>
              <w:right w:val="nil"/>
            </w:tcBorders>
          </w:tcPr>
          <w:p w14:paraId="671B2A73"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20.25</w:t>
            </w:r>
            <w:r w:rsidRPr="00B84519">
              <w:rPr>
                <w:rFonts w:ascii="Arial" w:hAnsi="Arial" w:cs="Arial"/>
                <w:color w:val="000000"/>
                <w:sz w:val="20"/>
                <w:vertAlign w:val="superscript"/>
              </w:rPr>
              <w:t>jk</w:t>
            </w:r>
          </w:p>
        </w:tc>
      </w:tr>
      <w:tr w:rsidR="00B84519" w:rsidRPr="00B84519" w14:paraId="7065D1A4" w14:textId="77777777" w:rsidTr="0076716A">
        <w:tc>
          <w:tcPr>
            <w:tcW w:w="0" w:type="auto"/>
            <w:tcBorders>
              <w:top w:val="nil"/>
              <w:left w:val="nil"/>
              <w:bottom w:val="nil"/>
              <w:right w:val="nil"/>
            </w:tcBorders>
          </w:tcPr>
          <w:p w14:paraId="48EFC73F"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ACA-28</w:t>
            </w:r>
          </w:p>
        </w:tc>
        <w:tc>
          <w:tcPr>
            <w:tcW w:w="0" w:type="auto"/>
            <w:tcBorders>
              <w:top w:val="nil"/>
              <w:left w:val="nil"/>
              <w:bottom w:val="nil"/>
              <w:right w:val="nil"/>
            </w:tcBorders>
          </w:tcPr>
          <w:p w14:paraId="31BB8CF6"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14.69</w:t>
            </w:r>
            <w:r w:rsidRPr="00B84519">
              <w:rPr>
                <w:rFonts w:ascii="Arial" w:hAnsi="Arial" w:cs="Arial"/>
                <w:color w:val="000000"/>
                <w:sz w:val="20"/>
                <w:vertAlign w:val="superscript"/>
                <w:lang w:val="en-IN"/>
              </w:rPr>
              <w:t>ab</w:t>
            </w:r>
          </w:p>
        </w:tc>
        <w:tc>
          <w:tcPr>
            <w:tcW w:w="0" w:type="auto"/>
            <w:tcBorders>
              <w:top w:val="nil"/>
              <w:left w:val="nil"/>
              <w:bottom w:val="nil"/>
              <w:right w:val="nil"/>
            </w:tcBorders>
          </w:tcPr>
          <w:p w14:paraId="031B8161"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14.93</w:t>
            </w:r>
            <w:r w:rsidRPr="00B84519">
              <w:rPr>
                <w:rFonts w:ascii="Arial" w:hAnsi="Arial" w:cs="Arial"/>
                <w:color w:val="000000"/>
                <w:sz w:val="20"/>
                <w:vertAlign w:val="superscript"/>
                <w:lang w:val="en-IN"/>
              </w:rPr>
              <w:t>ab</w:t>
            </w:r>
          </w:p>
        </w:tc>
        <w:tc>
          <w:tcPr>
            <w:tcW w:w="0" w:type="auto"/>
            <w:tcBorders>
              <w:top w:val="nil"/>
              <w:left w:val="nil"/>
              <w:bottom w:val="nil"/>
              <w:right w:val="nil"/>
            </w:tcBorders>
          </w:tcPr>
          <w:p w14:paraId="513F08B4"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14.81</w:t>
            </w:r>
            <w:r w:rsidRPr="00B84519">
              <w:rPr>
                <w:rFonts w:ascii="Arial" w:hAnsi="Arial" w:cs="Arial"/>
                <w:color w:val="000000"/>
                <w:sz w:val="20"/>
                <w:vertAlign w:val="superscript"/>
                <w:lang w:val="en-IN"/>
              </w:rPr>
              <w:t>ab</w:t>
            </w:r>
          </w:p>
        </w:tc>
        <w:tc>
          <w:tcPr>
            <w:tcW w:w="0" w:type="auto"/>
            <w:tcBorders>
              <w:top w:val="nil"/>
              <w:left w:val="nil"/>
              <w:bottom w:val="nil"/>
              <w:right w:val="nil"/>
            </w:tcBorders>
          </w:tcPr>
          <w:p w14:paraId="7A3DD082"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21.43</w:t>
            </w:r>
            <w:r w:rsidRPr="00B84519">
              <w:rPr>
                <w:rFonts w:ascii="Arial" w:hAnsi="Arial" w:cs="Arial"/>
                <w:color w:val="000000"/>
                <w:sz w:val="20"/>
                <w:vertAlign w:val="superscript"/>
              </w:rPr>
              <w:t>cdefgh</w:t>
            </w:r>
          </w:p>
        </w:tc>
        <w:tc>
          <w:tcPr>
            <w:tcW w:w="0" w:type="auto"/>
            <w:tcBorders>
              <w:top w:val="nil"/>
              <w:left w:val="nil"/>
              <w:bottom w:val="nil"/>
              <w:right w:val="nil"/>
            </w:tcBorders>
          </w:tcPr>
          <w:p w14:paraId="30750A62"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22.42</w:t>
            </w:r>
            <w:r w:rsidRPr="00B84519">
              <w:rPr>
                <w:rFonts w:ascii="Arial" w:hAnsi="Arial" w:cs="Arial"/>
                <w:color w:val="000000"/>
                <w:sz w:val="20"/>
                <w:vertAlign w:val="superscript"/>
              </w:rPr>
              <w:t>abcd</w:t>
            </w:r>
          </w:p>
        </w:tc>
        <w:tc>
          <w:tcPr>
            <w:tcW w:w="2367" w:type="dxa"/>
            <w:tcBorders>
              <w:top w:val="nil"/>
              <w:left w:val="nil"/>
              <w:bottom w:val="nil"/>
              <w:right w:val="nil"/>
            </w:tcBorders>
          </w:tcPr>
          <w:p w14:paraId="151C0E85"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21.93</w:t>
            </w:r>
            <w:r w:rsidRPr="00B84519">
              <w:rPr>
                <w:rFonts w:ascii="Arial" w:hAnsi="Arial" w:cs="Arial"/>
                <w:color w:val="000000"/>
                <w:sz w:val="20"/>
                <w:vertAlign w:val="superscript"/>
              </w:rPr>
              <w:t>bcdef</w:t>
            </w:r>
          </w:p>
        </w:tc>
      </w:tr>
      <w:tr w:rsidR="00B84519" w:rsidRPr="00B84519" w14:paraId="3F3C63C7" w14:textId="77777777" w:rsidTr="0076716A">
        <w:tc>
          <w:tcPr>
            <w:tcW w:w="0" w:type="auto"/>
            <w:tcBorders>
              <w:top w:val="nil"/>
              <w:left w:val="nil"/>
              <w:bottom w:val="nil"/>
              <w:right w:val="nil"/>
            </w:tcBorders>
          </w:tcPr>
          <w:p w14:paraId="0D286BCE"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ACA-29</w:t>
            </w:r>
          </w:p>
        </w:tc>
        <w:tc>
          <w:tcPr>
            <w:tcW w:w="0" w:type="auto"/>
            <w:tcBorders>
              <w:top w:val="nil"/>
              <w:left w:val="nil"/>
              <w:bottom w:val="nil"/>
              <w:right w:val="nil"/>
            </w:tcBorders>
          </w:tcPr>
          <w:p w14:paraId="62BC6E9D"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13.32</w:t>
            </w:r>
            <w:r w:rsidRPr="00B84519">
              <w:rPr>
                <w:rFonts w:ascii="Arial" w:hAnsi="Arial" w:cs="Arial"/>
                <w:color w:val="000000"/>
                <w:sz w:val="20"/>
                <w:vertAlign w:val="superscript"/>
                <w:lang w:val="en-IN"/>
              </w:rPr>
              <w:t>defgh</w:t>
            </w:r>
          </w:p>
        </w:tc>
        <w:tc>
          <w:tcPr>
            <w:tcW w:w="0" w:type="auto"/>
            <w:tcBorders>
              <w:top w:val="nil"/>
              <w:left w:val="nil"/>
              <w:bottom w:val="nil"/>
              <w:right w:val="nil"/>
            </w:tcBorders>
          </w:tcPr>
          <w:p w14:paraId="71EC6063"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13.51</w:t>
            </w:r>
            <w:r w:rsidRPr="00B84519">
              <w:rPr>
                <w:rFonts w:ascii="Arial" w:hAnsi="Arial" w:cs="Arial"/>
                <w:color w:val="000000"/>
                <w:sz w:val="20"/>
                <w:vertAlign w:val="superscript"/>
                <w:lang w:val="en-IN"/>
              </w:rPr>
              <w:t>defgh</w:t>
            </w:r>
          </w:p>
        </w:tc>
        <w:tc>
          <w:tcPr>
            <w:tcW w:w="0" w:type="auto"/>
            <w:tcBorders>
              <w:top w:val="nil"/>
              <w:left w:val="nil"/>
              <w:bottom w:val="nil"/>
              <w:right w:val="nil"/>
            </w:tcBorders>
          </w:tcPr>
          <w:p w14:paraId="143AB0A0"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13.42</w:t>
            </w:r>
            <w:r w:rsidRPr="00B84519">
              <w:rPr>
                <w:rFonts w:ascii="Arial" w:hAnsi="Arial" w:cs="Arial"/>
                <w:color w:val="000000"/>
                <w:sz w:val="20"/>
                <w:vertAlign w:val="superscript"/>
                <w:lang w:val="en-IN"/>
              </w:rPr>
              <w:t>def</w:t>
            </w:r>
          </w:p>
        </w:tc>
        <w:tc>
          <w:tcPr>
            <w:tcW w:w="0" w:type="auto"/>
            <w:tcBorders>
              <w:top w:val="nil"/>
              <w:left w:val="nil"/>
              <w:bottom w:val="nil"/>
              <w:right w:val="nil"/>
            </w:tcBorders>
          </w:tcPr>
          <w:p w14:paraId="2A96AAF1"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21.76</w:t>
            </w:r>
            <w:r w:rsidRPr="00B84519">
              <w:rPr>
                <w:rFonts w:ascii="Arial" w:hAnsi="Arial" w:cs="Arial"/>
                <w:color w:val="000000"/>
                <w:sz w:val="20"/>
                <w:vertAlign w:val="superscript"/>
              </w:rPr>
              <w:t>bcde</w:t>
            </w:r>
          </w:p>
        </w:tc>
        <w:tc>
          <w:tcPr>
            <w:tcW w:w="0" w:type="auto"/>
            <w:tcBorders>
              <w:top w:val="nil"/>
              <w:left w:val="nil"/>
              <w:bottom w:val="nil"/>
              <w:right w:val="nil"/>
            </w:tcBorders>
          </w:tcPr>
          <w:p w14:paraId="71289798"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21.96</w:t>
            </w:r>
            <w:r w:rsidRPr="00B84519">
              <w:rPr>
                <w:rFonts w:ascii="Arial" w:hAnsi="Arial" w:cs="Arial"/>
                <w:color w:val="000000"/>
                <w:sz w:val="20"/>
                <w:vertAlign w:val="superscript"/>
              </w:rPr>
              <w:t>bcdefg</w:t>
            </w:r>
          </w:p>
        </w:tc>
        <w:tc>
          <w:tcPr>
            <w:tcW w:w="2367" w:type="dxa"/>
            <w:tcBorders>
              <w:top w:val="nil"/>
              <w:left w:val="nil"/>
              <w:bottom w:val="nil"/>
              <w:right w:val="nil"/>
            </w:tcBorders>
          </w:tcPr>
          <w:p w14:paraId="3D4C9D54"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21.86</w:t>
            </w:r>
            <w:r w:rsidRPr="00B84519">
              <w:rPr>
                <w:rFonts w:ascii="Arial" w:hAnsi="Arial" w:cs="Arial"/>
                <w:color w:val="000000"/>
                <w:sz w:val="20"/>
                <w:vertAlign w:val="superscript"/>
              </w:rPr>
              <w:t>bcdefg</w:t>
            </w:r>
          </w:p>
        </w:tc>
      </w:tr>
      <w:tr w:rsidR="00B84519" w:rsidRPr="00B84519" w14:paraId="0855E4D7" w14:textId="77777777" w:rsidTr="0076716A">
        <w:trPr>
          <w:trHeight w:val="270"/>
        </w:trPr>
        <w:tc>
          <w:tcPr>
            <w:tcW w:w="0" w:type="auto"/>
            <w:tcBorders>
              <w:top w:val="nil"/>
              <w:left w:val="nil"/>
              <w:bottom w:val="nil"/>
              <w:right w:val="nil"/>
            </w:tcBorders>
          </w:tcPr>
          <w:p w14:paraId="0ACC8EFB"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ACA-30</w:t>
            </w:r>
          </w:p>
        </w:tc>
        <w:tc>
          <w:tcPr>
            <w:tcW w:w="0" w:type="auto"/>
            <w:tcBorders>
              <w:top w:val="nil"/>
              <w:left w:val="nil"/>
              <w:bottom w:val="nil"/>
              <w:right w:val="nil"/>
            </w:tcBorders>
          </w:tcPr>
          <w:p w14:paraId="6495E3CF"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13.32</w:t>
            </w:r>
            <w:r w:rsidRPr="00B84519">
              <w:rPr>
                <w:rFonts w:ascii="Arial" w:hAnsi="Arial" w:cs="Arial"/>
                <w:color w:val="000000"/>
                <w:sz w:val="20"/>
                <w:vertAlign w:val="superscript"/>
                <w:lang w:val="en-IN"/>
              </w:rPr>
              <w:t>defgh</w:t>
            </w:r>
          </w:p>
        </w:tc>
        <w:tc>
          <w:tcPr>
            <w:tcW w:w="0" w:type="auto"/>
            <w:tcBorders>
              <w:top w:val="nil"/>
              <w:left w:val="nil"/>
              <w:bottom w:val="nil"/>
              <w:right w:val="nil"/>
            </w:tcBorders>
          </w:tcPr>
          <w:p w14:paraId="655177FB"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13.64</w:t>
            </w:r>
            <w:r w:rsidRPr="00B84519">
              <w:rPr>
                <w:rFonts w:ascii="Arial" w:hAnsi="Arial" w:cs="Arial"/>
                <w:color w:val="000000"/>
                <w:sz w:val="20"/>
                <w:vertAlign w:val="superscript"/>
                <w:lang w:val="en-IN"/>
              </w:rPr>
              <w:t>def</w:t>
            </w:r>
          </w:p>
        </w:tc>
        <w:tc>
          <w:tcPr>
            <w:tcW w:w="0" w:type="auto"/>
            <w:tcBorders>
              <w:top w:val="nil"/>
              <w:left w:val="nil"/>
              <w:bottom w:val="nil"/>
              <w:right w:val="nil"/>
            </w:tcBorders>
          </w:tcPr>
          <w:p w14:paraId="0174B4B9"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13.48</w:t>
            </w:r>
            <w:r w:rsidRPr="00B84519">
              <w:rPr>
                <w:rFonts w:ascii="Arial" w:hAnsi="Arial" w:cs="Arial"/>
                <w:color w:val="000000"/>
                <w:sz w:val="20"/>
                <w:vertAlign w:val="superscript"/>
                <w:lang w:val="en-IN"/>
              </w:rPr>
              <w:t>def</w:t>
            </w:r>
          </w:p>
        </w:tc>
        <w:tc>
          <w:tcPr>
            <w:tcW w:w="0" w:type="auto"/>
            <w:tcBorders>
              <w:top w:val="nil"/>
              <w:left w:val="nil"/>
              <w:bottom w:val="nil"/>
              <w:right w:val="nil"/>
            </w:tcBorders>
          </w:tcPr>
          <w:p w14:paraId="7545DD31"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20.21</w:t>
            </w:r>
            <w:r w:rsidRPr="00B84519">
              <w:rPr>
                <w:rFonts w:ascii="Arial" w:hAnsi="Arial" w:cs="Arial"/>
                <w:color w:val="000000"/>
                <w:sz w:val="20"/>
                <w:vertAlign w:val="superscript"/>
              </w:rPr>
              <w:t>hijk</w:t>
            </w:r>
          </w:p>
        </w:tc>
        <w:tc>
          <w:tcPr>
            <w:tcW w:w="0" w:type="auto"/>
            <w:tcBorders>
              <w:top w:val="nil"/>
              <w:left w:val="nil"/>
              <w:bottom w:val="nil"/>
              <w:right w:val="nil"/>
            </w:tcBorders>
          </w:tcPr>
          <w:p w14:paraId="1443A5A7"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20.68</w:t>
            </w:r>
            <w:r w:rsidRPr="00B84519">
              <w:rPr>
                <w:rFonts w:ascii="Arial" w:hAnsi="Arial" w:cs="Arial"/>
                <w:color w:val="000000"/>
                <w:sz w:val="20"/>
                <w:vertAlign w:val="superscript"/>
              </w:rPr>
              <w:t>hijk</w:t>
            </w:r>
          </w:p>
        </w:tc>
        <w:tc>
          <w:tcPr>
            <w:tcW w:w="2367" w:type="dxa"/>
            <w:tcBorders>
              <w:top w:val="nil"/>
              <w:left w:val="nil"/>
              <w:bottom w:val="nil"/>
              <w:right w:val="nil"/>
            </w:tcBorders>
          </w:tcPr>
          <w:p w14:paraId="0236B8A3"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20.45</w:t>
            </w:r>
            <w:r w:rsidRPr="00B84519">
              <w:rPr>
                <w:rFonts w:ascii="Arial" w:hAnsi="Arial" w:cs="Arial"/>
                <w:color w:val="000000"/>
                <w:sz w:val="20"/>
                <w:vertAlign w:val="superscript"/>
              </w:rPr>
              <w:t>hijk</w:t>
            </w:r>
          </w:p>
        </w:tc>
      </w:tr>
      <w:tr w:rsidR="00B84519" w:rsidRPr="00B84519" w14:paraId="31AA21A0" w14:textId="77777777" w:rsidTr="0076716A">
        <w:tc>
          <w:tcPr>
            <w:tcW w:w="0" w:type="auto"/>
            <w:tcBorders>
              <w:top w:val="nil"/>
              <w:left w:val="nil"/>
              <w:bottom w:val="nil"/>
              <w:right w:val="nil"/>
            </w:tcBorders>
          </w:tcPr>
          <w:p w14:paraId="6238B23F" w14:textId="77777777" w:rsidR="00B84519" w:rsidRPr="00B84519" w:rsidRDefault="00B84519" w:rsidP="00B84519">
            <w:pPr>
              <w:jc w:val="center"/>
              <w:rPr>
                <w:rFonts w:ascii="Arial" w:hAnsi="Arial" w:cs="Arial"/>
                <w:b/>
                <w:bCs/>
                <w:sz w:val="20"/>
              </w:rPr>
            </w:pPr>
            <w:r w:rsidRPr="00B84519">
              <w:rPr>
                <w:rFonts w:ascii="Arial" w:hAnsi="Arial" w:cs="Arial"/>
                <w:b/>
                <w:bCs/>
                <w:sz w:val="20"/>
              </w:rPr>
              <w:t>Balanagar (check)</w:t>
            </w:r>
          </w:p>
        </w:tc>
        <w:tc>
          <w:tcPr>
            <w:tcW w:w="0" w:type="auto"/>
            <w:tcBorders>
              <w:top w:val="nil"/>
              <w:left w:val="nil"/>
              <w:bottom w:val="nil"/>
              <w:right w:val="nil"/>
            </w:tcBorders>
          </w:tcPr>
          <w:p w14:paraId="341AF6D1"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13.56</w:t>
            </w:r>
            <w:r w:rsidRPr="00B84519">
              <w:rPr>
                <w:rFonts w:ascii="Arial" w:hAnsi="Arial" w:cs="Arial"/>
                <w:color w:val="000000"/>
                <w:sz w:val="20"/>
                <w:vertAlign w:val="superscript"/>
                <w:lang w:val="en-IN"/>
              </w:rPr>
              <w:t>cdef</w:t>
            </w:r>
          </w:p>
        </w:tc>
        <w:tc>
          <w:tcPr>
            <w:tcW w:w="0" w:type="auto"/>
            <w:tcBorders>
              <w:top w:val="nil"/>
              <w:left w:val="nil"/>
              <w:bottom w:val="nil"/>
              <w:right w:val="nil"/>
            </w:tcBorders>
          </w:tcPr>
          <w:p w14:paraId="097B759D"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13.57</w:t>
            </w:r>
            <w:r w:rsidRPr="00B84519">
              <w:rPr>
                <w:rFonts w:ascii="Arial" w:hAnsi="Arial" w:cs="Arial"/>
                <w:color w:val="000000"/>
                <w:sz w:val="20"/>
                <w:vertAlign w:val="superscript"/>
                <w:lang w:val="en-IN"/>
              </w:rPr>
              <w:t>defg</w:t>
            </w:r>
          </w:p>
        </w:tc>
        <w:tc>
          <w:tcPr>
            <w:tcW w:w="0" w:type="auto"/>
            <w:tcBorders>
              <w:top w:val="nil"/>
              <w:left w:val="nil"/>
              <w:bottom w:val="nil"/>
              <w:right w:val="nil"/>
            </w:tcBorders>
          </w:tcPr>
          <w:p w14:paraId="605BB8A9"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13.56</w:t>
            </w:r>
            <w:r w:rsidRPr="00B84519">
              <w:rPr>
                <w:rFonts w:ascii="Arial" w:hAnsi="Arial" w:cs="Arial"/>
                <w:color w:val="000000"/>
                <w:sz w:val="20"/>
                <w:vertAlign w:val="superscript"/>
                <w:lang w:val="en-IN"/>
              </w:rPr>
              <w:t>def</w:t>
            </w:r>
          </w:p>
        </w:tc>
        <w:tc>
          <w:tcPr>
            <w:tcW w:w="0" w:type="auto"/>
            <w:tcBorders>
              <w:top w:val="nil"/>
              <w:left w:val="nil"/>
              <w:bottom w:val="nil"/>
              <w:right w:val="nil"/>
            </w:tcBorders>
          </w:tcPr>
          <w:p w14:paraId="39C8272D"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23.04</w:t>
            </w:r>
            <w:r w:rsidRPr="00B84519">
              <w:rPr>
                <w:rFonts w:ascii="Arial" w:hAnsi="Arial" w:cs="Arial"/>
                <w:color w:val="000000"/>
                <w:sz w:val="20"/>
                <w:vertAlign w:val="superscript"/>
              </w:rPr>
              <w:t>a</w:t>
            </w:r>
          </w:p>
        </w:tc>
        <w:tc>
          <w:tcPr>
            <w:tcW w:w="0" w:type="auto"/>
            <w:tcBorders>
              <w:top w:val="nil"/>
              <w:left w:val="nil"/>
              <w:bottom w:val="nil"/>
              <w:right w:val="nil"/>
            </w:tcBorders>
          </w:tcPr>
          <w:p w14:paraId="4E93C5E2"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23.20</w:t>
            </w:r>
            <w:r w:rsidRPr="00B84519">
              <w:rPr>
                <w:rFonts w:ascii="Arial" w:hAnsi="Arial" w:cs="Arial"/>
                <w:color w:val="000000"/>
                <w:sz w:val="20"/>
                <w:vertAlign w:val="superscript"/>
              </w:rPr>
              <w:t>a</w:t>
            </w:r>
          </w:p>
        </w:tc>
        <w:tc>
          <w:tcPr>
            <w:tcW w:w="2367" w:type="dxa"/>
            <w:tcBorders>
              <w:top w:val="nil"/>
              <w:left w:val="nil"/>
              <w:bottom w:val="nil"/>
              <w:right w:val="nil"/>
            </w:tcBorders>
          </w:tcPr>
          <w:p w14:paraId="161B5575"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23.12</w:t>
            </w:r>
            <w:r w:rsidRPr="00B84519">
              <w:rPr>
                <w:rFonts w:ascii="Arial" w:hAnsi="Arial" w:cs="Arial"/>
                <w:color w:val="000000"/>
                <w:sz w:val="20"/>
                <w:vertAlign w:val="superscript"/>
              </w:rPr>
              <w:t>a</w:t>
            </w:r>
          </w:p>
        </w:tc>
      </w:tr>
      <w:tr w:rsidR="00B84519" w:rsidRPr="00B84519" w14:paraId="113D6DC0" w14:textId="77777777" w:rsidTr="0076716A">
        <w:trPr>
          <w:trHeight w:val="297"/>
        </w:trPr>
        <w:tc>
          <w:tcPr>
            <w:tcW w:w="0" w:type="auto"/>
            <w:tcBorders>
              <w:top w:val="nil"/>
              <w:left w:val="nil"/>
              <w:bottom w:val="nil"/>
              <w:right w:val="nil"/>
            </w:tcBorders>
          </w:tcPr>
          <w:p w14:paraId="66D8D2D6"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pacing w:val="-5"/>
                <w:sz w:val="20"/>
              </w:rPr>
              <w:t>S.E (m) ±</w:t>
            </w:r>
          </w:p>
        </w:tc>
        <w:tc>
          <w:tcPr>
            <w:tcW w:w="0" w:type="auto"/>
            <w:tcBorders>
              <w:top w:val="nil"/>
              <w:left w:val="nil"/>
              <w:bottom w:val="nil"/>
              <w:right w:val="nil"/>
            </w:tcBorders>
          </w:tcPr>
          <w:p w14:paraId="271D422C" w14:textId="77777777" w:rsidR="00B84519" w:rsidRPr="00B84519" w:rsidRDefault="00B84519" w:rsidP="00B84519">
            <w:pPr>
              <w:pStyle w:val="NoSpacing"/>
              <w:jc w:val="center"/>
              <w:rPr>
                <w:rFonts w:ascii="Arial" w:hAnsi="Arial" w:cs="Arial"/>
                <w:b/>
                <w:bCs/>
                <w:color w:val="000000"/>
                <w:sz w:val="20"/>
              </w:rPr>
            </w:pPr>
            <w:r w:rsidRPr="00B84519">
              <w:rPr>
                <w:rFonts w:ascii="Arial" w:hAnsi="Arial" w:cs="Arial"/>
                <w:b/>
                <w:bCs/>
                <w:color w:val="000000"/>
                <w:sz w:val="20"/>
              </w:rPr>
              <w:t>0.36</w:t>
            </w:r>
          </w:p>
        </w:tc>
        <w:tc>
          <w:tcPr>
            <w:tcW w:w="0" w:type="auto"/>
            <w:tcBorders>
              <w:top w:val="nil"/>
              <w:left w:val="nil"/>
              <w:bottom w:val="nil"/>
              <w:right w:val="nil"/>
            </w:tcBorders>
          </w:tcPr>
          <w:p w14:paraId="28805113" w14:textId="77777777" w:rsidR="00B84519" w:rsidRPr="00B84519" w:rsidRDefault="00B84519" w:rsidP="00B84519">
            <w:pPr>
              <w:pStyle w:val="NoSpacing"/>
              <w:jc w:val="center"/>
              <w:rPr>
                <w:rFonts w:ascii="Arial" w:hAnsi="Arial" w:cs="Arial"/>
                <w:b/>
                <w:bCs/>
                <w:color w:val="000000"/>
                <w:sz w:val="20"/>
              </w:rPr>
            </w:pPr>
            <w:r w:rsidRPr="00B84519">
              <w:rPr>
                <w:rFonts w:ascii="Arial" w:hAnsi="Arial" w:cs="Arial"/>
                <w:b/>
                <w:bCs/>
                <w:color w:val="000000"/>
                <w:sz w:val="20"/>
              </w:rPr>
              <w:t>0.35</w:t>
            </w:r>
          </w:p>
        </w:tc>
        <w:tc>
          <w:tcPr>
            <w:tcW w:w="0" w:type="auto"/>
            <w:tcBorders>
              <w:top w:val="nil"/>
              <w:left w:val="nil"/>
              <w:bottom w:val="nil"/>
              <w:right w:val="nil"/>
            </w:tcBorders>
          </w:tcPr>
          <w:p w14:paraId="5DB31D7E" w14:textId="77777777" w:rsidR="00B84519" w:rsidRPr="00B84519" w:rsidRDefault="00B84519" w:rsidP="00B84519">
            <w:pPr>
              <w:pStyle w:val="NoSpacing"/>
              <w:jc w:val="center"/>
              <w:rPr>
                <w:rFonts w:ascii="Arial" w:eastAsia="Times New Roman" w:hAnsi="Arial" w:cs="Arial"/>
                <w:b/>
                <w:bCs/>
                <w:color w:val="000000"/>
                <w:sz w:val="20"/>
              </w:rPr>
            </w:pPr>
            <w:r w:rsidRPr="00B84519">
              <w:rPr>
                <w:rFonts w:ascii="Arial" w:eastAsia="Times New Roman" w:hAnsi="Arial" w:cs="Arial"/>
                <w:b/>
                <w:bCs/>
                <w:color w:val="000000"/>
                <w:sz w:val="20"/>
              </w:rPr>
              <w:t>0.25</w:t>
            </w:r>
          </w:p>
        </w:tc>
        <w:tc>
          <w:tcPr>
            <w:tcW w:w="0" w:type="auto"/>
            <w:tcBorders>
              <w:top w:val="nil"/>
              <w:left w:val="nil"/>
              <w:bottom w:val="nil"/>
              <w:right w:val="nil"/>
            </w:tcBorders>
          </w:tcPr>
          <w:p w14:paraId="3B7F5193" w14:textId="77777777" w:rsidR="00B84519" w:rsidRPr="00B84519" w:rsidRDefault="00B84519" w:rsidP="00B84519">
            <w:pPr>
              <w:pStyle w:val="NoSpacing"/>
              <w:jc w:val="center"/>
              <w:rPr>
                <w:rFonts w:ascii="Arial" w:hAnsi="Arial" w:cs="Arial"/>
                <w:b/>
                <w:bCs/>
                <w:color w:val="000000"/>
                <w:sz w:val="20"/>
              </w:rPr>
            </w:pPr>
            <w:r w:rsidRPr="00B84519">
              <w:rPr>
                <w:rFonts w:ascii="Arial" w:hAnsi="Arial" w:cs="Arial"/>
                <w:b/>
                <w:bCs/>
                <w:color w:val="000000"/>
                <w:sz w:val="20"/>
              </w:rPr>
              <w:t>0.60</w:t>
            </w:r>
          </w:p>
        </w:tc>
        <w:tc>
          <w:tcPr>
            <w:tcW w:w="0" w:type="auto"/>
            <w:tcBorders>
              <w:top w:val="nil"/>
              <w:left w:val="nil"/>
              <w:bottom w:val="nil"/>
              <w:right w:val="nil"/>
            </w:tcBorders>
          </w:tcPr>
          <w:p w14:paraId="1E695656" w14:textId="77777777" w:rsidR="00B84519" w:rsidRPr="00B84519" w:rsidRDefault="00B84519" w:rsidP="00B84519">
            <w:pPr>
              <w:pStyle w:val="NoSpacing"/>
              <w:jc w:val="center"/>
              <w:rPr>
                <w:rFonts w:ascii="Arial" w:hAnsi="Arial" w:cs="Arial"/>
                <w:b/>
                <w:bCs/>
                <w:color w:val="000000"/>
                <w:sz w:val="20"/>
              </w:rPr>
            </w:pPr>
            <w:r w:rsidRPr="00B84519">
              <w:rPr>
                <w:rFonts w:ascii="Arial" w:hAnsi="Arial" w:cs="Arial"/>
                <w:b/>
                <w:bCs/>
                <w:color w:val="000000"/>
                <w:sz w:val="20"/>
              </w:rPr>
              <w:t>0.53</w:t>
            </w:r>
          </w:p>
        </w:tc>
        <w:tc>
          <w:tcPr>
            <w:tcW w:w="2367" w:type="dxa"/>
            <w:tcBorders>
              <w:top w:val="nil"/>
              <w:left w:val="nil"/>
              <w:bottom w:val="nil"/>
              <w:right w:val="nil"/>
            </w:tcBorders>
          </w:tcPr>
          <w:p w14:paraId="4A21E43A" w14:textId="77777777" w:rsidR="00B84519" w:rsidRPr="00B84519" w:rsidRDefault="00B84519" w:rsidP="00B84519">
            <w:pPr>
              <w:pStyle w:val="NoSpacing"/>
              <w:jc w:val="center"/>
              <w:rPr>
                <w:rFonts w:ascii="Arial" w:eastAsia="Times New Roman" w:hAnsi="Arial" w:cs="Arial"/>
                <w:b/>
                <w:bCs/>
                <w:color w:val="000000"/>
                <w:sz w:val="20"/>
              </w:rPr>
            </w:pPr>
            <w:r w:rsidRPr="00B84519">
              <w:rPr>
                <w:rFonts w:ascii="Arial" w:eastAsia="Times New Roman" w:hAnsi="Arial" w:cs="Arial"/>
                <w:b/>
                <w:bCs/>
                <w:color w:val="000000"/>
                <w:sz w:val="20"/>
              </w:rPr>
              <w:t>0.40</w:t>
            </w:r>
          </w:p>
        </w:tc>
      </w:tr>
      <w:tr w:rsidR="00B84519" w:rsidRPr="00B84519" w14:paraId="63F90BD6" w14:textId="77777777" w:rsidTr="0076716A">
        <w:tc>
          <w:tcPr>
            <w:tcW w:w="0" w:type="auto"/>
            <w:tcBorders>
              <w:top w:val="nil"/>
              <w:left w:val="nil"/>
              <w:bottom w:val="nil"/>
              <w:right w:val="nil"/>
            </w:tcBorders>
          </w:tcPr>
          <w:p w14:paraId="7CA808B5"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C.D @ 5%</w:t>
            </w:r>
          </w:p>
        </w:tc>
        <w:tc>
          <w:tcPr>
            <w:tcW w:w="0" w:type="auto"/>
            <w:tcBorders>
              <w:top w:val="nil"/>
              <w:left w:val="nil"/>
              <w:bottom w:val="nil"/>
              <w:right w:val="nil"/>
            </w:tcBorders>
          </w:tcPr>
          <w:p w14:paraId="5562FD2A" w14:textId="77777777" w:rsidR="00B84519" w:rsidRPr="00B84519" w:rsidRDefault="00B84519" w:rsidP="00B84519">
            <w:pPr>
              <w:jc w:val="center"/>
              <w:rPr>
                <w:rFonts w:ascii="Arial" w:hAnsi="Arial" w:cs="Arial"/>
                <w:b/>
                <w:bCs/>
                <w:sz w:val="20"/>
              </w:rPr>
            </w:pPr>
            <w:r w:rsidRPr="00B84519">
              <w:rPr>
                <w:rFonts w:ascii="Arial" w:hAnsi="Arial" w:cs="Arial"/>
                <w:b/>
                <w:bCs/>
                <w:sz w:val="20"/>
              </w:rPr>
              <w:t>0.57</w:t>
            </w:r>
          </w:p>
        </w:tc>
        <w:tc>
          <w:tcPr>
            <w:tcW w:w="0" w:type="auto"/>
            <w:tcBorders>
              <w:top w:val="nil"/>
              <w:left w:val="nil"/>
              <w:bottom w:val="nil"/>
              <w:right w:val="nil"/>
            </w:tcBorders>
          </w:tcPr>
          <w:p w14:paraId="5197265F" w14:textId="77777777" w:rsidR="00B84519" w:rsidRPr="00B84519" w:rsidRDefault="00B84519" w:rsidP="00B84519">
            <w:pPr>
              <w:jc w:val="center"/>
              <w:rPr>
                <w:rFonts w:ascii="Arial" w:hAnsi="Arial" w:cs="Arial"/>
                <w:b/>
                <w:bCs/>
                <w:color w:val="000000"/>
                <w:sz w:val="20"/>
              </w:rPr>
            </w:pPr>
            <w:r w:rsidRPr="00B84519">
              <w:rPr>
                <w:rFonts w:ascii="Arial" w:hAnsi="Arial" w:cs="Arial"/>
                <w:b/>
                <w:bCs/>
                <w:color w:val="000000"/>
                <w:sz w:val="20"/>
              </w:rPr>
              <w:t>0.61</w:t>
            </w:r>
          </w:p>
        </w:tc>
        <w:tc>
          <w:tcPr>
            <w:tcW w:w="0" w:type="auto"/>
            <w:tcBorders>
              <w:top w:val="nil"/>
              <w:left w:val="nil"/>
              <w:bottom w:val="nil"/>
              <w:right w:val="nil"/>
            </w:tcBorders>
          </w:tcPr>
          <w:p w14:paraId="2EA7FCDB" w14:textId="77777777" w:rsidR="00B84519" w:rsidRPr="00B84519" w:rsidRDefault="00B84519" w:rsidP="00B84519">
            <w:pPr>
              <w:pStyle w:val="NoSpacing"/>
              <w:jc w:val="center"/>
              <w:rPr>
                <w:rFonts w:ascii="Arial" w:eastAsia="Times New Roman" w:hAnsi="Arial" w:cs="Arial"/>
                <w:b/>
                <w:bCs/>
                <w:color w:val="000000"/>
                <w:sz w:val="20"/>
              </w:rPr>
            </w:pPr>
            <w:r w:rsidRPr="00B84519">
              <w:rPr>
                <w:rFonts w:ascii="Arial" w:eastAsia="Times New Roman" w:hAnsi="Arial" w:cs="Arial"/>
                <w:b/>
                <w:bCs/>
                <w:color w:val="000000"/>
                <w:sz w:val="20"/>
              </w:rPr>
              <w:t>0.70</w:t>
            </w:r>
          </w:p>
        </w:tc>
        <w:tc>
          <w:tcPr>
            <w:tcW w:w="0" w:type="auto"/>
            <w:tcBorders>
              <w:top w:val="nil"/>
              <w:left w:val="nil"/>
              <w:bottom w:val="nil"/>
              <w:right w:val="nil"/>
            </w:tcBorders>
          </w:tcPr>
          <w:p w14:paraId="7D9C1813" w14:textId="77777777" w:rsidR="00B84519" w:rsidRPr="00B84519" w:rsidRDefault="00B84519" w:rsidP="00B84519">
            <w:pPr>
              <w:jc w:val="center"/>
              <w:rPr>
                <w:rFonts w:ascii="Arial" w:hAnsi="Arial" w:cs="Arial"/>
                <w:b/>
                <w:bCs/>
                <w:sz w:val="20"/>
              </w:rPr>
            </w:pPr>
            <w:r w:rsidRPr="00B84519">
              <w:rPr>
                <w:rFonts w:ascii="Arial" w:hAnsi="Arial" w:cs="Arial"/>
                <w:b/>
                <w:bCs/>
                <w:sz w:val="20"/>
              </w:rPr>
              <w:t>0.84</w:t>
            </w:r>
          </w:p>
        </w:tc>
        <w:tc>
          <w:tcPr>
            <w:tcW w:w="0" w:type="auto"/>
            <w:tcBorders>
              <w:top w:val="nil"/>
              <w:left w:val="nil"/>
              <w:bottom w:val="nil"/>
              <w:right w:val="nil"/>
            </w:tcBorders>
          </w:tcPr>
          <w:p w14:paraId="68548BC8" w14:textId="77777777" w:rsidR="00B84519" w:rsidRPr="00B84519" w:rsidRDefault="00B84519" w:rsidP="00B84519">
            <w:pPr>
              <w:jc w:val="center"/>
              <w:rPr>
                <w:rFonts w:ascii="Arial" w:hAnsi="Arial" w:cs="Arial"/>
                <w:b/>
                <w:bCs/>
                <w:color w:val="000000"/>
                <w:sz w:val="20"/>
              </w:rPr>
            </w:pPr>
            <w:r w:rsidRPr="00B84519">
              <w:rPr>
                <w:rFonts w:ascii="Arial" w:hAnsi="Arial" w:cs="Arial"/>
                <w:b/>
                <w:bCs/>
                <w:color w:val="000000"/>
                <w:sz w:val="20"/>
              </w:rPr>
              <w:t>0.89</w:t>
            </w:r>
          </w:p>
        </w:tc>
        <w:tc>
          <w:tcPr>
            <w:tcW w:w="2367" w:type="dxa"/>
            <w:tcBorders>
              <w:top w:val="nil"/>
              <w:left w:val="nil"/>
              <w:bottom w:val="nil"/>
              <w:right w:val="nil"/>
            </w:tcBorders>
          </w:tcPr>
          <w:p w14:paraId="0E8373AA" w14:textId="77777777" w:rsidR="00B84519" w:rsidRPr="00B84519" w:rsidRDefault="00B84519" w:rsidP="00B84519">
            <w:pPr>
              <w:pStyle w:val="NoSpacing"/>
              <w:jc w:val="center"/>
              <w:rPr>
                <w:rFonts w:ascii="Arial" w:eastAsia="Times New Roman" w:hAnsi="Arial" w:cs="Arial"/>
                <w:b/>
                <w:bCs/>
                <w:color w:val="000000"/>
                <w:sz w:val="20"/>
              </w:rPr>
            </w:pPr>
            <w:r w:rsidRPr="00B84519">
              <w:rPr>
                <w:rFonts w:ascii="Arial" w:eastAsia="Times New Roman" w:hAnsi="Arial" w:cs="Arial"/>
                <w:b/>
                <w:bCs/>
                <w:color w:val="000000"/>
                <w:sz w:val="20"/>
              </w:rPr>
              <w:t>1.12</w:t>
            </w:r>
          </w:p>
        </w:tc>
      </w:tr>
      <w:tr w:rsidR="00B84519" w:rsidRPr="00B84519" w14:paraId="097260E2" w14:textId="77777777" w:rsidTr="0076716A">
        <w:tc>
          <w:tcPr>
            <w:tcW w:w="0" w:type="auto"/>
            <w:tcBorders>
              <w:top w:val="nil"/>
              <w:left w:val="nil"/>
              <w:right w:val="nil"/>
            </w:tcBorders>
          </w:tcPr>
          <w:p w14:paraId="6447EABB"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C.V (%)</w:t>
            </w:r>
          </w:p>
        </w:tc>
        <w:tc>
          <w:tcPr>
            <w:tcW w:w="0" w:type="auto"/>
            <w:tcBorders>
              <w:top w:val="nil"/>
              <w:left w:val="nil"/>
              <w:right w:val="nil"/>
            </w:tcBorders>
          </w:tcPr>
          <w:p w14:paraId="3604E78B" w14:textId="77777777" w:rsidR="00B84519" w:rsidRPr="00B84519" w:rsidRDefault="00B84519" w:rsidP="00B84519">
            <w:pPr>
              <w:jc w:val="center"/>
              <w:rPr>
                <w:rFonts w:ascii="Arial" w:hAnsi="Arial" w:cs="Arial"/>
                <w:b/>
                <w:bCs/>
                <w:sz w:val="20"/>
              </w:rPr>
            </w:pPr>
            <w:r w:rsidRPr="00B84519">
              <w:rPr>
                <w:rFonts w:ascii="Arial" w:hAnsi="Arial" w:cs="Arial"/>
                <w:b/>
                <w:bCs/>
                <w:sz w:val="20"/>
              </w:rPr>
              <w:t>3.06</w:t>
            </w:r>
          </w:p>
        </w:tc>
        <w:tc>
          <w:tcPr>
            <w:tcW w:w="0" w:type="auto"/>
            <w:tcBorders>
              <w:top w:val="nil"/>
              <w:left w:val="nil"/>
              <w:right w:val="nil"/>
            </w:tcBorders>
          </w:tcPr>
          <w:p w14:paraId="753390A4" w14:textId="77777777" w:rsidR="00B84519" w:rsidRPr="00B84519" w:rsidRDefault="00B84519" w:rsidP="00B84519">
            <w:pPr>
              <w:jc w:val="center"/>
              <w:rPr>
                <w:rFonts w:ascii="Arial" w:hAnsi="Arial" w:cs="Arial"/>
                <w:b/>
                <w:bCs/>
                <w:color w:val="000000"/>
                <w:sz w:val="20"/>
              </w:rPr>
            </w:pPr>
            <w:r w:rsidRPr="00B84519">
              <w:rPr>
                <w:rFonts w:ascii="Arial" w:hAnsi="Arial" w:cs="Arial"/>
                <w:b/>
                <w:bCs/>
                <w:color w:val="000000"/>
                <w:sz w:val="20"/>
              </w:rPr>
              <w:t>3.03</w:t>
            </w:r>
          </w:p>
        </w:tc>
        <w:tc>
          <w:tcPr>
            <w:tcW w:w="0" w:type="auto"/>
            <w:tcBorders>
              <w:top w:val="nil"/>
              <w:left w:val="nil"/>
              <w:right w:val="nil"/>
            </w:tcBorders>
          </w:tcPr>
          <w:p w14:paraId="5640D8EA" w14:textId="77777777" w:rsidR="00B84519" w:rsidRPr="00B84519" w:rsidRDefault="00B84519" w:rsidP="00B84519">
            <w:pPr>
              <w:pStyle w:val="NoSpacing"/>
              <w:jc w:val="center"/>
              <w:rPr>
                <w:rFonts w:ascii="Arial" w:eastAsia="Times New Roman" w:hAnsi="Arial" w:cs="Arial"/>
                <w:b/>
                <w:bCs/>
                <w:color w:val="000000"/>
                <w:sz w:val="20"/>
              </w:rPr>
            </w:pPr>
            <w:r w:rsidRPr="00B84519">
              <w:rPr>
                <w:rFonts w:ascii="Arial" w:eastAsia="Times New Roman" w:hAnsi="Arial" w:cs="Arial"/>
                <w:b/>
                <w:bCs/>
                <w:color w:val="000000"/>
                <w:sz w:val="20"/>
              </w:rPr>
              <w:t>4.40</w:t>
            </w:r>
          </w:p>
        </w:tc>
        <w:tc>
          <w:tcPr>
            <w:tcW w:w="0" w:type="auto"/>
            <w:tcBorders>
              <w:top w:val="nil"/>
              <w:left w:val="nil"/>
              <w:right w:val="nil"/>
            </w:tcBorders>
          </w:tcPr>
          <w:p w14:paraId="10CE743C" w14:textId="77777777" w:rsidR="00B84519" w:rsidRPr="00B84519" w:rsidRDefault="00B84519" w:rsidP="00B84519">
            <w:pPr>
              <w:jc w:val="center"/>
              <w:rPr>
                <w:rFonts w:ascii="Arial" w:hAnsi="Arial" w:cs="Arial"/>
                <w:b/>
                <w:bCs/>
                <w:sz w:val="20"/>
              </w:rPr>
            </w:pPr>
            <w:r w:rsidRPr="00B84519">
              <w:rPr>
                <w:rFonts w:ascii="Arial" w:hAnsi="Arial" w:cs="Arial"/>
                <w:b/>
                <w:bCs/>
                <w:sz w:val="20"/>
              </w:rPr>
              <w:t>2.89</w:t>
            </w:r>
          </w:p>
        </w:tc>
        <w:tc>
          <w:tcPr>
            <w:tcW w:w="0" w:type="auto"/>
            <w:tcBorders>
              <w:top w:val="nil"/>
              <w:left w:val="nil"/>
              <w:right w:val="nil"/>
            </w:tcBorders>
          </w:tcPr>
          <w:p w14:paraId="5B4DD280" w14:textId="77777777" w:rsidR="00B84519" w:rsidRPr="00B84519" w:rsidRDefault="00B84519" w:rsidP="00B84519">
            <w:pPr>
              <w:jc w:val="center"/>
              <w:rPr>
                <w:rFonts w:ascii="Arial" w:hAnsi="Arial" w:cs="Arial"/>
                <w:b/>
                <w:bCs/>
                <w:color w:val="000000"/>
                <w:sz w:val="20"/>
              </w:rPr>
            </w:pPr>
            <w:r w:rsidRPr="00B84519">
              <w:rPr>
                <w:rFonts w:ascii="Arial" w:hAnsi="Arial" w:cs="Arial"/>
                <w:b/>
                <w:bCs/>
                <w:color w:val="000000"/>
                <w:sz w:val="20"/>
              </w:rPr>
              <w:t>3.00</w:t>
            </w:r>
          </w:p>
        </w:tc>
        <w:tc>
          <w:tcPr>
            <w:tcW w:w="2367" w:type="dxa"/>
            <w:tcBorders>
              <w:top w:val="nil"/>
              <w:left w:val="nil"/>
              <w:right w:val="nil"/>
            </w:tcBorders>
          </w:tcPr>
          <w:p w14:paraId="539154E3" w14:textId="77777777" w:rsidR="00B84519" w:rsidRPr="00B84519" w:rsidRDefault="00B84519" w:rsidP="00B84519">
            <w:pPr>
              <w:pStyle w:val="NoSpacing"/>
              <w:jc w:val="center"/>
              <w:rPr>
                <w:rFonts w:ascii="Arial" w:eastAsia="Times New Roman" w:hAnsi="Arial" w:cs="Arial"/>
                <w:b/>
                <w:bCs/>
                <w:color w:val="000000"/>
                <w:sz w:val="20"/>
              </w:rPr>
            </w:pPr>
            <w:r w:rsidRPr="00B84519">
              <w:rPr>
                <w:rFonts w:ascii="Arial" w:eastAsia="Times New Roman" w:hAnsi="Arial" w:cs="Arial"/>
                <w:b/>
                <w:bCs/>
                <w:color w:val="000000"/>
                <w:sz w:val="20"/>
              </w:rPr>
              <w:t>4.46</w:t>
            </w:r>
            <w:commentRangeEnd w:id="5"/>
            <w:r w:rsidR="0076716A" w:rsidRPr="00B84519">
              <w:rPr>
                <w:rStyle w:val="CommentReference"/>
                <w:rFonts w:ascii="Arial" w:eastAsia="Times New Roman" w:hAnsi="Arial" w:cs="Arial"/>
                <w:b/>
                <w:bCs/>
                <w:color w:val="000000"/>
                <w:sz w:val="20"/>
                <w:szCs w:val="20"/>
              </w:rPr>
              <w:commentReference w:id="5"/>
            </w:r>
          </w:p>
        </w:tc>
      </w:tr>
    </w:tbl>
    <w:p w14:paraId="03FB7E78" w14:textId="77777777" w:rsidR="00030232" w:rsidRDefault="00030232" w:rsidP="00477100">
      <w:pPr>
        <w:jc w:val="both"/>
        <w:rPr>
          <w:rFonts w:ascii="Times New Roman" w:hAnsi="Times New Roman" w:cs="Times New Roman"/>
          <w:b/>
          <w:bCs/>
          <w:sz w:val="24"/>
          <w:szCs w:val="24"/>
        </w:rPr>
      </w:pPr>
    </w:p>
    <w:p w14:paraId="622F7631" w14:textId="77777777" w:rsidR="00030232" w:rsidRDefault="00030232" w:rsidP="00477100">
      <w:pPr>
        <w:jc w:val="both"/>
        <w:rPr>
          <w:rFonts w:ascii="Times New Roman" w:hAnsi="Times New Roman" w:cs="Times New Roman"/>
          <w:b/>
          <w:bCs/>
          <w:sz w:val="24"/>
          <w:szCs w:val="24"/>
        </w:rPr>
      </w:pPr>
    </w:p>
    <w:p w14:paraId="51D62345" w14:textId="77777777" w:rsidR="00030232" w:rsidRDefault="00030232" w:rsidP="00477100">
      <w:pPr>
        <w:jc w:val="both"/>
        <w:rPr>
          <w:rFonts w:ascii="Times New Roman" w:hAnsi="Times New Roman" w:cs="Times New Roman"/>
          <w:b/>
          <w:bCs/>
          <w:sz w:val="24"/>
          <w:szCs w:val="24"/>
        </w:rPr>
      </w:pPr>
    </w:p>
    <w:p w14:paraId="1F13F65E" w14:textId="77777777" w:rsidR="00B84519" w:rsidRDefault="00B84519" w:rsidP="00477100">
      <w:pPr>
        <w:jc w:val="both"/>
        <w:rPr>
          <w:rFonts w:ascii="Times New Roman" w:hAnsi="Times New Roman" w:cs="Times New Roman"/>
          <w:b/>
          <w:bCs/>
          <w:sz w:val="24"/>
          <w:szCs w:val="24"/>
        </w:rPr>
      </w:pPr>
    </w:p>
    <w:p w14:paraId="5BDF47FE" w14:textId="77777777" w:rsidR="00B84519" w:rsidRDefault="00B84519" w:rsidP="00477100">
      <w:pPr>
        <w:jc w:val="both"/>
        <w:rPr>
          <w:rFonts w:ascii="Times New Roman" w:hAnsi="Times New Roman" w:cs="Times New Roman"/>
          <w:b/>
          <w:bCs/>
          <w:sz w:val="24"/>
          <w:szCs w:val="24"/>
        </w:rPr>
      </w:pPr>
    </w:p>
    <w:p w14:paraId="1FD9BEEE" w14:textId="77777777" w:rsidR="00B84519" w:rsidRDefault="00B84519" w:rsidP="00477100">
      <w:pPr>
        <w:jc w:val="both"/>
        <w:rPr>
          <w:rFonts w:ascii="Times New Roman" w:hAnsi="Times New Roman" w:cs="Times New Roman"/>
          <w:b/>
          <w:bCs/>
          <w:sz w:val="24"/>
          <w:szCs w:val="24"/>
        </w:rPr>
      </w:pPr>
    </w:p>
    <w:p w14:paraId="7F7E7A43" w14:textId="77777777" w:rsidR="00B84519" w:rsidRDefault="00B84519" w:rsidP="00477100">
      <w:pPr>
        <w:jc w:val="both"/>
        <w:rPr>
          <w:rFonts w:ascii="Times New Roman" w:hAnsi="Times New Roman" w:cs="Times New Roman"/>
          <w:b/>
          <w:bCs/>
          <w:sz w:val="24"/>
          <w:szCs w:val="24"/>
        </w:rPr>
      </w:pPr>
    </w:p>
    <w:p w14:paraId="32255952" w14:textId="77777777" w:rsidR="00B84519" w:rsidRDefault="00B84519" w:rsidP="00477100">
      <w:pPr>
        <w:jc w:val="both"/>
        <w:rPr>
          <w:rFonts w:ascii="Times New Roman" w:hAnsi="Times New Roman" w:cs="Times New Roman"/>
          <w:b/>
          <w:bCs/>
          <w:sz w:val="24"/>
          <w:szCs w:val="24"/>
        </w:rPr>
      </w:pPr>
    </w:p>
    <w:p w14:paraId="56B7F7BF" w14:textId="77777777" w:rsidR="00477100" w:rsidRPr="00B84519" w:rsidRDefault="00477100" w:rsidP="00477100">
      <w:pPr>
        <w:jc w:val="both"/>
        <w:rPr>
          <w:rFonts w:ascii="Arial" w:hAnsi="Arial" w:cs="Arial"/>
          <w:b/>
          <w:bCs/>
          <w:sz w:val="20"/>
          <w:szCs w:val="18"/>
        </w:rPr>
      </w:pPr>
      <w:r w:rsidRPr="00EA5E61">
        <w:rPr>
          <w:rFonts w:ascii="Times New Roman" w:hAnsi="Times New Roman" w:cs="Times New Roman"/>
          <w:noProof/>
        </w:rPr>
        <w:lastRenderedPageBreak/>
        <w:drawing>
          <wp:anchor distT="0" distB="0" distL="114300" distR="114300" simplePos="0" relativeHeight="251657216" behindDoc="1" locked="0" layoutInCell="1" allowOverlap="1" wp14:anchorId="26BF9400" wp14:editId="1E9D8B2F">
            <wp:simplePos x="0" y="0"/>
            <wp:positionH relativeFrom="column">
              <wp:posOffset>51435</wp:posOffset>
            </wp:positionH>
            <wp:positionV relativeFrom="paragraph">
              <wp:posOffset>3924300</wp:posOffset>
            </wp:positionV>
            <wp:extent cx="6003290" cy="3338195"/>
            <wp:effectExtent l="0" t="0" r="0" b="0"/>
            <wp:wrapTight wrapText="bothSides">
              <wp:wrapPolygon edited="0">
                <wp:start x="0" y="0"/>
                <wp:lineTo x="0" y="21571"/>
                <wp:lineTo x="21591" y="21571"/>
                <wp:lineTo x="21591" y="0"/>
                <wp:lineTo x="0" y="0"/>
              </wp:wrapPolygon>
            </wp:wrapTight>
            <wp:docPr id="57" name="Chart 57">
              <a:extLst xmlns:a="http://schemas.openxmlformats.org/drawingml/2006/main">
                <a:ext uri="{FF2B5EF4-FFF2-40B4-BE49-F238E27FC236}">
                  <a16:creationId xmlns:a16="http://schemas.microsoft.com/office/drawing/2014/main" id="{1F23D252-91D0-4C92-AB02-D115AB8C39B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margin">
              <wp14:pctWidth>0</wp14:pctWidth>
            </wp14:sizeRelH>
            <wp14:sizeRelV relativeFrom="margin">
              <wp14:pctHeight>0</wp14:pctHeight>
            </wp14:sizeRelV>
          </wp:anchor>
        </w:drawing>
      </w:r>
      <w:r w:rsidRPr="00EA5E61">
        <w:rPr>
          <w:rFonts w:ascii="Times New Roman" w:hAnsi="Times New Roman" w:cs="Times New Roman"/>
          <w:noProof/>
        </w:rPr>
        <w:drawing>
          <wp:anchor distT="0" distB="0" distL="114300" distR="114300" simplePos="0" relativeHeight="251652096" behindDoc="1" locked="0" layoutInCell="1" allowOverlap="1" wp14:anchorId="6056761D" wp14:editId="6FFE13E5">
            <wp:simplePos x="0" y="0"/>
            <wp:positionH relativeFrom="column">
              <wp:posOffset>0</wp:posOffset>
            </wp:positionH>
            <wp:positionV relativeFrom="paragraph">
              <wp:posOffset>51435</wp:posOffset>
            </wp:positionV>
            <wp:extent cx="6055360" cy="3260725"/>
            <wp:effectExtent l="0" t="0" r="0" b="0"/>
            <wp:wrapTight wrapText="bothSides">
              <wp:wrapPolygon edited="0">
                <wp:start x="0" y="0"/>
                <wp:lineTo x="0" y="21579"/>
                <wp:lineTo x="21541" y="21579"/>
                <wp:lineTo x="21541" y="0"/>
                <wp:lineTo x="0" y="0"/>
              </wp:wrapPolygon>
            </wp:wrapTight>
            <wp:docPr id="58" name="Chart 58">
              <a:extLst xmlns:a="http://schemas.openxmlformats.org/drawingml/2006/main">
                <a:ext uri="{FF2B5EF4-FFF2-40B4-BE49-F238E27FC236}">
                  <a16:creationId xmlns:a16="http://schemas.microsoft.com/office/drawing/2014/main" id="{59F2DDFB-BDB1-4DC1-88AA-C8D253105C7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margin">
              <wp14:pctWidth>0</wp14:pctWidth>
            </wp14:sizeRelH>
            <wp14:sizeRelV relativeFrom="margin">
              <wp14:pctHeight>0</wp14:pctHeight>
            </wp14:sizeRelV>
          </wp:anchor>
        </w:drawing>
      </w:r>
      <w:r>
        <w:rPr>
          <w:rFonts w:ascii="Times New Roman" w:hAnsi="Times New Roman" w:cs="Times New Roman"/>
          <w:b/>
          <w:bCs/>
          <w:sz w:val="24"/>
          <w:szCs w:val="24"/>
        </w:rPr>
        <w:t>F</w:t>
      </w:r>
      <w:r w:rsidRPr="00B84519">
        <w:rPr>
          <w:rFonts w:ascii="Arial" w:hAnsi="Arial" w:cs="Arial"/>
          <w:b/>
          <w:bCs/>
          <w:sz w:val="20"/>
        </w:rPr>
        <w:t>ig: 3 Variability in ascorbic acid (mg/100g) among custard apple genotypes during 2024–25, 2025–26 and pooled analysis.</w:t>
      </w:r>
    </w:p>
    <w:p w14:paraId="6AA840A9" w14:textId="77777777" w:rsidR="00477100" w:rsidRPr="00B84519" w:rsidRDefault="00477100" w:rsidP="00C503F8">
      <w:pPr>
        <w:spacing w:line="360" w:lineRule="auto"/>
        <w:ind w:left="142"/>
        <w:jc w:val="both"/>
        <w:rPr>
          <w:rFonts w:ascii="Arial" w:hAnsi="Arial" w:cs="Arial"/>
          <w:b/>
          <w:bCs/>
          <w:szCs w:val="22"/>
        </w:rPr>
      </w:pPr>
      <w:r w:rsidRPr="00B84519">
        <w:rPr>
          <w:rFonts w:ascii="Arial" w:hAnsi="Arial" w:cs="Arial"/>
          <w:b/>
          <w:bCs/>
          <w:sz w:val="20"/>
        </w:rPr>
        <w:t>Fig: 4 Variability in total sugar (%) among custard apple genotypes during 2024–25, 2025–26 and pooled analysis.</w:t>
      </w:r>
    </w:p>
    <w:p w14:paraId="640D51EA" w14:textId="77777777" w:rsidR="00423DAC" w:rsidRDefault="00423DAC" w:rsidP="009828B7">
      <w:pPr>
        <w:rPr>
          <w:rFonts w:ascii="Arial" w:hAnsi="Arial" w:cs="Arial"/>
          <w:b/>
          <w:bCs/>
          <w:szCs w:val="22"/>
        </w:rPr>
      </w:pPr>
    </w:p>
    <w:p w14:paraId="6D8CAF3B" w14:textId="77777777" w:rsidR="00423DAC" w:rsidRDefault="00423DAC" w:rsidP="009828B7">
      <w:pPr>
        <w:rPr>
          <w:rFonts w:ascii="Arial" w:hAnsi="Arial" w:cs="Arial"/>
          <w:b/>
          <w:bCs/>
          <w:szCs w:val="22"/>
        </w:rPr>
      </w:pPr>
    </w:p>
    <w:p w14:paraId="4135EF4E" w14:textId="7A289066" w:rsidR="00030232" w:rsidRDefault="00F6783D" w:rsidP="00423DAC">
      <w:pPr>
        <w:rPr>
          <w:rFonts w:ascii="Times New Roman" w:hAnsi="Times New Roman" w:cs="Times New Roman"/>
          <w:b/>
          <w:bCs/>
          <w:sz w:val="24"/>
          <w:szCs w:val="24"/>
        </w:rPr>
      </w:pPr>
      <w:r w:rsidRPr="00B84519">
        <w:rPr>
          <w:rFonts w:ascii="Arial" w:hAnsi="Arial" w:cs="Arial"/>
          <w:b/>
          <w:bCs/>
          <w:szCs w:val="22"/>
        </w:rPr>
        <w:lastRenderedPageBreak/>
        <w:t>Table: 3 Variability in reducing sugar (%) and non-reducing sugar (%) of custard apple genotypes.</w:t>
      </w:r>
    </w:p>
    <w:tbl>
      <w:tblPr>
        <w:tblStyle w:val="TableGrid"/>
        <w:tblpPr w:leftFromText="180" w:rightFromText="180" w:vertAnchor="page" w:horzAnchor="margin" w:tblpY="1848"/>
        <w:tblW w:w="0" w:type="auto"/>
        <w:tblBorders>
          <w:left w:val="none" w:sz="0" w:space="0" w:color="auto"/>
          <w:right w:val="none" w:sz="0" w:space="0" w:color="auto"/>
        </w:tblBorders>
        <w:tblLook w:val="0620" w:firstRow="1" w:lastRow="0" w:firstColumn="0" w:lastColumn="0" w:noHBand="1" w:noVBand="1"/>
      </w:tblPr>
      <w:tblGrid>
        <w:gridCol w:w="1569"/>
        <w:gridCol w:w="1274"/>
        <w:gridCol w:w="1165"/>
        <w:gridCol w:w="1123"/>
        <w:gridCol w:w="1122"/>
        <w:gridCol w:w="1070"/>
        <w:gridCol w:w="1857"/>
      </w:tblGrid>
      <w:tr w:rsidR="00423DAC" w:rsidRPr="00B84519" w14:paraId="2E0D1795" w14:textId="77777777" w:rsidTr="00423DAC">
        <w:trPr>
          <w:trHeight w:val="313"/>
        </w:trPr>
        <w:tc>
          <w:tcPr>
            <w:tcW w:w="1569" w:type="dxa"/>
            <w:vMerge w:val="restart"/>
            <w:tcBorders>
              <w:bottom w:val="nil"/>
              <w:right w:val="nil"/>
            </w:tcBorders>
          </w:tcPr>
          <w:p w14:paraId="06253965"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Custard apple genotypes</w:t>
            </w:r>
          </w:p>
        </w:tc>
        <w:tc>
          <w:tcPr>
            <w:tcW w:w="3562" w:type="dxa"/>
            <w:gridSpan w:val="3"/>
            <w:tcBorders>
              <w:left w:val="nil"/>
              <w:bottom w:val="nil"/>
              <w:right w:val="nil"/>
            </w:tcBorders>
          </w:tcPr>
          <w:p w14:paraId="5D1796DB"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Reducing sugar (%)</w:t>
            </w:r>
          </w:p>
        </w:tc>
        <w:tc>
          <w:tcPr>
            <w:tcW w:w="4049" w:type="dxa"/>
            <w:gridSpan w:val="3"/>
            <w:tcBorders>
              <w:left w:val="nil"/>
              <w:bottom w:val="nil"/>
            </w:tcBorders>
          </w:tcPr>
          <w:p w14:paraId="6D032E1E"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Non-reducing sugar (%)</w:t>
            </w:r>
          </w:p>
        </w:tc>
      </w:tr>
      <w:tr w:rsidR="00423DAC" w:rsidRPr="00B84519" w14:paraId="5F90641D" w14:textId="77777777" w:rsidTr="00423DAC">
        <w:trPr>
          <w:trHeight w:val="188"/>
        </w:trPr>
        <w:tc>
          <w:tcPr>
            <w:tcW w:w="1569" w:type="dxa"/>
            <w:vMerge/>
            <w:tcBorders>
              <w:top w:val="nil"/>
              <w:bottom w:val="single" w:sz="4" w:space="0" w:color="auto"/>
              <w:right w:val="nil"/>
            </w:tcBorders>
          </w:tcPr>
          <w:p w14:paraId="474E6B25" w14:textId="77777777" w:rsidR="00423DAC" w:rsidRPr="00B84519" w:rsidRDefault="00423DAC" w:rsidP="00423DAC">
            <w:pPr>
              <w:pStyle w:val="NoSpacing"/>
              <w:jc w:val="center"/>
              <w:rPr>
                <w:rFonts w:ascii="Arial" w:hAnsi="Arial" w:cs="Arial"/>
                <w:b/>
                <w:bCs/>
                <w:sz w:val="20"/>
              </w:rPr>
            </w:pPr>
          </w:p>
        </w:tc>
        <w:tc>
          <w:tcPr>
            <w:tcW w:w="1274" w:type="dxa"/>
            <w:tcBorders>
              <w:top w:val="nil"/>
              <w:left w:val="nil"/>
              <w:bottom w:val="single" w:sz="4" w:space="0" w:color="auto"/>
              <w:right w:val="nil"/>
            </w:tcBorders>
          </w:tcPr>
          <w:p w14:paraId="2671573D"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2024-25</w:t>
            </w:r>
          </w:p>
        </w:tc>
        <w:tc>
          <w:tcPr>
            <w:tcW w:w="1165" w:type="dxa"/>
            <w:tcBorders>
              <w:top w:val="nil"/>
              <w:left w:val="nil"/>
              <w:bottom w:val="single" w:sz="4" w:space="0" w:color="auto"/>
              <w:right w:val="nil"/>
            </w:tcBorders>
          </w:tcPr>
          <w:p w14:paraId="652C8F1B"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2025-26</w:t>
            </w:r>
          </w:p>
        </w:tc>
        <w:tc>
          <w:tcPr>
            <w:tcW w:w="1123" w:type="dxa"/>
            <w:tcBorders>
              <w:top w:val="nil"/>
              <w:left w:val="nil"/>
              <w:bottom w:val="single" w:sz="4" w:space="0" w:color="auto"/>
              <w:right w:val="nil"/>
            </w:tcBorders>
          </w:tcPr>
          <w:p w14:paraId="797AF7BD"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Pooled</w:t>
            </w:r>
          </w:p>
        </w:tc>
        <w:tc>
          <w:tcPr>
            <w:tcW w:w="1122" w:type="dxa"/>
            <w:tcBorders>
              <w:top w:val="nil"/>
              <w:left w:val="nil"/>
              <w:bottom w:val="single" w:sz="4" w:space="0" w:color="auto"/>
              <w:right w:val="nil"/>
            </w:tcBorders>
          </w:tcPr>
          <w:p w14:paraId="7D7F144E"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2024-25</w:t>
            </w:r>
          </w:p>
        </w:tc>
        <w:tc>
          <w:tcPr>
            <w:tcW w:w="1070" w:type="dxa"/>
            <w:tcBorders>
              <w:top w:val="nil"/>
              <w:left w:val="nil"/>
              <w:bottom w:val="single" w:sz="4" w:space="0" w:color="auto"/>
              <w:right w:val="nil"/>
            </w:tcBorders>
          </w:tcPr>
          <w:p w14:paraId="0F3ADDEA"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2025-26</w:t>
            </w:r>
          </w:p>
        </w:tc>
        <w:tc>
          <w:tcPr>
            <w:tcW w:w="1857" w:type="dxa"/>
            <w:tcBorders>
              <w:top w:val="nil"/>
              <w:left w:val="nil"/>
              <w:bottom w:val="single" w:sz="4" w:space="0" w:color="auto"/>
            </w:tcBorders>
          </w:tcPr>
          <w:p w14:paraId="60600AEF"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Pooled</w:t>
            </w:r>
          </w:p>
        </w:tc>
      </w:tr>
      <w:tr w:rsidR="00423DAC" w:rsidRPr="00B84519" w14:paraId="4F29620F" w14:textId="77777777" w:rsidTr="00423DAC">
        <w:tc>
          <w:tcPr>
            <w:tcW w:w="1569" w:type="dxa"/>
            <w:tcBorders>
              <w:bottom w:val="nil"/>
              <w:right w:val="nil"/>
            </w:tcBorders>
          </w:tcPr>
          <w:p w14:paraId="415D9EF3"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ACA-1</w:t>
            </w:r>
          </w:p>
        </w:tc>
        <w:tc>
          <w:tcPr>
            <w:tcW w:w="1274" w:type="dxa"/>
            <w:tcBorders>
              <w:left w:val="nil"/>
              <w:bottom w:val="nil"/>
              <w:right w:val="nil"/>
            </w:tcBorders>
          </w:tcPr>
          <w:p w14:paraId="3FA7B821"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12.23</w:t>
            </w:r>
            <w:r w:rsidRPr="00B84519">
              <w:rPr>
                <w:rFonts w:ascii="Arial" w:hAnsi="Arial" w:cs="Arial"/>
                <w:color w:val="000000"/>
                <w:sz w:val="20"/>
                <w:vertAlign w:val="superscript"/>
              </w:rPr>
              <w:t>hijkl</w:t>
            </w:r>
          </w:p>
        </w:tc>
        <w:tc>
          <w:tcPr>
            <w:tcW w:w="1165" w:type="dxa"/>
            <w:tcBorders>
              <w:left w:val="nil"/>
              <w:bottom w:val="nil"/>
              <w:right w:val="nil"/>
            </w:tcBorders>
          </w:tcPr>
          <w:p w14:paraId="204F9A63" w14:textId="77777777" w:rsidR="00423DAC" w:rsidRPr="00B84519" w:rsidRDefault="00423DAC" w:rsidP="00423DAC">
            <w:pPr>
              <w:jc w:val="center"/>
              <w:rPr>
                <w:rFonts w:ascii="Arial" w:hAnsi="Arial" w:cs="Arial"/>
                <w:color w:val="000000"/>
                <w:sz w:val="20"/>
              </w:rPr>
            </w:pPr>
          </w:p>
        </w:tc>
        <w:tc>
          <w:tcPr>
            <w:tcW w:w="1123" w:type="dxa"/>
            <w:tcBorders>
              <w:left w:val="nil"/>
              <w:bottom w:val="nil"/>
              <w:right w:val="nil"/>
            </w:tcBorders>
          </w:tcPr>
          <w:p w14:paraId="28E29DFC"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12.32</w:t>
            </w:r>
            <w:r w:rsidRPr="00B84519">
              <w:rPr>
                <w:rFonts w:ascii="Arial" w:hAnsi="Arial" w:cs="Arial"/>
                <w:color w:val="000000"/>
                <w:sz w:val="20"/>
                <w:vertAlign w:val="superscript"/>
              </w:rPr>
              <w:t>hijkl</w:t>
            </w:r>
          </w:p>
        </w:tc>
        <w:tc>
          <w:tcPr>
            <w:tcW w:w="1122" w:type="dxa"/>
            <w:tcBorders>
              <w:left w:val="nil"/>
              <w:bottom w:val="nil"/>
              <w:right w:val="nil"/>
            </w:tcBorders>
          </w:tcPr>
          <w:p w14:paraId="18D3941B"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8.47</w:t>
            </w:r>
            <w:r w:rsidRPr="00B84519">
              <w:rPr>
                <w:rFonts w:ascii="Arial" w:hAnsi="Arial" w:cs="Arial"/>
                <w:color w:val="000000"/>
                <w:sz w:val="20"/>
                <w:vertAlign w:val="superscript"/>
              </w:rPr>
              <w:t>e</w:t>
            </w:r>
          </w:p>
        </w:tc>
        <w:tc>
          <w:tcPr>
            <w:tcW w:w="1070" w:type="dxa"/>
            <w:tcBorders>
              <w:left w:val="nil"/>
              <w:bottom w:val="nil"/>
              <w:right w:val="nil"/>
            </w:tcBorders>
          </w:tcPr>
          <w:p w14:paraId="07E59532"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8.55</w:t>
            </w:r>
            <w:r w:rsidRPr="00B84519">
              <w:rPr>
                <w:rFonts w:ascii="Arial" w:hAnsi="Arial" w:cs="Arial"/>
                <w:color w:val="000000"/>
                <w:sz w:val="20"/>
                <w:vertAlign w:val="superscript"/>
              </w:rPr>
              <w:t>d</w:t>
            </w:r>
          </w:p>
        </w:tc>
        <w:tc>
          <w:tcPr>
            <w:tcW w:w="1857" w:type="dxa"/>
            <w:tcBorders>
              <w:left w:val="nil"/>
              <w:bottom w:val="nil"/>
            </w:tcBorders>
          </w:tcPr>
          <w:p w14:paraId="0D995A49"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8.51</w:t>
            </w:r>
            <w:r w:rsidRPr="00B84519">
              <w:rPr>
                <w:rFonts w:ascii="Arial" w:hAnsi="Arial" w:cs="Arial"/>
                <w:color w:val="000000"/>
                <w:sz w:val="20"/>
                <w:vertAlign w:val="superscript"/>
              </w:rPr>
              <w:t>d</w:t>
            </w:r>
          </w:p>
        </w:tc>
      </w:tr>
      <w:tr w:rsidR="00423DAC" w:rsidRPr="00B84519" w14:paraId="74938BF1" w14:textId="77777777" w:rsidTr="00423DAC">
        <w:tc>
          <w:tcPr>
            <w:tcW w:w="1569" w:type="dxa"/>
            <w:tcBorders>
              <w:top w:val="nil"/>
              <w:bottom w:val="nil"/>
              <w:right w:val="nil"/>
            </w:tcBorders>
          </w:tcPr>
          <w:p w14:paraId="01A3B47E"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ACA-2</w:t>
            </w:r>
          </w:p>
        </w:tc>
        <w:tc>
          <w:tcPr>
            <w:tcW w:w="1274" w:type="dxa"/>
            <w:tcBorders>
              <w:top w:val="nil"/>
              <w:left w:val="nil"/>
              <w:bottom w:val="nil"/>
              <w:right w:val="nil"/>
            </w:tcBorders>
          </w:tcPr>
          <w:p w14:paraId="004FED7D"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13.01</w:t>
            </w:r>
            <w:r w:rsidRPr="00B84519">
              <w:rPr>
                <w:rFonts w:ascii="Arial" w:hAnsi="Arial" w:cs="Arial"/>
                <w:color w:val="000000"/>
                <w:sz w:val="20"/>
                <w:vertAlign w:val="superscript"/>
              </w:rPr>
              <w:t>efghi</w:t>
            </w:r>
          </w:p>
        </w:tc>
        <w:tc>
          <w:tcPr>
            <w:tcW w:w="1165" w:type="dxa"/>
            <w:tcBorders>
              <w:top w:val="nil"/>
              <w:left w:val="nil"/>
              <w:bottom w:val="nil"/>
              <w:right w:val="nil"/>
            </w:tcBorders>
          </w:tcPr>
          <w:p w14:paraId="1556923B"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13.12</w:t>
            </w:r>
            <w:r w:rsidRPr="00B84519">
              <w:rPr>
                <w:rFonts w:ascii="Arial" w:hAnsi="Arial" w:cs="Arial"/>
                <w:color w:val="000000"/>
                <w:sz w:val="20"/>
                <w:vertAlign w:val="superscript"/>
              </w:rPr>
              <w:t>defghi</w:t>
            </w:r>
          </w:p>
        </w:tc>
        <w:tc>
          <w:tcPr>
            <w:tcW w:w="1123" w:type="dxa"/>
            <w:tcBorders>
              <w:top w:val="nil"/>
              <w:left w:val="nil"/>
              <w:bottom w:val="nil"/>
              <w:right w:val="nil"/>
            </w:tcBorders>
          </w:tcPr>
          <w:p w14:paraId="35349ACA"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13.07</w:t>
            </w:r>
            <w:r w:rsidRPr="00B84519">
              <w:rPr>
                <w:rFonts w:ascii="Arial" w:hAnsi="Arial" w:cs="Arial"/>
                <w:color w:val="000000"/>
                <w:sz w:val="20"/>
                <w:vertAlign w:val="superscript"/>
              </w:rPr>
              <w:t>efgh</w:t>
            </w:r>
          </w:p>
        </w:tc>
        <w:tc>
          <w:tcPr>
            <w:tcW w:w="1122" w:type="dxa"/>
            <w:tcBorders>
              <w:top w:val="nil"/>
              <w:left w:val="nil"/>
              <w:bottom w:val="nil"/>
              <w:right w:val="nil"/>
            </w:tcBorders>
          </w:tcPr>
          <w:p w14:paraId="3E23120C"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8.33</w:t>
            </w:r>
            <w:r w:rsidRPr="00B84519">
              <w:rPr>
                <w:rFonts w:ascii="Arial" w:hAnsi="Arial" w:cs="Arial"/>
                <w:color w:val="000000"/>
                <w:sz w:val="20"/>
                <w:vertAlign w:val="superscript"/>
              </w:rPr>
              <w:t>ef</w:t>
            </w:r>
          </w:p>
        </w:tc>
        <w:tc>
          <w:tcPr>
            <w:tcW w:w="1070" w:type="dxa"/>
            <w:tcBorders>
              <w:top w:val="nil"/>
              <w:left w:val="nil"/>
              <w:bottom w:val="nil"/>
              <w:right w:val="nil"/>
            </w:tcBorders>
          </w:tcPr>
          <w:p w14:paraId="627827F4"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8.44</w:t>
            </w:r>
            <w:r w:rsidRPr="00B84519">
              <w:rPr>
                <w:rFonts w:ascii="Arial" w:hAnsi="Arial" w:cs="Arial"/>
                <w:color w:val="000000"/>
                <w:sz w:val="20"/>
                <w:vertAlign w:val="superscript"/>
              </w:rPr>
              <w:t>de</w:t>
            </w:r>
          </w:p>
        </w:tc>
        <w:tc>
          <w:tcPr>
            <w:tcW w:w="1857" w:type="dxa"/>
            <w:tcBorders>
              <w:top w:val="nil"/>
              <w:left w:val="nil"/>
              <w:bottom w:val="nil"/>
            </w:tcBorders>
          </w:tcPr>
          <w:p w14:paraId="36A1B46D"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8.38</w:t>
            </w:r>
            <w:r w:rsidRPr="00B84519">
              <w:rPr>
                <w:rFonts w:ascii="Arial" w:hAnsi="Arial" w:cs="Arial"/>
                <w:color w:val="000000"/>
                <w:sz w:val="20"/>
                <w:vertAlign w:val="superscript"/>
              </w:rPr>
              <w:t>d</w:t>
            </w:r>
          </w:p>
        </w:tc>
      </w:tr>
      <w:tr w:rsidR="00423DAC" w:rsidRPr="00B84519" w14:paraId="14526921" w14:textId="77777777" w:rsidTr="00423DAC">
        <w:tc>
          <w:tcPr>
            <w:tcW w:w="1569" w:type="dxa"/>
            <w:tcBorders>
              <w:top w:val="nil"/>
              <w:bottom w:val="nil"/>
              <w:right w:val="nil"/>
            </w:tcBorders>
          </w:tcPr>
          <w:p w14:paraId="5B6C8E4A"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ACA-3</w:t>
            </w:r>
          </w:p>
        </w:tc>
        <w:tc>
          <w:tcPr>
            <w:tcW w:w="1274" w:type="dxa"/>
            <w:tcBorders>
              <w:top w:val="nil"/>
              <w:left w:val="nil"/>
              <w:bottom w:val="nil"/>
              <w:right w:val="nil"/>
            </w:tcBorders>
          </w:tcPr>
          <w:p w14:paraId="6E9BA2E4"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11.87</w:t>
            </w:r>
            <w:r w:rsidRPr="00B84519">
              <w:rPr>
                <w:rFonts w:ascii="Arial" w:hAnsi="Arial" w:cs="Arial"/>
                <w:color w:val="000000"/>
                <w:sz w:val="20"/>
                <w:vertAlign w:val="superscript"/>
              </w:rPr>
              <w:t>jklm</w:t>
            </w:r>
          </w:p>
        </w:tc>
        <w:tc>
          <w:tcPr>
            <w:tcW w:w="1165" w:type="dxa"/>
            <w:tcBorders>
              <w:top w:val="nil"/>
              <w:left w:val="nil"/>
              <w:bottom w:val="nil"/>
              <w:right w:val="nil"/>
            </w:tcBorders>
          </w:tcPr>
          <w:p w14:paraId="63C50840"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12.33</w:t>
            </w:r>
            <w:r w:rsidRPr="00B84519">
              <w:rPr>
                <w:rFonts w:ascii="Arial" w:hAnsi="Arial" w:cs="Arial"/>
                <w:color w:val="000000"/>
                <w:sz w:val="20"/>
                <w:vertAlign w:val="superscript"/>
              </w:rPr>
              <w:t>hijk</w:t>
            </w:r>
          </w:p>
        </w:tc>
        <w:tc>
          <w:tcPr>
            <w:tcW w:w="1123" w:type="dxa"/>
            <w:tcBorders>
              <w:top w:val="nil"/>
              <w:left w:val="nil"/>
              <w:bottom w:val="nil"/>
              <w:right w:val="nil"/>
            </w:tcBorders>
          </w:tcPr>
          <w:p w14:paraId="18DA702B"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12.10</w:t>
            </w:r>
            <w:r w:rsidRPr="00B84519">
              <w:rPr>
                <w:rFonts w:ascii="Arial" w:hAnsi="Arial" w:cs="Arial"/>
                <w:color w:val="000000"/>
                <w:sz w:val="20"/>
                <w:vertAlign w:val="superscript"/>
              </w:rPr>
              <w:t>jklm</w:t>
            </w:r>
          </w:p>
        </w:tc>
        <w:tc>
          <w:tcPr>
            <w:tcW w:w="1122" w:type="dxa"/>
            <w:tcBorders>
              <w:top w:val="nil"/>
              <w:left w:val="nil"/>
              <w:bottom w:val="nil"/>
              <w:right w:val="nil"/>
            </w:tcBorders>
          </w:tcPr>
          <w:p w14:paraId="0F0DF133"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10.16</w:t>
            </w:r>
            <w:r w:rsidRPr="00B84519">
              <w:rPr>
                <w:rFonts w:ascii="Arial" w:hAnsi="Arial" w:cs="Arial"/>
                <w:color w:val="000000"/>
                <w:sz w:val="20"/>
                <w:vertAlign w:val="superscript"/>
              </w:rPr>
              <w:t>bc</w:t>
            </w:r>
          </w:p>
        </w:tc>
        <w:tc>
          <w:tcPr>
            <w:tcW w:w="1070" w:type="dxa"/>
            <w:tcBorders>
              <w:top w:val="nil"/>
              <w:left w:val="nil"/>
              <w:bottom w:val="nil"/>
              <w:right w:val="nil"/>
            </w:tcBorders>
          </w:tcPr>
          <w:p w14:paraId="24EAE142"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10.21</w:t>
            </w:r>
            <w:r w:rsidRPr="00B84519">
              <w:rPr>
                <w:rFonts w:ascii="Arial" w:hAnsi="Arial" w:cs="Arial"/>
                <w:color w:val="000000"/>
                <w:sz w:val="20"/>
                <w:vertAlign w:val="superscript"/>
              </w:rPr>
              <w:t>bc</w:t>
            </w:r>
          </w:p>
        </w:tc>
        <w:tc>
          <w:tcPr>
            <w:tcW w:w="1857" w:type="dxa"/>
            <w:tcBorders>
              <w:top w:val="nil"/>
              <w:left w:val="nil"/>
              <w:bottom w:val="nil"/>
            </w:tcBorders>
          </w:tcPr>
          <w:p w14:paraId="61D06F80"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10.19</w:t>
            </w:r>
            <w:r w:rsidRPr="00B84519">
              <w:rPr>
                <w:rFonts w:ascii="Arial" w:hAnsi="Arial" w:cs="Arial"/>
                <w:color w:val="000000"/>
                <w:sz w:val="20"/>
                <w:vertAlign w:val="superscript"/>
              </w:rPr>
              <w:t>bc</w:t>
            </w:r>
          </w:p>
        </w:tc>
      </w:tr>
      <w:tr w:rsidR="00423DAC" w:rsidRPr="00B84519" w14:paraId="7FEBC8F0" w14:textId="77777777" w:rsidTr="00423DAC">
        <w:tc>
          <w:tcPr>
            <w:tcW w:w="1569" w:type="dxa"/>
            <w:tcBorders>
              <w:top w:val="nil"/>
              <w:bottom w:val="nil"/>
              <w:right w:val="nil"/>
            </w:tcBorders>
          </w:tcPr>
          <w:p w14:paraId="3897D27B"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ACA-4</w:t>
            </w:r>
          </w:p>
        </w:tc>
        <w:tc>
          <w:tcPr>
            <w:tcW w:w="1274" w:type="dxa"/>
            <w:tcBorders>
              <w:top w:val="nil"/>
              <w:left w:val="nil"/>
              <w:bottom w:val="nil"/>
              <w:right w:val="nil"/>
            </w:tcBorders>
          </w:tcPr>
          <w:p w14:paraId="33729B11"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12.03</w:t>
            </w:r>
            <w:r w:rsidRPr="00B84519">
              <w:rPr>
                <w:rFonts w:ascii="Arial" w:hAnsi="Arial" w:cs="Arial"/>
                <w:color w:val="000000"/>
                <w:sz w:val="20"/>
                <w:vertAlign w:val="superscript"/>
              </w:rPr>
              <w:t>ijklm</w:t>
            </w:r>
          </w:p>
        </w:tc>
        <w:tc>
          <w:tcPr>
            <w:tcW w:w="1165" w:type="dxa"/>
            <w:tcBorders>
              <w:top w:val="nil"/>
              <w:left w:val="nil"/>
              <w:bottom w:val="nil"/>
              <w:right w:val="nil"/>
            </w:tcBorders>
          </w:tcPr>
          <w:p w14:paraId="4EB3A19C"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12.31</w:t>
            </w:r>
            <w:r w:rsidRPr="00B84519">
              <w:rPr>
                <w:rFonts w:ascii="Arial" w:hAnsi="Arial" w:cs="Arial"/>
                <w:color w:val="000000"/>
                <w:sz w:val="20"/>
                <w:vertAlign w:val="superscript"/>
              </w:rPr>
              <w:t>ijk</w:t>
            </w:r>
          </w:p>
        </w:tc>
        <w:tc>
          <w:tcPr>
            <w:tcW w:w="1123" w:type="dxa"/>
            <w:tcBorders>
              <w:top w:val="nil"/>
              <w:left w:val="nil"/>
              <w:bottom w:val="nil"/>
              <w:right w:val="nil"/>
            </w:tcBorders>
          </w:tcPr>
          <w:p w14:paraId="5C4BAD9E"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12.17</w:t>
            </w:r>
            <w:r w:rsidRPr="00B84519">
              <w:rPr>
                <w:rFonts w:ascii="Arial" w:hAnsi="Arial" w:cs="Arial"/>
                <w:color w:val="000000"/>
                <w:sz w:val="20"/>
                <w:vertAlign w:val="superscript"/>
              </w:rPr>
              <w:t>jklm</w:t>
            </w:r>
          </w:p>
        </w:tc>
        <w:tc>
          <w:tcPr>
            <w:tcW w:w="1122" w:type="dxa"/>
            <w:tcBorders>
              <w:top w:val="nil"/>
              <w:left w:val="nil"/>
              <w:bottom w:val="nil"/>
              <w:right w:val="nil"/>
            </w:tcBorders>
          </w:tcPr>
          <w:p w14:paraId="5E507F55"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8.35</w:t>
            </w:r>
            <w:r w:rsidRPr="00B84519">
              <w:rPr>
                <w:rFonts w:ascii="Arial" w:hAnsi="Arial" w:cs="Arial"/>
                <w:color w:val="000000"/>
                <w:sz w:val="20"/>
                <w:vertAlign w:val="superscript"/>
              </w:rPr>
              <w:t>ef</w:t>
            </w:r>
          </w:p>
        </w:tc>
        <w:tc>
          <w:tcPr>
            <w:tcW w:w="1070" w:type="dxa"/>
            <w:tcBorders>
              <w:top w:val="nil"/>
              <w:left w:val="nil"/>
              <w:bottom w:val="nil"/>
              <w:right w:val="nil"/>
            </w:tcBorders>
          </w:tcPr>
          <w:p w14:paraId="5131C029"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8.49</w:t>
            </w:r>
            <w:r w:rsidRPr="00B84519">
              <w:rPr>
                <w:rFonts w:ascii="Arial" w:hAnsi="Arial" w:cs="Arial"/>
                <w:color w:val="000000"/>
                <w:sz w:val="20"/>
                <w:vertAlign w:val="superscript"/>
              </w:rPr>
              <w:t>de</w:t>
            </w:r>
          </w:p>
        </w:tc>
        <w:tc>
          <w:tcPr>
            <w:tcW w:w="1857" w:type="dxa"/>
            <w:tcBorders>
              <w:top w:val="nil"/>
              <w:left w:val="nil"/>
              <w:bottom w:val="nil"/>
            </w:tcBorders>
          </w:tcPr>
          <w:p w14:paraId="7CA5CE64"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8.42</w:t>
            </w:r>
            <w:r w:rsidRPr="00B84519">
              <w:rPr>
                <w:rFonts w:ascii="Arial" w:hAnsi="Arial" w:cs="Arial"/>
                <w:color w:val="000000"/>
                <w:sz w:val="20"/>
                <w:vertAlign w:val="superscript"/>
              </w:rPr>
              <w:t>d</w:t>
            </w:r>
          </w:p>
        </w:tc>
      </w:tr>
      <w:tr w:rsidR="00423DAC" w:rsidRPr="00B84519" w14:paraId="293B0185" w14:textId="77777777" w:rsidTr="00423DAC">
        <w:tc>
          <w:tcPr>
            <w:tcW w:w="1569" w:type="dxa"/>
            <w:tcBorders>
              <w:top w:val="nil"/>
              <w:bottom w:val="nil"/>
              <w:right w:val="nil"/>
            </w:tcBorders>
          </w:tcPr>
          <w:p w14:paraId="13888DB6"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ACA-5</w:t>
            </w:r>
          </w:p>
        </w:tc>
        <w:tc>
          <w:tcPr>
            <w:tcW w:w="1274" w:type="dxa"/>
            <w:tcBorders>
              <w:top w:val="nil"/>
              <w:left w:val="nil"/>
              <w:bottom w:val="nil"/>
              <w:right w:val="nil"/>
            </w:tcBorders>
          </w:tcPr>
          <w:p w14:paraId="78B12F98"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13.62</w:t>
            </w:r>
            <w:r w:rsidRPr="00B84519">
              <w:rPr>
                <w:rFonts w:ascii="Arial" w:hAnsi="Arial" w:cs="Arial"/>
                <w:color w:val="000000"/>
                <w:sz w:val="20"/>
                <w:vertAlign w:val="superscript"/>
              </w:rPr>
              <w:t>cdef</w:t>
            </w:r>
          </w:p>
        </w:tc>
        <w:tc>
          <w:tcPr>
            <w:tcW w:w="1165" w:type="dxa"/>
            <w:tcBorders>
              <w:top w:val="nil"/>
              <w:left w:val="nil"/>
              <w:bottom w:val="nil"/>
              <w:right w:val="nil"/>
            </w:tcBorders>
          </w:tcPr>
          <w:p w14:paraId="407BC810"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13.95</w:t>
            </w:r>
            <w:r w:rsidRPr="00B84519">
              <w:rPr>
                <w:rFonts w:ascii="Arial" w:hAnsi="Arial" w:cs="Arial"/>
                <w:color w:val="000000"/>
                <w:sz w:val="20"/>
                <w:vertAlign w:val="superscript"/>
              </w:rPr>
              <w:t>bcde</w:t>
            </w:r>
          </w:p>
        </w:tc>
        <w:tc>
          <w:tcPr>
            <w:tcW w:w="1123" w:type="dxa"/>
            <w:tcBorders>
              <w:top w:val="nil"/>
              <w:left w:val="nil"/>
              <w:bottom w:val="nil"/>
              <w:right w:val="nil"/>
            </w:tcBorders>
          </w:tcPr>
          <w:p w14:paraId="67B6F2BD"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13.78</w:t>
            </w:r>
            <w:r w:rsidRPr="00B84519">
              <w:rPr>
                <w:rFonts w:ascii="Arial" w:hAnsi="Arial" w:cs="Arial"/>
                <w:color w:val="000000"/>
                <w:sz w:val="20"/>
                <w:vertAlign w:val="superscript"/>
              </w:rPr>
              <w:t>cde</w:t>
            </w:r>
          </w:p>
        </w:tc>
        <w:tc>
          <w:tcPr>
            <w:tcW w:w="1122" w:type="dxa"/>
            <w:tcBorders>
              <w:top w:val="nil"/>
              <w:left w:val="nil"/>
              <w:bottom w:val="nil"/>
              <w:right w:val="nil"/>
            </w:tcBorders>
          </w:tcPr>
          <w:p w14:paraId="708B3032"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7.63</w:t>
            </w:r>
            <w:r w:rsidRPr="00B84519">
              <w:rPr>
                <w:rFonts w:ascii="Arial" w:hAnsi="Arial" w:cs="Arial"/>
                <w:color w:val="000000"/>
                <w:sz w:val="20"/>
                <w:vertAlign w:val="superscript"/>
              </w:rPr>
              <w:t>fg</w:t>
            </w:r>
          </w:p>
        </w:tc>
        <w:tc>
          <w:tcPr>
            <w:tcW w:w="1070" w:type="dxa"/>
            <w:tcBorders>
              <w:top w:val="nil"/>
              <w:left w:val="nil"/>
              <w:bottom w:val="nil"/>
              <w:right w:val="nil"/>
            </w:tcBorders>
          </w:tcPr>
          <w:p w14:paraId="26C4F1D1"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7.14</w:t>
            </w:r>
            <w:r w:rsidRPr="00B84519">
              <w:rPr>
                <w:rFonts w:ascii="Arial" w:hAnsi="Arial" w:cs="Arial"/>
                <w:color w:val="000000"/>
                <w:sz w:val="20"/>
                <w:vertAlign w:val="superscript"/>
              </w:rPr>
              <w:t>fg</w:t>
            </w:r>
          </w:p>
        </w:tc>
        <w:tc>
          <w:tcPr>
            <w:tcW w:w="1857" w:type="dxa"/>
            <w:tcBorders>
              <w:top w:val="nil"/>
              <w:left w:val="nil"/>
              <w:bottom w:val="nil"/>
            </w:tcBorders>
          </w:tcPr>
          <w:p w14:paraId="6C7D97F2"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7.38</w:t>
            </w:r>
            <w:r w:rsidRPr="00B84519">
              <w:rPr>
                <w:rFonts w:ascii="Arial" w:hAnsi="Arial" w:cs="Arial"/>
                <w:color w:val="000000"/>
                <w:sz w:val="20"/>
                <w:vertAlign w:val="superscript"/>
              </w:rPr>
              <w:t>e</w:t>
            </w:r>
          </w:p>
        </w:tc>
      </w:tr>
      <w:tr w:rsidR="00423DAC" w:rsidRPr="00B84519" w14:paraId="0F165968" w14:textId="77777777" w:rsidTr="00423DAC">
        <w:tc>
          <w:tcPr>
            <w:tcW w:w="1569" w:type="dxa"/>
            <w:tcBorders>
              <w:top w:val="nil"/>
              <w:bottom w:val="nil"/>
              <w:right w:val="nil"/>
            </w:tcBorders>
          </w:tcPr>
          <w:p w14:paraId="57B626A7"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ACA-6</w:t>
            </w:r>
          </w:p>
        </w:tc>
        <w:tc>
          <w:tcPr>
            <w:tcW w:w="1274" w:type="dxa"/>
            <w:tcBorders>
              <w:top w:val="nil"/>
              <w:left w:val="nil"/>
              <w:bottom w:val="nil"/>
              <w:right w:val="nil"/>
            </w:tcBorders>
          </w:tcPr>
          <w:p w14:paraId="01F5BE9F"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15.31</w:t>
            </w:r>
            <w:r w:rsidRPr="00B84519">
              <w:rPr>
                <w:rFonts w:ascii="Arial" w:hAnsi="Arial" w:cs="Arial"/>
                <w:color w:val="000000"/>
                <w:sz w:val="20"/>
                <w:vertAlign w:val="superscript"/>
              </w:rPr>
              <w:t>a</w:t>
            </w:r>
          </w:p>
        </w:tc>
        <w:tc>
          <w:tcPr>
            <w:tcW w:w="1165" w:type="dxa"/>
            <w:tcBorders>
              <w:top w:val="nil"/>
              <w:left w:val="nil"/>
              <w:bottom w:val="nil"/>
              <w:right w:val="nil"/>
            </w:tcBorders>
          </w:tcPr>
          <w:p w14:paraId="4B9E8718"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15.17</w:t>
            </w:r>
            <w:r w:rsidRPr="00B84519">
              <w:rPr>
                <w:rFonts w:ascii="Arial" w:hAnsi="Arial" w:cs="Arial"/>
                <w:color w:val="000000"/>
                <w:sz w:val="20"/>
                <w:vertAlign w:val="superscript"/>
              </w:rPr>
              <w:t>a</w:t>
            </w:r>
          </w:p>
        </w:tc>
        <w:tc>
          <w:tcPr>
            <w:tcW w:w="1123" w:type="dxa"/>
            <w:tcBorders>
              <w:top w:val="nil"/>
              <w:left w:val="nil"/>
              <w:bottom w:val="nil"/>
              <w:right w:val="nil"/>
            </w:tcBorders>
          </w:tcPr>
          <w:p w14:paraId="1BB17971"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15.24</w:t>
            </w:r>
            <w:r w:rsidRPr="00B84519">
              <w:rPr>
                <w:rFonts w:ascii="Arial" w:hAnsi="Arial" w:cs="Arial"/>
                <w:color w:val="000000"/>
                <w:sz w:val="20"/>
                <w:vertAlign w:val="superscript"/>
              </w:rPr>
              <w:t>a</w:t>
            </w:r>
          </w:p>
        </w:tc>
        <w:tc>
          <w:tcPr>
            <w:tcW w:w="1122" w:type="dxa"/>
            <w:tcBorders>
              <w:top w:val="nil"/>
              <w:left w:val="nil"/>
              <w:bottom w:val="nil"/>
              <w:right w:val="nil"/>
            </w:tcBorders>
          </w:tcPr>
          <w:p w14:paraId="028CA6BE"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3.50</w:t>
            </w:r>
            <w:r w:rsidRPr="00B84519">
              <w:rPr>
                <w:rFonts w:ascii="Arial" w:hAnsi="Arial" w:cs="Arial"/>
                <w:color w:val="000000"/>
                <w:sz w:val="20"/>
                <w:vertAlign w:val="superscript"/>
              </w:rPr>
              <w:t>m</w:t>
            </w:r>
          </w:p>
        </w:tc>
        <w:tc>
          <w:tcPr>
            <w:tcW w:w="1070" w:type="dxa"/>
            <w:tcBorders>
              <w:top w:val="nil"/>
              <w:left w:val="nil"/>
              <w:bottom w:val="nil"/>
              <w:right w:val="nil"/>
            </w:tcBorders>
          </w:tcPr>
          <w:p w14:paraId="68E56D76"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4.37</w:t>
            </w:r>
            <w:r w:rsidRPr="00B84519">
              <w:rPr>
                <w:rFonts w:ascii="Arial" w:hAnsi="Arial" w:cs="Arial"/>
                <w:color w:val="000000"/>
                <w:sz w:val="20"/>
                <w:vertAlign w:val="superscript"/>
              </w:rPr>
              <w:t>j</w:t>
            </w:r>
          </w:p>
        </w:tc>
        <w:tc>
          <w:tcPr>
            <w:tcW w:w="1857" w:type="dxa"/>
            <w:tcBorders>
              <w:top w:val="nil"/>
              <w:left w:val="nil"/>
              <w:bottom w:val="nil"/>
            </w:tcBorders>
          </w:tcPr>
          <w:p w14:paraId="44A528AD"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3.94</w:t>
            </w:r>
            <w:r w:rsidRPr="00B84519">
              <w:rPr>
                <w:rFonts w:ascii="Arial" w:hAnsi="Arial" w:cs="Arial"/>
                <w:color w:val="000000"/>
                <w:sz w:val="20"/>
                <w:vertAlign w:val="superscript"/>
              </w:rPr>
              <w:t>i</w:t>
            </w:r>
          </w:p>
        </w:tc>
      </w:tr>
      <w:tr w:rsidR="00423DAC" w:rsidRPr="00B84519" w14:paraId="42FC1AA3" w14:textId="77777777" w:rsidTr="00423DAC">
        <w:tc>
          <w:tcPr>
            <w:tcW w:w="1569" w:type="dxa"/>
            <w:tcBorders>
              <w:top w:val="nil"/>
              <w:bottom w:val="nil"/>
              <w:right w:val="nil"/>
            </w:tcBorders>
          </w:tcPr>
          <w:p w14:paraId="6770951D"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ACA-7</w:t>
            </w:r>
          </w:p>
        </w:tc>
        <w:tc>
          <w:tcPr>
            <w:tcW w:w="1274" w:type="dxa"/>
            <w:tcBorders>
              <w:top w:val="nil"/>
              <w:left w:val="nil"/>
              <w:bottom w:val="nil"/>
              <w:right w:val="nil"/>
            </w:tcBorders>
          </w:tcPr>
          <w:p w14:paraId="65156B6D"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15.22</w:t>
            </w:r>
            <w:r w:rsidRPr="00B84519">
              <w:rPr>
                <w:rFonts w:ascii="Arial" w:hAnsi="Arial" w:cs="Arial"/>
                <w:color w:val="000000"/>
                <w:sz w:val="20"/>
                <w:vertAlign w:val="superscript"/>
              </w:rPr>
              <w:t>a</w:t>
            </w:r>
          </w:p>
        </w:tc>
        <w:tc>
          <w:tcPr>
            <w:tcW w:w="1165" w:type="dxa"/>
            <w:tcBorders>
              <w:top w:val="nil"/>
              <w:left w:val="nil"/>
              <w:bottom w:val="nil"/>
              <w:right w:val="nil"/>
            </w:tcBorders>
          </w:tcPr>
          <w:p w14:paraId="01C7120A"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15.19</w:t>
            </w:r>
            <w:r w:rsidRPr="00B84519">
              <w:rPr>
                <w:rFonts w:ascii="Arial" w:hAnsi="Arial" w:cs="Arial"/>
                <w:color w:val="000000"/>
                <w:sz w:val="20"/>
                <w:vertAlign w:val="superscript"/>
              </w:rPr>
              <w:t>a</w:t>
            </w:r>
          </w:p>
        </w:tc>
        <w:tc>
          <w:tcPr>
            <w:tcW w:w="1123" w:type="dxa"/>
            <w:tcBorders>
              <w:top w:val="nil"/>
              <w:left w:val="nil"/>
              <w:bottom w:val="nil"/>
              <w:right w:val="nil"/>
            </w:tcBorders>
          </w:tcPr>
          <w:p w14:paraId="4D0BAA27"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15.21</w:t>
            </w:r>
            <w:r w:rsidRPr="00B84519">
              <w:rPr>
                <w:rFonts w:ascii="Arial" w:hAnsi="Arial" w:cs="Arial"/>
                <w:color w:val="000000"/>
                <w:sz w:val="20"/>
                <w:vertAlign w:val="superscript"/>
              </w:rPr>
              <w:t>a</w:t>
            </w:r>
          </w:p>
        </w:tc>
        <w:tc>
          <w:tcPr>
            <w:tcW w:w="1122" w:type="dxa"/>
            <w:tcBorders>
              <w:top w:val="nil"/>
              <w:left w:val="nil"/>
              <w:bottom w:val="nil"/>
              <w:right w:val="nil"/>
            </w:tcBorders>
          </w:tcPr>
          <w:p w14:paraId="538B6D91"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4.58</w:t>
            </w:r>
            <w:r w:rsidRPr="00B84519">
              <w:rPr>
                <w:rFonts w:ascii="Arial" w:hAnsi="Arial" w:cs="Arial"/>
                <w:color w:val="000000"/>
                <w:sz w:val="20"/>
                <w:vertAlign w:val="superscript"/>
              </w:rPr>
              <w:t>l</w:t>
            </w:r>
          </w:p>
        </w:tc>
        <w:tc>
          <w:tcPr>
            <w:tcW w:w="1070" w:type="dxa"/>
            <w:tcBorders>
              <w:top w:val="nil"/>
              <w:left w:val="nil"/>
              <w:bottom w:val="nil"/>
              <w:right w:val="nil"/>
            </w:tcBorders>
          </w:tcPr>
          <w:p w14:paraId="26F72486"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4.62</w:t>
            </w:r>
            <w:r w:rsidRPr="00B84519">
              <w:rPr>
                <w:rFonts w:ascii="Arial" w:hAnsi="Arial" w:cs="Arial"/>
                <w:color w:val="000000"/>
                <w:sz w:val="20"/>
                <w:vertAlign w:val="superscript"/>
              </w:rPr>
              <w:t>ij</w:t>
            </w:r>
          </w:p>
        </w:tc>
        <w:tc>
          <w:tcPr>
            <w:tcW w:w="1857" w:type="dxa"/>
            <w:tcBorders>
              <w:top w:val="nil"/>
              <w:left w:val="nil"/>
              <w:bottom w:val="nil"/>
            </w:tcBorders>
          </w:tcPr>
          <w:p w14:paraId="72410224"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4.6</w:t>
            </w:r>
            <w:r w:rsidRPr="00B84519">
              <w:rPr>
                <w:rFonts w:ascii="Arial" w:hAnsi="Arial" w:cs="Arial"/>
                <w:color w:val="000000"/>
                <w:sz w:val="20"/>
                <w:vertAlign w:val="superscript"/>
              </w:rPr>
              <w:t>hi</w:t>
            </w:r>
          </w:p>
        </w:tc>
      </w:tr>
      <w:tr w:rsidR="00423DAC" w:rsidRPr="00B84519" w14:paraId="33DDA00E" w14:textId="77777777" w:rsidTr="00423DAC">
        <w:tc>
          <w:tcPr>
            <w:tcW w:w="1569" w:type="dxa"/>
            <w:tcBorders>
              <w:top w:val="nil"/>
              <w:bottom w:val="nil"/>
              <w:right w:val="nil"/>
            </w:tcBorders>
          </w:tcPr>
          <w:p w14:paraId="5C96A6EB"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ACA-8</w:t>
            </w:r>
          </w:p>
        </w:tc>
        <w:tc>
          <w:tcPr>
            <w:tcW w:w="1274" w:type="dxa"/>
            <w:tcBorders>
              <w:top w:val="nil"/>
              <w:left w:val="nil"/>
              <w:bottom w:val="nil"/>
              <w:right w:val="nil"/>
            </w:tcBorders>
          </w:tcPr>
          <w:p w14:paraId="1A8E7F0F"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13.54</w:t>
            </w:r>
            <w:r w:rsidRPr="00B84519">
              <w:rPr>
                <w:rFonts w:ascii="Arial" w:hAnsi="Arial" w:cs="Arial"/>
                <w:color w:val="000000"/>
                <w:sz w:val="20"/>
                <w:vertAlign w:val="superscript"/>
              </w:rPr>
              <w:t>cdef</w:t>
            </w:r>
          </w:p>
        </w:tc>
        <w:tc>
          <w:tcPr>
            <w:tcW w:w="1165" w:type="dxa"/>
            <w:tcBorders>
              <w:top w:val="nil"/>
              <w:left w:val="nil"/>
              <w:bottom w:val="nil"/>
              <w:right w:val="nil"/>
            </w:tcBorders>
          </w:tcPr>
          <w:p w14:paraId="67AD1553"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13.83</w:t>
            </w:r>
            <w:r w:rsidRPr="00B84519">
              <w:rPr>
                <w:rFonts w:ascii="Arial" w:hAnsi="Arial" w:cs="Arial"/>
                <w:color w:val="000000"/>
                <w:sz w:val="20"/>
                <w:vertAlign w:val="superscript"/>
              </w:rPr>
              <w:t>bcde</w:t>
            </w:r>
          </w:p>
        </w:tc>
        <w:tc>
          <w:tcPr>
            <w:tcW w:w="1123" w:type="dxa"/>
            <w:tcBorders>
              <w:top w:val="nil"/>
              <w:left w:val="nil"/>
              <w:bottom w:val="nil"/>
              <w:right w:val="nil"/>
            </w:tcBorders>
          </w:tcPr>
          <w:p w14:paraId="7617F7CD"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13.68</w:t>
            </w:r>
            <w:r w:rsidRPr="00B84519">
              <w:rPr>
                <w:rFonts w:ascii="Arial" w:hAnsi="Arial" w:cs="Arial"/>
                <w:color w:val="000000"/>
                <w:sz w:val="20"/>
                <w:vertAlign w:val="superscript"/>
              </w:rPr>
              <w:t>de</w:t>
            </w:r>
          </w:p>
        </w:tc>
        <w:tc>
          <w:tcPr>
            <w:tcW w:w="1122" w:type="dxa"/>
            <w:tcBorders>
              <w:top w:val="nil"/>
              <w:left w:val="nil"/>
              <w:bottom w:val="nil"/>
              <w:right w:val="nil"/>
            </w:tcBorders>
          </w:tcPr>
          <w:p w14:paraId="108A6DD5"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8.35</w:t>
            </w:r>
            <w:r w:rsidRPr="00B84519">
              <w:rPr>
                <w:rFonts w:ascii="Arial" w:hAnsi="Arial" w:cs="Arial"/>
                <w:color w:val="000000"/>
                <w:sz w:val="20"/>
                <w:vertAlign w:val="superscript"/>
              </w:rPr>
              <w:t>ef</w:t>
            </w:r>
          </w:p>
        </w:tc>
        <w:tc>
          <w:tcPr>
            <w:tcW w:w="1070" w:type="dxa"/>
            <w:tcBorders>
              <w:top w:val="nil"/>
              <w:left w:val="nil"/>
              <w:bottom w:val="nil"/>
              <w:right w:val="nil"/>
            </w:tcBorders>
          </w:tcPr>
          <w:p w14:paraId="29A44FAF"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8.48</w:t>
            </w:r>
            <w:r w:rsidRPr="00B84519">
              <w:rPr>
                <w:rFonts w:ascii="Arial" w:hAnsi="Arial" w:cs="Arial"/>
                <w:color w:val="000000"/>
                <w:sz w:val="20"/>
                <w:vertAlign w:val="superscript"/>
              </w:rPr>
              <w:t>de</w:t>
            </w:r>
          </w:p>
        </w:tc>
        <w:tc>
          <w:tcPr>
            <w:tcW w:w="1857" w:type="dxa"/>
            <w:tcBorders>
              <w:top w:val="nil"/>
              <w:left w:val="nil"/>
              <w:bottom w:val="nil"/>
            </w:tcBorders>
          </w:tcPr>
          <w:p w14:paraId="1F91B51B"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8.42</w:t>
            </w:r>
            <w:r w:rsidRPr="00B84519">
              <w:rPr>
                <w:rFonts w:ascii="Arial" w:hAnsi="Arial" w:cs="Arial"/>
                <w:color w:val="000000"/>
                <w:sz w:val="20"/>
                <w:vertAlign w:val="superscript"/>
              </w:rPr>
              <w:t>d</w:t>
            </w:r>
          </w:p>
        </w:tc>
      </w:tr>
      <w:tr w:rsidR="00423DAC" w:rsidRPr="00B84519" w14:paraId="3AD3A49D" w14:textId="77777777" w:rsidTr="00423DAC">
        <w:tc>
          <w:tcPr>
            <w:tcW w:w="1569" w:type="dxa"/>
            <w:tcBorders>
              <w:top w:val="nil"/>
              <w:bottom w:val="nil"/>
              <w:right w:val="nil"/>
            </w:tcBorders>
          </w:tcPr>
          <w:p w14:paraId="58520B5B"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ACA-9</w:t>
            </w:r>
          </w:p>
        </w:tc>
        <w:tc>
          <w:tcPr>
            <w:tcW w:w="1274" w:type="dxa"/>
            <w:tcBorders>
              <w:top w:val="nil"/>
              <w:left w:val="nil"/>
              <w:bottom w:val="nil"/>
              <w:right w:val="nil"/>
            </w:tcBorders>
          </w:tcPr>
          <w:p w14:paraId="5E8A8CD4"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11.65</w:t>
            </w:r>
            <w:r w:rsidRPr="00B84519">
              <w:rPr>
                <w:rFonts w:ascii="Arial" w:hAnsi="Arial" w:cs="Arial"/>
                <w:color w:val="000000"/>
                <w:sz w:val="20"/>
                <w:vertAlign w:val="superscript"/>
              </w:rPr>
              <w:t>klm</w:t>
            </w:r>
          </w:p>
        </w:tc>
        <w:tc>
          <w:tcPr>
            <w:tcW w:w="1165" w:type="dxa"/>
            <w:tcBorders>
              <w:top w:val="nil"/>
              <w:left w:val="nil"/>
              <w:bottom w:val="nil"/>
              <w:right w:val="nil"/>
            </w:tcBorders>
          </w:tcPr>
          <w:p w14:paraId="04499B01"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12.01</w:t>
            </w:r>
            <w:r w:rsidRPr="00B84519">
              <w:rPr>
                <w:rFonts w:ascii="Arial" w:hAnsi="Arial" w:cs="Arial"/>
                <w:color w:val="000000"/>
                <w:sz w:val="20"/>
                <w:vertAlign w:val="superscript"/>
              </w:rPr>
              <w:t>jkl</w:t>
            </w:r>
          </w:p>
        </w:tc>
        <w:tc>
          <w:tcPr>
            <w:tcW w:w="1123" w:type="dxa"/>
            <w:tcBorders>
              <w:top w:val="nil"/>
              <w:left w:val="nil"/>
              <w:bottom w:val="nil"/>
              <w:right w:val="nil"/>
            </w:tcBorders>
          </w:tcPr>
          <w:p w14:paraId="16CC1DC1"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11.83</w:t>
            </w:r>
            <w:r w:rsidRPr="00B84519">
              <w:rPr>
                <w:rFonts w:ascii="Arial" w:hAnsi="Arial" w:cs="Arial"/>
                <w:color w:val="000000"/>
                <w:sz w:val="20"/>
                <w:vertAlign w:val="superscript"/>
              </w:rPr>
              <w:t>klmn</w:t>
            </w:r>
          </w:p>
        </w:tc>
        <w:tc>
          <w:tcPr>
            <w:tcW w:w="1122" w:type="dxa"/>
            <w:tcBorders>
              <w:top w:val="nil"/>
              <w:left w:val="nil"/>
              <w:bottom w:val="nil"/>
              <w:right w:val="nil"/>
            </w:tcBorders>
          </w:tcPr>
          <w:p w14:paraId="2F9E24EB"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8.51</w:t>
            </w:r>
            <w:r w:rsidRPr="00B84519">
              <w:rPr>
                <w:rFonts w:ascii="Arial" w:hAnsi="Arial" w:cs="Arial"/>
                <w:color w:val="000000"/>
                <w:sz w:val="20"/>
                <w:vertAlign w:val="superscript"/>
              </w:rPr>
              <w:t>e</w:t>
            </w:r>
          </w:p>
        </w:tc>
        <w:tc>
          <w:tcPr>
            <w:tcW w:w="1070" w:type="dxa"/>
            <w:tcBorders>
              <w:top w:val="nil"/>
              <w:left w:val="nil"/>
              <w:bottom w:val="nil"/>
              <w:right w:val="nil"/>
            </w:tcBorders>
          </w:tcPr>
          <w:p w14:paraId="60FB20DD"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8.68</w:t>
            </w:r>
            <w:r w:rsidRPr="00B84519">
              <w:rPr>
                <w:rFonts w:ascii="Arial" w:hAnsi="Arial" w:cs="Arial"/>
                <w:color w:val="000000"/>
                <w:sz w:val="20"/>
                <w:vertAlign w:val="superscript"/>
              </w:rPr>
              <w:t>d</w:t>
            </w:r>
          </w:p>
        </w:tc>
        <w:tc>
          <w:tcPr>
            <w:tcW w:w="1857" w:type="dxa"/>
            <w:tcBorders>
              <w:top w:val="nil"/>
              <w:left w:val="nil"/>
              <w:bottom w:val="nil"/>
            </w:tcBorders>
          </w:tcPr>
          <w:p w14:paraId="1D28A1CB"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8.60</w:t>
            </w:r>
            <w:r w:rsidRPr="00B84519">
              <w:rPr>
                <w:rFonts w:ascii="Arial" w:hAnsi="Arial" w:cs="Arial"/>
                <w:color w:val="000000"/>
                <w:sz w:val="20"/>
                <w:vertAlign w:val="superscript"/>
              </w:rPr>
              <w:t>d</w:t>
            </w:r>
          </w:p>
        </w:tc>
      </w:tr>
      <w:tr w:rsidR="00423DAC" w:rsidRPr="00B84519" w14:paraId="5865A5A1" w14:textId="77777777" w:rsidTr="00423DAC">
        <w:tc>
          <w:tcPr>
            <w:tcW w:w="1569" w:type="dxa"/>
            <w:tcBorders>
              <w:top w:val="nil"/>
              <w:bottom w:val="nil"/>
              <w:right w:val="nil"/>
            </w:tcBorders>
          </w:tcPr>
          <w:p w14:paraId="645EF9E4"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ACA-10</w:t>
            </w:r>
          </w:p>
        </w:tc>
        <w:tc>
          <w:tcPr>
            <w:tcW w:w="1274" w:type="dxa"/>
            <w:tcBorders>
              <w:top w:val="nil"/>
              <w:left w:val="nil"/>
              <w:bottom w:val="nil"/>
              <w:right w:val="nil"/>
            </w:tcBorders>
          </w:tcPr>
          <w:p w14:paraId="2AA59E62"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12.32</w:t>
            </w:r>
            <w:r w:rsidRPr="00B84519">
              <w:rPr>
                <w:rFonts w:ascii="Arial" w:hAnsi="Arial" w:cs="Arial"/>
                <w:color w:val="000000"/>
                <w:sz w:val="20"/>
                <w:vertAlign w:val="superscript"/>
              </w:rPr>
              <w:t>ghijkl</w:t>
            </w:r>
          </w:p>
        </w:tc>
        <w:tc>
          <w:tcPr>
            <w:tcW w:w="1165" w:type="dxa"/>
            <w:tcBorders>
              <w:top w:val="nil"/>
              <w:left w:val="nil"/>
              <w:bottom w:val="nil"/>
              <w:right w:val="nil"/>
            </w:tcBorders>
          </w:tcPr>
          <w:p w14:paraId="2EB9E76D"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12.4</w:t>
            </w:r>
            <w:r w:rsidRPr="00B84519">
              <w:rPr>
                <w:rFonts w:ascii="Arial" w:hAnsi="Arial" w:cs="Arial"/>
                <w:color w:val="000000"/>
                <w:sz w:val="20"/>
                <w:vertAlign w:val="superscript"/>
              </w:rPr>
              <w:t>ghijk</w:t>
            </w:r>
          </w:p>
        </w:tc>
        <w:tc>
          <w:tcPr>
            <w:tcW w:w="1123" w:type="dxa"/>
            <w:tcBorders>
              <w:top w:val="nil"/>
              <w:left w:val="nil"/>
              <w:bottom w:val="nil"/>
              <w:right w:val="nil"/>
            </w:tcBorders>
          </w:tcPr>
          <w:p w14:paraId="2CF00190"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12.36</w:t>
            </w:r>
            <w:r w:rsidRPr="00B84519">
              <w:rPr>
                <w:rFonts w:ascii="Arial" w:hAnsi="Arial" w:cs="Arial"/>
                <w:color w:val="000000"/>
                <w:sz w:val="20"/>
                <w:vertAlign w:val="superscript"/>
              </w:rPr>
              <w:t>hijkl</w:t>
            </w:r>
          </w:p>
        </w:tc>
        <w:tc>
          <w:tcPr>
            <w:tcW w:w="1122" w:type="dxa"/>
            <w:tcBorders>
              <w:top w:val="nil"/>
              <w:left w:val="nil"/>
              <w:bottom w:val="nil"/>
              <w:right w:val="nil"/>
            </w:tcBorders>
          </w:tcPr>
          <w:p w14:paraId="0E78B74D"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5.91</w:t>
            </w:r>
            <w:r w:rsidRPr="00B84519">
              <w:rPr>
                <w:rFonts w:ascii="Arial" w:hAnsi="Arial" w:cs="Arial"/>
                <w:color w:val="000000"/>
                <w:sz w:val="20"/>
                <w:vertAlign w:val="superscript"/>
              </w:rPr>
              <w:t>ij</w:t>
            </w:r>
          </w:p>
        </w:tc>
        <w:tc>
          <w:tcPr>
            <w:tcW w:w="1070" w:type="dxa"/>
            <w:tcBorders>
              <w:top w:val="nil"/>
              <w:left w:val="nil"/>
              <w:bottom w:val="nil"/>
              <w:right w:val="nil"/>
            </w:tcBorders>
          </w:tcPr>
          <w:p w14:paraId="481CAB1C"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4.45</w:t>
            </w:r>
            <w:r w:rsidRPr="00B84519">
              <w:rPr>
                <w:rFonts w:ascii="Arial" w:hAnsi="Arial" w:cs="Arial"/>
                <w:color w:val="000000"/>
                <w:sz w:val="20"/>
                <w:vertAlign w:val="superscript"/>
              </w:rPr>
              <w:t>j</w:t>
            </w:r>
          </w:p>
        </w:tc>
        <w:tc>
          <w:tcPr>
            <w:tcW w:w="1857" w:type="dxa"/>
            <w:tcBorders>
              <w:top w:val="nil"/>
              <w:left w:val="nil"/>
              <w:bottom w:val="nil"/>
            </w:tcBorders>
          </w:tcPr>
          <w:p w14:paraId="0EDD3C79"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5.18</w:t>
            </w:r>
            <w:r w:rsidRPr="00B84519">
              <w:rPr>
                <w:rFonts w:ascii="Arial" w:hAnsi="Arial" w:cs="Arial"/>
                <w:color w:val="000000"/>
                <w:sz w:val="20"/>
                <w:vertAlign w:val="superscript"/>
              </w:rPr>
              <w:t>gh</w:t>
            </w:r>
          </w:p>
        </w:tc>
      </w:tr>
      <w:tr w:rsidR="00423DAC" w:rsidRPr="00B84519" w14:paraId="0DDED00E" w14:textId="77777777" w:rsidTr="00423DAC">
        <w:tc>
          <w:tcPr>
            <w:tcW w:w="1569" w:type="dxa"/>
            <w:tcBorders>
              <w:top w:val="nil"/>
              <w:bottom w:val="nil"/>
              <w:right w:val="nil"/>
            </w:tcBorders>
          </w:tcPr>
          <w:p w14:paraId="4E8FE9C1"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ACA-11</w:t>
            </w:r>
          </w:p>
        </w:tc>
        <w:tc>
          <w:tcPr>
            <w:tcW w:w="1274" w:type="dxa"/>
            <w:tcBorders>
              <w:top w:val="nil"/>
              <w:left w:val="nil"/>
              <w:bottom w:val="nil"/>
              <w:right w:val="nil"/>
            </w:tcBorders>
          </w:tcPr>
          <w:p w14:paraId="020769E8"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13.25</w:t>
            </w:r>
            <w:r w:rsidRPr="00B84519">
              <w:rPr>
                <w:rFonts w:ascii="Arial" w:hAnsi="Arial" w:cs="Arial"/>
                <w:color w:val="000000"/>
                <w:sz w:val="20"/>
                <w:vertAlign w:val="superscript"/>
              </w:rPr>
              <w:t>defg</w:t>
            </w:r>
          </w:p>
        </w:tc>
        <w:tc>
          <w:tcPr>
            <w:tcW w:w="1165" w:type="dxa"/>
            <w:tcBorders>
              <w:top w:val="nil"/>
              <w:left w:val="nil"/>
              <w:bottom w:val="nil"/>
              <w:right w:val="nil"/>
            </w:tcBorders>
          </w:tcPr>
          <w:p w14:paraId="7176A61F"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13.32</w:t>
            </w:r>
            <w:r w:rsidRPr="00B84519">
              <w:rPr>
                <w:rFonts w:ascii="Arial" w:hAnsi="Arial" w:cs="Arial"/>
                <w:color w:val="000000"/>
                <w:sz w:val="20"/>
                <w:vertAlign w:val="superscript"/>
              </w:rPr>
              <w:t>defghi</w:t>
            </w:r>
          </w:p>
        </w:tc>
        <w:tc>
          <w:tcPr>
            <w:tcW w:w="1123" w:type="dxa"/>
            <w:tcBorders>
              <w:top w:val="nil"/>
              <w:left w:val="nil"/>
              <w:bottom w:val="nil"/>
              <w:right w:val="nil"/>
            </w:tcBorders>
          </w:tcPr>
          <w:p w14:paraId="6FCFDFFB"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13.29</w:t>
            </w:r>
            <w:r w:rsidRPr="00B84519">
              <w:rPr>
                <w:rFonts w:ascii="Arial" w:hAnsi="Arial" w:cs="Arial"/>
                <w:color w:val="000000"/>
                <w:sz w:val="20"/>
                <w:vertAlign w:val="superscript"/>
              </w:rPr>
              <w:t>defg</w:t>
            </w:r>
          </w:p>
        </w:tc>
        <w:tc>
          <w:tcPr>
            <w:tcW w:w="1122" w:type="dxa"/>
            <w:tcBorders>
              <w:top w:val="nil"/>
              <w:left w:val="nil"/>
              <w:bottom w:val="nil"/>
              <w:right w:val="nil"/>
            </w:tcBorders>
          </w:tcPr>
          <w:p w14:paraId="14D0A688"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5.18</w:t>
            </w:r>
            <w:r w:rsidRPr="00B84519">
              <w:rPr>
                <w:rFonts w:ascii="Arial" w:hAnsi="Arial" w:cs="Arial"/>
                <w:color w:val="000000"/>
                <w:sz w:val="20"/>
                <w:vertAlign w:val="superscript"/>
              </w:rPr>
              <w:t>kl</w:t>
            </w:r>
          </w:p>
        </w:tc>
        <w:tc>
          <w:tcPr>
            <w:tcW w:w="1070" w:type="dxa"/>
            <w:tcBorders>
              <w:top w:val="nil"/>
              <w:left w:val="nil"/>
              <w:bottom w:val="nil"/>
              <w:right w:val="nil"/>
            </w:tcBorders>
          </w:tcPr>
          <w:p w14:paraId="23917D1C"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5.33</w:t>
            </w:r>
            <w:r w:rsidRPr="00B84519">
              <w:rPr>
                <w:rFonts w:ascii="Arial" w:hAnsi="Arial" w:cs="Arial"/>
                <w:color w:val="000000"/>
                <w:sz w:val="20"/>
                <w:vertAlign w:val="superscript"/>
              </w:rPr>
              <w:t>i</w:t>
            </w:r>
          </w:p>
        </w:tc>
        <w:tc>
          <w:tcPr>
            <w:tcW w:w="1857" w:type="dxa"/>
            <w:tcBorders>
              <w:top w:val="nil"/>
              <w:left w:val="nil"/>
              <w:bottom w:val="nil"/>
            </w:tcBorders>
          </w:tcPr>
          <w:p w14:paraId="1F795C83"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5.26</w:t>
            </w:r>
            <w:r w:rsidRPr="00B84519">
              <w:rPr>
                <w:rFonts w:ascii="Arial" w:hAnsi="Arial" w:cs="Arial"/>
                <w:color w:val="000000"/>
                <w:sz w:val="20"/>
                <w:vertAlign w:val="superscript"/>
              </w:rPr>
              <w:t>gh</w:t>
            </w:r>
          </w:p>
        </w:tc>
      </w:tr>
      <w:tr w:rsidR="00423DAC" w:rsidRPr="00B84519" w14:paraId="53F787FA" w14:textId="77777777" w:rsidTr="00423DAC">
        <w:tc>
          <w:tcPr>
            <w:tcW w:w="1569" w:type="dxa"/>
            <w:tcBorders>
              <w:top w:val="nil"/>
              <w:bottom w:val="nil"/>
              <w:right w:val="nil"/>
            </w:tcBorders>
          </w:tcPr>
          <w:p w14:paraId="37E060FC"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ACA-12</w:t>
            </w:r>
          </w:p>
        </w:tc>
        <w:tc>
          <w:tcPr>
            <w:tcW w:w="1274" w:type="dxa"/>
            <w:tcBorders>
              <w:top w:val="nil"/>
              <w:left w:val="nil"/>
              <w:bottom w:val="nil"/>
              <w:right w:val="nil"/>
            </w:tcBorders>
          </w:tcPr>
          <w:p w14:paraId="35F56A5B"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14.69</w:t>
            </w:r>
            <w:r w:rsidRPr="00B84519">
              <w:rPr>
                <w:rFonts w:ascii="Arial" w:hAnsi="Arial" w:cs="Arial"/>
                <w:color w:val="000000"/>
                <w:sz w:val="20"/>
                <w:vertAlign w:val="superscript"/>
              </w:rPr>
              <w:t>ab</w:t>
            </w:r>
          </w:p>
        </w:tc>
        <w:tc>
          <w:tcPr>
            <w:tcW w:w="1165" w:type="dxa"/>
            <w:tcBorders>
              <w:top w:val="nil"/>
              <w:left w:val="nil"/>
              <w:bottom w:val="nil"/>
              <w:right w:val="nil"/>
            </w:tcBorders>
          </w:tcPr>
          <w:p w14:paraId="22FDF17D"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14.81</w:t>
            </w:r>
            <w:r w:rsidRPr="00B84519">
              <w:rPr>
                <w:rFonts w:ascii="Arial" w:hAnsi="Arial" w:cs="Arial"/>
                <w:color w:val="000000"/>
                <w:sz w:val="20"/>
                <w:vertAlign w:val="superscript"/>
              </w:rPr>
              <w:t>ab</w:t>
            </w:r>
          </w:p>
        </w:tc>
        <w:tc>
          <w:tcPr>
            <w:tcW w:w="1123" w:type="dxa"/>
            <w:tcBorders>
              <w:top w:val="nil"/>
              <w:left w:val="nil"/>
              <w:bottom w:val="nil"/>
              <w:right w:val="nil"/>
            </w:tcBorders>
          </w:tcPr>
          <w:p w14:paraId="03260661"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14.75</w:t>
            </w:r>
            <w:r w:rsidRPr="00B84519">
              <w:rPr>
                <w:rFonts w:ascii="Arial" w:hAnsi="Arial" w:cs="Arial"/>
                <w:color w:val="000000"/>
                <w:sz w:val="20"/>
                <w:vertAlign w:val="superscript"/>
              </w:rPr>
              <w:t>ab</w:t>
            </w:r>
          </w:p>
        </w:tc>
        <w:tc>
          <w:tcPr>
            <w:tcW w:w="1122" w:type="dxa"/>
            <w:tcBorders>
              <w:top w:val="nil"/>
              <w:left w:val="nil"/>
              <w:bottom w:val="nil"/>
              <w:right w:val="nil"/>
            </w:tcBorders>
          </w:tcPr>
          <w:p w14:paraId="64CF7307"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5.78</w:t>
            </w:r>
            <w:r w:rsidRPr="00B84519">
              <w:rPr>
                <w:rFonts w:ascii="Arial" w:hAnsi="Arial" w:cs="Arial"/>
                <w:color w:val="000000"/>
                <w:sz w:val="20"/>
                <w:vertAlign w:val="superscript"/>
              </w:rPr>
              <w:t>jk</w:t>
            </w:r>
          </w:p>
        </w:tc>
        <w:tc>
          <w:tcPr>
            <w:tcW w:w="1070" w:type="dxa"/>
            <w:tcBorders>
              <w:top w:val="nil"/>
              <w:left w:val="nil"/>
              <w:bottom w:val="nil"/>
              <w:right w:val="nil"/>
            </w:tcBorders>
          </w:tcPr>
          <w:p w14:paraId="057CD1CE"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6.66</w:t>
            </w:r>
            <w:r w:rsidRPr="00B84519">
              <w:rPr>
                <w:rFonts w:ascii="Arial" w:hAnsi="Arial" w:cs="Arial"/>
                <w:color w:val="000000"/>
                <w:sz w:val="20"/>
                <w:vertAlign w:val="superscript"/>
              </w:rPr>
              <w:t>gh</w:t>
            </w:r>
          </w:p>
        </w:tc>
        <w:tc>
          <w:tcPr>
            <w:tcW w:w="1857" w:type="dxa"/>
            <w:tcBorders>
              <w:top w:val="nil"/>
              <w:left w:val="nil"/>
              <w:bottom w:val="nil"/>
            </w:tcBorders>
          </w:tcPr>
          <w:p w14:paraId="2089726D"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6.22</w:t>
            </w:r>
            <w:r w:rsidRPr="00B84519">
              <w:rPr>
                <w:rFonts w:ascii="Arial" w:hAnsi="Arial" w:cs="Arial"/>
                <w:color w:val="000000"/>
                <w:sz w:val="20"/>
                <w:vertAlign w:val="superscript"/>
              </w:rPr>
              <w:t>f</w:t>
            </w:r>
          </w:p>
        </w:tc>
      </w:tr>
      <w:tr w:rsidR="00423DAC" w:rsidRPr="00B84519" w14:paraId="619B9D0A" w14:textId="77777777" w:rsidTr="00423DAC">
        <w:tc>
          <w:tcPr>
            <w:tcW w:w="1569" w:type="dxa"/>
            <w:tcBorders>
              <w:top w:val="nil"/>
              <w:bottom w:val="nil"/>
              <w:right w:val="nil"/>
            </w:tcBorders>
          </w:tcPr>
          <w:p w14:paraId="5A286D7E"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ACA-13</w:t>
            </w:r>
          </w:p>
        </w:tc>
        <w:tc>
          <w:tcPr>
            <w:tcW w:w="1274" w:type="dxa"/>
            <w:tcBorders>
              <w:top w:val="nil"/>
              <w:left w:val="nil"/>
              <w:bottom w:val="nil"/>
              <w:right w:val="nil"/>
            </w:tcBorders>
          </w:tcPr>
          <w:p w14:paraId="5BFD5549"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13.71</w:t>
            </w:r>
            <w:r w:rsidRPr="00B84519">
              <w:rPr>
                <w:rFonts w:ascii="Arial" w:hAnsi="Arial" w:cs="Arial"/>
                <w:color w:val="000000"/>
                <w:sz w:val="20"/>
                <w:vertAlign w:val="superscript"/>
              </w:rPr>
              <w:t>cde</w:t>
            </w:r>
          </w:p>
        </w:tc>
        <w:tc>
          <w:tcPr>
            <w:tcW w:w="1165" w:type="dxa"/>
            <w:tcBorders>
              <w:top w:val="nil"/>
              <w:left w:val="nil"/>
              <w:bottom w:val="nil"/>
              <w:right w:val="nil"/>
            </w:tcBorders>
          </w:tcPr>
          <w:p w14:paraId="20BDBB8C"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13.78</w:t>
            </w:r>
            <w:r w:rsidRPr="00B84519">
              <w:rPr>
                <w:rFonts w:ascii="Arial" w:hAnsi="Arial" w:cs="Arial"/>
                <w:color w:val="000000"/>
                <w:sz w:val="20"/>
                <w:vertAlign w:val="superscript"/>
              </w:rPr>
              <w:t>cdef</w:t>
            </w:r>
          </w:p>
        </w:tc>
        <w:tc>
          <w:tcPr>
            <w:tcW w:w="1123" w:type="dxa"/>
            <w:tcBorders>
              <w:top w:val="nil"/>
              <w:left w:val="nil"/>
              <w:bottom w:val="nil"/>
              <w:right w:val="nil"/>
            </w:tcBorders>
          </w:tcPr>
          <w:p w14:paraId="29D09E29"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13.74</w:t>
            </w:r>
            <w:r w:rsidRPr="00B84519">
              <w:rPr>
                <w:rFonts w:ascii="Arial" w:hAnsi="Arial" w:cs="Arial"/>
                <w:color w:val="000000"/>
                <w:sz w:val="20"/>
                <w:vertAlign w:val="superscript"/>
              </w:rPr>
              <w:t>cde</w:t>
            </w:r>
          </w:p>
        </w:tc>
        <w:tc>
          <w:tcPr>
            <w:tcW w:w="1122" w:type="dxa"/>
            <w:tcBorders>
              <w:top w:val="nil"/>
              <w:left w:val="nil"/>
              <w:bottom w:val="nil"/>
              <w:right w:val="nil"/>
            </w:tcBorders>
          </w:tcPr>
          <w:p w14:paraId="43505C7E"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5.14</w:t>
            </w:r>
            <w:r w:rsidRPr="00B84519">
              <w:rPr>
                <w:rFonts w:ascii="Arial" w:hAnsi="Arial" w:cs="Arial"/>
                <w:color w:val="000000"/>
                <w:sz w:val="20"/>
                <w:vertAlign w:val="superscript"/>
              </w:rPr>
              <w:t>kl</w:t>
            </w:r>
          </w:p>
        </w:tc>
        <w:tc>
          <w:tcPr>
            <w:tcW w:w="1070" w:type="dxa"/>
            <w:tcBorders>
              <w:top w:val="nil"/>
              <w:left w:val="nil"/>
              <w:bottom w:val="nil"/>
              <w:right w:val="nil"/>
            </w:tcBorders>
          </w:tcPr>
          <w:p w14:paraId="7CF92031"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5.14</w:t>
            </w:r>
            <w:r w:rsidRPr="00B84519">
              <w:rPr>
                <w:rFonts w:ascii="Arial" w:hAnsi="Arial" w:cs="Arial"/>
                <w:color w:val="000000"/>
                <w:sz w:val="20"/>
                <w:vertAlign w:val="superscript"/>
              </w:rPr>
              <w:t>ij</w:t>
            </w:r>
          </w:p>
        </w:tc>
        <w:tc>
          <w:tcPr>
            <w:tcW w:w="1857" w:type="dxa"/>
            <w:tcBorders>
              <w:top w:val="nil"/>
              <w:left w:val="nil"/>
              <w:bottom w:val="nil"/>
            </w:tcBorders>
          </w:tcPr>
          <w:p w14:paraId="7C54F082"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5.14</w:t>
            </w:r>
            <w:r w:rsidRPr="00B84519">
              <w:rPr>
                <w:rFonts w:ascii="Arial" w:hAnsi="Arial" w:cs="Arial"/>
                <w:color w:val="000000"/>
                <w:sz w:val="20"/>
                <w:vertAlign w:val="superscript"/>
              </w:rPr>
              <w:t>gh</w:t>
            </w:r>
          </w:p>
        </w:tc>
      </w:tr>
      <w:tr w:rsidR="00423DAC" w:rsidRPr="00B84519" w14:paraId="087E223D" w14:textId="77777777" w:rsidTr="00423DAC">
        <w:tc>
          <w:tcPr>
            <w:tcW w:w="1569" w:type="dxa"/>
            <w:tcBorders>
              <w:top w:val="nil"/>
              <w:bottom w:val="nil"/>
              <w:right w:val="nil"/>
            </w:tcBorders>
          </w:tcPr>
          <w:p w14:paraId="29E4858A"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ACA-14</w:t>
            </w:r>
          </w:p>
        </w:tc>
        <w:tc>
          <w:tcPr>
            <w:tcW w:w="1274" w:type="dxa"/>
            <w:tcBorders>
              <w:top w:val="nil"/>
              <w:left w:val="nil"/>
              <w:bottom w:val="nil"/>
              <w:right w:val="nil"/>
            </w:tcBorders>
          </w:tcPr>
          <w:p w14:paraId="3EE3D11B"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13.08</w:t>
            </w:r>
            <w:r w:rsidRPr="00B84519">
              <w:rPr>
                <w:rFonts w:ascii="Arial" w:hAnsi="Arial" w:cs="Arial"/>
                <w:color w:val="000000"/>
                <w:sz w:val="20"/>
                <w:vertAlign w:val="superscript"/>
              </w:rPr>
              <w:t>efgh</w:t>
            </w:r>
          </w:p>
        </w:tc>
        <w:tc>
          <w:tcPr>
            <w:tcW w:w="1165" w:type="dxa"/>
            <w:tcBorders>
              <w:top w:val="nil"/>
              <w:left w:val="nil"/>
              <w:bottom w:val="nil"/>
              <w:right w:val="nil"/>
            </w:tcBorders>
          </w:tcPr>
          <w:p w14:paraId="44D9C7B5"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13.24</w:t>
            </w:r>
            <w:r w:rsidRPr="00B84519">
              <w:rPr>
                <w:rFonts w:ascii="Arial" w:hAnsi="Arial" w:cs="Arial"/>
                <w:color w:val="000000"/>
                <w:sz w:val="20"/>
                <w:vertAlign w:val="superscript"/>
              </w:rPr>
              <w:t>defghi</w:t>
            </w:r>
          </w:p>
        </w:tc>
        <w:tc>
          <w:tcPr>
            <w:tcW w:w="1123" w:type="dxa"/>
            <w:tcBorders>
              <w:top w:val="nil"/>
              <w:left w:val="nil"/>
              <w:bottom w:val="nil"/>
              <w:right w:val="nil"/>
            </w:tcBorders>
          </w:tcPr>
          <w:p w14:paraId="71CF4EDB"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13.16</w:t>
            </w:r>
            <w:r w:rsidRPr="00B84519">
              <w:rPr>
                <w:rFonts w:ascii="Arial" w:hAnsi="Arial" w:cs="Arial"/>
                <w:color w:val="000000"/>
                <w:sz w:val="20"/>
                <w:vertAlign w:val="superscript"/>
              </w:rPr>
              <w:t>efg</w:t>
            </w:r>
          </w:p>
        </w:tc>
        <w:tc>
          <w:tcPr>
            <w:tcW w:w="1122" w:type="dxa"/>
            <w:tcBorders>
              <w:top w:val="nil"/>
              <w:left w:val="nil"/>
              <w:bottom w:val="nil"/>
              <w:right w:val="nil"/>
            </w:tcBorders>
          </w:tcPr>
          <w:p w14:paraId="39111B2C"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8.26</w:t>
            </w:r>
            <w:r w:rsidRPr="00B84519">
              <w:rPr>
                <w:rFonts w:ascii="Arial" w:hAnsi="Arial" w:cs="Arial"/>
                <w:color w:val="000000"/>
                <w:sz w:val="20"/>
                <w:vertAlign w:val="superscript"/>
              </w:rPr>
              <w:t>ef</w:t>
            </w:r>
          </w:p>
        </w:tc>
        <w:tc>
          <w:tcPr>
            <w:tcW w:w="1070" w:type="dxa"/>
            <w:tcBorders>
              <w:top w:val="nil"/>
              <w:left w:val="nil"/>
              <w:bottom w:val="nil"/>
              <w:right w:val="nil"/>
            </w:tcBorders>
          </w:tcPr>
          <w:p w14:paraId="604C4B50"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8.11</w:t>
            </w:r>
            <w:r w:rsidRPr="00B84519">
              <w:rPr>
                <w:rFonts w:ascii="Arial" w:hAnsi="Arial" w:cs="Arial"/>
                <w:color w:val="000000"/>
                <w:sz w:val="20"/>
                <w:vertAlign w:val="superscript"/>
              </w:rPr>
              <w:t>de</w:t>
            </w:r>
          </w:p>
        </w:tc>
        <w:tc>
          <w:tcPr>
            <w:tcW w:w="1857" w:type="dxa"/>
            <w:tcBorders>
              <w:top w:val="nil"/>
              <w:left w:val="nil"/>
              <w:bottom w:val="nil"/>
            </w:tcBorders>
          </w:tcPr>
          <w:p w14:paraId="69F21E37"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8.19</w:t>
            </w:r>
            <w:r w:rsidRPr="00B84519">
              <w:rPr>
                <w:rFonts w:ascii="Arial" w:hAnsi="Arial" w:cs="Arial"/>
                <w:color w:val="000000"/>
                <w:sz w:val="20"/>
                <w:vertAlign w:val="superscript"/>
              </w:rPr>
              <w:t>d</w:t>
            </w:r>
          </w:p>
        </w:tc>
      </w:tr>
      <w:tr w:rsidR="00423DAC" w:rsidRPr="00B84519" w14:paraId="7FCED73C" w14:textId="77777777" w:rsidTr="00423DAC">
        <w:tc>
          <w:tcPr>
            <w:tcW w:w="1569" w:type="dxa"/>
            <w:tcBorders>
              <w:top w:val="nil"/>
              <w:bottom w:val="nil"/>
              <w:right w:val="nil"/>
            </w:tcBorders>
          </w:tcPr>
          <w:p w14:paraId="69F4341B"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ACA-15</w:t>
            </w:r>
          </w:p>
        </w:tc>
        <w:tc>
          <w:tcPr>
            <w:tcW w:w="1274" w:type="dxa"/>
            <w:tcBorders>
              <w:top w:val="nil"/>
              <w:left w:val="nil"/>
              <w:bottom w:val="nil"/>
              <w:right w:val="nil"/>
            </w:tcBorders>
          </w:tcPr>
          <w:p w14:paraId="587FE79E"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11.34</w:t>
            </w:r>
            <w:r w:rsidRPr="00B84519">
              <w:rPr>
                <w:rFonts w:ascii="Arial" w:hAnsi="Arial" w:cs="Arial"/>
                <w:color w:val="000000"/>
                <w:sz w:val="20"/>
                <w:vertAlign w:val="superscript"/>
              </w:rPr>
              <w:t>lm</w:t>
            </w:r>
          </w:p>
        </w:tc>
        <w:tc>
          <w:tcPr>
            <w:tcW w:w="1165" w:type="dxa"/>
            <w:tcBorders>
              <w:top w:val="nil"/>
              <w:left w:val="nil"/>
              <w:bottom w:val="nil"/>
              <w:right w:val="nil"/>
            </w:tcBorders>
          </w:tcPr>
          <w:p w14:paraId="3DE5833F"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11.51</w:t>
            </w:r>
            <w:r w:rsidRPr="00B84519">
              <w:rPr>
                <w:rFonts w:ascii="Arial" w:hAnsi="Arial" w:cs="Arial"/>
                <w:color w:val="000000"/>
                <w:sz w:val="20"/>
                <w:vertAlign w:val="superscript"/>
              </w:rPr>
              <w:t>kl</w:t>
            </w:r>
          </w:p>
        </w:tc>
        <w:tc>
          <w:tcPr>
            <w:tcW w:w="1123" w:type="dxa"/>
            <w:tcBorders>
              <w:top w:val="nil"/>
              <w:left w:val="nil"/>
              <w:bottom w:val="nil"/>
              <w:right w:val="nil"/>
            </w:tcBorders>
          </w:tcPr>
          <w:p w14:paraId="28E8E27A"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11.43</w:t>
            </w:r>
            <w:r w:rsidRPr="00B84519">
              <w:rPr>
                <w:rFonts w:ascii="Arial" w:hAnsi="Arial" w:cs="Arial"/>
                <w:color w:val="000000"/>
                <w:sz w:val="20"/>
                <w:vertAlign w:val="superscript"/>
              </w:rPr>
              <w:t>mn</w:t>
            </w:r>
          </w:p>
        </w:tc>
        <w:tc>
          <w:tcPr>
            <w:tcW w:w="1122" w:type="dxa"/>
            <w:tcBorders>
              <w:top w:val="nil"/>
              <w:left w:val="nil"/>
              <w:bottom w:val="nil"/>
              <w:right w:val="nil"/>
            </w:tcBorders>
          </w:tcPr>
          <w:p w14:paraId="09452CF4"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11.00</w:t>
            </w:r>
            <w:r w:rsidRPr="00B84519">
              <w:rPr>
                <w:rFonts w:ascii="Arial" w:hAnsi="Arial" w:cs="Arial"/>
                <w:color w:val="000000"/>
                <w:sz w:val="20"/>
                <w:vertAlign w:val="superscript"/>
              </w:rPr>
              <w:t>a</w:t>
            </w:r>
          </w:p>
        </w:tc>
        <w:tc>
          <w:tcPr>
            <w:tcW w:w="1070" w:type="dxa"/>
            <w:tcBorders>
              <w:top w:val="nil"/>
              <w:left w:val="nil"/>
              <w:bottom w:val="nil"/>
              <w:right w:val="nil"/>
            </w:tcBorders>
          </w:tcPr>
          <w:p w14:paraId="3DDA3CD2"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11.31</w:t>
            </w:r>
            <w:r w:rsidRPr="00B84519">
              <w:rPr>
                <w:rFonts w:ascii="Arial" w:hAnsi="Arial" w:cs="Arial"/>
                <w:color w:val="000000"/>
                <w:sz w:val="20"/>
                <w:vertAlign w:val="superscript"/>
              </w:rPr>
              <w:t>a</w:t>
            </w:r>
          </w:p>
        </w:tc>
        <w:tc>
          <w:tcPr>
            <w:tcW w:w="1857" w:type="dxa"/>
            <w:tcBorders>
              <w:top w:val="nil"/>
              <w:left w:val="nil"/>
              <w:bottom w:val="nil"/>
            </w:tcBorders>
          </w:tcPr>
          <w:p w14:paraId="785C1642"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11.15</w:t>
            </w:r>
            <w:r w:rsidRPr="00B84519">
              <w:rPr>
                <w:rFonts w:ascii="Arial" w:hAnsi="Arial" w:cs="Arial"/>
                <w:color w:val="000000"/>
                <w:sz w:val="20"/>
                <w:vertAlign w:val="superscript"/>
              </w:rPr>
              <w:t>a</w:t>
            </w:r>
          </w:p>
        </w:tc>
      </w:tr>
      <w:tr w:rsidR="00423DAC" w:rsidRPr="00B84519" w14:paraId="732531F2" w14:textId="77777777" w:rsidTr="00423DAC">
        <w:tc>
          <w:tcPr>
            <w:tcW w:w="1569" w:type="dxa"/>
            <w:tcBorders>
              <w:top w:val="nil"/>
              <w:bottom w:val="nil"/>
              <w:right w:val="nil"/>
            </w:tcBorders>
          </w:tcPr>
          <w:p w14:paraId="3D242357"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ACA-16</w:t>
            </w:r>
          </w:p>
        </w:tc>
        <w:tc>
          <w:tcPr>
            <w:tcW w:w="1274" w:type="dxa"/>
            <w:tcBorders>
              <w:top w:val="nil"/>
              <w:left w:val="nil"/>
              <w:bottom w:val="nil"/>
              <w:right w:val="nil"/>
            </w:tcBorders>
          </w:tcPr>
          <w:p w14:paraId="2E6C94E7"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14.40</w:t>
            </w:r>
            <w:r w:rsidRPr="00B84519">
              <w:rPr>
                <w:rFonts w:ascii="Arial" w:hAnsi="Arial" w:cs="Arial"/>
                <w:color w:val="000000"/>
                <w:sz w:val="20"/>
                <w:vertAlign w:val="superscript"/>
              </w:rPr>
              <w:t>abc</w:t>
            </w:r>
          </w:p>
        </w:tc>
        <w:tc>
          <w:tcPr>
            <w:tcW w:w="1165" w:type="dxa"/>
            <w:tcBorders>
              <w:top w:val="nil"/>
              <w:left w:val="nil"/>
              <w:bottom w:val="nil"/>
              <w:right w:val="nil"/>
            </w:tcBorders>
          </w:tcPr>
          <w:p w14:paraId="169922A9"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14.57</w:t>
            </w:r>
            <w:r w:rsidRPr="00B84519">
              <w:rPr>
                <w:rFonts w:ascii="Arial" w:hAnsi="Arial" w:cs="Arial"/>
                <w:color w:val="000000"/>
                <w:sz w:val="20"/>
                <w:vertAlign w:val="superscript"/>
              </w:rPr>
              <w:t>abc</w:t>
            </w:r>
          </w:p>
        </w:tc>
        <w:tc>
          <w:tcPr>
            <w:tcW w:w="1123" w:type="dxa"/>
            <w:tcBorders>
              <w:top w:val="nil"/>
              <w:left w:val="nil"/>
              <w:bottom w:val="nil"/>
              <w:right w:val="nil"/>
            </w:tcBorders>
          </w:tcPr>
          <w:p w14:paraId="0BD35E7A"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14.49</w:t>
            </w:r>
            <w:r w:rsidRPr="00B84519">
              <w:rPr>
                <w:rFonts w:ascii="Arial" w:hAnsi="Arial" w:cs="Arial"/>
                <w:color w:val="000000"/>
                <w:sz w:val="20"/>
                <w:vertAlign w:val="superscript"/>
              </w:rPr>
              <w:t>abc</w:t>
            </w:r>
          </w:p>
        </w:tc>
        <w:tc>
          <w:tcPr>
            <w:tcW w:w="1122" w:type="dxa"/>
            <w:tcBorders>
              <w:top w:val="nil"/>
              <w:left w:val="nil"/>
              <w:bottom w:val="nil"/>
              <w:right w:val="nil"/>
            </w:tcBorders>
          </w:tcPr>
          <w:p w14:paraId="46DC20D2"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5.05</w:t>
            </w:r>
            <w:r w:rsidRPr="00B84519">
              <w:rPr>
                <w:rFonts w:ascii="Arial" w:hAnsi="Arial" w:cs="Arial"/>
                <w:color w:val="000000"/>
                <w:sz w:val="20"/>
                <w:vertAlign w:val="superscript"/>
              </w:rPr>
              <w:t>kl</w:t>
            </w:r>
          </w:p>
        </w:tc>
        <w:tc>
          <w:tcPr>
            <w:tcW w:w="1070" w:type="dxa"/>
            <w:tcBorders>
              <w:top w:val="nil"/>
              <w:left w:val="nil"/>
              <w:bottom w:val="nil"/>
              <w:right w:val="nil"/>
            </w:tcBorders>
          </w:tcPr>
          <w:p w14:paraId="05E40277"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4.30</w:t>
            </w:r>
            <w:r w:rsidRPr="00B84519">
              <w:rPr>
                <w:rFonts w:ascii="Arial" w:hAnsi="Arial" w:cs="Arial"/>
                <w:color w:val="000000"/>
                <w:sz w:val="20"/>
                <w:vertAlign w:val="superscript"/>
              </w:rPr>
              <w:t>j</w:t>
            </w:r>
          </w:p>
        </w:tc>
        <w:tc>
          <w:tcPr>
            <w:tcW w:w="1857" w:type="dxa"/>
            <w:tcBorders>
              <w:top w:val="nil"/>
              <w:left w:val="nil"/>
              <w:bottom w:val="nil"/>
            </w:tcBorders>
          </w:tcPr>
          <w:p w14:paraId="173F5178"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4.67</w:t>
            </w:r>
            <w:r w:rsidRPr="00B84519">
              <w:rPr>
                <w:rFonts w:ascii="Arial" w:hAnsi="Arial" w:cs="Arial"/>
                <w:color w:val="000000"/>
                <w:sz w:val="20"/>
                <w:vertAlign w:val="superscript"/>
              </w:rPr>
              <w:t>ghi</w:t>
            </w:r>
          </w:p>
        </w:tc>
      </w:tr>
      <w:tr w:rsidR="00423DAC" w:rsidRPr="00B84519" w14:paraId="20D87C01" w14:textId="77777777" w:rsidTr="00423DAC">
        <w:tc>
          <w:tcPr>
            <w:tcW w:w="1569" w:type="dxa"/>
            <w:tcBorders>
              <w:top w:val="nil"/>
              <w:bottom w:val="nil"/>
              <w:right w:val="nil"/>
            </w:tcBorders>
          </w:tcPr>
          <w:p w14:paraId="74FA0A72"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ACA-17</w:t>
            </w:r>
          </w:p>
        </w:tc>
        <w:tc>
          <w:tcPr>
            <w:tcW w:w="1274" w:type="dxa"/>
            <w:tcBorders>
              <w:top w:val="nil"/>
              <w:left w:val="nil"/>
              <w:bottom w:val="nil"/>
              <w:right w:val="nil"/>
            </w:tcBorders>
          </w:tcPr>
          <w:p w14:paraId="376FA93B"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12.95</w:t>
            </w:r>
            <w:r w:rsidRPr="00B84519">
              <w:rPr>
                <w:rFonts w:ascii="Arial" w:hAnsi="Arial" w:cs="Arial"/>
                <w:color w:val="000000"/>
                <w:sz w:val="20"/>
                <w:vertAlign w:val="superscript"/>
              </w:rPr>
              <w:t>efghi</w:t>
            </w:r>
          </w:p>
        </w:tc>
        <w:tc>
          <w:tcPr>
            <w:tcW w:w="1165" w:type="dxa"/>
            <w:tcBorders>
              <w:top w:val="nil"/>
              <w:left w:val="nil"/>
              <w:bottom w:val="nil"/>
              <w:right w:val="nil"/>
            </w:tcBorders>
          </w:tcPr>
          <w:p w14:paraId="51BC12FA"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13.08</w:t>
            </w:r>
            <w:r w:rsidRPr="00B84519">
              <w:rPr>
                <w:rFonts w:ascii="Arial" w:hAnsi="Arial" w:cs="Arial"/>
                <w:color w:val="000000"/>
                <w:sz w:val="20"/>
                <w:vertAlign w:val="superscript"/>
              </w:rPr>
              <w:t>defghi</w:t>
            </w:r>
          </w:p>
        </w:tc>
        <w:tc>
          <w:tcPr>
            <w:tcW w:w="1123" w:type="dxa"/>
            <w:tcBorders>
              <w:top w:val="nil"/>
              <w:left w:val="nil"/>
              <w:bottom w:val="nil"/>
              <w:right w:val="nil"/>
            </w:tcBorders>
          </w:tcPr>
          <w:p w14:paraId="3730D2CB"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13.01</w:t>
            </w:r>
            <w:r w:rsidRPr="00B84519">
              <w:rPr>
                <w:rFonts w:ascii="Arial" w:hAnsi="Arial" w:cs="Arial"/>
                <w:color w:val="000000"/>
                <w:sz w:val="20"/>
                <w:vertAlign w:val="superscript"/>
              </w:rPr>
              <w:t>efghi</w:t>
            </w:r>
          </w:p>
        </w:tc>
        <w:tc>
          <w:tcPr>
            <w:tcW w:w="1122" w:type="dxa"/>
            <w:tcBorders>
              <w:top w:val="nil"/>
              <w:left w:val="nil"/>
              <w:bottom w:val="nil"/>
              <w:right w:val="nil"/>
            </w:tcBorders>
          </w:tcPr>
          <w:p w14:paraId="671384A5"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9.65</w:t>
            </w:r>
            <w:r w:rsidRPr="00B84519">
              <w:rPr>
                <w:rFonts w:ascii="Arial" w:hAnsi="Arial" w:cs="Arial"/>
                <w:color w:val="000000"/>
                <w:sz w:val="20"/>
                <w:vertAlign w:val="superscript"/>
              </w:rPr>
              <w:t>c</w:t>
            </w:r>
          </w:p>
        </w:tc>
        <w:tc>
          <w:tcPr>
            <w:tcW w:w="1070" w:type="dxa"/>
            <w:tcBorders>
              <w:top w:val="nil"/>
              <w:left w:val="nil"/>
              <w:bottom w:val="nil"/>
              <w:right w:val="nil"/>
            </w:tcBorders>
          </w:tcPr>
          <w:p w14:paraId="72D4920B"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9.74</w:t>
            </w:r>
            <w:r w:rsidRPr="00B84519">
              <w:rPr>
                <w:rFonts w:ascii="Arial" w:hAnsi="Arial" w:cs="Arial"/>
                <w:color w:val="000000"/>
                <w:sz w:val="20"/>
                <w:vertAlign w:val="superscript"/>
              </w:rPr>
              <w:t>c</w:t>
            </w:r>
          </w:p>
        </w:tc>
        <w:tc>
          <w:tcPr>
            <w:tcW w:w="1857" w:type="dxa"/>
            <w:tcBorders>
              <w:top w:val="nil"/>
              <w:left w:val="nil"/>
              <w:bottom w:val="nil"/>
            </w:tcBorders>
          </w:tcPr>
          <w:p w14:paraId="5FF3A39C"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9.70</w:t>
            </w:r>
            <w:r w:rsidRPr="00B84519">
              <w:rPr>
                <w:rFonts w:ascii="Arial" w:hAnsi="Arial" w:cs="Arial"/>
                <w:color w:val="000000"/>
                <w:sz w:val="20"/>
                <w:vertAlign w:val="superscript"/>
              </w:rPr>
              <w:t>c</w:t>
            </w:r>
          </w:p>
        </w:tc>
      </w:tr>
      <w:tr w:rsidR="00423DAC" w:rsidRPr="00B84519" w14:paraId="5C495B81" w14:textId="77777777" w:rsidTr="00423DAC">
        <w:tc>
          <w:tcPr>
            <w:tcW w:w="1569" w:type="dxa"/>
            <w:tcBorders>
              <w:top w:val="nil"/>
              <w:bottom w:val="nil"/>
              <w:right w:val="nil"/>
            </w:tcBorders>
          </w:tcPr>
          <w:p w14:paraId="2C19EE28"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ACA-18</w:t>
            </w:r>
          </w:p>
        </w:tc>
        <w:tc>
          <w:tcPr>
            <w:tcW w:w="1274" w:type="dxa"/>
            <w:tcBorders>
              <w:top w:val="nil"/>
              <w:left w:val="nil"/>
              <w:bottom w:val="nil"/>
              <w:right w:val="nil"/>
            </w:tcBorders>
          </w:tcPr>
          <w:p w14:paraId="79D24C6B"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14.09</w:t>
            </w:r>
            <w:r w:rsidRPr="00B84519">
              <w:rPr>
                <w:rFonts w:ascii="Arial" w:hAnsi="Arial" w:cs="Arial"/>
                <w:color w:val="000000"/>
                <w:sz w:val="20"/>
                <w:vertAlign w:val="superscript"/>
              </w:rPr>
              <w:t>bcd</w:t>
            </w:r>
          </w:p>
        </w:tc>
        <w:tc>
          <w:tcPr>
            <w:tcW w:w="1165" w:type="dxa"/>
            <w:tcBorders>
              <w:top w:val="nil"/>
              <w:left w:val="nil"/>
              <w:bottom w:val="nil"/>
              <w:right w:val="nil"/>
            </w:tcBorders>
          </w:tcPr>
          <w:p w14:paraId="13CAA78D"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13.99</w:t>
            </w:r>
            <w:r w:rsidRPr="00B84519">
              <w:rPr>
                <w:rFonts w:ascii="Arial" w:hAnsi="Arial" w:cs="Arial"/>
                <w:color w:val="000000"/>
                <w:sz w:val="20"/>
                <w:vertAlign w:val="superscript"/>
              </w:rPr>
              <w:t>bcd</w:t>
            </w:r>
          </w:p>
        </w:tc>
        <w:tc>
          <w:tcPr>
            <w:tcW w:w="1123" w:type="dxa"/>
            <w:tcBorders>
              <w:top w:val="nil"/>
              <w:left w:val="nil"/>
              <w:bottom w:val="nil"/>
              <w:right w:val="nil"/>
            </w:tcBorders>
          </w:tcPr>
          <w:p w14:paraId="608A774E"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14.04</w:t>
            </w:r>
            <w:r w:rsidRPr="00B84519">
              <w:rPr>
                <w:rFonts w:ascii="Arial" w:hAnsi="Arial" w:cs="Arial"/>
                <w:color w:val="000000"/>
                <w:sz w:val="20"/>
                <w:vertAlign w:val="superscript"/>
              </w:rPr>
              <w:t>bcd</w:t>
            </w:r>
          </w:p>
        </w:tc>
        <w:tc>
          <w:tcPr>
            <w:tcW w:w="1122" w:type="dxa"/>
            <w:tcBorders>
              <w:top w:val="nil"/>
              <w:left w:val="nil"/>
              <w:bottom w:val="nil"/>
              <w:right w:val="nil"/>
            </w:tcBorders>
          </w:tcPr>
          <w:p w14:paraId="3B0FD62F"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7.96</w:t>
            </w:r>
            <w:r w:rsidRPr="00B84519">
              <w:rPr>
                <w:rFonts w:ascii="Arial" w:hAnsi="Arial" w:cs="Arial"/>
                <w:color w:val="000000"/>
                <w:sz w:val="20"/>
                <w:vertAlign w:val="superscript"/>
              </w:rPr>
              <w:t>efg</w:t>
            </w:r>
          </w:p>
        </w:tc>
        <w:tc>
          <w:tcPr>
            <w:tcW w:w="1070" w:type="dxa"/>
            <w:tcBorders>
              <w:top w:val="nil"/>
              <w:left w:val="nil"/>
              <w:bottom w:val="nil"/>
              <w:right w:val="nil"/>
            </w:tcBorders>
          </w:tcPr>
          <w:p w14:paraId="6998A3A9"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8.57</w:t>
            </w:r>
            <w:r w:rsidRPr="00B84519">
              <w:rPr>
                <w:rFonts w:ascii="Arial" w:hAnsi="Arial" w:cs="Arial"/>
                <w:color w:val="000000"/>
                <w:sz w:val="20"/>
                <w:vertAlign w:val="superscript"/>
              </w:rPr>
              <w:t>d</w:t>
            </w:r>
          </w:p>
        </w:tc>
        <w:tc>
          <w:tcPr>
            <w:tcW w:w="1857" w:type="dxa"/>
            <w:tcBorders>
              <w:top w:val="nil"/>
              <w:left w:val="nil"/>
              <w:bottom w:val="nil"/>
            </w:tcBorders>
          </w:tcPr>
          <w:p w14:paraId="1FCB7B64"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8.26</w:t>
            </w:r>
            <w:r w:rsidRPr="00B84519">
              <w:rPr>
                <w:rFonts w:ascii="Arial" w:hAnsi="Arial" w:cs="Arial"/>
                <w:color w:val="000000"/>
                <w:sz w:val="20"/>
                <w:vertAlign w:val="superscript"/>
              </w:rPr>
              <w:t>d</w:t>
            </w:r>
          </w:p>
        </w:tc>
      </w:tr>
      <w:tr w:rsidR="00423DAC" w:rsidRPr="00B84519" w14:paraId="17D694BF" w14:textId="77777777" w:rsidTr="00423DAC">
        <w:tc>
          <w:tcPr>
            <w:tcW w:w="1569" w:type="dxa"/>
            <w:tcBorders>
              <w:top w:val="nil"/>
              <w:bottom w:val="nil"/>
              <w:right w:val="nil"/>
            </w:tcBorders>
          </w:tcPr>
          <w:p w14:paraId="05485C34"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ACA-19</w:t>
            </w:r>
          </w:p>
        </w:tc>
        <w:tc>
          <w:tcPr>
            <w:tcW w:w="1274" w:type="dxa"/>
            <w:tcBorders>
              <w:top w:val="nil"/>
              <w:left w:val="nil"/>
              <w:bottom w:val="nil"/>
              <w:right w:val="nil"/>
            </w:tcBorders>
          </w:tcPr>
          <w:p w14:paraId="4405DF6D"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15.12</w:t>
            </w:r>
            <w:r w:rsidRPr="00B84519">
              <w:rPr>
                <w:rFonts w:ascii="Arial" w:hAnsi="Arial" w:cs="Arial"/>
                <w:color w:val="000000"/>
                <w:sz w:val="20"/>
                <w:vertAlign w:val="superscript"/>
              </w:rPr>
              <w:t>a</w:t>
            </w:r>
          </w:p>
        </w:tc>
        <w:tc>
          <w:tcPr>
            <w:tcW w:w="1165" w:type="dxa"/>
            <w:tcBorders>
              <w:top w:val="nil"/>
              <w:left w:val="nil"/>
              <w:bottom w:val="nil"/>
              <w:right w:val="nil"/>
            </w:tcBorders>
          </w:tcPr>
          <w:p w14:paraId="30593CB4"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15.30</w:t>
            </w:r>
            <w:r w:rsidRPr="00B84519">
              <w:rPr>
                <w:rFonts w:ascii="Arial" w:hAnsi="Arial" w:cs="Arial"/>
                <w:color w:val="000000"/>
                <w:sz w:val="20"/>
                <w:vertAlign w:val="superscript"/>
              </w:rPr>
              <w:t>a</w:t>
            </w:r>
          </w:p>
        </w:tc>
        <w:tc>
          <w:tcPr>
            <w:tcW w:w="1123" w:type="dxa"/>
            <w:tcBorders>
              <w:top w:val="nil"/>
              <w:left w:val="nil"/>
              <w:bottom w:val="nil"/>
              <w:right w:val="nil"/>
            </w:tcBorders>
          </w:tcPr>
          <w:p w14:paraId="6A7A92A4"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15.21</w:t>
            </w:r>
            <w:r w:rsidRPr="00B84519">
              <w:rPr>
                <w:rFonts w:ascii="Arial" w:hAnsi="Arial" w:cs="Arial"/>
                <w:color w:val="000000"/>
                <w:sz w:val="20"/>
                <w:vertAlign w:val="superscript"/>
              </w:rPr>
              <w:t>a</w:t>
            </w:r>
          </w:p>
        </w:tc>
        <w:tc>
          <w:tcPr>
            <w:tcW w:w="1122" w:type="dxa"/>
            <w:tcBorders>
              <w:top w:val="nil"/>
              <w:left w:val="nil"/>
              <w:bottom w:val="nil"/>
              <w:right w:val="nil"/>
            </w:tcBorders>
          </w:tcPr>
          <w:p w14:paraId="7B5881D4"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4.43</w:t>
            </w:r>
            <w:r w:rsidRPr="00B84519">
              <w:rPr>
                <w:rFonts w:ascii="Arial" w:hAnsi="Arial" w:cs="Arial"/>
                <w:color w:val="000000"/>
                <w:sz w:val="20"/>
                <w:vertAlign w:val="superscript"/>
              </w:rPr>
              <w:t>l</w:t>
            </w:r>
          </w:p>
        </w:tc>
        <w:tc>
          <w:tcPr>
            <w:tcW w:w="1070" w:type="dxa"/>
            <w:tcBorders>
              <w:top w:val="nil"/>
              <w:left w:val="nil"/>
              <w:bottom w:val="nil"/>
              <w:right w:val="nil"/>
            </w:tcBorders>
          </w:tcPr>
          <w:p w14:paraId="0D79A392"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4.31</w:t>
            </w:r>
            <w:r w:rsidRPr="00B84519">
              <w:rPr>
                <w:rFonts w:ascii="Arial" w:hAnsi="Arial" w:cs="Arial"/>
                <w:color w:val="000000"/>
                <w:sz w:val="20"/>
                <w:vertAlign w:val="superscript"/>
              </w:rPr>
              <w:t>j</w:t>
            </w:r>
          </w:p>
        </w:tc>
        <w:tc>
          <w:tcPr>
            <w:tcW w:w="1857" w:type="dxa"/>
            <w:tcBorders>
              <w:top w:val="nil"/>
              <w:left w:val="nil"/>
              <w:bottom w:val="nil"/>
            </w:tcBorders>
          </w:tcPr>
          <w:p w14:paraId="0E84CDC4"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4.37</w:t>
            </w:r>
            <w:r w:rsidRPr="00B84519">
              <w:rPr>
                <w:rFonts w:ascii="Arial" w:hAnsi="Arial" w:cs="Arial"/>
                <w:color w:val="000000"/>
                <w:sz w:val="20"/>
                <w:vertAlign w:val="superscript"/>
              </w:rPr>
              <w:t>i</w:t>
            </w:r>
          </w:p>
        </w:tc>
      </w:tr>
      <w:tr w:rsidR="00423DAC" w:rsidRPr="00B84519" w14:paraId="173A0A65" w14:textId="77777777" w:rsidTr="00423DAC">
        <w:tc>
          <w:tcPr>
            <w:tcW w:w="1569" w:type="dxa"/>
            <w:tcBorders>
              <w:top w:val="nil"/>
              <w:bottom w:val="nil"/>
              <w:right w:val="nil"/>
            </w:tcBorders>
          </w:tcPr>
          <w:p w14:paraId="1E15343D"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ACA-20</w:t>
            </w:r>
          </w:p>
        </w:tc>
        <w:tc>
          <w:tcPr>
            <w:tcW w:w="1274" w:type="dxa"/>
            <w:tcBorders>
              <w:top w:val="nil"/>
              <w:left w:val="nil"/>
              <w:bottom w:val="nil"/>
              <w:right w:val="nil"/>
            </w:tcBorders>
          </w:tcPr>
          <w:p w14:paraId="2E81BB43"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11.78</w:t>
            </w:r>
            <w:r w:rsidRPr="00B84519">
              <w:rPr>
                <w:rFonts w:ascii="Arial" w:hAnsi="Arial" w:cs="Arial"/>
                <w:color w:val="000000"/>
                <w:sz w:val="20"/>
                <w:vertAlign w:val="superscript"/>
              </w:rPr>
              <w:t>jklm</w:t>
            </w:r>
          </w:p>
        </w:tc>
        <w:tc>
          <w:tcPr>
            <w:tcW w:w="1165" w:type="dxa"/>
            <w:tcBorders>
              <w:top w:val="nil"/>
              <w:left w:val="nil"/>
              <w:bottom w:val="nil"/>
              <w:right w:val="nil"/>
            </w:tcBorders>
          </w:tcPr>
          <w:p w14:paraId="41F9CE89"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11.68</w:t>
            </w:r>
            <w:r w:rsidRPr="00B84519">
              <w:rPr>
                <w:rFonts w:ascii="Arial" w:hAnsi="Arial" w:cs="Arial"/>
                <w:color w:val="000000"/>
                <w:sz w:val="20"/>
                <w:vertAlign w:val="superscript"/>
              </w:rPr>
              <w:t>kl</w:t>
            </w:r>
          </w:p>
        </w:tc>
        <w:tc>
          <w:tcPr>
            <w:tcW w:w="1123" w:type="dxa"/>
            <w:tcBorders>
              <w:top w:val="nil"/>
              <w:left w:val="nil"/>
              <w:bottom w:val="nil"/>
              <w:right w:val="nil"/>
            </w:tcBorders>
          </w:tcPr>
          <w:p w14:paraId="27752567"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11.73</w:t>
            </w:r>
            <w:r w:rsidRPr="00B84519">
              <w:rPr>
                <w:rFonts w:ascii="Arial" w:hAnsi="Arial" w:cs="Arial"/>
                <w:color w:val="000000"/>
                <w:sz w:val="20"/>
                <w:vertAlign w:val="superscript"/>
              </w:rPr>
              <w:t>lmn</w:t>
            </w:r>
          </w:p>
        </w:tc>
        <w:tc>
          <w:tcPr>
            <w:tcW w:w="1122" w:type="dxa"/>
            <w:tcBorders>
              <w:top w:val="nil"/>
              <w:left w:val="nil"/>
              <w:bottom w:val="nil"/>
              <w:right w:val="nil"/>
            </w:tcBorders>
          </w:tcPr>
          <w:p w14:paraId="5428ACC5"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9.58</w:t>
            </w:r>
            <w:r w:rsidRPr="00B84519">
              <w:rPr>
                <w:rFonts w:ascii="Arial" w:hAnsi="Arial" w:cs="Arial"/>
                <w:color w:val="000000"/>
                <w:sz w:val="20"/>
                <w:vertAlign w:val="superscript"/>
              </w:rPr>
              <w:t>c</w:t>
            </w:r>
          </w:p>
        </w:tc>
        <w:tc>
          <w:tcPr>
            <w:tcW w:w="1070" w:type="dxa"/>
            <w:tcBorders>
              <w:top w:val="nil"/>
              <w:left w:val="nil"/>
              <w:bottom w:val="nil"/>
              <w:right w:val="nil"/>
            </w:tcBorders>
          </w:tcPr>
          <w:p w14:paraId="3778DEEE"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9.53</w:t>
            </w:r>
            <w:r w:rsidRPr="00B84519">
              <w:rPr>
                <w:rFonts w:ascii="Arial" w:hAnsi="Arial" w:cs="Arial"/>
                <w:color w:val="000000"/>
                <w:sz w:val="20"/>
                <w:vertAlign w:val="superscript"/>
              </w:rPr>
              <w:t>c</w:t>
            </w:r>
          </w:p>
        </w:tc>
        <w:tc>
          <w:tcPr>
            <w:tcW w:w="1857" w:type="dxa"/>
            <w:tcBorders>
              <w:top w:val="nil"/>
              <w:left w:val="nil"/>
              <w:bottom w:val="nil"/>
            </w:tcBorders>
          </w:tcPr>
          <w:p w14:paraId="330D1060"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9.55</w:t>
            </w:r>
            <w:r w:rsidRPr="00B84519">
              <w:rPr>
                <w:rFonts w:ascii="Arial" w:hAnsi="Arial" w:cs="Arial"/>
                <w:color w:val="000000"/>
                <w:sz w:val="20"/>
                <w:vertAlign w:val="superscript"/>
              </w:rPr>
              <w:t>c</w:t>
            </w:r>
          </w:p>
        </w:tc>
      </w:tr>
      <w:tr w:rsidR="00423DAC" w:rsidRPr="00B84519" w14:paraId="25A657C9" w14:textId="77777777" w:rsidTr="00423DAC">
        <w:tc>
          <w:tcPr>
            <w:tcW w:w="1569" w:type="dxa"/>
            <w:tcBorders>
              <w:top w:val="nil"/>
              <w:bottom w:val="nil"/>
              <w:right w:val="nil"/>
            </w:tcBorders>
          </w:tcPr>
          <w:p w14:paraId="28AD7E2A"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ACA-21</w:t>
            </w:r>
          </w:p>
        </w:tc>
        <w:tc>
          <w:tcPr>
            <w:tcW w:w="1274" w:type="dxa"/>
            <w:tcBorders>
              <w:top w:val="nil"/>
              <w:left w:val="nil"/>
              <w:bottom w:val="nil"/>
              <w:right w:val="nil"/>
            </w:tcBorders>
          </w:tcPr>
          <w:p w14:paraId="22CDD0F3"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12.35</w:t>
            </w:r>
            <w:r w:rsidRPr="00B84519">
              <w:rPr>
                <w:rFonts w:ascii="Arial" w:hAnsi="Arial" w:cs="Arial"/>
                <w:color w:val="000000"/>
                <w:sz w:val="20"/>
                <w:vertAlign w:val="superscript"/>
              </w:rPr>
              <w:t>ghijk</w:t>
            </w:r>
          </w:p>
        </w:tc>
        <w:tc>
          <w:tcPr>
            <w:tcW w:w="1165" w:type="dxa"/>
            <w:tcBorders>
              <w:top w:val="nil"/>
              <w:left w:val="nil"/>
              <w:bottom w:val="nil"/>
              <w:right w:val="nil"/>
            </w:tcBorders>
          </w:tcPr>
          <w:p w14:paraId="4CD5BCE3"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12.76</w:t>
            </w:r>
            <w:r w:rsidRPr="00B84519">
              <w:rPr>
                <w:rFonts w:ascii="Arial" w:hAnsi="Arial" w:cs="Arial"/>
                <w:color w:val="000000"/>
                <w:sz w:val="20"/>
                <w:vertAlign w:val="superscript"/>
              </w:rPr>
              <w:t>fghij</w:t>
            </w:r>
          </w:p>
        </w:tc>
        <w:tc>
          <w:tcPr>
            <w:tcW w:w="1123" w:type="dxa"/>
            <w:tcBorders>
              <w:top w:val="nil"/>
              <w:left w:val="nil"/>
              <w:bottom w:val="nil"/>
              <w:right w:val="nil"/>
            </w:tcBorders>
          </w:tcPr>
          <w:p w14:paraId="3EBC3CA9"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12.56</w:t>
            </w:r>
            <w:r w:rsidRPr="00B84519">
              <w:rPr>
                <w:rFonts w:ascii="Arial" w:hAnsi="Arial" w:cs="Arial"/>
                <w:color w:val="000000"/>
                <w:sz w:val="20"/>
                <w:vertAlign w:val="superscript"/>
              </w:rPr>
              <w:t>ghijk</w:t>
            </w:r>
          </w:p>
        </w:tc>
        <w:tc>
          <w:tcPr>
            <w:tcW w:w="1122" w:type="dxa"/>
            <w:tcBorders>
              <w:top w:val="nil"/>
              <w:left w:val="nil"/>
              <w:bottom w:val="nil"/>
              <w:right w:val="nil"/>
            </w:tcBorders>
          </w:tcPr>
          <w:p w14:paraId="56700452"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9.38</w:t>
            </w:r>
            <w:r w:rsidRPr="00B84519">
              <w:rPr>
                <w:rFonts w:ascii="Arial" w:hAnsi="Arial" w:cs="Arial"/>
                <w:color w:val="000000"/>
                <w:sz w:val="20"/>
                <w:vertAlign w:val="superscript"/>
              </w:rPr>
              <w:t>cd</w:t>
            </w:r>
          </w:p>
        </w:tc>
        <w:tc>
          <w:tcPr>
            <w:tcW w:w="1070" w:type="dxa"/>
            <w:tcBorders>
              <w:top w:val="nil"/>
              <w:left w:val="nil"/>
              <w:bottom w:val="nil"/>
              <w:right w:val="nil"/>
            </w:tcBorders>
          </w:tcPr>
          <w:p w14:paraId="2262B155"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8.13</w:t>
            </w:r>
            <w:r w:rsidRPr="00B84519">
              <w:rPr>
                <w:rFonts w:ascii="Arial" w:hAnsi="Arial" w:cs="Arial"/>
                <w:color w:val="000000"/>
                <w:sz w:val="20"/>
                <w:vertAlign w:val="superscript"/>
              </w:rPr>
              <w:t>de</w:t>
            </w:r>
          </w:p>
        </w:tc>
        <w:tc>
          <w:tcPr>
            <w:tcW w:w="1857" w:type="dxa"/>
            <w:tcBorders>
              <w:top w:val="nil"/>
              <w:left w:val="nil"/>
              <w:bottom w:val="nil"/>
            </w:tcBorders>
          </w:tcPr>
          <w:p w14:paraId="3F39C0CD"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8.75</w:t>
            </w:r>
            <w:r w:rsidRPr="00B84519">
              <w:rPr>
                <w:rFonts w:ascii="Arial" w:hAnsi="Arial" w:cs="Arial"/>
                <w:color w:val="000000"/>
                <w:sz w:val="20"/>
                <w:vertAlign w:val="superscript"/>
              </w:rPr>
              <w:t>d</w:t>
            </w:r>
          </w:p>
        </w:tc>
      </w:tr>
      <w:tr w:rsidR="00423DAC" w:rsidRPr="00B84519" w14:paraId="423215CB" w14:textId="77777777" w:rsidTr="00423DAC">
        <w:tc>
          <w:tcPr>
            <w:tcW w:w="1569" w:type="dxa"/>
            <w:tcBorders>
              <w:top w:val="nil"/>
              <w:bottom w:val="nil"/>
              <w:right w:val="nil"/>
            </w:tcBorders>
          </w:tcPr>
          <w:p w14:paraId="79826F4A"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ACA-22</w:t>
            </w:r>
          </w:p>
        </w:tc>
        <w:tc>
          <w:tcPr>
            <w:tcW w:w="1274" w:type="dxa"/>
            <w:tcBorders>
              <w:top w:val="nil"/>
              <w:left w:val="nil"/>
              <w:bottom w:val="nil"/>
              <w:right w:val="nil"/>
            </w:tcBorders>
          </w:tcPr>
          <w:p w14:paraId="1BF46FB5"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11.02</w:t>
            </w:r>
            <w:r w:rsidRPr="00B84519">
              <w:rPr>
                <w:rFonts w:ascii="Arial" w:hAnsi="Arial" w:cs="Arial"/>
                <w:color w:val="000000"/>
                <w:sz w:val="20"/>
                <w:vertAlign w:val="superscript"/>
              </w:rPr>
              <w:t>m</w:t>
            </w:r>
          </w:p>
        </w:tc>
        <w:tc>
          <w:tcPr>
            <w:tcW w:w="1165" w:type="dxa"/>
            <w:tcBorders>
              <w:top w:val="nil"/>
              <w:left w:val="nil"/>
              <w:bottom w:val="nil"/>
              <w:right w:val="nil"/>
            </w:tcBorders>
          </w:tcPr>
          <w:p w14:paraId="0B6E361E"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11.17</w:t>
            </w:r>
            <w:r w:rsidRPr="00B84519">
              <w:rPr>
                <w:rFonts w:ascii="Arial" w:hAnsi="Arial" w:cs="Arial"/>
                <w:color w:val="000000"/>
                <w:sz w:val="20"/>
                <w:vertAlign w:val="superscript"/>
              </w:rPr>
              <w:t>l</w:t>
            </w:r>
          </w:p>
        </w:tc>
        <w:tc>
          <w:tcPr>
            <w:tcW w:w="1123" w:type="dxa"/>
            <w:tcBorders>
              <w:top w:val="nil"/>
              <w:left w:val="nil"/>
              <w:bottom w:val="nil"/>
              <w:right w:val="nil"/>
            </w:tcBorders>
          </w:tcPr>
          <w:p w14:paraId="1E1EDBB1"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11.09</w:t>
            </w:r>
            <w:r w:rsidRPr="00B84519">
              <w:rPr>
                <w:rFonts w:ascii="Arial" w:hAnsi="Arial" w:cs="Arial"/>
                <w:color w:val="000000"/>
                <w:sz w:val="20"/>
                <w:vertAlign w:val="superscript"/>
              </w:rPr>
              <w:t>n</w:t>
            </w:r>
          </w:p>
        </w:tc>
        <w:tc>
          <w:tcPr>
            <w:tcW w:w="1122" w:type="dxa"/>
            <w:tcBorders>
              <w:top w:val="nil"/>
              <w:left w:val="nil"/>
              <w:bottom w:val="nil"/>
              <w:right w:val="nil"/>
            </w:tcBorders>
          </w:tcPr>
          <w:p w14:paraId="20DED105"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10.04</w:t>
            </w:r>
            <w:r w:rsidRPr="00B84519">
              <w:rPr>
                <w:rFonts w:ascii="Arial" w:hAnsi="Arial" w:cs="Arial"/>
                <w:color w:val="000000"/>
                <w:sz w:val="20"/>
                <w:vertAlign w:val="superscript"/>
              </w:rPr>
              <w:t>bc</w:t>
            </w:r>
          </w:p>
        </w:tc>
        <w:tc>
          <w:tcPr>
            <w:tcW w:w="1070" w:type="dxa"/>
            <w:tcBorders>
              <w:top w:val="nil"/>
              <w:left w:val="nil"/>
              <w:bottom w:val="nil"/>
              <w:right w:val="nil"/>
            </w:tcBorders>
          </w:tcPr>
          <w:p w14:paraId="1F057DBE"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10.72</w:t>
            </w:r>
            <w:r w:rsidRPr="00B84519">
              <w:rPr>
                <w:rFonts w:ascii="Arial" w:hAnsi="Arial" w:cs="Arial"/>
                <w:color w:val="000000"/>
                <w:sz w:val="20"/>
                <w:vertAlign w:val="superscript"/>
              </w:rPr>
              <w:t>ab</w:t>
            </w:r>
          </w:p>
        </w:tc>
        <w:tc>
          <w:tcPr>
            <w:tcW w:w="1857" w:type="dxa"/>
            <w:tcBorders>
              <w:top w:val="nil"/>
              <w:left w:val="nil"/>
              <w:bottom w:val="nil"/>
            </w:tcBorders>
          </w:tcPr>
          <w:p w14:paraId="30B59C18"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10.38</w:t>
            </w:r>
            <w:r w:rsidRPr="00B84519">
              <w:rPr>
                <w:rFonts w:ascii="Arial" w:hAnsi="Arial" w:cs="Arial"/>
                <w:color w:val="000000"/>
                <w:sz w:val="20"/>
                <w:vertAlign w:val="superscript"/>
              </w:rPr>
              <w:t>b</w:t>
            </w:r>
          </w:p>
        </w:tc>
      </w:tr>
      <w:tr w:rsidR="00423DAC" w:rsidRPr="00B84519" w14:paraId="18FFEA29" w14:textId="77777777" w:rsidTr="00423DAC">
        <w:tc>
          <w:tcPr>
            <w:tcW w:w="1569" w:type="dxa"/>
            <w:tcBorders>
              <w:top w:val="nil"/>
              <w:bottom w:val="nil"/>
              <w:right w:val="nil"/>
            </w:tcBorders>
          </w:tcPr>
          <w:p w14:paraId="167AD4C1"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ACA-23</w:t>
            </w:r>
          </w:p>
        </w:tc>
        <w:tc>
          <w:tcPr>
            <w:tcW w:w="1274" w:type="dxa"/>
            <w:tcBorders>
              <w:top w:val="nil"/>
              <w:left w:val="nil"/>
              <w:bottom w:val="nil"/>
              <w:right w:val="nil"/>
            </w:tcBorders>
          </w:tcPr>
          <w:p w14:paraId="0140B8F3"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12.25</w:t>
            </w:r>
            <w:r w:rsidRPr="00B84519">
              <w:rPr>
                <w:rFonts w:ascii="Arial" w:hAnsi="Arial" w:cs="Arial"/>
                <w:color w:val="000000"/>
                <w:sz w:val="20"/>
                <w:vertAlign w:val="superscript"/>
              </w:rPr>
              <w:t>hijkl</w:t>
            </w:r>
          </w:p>
        </w:tc>
        <w:tc>
          <w:tcPr>
            <w:tcW w:w="1165" w:type="dxa"/>
            <w:tcBorders>
              <w:top w:val="nil"/>
              <w:left w:val="nil"/>
              <w:bottom w:val="nil"/>
              <w:right w:val="nil"/>
            </w:tcBorders>
          </w:tcPr>
          <w:p w14:paraId="2B03E4AC"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12.39</w:t>
            </w:r>
            <w:r w:rsidRPr="00B84519">
              <w:rPr>
                <w:rFonts w:ascii="Arial" w:hAnsi="Arial" w:cs="Arial"/>
                <w:color w:val="000000"/>
                <w:sz w:val="20"/>
                <w:vertAlign w:val="superscript"/>
              </w:rPr>
              <w:t>ghijk</w:t>
            </w:r>
          </w:p>
        </w:tc>
        <w:tc>
          <w:tcPr>
            <w:tcW w:w="1123" w:type="dxa"/>
            <w:tcBorders>
              <w:top w:val="nil"/>
              <w:left w:val="nil"/>
              <w:bottom w:val="nil"/>
              <w:right w:val="nil"/>
            </w:tcBorders>
          </w:tcPr>
          <w:p w14:paraId="4F685C46"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12.32</w:t>
            </w:r>
            <w:r w:rsidRPr="00B84519">
              <w:rPr>
                <w:rFonts w:ascii="Arial" w:hAnsi="Arial" w:cs="Arial"/>
                <w:color w:val="000000"/>
                <w:sz w:val="20"/>
                <w:vertAlign w:val="superscript"/>
              </w:rPr>
              <w:t>hijkl</w:t>
            </w:r>
          </w:p>
        </w:tc>
        <w:tc>
          <w:tcPr>
            <w:tcW w:w="1122" w:type="dxa"/>
            <w:tcBorders>
              <w:top w:val="nil"/>
              <w:left w:val="nil"/>
              <w:bottom w:val="nil"/>
              <w:right w:val="nil"/>
            </w:tcBorders>
          </w:tcPr>
          <w:p w14:paraId="71A8BAD6"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10.50</w:t>
            </w:r>
            <w:r w:rsidRPr="00B84519">
              <w:rPr>
                <w:rFonts w:ascii="Arial" w:hAnsi="Arial" w:cs="Arial"/>
                <w:color w:val="000000"/>
                <w:sz w:val="20"/>
                <w:vertAlign w:val="superscript"/>
              </w:rPr>
              <w:t>ab</w:t>
            </w:r>
          </w:p>
        </w:tc>
        <w:tc>
          <w:tcPr>
            <w:tcW w:w="1070" w:type="dxa"/>
            <w:tcBorders>
              <w:top w:val="nil"/>
              <w:left w:val="nil"/>
              <w:bottom w:val="nil"/>
              <w:right w:val="nil"/>
            </w:tcBorders>
          </w:tcPr>
          <w:p w14:paraId="71149E52"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10.55</w:t>
            </w:r>
            <w:r w:rsidRPr="00B84519">
              <w:rPr>
                <w:rFonts w:ascii="Arial" w:hAnsi="Arial" w:cs="Arial"/>
                <w:color w:val="000000"/>
                <w:sz w:val="20"/>
                <w:vertAlign w:val="superscript"/>
              </w:rPr>
              <w:t>ab</w:t>
            </w:r>
          </w:p>
        </w:tc>
        <w:tc>
          <w:tcPr>
            <w:tcW w:w="1857" w:type="dxa"/>
            <w:tcBorders>
              <w:top w:val="nil"/>
              <w:left w:val="nil"/>
              <w:bottom w:val="nil"/>
            </w:tcBorders>
          </w:tcPr>
          <w:p w14:paraId="3F0AB649"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10.52</w:t>
            </w:r>
            <w:r w:rsidRPr="00B84519">
              <w:rPr>
                <w:rFonts w:ascii="Arial" w:hAnsi="Arial" w:cs="Arial"/>
                <w:color w:val="000000"/>
                <w:sz w:val="20"/>
                <w:vertAlign w:val="superscript"/>
              </w:rPr>
              <w:t>b</w:t>
            </w:r>
          </w:p>
        </w:tc>
      </w:tr>
      <w:tr w:rsidR="00423DAC" w:rsidRPr="00B84519" w14:paraId="2447E537" w14:textId="77777777" w:rsidTr="00423DAC">
        <w:tc>
          <w:tcPr>
            <w:tcW w:w="1569" w:type="dxa"/>
            <w:tcBorders>
              <w:top w:val="nil"/>
              <w:bottom w:val="nil"/>
              <w:right w:val="nil"/>
            </w:tcBorders>
          </w:tcPr>
          <w:p w14:paraId="2CC6DFFE"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ACA-24</w:t>
            </w:r>
          </w:p>
        </w:tc>
        <w:tc>
          <w:tcPr>
            <w:tcW w:w="1274" w:type="dxa"/>
            <w:tcBorders>
              <w:top w:val="nil"/>
              <w:left w:val="nil"/>
              <w:bottom w:val="nil"/>
              <w:right w:val="nil"/>
            </w:tcBorders>
          </w:tcPr>
          <w:p w14:paraId="648BD67B"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12.66</w:t>
            </w:r>
            <w:r w:rsidRPr="00B84519">
              <w:rPr>
                <w:rFonts w:ascii="Arial" w:hAnsi="Arial" w:cs="Arial"/>
                <w:color w:val="000000"/>
                <w:sz w:val="20"/>
                <w:vertAlign w:val="superscript"/>
              </w:rPr>
              <w:t>fghij</w:t>
            </w:r>
          </w:p>
        </w:tc>
        <w:tc>
          <w:tcPr>
            <w:tcW w:w="1165" w:type="dxa"/>
            <w:tcBorders>
              <w:top w:val="nil"/>
              <w:left w:val="nil"/>
              <w:bottom w:val="nil"/>
              <w:right w:val="nil"/>
            </w:tcBorders>
          </w:tcPr>
          <w:p w14:paraId="63B02A43"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12.91</w:t>
            </w:r>
            <w:r w:rsidRPr="00B84519">
              <w:rPr>
                <w:rFonts w:ascii="Arial" w:hAnsi="Arial" w:cs="Arial"/>
                <w:color w:val="000000"/>
                <w:sz w:val="20"/>
                <w:vertAlign w:val="superscript"/>
              </w:rPr>
              <w:t>efghij</w:t>
            </w:r>
          </w:p>
        </w:tc>
        <w:tc>
          <w:tcPr>
            <w:tcW w:w="1123" w:type="dxa"/>
            <w:tcBorders>
              <w:top w:val="nil"/>
              <w:left w:val="nil"/>
              <w:bottom w:val="nil"/>
              <w:right w:val="nil"/>
            </w:tcBorders>
          </w:tcPr>
          <w:p w14:paraId="785236A9"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12.78</w:t>
            </w:r>
            <w:r w:rsidRPr="00B84519">
              <w:rPr>
                <w:rFonts w:ascii="Arial" w:hAnsi="Arial" w:cs="Arial"/>
                <w:color w:val="000000"/>
                <w:sz w:val="20"/>
                <w:vertAlign w:val="superscript"/>
              </w:rPr>
              <w:t>fghij</w:t>
            </w:r>
          </w:p>
        </w:tc>
        <w:tc>
          <w:tcPr>
            <w:tcW w:w="1122" w:type="dxa"/>
            <w:tcBorders>
              <w:top w:val="nil"/>
              <w:left w:val="nil"/>
              <w:bottom w:val="nil"/>
              <w:right w:val="nil"/>
            </w:tcBorders>
          </w:tcPr>
          <w:p w14:paraId="0507E7EF"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7.36</w:t>
            </w:r>
            <w:r w:rsidRPr="00B84519">
              <w:rPr>
                <w:rFonts w:ascii="Arial" w:hAnsi="Arial" w:cs="Arial"/>
                <w:color w:val="000000"/>
                <w:sz w:val="20"/>
                <w:vertAlign w:val="superscript"/>
              </w:rPr>
              <w:t>g</w:t>
            </w:r>
          </w:p>
        </w:tc>
        <w:tc>
          <w:tcPr>
            <w:tcW w:w="1070" w:type="dxa"/>
            <w:tcBorders>
              <w:top w:val="nil"/>
              <w:left w:val="nil"/>
              <w:bottom w:val="nil"/>
              <w:right w:val="nil"/>
            </w:tcBorders>
          </w:tcPr>
          <w:p w14:paraId="1B597D17"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7.64</w:t>
            </w:r>
            <w:r w:rsidRPr="00B84519">
              <w:rPr>
                <w:rFonts w:ascii="Arial" w:hAnsi="Arial" w:cs="Arial"/>
                <w:color w:val="000000"/>
                <w:sz w:val="20"/>
                <w:vertAlign w:val="superscript"/>
              </w:rPr>
              <w:t>ef</w:t>
            </w:r>
          </w:p>
        </w:tc>
        <w:tc>
          <w:tcPr>
            <w:tcW w:w="1857" w:type="dxa"/>
            <w:tcBorders>
              <w:top w:val="nil"/>
              <w:left w:val="nil"/>
              <w:bottom w:val="nil"/>
            </w:tcBorders>
          </w:tcPr>
          <w:p w14:paraId="532096D9"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7.50</w:t>
            </w:r>
            <w:r w:rsidRPr="00B84519">
              <w:rPr>
                <w:rFonts w:ascii="Arial" w:hAnsi="Arial" w:cs="Arial"/>
                <w:color w:val="000000"/>
                <w:sz w:val="20"/>
                <w:vertAlign w:val="superscript"/>
              </w:rPr>
              <w:t>e</w:t>
            </w:r>
          </w:p>
        </w:tc>
      </w:tr>
      <w:tr w:rsidR="00423DAC" w:rsidRPr="00B84519" w14:paraId="159F1BD4" w14:textId="77777777" w:rsidTr="00423DAC">
        <w:tc>
          <w:tcPr>
            <w:tcW w:w="1569" w:type="dxa"/>
            <w:tcBorders>
              <w:top w:val="nil"/>
              <w:bottom w:val="nil"/>
              <w:right w:val="nil"/>
            </w:tcBorders>
          </w:tcPr>
          <w:p w14:paraId="75313569"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ACA-25</w:t>
            </w:r>
          </w:p>
        </w:tc>
        <w:tc>
          <w:tcPr>
            <w:tcW w:w="1274" w:type="dxa"/>
            <w:tcBorders>
              <w:top w:val="nil"/>
              <w:left w:val="nil"/>
              <w:bottom w:val="nil"/>
              <w:right w:val="nil"/>
            </w:tcBorders>
          </w:tcPr>
          <w:p w14:paraId="7BDAF374"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12.07</w:t>
            </w:r>
            <w:r w:rsidRPr="00B84519">
              <w:rPr>
                <w:rFonts w:ascii="Arial" w:hAnsi="Arial" w:cs="Arial"/>
                <w:color w:val="000000"/>
                <w:sz w:val="20"/>
                <w:vertAlign w:val="superscript"/>
              </w:rPr>
              <w:t>ijkl</w:t>
            </w:r>
          </w:p>
        </w:tc>
        <w:tc>
          <w:tcPr>
            <w:tcW w:w="1165" w:type="dxa"/>
            <w:tcBorders>
              <w:top w:val="nil"/>
              <w:left w:val="nil"/>
              <w:bottom w:val="nil"/>
              <w:right w:val="nil"/>
            </w:tcBorders>
          </w:tcPr>
          <w:p w14:paraId="19BAA227"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12.38</w:t>
            </w:r>
            <w:r w:rsidRPr="00B84519">
              <w:rPr>
                <w:rFonts w:ascii="Arial" w:hAnsi="Arial" w:cs="Arial"/>
                <w:color w:val="000000"/>
                <w:sz w:val="20"/>
                <w:vertAlign w:val="superscript"/>
              </w:rPr>
              <w:t>hijk</w:t>
            </w:r>
          </w:p>
        </w:tc>
        <w:tc>
          <w:tcPr>
            <w:tcW w:w="1123" w:type="dxa"/>
            <w:tcBorders>
              <w:top w:val="nil"/>
              <w:left w:val="nil"/>
              <w:bottom w:val="nil"/>
              <w:right w:val="nil"/>
            </w:tcBorders>
          </w:tcPr>
          <w:p w14:paraId="27EB7322"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12.23</w:t>
            </w:r>
            <w:r w:rsidRPr="00B84519">
              <w:rPr>
                <w:rFonts w:ascii="Arial" w:hAnsi="Arial" w:cs="Arial"/>
                <w:color w:val="000000"/>
                <w:sz w:val="20"/>
                <w:vertAlign w:val="superscript"/>
              </w:rPr>
              <w:t>ijkl</w:t>
            </w:r>
          </w:p>
        </w:tc>
        <w:tc>
          <w:tcPr>
            <w:tcW w:w="1122" w:type="dxa"/>
            <w:tcBorders>
              <w:top w:val="nil"/>
              <w:left w:val="nil"/>
              <w:bottom w:val="nil"/>
              <w:right w:val="nil"/>
            </w:tcBorders>
          </w:tcPr>
          <w:p w14:paraId="0EACA557"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4.49</w:t>
            </w:r>
            <w:r w:rsidRPr="00B84519">
              <w:rPr>
                <w:rFonts w:ascii="Arial" w:hAnsi="Arial" w:cs="Arial"/>
                <w:color w:val="000000"/>
                <w:sz w:val="20"/>
                <w:vertAlign w:val="superscript"/>
              </w:rPr>
              <w:t>l</w:t>
            </w:r>
          </w:p>
        </w:tc>
        <w:tc>
          <w:tcPr>
            <w:tcW w:w="1070" w:type="dxa"/>
            <w:tcBorders>
              <w:top w:val="nil"/>
              <w:left w:val="nil"/>
              <w:bottom w:val="nil"/>
              <w:right w:val="nil"/>
            </w:tcBorders>
          </w:tcPr>
          <w:p w14:paraId="104FA0BF"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6.18</w:t>
            </w:r>
            <w:r w:rsidRPr="00B84519">
              <w:rPr>
                <w:rFonts w:ascii="Arial" w:hAnsi="Arial" w:cs="Arial"/>
                <w:color w:val="000000"/>
                <w:sz w:val="20"/>
                <w:vertAlign w:val="superscript"/>
              </w:rPr>
              <w:t>h</w:t>
            </w:r>
          </w:p>
        </w:tc>
        <w:tc>
          <w:tcPr>
            <w:tcW w:w="1857" w:type="dxa"/>
            <w:tcBorders>
              <w:top w:val="nil"/>
              <w:left w:val="nil"/>
              <w:bottom w:val="nil"/>
            </w:tcBorders>
          </w:tcPr>
          <w:p w14:paraId="59D68452"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5.33</w:t>
            </w:r>
            <w:r w:rsidRPr="00B84519">
              <w:rPr>
                <w:rFonts w:ascii="Arial" w:hAnsi="Arial" w:cs="Arial"/>
                <w:color w:val="000000"/>
                <w:sz w:val="20"/>
                <w:vertAlign w:val="superscript"/>
              </w:rPr>
              <w:t>g</w:t>
            </w:r>
          </w:p>
        </w:tc>
      </w:tr>
      <w:tr w:rsidR="00423DAC" w:rsidRPr="00B84519" w14:paraId="4D569D3A" w14:textId="77777777" w:rsidTr="00423DAC">
        <w:tc>
          <w:tcPr>
            <w:tcW w:w="1569" w:type="dxa"/>
            <w:tcBorders>
              <w:top w:val="nil"/>
              <w:bottom w:val="nil"/>
              <w:right w:val="nil"/>
            </w:tcBorders>
          </w:tcPr>
          <w:p w14:paraId="13FB45EC"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ACA-26</w:t>
            </w:r>
          </w:p>
        </w:tc>
        <w:tc>
          <w:tcPr>
            <w:tcW w:w="1274" w:type="dxa"/>
            <w:tcBorders>
              <w:top w:val="nil"/>
              <w:left w:val="nil"/>
              <w:bottom w:val="nil"/>
              <w:right w:val="nil"/>
            </w:tcBorders>
          </w:tcPr>
          <w:p w14:paraId="29B6212A"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13.34</w:t>
            </w:r>
            <w:r w:rsidRPr="00B84519">
              <w:rPr>
                <w:rFonts w:ascii="Arial" w:hAnsi="Arial" w:cs="Arial"/>
                <w:color w:val="000000"/>
                <w:sz w:val="20"/>
                <w:vertAlign w:val="superscript"/>
              </w:rPr>
              <w:t>def</w:t>
            </w:r>
          </w:p>
        </w:tc>
        <w:tc>
          <w:tcPr>
            <w:tcW w:w="1165" w:type="dxa"/>
            <w:tcBorders>
              <w:top w:val="nil"/>
              <w:left w:val="nil"/>
              <w:bottom w:val="nil"/>
              <w:right w:val="nil"/>
            </w:tcBorders>
          </w:tcPr>
          <w:p w14:paraId="4B230519"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13.36</w:t>
            </w:r>
            <w:r w:rsidRPr="00B84519">
              <w:rPr>
                <w:rFonts w:ascii="Arial" w:hAnsi="Arial" w:cs="Arial"/>
                <w:color w:val="000000"/>
                <w:sz w:val="20"/>
                <w:vertAlign w:val="superscript"/>
              </w:rPr>
              <w:t>defgh</w:t>
            </w:r>
          </w:p>
        </w:tc>
        <w:tc>
          <w:tcPr>
            <w:tcW w:w="1123" w:type="dxa"/>
            <w:tcBorders>
              <w:top w:val="nil"/>
              <w:left w:val="nil"/>
              <w:bottom w:val="nil"/>
              <w:right w:val="nil"/>
            </w:tcBorders>
          </w:tcPr>
          <w:p w14:paraId="19877CCE"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13.35</w:t>
            </w:r>
            <w:r w:rsidRPr="00B84519">
              <w:rPr>
                <w:rFonts w:ascii="Arial" w:hAnsi="Arial" w:cs="Arial"/>
                <w:color w:val="000000"/>
                <w:sz w:val="20"/>
                <w:vertAlign w:val="superscript"/>
              </w:rPr>
              <w:t>defg</w:t>
            </w:r>
          </w:p>
        </w:tc>
        <w:tc>
          <w:tcPr>
            <w:tcW w:w="1122" w:type="dxa"/>
            <w:tcBorders>
              <w:top w:val="nil"/>
              <w:left w:val="nil"/>
              <w:bottom w:val="nil"/>
              <w:right w:val="nil"/>
            </w:tcBorders>
          </w:tcPr>
          <w:p w14:paraId="7DCBB3D0"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8.19</w:t>
            </w:r>
            <w:r w:rsidRPr="00B84519">
              <w:rPr>
                <w:rFonts w:ascii="Arial" w:hAnsi="Arial" w:cs="Arial"/>
                <w:color w:val="000000"/>
                <w:sz w:val="20"/>
                <w:vertAlign w:val="superscript"/>
              </w:rPr>
              <w:t>ef</w:t>
            </w:r>
          </w:p>
        </w:tc>
        <w:tc>
          <w:tcPr>
            <w:tcW w:w="1070" w:type="dxa"/>
            <w:tcBorders>
              <w:top w:val="nil"/>
              <w:left w:val="nil"/>
              <w:bottom w:val="nil"/>
              <w:right w:val="nil"/>
            </w:tcBorders>
          </w:tcPr>
          <w:p w14:paraId="0ABE2F9F"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8.68</w:t>
            </w:r>
            <w:r w:rsidRPr="00B84519">
              <w:rPr>
                <w:rFonts w:ascii="Arial" w:hAnsi="Arial" w:cs="Arial"/>
                <w:color w:val="000000"/>
                <w:sz w:val="20"/>
                <w:vertAlign w:val="superscript"/>
              </w:rPr>
              <w:t>d</w:t>
            </w:r>
          </w:p>
        </w:tc>
        <w:tc>
          <w:tcPr>
            <w:tcW w:w="1857" w:type="dxa"/>
            <w:tcBorders>
              <w:top w:val="nil"/>
              <w:left w:val="nil"/>
              <w:bottom w:val="nil"/>
            </w:tcBorders>
          </w:tcPr>
          <w:p w14:paraId="3D35A062"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8.44</w:t>
            </w:r>
            <w:r w:rsidRPr="00B84519">
              <w:rPr>
                <w:rFonts w:ascii="Arial" w:hAnsi="Arial" w:cs="Arial"/>
                <w:color w:val="000000"/>
                <w:sz w:val="20"/>
                <w:vertAlign w:val="superscript"/>
              </w:rPr>
              <w:t>d</w:t>
            </w:r>
          </w:p>
        </w:tc>
      </w:tr>
      <w:tr w:rsidR="00423DAC" w:rsidRPr="00B84519" w14:paraId="4B4632D0" w14:textId="77777777" w:rsidTr="00423DAC">
        <w:tc>
          <w:tcPr>
            <w:tcW w:w="1569" w:type="dxa"/>
            <w:tcBorders>
              <w:top w:val="nil"/>
              <w:bottom w:val="nil"/>
              <w:right w:val="nil"/>
            </w:tcBorders>
          </w:tcPr>
          <w:p w14:paraId="0EDA9ACE"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ACA-27</w:t>
            </w:r>
          </w:p>
        </w:tc>
        <w:tc>
          <w:tcPr>
            <w:tcW w:w="1274" w:type="dxa"/>
            <w:tcBorders>
              <w:top w:val="nil"/>
              <w:left w:val="nil"/>
              <w:bottom w:val="nil"/>
              <w:right w:val="nil"/>
            </w:tcBorders>
          </w:tcPr>
          <w:p w14:paraId="7371976A"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13.38</w:t>
            </w:r>
            <w:r w:rsidRPr="00B84519">
              <w:rPr>
                <w:rFonts w:ascii="Arial" w:hAnsi="Arial" w:cs="Arial"/>
                <w:color w:val="000000"/>
                <w:sz w:val="20"/>
                <w:vertAlign w:val="superscript"/>
              </w:rPr>
              <w:t>def</w:t>
            </w:r>
          </w:p>
        </w:tc>
        <w:tc>
          <w:tcPr>
            <w:tcW w:w="1165" w:type="dxa"/>
            <w:tcBorders>
              <w:top w:val="nil"/>
              <w:left w:val="nil"/>
              <w:bottom w:val="nil"/>
              <w:right w:val="nil"/>
            </w:tcBorders>
          </w:tcPr>
          <w:p w14:paraId="67CAC1C1"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13.89</w:t>
            </w:r>
            <w:r w:rsidRPr="00B84519">
              <w:rPr>
                <w:rFonts w:ascii="Arial" w:hAnsi="Arial" w:cs="Arial"/>
                <w:color w:val="000000"/>
                <w:sz w:val="20"/>
                <w:vertAlign w:val="superscript"/>
              </w:rPr>
              <w:t>bcde</w:t>
            </w:r>
          </w:p>
        </w:tc>
        <w:tc>
          <w:tcPr>
            <w:tcW w:w="1123" w:type="dxa"/>
            <w:tcBorders>
              <w:top w:val="nil"/>
              <w:left w:val="nil"/>
              <w:bottom w:val="nil"/>
              <w:right w:val="nil"/>
            </w:tcBorders>
          </w:tcPr>
          <w:p w14:paraId="6877F9E1"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13.63</w:t>
            </w:r>
            <w:r w:rsidRPr="00B84519">
              <w:rPr>
                <w:rFonts w:ascii="Arial" w:hAnsi="Arial" w:cs="Arial"/>
                <w:color w:val="000000"/>
                <w:sz w:val="20"/>
                <w:vertAlign w:val="superscript"/>
              </w:rPr>
              <w:t>de</w:t>
            </w:r>
          </w:p>
        </w:tc>
        <w:tc>
          <w:tcPr>
            <w:tcW w:w="1122" w:type="dxa"/>
            <w:tcBorders>
              <w:top w:val="nil"/>
              <w:left w:val="nil"/>
              <w:bottom w:val="nil"/>
              <w:right w:val="nil"/>
            </w:tcBorders>
          </w:tcPr>
          <w:p w14:paraId="5DBA14BD"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6.59</w:t>
            </w:r>
            <w:r w:rsidRPr="00B84519">
              <w:rPr>
                <w:rFonts w:ascii="Arial" w:hAnsi="Arial" w:cs="Arial"/>
                <w:color w:val="000000"/>
                <w:sz w:val="20"/>
                <w:vertAlign w:val="superscript"/>
              </w:rPr>
              <w:t>hi</w:t>
            </w:r>
          </w:p>
        </w:tc>
        <w:tc>
          <w:tcPr>
            <w:tcW w:w="1070" w:type="dxa"/>
            <w:tcBorders>
              <w:top w:val="nil"/>
              <w:left w:val="nil"/>
              <w:bottom w:val="nil"/>
              <w:right w:val="nil"/>
            </w:tcBorders>
          </w:tcPr>
          <w:p w14:paraId="46BA74FF"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6.63</w:t>
            </w:r>
            <w:r w:rsidRPr="00B84519">
              <w:rPr>
                <w:rFonts w:ascii="Arial" w:hAnsi="Arial" w:cs="Arial"/>
                <w:color w:val="000000"/>
                <w:sz w:val="20"/>
                <w:vertAlign w:val="superscript"/>
              </w:rPr>
              <w:t>gh</w:t>
            </w:r>
          </w:p>
        </w:tc>
        <w:tc>
          <w:tcPr>
            <w:tcW w:w="1857" w:type="dxa"/>
            <w:tcBorders>
              <w:top w:val="nil"/>
              <w:left w:val="nil"/>
              <w:bottom w:val="nil"/>
            </w:tcBorders>
          </w:tcPr>
          <w:p w14:paraId="7A272869"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6.61</w:t>
            </w:r>
            <w:r w:rsidRPr="00B84519">
              <w:rPr>
                <w:rFonts w:ascii="Arial" w:hAnsi="Arial" w:cs="Arial"/>
                <w:color w:val="000000"/>
                <w:sz w:val="20"/>
                <w:vertAlign w:val="superscript"/>
              </w:rPr>
              <w:t>f</w:t>
            </w:r>
          </w:p>
        </w:tc>
      </w:tr>
      <w:tr w:rsidR="00423DAC" w:rsidRPr="00B84519" w14:paraId="1EFD78A1" w14:textId="77777777" w:rsidTr="00423DAC">
        <w:tc>
          <w:tcPr>
            <w:tcW w:w="1569" w:type="dxa"/>
            <w:tcBorders>
              <w:top w:val="nil"/>
              <w:bottom w:val="nil"/>
              <w:right w:val="nil"/>
            </w:tcBorders>
          </w:tcPr>
          <w:p w14:paraId="5F183A57"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ACA-28</w:t>
            </w:r>
          </w:p>
        </w:tc>
        <w:tc>
          <w:tcPr>
            <w:tcW w:w="1274" w:type="dxa"/>
            <w:tcBorders>
              <w:top w:val="nil"/>
              <w:left w:val="nil"/>
              <w:bottom w:val="nil"/>
              <w:right w:val="nil"/>
            </w:tcBorders>
          </w:tcPr>
          <w:p w14:paraId="3F830135"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14.76</w:t>
            </w:r>
            <w:r w:rsidRPr="00B84519">
              <w:rPr>
                <w:rFonts w:ascii="Arial" w:hAnsi="Arial" w:cs="Arial"/>
                <w:color w:val="000000"/>
                <w:sz w:val="20"/>
                <w:vertAlign w:val="superscript"/>
              </w:rPr>
              <w:t>ab</w:t>
            </w:r>
          </w:p>
        </w:tc>
        <w:tc>
          <w:tcPr>
            <w:tcW w:w="1165" w:type="dxa"/>
            <w:tcBorders>
              <w:top w:val="nil"/>
              <w:left w:val="nil"/>
              <w:bottom w:val="nil"/>
              <w:right w:val="nil"/>
            </w:tcBorders>
          </w:tcPr>
          <w:p w14:paraId="1FD233C9"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15.32</w:t>
            </w:r>
            <w:r w:rsidRPr="00B84519">
              <w:rPr>
                <w:rFonts w:ascii="Arial" w:hAnsi="Arial" w:cs="Arial"/>
                <w:color w:val="000000"/>
                <w:sz w:val="20"/>
                <w:vertAlign w:val="superscript"/>
              </w:rPr>
              <w:t>a</w:t>
            </w:r>
          </w:p>
        </w:tc>
        <w:tc>
          <w:tcPr>
            <w:tcW w:w="1123" w:type="dxa"/>
            <w:tcBorders>
              <w:top w:val="nil"/>
              <w:left w:val="nil"/>
              <w:bottom w:val="nil"/>
              <w:right w:val="nil"/>
            </w:tcBorders>
          </w:tcPr>
          <w:p w14:paraId="5E195E37"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15.04</w:t>
            </w:r>
            <w:r w:rsidRPr="00B84519">
              <w:rPr>
                <w:rFonts w:ascii="Arial" w:hAnsi="Arial" w:cs="Arial"/>
                <w:color w:val="000000"/>
                <w:sz w:val="20"/>
                <w:vertAlign w:val="superscript"/>
              </w:rPr>
              <w:t>a</w:t>
            </w:r>
          </w:p>
        </w:tc>
        <w:tc>
          <w:tcPr>
            <w:tcW w:w="1122" w:type="dxa"/>
            <w:tcBorders>
              <w:top w:val="nil"/>
              <w:left w:val="nil"/>
              <w:bottom w:val="nil"/>
              <w:right w:val="nil"/>
            </w:tcBorders>
          </w:tcPr>
          <w:p w14:paraId="0E4046AA"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6.67</w:t>
            </w:r>
            <w:r w:rsidRPr="00B84519">
              <w:rPr>
                <w:rFonts w:ascii="Arial" w:hAnsi="Arial" w:cs="Arial"/>
                <w:color w:val="000000"/>
                <w:sz w:val="20"/>
                <w:vertAlign w:val="superscript"/>
              </w:rPr>
              <w:t>h</w:t>
            </w:r>
          </w:p>
        </w:tc>
        <w:tc>
          <w:tcPr>
            <w:tcW w:w="1070" w:type="dxa"/>
            <w:tcBorders>
              <w:top w:val="nil"/>
              <w:left w:val="nil"/>
              <w:bottom w:val="nil"/>
              <w:right w:val="nil"/>
            </w:tcBorders>
          </w:tcPr>
          <w:p w14:paraId="52E3A3B3"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7.10</w:t>
            </w:r>
            <w:r w:rsidRPr="00B84519">
              <w:rPr>
                <w:rFonts w:ascii="Arial" w:hAnsi="Arial" w:cs="Arial"/>
                <w:color w:val="000000"/>
                <w:sz w:val="20"/>
                <w:vertAlign w:val="superscript"/>
              </w:rPr>
              <w:t>fg</w:t>
            </w:r>
          </w:p>
        </w:tc>
        <w:tc>
          <w:tcPr>
            <w:tcW w:w="1857" w:type="dxa"/>
            <w:tcBorders>
              <w:top w:val="nil"/>
              <w:left w:val="nil"/>
              <w:bottom w:val="nil"/>
            </w:tcBorders>
          </w:tcPr>
          <w:p w14:paraId="020BEFDC"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6.88</w:t>
            </w:r>
            <w:r w:rsidRPr="00B84519">
              <w:rPr>
                <w:rFonts w:ascii="Arial" w:hAnsi="Arial" w:cs="Arial"/>
                <w:color w:val="000000"/>
                <w:sz w:val="20"/>
                <w:vertAlign w:val="superscript"/>
              </w:rPr>
              <w:t>ef</w:t>
            </w:r>
          </w:p>
        </w:tc>
      </w:tr>
      <w:tr w:rsidR="00423DAC" w:rsidRPr="00B84519" w14:paraId="31D80E1D" w14:textId="77777777" w:rsidTr="00423DAC">
        <w:tc>
          <w:tcPr>
            <w:tcW w:w="1569" w:type="dxa"/>
            <w:tcBorders>
              <w:top w:val="nil"/>
              <w:bottom w:val="nil"/>
              <w:right w:val="nil"/>
            </w:tcBorders>
          </w:tcPr>
          <w:p w14:paraId="7D098AAF"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ACA-29</w:t>
            </w:r>
          </w:p>
        </w:tc>
        <w:tc>
          <w:tcPr>
            <w:tcW w:w="1274" w:type="dxa"/>
            <w:tcBorders>
              <w:top w:val="nil"/>
              <w:left w:val="nil"/>
              <w:bottom w:val="nil"/>
              <w:right w:val="nil"/>
            </w:tcBorders>
          </w:tcPr>
          <w:p w14:paraId="721A5661"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13.02</w:t>
            </w:r>
            <w:r w:rsidRPr="00B84519">
              <w:rPr>
                <w:rFonts w:ascii="Arial" w:hAnsi="Arial" w:cs="Arial"/>
                <w:color w:val="000000"/>
                <w:sz w:val="20"/>
                <w:vertAlign w:val="superscript"/>
              </w:rPr>
              <w:t>efghi</w:t>
            </w:r>
          </w:p>
        </w:tc>
        <w:tc>
          <w:tcPr>
            <w:tcW w:w="1165" w:type="dxa"/>
            <w:tcBorders>
              <w:top w:val="nil"/>
              <w:left w:val="nil"/>
              <w:bottom w:val="nil"/>
              <w:right w:val="nil"/>
            </w:tcBorders>
          </w:tcPr>
          <w:p w14:paraId="7770BC59"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13.42</w:t>
            </w:r>
            <w:r w:rsidRPr="00B84519">
              <w:rPr>
                <w:rFonts w:ascii="Arial" w:hAnsi="Arial" w:cs="Arial"/>
                <w:color w:val="000000"/>
                <w:sz w:val="20"/>
                <w:vertAlign w:val="superscript"/>
              </w:rPr>
              <w:t>defg</w:t>
            </w:r>
          </w:p>
        </w:tc>
        <w:tc>
          <w:tcPr>
            <w:tcW w:w="1123" w:type="dxa"/>
            <w:tcBorders>
              <w:top w:val="nil"/>
              <w:left w:val="nil"/>
              <w:bottom w:val="nil"/>
              <w:right w:val="nil"/>
            </w:tcBorders>
          </w:tcPr>
          <w:p w14:paraId="3AF69EF0"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13.22</w:t>
            </w:r>
            <w:r w:rsidRPr="00B84519">
              <w:rPr>
                <w:rFonts w:ascii="Arial" w:hAnsi="Arial" w:cs="Arial"/>
                <w:color w:val="000000"/>
                <w:sz w:val="20"/>
                <w:vertAlign w:val="superscript"/>
              </w:rPr>
              <w:t>defg</w:t>
            </w:r>
          </w:p>
        </w:tc>
        <w:tc>
          <w:tcPr>
            <w:tcW w:w="1122" w:type="dxa"/>
            <w:tcBorders>
              <w:top w:val="nil"/>
              <w:left w:val="nil"/>
              <w:bottom w:val="nil"/>
              <w:right w:val="nil"/>
            </w:tcBorders>
          </w:tcPr>
          <w:p w14:paraId="223C39BA"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8.74</w:t>
            </w:r>
            <w:r w:rsidRPr="00B84519">
              <w:rPr>
                <w:rFonts w:ascii="Arial" w:hAnsi="Arial" w:cs="Arial"/>
                <w:color w:val="000000"/>
                <w:sz w:val="20"/>
                <w:vertAlign w:val="superscript"/>
              </w:rPr>
              <w:t>de</w:t>
            </w:r>
          </w:p>
        </w:tc>
        <w:tc>
          <w:tcPr>
            <w:tcW w:w="1070" w:type="dxa"/>
            <w:tcBorders>
              <w:top w:val="nil"/>
              <w:left w:val="nil"/>
              <w:bottom w:val="nil"/>
              <w:right w:val="nil"/>
            </w:tcBorders>
          </w:tcPr>
          <w:p w14:paraId="7B7F548E"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8.54</w:t>
            </w:r>
            <w:r w:rsidRPr="00B84519">
              <w:rPr>
                <w:rFonts w:ascii="Arial" w:hAnsi="Arial" w:cs="Arial"/>
                <w:color w:val="000000"/>
                <w:sz w:val="20"/>
                <w:vertAlign w:val="superscript"/>
              </w:rPr>
              <w:t>d</w:t>
            </w:r>
          </w:p>
        </w:tc>
        <w:tc>
          <w:tcPr>
            <w:tcW w:w="1857" w:type="dxa"/>
            <w:tcBorders>
              <w:top w:val="nil"/>
              <w:left w:val="nil"/>
              <w:bottom w:val="nil"/>
            </w:tcBorders>
          </w:tcPr>
          <w:p w14:paraId="5EDBD06F"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8.64</w:t>
            </w:r>
            <w:r w:rsidRPr="00B84519">
              <w:rPr>
                <w:rFonts w:ascii="Arial" w:hAnsi="Arial" w:cs="Arial"/>
                <w:color w:val="000000"/>
                <w:sz w:val="20"/>
                <w:vertAlign w:val="superscript"/>
              </w:rPr>
              <w:t>d</w:t>
            </w:r>
          </w:p>
        </w:tc>
      </w:tr>
      <w:tr w:rsidR="00423DAC" w:rsidRPr="00B84519" w14:paraId="4CCCCB8C" w14:textId="77777777" w:rsidTr="00423DAC">
        <w:trPr>
          <w:trHeight w:val="270"/>
        </w:trPr>
        <w:tc>
          <w:tcPr>
            <w:tcW w:w="1569" w:type="dxa"/>
            <w:tcBorders>
              <w:top w:val="nil"/>
              <w:bottom w:val="nil"/>
              <w:right w:val="nil"/>
            </w:tcBorders>
          </w:tcPr>
          <w:p w14:paraId="48A23591"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ACA-30</w:t>
            </w:r>
          </w:p>
        </w:tc>
        <w:tc>
          <w:tcPr>
            <w:tcW w:w="1274" w:type="dxa"/>
            <w:tcBorders>
              <w:top w:val="nil"/>
              <w:left w:val="nil"/>
              <w:bottom w:val="nil"/>
              <w:right w:val="nil"/>
            </w:tcBorders>
          </w:tcPr>
          <w:p w14:paraId="11EDDD03"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13.65</w:t>
            </w:r>
            <w:r w:rsidRPr="00B84519">
              <w:rPr>
                <w:rFonts w:ascii="Arial" w:hAnsi="Arial" w:cs="Arial"/>
                <w:color w:val="000000"/>
                <w:sz w:val="20"/>
                <w:vertAlign w:val="superscript"/>
              </w:rPr>
              <w:t>cdef</w:t>
            </w:r>
          </w:p>
        </w:tc>
        <w:tc>
          <w:tcPr>
            <w:tcW w:w="1165" w:type="dxa"/>
            <w:tcBorders>
              <w:top w:val="nil"/>
              <w:left w:val="nil"/>
              <w:bottom w:val="nil"/>
              <w:right w:val="nil"/>
            </w:tcBorders>
          </w:tcPr>
          <w:p w14:paraId="6D446DB1"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13.84</w:t>
            </w:r>
            <w:r w:rsidRPr="00B84519">
              <w:rPr>
                <w:rFonts w:ascii="Arial" w:hAnsi="Arial" w:cs="Arial"/>
                <w:color w:val="000000"/>
                <w:sz w:val="20"/>
                <w:vertAlign w:val="superscript"/>
              </w:rPr>
              <w:t>bcde</w:t>
            </w:r>
          </w:p>
        </w:tc>
        <w:tc>
          <w:tcPr>
            <w:tcW w:w="1123" w:type="dxa"/>
            <w:tcBorders>
              <w:top w:val="nil"/>
              <w:left w:val="nil"/>
              <w:bottom w:val="nil"/>
              <w:right w:val="nil"/>
            </w:tcBorders>
          </w:tcPr>
          <w:p w14:paraId="75310294"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13.74</w:t>
            </w:r>
            <w:r w:rsidRPr="00B84519">
              <w:rPr>
                <w:rFonts w:ascii="Arial" w:hAnsi="Arial" w:cs="Arial"/>
                <w:color w:val="000000"/>
                <w:sz w:val="20"/>
                <w:vertAlign w:val="superscript"/>
              </w:rPr>
              <w:t>cde</w:t>
            </w:r>
          </w:p>
        </w:tc>
        <w:tc>
          <w:tcPr>
            <w:tcW w:w="1122" w:type="dxa"/>
            <w:tcBorders>
              <w:top w:val="nil"/>
              <w:left w:val="nil"/>
              <w:bottom w:val="nil"/>
              <w:right w:val="nil"/>
            </w:tcBorders>
          </w:tcPr>
          <w:p w14:paraId="743CDB87"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6.57</w:t>
            </w:r>
            <w:r w:rsidRPr="00B84519">
              <w:rPr>
                <w:rFonts w:ascii="Arial" w:hAnsi="Arial" w:cs="Arial"/>
                <w:color w:val="000000"/>
                <w:sz w:val="20"/>
                <w:vertAlign w:val="superscript"/>
              </w:rPr>
              <w:t>hi</w:t>
            </w:r>
          </w:p>
        </w:tc>
        <w:tc>
          <w:tcPr>
            <w:tcW w:w="1070" w:type="dxa"/>
            <w:tcBorders>
              <w:top w:val="nil"/>
              <w:left w:val="nil"/>
              <w:bottom w:val="nil"/>
              <w:right w:val="nil"/>
            </w:tcBorders>
          </w:tcPr>
          <w:p w14:paraId="5DBEBC4F"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6.85</w:t>
            </w:r>
            <w:r w:rsidRPr="00B84519">
              <w:rPr>
                <w:rFonts w:ascii="Arial" w:hAnsi="Arial" w:cs="Arial"/>
                <w:color w:val="000000"/>
                <w:sz w:val="20"/>
                <w:vertAlign w:val="superscript"/>
              </w:rPr>
              <w:t>fgh</w:t>
            </w:r>
          </w:p>
        </w:tc>
        <w:tc>
          <w:tcPr>
            <w:tcW w:w="1857" w:type="dxa"/>
            <w:tcBorders>
              <w:top w:val="nil"/>
              <w:left w:val="nil"/>
              <w:bottom w:val="nil"/>
            </w:tcBorders>
          </w:tcPr>
          <w:p w14:paraId="794AFCAF"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6.71</w:t>
            </w:r>
            <w:r w:rsidRPr="00B84519">
              <w:rPr>
                <w:rFonts w:ascii="Arial" w:hAnsi="Arial" w:cs="Arial"/>
                <w:color w:val="000000"/>
                <w:sz w:val="20"/>
                <w:vertAlign w:val="superscript"/>
              </w:rPr>
              <w:t>f</w:t>
            </w:r>
          </w:p>
        </w:tc>
      </w:tr>
      <w:tr w:rsidR="00423DAC" w:rsidRPr="00B84519" w14:paraId="37740461" w14:textId="77777777" w:rsidTr="00423DAC">
        <w:tc>
          <w:tcPr>
            <w:tcW w:w="1569" w:type="dxa"/>
            <w:tcBorders>
              <w:top w:val="nil"/>
              <w:bottom w:val="nil"/>
              <w:right w:val="nil"/>
            </w:tcBorders>
          </w:tcPr>
          <w:p w14:paraId="67A98B01" w14:textId="77777777" w:rsidR="00423DAC" w:rsidRPr="00B84519" w:rsidRDefault="00423DAC" w:rsidP="00423DAC">
            <w:pPr>
              <w:jc w:val="center"/>
              <w:rPr>
                <w:rFonts w:ascii="Arial" w:hAnsi="Arial" w:cs="Arial"/>
                <w:b/>
                <w:bCs/>
                <w:sz w:val="20"/>
              </w:rPr>
            </w:pPr>
            <w:r w:rsidRPr="00B84519">
              <w:rPr>
                <w:rFonts w:ascii="Arial" w:hAnsi="Arial" w:cs="Arial"/>
                <w:b/>
                <w:bCs/>
                <w:sz w:val="20"/>
              </w:rPr>
              <w:t>Balanagar (check)</w:t>
            </w:r>
          </w:p>
        </w:tc>
        <w:tc>
          <w:tcPr>
            <w:tcW w:w="1274" w:type="dxa"/>
            <w:tcBorders>
              <w:top w:val="nil"/>
              <w:left w:val="nil"/>
              <w:bottom w:val="nil"/>
              <w:right w:val="nil"/>
            </w:tcBorders>
          </w:tcPr>
          <w:p w14:paraId="6E469AB3"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13.46</w:t>
            </w:r>
            <w:r w:rsidRPr="00B84519">
              <w:rPr>
                <w:rFonts w:ascii="Arial" w:hAnsi="Arial" w:cs="Arial"/>
                <w:color w:val="000000"/>
                <w:sz w:val="20"/>
                <w:vertAlign w:val="superscript"/>
              </w:rPr>
              <w:t>cdef</w:t>
            </w:r>
          </w:p>
        </w:tc>
        <w:tc>
          <w:tcPr>
            <w:tcW w:w="1165" w:type="dxa"/>
            <w:tcBorders>
              <w:top w:val="nil"/>
              <w:left w:val="nil"/>
              <w:bottom w:val="nil"/>
              <w:right w:val="nil"/>
            </w:tcBorders>
          </w:tcPr>
          <w:p w14:paraId="25A9B01A"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13.60</w:t>
            </w:r>
            <w:r w:rsidRPr="00B84519">
              <w:rPr>
                <w:rFonts w:ascii="Arial" w:hAnsi="Arial" w:cs="Arial"/>
                <w:color w:val="000000"/>
                <w:sz w:val="20"/>
                <w:vertAlign w:val="superscript"/>
              </w:rPr>
              <w:t>cdef</w:t>
            </w:r>
          </w:p>
        </w:tc>
        <w:tc>
          <w:tcPr>
            <w:tcW w:w="1123" w:type="dxa"/>
            <w:tcBorders>
              <w:top w:val="nil"/>
              <w:left w:val="nil"/>
              <w:bottom w:val="nil"/>
              <w:right w:val="nil"/>
            </w:tcBorders>
          </w:tcPr>
          <w:p w14:paraId="79D59EA6"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13.53</w:t>
            </w:r>
            <w:r w:rsidRPr="00B84519">
              <w:rPr>
                <w:rFonts w:ascii="Arial" w:hAnsi="Arial" w:cs="Arial"/>
                <w:color w:val="000000"/>
                <w:sz w:val="20"/>
                <w:vertAlign w:val="superscript"/>
              </w:rPr>
              <w:t>def</w:t>
            </w:r>
          </w:p>
        </w:tc>
        <w:tc>
          <w:tcPr>
            <w:tcW w:w="1122" w:type="dxa"/>
            <w:tcBorders>
              <w:top w:val="nil"/>
              <w:left w:val="nil"/>
              <w:bottom w:val="nil"/>
              <w:right w:val="nil"/>
            </w:tcBorders>
          </w:tcPr>
          <w:p w14:paraId="133431E8"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9.58</w:t>
            </w:r>
            <w:r w:rsidRPr="00B84519">
              <w:rPr>
                <w:rFonts w:ascii="Arial" w:hAnsi="Arial" w:cs="Arial"/>
                <w:color w:val="000000"/>
                <w:sz w:val="20"/>
                <w:vertAlign w:val="superscript"/>
              </w:rPr>
              <w:t>c</w:t>
            </w:r>
          </w:p>
        </w:tc>
        <w:tc>
          <w:tcPr>
            <w:tcW w:w="1070" w:type="dxa"/>
            <w:tcBorders>
              <w:top w:val="nil"/>
              <w:left w:val="nil"/>
              <w:bottom w:val="nil"/>
              <w:right w:val="nil"/>
            </w:tcBorders>
          </w:tcPr>
          <w:p w14:paraId="546B3E76"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9.60</w:t>
            </w:r>
            <w:r w:rsidRPr="00B84519">
              <w:rPr>
                <w:rFonts w:ascii="Arial" w:hAnsi="Arial" w:cs="Arial"/>
                <w:color w:val="000000"/>
                <w:sz w:val="20"/>
                <w:vertAlign w:val="superscript"/>
              </w:rPr>
              <w:t>c</w:t>
            </w:r>
          </w:p>
        </w:tc>
        <w:tc>
          <w:tcPr>
            <w:tcW w:w="1857" w:type="dxa"/>
            <w:tcBorders>
              <w:top w:val="nil"/>
              <w:left w:val="nil"/>
              <w:bottom w:val="nil"/>
            </w:tcBorders>
          </w:tcPr>
          <w:p w14:paraId="31482303"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9.59</w:t>
            </w:r>
            <w:r w:rsidRPr="00B84519">
              <w:rPr>
                <w:rFonts w:ascii="Arial" w:hAnsi="Arial" w:cs="Arial"/>
                <w:color w:val="000000"/>
                <w:sz w:val="20"/>
                <w:vertAlign w:val="superscript"/>
              </w:rPr>
              <w:t>c</w:t>
            </w:r>
          </w:p>
        </w:tc>
      </w:tr>
      <w:tr w:rsidR="00423DAC" w:rsidRPr="00B84519" w14:paraId="3DCB9A0B" w14:textId="77777777" w:rsidTr="00423DAC">
        <w:trPr>
          <w:trHeight w:val="297"/>
        </w:trPr>
        <w:tc>
          <w:tcPr>
            <w:tcW w:w="1569" w:type="dxa"/>
            <w:tcBorders>
              <w:top w:val="nil"/>
              <w:bottom w:val="nil"/>
              <w:right w:val="nil"/>
            </w:tcBorders>
          </w:tcPr>
          <w:p w14:paraId="78D8D25B"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pacing w:val="-5"/>
                <w:sz w:val="20"/>
              </w:rPr>
              <w:t>S.E (m) ±</w:t>
            </w:r>
          </w:p>
        </w:tc>
        <w:tc>
          <w:tcPr>
            <w:tcW w:w="1274" w:type="dxa"/>
            <w:tcBorders>
              <w:top w:val="nil"/>
              <w:left w:val="nil"/>
              <w:bottom w:val="nil"/>
              <w:right w:val="nil"/>
            </w:tcBorders>
          </w:tcPr>
          <w:p w14:paraId="310AD416" w14:textId="77777777" w:rsidR="00423DAC" w:rsidRPr="00B84519" w:rsidRDefault="00423DAC" w:rsidP="00423DAC">
            <w:pPr>
              <w:pStyle w:val="NoSpacing"/>
              <w:jc w:val="center"/>
              <w:rPr>
                <w:rFonts w:ascii="Arial" w:hAnsi="Arial" w:cs="Arial"/>
                <w:b/>
                <w:bCs/>
                <w:color w:val="000000"/>
                <w:sz w:val="20"/>
              </w:rPr>
            </w:pPr>
            <w:r w:rsidRPr="00B84519">
              <w:rPr>
                <w:rFonts w:ascii="Arial" w:hAnsi="Arial" w:cs="Arial"/>
                <w:b/>
                <w:bCs/>
                <w:color w:val="000000"/>
                <w:sz w:val="20"/>
              </w:rPr>
              <w:t>0.36</w:t>
            </w:r>
          </w:p>
        </w:tc>
        <w:tc>
          <w:tcPr>
            <w:tcW w:w="1165" w:type="dxa"/>
            <w:tcBorders>
              <w:top w:val="nil"/>
              <w:left w:val="nil"/>
              <w:bottom w:val="nil"/>
              <w:right w:val="nil"/>
            </w:tcBorders>
          </w:tcPr>
          <w:p w14:paraId="0777208B" w14:textId="77777777" w:rsidR="00423DAC" w:rsidRPr="00B84519" w:rsidRDefault="00423DAC" w:rsidP="00423DAC">
            <w:pPr>
              <w:pStyle w:val="NoSpacing"/>
              <w:jc w:val="center"/>
              <w:rPr>
                <w:rFonts w:ascii="Arial" w:hAnsi="Arial" w:cs="Arial"/>
                <w:b/>
                <w:bCs/>
                <w:color w:val="000000"/>
                <w:sz w:val="20"/>
              </w:rPr>
            </w:pPr>
            <w:r w:rsidRPr="00B84519">
              <w:rPr>
                <w:rFonts w:ascii="Arial" w:hAnsi="Arial" w:cs="Arial"/>
                <w:b/>
                <w:bCs/>
                <w:color w:val="000000"/>
                <w:sz w:val="20"/>
              </w:rPr>
              <w:t>0.38</w:t>
            </w:r>
          </w:p>
        </w:tc>
        <w:tc>
          <w:tcPr>
            <w:tcW w:w="1123" w:type="dxa"/>
            <w:tcBorders>
              <w:top w:val="nil"/>
              <w:left w:val="nil"/>
              <w:bottom w:val="nil"/>
              <w:right w:val="nil"/>
            </w:tcBorders>
          </w:tcPr>
          <w:p w14:paraId="00283217" w14:textId="77777777" w:rsidR="00423DAC" w:rsidRPr="00B84519" w:rsidRDefault="00423DAC" w:rsidP="00423DAC">
            <w:pPr>
              <w:pStyle w:val="NoSpacing"/>
              <w:jc w:val="center"/>
              <w:rPr>
                <w:rFonts w:ascii="Arial" w:eastAsia="Times New Roman" w:hAnsi="Arial" w:cs="Arial"/>
                <w:b/>
                <w:bCs/>
                <w:color w:val="000000"/>
                <w:sz w:val="20"/>
              </w:rPr>
            </w:pPr>
            <w:r w:rsidRPr="00B84519">
              <w:rPr>
                <w:rFonts w:ascii="Arial" w:eastAsia="Times New Roman" w:hAnsi="Arial" w:cs="Arial"/>
                <w:b/>
                <w:bCs/>
                <w:color w:val="000000"/>
                <w:sz w:val="20"/>
              </w:rPr>
              <w:t>0.25</w:t>
            </w:r>
          </w:p>
        </w:tc>
        <w:tc>
          <w:tcPr>
            <w:tcW w:w="1122" w:type="dxa"/>
            <w:tcBorders>
              <w:top w:val="nil"/>
              <w:left w:val="nil"/>
              <w:bottom w:val="nil"/>
              <w:right w:val="nil"/>
            </w:tcBorders>
          </w:tcPr>
          <w:p w14:paraId="21165BAC" w14:textId="77777777" w:rsidR="00423DAC" w:rsidRPr="00B84519" w:rsidRDefault="00423DAC" w:rsidP="00423DAC">
            <w:pPr>
              <w:pStyle w:val="NoSpacing"/>
              <w:jc w:val="center"/>
              <w:rPr>
                <w:rFonts w:ascii="Arial" w:hAnsi="Arial" w:cs="Arial"/>
                <w:b/>
                <w:bCs/>
                <w:color w:val="000000"/>
                <w:sz w:val="20"/>
              </w:rPr>
            </w:pPr>
            <w:r w:rsidRPr="00B84519">
              <w:rPr>
                <w:rFonts w:ascii="Arial" w:hAnsi="Arial" w:cs="Arial"/>
                <w:b/>
                <w:bCs/>
                <w:color w:val="000000"/>
                <w:sz w:val="20"/>
              </w:rPr>
              <w:t>0.24</w:t>
            </w:r>
          </w:p>
        </w:tc>
        <w:tc>
          <w:tcPr>
            <w:tcW w:w="1070" w:type="dxa"/>
            <w:tcBorders>
              <w:top w:val="nil"/>
              <w:left w:val="nil"/>
              <w:bottom w:val="nil"/>
              <w:right w:val="nil"/>
            </w:tcBorders>
          </w:tcPr>
          <w:p w14:paraId="71C79B9E" w14:textId="77777777" w:rsidR="00423DAC" w:rsidRPr="00B84519" w:rsidRDefault="00423DAC" w:rsidP="00423DAC">
            <w:pPr>
              <w:pStyle w:val="NoSpacing"/>
              <w:jc w:val="center"/>
              <w:rPr>
                <w:rFonts w:ascii="Arial" w:hAnsi="Arial" w:cs="Arial"/>
                <w:b/>
                <w:bCs/>
                <w:color w:val="000000"/>
                <w:sz w:val="20"/>
              </w:rPr>
            </w:pPr>
            <w:r w:rsidRPr="00B84519">
              <w:rPr>
                <w:rFonts w:ascii="Arial" w:hAnsi="Arial" w:cs="Arial"/>
                <w:b/>
                <w:bCs/>
                <w:color w:val="000000"/>
                <w:sz w:val="20"/>
              </w:rPr>
              <w:t>0.29</w:t>
            </w:r>
          </w:p>
        </w:tc>
        <w:tc>
          <w:tcPr>
            <w:tcW w:w="1857" w:type="dxa"/>
            <w:tcBorders>
              <w:top w:val="nil"/>
              <w:left w:val="nil"/>
              <w:bottom w:val="nil"/>
            </w:tcBorders>
          </w:tcPr>
          <w:p w14:paraId="11A9E53A" w14:textId="77777777" w:rsidR="00423DAC" w:rsidRPr="00B84519" w:rsidRDefault="00423DAC" w:rsidP="00423DAC">
            <w:pPr>
              <w:pStyle w:val="NoSpacing"/>
              <w:jc w:val="center"/>
              <w:rPr>
                <w:rFonts w:ascii="Arial" w:eastAsia="Times New Roman" w:hAnsi="Arial" w:cs="Arial"/>
                <w:b/>
                <w:bCs/>
                <w:color w:val="000000"/>
                <w:sz w:val="20"/>
              </w:rPr>
            </w:pPr>
            <w:r w:rsidRPr="00B84519">
              <w:rPr>
                <w:rFonts w:ascii="Arial" w:eastAsia="Times New Roman" w:hAnsi="Arial" w:cs="Arial"/>
                <w:b/>
                <w:bCs/>
                <w:color w:val="000000"/>
                <w:sz w:val="20"/>
              </w:rPr>
              <w:t>0.19</w:t>
            </w:r>
          </w:p>
        </w:tc>
      </w:tr>
      <w:tr w:rsidR="00423DAC" w:rsidRPr="00B84519" w14:paraId="38B3CD57" w14:textId="77777777" w:rsidTr="00423DAC">
        <w:tc>
          <w:tcPr>
            <w:tcW w:w="1569" w:type="dxa"/>
            <w:tcBorders>
              <w:top w:val="nil"/>
              <w:bottom w:val="nil"/>
              <w:right w:val="nil"/>
            </w:tcBorders>
          </w:tcPr>
          <w:p w14:paraId="46E165C6"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C.D @ 5%</w:t>
            </w:r>
          </w:p>
        </w:tc>
        <w:tc>
          <w:tcPr>
            <w:tcW w:w="1274" w:type="dxa"/>
            <w:tcBorders>
              <w:top w:val="nil"/>
              <w:left w:val="nil"/>
              <w:bottom w:val="nil"/>
              <w:right w:val="nil"/>
            </w:tcBorders>
          </w:tcPr>
          <w:p w14:paraId="500A253C" w14:textId="77777777" w:rsidR="00423DAC" w:rsidRPr="00B84519" w:rsidRDefault="00423DAC" w:rsidP="00423DAC">
            <w:pPr>
              <w:jc w:val="center"/>
              <w:rPr>
                <w:rFonts w:ascii="Arial" w:hAnsi="Arial" w:cs="Arial"/>
                <w:b/>
                <w:bCs/>
                <w:sz w:val="20"/>
              </w:rPr>
            </w:pPr>
            <w:r w:rsidRPr="00B84519">
              <w:rPr>
                <w:rFonts w:ascii="Arial" w:hAnsi="Arial" w:cs="Arial"/>
                <w:b/>
                <w:bCs/>
                <w:sz w:val="20"/>
              </w:rPr>
              <w:t>0.57</w:t>
            </w:r>
          </w:p>
        </w:tc>
        <w:tc>
          <w:tcPr>
            <w:tcW w:w="1165" w:type="dxa"/>
            <w:tcBorders>
              <w:top w:val="nil"/>
              <w:left w:val="nil"/>
              <w:bottom w:val="nil"/>
              <w:right w:val="nil"/>
            </w:tcBorders>
          </w:tcPr>
          <w:p w14:paraId="30435380" w14:textId="77777777" w:rsidR="00423DAC" w:rsidRPr="00B84519" w:rsidRDefault="00423DAC" w:rsidP="00423DAC">
            <w:pPr>
              <w:pStyle w:val="NoSpacing"/>
              <w:jc w:val="center"/>
              <w:rPr>
                <w:rFonts w:ascii="Arial" w:hAnsi="Arial" w:cs="Arial"/>
                <w:b/>
                <w:bCs/>
                <w:color w:val="000000"/>
                <w:sz w:val="20"/>
              </w:rPr>
            </w:pPr>
            <w:r w:rsidRPr="00B84519">
              <w:rPr>
                <w:rFonts w:ascii="Arial" w:hAnsi="Arial" w:cs="Arial"/>
                <w:b/>
                <w:bCs/>
                <w:color w:val="000000"/>
                <w:sz w:val="20"/>
              </w:rPr>
              <w:t>1.01</w:t>
            </w:r>
          </w:p>
        </w:tc>
        <w:tc>
          <w:tcPr>
            <w:tcW w:w="1123" w:type="dxa"/>
            <w:tcBorders>
              <w:top w:val="nil"/>
              <w:left w:val="nil"/>
              <w:bottom w:val="nil"/>
              <w:right w:val="nil"/>
            </w:tcBorders>
          </w:tcPr>
          <w:p w14:paraId="21E73423" w14:textId="77777777" w:rsidR="00423DAC" w:rsidRPr="00B84519" w:rsidRDefault="00423DAC" w:rsidP="00423DAC">
            <w:pPr>
              <w:pStyle w:val="NoSpacing"/>
              <w:jc w:val="center"/>
              <w:rPr>
                <w:rFonts w:ascii="Arial" w:eastAsia="Times New Roman" w:hAnsi="Arial" w:cs="Arial"/>
                <w:b/>
                <w:bCs/>
                <w:color w:val="000000"/>
                <w:sz w:val="20"/>
              </w:rPr>
            </w:pPr>
            <w:r w:rsidRPr="00B84519">
              <w:rPr>
                <w:rFonts w:ascii="Arial" w:eastAsia="Times New Roman" w:hAnsi="Arial" w:cs="Arial"/>
                <w:b/>
                <w:bCs/>
                <w:color w:val="000000"/>
                <w:sz w:val="20"/>
              </w:rPr>
              <w:t>0.71</w:t>
            </w:r>
          </w:p>
        </w:tc>
        <w:tc>
          <w:tcPr>
            <w:tcW w:w="1122" w:type="dxa"/>
            <w:tcBorders>
              <w:top w:val="nil"/>
              <w:left w:val="nil"/>
              <w:bottom w:val="nil"/>
              <w:right w:val="nil"/>
            </w:tcBorders>
          </w:tcPr>
          <w:p w14:paraId="3DC7E600" w14:textId="77777777" w:rsidR="00423DAC" w:rsidRPr="00B84519" w:rsidRDefault="00423DAC" w:rsidP="00423DAC">
            <w:pPr>
              <w:jc w:val="center"/>
              <w:rPr>
                <w:rFonts w:ascii="Arial" w:hAnsi="Arial" w:cs="Arial"/>
                <w:b/>
                <w:bCs/>
                <w:sz w:val="20"/>
              </w:rPr>
            </w:pPr>
            <w:r w:rsidRPr="00B84519">
              <w:rPr>
                <w:rFonts w:ascii="Arial" w:hAnsi="Arial" w:cs="Arial"/>
                <w:b/>
                <w:bCs/>
                <w:sz w:val="20"/>
              </w:rPr>
              <w:t>0.37</w:t>
            </w:r>
          </w:p>
        </w:tc>
        <w:tc>
          <w:tcPr>
            <w:tcW w:w="1070" w:type="dxa"/>
            <w:tcBorders>
              <w:top w:val="nil"/>
              <w:left w:val="nil"/>
              <w:bottom w:val="nil"/>
              <w:right w:val="nil"/>
            </w:tcBorders>
          </w:tcPr>
          <w:p w14:paraId="38CF6C30" w14:textId="77777777" w:rsidR="00423DAC" w:rsidRPr="00B84519" w:rsidRDefault="00423DAC" w:rsidP="00423DAC">
            <w:pPr>
              <w:jc w:val="center"/>
              <w:rPr>
                <w:rFonts w:ascii="Arial" w:hAnsi="Arial" w:cs="Arial"/>
                <w:b/>
                <w:bCs/>
                <w:color w:val="000000"/>
                <w:sz w:val="20"/>
              </w:rPr>
            </w:pPr>
            <w:r w:rsidRPr="00B84519">
              <w:rPr>
                <w:rFonts w:ascii="Arial" w:hAnsi="Arial" w:cs="Arial"/>
                <w:b/>
                <w:bCs/>
                <w:color w:val="000000"/>
                <w:sz w:val="20"/>
              </w:rPr>
              <w:t>0.33</w:t>
            </w:r>
          </w:p>
        </w:tc>
        <w:tc>
          <w:tcPr>
            <w:tcW w:w="1857" w:type="dxa"/>
            <w:tcBorders>
              <w:top w:val="nil"/>
              <w:left w:val="nil"/>
              <w:bottom w:val="nil"/>
            </w:tcBorders>
          </w:tcPr>
          <w:p w14:paraId="08762D48" w14:textId="77777777" w:rsidR="00423DAC" w:rsidRPr="00B84519" w:rsidRDefault="00423DAC" w:rsidP="00423DAC">
            <w:pPr>
              <w:pStyle w:val="NoSpacing"/>
              <w:jc w:val="center"/>
              <w:rPr>
                <w:rFonts w:ascii="Arial" w:eastAsia="Times New Roman" w:hAnsi="Arial" w:cs="Arial"/>
                <w:b/>
                <w:bCs/>
                <w:color w:val="000000"/>
                <w:sz w:val="20"/>
              </w:rPr>
            </w:pPr>
            <w:r w:rsidRPr="00B84519">
              <w:rPr>
                <w:rFonts w:ascii="Arial" w:eastAsia="Times New Roman" w:hAnsi="Arial" w:cs="Arial"/>
                <w:b/>
                <w:bCs/>
                <w:color w:val="000000"/>
                <w:sz w:val="20"/>
              </w:rPr>
              <w:t>0.52</w:t>
            </w:r>
          </w:p>
        </w:tc>
      </w:tr>
      <w:tr w:rsidR="00423DAC" w:rsidRPr="00B84519" w14:paraId="38144FA0" w14:textId="77777777" w:rsidTr="00423DAC">
        <w:tc>
          <w:tcPr>
            <w:tcW w:w="1569" w:type="dxa"/>
            <w:tcBorders>
              <w:top w:val="nil"/>
              <w:right w:val="nil"/>
            </w:tcBorders>
          </w:tcPr>
          <w:p w14:paraId="64D9668F"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C.V (%)</w:t>
            </w:r>
          </w:p>
        </w:tc>
        <w:tc>
          <w:tcPr>
            <w:tcW w:w="1274" w:type="dxa"/>
            <w:tcBorders>
              <w:top w:val="nil"/>
              <w:left w:val="nil"/>
              <w:right w:val="nil"/>
            </w:tcBorders>
          </w:tcPr>
          <w:p w14:paraId="034061A2" w14:textId="77777777" w:rsidR="00423DAC" w:rsidRPr="00B84519" w:rsidRDefault="00423DAC" w:rsidP="00423DAC">
            <w:pPr>
              <w:jc w:val="center"/>
              <w:rPr>
                <w:rFonts w:ascii="Arial" w:hAnsi="Arial" w:cs="Arial"/>
                <w:b/>
                <w:bCs/>
                <w:sz w:val="20"/>
              </w:rPr>
            </w:pPr>
            <w:r w:rsidRPr="00B84519">
              <w:rPr>
                <w:rFonts w:ascii="Arial" w:hAnsi="Arial" w:cs="Arial"/>
                <w:b/>
                <w:bCs/>
                <w:sz w:val="20"/>
              </w:rPr>
              <w:t>3.07</w:t>
            </w:r>
          </w:p>
        </w:tc>
        <w:tc>
          <w:tcPr>
            <w:tcW w:w="1165" w:type="dxa"/>
            <w:tcBorders>
              <w:top w:val="nil"/>
              <w:left w:val="nil"/>
              <w:right w:val="nil"/>
            </w:tcBorders>
          </w:tcPr>
          <w:p w14:paraId="57EE239F" w14:textId="77777777" w:rsidR="00423DAC" w:rsidRPr="00B84519" w:rsidRDefault="00423DAC" w:rsidP="00423DAC">
            <w:pPr>
              <w:pStyle w:val="NoSpacing"/>
              <w:jc w:val="center"/>
              <w:rPr>
                <w:rFonts w:ascii="Arial" w:hAnsi="Arial" w:cs="Arial"/>
                <w:b/>
                <w:bCs/>
                <w:color w:val="000000"/>
                <w:sz w:val="20"/>
              </w:rPr>
            </w:pPr>
            <w:r w:rsidRPr="00B84519">
              <w:rPr>
                <w:rFonts w:ascii="Arial" w:hAnsi="Arial" w:cs="Arial"/>
                <w:b/>
                <w:bCs/>
                <w:color w:val="000000"/>
                <w:sz w:val="20"/>
              </w:rPr>
              <w:t>5.39</w:t>
            </w:r>
          </w:p>
        </w:tc>
        <w:tc>
          <w:tcPr>
            <w:tcW w:w="1123" w:type="dxa"/>
            <w:tcBorders>
              <w:top w:val="nil"/>
              <w:left w:val="nil"/>
              <w:right w:val="nil"/>
            </w:tcBorders>
          </w:tcPr>
          <w:p w14:paraId="65D96533" w14:textId="77777777" w:rsidR="00423DAC" w:rsidRPr="00B84519" w:rsidRDefault="00423DAC" w:rsidP="00423DAC">
            <w:pPr>
              <w:pStyle w:val="NoSpacing"/>
              <w:jc w:val="center"/>
              <w:rPr>
                <w:rFonts w:ascii="Arial" w:eastAsia="Times New Roman" w:hAnsi="Arial" w:cs="Arial"/>
                <w:b/>
                <w:bCs/>
                <w:color w:val="000000"/>
                <w:sz w:val="20"/>
              </w:rPr>
            </w:pPr>
            <w:r w:rsidRPr="00B84519">
              <w:rPr>
                <w:rFonts w:ascii="Arial" w:eastAsia="Times New Roman" w:hAnsi="Arial" w:cs="Arial"/>
                <w:b/>
                <w:bCs/>
                <w:color w:val="000000"/>
                <w:sz w:val="20"/>
              </w:rPr>
              <w:t>5.41</w:t>
            </w:r>
          </w:p>
        </w:tc>
        <w:tc>
          <w:tcPr>
            <w:tcW w:w="1122" w:type="dxa"/>
            <w:tcBorders>
              <w:top w:val="nil"/>
              <w:left w:val="nil"/>
              <w:right w:val="nil"/>
            </w:tcBorders>
          </w:tcPr>
          <w:p w14:paraId="600C4F95" w14:textId="77777777" w:rsidR="00423DAC" w:rsidRPr="00B84519" w:rsidRDefault="00423DAC" w:rsidP="00423DAC">
            <w:pPr>
              <w:jc w:val="center"/>
              <w:rPr>
                <w:rFonts w:ascii="Arial" w:hAnsi="Arial" w:cs="Arial"/>
                <w:b/>
                <w:bCs/>
                <w:sz w:val="20"/>
              </w:rPr>
            </w:pPr>
            <w:r w:rsidRPr="00B84519">
              <w:rPr>
                <w:rFonts w:ascii="Arial" w:hAnsi="Arial" w:cs="Arial"/>
                <w:b/>
                <w:bCs/>
                <w:sz w:val="20"/>
              </w:rPr>
              <w:t>3.45</w:t>
            </w:r>
          </w:p>
        </w:tc>
        <w:tc>
          <w:tcPr>
            <w:tcW w:w="1070" w:type="dxa"/>
            <w:tcBorders>
              <w:top w:val="nil"/>
              <w:left w:val="nil"/>
              <w:right w:val="nil"/>
            </w:tcBorders>
          </w:tcPr>
          <w:p w14:paraId="53560336" w14:textId="77777777" w:rsidR="00423DAC" w:rsidRPr="00B84519" w:rsidRDefault="00423DAC" w:rsidP="00423DAC">
            <w:pPr>
              <w:jc w:val="center"/>
              <w:rPr>
                <w:rFonts w:ascii="Arial" w:hAnsi="Arial" w:cs="Arial"/>
                <w:b/>
                <w:bCs/>
                <w:color w:val="000000"/>
                <w:sz w:val="20"/>
              </w:rPr>
            </w:pPr>
            <w:r w:rsidRPr="00B84519">
              <w:rPr>
                <w:rFonts w:ascii="Arial" w:hAnsi="Arial" w:cs="Arial"/>
                <w:b/>
                <w:bCs/>
                <w:color w:val="000000"/>
                <w:sz w:val="20"/>
              </w:rPr>
              <w:t>3.13</w:t>
            </w:r>
          </w:p>
        </w:tc>
        <w:tc>
          <w:tcPr>
            <w:tcW w:w="1857" w:type="dxa"/>
            <w:tcBorders>
              <w:top w:val="nil"/>
              <w:left w:val="nil"/>
            </w:tcBorders>
          </w:tcPr>
          <w:p w14:paraId="25C600AA" w14:textId="77777777" w:rsidR="00423DAC" w:rsidRPr="00B84519" w:rsidRDefault="00423DAC" w:rsidP="00423DAC">
            <w:pPr>
              <w:pStyle w:val="NoSpacing"/>
              <w:jc w:val="center"/>
              <w:rPr>
                <w:rFonts w:ascii="Arial" w:eastAsia="Times New Roman" w:hAnsi="Arial" w:cs="Arial"/>
                <w:b/>
                <w:bCs/>
                <w:color w:val="000000"/>
                <w:sz w:val="20"/>
              </w:rPr>
            </w:pPr>
            <w:r w:rsidRPr="00B84519">
              <w:rPr>
                <w:rFonts w:ascii="Arial" w:eastAsia="Times New Roman" w:hAnsi="Arial" w:cs="Arial"/>
                <w:b/>
                <w:bCs/>
                <w:color w:val="000000"/>
                <w:sz w:val="20"/>
              </w:rPr>
              <w:t>6.92</w:t>
            </w:r>
          </w:p>
        </w:tc>
      </w:tr>
    </w:tbl>
    <w:p w14:paraId="16B403AF" w14:textId="77777777" w:rsidR="00F6783D" w:rsidRDefault="00F6783D" w:rsidP="00FE34BF">
      <w:pPr>
        <w:jc w:val="both"/>
        <w:rPr>
          <w:rFonts w:ascii="Times New Roman" w:hAnsi="Times New Roman" w:cs="Times New Roman"/>
          <w:b/>
          <w:bCs/>
          <w:sz w:val="24"/>
          <w:szCs w:val="24"/>
        </w:rPr>
      </w:pPr>
    </w:p>
    <w:p w14:paraId="4D2A492B" w14:textId="0C1E0396" w:rsidR="00FE34BF" w:rsidRPr="00B84519" w:rsidRDefault="00FE34BF" w:rsidP="00FE34BF">
      <w:pPr>
        <w:jc w:val="both"/>
        <w:rPr>
          <w:rFonts w:ascii="Arial" w:hAnsi="Arial" w:cs="Arial"/>
          <w:b/>
          <w:bCs/>
          <w:szCs w:val="22"/>
        </w:rPr>
      </w:pPr>
    </w:p>
    <w:p w14:paraId="0FCEC06C" w14:textId="77777777" w:rsidR="00265E6F" w:rsidRDefault="00265E6F" w:rsidP="009828B7">
      <w:pPr>
        <w:rPr>
          <w:rFonts w:ascii="Times New Roman" w:hAnsi="Times New Roman" w:cs="Times New Roman"/>
          <w:b/>
          <w:bCs/>
          <w:sz w:val="24"/>
          <w:szCs w:val="22"/>
        </w:rPr>
      </w:pPr>
    </w:p>
    <w:p w14:paraId="09B8A7E2" w14:textId="77777777" w:rsidR="00265E6F" w:rsidRDefault="00265E6F" w:rsidP="009828B7">
      <w:pPr>
        <w:rPr>
          <w:rFonts w:ascii="Times New Roman" w:hAnsi="Times New Roman" w:cs="Times New Roman"/>
          <w:b/>
          <w:bCs/>
          <w:sz w:val="24"/>
          <w:szCs w:val="22"/>
        </w:rPr>
      </w:pPr>
    </w:p>
    <w:p w14:paraId="0C0D48DE" w14:textId="77777777" w:rsidR="00265E6F" w:rsidRDefault="00265E6F" w:rsidP="009828B7">
      <w:pPr>
        <w:rPr>
          <w:rFonts w:ascii="Times New Roman" w:hAnsi="Times New Roman" w:cs="Times New Roman"/>
          <w:b/>
          <w:bCs/>
          <w:sz w:val="24"/>
          <w:szCs w:val="22"/>
        </w:rPr>
      </w:pPr>
    </w:p>
    <w:p w14:paraId="74B1363A" w14:textId="77777777" w:rsidR="00265E6F" w:rsidRDefault="00265E6F" w:rsidP="009828B7">
      <w:pPr>
        <w:rPr>
          <w:rFonts w:ascii="Times New Roman" w:hAnsi="Times New Roman" w:cs="Times New Roman"/>
          <w:b/>
          <w:bCs/>
          <w:sz w:val="24"/>
          <w:szCs w:val="22"/>
        </w:rPr>
      </w:pPr>
    </w:p>
    <w:p w14:paraId="4D7A3725" w14:textId="77777777" w:rsidR="00AF18F1" w:rsidRDefault="00AF18F1" w:rsidP="009828B7">
      <w:pPr>
        <w:rPr>
          <w:rFonts w:ascii="Times New Roman" w:hAnsi="Times New Roman" w:cs="Times New Roman"/>
          <w:b/>
          <w:bCs/>
          <w:sz w:val="24"/>
          <w:szCs w:val="22"/>
        </w:rPr>
      </w:pPr>
    </w:p>
    <w:p w14:paraId="64A26BD1" w14:textId="77777777" w:rsidR="00AF18F1" w:rsidRDefault="00AF18F1" w:rsidP="009828B7">
      <w:pPr>
        <w:rPr>
          <w:rFonts w:ascii="Times New Roman" w:hAnsi="Times New Roman" w:cs="Times New Roman"/>
          <w:b/>
          <w:bCs/>
          <w:sz w:val="24"/>
          <w:szCs w:val="22"/>
        </w:rPr>
      </w:pPr>
    </w:p>
    <w:p w14:paraId="6D34D4F1" w14:textId="77777777" w:rsidR="00C503F8" w:rsidRDefault="00630463" w:rsidP="009828B7">
      <w:pPr>
        <w:rPr>
          <w:rFonts w:ascii="Times New Roman" w:hAnsi="Times New Roman" w:cs="Times New Roman"/>
          <w:b/>
          <w:bCs/>
          <w:sz w:val="24"/>
          <w:szCs w:val="22"/>
        </w:rPr>
      </w:pPr>
      <w:r w:rsidRPr="00B84519">
        <w:rPr>
          <w:rFonts w:ascii="Arial" w:hAnsi="Arial" w:cs="Arial"/>
          <w:noProof/>
          <w:sz w:val="18"/>
          <w:szCs w:val="16"/>
        </w:rPr>
        <w:lastRenderedPageBreak/>
        <w:drawing>
          <wp:anchor distT="0" distB="0" distL="114300" distR="114300" simplePos="0" relativeHeight="251658752" behindDoc="1" locked="0" layoutInCell="1" allowOverlap="1" wp14:anchorId="41615B21" wp14:editId="4EF1E1DF">
            <wp:simplePos x="0" y="0"/>
            <wp:positionH relativeFrom="column">
              <wp:posOffset>51123</wp:posOffset>
            </wp:positionH>
            <wp:positionV relativeFrom="paragraph">
              <wp:posOffset>3728876</wp:posOffset>
            </wp:positionV>
            <wp:extent cx="5805170" cy="3527425"/>
            <wp:effectExtent l="0" t="0" r="0" b="0"/>
            <wp:wrapTight wrapText="bothSides">
              <wp:wrapPolygon edited="0">
                <wp:start x="0" y="0"/>
                <wp:lineTo x="0" y="21581"/>
                <wp:lineTo x="21548" y="21581"/>
                <wp:lineTo x="21548" y="0"/>
                <wp:lineTo x="0" y="0"/>
              </wp:wrapPolygon>
            </wp:wrapTight>
            <wp:docPr id="60" name="Chart 60">
              <a:extLst xmlns:a="http://schemas.openxmlformats.org/drawingml/2006/main">
                <a:ext uri="{FF2B5EF4-FFF2-40B4-BE49-F238E27FC236}">
                  <a16:creationId xmlns:a16="http://schemas.microsoft.com/office/drawing/2014/main" id="{080058E7-D642-4EE8-B5AC-13F3BF8267D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margin">
              <wp14:pctWidth>0</wp14:pctWidth>
            </wp14:sizeRelH>
            <wp14:sizeRelV relativeFrom="margin">
              <wp14:pctHeight>0</wp14:pctHeight>
            </wp14:sizeRelV>
          </wp:anchor>
        </w:drawing>
      </w:r>
      <w:r w:rsidRPr="00B84519">
        <w:rPr>
          <w:rFonts w:ascii="Arial" w:hAnsi="Arial" w:cs="Arial"/>
          <w:noProof/>
          <w:sz w:val="18"/>
          <w:szCs w:val="16"/>
        </w:rPr>
        <w:drawing>
          <wp:anchor distT="0" distB="0" distL="114300" distR="114300" simplePos="0" relativeHeight="251655680" behindDoc="1" locked="0" layoutInCell="1" allowOverlap="1" wp14:anchorId="6BFE50EF" wp14:editId="1673D0D9">
            <wp:simplePos x="0" y="0"/>
            <wp:positionH relativeFrom="column">
              <wp:posOffset>51435</wp:posOffset>
            </wp:positionH>
            <wp:positionV relativeFrom="paragraph">
              <wp:posOffset>103505</wp:posOffset>
            </wp:positionV>
            <wp:extent cx="5831205" cy="2915285"/>
            <wp:effectExtent l="0" t="0" r="0" b="0"/>
            <wp:wrapTight wrapText="bothSides">
              <wp:wrapPolygon edited="0">
                <wp:start x="0" y="0"/>
                <wp:lineTo x="0" y="21595"/>
                <wp:lineTo x="21593" y="21595"/>
                <wp:lineTo x="21593" y="0"/>
                <wp:lineTo x="0" y="0"/>
              </wp:wrapPolygon>
            </wp:wrapTight>
            <wp:docPr id="59" name="Chart 59">
              <a:extLst xmlns:a="http://schemas.openxmlformats.org/drawingml/2006/main">
                <a:ext uri="{FF2B5EF4-FFF2-40B4-BE49-F238E27FC236}">
                  <a16:creationId xmlns:a16="http://schemas.microsoft.com/office/drawing/2014/main" id="{07ABB0BE-666B-4DCB-BB2E-E5CAA347490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margin">
              <wp14:pctWidth>0</wp14:pctWidth>
            </wp14:sizeRelH>
            <wp14:sizeRelV relativeFrom="margin">
              <wp14:pctHeight>0</wp14:pctHeight>
            </wp14:sizeRelV>
          </wp:anchor>
        </w:drawing>
      </w:r>
      <w:r w:rsidRPr="00B84519">
        <w:rPr>
          <w:rFonts w:ascii="Arial" w:hAnsi="Arial" w:cs="Arial"/>
          <w:b/>
          <w:bCs/>
          <w:sz w:val="20"/>
        </w:rPr>
        <w:t>Fig: 5 Variability in reducing sugar (%) among custard apple genotypes during 2024–25, 2025–26 and pooled analysis</w:t>
      </w:r>
      <w:r>
        <w:rPr>
          <w:rFonts w:ascii="Times New Roman" w:hAnsi="Times New Roman" w:cs="Times New Roman"/>
          <w:b/>
          <w:bCs/>
          <w:sz w:val="24"/>
          <w:szCs w:val="24"/>
        </w:rPr>
        <w:t>.</w:t>
      </w:r>
    </w:p>
    <w:p w14:paraId="1EDA0CC7" w14:textId="77777777" w:rsidR="00B84519" w:rsidRDefault="00B84519" w:rsidP="00630463">
      <w:pPr>
        <w:spacing w:line="360" w:lineRule="auto"/>
        <w:ind w:left="993" w:hanging="993"/>
        <w:jc w:val="both"/>
        <w:rPr>
          <w:rFonts w:ascii="Arial" w:hAnsi="Arial" w:cs="Arial"/>
          <w:b/>
          <w:bCs/>
          <w:sz w:val="20"/>
        </w:rPr>
      </w:pPr>
    </w:p>
    <w:p w14:paraId="2E28DF13" w14:textId="77777777" w:rsidR="00630463" w:rsidRPr="00B84519" w:rsidRDefault="00630463" w:rsidP="00630463">
      <w:pPr>
        <w:spacing w:line="360" w:lineRule="auto"/>
        <w:ind w:left="993" w:hanging="993"/>
        <w:jc w:val="both"/>
        <w:rPr>
          <w:rFonts w:ascii="Arial" w:hAnsi="Arial" w:cs="Arial"/>
          <w:b/>
          <w:bCs/>
          <w:szCs w:val="22"/>
        </w:rPr>
      </w:pPr>
      <w:r w:rsidRPr="00B84519">
        <w:rPr>
          <w:rFonts w:ascii="Arial" w:hAnsi="Arial" w:cs="Arial"/>
          <w:b/>
          <w:bCs/>
          <w:sz w:val="20"/>
        </w:rPr>
        <w:t>Fig: 6 Variability in non-reducing sugar (%) among custard apple genotypes during 2024–25, 2025–26 and pooled analysis.</w:t>
      </w:r>
    </w:p>
    <w:p w14:paraId="4B82B9DC" w14:textId="77777777" w:rsidR="00423DAC" w:rsidRDefault="00423DAC" w:rsidP="009828B7">
      <w:pPr>
        <w:rPr>
          <w:rFonts w:ascii="Arial" w:hAnsi="Arial" w:cs="Arial"/>
          <w:b/>
          <w:bCs/>
          <w:szCs w:val="22"/>
        </w:rPr>
      </w:pPr>
    </w:p>
    <w:p w14:paraId="18D9D1DD" w14:textId="77777777" w:rsidR="00423DAC" w:rsidRDefault="00423DAC" w:rsidP="009828B7">
      <w:pPr>
        <w:rPr>
          <w:rFonts w:ascii="Arial" w:hAnsi="Arial" w:cs="Arial"/>
          <w:b/>
          <w:bCs/>
          <w:szCs w:val="22"/>
        </w:rPr>
      </w:pPr>
    </w:p>
    <w:p w14:paraId="096C0D69" w14:textId="77777777" w:rsidR="00423DAC" w:rsidRDefault="00423DAC" w:rsidP="009828B7">
      <w:pPr>
        <w:rPr>
          <w:rFonts w:ascii="Arial" w:hAnsi="Arial" w:cs="Arial"/>
          <w:b/>
          <w:bCs/>
          <w:szCs w:val="22"/>
        </w:rPr>
      </w:pPr>
    </w:p>
    <w:p w14:paraId="710298E4" w14:textId="7754C08E" w:rsidR="00C503F8" w:rsidRDefault="00423DAC" w:rsidP="009828B7">
      <w:pPr>
        <w:rPr>
          <w:rFonts w:ascii="Arial" w:hAnsi="Arial" w:cs="Arial"/>
          <w:b/>
          <w:bCs/>
          <w:szCs w:val="22"/>
        </w:rPr>
      </w:pPr>
      <w:r w:rsidRPr="00B84519">
        <w:rPr>
          <w:rFonts w:ascii="Arial" w:hAnsi="Arial" w:cs="Arial"/>
          <w:b/>
          <w:bCs/>
          <w:szCs w:val="22"/>
        </w:rPr>
        <w:lastRenderedPageBreak/>
        <w:t>Table: 4 Variability in TSS:</w:t>
      </w:r>
      <w:r>
        <w:rPr>
          <w:rFonts w:ascii="Arial" w:hAnsi="Arial" w:cs="Arial"/>
          <w:b/>
          <w:bCs/>
          <w:szCs w:val="22"/>
        </w:rPr>
        <w:t xml:space="preserve"> </w:t>
      </w:r>
      <w:r w:rsidRPr="00B84519">
        <w:rPr>
          <w:rFonts w:ascii="Arial" w:hAnsi="Arial" w:cs="Arial"/>
          <w:b/>
          <w:bCs/>
          <w:szCs w:val="22"/>
        </w:rPr>
        <w:t>acid ratio and sugar: acid ratio of custard apple genotypes.</w:t>
      </w:r>
    </w:p>
    <w:tbl>
      <w:tblPr>
        <w:tblStyle w:val="TableGrid"/>
        <w:tblpPr w:leftFromText="180" w:rightFromText="180" w:vertAnchor="page" w:horzAnchor="margin" w:tblpY="1717"/>
        <w:tblW w:w="5000" w:type="pct"/>
        <w:tblBorders>
          <w:left w:val="none" w:sz="0" w:space="0" w:color="auto"/>
          <w:right w:val="none" w:sz="0" w:space="0" w:color="auto"/>
        </w:tblBorders>
        <w:tblLook w:val="0620" w:firstRow="1" w:lastRow="0" w:firstColumn="0" w:lastColumn="0" w:noHBand="1" w:noVBand="1"/>
      </w:tblPr>
      <w:tblGrid>
        <w:gridCol w:w="2564"/>
        <w:gridCol w:w="1210"/>
        <w:gridCol w:w="1212"/>
        <w:gridCol w:w="1118"/>
        <w:gridCol w:w="1195"/>
        <w:gridCol w:w="1168"/>
        <w:gridCol w:w="1109"/>
      </w:tblGrid>
      <w:tr w:rsidR="00423DAC" w:rsidRPr="00B84519" w14:paraId="2A527592" w14:textId="77777777" w:rsidTr="00423DAC">
        <w:trPr>
          <w:trHeight w:val="313"/>
        </w:trPr>
        <w:tc>
          <w:tcPr>
            <w:tcW w:w="1338" w:type="pct"/>
            <w:vMerge w:val="restart"/>
            <w:tcBorders>
              <w:bottom w:val="nil"/>
              <w:right w:val="nil"/>
            </w:tcBorders>
          </w:tcPr>
          <w:p w14:paraId="26E06138" w14:textId="77777777" w:rsidR="00423DAC" w:rsidRPr="00B84519" w:rsidRDefault="00423DAC" w:rsidP="00423DAC">
            <w:pPr>
              <w:pStyle w:val="NoSpacing"/>
              <w:jc w:val="center"/>
              <w:rPr>
                <w:rFonts w:ascii="Arial" w:hAnsi="Arial" w:cs="Arial"/>
                <w:b/>
                <w:bCs/>
                <w:sz w:val="20"/>
              </w:rPr>
            </w:pPr>
            <w:bookmarkStart w:id="6" w:name="_Hlk221141922"/>
            <w:r w:rsidRPr="00B84519">
              <w:rPr>
                <w:rFonts w:ascii="Arial" w:hAnsi="Arial" w:cs="Arial"/>
                <w:b/>
                <w:bCs/>
                <w:sz w:val="20"/>
              </w:rPr>
              <w:t>Custard apple genotypes</w:t>
            </w:r>
          </w:p>
        </w:tc>
        <w:tc>
          <w:tcPr>
            <w:tcW w:w="1848" w:type="pct"/>
            <w:gridSpan w:val="3"/>
            <w:tcBorders>
              <w:left w:val="nil"/>
              <w:bottom w:val="nil"/>
              <w:right w:val="nil"/>
            </w:tcBorders>
          </w:tcPr>
          <w:p w14:paraId="08FE5652"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TSS: acid ratio</w:t>
            </w:r>
          </w:p>
        </w:tc>
        <w:tc>
          <w:tcPr>
            <w:tcW w:w="1814" w:type="pct"/>
            <w:gridSpan w:val="3"/>
            <w:tcBorders>
              <w:left w:val="nil"/>
              <w:bottom w:val="nil"/>
            </w:tcBorders>
          </w:tcPr>
          <w:p w14:paraId="20424B60"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Sugar: acid ratio</w:t>
            </w:r>
          </w:p>
        </w:tc>
      </w:tr>
      <w:tr w:rsidR="00423DAC" w:rsidRPr="00B84519" w14:paraId="022D3F0B" w14:textId="77777777" w:rsidTr="00423DAC">
        <w:trPr>
          <w:trHeight w:val="188"/>
        </w:trPr>
        <w:tc>
          <w:tcPr>
            <w:tcW w:w="1338" w:type="pct"/>
            <w:vMerge/>
            <w:tcBorders>
              <w:top w:val="nil"/>
              <w:bottom w:val="single" w:sz="4" w:space="0" w:color="auto"/>
              <w:right w:val="nil"/>
            </w:tcBorders>
          </w:tcPr>
          <w:p w14:paraId="387537C2" w14:textId="77777777" w:rsidR="00423DAC" w:rsidRPr="00B84519" w:rsidRDefault="00423DAC" w:rsidP="00423DAC">
            <w:pPr>
              <w:pStyle w:val="NoSpacing"/>
              <w:jc w:val="center"/>
              <w:rPr>
                <w:rFonts w:ascii="Arial" w:hAnsi="Arial" w:cs="Arial"/>
                <w:b/>
                <w:bCs/>
                <w:sz w:val="20"/>
              </w:rPr>
            </w:pPr>
          </w:p>
        </w:tc>
        <w:tc>
          <w:tcPr>
            <w:tcW w:w="632" w:type="pct"/>
            <w:tcBorders>
              <w:top w:val="nil"/>
              <w:left w:val="nil"/>
              <w:bottom w:val="single" w:sz="4" w:space="0" w:color="auto"/>
              <w:right w:val="nil"/>
            </w:tcBorders>
          </w:tcPr>
          <w:p w14:paraId="03E8DF87"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2024-25</w:t>
            </w:r>
          </w:p>
        </w:tc>
        <w:tc>
          <w:tcPr>
            <w:tcW w:w="633" w:type="pct"/>
            <w:tcBorders>
              <w:top w:val="nil"/>
              <w:left w:val="nil"/>
              <w:bottom w:val="single" w:sz="4" w:space="0" w:color="auto"/>
              <w:right w:val="nil"/>
            </w:tcBorders>
          </w:tcPr>
          <w:p w14:paraId="17D3ED8D"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2025-26</w:t>
            </w:r>
          </w:p>
        </w:tc>
        <w:tc>
          <w:tcPr>
            <w:tcW w:w="584" w:type="pct"/>
            <w:tcBorders>
              <w:top w:val="nil"/>
              <w:left w:val="nil"/>
              <w:bottom w:val="single" w:sz="4" w:space="0" w:color="auto"/>
              <w:right w:val="nil"/>
            </w:tcBorders>
          </w:tcPr>
          <w:p w14:paraId="384CF3D8"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Pooled</w:t>
            </w:r>
          </w:p>
        </w:tc>
        <w:tc>
          <w:tcPr>
            <w:tcW w:w="624" w:type="pct"/>
            <w:tcBorders>
              <w:top w:val="nil"/>
              <w:left w:val="nil"/>
              <w:bottom w:val="single" w:sz="4" w:space="0" w:color="auto"/>
              <w:right w:val="nil"/>
            </w:tcBorders>
          </w:tcPr>
          <w:p w14:paraId="7B337317"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2024-25</w:t>
            </w:r>
          </w:p>
        </w:tc>
        <w:tc>
          <w:tcPr>
            <w:tcW w:w="610" w:type="pct"/>
            <w:tcBorders>
              <w:top w:val="nil"/>
              <w:left w:val="nil"/>
              <w:bottom w:val="single" w:sz="4" w:space="0" w:color="auto"/>
              <w:right w:val="nil"/>
            </w:tcBorders>
          </w:tcPr>
          <w:p w14:paraId="7FD34073"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2025-26</w:t>
            </w:r>
          </w:p>
        </w:tc>
        <w:tc>
          <w:tcPr>
            <w:tcW w:w="580" w:type="pct"/>
            <w:tcBorders>
              <w:top w:val="nil"/>
              <w:left w:val="nil"/>
              <w:bottom w:val="single" w:sz="4" w:space="0" w:color="auto"/>
            </w:tcBorders>
          </w:tcPr>
          <w:p w14:paraId="665C68CC"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Pooled</w:t>
            </w:r>
          </w:p>
        </w:tc>
      </w:tr>
      <w:tr w:rsidR="00423DAC" w:rsidRPr="00B84519" w14:paraId="551F8E9A" w14:textId="77777777" w:rsidTr="00423DAC">
        <w:tc>
          <w:tcPr>
            <w:tcW w:w="1338" w:type="pct"/>
            <w:tcBorders>
              <w:bottom w:val="nil"/>
              <w:right w:val="nil"/>
            </w:tcBorders>
          </w:tcPr>
          <w:p w14:paraId="1CD82FD0"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ACA-1</w:t>
            </w:r>
          </w:p>
        </w:tc>
        <w:tc>
          <w:tcPr>
            <w:tcW w:w="632" w:type="pct"/>
            <w:tcBorders>
              <w:left w:val="nil"/>
              <w:bottom w:val="nil"/>
              <w:right w:val="nil"/>
            </w:tcBorders>
          </w:tcPr>
          <w:p w14:paraId="2CAEF57D"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96.15</w:t>
            </w:r>
            <w:r w:rsidRPr="00B84519">
              <w:rPr>
                <w:rFonts w:ascii="Arial" w:hAnsi="Arial" w:cs="Arial"/>
                <w:color w:val="000000"/>
                <w:sz w:val="20"/>
                <w:vertAlign w:val="superscript"/>
              </w:rPr>
              <w:t>ef</w:t>
            </w:r>
          </w:p>
        </w:tc>
        <w:tc>
          <w:tcPr>
            <w:tcW w:w="633" w:type="pct"/>
            <w:tcBorders>
              <w:left w:val="nil"/>
              <w:bottom w:val="nil"/>
              <w:right w:val="nil"/>
            </w:tcBorders>
          </w:tcPr>
          <w:p w14:paraId="4F0C8C5C"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93.87</w:t>
            </w:r>
            <w:r w:rsidRPr="00B84519">
              <w:rPr>
                <w:rFonts w:ascii="Arial" w:hAnsi="Arial" w:cs="Arial"/>
                <w:color w:val="000000"/>
                <w:sz w:val="20"/>
                <w:vertAlign w:val="superscript"/>
              </w:rPr>
              <w:t>f</w:t>
            </w:r>
          </w:p>
        </w:tc>
        <w:tc>
          <w:tcPr>
            <w:tcW w:w="584" w:type="pct"/>
            <w:tcBorders>
              <w:left w:val="nil"/>
              <w:bottom w:val="nil"/>
              <w:right w:val="nil"/>
            </w:tcBorders>
          </w:tcPr>
          <w:p w14:paraId="2F7177FF"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95.01</w:t>
            </w:r>
            <w:r w:rsidRPr="00B84519">
              <w:rPr>
                <w:rFonts w:ascii="Arial" w:hAnsi="Arial" w:cs="Arial"/>
                <w:color w:val="000000"/>
                <w:sz w:val="20"/>
                <w:vertAlign w:val="superscript"/>
              </w:rPr>
              <w:t>e</w:t>
            </w:r>
          </w:p>
        </w:tc>
        <w:tc>
          <w:tcPr>
            <w:tcW w:w="624" w:type="pct"/>
            <w:tcBorders>
              <w:left w:val="nil"/>
              <w:bottom w:val="nil"/>
              <w:right w:val="nil"/>
            </w:tcBorders>
          </w:tcPr>
          <w:p w14:paraId="2F152B8F"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94.09</w:t>
            </w:r>
            <w:r w:rsidRPr="00B84519">
              <w:rPr>
                <w:rFonts w:ascii="Arial" w:hAnsi="Arial" w:cs="Arial"/>
                <w:color w:val="000000"/>
                <w:sz w:val="20"/>
                <w:vertAlign w:val="superscript"/>
              </w:rPr>
              <w:t>de</w:t>
            </w:r>
          </w:p>
        </w:tc>
        <w:tc>
          <w:tcPr>
            <w:tcW w:w="610" w:type="pct"/>
            <w:tcBorders>
              <w:left w:val="nil"/>
              <w:bottom w:val="nil"/>
              <w:right w:val="nil"/>
            </w:tcBorders>
          </w:tcPr>
          <w:p w14:paraId="5A34D015"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91.09</w:t>
            </w:r>
            <w:r w:rsidRPr="00B84519">
              <w:rPr>
                <w:rFonts w:ascii="Arial" w:hAnsi="Arial" w:cs="Arial"/>
                <w:color w:val="000000"/>
                <w:sz w:val="20"/>
                <w:vertAlign w:val="superscript"/>
              </w:rPr>
              <w:t>ef</w:t>
            </w:r>
          </w:p>
        </w:tc>
        <w:tc>
          <w:tcPr>
            <w:tcW w:w="580" w:type="pct"/>
            <w:tcBorders>
              <w:left w:val="nil"/>
              <w:bottom w:val="nil"/>
            </w:tcBorders>
          </w:tcPr>
          <w:p w14:paraId="371FAC3E"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92.59</w:t>
            </w:r>
            <w:r w:rsidRPr="00B84519">
              <w:rPr>
                <w:rFonts w:ascii="Arial" w:hAnsi="Arial" w:cs="Arial"/>
                <w:color w:val="000000"/>
                <w:sz w:val="20"/>
                <w:vertAlign w:val="superscript"/>
              </w:rPr>
              <w:t>e</w:t>
            </w:r>
          </w:p>
        </w:tc>
      </w:tr>
      <w:tr w:rsidR="00423DAC" w:rsidRPr="00B84519" w14:paraId="1B9158D4" w14:textId="77777777" w:rsidTr="00423DAC">
        <w:tc>
          <w:tcPr>
            <w:tcW w:w="1338" w:type="pct"/>
            <w:tcBorders>
              <w:top w:val="nil"/>
              <w:bottom w:val="nil"/>
              <w:right w:val="nil"/>
            </w:tcBorders>
          </w:tcPr>
          <w:p w14:paraId="36AEA01C"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ACA-2</w:t>
            </w:r>
          </w:p>
        </w:tc>
        <w:tc>
          <w:tcPr>
            <w:tcW w:w="632" w:type="pct"/>
            <w:tcBorders>
              <w:top w:val="nil"/>
              <w:left w:val="nil"/>
              <w:bottom w:val="nil"/>
              <w:right w:val="nil"/>
            </w:tcBorders>
          </w:tcPr>
          <w:p w14:paraId="644116CE"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102.86</w:t>
            </w:r>
            <w:r w:rsidRPr="00B84519">
              <w:rPr>
                <w:rFonts w:ascii="Arial" w:hAnsi="Arial" w:cs="Arial"/>
                <w:color w:val="000000"/>
                <w:sz w:val="20"/>
                <w:vertAlign w:val="superscript"/>
              </w:rPr>
              <w:t>c</w:t>
            </w:r>
          </w:p>
        </w:tc>
        <w:tc>
          <w:tcPr>
            <w:tcW w:w="633" w:type="pct"/>
            <w:tcBorders>
              <w:top w:val="nil"/>
              <w:left w:val="nil"/>
              <w:bottom w:val="nil"/>
              <w:right w:val="nil"/>
            </w:tcBorders>
          </w:tcPr>
          <w:p w14:paraId="3014C55D"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94.32</w:t>
            </w:r>
            <w:r w:rsidRPr="00B84519">
              <w:rPr>
                <w:rFonts w:ascii="Arial" w:hAnsi="Arial" w:cs="Arial"/>
                <w:color w:val="000000"/>
                <w:sz w:val="20"/>
                <w:vertAlign w:val="superscript"/>
              </w:rPr>
              <w:t>ef</w:t>
            </w:r>
          </w:p>
        </w:tc>
        <w:tc>
          <w:tcPr>
            <w:tcW w:w="584" w:type="pct"/>
            <w:tcBorders>
              <w:top w:val="nil"/>
              <w:left w:val="nil"/>
              <w:bottom w:val="nil"/>
              <w:right w:val="nil"/>
            </w:tcBorders>
          </w:tcPr>
          <w:p w14:paraId="27E4432C"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98.59</w:t>
            </w:r>
            <w:r w:rsidRPr="00B84519">
              <w:rPr>
                <w:rFonts w:ascii="Arial" w:hAnsi="Arial" w:cs="Arial"/>
                <w:color w:val="000000"/>
                <w:sz w:val="20"/>
                <w:vertAlign w:val="superscript"/>
              </w:rPr>
              <w:t>d</w:t>
            </w:r>
          </w:p>
        </w:tc>
        <w:tc>
          <w:tcPr>
            <w:tcW w:w="624" w:type="pct"/>
            <w:tcBorders>
              <w:top w:val="nil"/>
              <w:left w:val="nil"/>
              <w:bottom w:val="nil"/>
              <w:right w:val="nil"/>
            </w:tcBorders>
          </w:tcPr>
          <w:p w14:paraId="7AF1C646"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101.62</w:t>
            </w:r>
            <w:r w:rsidRPr="00B84519">
              <w:rPr>
                <w:rFonts w:ascii="Arial" w:hAnsi="Arial" w:cs="Arial"/>
                <w:color w:val="000000"/>
                <w:sz w:val="20"/>
                <w:vertAlign w:val="superscript"/>
              </w:rPr>
              <w:t>c</w:t>
            </w:r>
          </w:p>
        </w:tc>
        <w:tc>
          <w:tcPr>
            <w:tcW w:w="610" w:type="pct"/>
            <w:tcBorders>
              <w:top w:val="nil"/>
              <w:left w:val="nil"/>
              <w:bottom w:val="nil"/>
              <w:right w:val="nil"/>
            </w:tcBorders>
          </w:tcPr>
          <w:p w14:paraId="28505CB9"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93.74</w:t>
            </w:r>
            <w:r w:rsidRPr="00B84519">
              <w:rPr>
                <w:rFonts w:ascii="Arial" w:hAnsi="Arial" w:cs="Arial"/>
                <w:color w:val="000000"/>
                <w:sz w:val="20"/>
                <w:vertAlign w:val="superscript"/>
              </w:rPr>
              <w:t>cd</w:t>
            </w:r>
          </w:p>
        </w:tc>
        <w:tc>
          <w:tcPr>
            <w:tcW w:w="580" w:type="pct"/>
            <w:tcBorders>
              <w:top w:val="nil"/>
              <w:left w:val="nil"/>
              <w:bottom w:val="nil"/>
            </w:tcBorders>
          </w:tcPr>
          <w:p w14:paraId="2E01F143"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97.68</w:t>
            </w:r>
            <w:r w:rsidRPr="00B84519">
              <w:rPr>
                <w:rFonts w:ascii="Arial" w:hAnsi="Arial" w:cs="Arial"/>
                <w:color w:val="000000"/>
                <w:sz w:val="20"/>
                <w:vertAlign w:val="superscript"/>
              </w:rPr>
              <w:t>c</w:t>
            </w:r>
          </w:p>
        </w:tc>
      </w:tr>
      <w:tr w:rsidR="00423DAC" w:rsidRPr="00B84519" w14:paraId="7910060E" w14:textId="77777777" w:rsidTr="00423DAC">
        <w:tc>
          <w:tcPr>
            <w:tcW w:w="1338" w:type="pct"/>
            <w:tcBorders>
              <w:top w:val="nil"/>
              <w:bottom w:val="nil"/>
              <w:right w:val="nil"/>
            </w:tcBorders>
          </w:tcPr>
          <w:p w14:paraId="32098D6A"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ACA-3</w:t>
            </w:r>
          </w:p>
        </w:tc>
        <w:tc>
          <w:tcPr>
            <w:tcW w:w="632" w:type="pct"/>
            <w:tcBorders>
              <w:top w:val="nil"/>
              <w:left w:val="nil"/>
              <w:bottom w:val="nil"/>
              <w:right w:val="nil"/>
            </w:tcBorders>
          </w:tcPr>
          <w:p w14:paraId="3382F187"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107.70</w:t>
            </w:r>
            <w:r w:rsidRPr="00B84519">
              <w:rPr>
                <w:rFonts w:ascii="Arial" w:hAnsi="Arial" w:cs="Arial"/>
                <w:color w:val="000000"/>
                <w:sz w:val="20"/>
                <w:vertAlign w:val="superscript"/>
              </w:rPr>
              <w:t>b</w:t>
            </w:r>
          </w:p>
        </w:tc>
        <w:tc>
          <w:tcPr>
            <w:tcW w:w="633" w:type="pct"/>
            <w:tcBorders>
              <w:top w:val="nil"/>
              <w:left w:val="nil"/>
              <w:bottom w:val="nil"/>
              <w:right w:val="nil"/>
            </w:tcBorders>
          </w:tcPr>
          <w:p w14:paraId="41788F9A"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103.32</w:t>
            </w:r>
            <w:r w:rsidRPr="00B84519">
              <w:rPr>
                <w:rFonts w:ascii="Arial" w:hAnsi="Arial" w:cs="Arial"/>
                <w:color w:val="000000"/>
                <w:sz w:val="20"/>
                <w:vertAlign w:val="superscript"/>
              </w:rPr>
              <w:t>b</w:t>
            </w:r>
          </w:p>
        </w:tc>
        <w:tc>
          <w:tcPr>
            <w:tcW w:w="584" w:type="pct"/>
            <w:tcBorders>
              <w:top w:val="nil"/>
              <w:left w:val="nil"/>
              <w:bottom w:val="nil"/>
              <w:right w:val="nil"/>
            </w:tcBorders>
          </w:tcPr>
          <w:p w14:paraId="4929CC54"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105.51</w:t>
            </w:r>
            <w:r w:rsidRPr="00B84519">
              <w:rPr>
                <w:rFonts w:ascii="Arial" w:hAnsi="Arial" w:cs="Arial"/>
                <w:color w:val="000000"/>
                <w:sz w:val="20"/>
                <w:vertAlign w:val="superscript"/>
              </w:rPr>
              <w:t>b</w:t>
            </w:r>
          </w:p>
        </w:tc>
        <w:tc>
          <w:tcPr>
            <w:tcW w:w="624" w:type="pct"/>
            <w:tcBorders>
              <w:top w:val="nil"/>
              <w:left w:val="nil"/>
              <w:bottom w:val="nil"/>
              <w:right w:val="nil"/>
            </w:tcBorders>
          </w:tcPr>
          <w:p w14:paraId="639093FF"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104.90</w:t>
            </w:r>
            <w:r w:rsidRPr="00B84519">
              <w:rPr>
                <w:rFonts w:ascii="Arial" w:hAnsi="Arial" w:cs="Arial"/>
                <w:color w:val="000000"/>
                <w:sz w:val="20"/>
                <w:vertAlign w:val="superscript"/>
              </w:rPr>
              <w:t>b</w:t>
            </w:r>
          </w:p>
        </w:tc>
        <w:tc>
          <w:tcPr>
            <w:tcW w:w="610" w:type="pct"/>
            <w:tcBorders>
              <w:top w:val="nil"/>
              <w:left w:val="nil"/>
              <w:bottom w:val="nil"/>
              <w:right w:val="nil"/>
            </w:tcBorders>
          </w:tcPr>
          <w:p w14:paraId="3C8A838A"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102.45</w:t>
            </w:r>
            <w:r w:rsidRPr="00B84519">
              <w:rPr>
                <w:rFonts w:ascii="Arial" w:hAnsi="Arial" w:cs="Arial"/>
                <w:color w:val="000000"/>
                <w:sz w:val="20"/>
                <w:vertAlign w:val="superscript"/>
              </w:rPr>
              <w:t>b</w:t>
            </w:r>
          </w:p>
        </w:tc>
        <w:tc>
          <w:tcPr>
            <w:tcW w:w="580" w:type="pct"/>
            <w:tcBorders>
              <w:top w:val="nil"/>
              <w:left w:val="nil"/>
              <w:bottom w:val="nil"/>
            </w:tcBorders>
          </w:tcPr>
          <w:p w14:paraId="28E5202C"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103.68</w:t>
            </w:r>
            <w:r w:rsidRPr="00B84519">
              <w:rPr>
                <w:rFonts w:ascii="Arial" w:hAnsi="Arial" w:cs="Arial"/>
                <w:color w:val="000000"/>
                <w:sz w:val="20"/>
                <w:vertAlign w:val="superscript"/>
              </w:rPr>
              <w:t>b</w:t>
            </w:r>
          </w:p>
        </w:tc>
      </w:tr>
      <w:tr w:rsidR="00423DAC" w:rsidRPr="00B84519" w14:paraId="3212D6AC" w14:textId="77777777" w:rsidTr="00423DAC">
        <w:tc>
          <w:tcPr>
            <w:tcW w:w="1338" w:type="pct"/>
            <w:tcBorders>
              <w:top w:val="nil"/>
              <w:bottom w:val="nil"/>
              <w:right w:val="nil"/>
            </w:tcBorders>
          </w:tcPr>
          <w:p w14:paraId="76C551A0"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ACA-4</w:t>
            </w:r>
          </w:p>
        </w:tc>
        <w:tc>
          <w:tcPr>
            <w:tcW w:w="632" w:type="pct"/>
            <w:tcBorders>
              <w:top w:val="nil"/>
              <w:left w:val="nil"/>
              <w:bottom w:val="nil"/>
              <w:right w:val="nil"/>
            </w:tcBorders>
          </w:tcPr>
          <w:p w14:paraId="0AD961C9"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70.07</w:t>
            </w:r>
            <w:r w:rsidRPr="00B84519">
              <w:rPr>
                <w:rFonts w:ascii="Arial" w:hAnsi="Arial" w:cs="Arial"/>
                <w:color w:val="000000"/>
                <w:sz w:val="20"/>
                <w:vertAlign w:val="superscript"/>
              </w:rPr>
              <w:t>rs</w:t>
            </w:r>
          </w:p>
        </w:tc>
        <w:tc>
          <w:tcPr>
            <w:tcW w:w="633" w:type="pct"/>
            <w:tcBorders>
              <w:top w:val="nil"/>
              <w:left w:val="nil"/>
              <w:bottom w:val="nil"/>
              <w:right w:val="nil"/>
            </w:tcBorders>
          </w:tcPr>
          <w:p w14:paraId="50891CD5"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74.29</w:t>
            </w:r>
            <w:r w:rsidRPr="00B84519">
              <w:rPr>
                <w:rFonts w:ascii="Arial" w:hAnsi="Arial" w:cs="Arial"/>
                <w:color w:val="000000"/>
                <w:sz w:val="20"/>
                <w:vertAlign w:val="superscript"/>
              </w:rPr>
              <w:t>k</w:t>
            </w:r>
          </w:p>
        </w:tc>
        <w:tc>
          <w:tcPr>
            <w:tcW w:w="584" w:type="pct"/>
            <w:tcBorders>
              <w:top w:val="nil"/>
              <w:left w:val="nil"/>
              <w:bottom w:val="nil"/>
              <w:right w:val="nil"/>
            </w:tcBorders>
          </w:tcPr>
          <w:p w14:paraId="3723F5CA"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72.18</w:t>
            </w:r>
            <w:r w:rsidRPr="00B84519">
              <w:rPr>
                <w:rFonts w:ascii="Arial" w:hAnsi="Arial" w:cs="Arial"/>
                <w:color w:val="000000"/>
                <w:sz w:val="20"/>
                <w:vertAlign w:val="superscript"/>
              </w:rPr>
              <w:t>qr</w:t>
            </w:r>
          </w:p>
        </w:tc>
        <w:tc>
          <w:tcPr>
            <w:tcW w:w="624" w:type="pct"/>
            <w:tcBorders>
              <w:top w:val="nil"/>
              <w:left w:val="nil"/>
              <w:bottom w:val="nil"/>
              <w:right w:val="nil"/>
            </w:tcBorders>
          </w:tcPr>
          <w:p w14:paraId="79991B20"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67.93</w:t>
            </w:r>
            <w:r w:rsidRPr="00B84519">
              <w:rPr>
                <w:rFonts w:ascii="Arial" w:hAnsi="Arial" w:cs="Arial"/>
                <w:color w:val="000000"/>
                <w:sz w:val="20"/>
                <w:vertAlign w:val="superscript"/>
              </w:rPr>
              <w:t>no</w:t>
            </w:r>
          </w:p>
        </w:tc>
        <w:tc>
          <w:tcPr>
            <w:tcW w:w="610" w:type="pct"/>
            <w:tcBorders>
              <w:top w:val="nil"/>
              <w:left w:val="nil"/>
              <w:bottom w:val="nil"/>
              <w:right w:val="nil"/>
            </w:tcBorders>
          </w:tcPr>
          <w:p w14:paraId="01B2852D"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71.72</w:t>
            </w:r>
            <w:r w:rsidRPr="00B84519">
              <w:rPr>
                <w:rFonts w:ascii="Arial" w:hAnsi="Arial" w:cs="Arial"/>
                <w:color w:val="000000"/>
                <w:sz w:val="20"/>
                <w:vertAlign w:val="superscript"/>
              </w:rPr>
              <w:t>n</w:t>
            </w:r>
          </w:p>
        </w:tc>
        <w:tc>
          <w:tcPr>
            <w:tcW w:w="580" w:type="pct"/>
            <w:tcBorders>
              <w:top w:val="nil"/>
              <w:left w:val="nil"/>
              <w:bottom w:val="nil"/>
            </w:tcBorders>
          </w:tcPr>
          <w:p w14:paraId="38ABCE37"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69.83</w:t>
            </w:r>
            <w:r w:rsidRPr="00B84519">
              <w:rPr>
                <w:rFonts w:ascii="Arial" w:hAnsi="Arial" w:cs="Arial"/>
                <w:color w:val="000000"/>
                <w:sz w:val="20"/>
                <w:vertAlign w:val="superscript"/>
              </w:rPr>
              <w:t>pq</w:t>
            </w:r>
          </w:p>
        </w:tc>
      </w:tr>
      <w:tr w:rsidR="00423DAC" w:rsidRPr="00B84519" w14:paraId="1C48855C" w14:textId="77777777" w:rsidTr="00423DAC">
        <w:tc>
          <w:tcPr>
            <w:tcW w:w="1338" w:type="pct"/>
            <w:tcBorders>
              <w:top w:val="nil"/>
              <w:bottom w:val="nil"/>
              <w:right w:val="nil"/>
            </w:tcBorders>
          </w:tcPr>
          <w:p w14:paraId="17C241EE"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ACA-5</w:t>
            </w:r>
          </w:p>
        </w:tc>
        <w:tc>
          <w:tcPr>
            <w:tcW w:w="632" w:type="pct"/>
            <w:tcBorders>
              <w:top w:val="nil"/>
              <w:left w:val="nil"/>
              <w:bottom w:val="nil"/>
              <w:right w:val="nil"/>
            </w:tcBorders>
          </w:tcPr>
          <w:p w14:paraId="1267F8D7"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81.82</w:t>
            </w:r>
            <w:r w:rsidRPr="00B84519">
              <w:rPr>
                <w:rFonts w:ascii="Arial" w:hAnsi="Arial" w:cs="Arial"/>
                <w:color w:val="000000"/>
                <w:sz w:val="20"/>
                <w:vertAlign w:val="superscript"/>
              </w:rPr>
              <w:t>kl</w:t>
            </w:r>
          </w:p>
        </w:tc>
        <w:tc>
          <w:tcPr>
            <w:tcW w:w="633" w:type="pct"/>
            <w:tcBorders>
              <w:top w:val="nil"/>
              <w:left w:val="nil"/>
              <w:bottom w:val="nil"/>
              <w:right w:val="nil"/>
            </w:tcBorders>
          </w:tcPr>
          <w:p w14:paraId="39C21E7B"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80.16</w:t>
            </w:r>
            <w:r w:rsidRPr="00B84519">
              <w:rPr>
                <w:rFonts w:ascii="Arial" w:hAnsi="Arial" w:cs="Arial"/>
                <w:color w:val="000000"/>
                <w:sz w:val="20"/>
                <w:vertAlign w:val="superscript"/>
              </w:rPr>
              <w:t>i</w:t>
            </w:r>
          </w:p>
        </w:tc>
        <w:tc>
          <w:tcPr>
            <w:tcW w:w="584" w:type="pct"/>
            <w:tcBorders>
              <w:top w:val="nil"/>
              <w:left w:val="nil"/>
              <w:bottom w:val="nil"/>
              <w:right w:val="nil"/>
            </w:tcBorders>
          </w:tcPr>
          <w:p w14:paraId="67182E5F"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80.99</w:t>
            </w:r>
            <w:r w:rsidRPr="00B84519">
              <w:rPr>
                <w:rFonts w:ascii="Arial" w:hAnsi="Arial" w:cs="Arial"/>
                <w:color w:val="000000"/>
                <w:sz w:val="20"/>
                <w:vertAlign w:val="superscript"/>
              </w:rPr>
              <w:t>jk</w:t>
            </w:r>
          </w:p>
        </w:tc>
        <w:tc>
          <w:tcPr>
            <w:tcW w:w="624" w:type="pct"/>
            <w:tcBorders>
              <w:top w:val="nil"/>
              <w:left w:val="nil"/>
              <w:bottom w:val="nil"/>
              <w:right w:val="nil"/>
            </w:tcBorders>
          </w:tcPr>
          <w:p w14:paraId="25B7DC9D"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81.69</w:t>
            </w:r>
            <w:r w:rsidRPr="00B84519">
              <w:rPr>
                <w:rFonts w:ascii="Arial" w:hAnsi="Arial" w:cs="Arial"/>
                <w:color w:val="000000"/>
                <w:sz w:val="20"/>
                <w:vertAlign w:val="superscript"/>
              </w:rPr>
              <w:t>hi</w:t>
            </w:r>
          </w:p>
        </w:tc>
        <w:tc>
          <w:tcPr>
            <w:tcW w:w="610" w:type="pct"/>
            <w:tcBorders>
              <w:top w:val="nil"/>
              <w:left w:val="nil"/>
              <w:bottom w:val="nil"/>
              <w:right w:val="nil"/>
            </w:tcBorders>
          </w:tcPr>
          <w:p w14:paraId="19972E4E"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78.11</w:t>
            </w:r>
            <w:r w:rsidRPr="00B84519">
              <w:rPr>
                <w:rFonts w:ascii="Arial" w:hAnsi="Arial" w:cs="Arial"/>
                <w:color w:val="000000"/>
                <w:sz w:val="20"/>
                <w:vertAlign w:val="superscript"/>
              </w:rPr>
              <w:t>kl</w:t>
            </w:r>
          </w:p>
        </w:tc>
        <w:tc>
          <w:tcPr>
            <w:tcW w:w="580" w:type="pct"/>
            <w:tcBorders>
              <w:top w:val="nil"/>
              <w:left w:val="nil"/>
              <w:bottom w:val="nil"/>
            </w:tcBorders>
          </w:tcPr>
          <w:p w14:paraId="57D833D0"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79.90</w:t>
            </w:r>
            <w:r w:rsidRPr="00B84519">
              <w:rPr>
                <w:rFonts w:ascii="Arial" w:hAnsi="Arial" w:cs="Arial"/>
                <w:color w:val="000000"/>
                <w:sz w:val="20"/>
                <w:vertAlign w:val="superscript"/>
              </w:rPr>
              <w:t>ijk</w:t>
            </w:r>
          </w:p>
        </w:tc>
      </w:tr>
      <w:tr w:rsidR="00423DAC" w:rsidRPr="00B84519" w14:paraId="44D49835" w14:textId="77777777" w:rsidTr="00423DAC">
        <w:tc>
          <w:tcPr>
            <w:tcW w:w="1338" w:type="pct"/>
            <w:tcBorders>
              <w:top w:val="nil"/>
              <w:bottom w:val="nil"/>
              <w:right w:val="nil"/>
            </w:tcBorders>
          </w:tcPr>
          <w:p w14:paraId="2530E940"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ACA-6</w:t>
            </w:r>
          </w:p>
        </w:tc>
        <w:tc>
          <w:tcPr>
            <w:tcW w:w="632" w:type="pct"/>
            <w:tcBorders>
              <w:top w:val="nil"/>
              <w:left w:val="nil"/>
              <w:bottom w:val="nil"/>
              <w:right w:val="nil"/>
            </w:tcBorders>
          </w:tcPr>
          <w:p w14:paraId="6070F305"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78.98</w:t>
            </w:r>
            <w:r w:rsidRPr="00B84519">
              <w:rPr>
                <w:rFonts w:ascii="Arial" w:hAnsi="Arial" w:cs="Arial"/>
                <w:color w:val="000000"/>
                <w:sz w:val="20"/>
                <w:vertAlign w:val="superscript"/>
              </w:rPr>
              <w:t>mno</w:t>
            </w:r>
          </w:p>
        </w:tc>
        <w:tc>
          <w:tcPr>
            <w:tcW w:w="633" w:type="pct"/>
            <w:tcBorders>
              <w:top w:val="nil"/>
              <w:left w:val="nil"/>
              <w:bottom w:val="nil"/>
              <w:right w:val="nil"/>
            </w:tcBorders>
          </w:tcPr>
          <w:p w14:paraId="6827FE8D"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85.35</w:t>
            </w:r>
            <w:r w:rsidRPr="00B84519">
              <w:rPr>
                <w:rFonts w:ascii="Arial" w:hAnsi="Arial" w:cs="Arial"/>
                <w:color w:val="000000"/>
                <w:sz w:val="20"/>
                <w:vertAlign w:val="superscript"/>
              </w:rPr>
              <w:t>h</w:t>
            </w:r>
          </w:p>
        </w:tc>
        <w:tc>
          <w:tcPr>
            <w:tcW w:w="584" w:type="pct"/>
            <w:tcBorders>
              <w:top w:val="nil"/>
              <w:left w:val="nil"/>
              <w:bottom w:val="nil"/>
              <w:right w:val="nil"/>
            </w:tcBorders>
          </w:tcPr>
          <w:p w14:paraId="615D4B1A"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82.16</w:t>
            </w:r>
            <w:r w:rsidRPr="00B84519">
              <w:rPr>
                <w:rFonts w:ascii="Arial" w:hAnsi="Arial" w:cs="Arial"/>
                <w:color w:val="000000"/>
                <w:sz w:val="20"/>
                <w:vertAlign w:val="superscript"/>
              </w:rPr>
              <w:t>j</w:t>
            </w:r>
          </w:p>
        </w:tc>
        <w:tc>
          <w:tcPr>
            <w:tcW w:w="624" w:type="pct"/>
            <w:tcBorders>
              <w:top w:val="nil"/>
              <w:left w:val="nil"/>
              <w:bottom w:val="nil"/>
              <w:right w:val="nil"/>
            </w:tcBorders>
          </w:tcPr>
          <w:p w14:paraId="53170327"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78.38</w:t>
            </w:r>
            <w:r w:rsidRPr="00B84519">
              <w:rPr>
                <w:rFonts w:ascii="Arial" w:hAnsi="Arial" w:cs="Arial"/>
                <w:color w:val="000000"/>
                <w:sz w:val="20"/>
                <w:vertAlign w:val="superscript"/>
              </w:rPr>
              <w:t>j</w:t>
            </w:r>
          </w:p>
        </w:tc>
        <w:tc>
          <w:tcPr>
            <w:tcW w:w="610" w:type="pct"/>
            <w:tcBorders>
              <w:top w:val="nil"/>
              <w:left w:val="nil"/>
              <w:bottom w:val="nil"/>
              <w:right w:val="nil"/>
            </w:tcBorders>
          </w:tcPr>
          <w:p w14:paraId="34E0DFC9"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84.96</w:t>
            </w:r>
            <w:r w:rsidRPr="00B84519">
              <w:rPr>
                <w:rFonts w:ascii="Arial" w:hAnsi="Arial" w:cs="Arial"/>
                <w:color w:val="000000"/>
                <w:sz w:val="20"/>
                <w:vertAlign w:val="superscript"/>
              </w:rPr>
              <w:t>i</w:t>
            </w:r>
          </w:p>
        </w:tc>
        <w:tc>
          <w:tcPr>
            <w:tcW w:w="580" w:type="pct"/>
            <w:tcBorders>
              <w:top w:val="nil"/>
              <w:left w:val="nil"/>
              <w:bottom w:val="nil"/>
            </w:tcBorders>
          </w:tcPr>
          <w:p w14:paraId="31F5FC16"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81.67</w:t>
            </w:r>
            <w:r w:rsidRPr="00B84519">
              <w:rPr>
                <w:rFonts w:ascii="Arial" w:hAnsi="Arial" w:cs="Arial"/>
                <w:color w:val="000000"/>
                <w:sz w:val="20"/>
                <w:vertAlign w:val="superscript"/>
              </w:rPr>
              <w:t>hi</w:t>
            </w:r>
          </w:p>
        </w:tc>
      </w:tr>
      <w:tr w:rsidR="00423DAC" w:rsidRPr="00B84519" w14:paraId="505A5377" w14:textId="77777777" w:rsidTr="00423DAC">
        <w:tc>
          <w:tcPr>
            <w:tcW w:w="1338" w:type="pct"/>
            <w:tcBorders>
              <w:top w:val="nil"/>
              <w:bottom w:val="nil"/>
              <w:right w:val="nil"/>
            </w:tcBorders>
          </w:tcPr>
          <w:p w14:paraId="2ADFF648"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ACA-7</w:t>
            </w:r>
          </w:p>
        </w:tc>
        <w:tc>
          <w:tcPr>
            <w:tcW w:w="632" w:type="pct"/>
            <w:tcBorders>
              <w:top w:val="nil"/>
              <w:left w:val="nil"/>
              <w:bottom w:val="nil"/>
              <w:right w:val="nil"/>
            </w:tcBorders>
          </w:tcPr>
          <w:p w14:paraId="6CF7F781"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74.39</w:t>
            </w:r>
            <w:r w:rsidRPr="00B84519">
              <w:rPr>
                <w:rFonts w:ascii="Arial" w:hAnsi="Arial" w:cs="Arial"/>
                <w:color w:val="000000"/>
                <w:sz w:val="20"/>
                <w:vertAlign w:val="superscript"/>
              </w:rPr>
              <w:t>q</w:t>
            </w:r>
          </w:p>
        </w:tc>
        <w:tc>
          <w:tcPr>
            <w:tcW w:w="633" w:type="pct"/>
            <w:tcBorders>
              <w:top w:val="nil"/>
              <w:left w:val="nil"/>
              <w:bottom w:val="nil"/>
              <w:right w:val="nil"/>
            </w:tcBorders>
          </w:tcPr>
          <w:p w14:paraId="7FDEF769"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68.39</w:t>
            </w:r>
            <w:r w:rsidRPr="00B84519">
              <w:rPr>
                <w:rFonts w:ascii="Arial" w:hAnsi="Arial" w:cs="Arial"/>
                <w:color w:val="000000"/>
                <w:sz w:val="20"/>
                <w:vertAlign w:val="superscript"/>
              </w:rPr>
              <w:t>no</w:t>
            </w:r>
          </w:p>
        </w:tc>
        <w:tc>
          <w:tcPr>
            <w:tcW w:w="584" w:type="pct"/>
            <w:tcBorders>
              <w:top w:val="nil"/>
              <w:left w:val="nil"/>
              <w:bottom w:val="nil"/>
              <w:right w:val="nil"/>
            </w:tcBorders>
          </w:tcPr>
          <w:p w14:paraId="27C6788C"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71.39</w:t>
            </w:r>
            <w:r w:rsidRPr="00B84519">
              <w:rPr>
                <w:rFonts w:ascii="Arial" w:hAnsi="Arial" w:cs="Arial"/>
                <w:color w:val="000000"/>
                <w:sz w:val="20"/>
                <w:vertAlign w:val="superscript"/>
              </w:rPr>
              <w:t>r</w:t>
            </w:r>
          </w:p>
        </w:tc>
        <w:tc>
          <w:tcPr>
            <w:tcW w:w="624" w:type="pct"/>
            <w:tcBorders>
              <w:top w:val="nil"/>
              <w:left w:val="nil"/>
              <w:bottom w:val="nil"/>
              <w:right w:val="nil"/>
            </w:tcBorders>
          </w:tcPr>
          <w:p w14:paraId="040B6103"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73.33</w:t>
            </w:r>
            <w:r w:rsidRPr="00B84519">
              <w:rPr>
                <w:rFonts w:ascii="Arial" w:hAnsi="Arial" w:cs="Arial"/>
                <w:color w:val="000000"/>
                <w:sz w:val="20"/>
                <w:vertAlign w:val="superscript"/>
              </w:rPr>
              <w:t>kl</w:t>
            </w:r>
          </w:p>
        </w:tc>
        <w:tc>
          <w:tcPr>
            <w:tcW w:w="610" w:type="pct"/>
            <w:tcBorders>
              <w:top w:val="nil"/>
              <w:left w:val="nil"/>
              <w:bottom w:val="nil"/>
              <w:right w:val="nil"/>
            </w:tcBorders>
          </w:tcPr>
          <w:p w14:paraId="439574E0"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66.03</w:t>
            </w:r>
            <w:r w:rsidRPr="00B84519">
              <w:rPr>
                <w:rFonts w:ascii="Arial" w:hAnsi="Arial" w:cs="Arial"/>
                <w:color w:val="000000"/>
                <w:sz w:val="20"/>
                <w:vertAlign w:val="superscript"/>
              </w:rPr>
              <w:t>qr</w:t>
            </w:r>
          </w:p>
        </w:tc>
        <w:tc>
          <w:tcPr>
            <w:tcW w:w="580" w:type="pct"/>
            <w:tcBorders>
              <w:top w:val="nil"/>
              <w:left w:val="nil"/>
              <w:bottom w:val="nil"/>
            </w:tcBorders>
          </w:tcPr>
          <w:p w14:paraId="57B18579"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69.68</w:t>
            </w:r>
            <w:r w:rsidRPr="00B84519">
              <w:rPr>
                <w:rFonts w:ascii="Arial" w:hAnsi="Arial" w:cs="Arial"/>
                <w:color w:val="000000"/>
                <w:sz w:val="20"/>
                <w:vertAlign w:val="superscript"/>
              </w:rPr>
              <w:t>pq</w:t>
            </w:r>
          </w:p>
        </w:tc>
      </w:tr>
      <w:tr w:rsidR="00423DAC" w:rsidRPr="00B84519" w14:paraId="751F7E9E" w14:textId="77777777" w:rsidTr="00423DAC">
        <w:tc>
          <w:tcPr>
            <w:tcW w:w="1338" w:type="pct"/>
            <w:tcBorders>
              <w:top w:val="nil"/>
              <w:bottom w:val="nil"/>
              <w:right w:val="nil"/>
            </w:tcBorders>
          </w:tcPr>
          <w:p w14:paraId="3440D446"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ACA-8</w:t>
            </w:r>
          </w:p>
        </w:tc>
        <w:tc>
          <w:tcPr>
            <w:tcW w:w="632" w:type="pct"/>
            <w:tcBorders>
              <w:top w:val="nil"/>
              <w:left w:val="nil"/>
              <w:bottom w:val="nil"/>
              <w:right w:val="nil"/>
            </w:tcBorders>
          </w:tcPr>
          <w:p w14:paraId="361C4551"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97.39</w:t>
            </w:r>
            <w:r w:rsidRPr="00B84519">
              <w:rPr>
                <w:rFonts w:ascii="Arial" w:hAnsi="Arial" w:cs="Arial"/>
                <w:color w:val="000000"/>
                <w:sz w:val="20"/>
                <w:vertAlign w:val="superscript"/>
              </w:rPr>
              <w:t>de</w:t>
            </w:r>
          </w:p>
        </w:tc>
        <w:tc>
          <w:tcPr>
            <w:tcW w:w="633" w:type="pct"/>
            <w:tcBorders>
              <w:top w:val="nil"/>
              <w:left w:val="nil"/>
              <w:bottom w:val="nil"/>
              <w:right w:val="nil"/>
            </w:tcBorders>
          </w:tcPr>
          <w:p w14:paraId="759BFDA1"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100.79</w:t>
            </w:r>
            <w:r w:rsidRPr="00B84519">
              <w:rPr>
                <w:rFonts w:ascii="Arial" w:hAnsi="Arial" w:cs="Arial"/>
                <w:color w:val="000000"/>
                <w:sz w:val="20"/>
                <w:vertAlign w:val="superscript"/>
              </w:rPr>
              <w:t>c</w:t>
            </w:r>
          </w:p>
        </w:tc>
        <w:tc>
          <w:tcPr>
            <w:tcW w:w="584" w:type="pct"/>
            <w:tcBorders>
              <w:top w:val="nil"/>
              <w:left w:val="nil"/>
              <w:bottom w:val="nil"/>
              <w:right w:val="nil"/>
            </w:tcBorders>
          </w:tcPr>
          <w:p w14:paraId="7C5DF515"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99.09</w:t>
            </w:r>
            <w:r w:rsidRPr="00B84519">
              <w:rPr>
                <w:rFonts w:ascii="Arial" w:hAnsi="Arial" w:cs="Arial"/>
                <w:color w:val="000000"/>
                <w:sz w:val="20"/>
                <w:vertAlign w:val="superscript"/>
              </w:rPr>
              <w:t>cd</w:t>
            </w:r>
          </w:p>
        </w:tc>
        <w:tc>
          <w:tcPr>
            <w:tcW w:w="624" w:type="pct"/>
            <w:tcBorders>
              <w:top w:val="nil"/>
              <w:left w:val="nil"/>
              <w:bottom w:val="nil"/>
              <w:right w:val="nil"/>
            </w:tcBorders>
          </w:tcPr>
          <w:p w14:paraId="3B90208A"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95.17</w:t>
            </w:r>
            <w:r w:rsidRPr="00B84519">
              <w:rPr>
                <w:rFonts w:ascii="Arial" w:hAnsi="Arial" w:cs="Arial"/>
                <w:color w:val="000000"/>
                <w:sz w:val="20"/>
                <w:vertAlign w:val="superscript"/>
              </w:rPr>
              <w:t>de</w:t>
            </w:r>
          </w:p>
        </w:tc>
        <w:tc>
          <w:tcPr>
            <w:tcW w:w="610" w:type="pct"/>
            <w:tcBorders>
              <w:top w:val="nil"/>
              <w:left w:val="nil"/>
              <w:bottom w:val="nil"/>
              <w:right w:val="nil"/>
            </w:tcBorders>
          </w:tcPr>
          <w:p w14:paraId="233D15FE"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101.41</w:t>
            </w:r>
            <w:r w:rsidRPr="00B84519">
              <w:rPr>
                <w:rFonts w:ascii="Arial" w:hAnsi="Arial" w:cs="Arial"/>
                <w:color w:val="000000"/>
                <w:sz w:val="20"/>
                <w:vertAlign w:val="superscript"/>
              </w:rPr>
              <w:t>b</w:t>
            </w:r>
          </w:p>
        </w:tc>
        <w:tc>
          <w:tcPr>
            <w:tcW w:w="580" w:type="pct"/>
            <w:tcBorders>
              <w:top w:val="nil"/>
              <w:left w:val="nil"/>
              <w:bottom w:val="nil"/>
            </w:tcBorders>
          </w:tcPr>
          <w:p w14:paraId="79816C2A"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98.29</w:t>
            </w:r>
            <w:r w:rsidRPr="00B84519">
              <w:rPr>
                <w:rFonts w:ascii="Arial" w:hAnsi="Arial" w:cs="Arial"/>
                <w:color w:val="000000"/>
                <w:sz w:val="20"/>
                <w:vertAlign w:val="superscript"/>
              </w:rPr>
              <w:t>c</w:t>
            </w:r>
          </w:p>
        </w:tc>
      </w:tr>
      <w:tr w:rsidR="00423DAC" w:rsidRPr="00B84519" w14:paraId="1E830692" w14:textId="77777777" w:rsidTr="00423DAC">
        <w:tc>
          <w:tcPr>
            <w:tcW w:w="1338" w:type="pct"/>
            <w:tcBorders>
              <w:top w:val="nil"/>
              <w:bottom w:val="nil"/>
              <w:right w:val="nil"/>
            </w:tcBorders>
          </w:tcPr>
          <w:p w14:paraId="54495AE0"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ACA-9</w:t>
            </w:r>
          </w:p>
        </w:tc>
        <w:tc>
          <w:tcPr>
            <w:tcW w:w="632" w:type="pct"/>
            <w:tcBorders>
              <w:top w:val="nil"/>
              <w:left w:val="nil"/>
              <w:bottom w:val="nil"/>
              <w:right w:val="nil"/>
            </w:tcBorders>
          </w:tcPr>
          <w:p w14:paraId="1D30175F"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99.19</w:t>
            </w:r>
            <w:r w:rsidRPr="00B84519">
              <w:rPr>
                <w:rFonts w:ascii="Arial" w:hAnsi="Arial" w:cs="Arial"/>
                <w:color w:val="000000"/>
                <w:sz w:val="20"/>
                <w:vertAlign w:val="superscript"/>
              </w:rPr>
              <w:t>d</w:t>
            </w:r>
          </w:p>
        </w:tc>
        <w:tc>
          <w:tcPr>
            <w:tcW w:w="633" w:type="pct"/>
            <w:tcBorders>
              <w:top w:val="nil"/>
              <w:left w:val="nil"/>
              <w:bottom w:val="nil"/>
              <w:right w:val="nil"/>
            </w:tcBorders>
          </w:tcPr>
          <w:p w14:paraId="58FD62BD"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96.59</w:t>
            </w:r>
            <w:r w:rsidRPr="00B84519">
              <w:rPr>
                <w:rFonts w:ascii="Arial" w:hAnsi="Arial" w:cs="Arial"/>
                <w:color w:val="000000"/>
                <w:sz w:val="20"/>
                <w:vertAlign w:val="superscript"/>
              </w:rPr>
              <w:t>d</w:t>
            </w:r>
          </w:p>
        </w:tc>
        <w:tc>
          <w:tcPr>
            <w:tcW w:w="584" w:type="pct"/>
            <w:tcBorders>
              <w:top w:val="nil"/>
              <w:left w:val="nil"/>
              <w:bottom w:val="nil"/>
              <w:right w:val="nil"/>
            </w:tcBorders>
          </w:tcPr>
          <w:p w14:paraId="0BC1D497"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97.89</w:t>
            </w:r>
            <w:r w:rsidRPr="00B84519">
              <w:rPr>
                <w:rFonts w:ascii="Arial" w:hAnsi="Arial" w:cs="Arial"/>
                <w:color w:val="000000"/>
                <w:sz w:val="20"/>
                <w:vertAlign w:val="superscript"/>
              </w:rPr>
              <w:t>d</w:t>
            </w:r>
          </w:p>
        </w:tc>
        <w:tc>
          <w:tcPr>
            <w:tcW w:w="624" w:type="pct"/>
            <w:tcBorders>
              <w:top w:val="nil"/>
              <w:left w:val="nil"/>
              <w:bottom w:val="nil"/>
              <w:right w:val="nil"/>
            </w:tcBorders>
          </w:tcPr>
          <w:p w14:paraId="260555DC"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96.00</w:t>
            </w:r>
            <w:r w:rsidRPr="00B84519">
              <w:rPr>
                <w:rFonts w:ascii="Arial" w:hAnsi="Arial" w:cs="Arial"/>
                <w:color w:val="000000"/>
                <w:sz w:val="20"/>
                <w:vertAlign w:val="superscript"/>
              </w:rPr>
              <w:t>d</w:t>
            </w:r>
          </w:p>
        </w:tc>
        <w:tc>
          <w:tcPr>
            <w:tcW w:w="610" w:type="pct"/>
            <w:tcBorders>
              <w:top w:val="nil"/>
              <w:left w:val="nil"/>
              <w:bottom w:val="nil"/>
              <w:right w:val="nil"/>
            </w:tcBorders>
          </w:tcPr>
          <w:p w14:paraId="35BBAAD2"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94.05</w:t>
            </w:r>
            <w:r w:rsidRPr="00B84519">
              <w:rPr>
                <w:rFonts w:ascii="Arial" w:hAnsi="Arial" w:cs="Arial"/>
                <w:color w:val="000000"/>
                <w:sz w:val="20"/>
                <w:vertAlign w:val="superscript"/>
              </w:rPr>
              <w:t>c</w:t>
            </w:r>
          </w:p>
        </w:tc>
        <w:tc>
          <w:tcPr>
            <w:tcW w:w="580" w:type="pct"/>
            <w:tcBorders>
              <w:top w:val="nil"/>
              <w:left w:val="nil"/>
              <w:bottom w:val="nil"/>
            </w:tcBorders>
          </w:tcPr>
          <w:p w14:paraId="7B950238"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95.02</w:t>
            </w:r>
            <w:r w:rsidRPr="00B84519">
              <w:rPr>
                <w:rFonts w:ascii="Arial" w:hAnsi="Arial" w:cs="Arial"/>
                <w:color w:val="000000"/>
                <w:sz w:val="20"/>
                <w:vertAlign w:val="superscript"/>
              </w:rPr>
              <w:t>d</w:t>
            </w:r>
          </w:p>
        </w:tc>
      </w:tr>
      <w:tr w:rsidR="00423DAC" w:rsidRPr="00B84519" w14:paraId="29E38817" w14:textId="77777777" w:rsidTr="00423DAC">
        <w:tc>
          <w:tcPr>
            <w:tcW w:w="1338" w:type="pct"/>
            <w:tcBorders>
              <w:top w:val="nil"/>
              <w:bottom w:val="nil"/>
              <w:right w:val="nil"/>
            </w:tcBorders>
          </w:tcPr>
          <w:p w14:paraId="239FDBFE"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ACA-10</w:t>
            </w:r>
          </w:p>
        </w:tc>
        <w:tc>
          <w:tcPr>
            <w:tcW w:w="632" w:type="pct"/>
            <w:tcBorders>
              <w:top w:val="nil"/>
              <w:left w:val="nil"/>
              <w:bottom w:val="nil"/>
              <w:right w:val="nil"/>
            </w:tcBorders>
          </w:tcPr>
          <w:p w14:paraId="46C767A7"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55.88</w:t>
            </w:r>
            <w:r w:rsidRPr="00B84519">
              <w:rPr>
                <w:rFonts w:ascii="Arial" w:hAnsi="Arial" w:cs="Arial"/>
                <w:color w:val="000000"/>
                <w:sz w:val="20"/>
                <w:vertAlign w:val="superscript"/>
              </w:rPr>
              <w:t>v</w:t>
            </w:r>
          </w:p>
        </w:tc>
        <w:tc>
          <w:tcPr>
            <w:tcW w:w="633" w:type="pct"/>
            <w:tcBorders>
              <w:top w:val="nil"/>
              <w:left w:val="nil"/>
              <w:bottom w:val="nil"/>
              <w:right w:val="nil"/>
            </w:tcBorders>
          </w:tcPr>
          <w:p w14:paraId="6AE05D56"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53.09</w:t>
            </w:r>
            <w:r w:rsidRPr="00B84519">
              <w:rPr>
                <w:rFonts w:ascii="Arial" w:hAnsi="Arial" w:cs="Arial"/>
                <w:color w:val="000000"/>
                <w:sz w:val="20"/>
                <w:vertAlign w:val="superscript"/>
              </w:rPr>
              <w:t>q</w:t>
            </w:r>
          </w:p>
        </w:tc>
        <w:tc>
          <w:tcPr>
            <w:tcW w:w="584" w:type="pct"/>
            <w:tcBorders>
              <w:top w:val="nil"/>
              <w:left w:val="nil"/>
              <w:bottom w:val="nil"/>
              <w:right w:val="nil"/>
            </w:tcBorders>
          </w:tcPr>
          <w:p w14:paraId="3C69AD1F"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54.49</w:t>
            </w:r>
            <w:r w:rsidRPr="00B84519">
              <w:rPr>
                <w:rFonts w:ascii="Arial" w:hAnsi="Arial" w:cs="Arial"/>
                <w:color w:val="000000"/>
                <w:sz w:val="20"/>
                <w:vertAlign w:val="superscript"/>
              </w:rPr>
              <w:t>u</w:t>
            </w:r>
          </w:p>
        </w:tc>
        <w:tc>
          <w:tcPr>
            <w:tcW w:w="624" w:type="pct"/>
            <w:tcBorders>
              <w:top w:val="nil"/>
              <w:left w:val="nil"/>
              <w:bottom w:val="nil"/>
              <w:right w:val="nil"/>
            </w:tcBorders>
          </w:tcPr>
          <w:p w14:paraId="3D2341EC"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56.97</w:t>
            </w:r>
            <w:r w:rsidRPr="00B84519">
              <w:rPr>
                <w:rFonts w:ascii="Arial" w:hAnsi="Arial" w:cs="Arial"/>
                <w:color w:val="000000"/>
                <w:sz w:val="20"/>
                <w:vertAlign w:val="superscript"/>
              </w:rPr>
              <w:t>p</w:t>
            </w:r>
          </w:p>
        </w:tc>
        <w:tc>
          <w:tcPr>
            <w:tcW w:w="610" w:type="pct"/>
            <w:tcBorders>
              <w:top w:val="nil"/>
              <w:left w:val="nil"/>
              <w:bottom w:val="nil"/>
              <w:right w:val="nil"/>
            </w:tcBorders>
          </w:tcPr>
          <w:p w14:paraId="0CA4D567"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49.56</w:t>
            </w:r>
            <w:r w:rsidRPr="00B84519">
              <w:rPr>
                <w:rFonts w:ascii="Arial" w:hAnsi="Arial" w:cs="Arial"/>
                <w:color w:val="000000"/>
                <w:sz w:val="20"/>
                <w:vertAlign w:val="superscript"/>
              </w:rPr>
              <w:t>t</w:t>
            </w:r>
          </w:p>
        </w:tc>
        <w:tc>
          <w:tcPr>
            <w:tcW w:w="580" w:type="pct"/>
            <w:tcBorders>
              <w:top w:val="nil"/>
              <w:left w:val="nil"/>
              <w:bottom w:val="nil"/>
            </w:tcBorders>
          </w:tcPr>
          <w:p w14:paraId="2A9B7BA7"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53.26</w:t>
            </w:r>
            <w:r w:rsidRPr="00B84519">
              <w:rPr>
                <w:rFonts w:ascii="Arial" w:hAnsi="Arial" w:cs="Arial"/>
                <w:color w:val="000000"/>
                <w:sz w:val="20"/>
                <w:vertAlign w:val="superscript"/>
              </w:rPr>
              <w:t>t</w:t>
            </w:r>
          </w:p>
        </w:tc>
      </w:tr>
      <w:tr w:rsidR="00423DAC" w:rsidRPr="00B84519" w14:paraId="7D82D732" w14:textId="77777777" w:rsidTr="00423DAC">
        <w:tc>
          <w:tcPr>
            <w:tcW w:w="1338" w:type="pct"/>
            <w:tcBorders>
              <w:top w:val="nil"/>
              <w:bottom w:val="nil"/>
              <w:right w:val="nil"/>
            </w:tcBorders>
          </w:tcPr>
          <w:p w14:paraId="18E8ACB4"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ACA-11</w:t>
            </w:r>
          </w:p>
        </w:tc>
        <w:tc>
          <w:tcPr>
            <w:tcW w:w="632" w:type="pct"/>
            <w:tcBorders>
              <w:top w:val="nil"/>
              <w:left w:val="nil"/>
              <w:bottom w:val="nil"/>
              <w:right w:val="nil"/>
            </w:tcBorders>
          </w:tcPr>
          <w:p w14:paraId="313640C5"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65.56</w:t>
            </w:r>
            <w:r w:rsidRPr="00B84519">
              <w:rPr>
                <w:rFonts w:ascii="Arial" w:hAnsi="Arial" w:cs="Arial"/>
                <w:color w:val="000000"/>
                <w:sz w:val="20"/>
                <w:vertAlign w:val="superscript"/>
              </w:rPr>
              <w:t>t</w:t>
            </w:r>
          </w:p>
        </w:tc>
        <w:tc>
          <w:tcPr>
            <w:tcW w:w="633" w:type="pct"/>
            <w:tcBorders>
              <w:top w:val="nil"/>
              <w:left w:val="nil"/>
              <w:bottom w:val="nil"/>
              <w:right w:val="nil"/>
            </w:tcBorders>
          </w:tcPr>
          <w:p w14:paraId="095F9512"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69.99</w:t>
            </w:r>
            <w:r w:rsidRPr="00B84519">
              <w:rPr>
                <w:rFonts w:ascii="Arial" w:hAnsi="Arial" w:cs="Arial"/>
                <w:color w:val="000000"/>
                <w:sz w:val="20"/>
                <w:vertAlign w:val="superscript"/>
              </w:rPr>
              <w:t>mn</w:t>
            </w:r>
          </w:p>
        </w:tc>
        <w:tc>
          <w:tcPr>
            <w:tcW w:w="584" w:type="pct"/>
            <w:tcBorders>
              <w:top w:val="nil"/>
              <w:left w:val="nil"/>
              <w:bottom w:val="nil"/>
              <w:right w:val="nil"/>
            </w:tcBorders>
          </w:tcPr>
          <w:p w14:paraId="32E67C4D"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67.78</w:t>
            </w:r>
            <w:r w:rsidRPr="00B84519">
              <w:rPr>
                <w:rFonts w:ascii="Arial" w:hAnsi="Arial" w:cs="Arial"/>
                <w:color w:val="000000"/>
                <w:sz w:val="20"/>
                <w:vertAlign w:val="superscript"/>
              </w:rPr>
              <w:t>s</w:t>
            </w:r>
          </w:p>
        </w:tc>
        <w:tc>
          <w:tcPr>
            <w:tcW w:w="624" w:type="pct"/>
            <w:tcBorders>
              <w:top w:val="nil"/>
              <w:left w:val="nil"/>
              <w:bottom w:val="nil"/>
              <w:right w:val="nil"/>
            </w:tcBorders>
          </w:tcPr>
          <w:p w14:paraId="4F3B689E"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65.82</w:t>
            </w:r>
            <w:r w:rsidRPr="00B84519">
              <w:rPr>
                <w:rFonts w:ascii="Arial" w:hAnsi="Arial" w:cs="Arial"/>
                <w:color w:val="000000"/>
                <w:sz w:val="20"/>
                <w:vertAlign w:val="superscript"/>
              </w:rPr>
              <w:t>o</w:t>
            </w:r>
          </w:p>
        </w:tc>
        <w:tc>
          <w:tcPr>
            <w:tcW w:w="610" w:type="pct"/>
            <w:tcBorders>
              <w:top w:val="nil"/>
              <w:left w:val="nil"/>
              <w:bottom w:val="nil"/>
              <w:right w:val="nil"/>
            </w:tcBorders>
          </w:tcPr>
          <w:p w14:paraId="35295CA7"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69.07</w:t>
            </w:r>
            <w:r w:rsidRPr="00B84519">
              <w:rPr>
                <w:rFonts w:ascii="Arial" w:hAnsi="Arial" w:cs="Arial"/>
                <w:color w:val="000000"/>
                <w:sz w:val="20"/>
                <w:vertAlign w:val="superscript"/>
              </w:rPr>
              <w:t>p</w:t>
            </w:r>
          </w:p>
        </w:tc>
        <w:tc>
          <w:tcPr>
            <w:tcW w:w="580" w:type="pct"/>
            <w:tcBorders>
              <w:top w:val="nil"/>
              <w:left w:val="nil"/>
              <w:bottom w:val="nil"/>
            </w:tcBorders>
          </w:tcPr>
          <w:p w14:paraId="0ED431B0"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67.45</w:t>
            </w:r>
            <w:r w:rsidRPr="00B84519">
              <w:rPr>
                <w:rFonts w:ascii="Arial" w:hAnsi="Arial" w:cs="Arial"/>
                <w:color w:val="000000"/>
                <w:sz w:val="20"/>
                <w:vertAlign w:val="superscript"/>
              </w:rPr>
              <w:t>r</w:t>
            </w:r>
          </w:p>
        </w:tc>
      </w:tr>
      <w:tr w:rsidR="00423DAC" w:rsidRPr="00B84519" w14:paraId="6BFFAE1C" w14:textId="77777777" w:rsidTr="00423DAC">
        <w:tc>
          <w:tcPr>
            <w:tcW w:w="1338" w:type="pct"/>
            <w:tcBorders>
              <w:top w:val="nil"/>
              <w:bottom w:val="nil"/>
              <w:right w:val="nil"/>
            </w:tcBorders>
          </w:tcPr>
          <w:p w14:paraId="1F868417"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ACA-12</w:t>
            </w:r>
          </w:p>
        </w:tc>
        <w:tc>
          <w:tcPr>
            <w:tcW w:w="632" w:type="pct"/>
            <w:tcBorders>
              <w:top w:val="nil"/>
              <w:left w:val="nil"/>
              <w:bottom w:val="nil"/>
              <w:right w:val="nil"/>
            </w:tcBorders>
          </w:tcPr>
          <w:p w14:paraId="068621A1"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84.59</w:t>
            </w:r>
            <w:r w:rsidRPr="00B84519">
              <w:rPr>
                <w:rFonts w:ascii="Arial" w:hAnsi="Arial" w:cs="Arial"/>
                <w:color w:val="000000"/>
                <w:sz w:val="20"/>
                <w:vertAlign w:val="superscript"/>
              </w:rPr>
              <w:t>ij</w:t>
            </w:r>
          </w:p>
        </w:tc>
        <w:tc>
          <w:tcPr>
            <w:tcW w:w="633" w:type="pct"/>
            <w:tcBorders>
              <w:top w:val="nil"/>
              <w:left w:val="nil"/>
              <w:bottom w:val="nil"/>
              <w:right w:val="nil"/>
            </w:tcBorders>
          </w:tcPr>
          <w:p w14:paraId="62C4C499"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83.33</w:t>
            </w:r>
            <w:r w:rsidRPr="00B84519">
              <w:rPr>
                <w:rFonts w:ascii="Arial" w:hAnsi="Arial" w:cs="Arial"/>
                <w:color w:val="000000"/>
                <w:sz w:val="20"/>
                <w:vertAlign w:val="superscript"/>
              </w:rPr>
              <w:t>h</w:t>
            </w:r>
          </w:p>
        </w:tc>
        <w:tc>
          <w:tcPr>
            <w:tcW w:w="584" w:type="pct"/>
            <w:tcBorders>
              <w:top w:val="nil"/>
              <w:left w:val="nil"/>
              <w:bottom w:val="nil"/>
              <w:right w:val="nil"/>
            </w:tcBorders>
          </w:tcPr>
          <w:p w14:paraId="31B71ABE"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83.96</w:t>
            </w:r>
            <w:r w:rsidRPr="00B84519">
              <w:rPr>
                <w:rFonts w:ascii="Arial" w:hAnsi="Arial" w:cs="Arial"/>
                <w:color w:val="000000"/>
                <w:sz w:val="20"/>
                <w:vertAlign w:val="superscript"/>
              </w:rPr>
              <w:t>i</w:t>
            </w:r>
          </w:p>
        </w:tc>
        <w:tc>
          <w:tcPr>
            <w:tcW w:w="624" w:type="pct"/>
            <w:tcBorders>
              <w:top w:val="nil"/>
              <w:left w:val="nil"/>
              <w:bottom w:val="nil"/>
              <w:right w:val="nil"/>
            </w:tcBorders>
          </w:tcPr>
          <w:p w14:paraId="5889B9D9"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81.84</w:t>
            </w:r>
            <w:r w:rsidRPr="00B84519">
              <w:rPr>
                <w:rFonts w:ascii="Arial" w:hAnsi="Arial" w:cs="Arial"/>
                <w:color w:val="000000"/>
                <w:sz w:val="20"/>
                <w:vertAlign w:val="superscript"/>
              </w:rPr>
              <w:t>hi</w:t>
            </w:r>
          </w:p>
        </w:tc>
        <w:tc>
          <w:tcPr>
            <w:tcW w:w="610" w:type="pct"/>
            <w:tcBorders>
              <w:top w:val="nil"/>
              <w:left w:val="nil"/>
              <w:bottom w:val="nil"/>
              <w:right w:val="nil"/>
            </w:tcBorders>
          </w:tcPr>
          <w:p w14:paraId="36AB96F8"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82.58</w:t>
            </w:r>
            <w:r w:rsidRPr="00B84519">
              <w:rPr>
                <w:rFonts w:ascii="Arial" w:hAnsi="Arial" w:cs="Arial"/>
                <w:color w:val="000000"/>
                <w:sz w:val="20"/>
                <w:vertAlign w:val="superscript"/>
              </w:rPr>
              <w:t>j</w:t>
            </w:r>
          </w:p>
        </w:tc>
        <w:tc>
          <w:tcPr>
            <w:tcW w:w="580" w:type="pct"/>
            <w:tcBorders>
              <w:top w:val="nil"/>
              <w:left w:val="nil"/>
              <w:bottom w:val="nil"/>
            </w:tcBorders>
          </w:tcPr>
          <w:p w14:paraId="6FCB7977"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82.21</w:t>
            </w:r>
            <w:r w:rsidRPr="00B84519">
              <w:rPr>
                <w:rFonts w:ascii="Arial" w:hAnsi="Arial" w:cs="Arial"/>
                <w:color w:val="000000"/>
                <w:sz w:val="20"/>
                <w:vertAlign w:val="superscript"/>
              </w:rPr>
              <w:t>gh</w:t>
            </w:r>
          </w:p>
        </w:tc>
      </w:tr>
      <w:tr w:rsidR="00423DAC" w:rsidRPr="00B84519" w14:paraId="4B46D9BB" w14:textId="77777777" w:rsidTr="00423DAC">
        <w:tc>
          <w:tcPr>
            <w:tcW w:w="1338" w:type="pct"/>
            <w:tcBorders>
              <w:top w:val="nil"/>
              <w:bottom w:val="nil"/>
              <w:right w:val="nil"/>
            </w:tcBorders>
          </w:tcPr>
          <w:p w14:paraId="4AC746F5"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ACA-13</w:t>
            </w:r>
          </w:p>
        </w:tc>
        <w:tc>
          <w:tcPr>
            <w:tcW w:w="632" w:type="pct"/>
            <w:tcBorders>
              <w:top w:val="nil"/>
              <w:left w:val="nil"/>
              <w:bottom w:val="nil"/>
              <w:right w:val="nil"/>
            </w:tcBorders>
          </w:tcPr>
          <w:p w14:paraId="59F9F64D"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82.74</w:t>
            </w:r>
            <w:r w:rsidRPr="00B84519">
              <w:rPr>
                <w:rFonts w:ascii="Arial" w:hAnsi="Arial" w:cs="Arial"/>
                <w:color w:val="000000"/>
                <w:sz w:val="20"/>
                <w:vertAlign w:val="superscript"/>
              </w:rPr>
              <w:t>jk</w:t>
            </w:r>
          </w:p>
        </w:tc>
        <w:tc>
          <w:tcPr>
            <w:tcW w:w="633" w:type="pct"/>
            <w:tcBorders>
              <w:top w:val="nil"/>
              <w:left w:val="nil"/>
              <w:bottom w:val="nil"/>
              <w:right w:val="nil"/>
            </w:tcBorders>
          </w:tcPr>
          <w:p w14:paraId="656AC4E2"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88.55</w:t>
            </w:r>
            <w:r w:rsidRPr="00B84519">
              <w:rPr>
                <w:rFonts w:ascii="Arial" w:hAnsi="Arial" w:cs="Arial"/>
                <w:color w:val="000000"/>
                <w:sz w:val="20"/>
                <w:vertAlign w:val="superscript"/>
              </w:rPr>
              <w:t>g</w:t>
            </w:r>
          </w:p>
        </w:tc>
        <w:tc>
          <w:tcPr>
            <w:tcW w:w="584" w:type="pct"/>
            <w:tcBorders>
              <w:top w:val="nil"/>
              <w:left w:val="nil"/>
              <w:bottom w:val="nil"/>
              <w:right w:val="nil"/>
            </w:tcBorders>
          </w:tcPr>
          <w:p w14:paraId="4C0FF4EE"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85.64</w:t>
            </w:r>
            <w:r w:rsidRPr="00B84519">
              <w:rPr>
                <w:rFonts w:ascii="Arial" w:hAnsi="Arial" w:cs="Arial"/>
                <w:color w:val="000000"/>
                <w:sz w:val="20"/>
                <w:vertAlign w:val="superscript"/>
              </w:rPr>
              <w:t>i</w:t>
            </w:r>
          </w:p>
        </w:tc>
        <w:tc>
          <w:tcPr>
            <w:tcW w:w="624" w:type="pct"/>
            <w:tcBorders>
              <w:top w:val="nil"/>
              <w:left w:val="nil"/>
              <w:bottom w:val="nil"/>
              <w:right w:val="nil"/>
            </w:tcBorders>
          </w:tcPr>
          <w:p w14:paraId="1B343EB5"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81.96</w:t>
            </w:r>
            <w:r w:rsidRPr="00B84519">
              <w:rPr>
                <w:rFonts w:ascii="Arial" w:hAnsi="Arial" w:cs="Arial"/>
                <w:color w:val="000000"/>
                <w:sz w:val="20"/>
                <w:vertAlign w:val="superscript"/>
              </w:rPr>
              <w:t>hi</w:t>
            </w:r>
          </w:p>
        </w:tc>
        <w:tc>
          <w:tcPr>
            <w:tcW w:w="610" w:type="pct"/>
            <w:tcBorders>
              <w:top w:val="nil"/>
              <w:left w:val="nil"/>
              <w:bottom w:val="nil"/>
              <w:right w:val="nil"/>
            </w:tcBorders>
          </w:tcPr>
          <w:p w14:paraId="3E565CFA"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85.95</w:t>
            </w:r>
            <w:r w:rsidRPr="00B84519">
              <w:rPr>
                <w:rFonts w:ascii="Arial" w:hAnsi="Arial" w:cs="Arial"/>
                <w:color w:val="000000"/>
                <w:sz w:val="20"/>
                <w:vertAlign w:val="superscript"/>
              </w:rPr>
              <w:t>hi</w:t>
            </w:r>
          </w:p>
        </w:tc>
        <w:tc>
          <w:tcPr>
            <w:tcW w:w="580" w:type="pct"/>
            <w:tcBorders>
              <w:top w:val="nil"/>
              <w:left w:val="nil"/>
              <w:bottom w:val="nil"/>
            </w:tcBorders>
          </w:tcPr>
          <w:p w14:paraId="1239B7A4"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83.96</w:t>
            </w:r>
            <w:r w:rsidRPr="00B84519">
              <w:rPr>
                <w:rFonts w:ascii="Arial" w:hAnsi="Arial" w:cs="Arial"/>
                <w:color w:val="000000"/>
                <w:sz w:val="20"/>
                <w:vertAlign w:val="superscript"/>
              </w:rPr>
              <w:t>g</w:t>
            </w:r>
          </w:p>
        </w:tc>
      </w:tr>
      <w:tr w:rsidR="00423DAC" w:rsidRPr="00B84519" w14:paraId="7D368A52" w14:textId="77777777" w:rsidTr="00423DAC">
        <w:tc>
          <w:tcPr>
            <w:tcW w:w="1338" w:type="pct"/>
            <w:tcBorders>
              <w:top w:val="nil"/>
              <w:bottom w:val="nil"/>
              <w:right w:val="nil"/>
            </w:tcBorders>
          </w:tcPr>
          <w:p w14:paraId="781BBBE3"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ACA-14</w:t>
            </w:r>
          </w:p>
        </w:tc>
        <w:tc>
          <w:tcPr>
            <w:tcW w:w="632" w:type="pct"/>
            <w:tcBorders>
              <w:top w:val="nil"/>
              <w:left w:val="nil"/>
              <w:bottom w:val="nil"/>
              <w:right w:val="nil"/>
            </w:tcBorders>
          </w:tcPr>
          <w:p w14:paraId="5B03F550"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79.20</w:t>
            </w:r>
            <w:r w:rsidRPr="00B84519">
              <w:rPr>
                <w:rFonts w:ascii="Arial" w:hAnsi="Arial" w:cs="Arial"/>
                <w:color w:val="000000"/>
                <w:sz w:val="20"/>
                <w:vertAlign w:val="superscript"/>
              </w:rPr>
              <w:t>mno</w:t>
            </w:r>
          </w:p>
        </w:tc>
        <w:tc>
          <w:tcPr>
            <w:tcW w:w="633" w:type="pct"/>
            <w:tcBorders>
              <w:top w:val="nil"/>
              <w:left w:val="nil"/>
              <w:bottom w:val="nil"/>
              <w:right w:val="nil"/>
            </w:tcBorders>
          </w:tcPr>
          <w:p w14:paraId="41E6F606"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83.36</w:t>
            </w:r>
            <w:r w:rsidRPr="00B84519">
              <w:rPr>
                <w:rFonts w:ascii="Arial" w:hAnsi="Arial" w:cs="Arial"/>
                <w:color w:val="000000"/>
                <w:sz w:val="20"/>
                <w:vertAlign w:val="superscript"/>
              </w:rPr>
              <w:t>h</w:t>
            </w:r>
          </w:p>
        </w:tc>
        <w:tc>
          <w:tcPr>
            <w:tcW w:w="584" w:type="pct"/>
            <w:tcBorders>
              <w:top w:val="nil"/>
              <w:left w:val="nil"/>
              <w:bottom w:val="nil"/>
              <w:right w:val="nil"/>
            </w:tcBorders>
          </w:tcPr>
          <w:p w14:paraId="5479169A"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81.28</w:t>
            </w:r>
            <w:r w:rsidRPr="00B84519">
              <w:rPr>
                <w:rFonts w:ascii="Arial" w:hAnsi="Arial" w:cs="Arial"/>
                <w:color w:val="000000"/>
                <w:sz w:val="20"/>
                <w:vertAlign w:val="superscript"/>
              </w:rPr>
              <w:t>jk</w:t>
            </w:r>
          </w:p>
        </w:tc>
        <w:tc>
          <w:tcPr>
            <w:tcW w:w="624" w:type="pct"/>
            <w:tcBorders>
              <w:top w:val="nil"/>
              <w:left w:val="nil"/>
              <w:bottom w:val="nil"/>
              <w:right w:val="nil"/>
            </w:tcBorders>
          </w:tcPr>
          <w:p w14:paraId="4464E44B"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79.04</w:t>
            </w:r>
            <w:r w:rsidRPr="00B84519">
              <w:rPr>
                <w:rFonts w:ascii="Arial" w:hAnsi="Arial" w:cs="Arial"/>
                <w:color w:val="000000"/>
                <w:sz w:val="20"/>
                <w:vertAlign w:val="superscript"/>
              </w:rPr>
              <w:t>j</w:t>
            </w:r>
          </w:p>
        </w:tc>
        <w:tc>
          <w:tcPr>
            <w:tcW w:w="610" w:type="pct"/>
            <w:tcBorders>
              <w:top w:val="nil"/>
              <w:left w:val="nil"/>
              <w:bottom w:val="nil"/>
              <w:right w:val="nil"/>
            </w:tcBorders>
          </w:tcPr>
          <w:p w14:paraId="6D96DC9F"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82.12</w:t>
            </w:r>
            <w:r w:rsidRPr="00B84519">
              <w:rPr>
                <w:rFonts w:ascii="Arial" w:hAnsi="Arial" w:cs="Arial"/>
                <w:color w:val="000000"/>
                <w:sz w:val="20"/>
                <w:vertAlign w:val="superscript"/>
              </w:rPr>
              <w:t>j</w:t>
            </w:r>
          </w:p>
        </w:tc>
        <w:tc>
          <w:tcPr>
            <w:tcW w:w="580" w:type="pct"/>
            <w:tcBorders>
              <w:top w:val="nil"/>
              <w:left w:val="nil"/>
              <w:bottom w:val="nil"/>
            </w:tcBorders>
          </w:tcPr>
          <w:p w14:paraId="4F9AB5A0"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80.58</w:t>
            </w:r>
            <w:r w:rsidRPr="00B84519">
              <w:rPr>
                <w:rFonts w:ascii="Arial" w:hAnsi="Arial" w:cs="Arial"/>
                <w:color w:val="000000"/>
                <w:sz w:val="20"/>
                <w:vertAlign w:val="superscript"/>
              </w:rPr>
              <w:t>hij</w:t>
            </w:r>
          </w:p>
        </w:tc>
      </w:tr>
      <w:tr w:rsidR="00423DAC" w:rsidRPr="00B84519" w14:paraId="6DB2B4AC" w14:textId="77777777" w:rsidTr="00423DAC">
        <w:tc>
          <w:tcPr>
            <w:tcW w:w="1338" w:type="pct"/>
            <w:tcBorders>
              <w:top w:val="nil"/>
              <w:bottom w:val="nil"/>
              <w:right w:val="nil"/>
            </w:tcBorders>
          </w:tcPr>
          <w:p w14:paraId="30656BC5"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ACA-15</w:t>
            </w:r>
          </w:p>
        </w:tc>
        <w:tc>
          <w:tcPr>
            <w:tcW w:w="632" w:type="pct"/>
            <w:tcBorders>
              <w:top w:val="nil"/>
              <w:left w:val="nil"/>
              <w:bottom w:val="nil"/>
              <w:right w:val="nil"/>
            </w:tcBorders>
          </w:tcPr>
          <w:p w14:paraId="3DE42155"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88.96</w:t>
            </w:r>
            <w:r w:rsidRPr="00B84519">
              <w:rPr>
                <w:rFonts w:ascii="Arial" w:hAnsi="Arial" w:cs="Arial"/>
                <w:color w:val="000000"/>
                <w:sz w:val="20"/>
                <w:vertAlign w:val="superscript"/>
              </w:rPr>
              <w:t>h</w:t>
            </w:r>
          </w:p>
        </w:tc>
        <w:tc>
          <w:tcPr>
            <w:tcW w:w="633" w:type="pct"/>
            <w:tcBorders>
              <w:top w:val="nil"/>
              <w:left w:val="nil"/>
              <w:bottom w:val="nil"/>
              <w:right w:val="nil"/>
            </w:tcBorders>
          </w:tcPr>
          <w:p w14:paraId="73DF9FA1"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79.00</w:t>
            </w:r>
            <w:r w:rsidRPr="00B84519">
              <w:rPr>
                <w:rFonts w:ascii="Arial" w:hAnsi="Arial" w:cs="Arial"/>
                <w:color w:val="000000"/>
                <w:sz w:val="20"/>
                <w:vertAlign w:val="superscript"/>
              </w:rPr>
              <w:t>ij</w:t>
            </w:r>
          </w:p>
        </w:tc>
        <w:tc>
          <w:tcPr>
            <w:tcW w:w="584" w:type="pct"/>
            <w:tcBorders>
              <w:top w:val="nil"/>
              <w:left w:val="nil"/>
              <w:bottom w:val="nil"/>
              <w:right w:val="nil"/>
            </w:tcBorders>
          </w:tcPr>
          <w:p w14:paraId="64FBD6F3"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83.98</w:t>
            </w:r>
            <w:r w:rsidRPr="00B84519">
              <w:rPr>
                <w:rFonts w:ascii="Arial" w:hAnsi="Arial" w:cs="Arial"/>
                <w:color w:val="000000"/>
                <w:sz w:val="20"/>
                <w:vertAlign w:val="superscript"/>
              </w:rPr>
              <w:t>i</w:t>
            </w:r>
          </w:p>
        </w:tc>
        <w:tc>
          <w:tcPr>
            <w:tcW w:w="624" w:type="pct"/>
            <w:tcBorders>
              <w:top w:val="nil"/>
              <w:left w:val="nil"/>
              <w:bottom w:val="nil"/>
              <w:right w:val="nil"/>
            </w:tcBorders>
          </w:tcPr>
          <w:p w14:paraId="2C722509"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85.92</w:t>
            </w:r>
            <w:r w:rsidRPr="00B84519">
              <w:rPr>
                <w:rFonts w:ascii="Arial" w:hAnsi="Arial" w:cs="Arial"/>
                <w:color w:val="000000"/>
                <w:sz w:val="20"/>
                <w:vertAlign w:val="superscript"/>
              </w:rPr>
              <w:t>g</w:t>
            </w:r>
          </w:p>
        </w:tc>
        <w:tc>
          <w:tcPr>
            <w:tcW w:w="610" w:type="pct"/>
            <w:tcBorders>
              <w:top w:val="nil"/>
              <w:left w:val="nil"/>
              <w:bottom w:val="nil"/>
              <w:right w:val="nil"/>
            </w:tcBorders>
          </w:tcPr>
          <w:p w14:paraId="32038E4E"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78.69</w:t>
            </w:r>
            <w:r w:rsidRPr="00B84519">
              <w:rPr>
                <w:rFonts w:ascii="Arial" w:hAnsi="Arial" w:cs="Arial"/>
                <w:color w:val="000000"/>
                <w:sz w:val="20"/>
                <w:vertAlign w:val="superscript"/>
              </w:rPr>
              <w:t>k</w:t>
            </w:r>
          </w:p>
        </w:tc>
        <w:tc>
          <w:tcPr>
            <w:tcW w:w="580" w:type="pct"/>
            <w:tcBorders>
              <w:top w:val="nil"/>
              <w:left w:val="nil"/>
              <w:bottom w:val="nil"/>
            </w:tcBorders>
          </w:tcPr>
          <w:p w14:paraId="4D771D7A"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82.31</w:t>
            </w:r>
            <w:r w:rsidRPr="00B84519">
              <w:rPr>
                <w:rFonts w:ascii="Arial" w:hAnsi="Arial" w:cs="Arial"/>
                <w:color w:val="000000"/>
                <w:sz w:val="20"/>
                <w:vertAlign w:val="superscript"/>
              </w:rPr>
              <w:t>gh</w:t>
            </w:r>
          </w:p>
        </w:tc>
      </w:tr>
      <w:tr w:rsidR="00423DAC" w:rsidRPr="00B84519" w14:paraId="7DA50497" w14:textId="77777777" w:rsidTr="00423DAC">
        <w:tc>
          <w:tcPr>
            <w:tcW w:w="1338" w:type="pct"/>
            <w:tcBorders>
              <w:top w:val="nil"/>
              <w:bottom w:val="nil"/>
              <w:right w:val="nil"/>
            </w:tcBorders>
          </w:tcPr>
          <w:p w14:paraId="7BCA2523"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ACA-16</w:t>
            </w:r>
          </w:p>
        </w:tc>
        <w:tc>
          <w:tcPr>
            <w:tcW w:w="632" w:type="pct"/>
            <w:tcBorders>
              <w:top w:val="nil"/>
              <w:left w:val="nil"/>
              <w:bottom w:val="nil"/>
              <w:right w:val="nil"/>
            </w:tcBorders>
          </w:tcPr>
          <w:p w14:paraId="14FFBD42"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68.50</w:t>
            </w:r>
            <w:r w:rsidRPr="00B84519">
              <w:rPr>
                <w:rFonts w:ascii="Arial" w:hAnsi="Arial" w:cs="Arial"/>
                <w:color w:val="000000"/>
                <w:sz w:val="20"/>
                <w:vertAlign w:val="superscript"/>
              </w:rPr>
              <w:t>s</w:t>
            </w:r>
          </w:p>
        </w:tc>
        <w:tc>
          <w:tcPr>
            <w:tcW w:w="633" w:type="pct"/>
            <w:tcBorders>
              <w:top w:val="nil"/>
              <w:left w:val="nil"/>
              <w:bottom w:val="nil"/>
              <w:right w:val="nil"/>
            </w:tcBorders>
          </w:tcPr>
          <w:p w14:paraId="320C4519"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66.93</w:t>
            </w:r>
            <w:r w:rsidRPr="00B84519">
              <w:rPr>
                <w:rFonts w:ascii="Arial" w:hAnsi="Arial" w:cs="Arial"/>
                <w:color w:val="000000"/>
                <w:sz w:val="20"/>
                <w:vertAlign w:val="superscript"/>
              </w:rPr>
              <w:t>o</w:t>
            </w:r>
          </w:p>
        </w:tc>
        <w:tc>
          <w:tcPr>
            <w:tcW w:w="584" w:type="pct"/>
            <w:tcBorders>
              <w:top w:val="nil"/>
              <w:left w:val="nil"/>
              <w:bottom w:val="nil"/>
              <w:right w:val="nil"/>
            </w:tcBorders>
          </w:tcPr>
          <w:p w14:paraId="1BC3ABCC"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67.72</w:t>
            </w:r>
            <w:r w:rsidRPr="00B84519">
              <w:rPr>
                <w:rFonts w:ascii="Arial" w:hAnsi="Arial" w:cs="Arial"/>
                <w:color w:val="000000"/>
                <w:sz w:val="20"/>
                <w:vertAlign w:val="superscript"/>
              </w:rPr>
              <w:t>s</w:t>
            </w:r>
          </w:p>
        </w:tc>
        <w:tc>
          <w:tcPr>
            <w:tcW w:w="624" w:type="pct"/>
            <w:tcBorders>
              <w:top w:val="nil"/>
              <w:left w:val="nil"/>
              <w:bottom w:val="nil"/>
              <w:right w:val="nil"/>
            </w:tcBorders>
          </w:tcPr>
          <w:p w14:paraId="3CA2712C"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69.46</w:t>
            </w:r>
            <w:r w:rsidRPr="00B84519">
              <w:rPr>
                <w:rFonts w:ascii="Arial" w:hAnsi="Arial" w:cs="Arial"/>
                <w:color w:val="000000"/>
                <w:sz w:val="20"/>
                <w:vertAlign w:val="superscript"/>
              </w:rPr>
              <w:t>mn</w:t>
            </w:r>
          </w:p>
        </w:tc>
        <w:tc>
          <w:tcPr>
            <w:tcW w:w="610" w:type="pct"/>
            <w:tcBorders>
              <w:top w:val="nil"/>
              <w:left w:val="nil"/>
              <w:bottom w:val="nil"/>
              <w:right w:val="nil"/>
            </w:tcBorders>
          </w:tcPr>
          <w:p w14:paraId="3EDC8A70"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65.07</w:t>
            </w:r>
            <w:r w:rsidRPr="00B84519">
              <w:rPr>
                <w:rFonts w:ascii="Arial" w:hAnsi="Arial" w:cs="Arial"/>
                <w:color w:val="000000"/>
                <w:sz w:val="20"/>
                <w:vertAlign w:val="superscript"/>
              </w:rPr>
              <w:t>r</w:t>
            </w:r>
          </w:p>
        </w:tc>
        <w:tc>
          <w:tcPr>
            <w:tcW w:w="580" w:type="pct"/>
            <w:tcBorders>
              <w:top w:val="nil"/>
              <w:left w:val="nil"/>
              <w:bottom w:val="nil"/>
            </w:tcBorders>
          </w:tcPr>
          <w:p w14:paraId="2DB7C248"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67.27</w:t>
            </w:r>
            <w:r w:rsidRPr="00B84519">
              <w:rPr>
                <w:rFonts w:ascii="Arial" w:hAnsi="Arial" w:cs="Arial"/>
                <w:color w:val="000000"/>
                <w:sz w:val="20"/>
                <w:vertAlign w:val="superscript"/>
              </w:rPr>
              <w:t>r</w:t>
            </w:r>
          </w:p>
        </w:tc>
      </w:tr>
      <w:tr w:rsidR="00423DAC" w:rsidRPr="00B84519" w14:paraId="4AE93CA3" w14:textId="77777777" w:rsidTr="00423DAC">
        <w:tc>
          <w:tcPr>
            <w:tcW w:w="1338" w:type="pct"/>
            <w:tcBorders>
              <w:top w:val="nil"/>
              <w:bottom w:val="nil"/>
              <w:right w:val="nil"/>
            </w:tcBorders>
          </w:tcPr>
          <w:p w14:paraId="3EAE1D27"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ACA-17</w:t>
            </w:r>
          </w:p>
        </w:tc>
        <w:tc>
          <w:tcPr>
            <w:tcW w:w="632" w:type="pct"/>
            <w:tcBorders>
              <w:top w:val="nil"/>
              <w:left w:val="nil"/>
              <w:bottom w:val="nil"/>
              <w:right w:val="nil"/>
            </w:tcBorders>
          </w:tcPr>
          <w:p w14:paraId="38A1243B"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86.13</w:t>
            </w:r>
            <w:r w:rsidRPr="00B84519">
              <w:rPr>
                <w:rFonts w:ascii="Arial" w:hAnsi="Arial" w:cs="Arial"/>
                <w:color w:val="000000"/>
                <w:sz w:val="20"/>
                <w:vertAlign w:val="superscript"/>
              </w:rPr>
              <w:t>i</w:t>
            </w:r>
          </w:p>
        </w:tc>
        <w:tc>
          <w:tcPr>
            <w:tcW w:w="633" w:type="pct"/>
            <w:tcBorders>
              <w:top w:val="nil"/>
              <w:left w:val="nil"/>
              <w:bottom w:val="nil"/>
              <w:right w:val="nil"/>
            </w:tcBorders>
          </w:tcPr>
          <w:p w14:paraId="18F7B4B7"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88.93</w:t>
            </w:r>
            <w:r w:rsidRPr="00B84519">
              <w:rPr>
                <w:rFonts w:ascii="Arial" w:hAnsi="Arial" w:cs="Arial"/>
                <w:color w:val="000000"/>
                <w:sz w:val="20"/>
                <w:vertAlign w:val="superscript"/>
              </w:rPr>
              <w:t>g</w:t>
            </w:r>
          </w:p>
        </w:tc>
        <w:tc>
          <w:tcPr>
            <w:tcW w:w="584" w:type="pct"/>
            <w:tcBorders>
              <w:top w:val="nil"/>
              <w:left w:val="nil"/>
              <w:bottom w:val="nil"/>
              <w:right w:val="nil"/>
            </w:tcBorders>
          </w:tcPr>
          <w:p w14:paraId="71DC9CAE"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87.53</w:t>
            </w:r>
            <w:r w:rsidRPr="00B84519">
              <w:rPr>
                <w:rFonts w:ascii="Arial" w:hAnsi="Arial" w:cs="Arial"/>
                <w:color w:val="000000"/>
                <w:sz w:val="20"/>
                <w:vertAlign w:val="superscript"/>
              </w:rPr>
              <w:t>h</w:t>
            </w:r>
          </w:p>
        </w:tc>
        <w:tc>
          <w:tcPr>
            <w:tcW w:w="624" w:type="pct"/>
            <w:tcBorders>
              <w:top w:val="nil"/>
              <w:left w:val="nil"/>
              <w:bottom w:val="nil"/>
              <w:right w:val="nil"/>
            </w:tcBorders>
          </w:tcPr>
          <w:p w14:paraId="3773B500"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83.70</w:t>
            </w:r>
            <w:r w:rsidRPr="00B84519">
              <w:rPr>
                <w:rFonts w:ascii="Arial" w:hAnsi="Arial" w:cs="Arial"/>
                <w:color w:val="000000"/>
                <w:sz w:val="20"/>
                <w:vertAlign w:val="superscript"/>
              </w:rPr>
              <w:t>h</w:t>
            </w:r>
          </w:p>
        </w:tc>
        <w:tc>
          <w:tcPr>
            <w:tcW w:w="610" w:type="pct"/>
            <w:tcBorders>
              <w:top w:val="nil"/>
              <w:left w:val="nil"/>
              <w:bottom w:val="nil"/>
              <w:right w:val="nil"/>
            </w:tcBorders>
          </w:tcPr>
          <w:p w14:paraId="6CF38927"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87.77</w:t>
            </w:r>
            <w:r w:rsidRPr="00B84519">
              <w:rPr>
                <w:rFonts w:ascii="Arial" w:hAnsi="Arial" w:cs="Arial"/>
                <w:color w:val="000000"/>
                <w:sz w:val="20"/>
                <w:vertAlign w:val="superscript"/>
              </w:rPr>
              <w:t>gh</w:t>
            </w:r>
          </w:p>
        </w:tc>
        <w:tc>
          <w:tcPr>
            <w:tcW w:w="580" w:type="pct"/>
            <w:tcBorders>
              <w:top w:val="nil"/>
              <w:left w:val="nil"/>
              <w:bottom w:val="nil"/>
            </w:tcBorders>
          </w:tcPr>
          <w:p w14:paraId="55E19A4C"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85.74</w:t>
            </w:r>
            <w:r w:rsidRPr="00B84519">
              <w:rPr>
                <w:rFonts w:ascii="Arial" w:hAnsi="Arial" w:cs="Arial"/>
                <w:color w:val="000000"/>
                <w:sz w:val="20"/>
                <w:vertAlign w:val="superscript"/>
              </w:rPr>
              <w:t>f</w:t>
            </w:r>
          </w:p>
        </w:tc>
      </w:tr>
      <w:tr w:rsidR="00423DAC" w:rsidRPr="00B84519" w14:paraId="3EF9E313" w14:textId="77777777" w:rsidTr="00423DAC">
        <w:tc>
          <w:tcPr>
            <w:tcW w:w="1338" w:type="pct"/>
            <w:tcBorders>
              <w:top w:val="nil"/>
              <w:bottom w:val="nil"/>
              <w:right w:val="nil"/>
            </w:tcBorders>
          </w:tcPr>
          <w:p w14:paraId="70C809AF"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ACA-18</w:t>
            </w:r>
          </w:p>
        </w:tc>
        <w:tc>
          <w:tcPr>
            <w:tcW w:w="632" w:type="pct"/>
            <w:tcBorders>
              <w:top w:val="nil"/>
              <w:left w:val="nil"/>
              <w:bottom w:val="nil"/>
              <w:right w:val="nil"/>
            </w:tcBorders>
          </w:tcPr>
          <w:p w14:paraId="452881EC"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75.48</w:t>
            </w:r>
            <w:r w:rsidRPr="00B84519">
              <w:rPr>
                <w:rFonts w:ascii="Arial" w:hAnsi="Arial" w:cs="Arial"/>
                <w:color w:val="000000"/>
                <w:sz w:val="20"/>
                <w:vertAlign w:val="superscript"/>
              </w:rPr>
              <w:t>pq</w:t>
            </w:r>
          </w:p>
        </w:tc>
        <w:tc>
          <w:tcPr>
            <w:tcW w:w="633" w:type="pct"/>
            <w:tcBorders>
              <w:top w:val="nil"/>
              <w:left w:val="nil"/>
              <w:bottom w:val="nil"/>
              <w:right w:val="nil"/>
            </w:tcBorders>
          </w:tcPr>
          <w:p w14:paraId="3E0D249C"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78.51</w:t>
            </w:r>
            <w:r w:rsidRPr="00B84519">
              <w:rPr>
                <w:rFonts w:ascii="Arial" w:hAnsi="Arial" w:cs="Arial"/>
                <w:color w:val="000000"/>
                <w:sz w:val="20"/>
                <w:vertAlign w:val="superscript"/>
              </w:rPr>
              <w:t>ij</w:t>
            </w:r>
          </w:p>
        </w:tc>
        <w:tc>
          <w:tcPr>
            <w:tcW w:w="584" w:type="pct"/>
            <w:tcBorders>
              <w:top w:val="nil"/>
              <w:left w:val="nil"/>
              <w:bottom w:val="nil"/>
              <w:right w:val="nil"/>
            </w:tcBorders>
          </w:tcPr>
          <w:p w14:paraId="19424167"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77.00</w:t>
            </w:r>
            <w:r w:rsidRPr="00B84519">
              <w:rPr>
                <w:rFonts w:ascii="Arial" w:hAnsi="Arial" w:cs="Arial"/>
                <w:color w:val="000000"/>
                <w:sz w:val="20"/>
                <w:vertAlign w:val="superscript"/>
              </w:rPr>
              <w:t>mn</w:t>
            </w:r>
          </w:p>
        </w:tc>
        <w:tc>
          <w:tcPr>
            <w:tcW w:w="624" w:type="pct"/>
            <w:tcBorders>
              <w:top w:val="nil"/>
              <w:left w:val="nil"/>
              <w:bottom w:val="nil"/>
              <w:right w:val="nil"/>
            </w:tcBorders>
          </w:tcPr>
          <w:p w14:paraId="1DD3BFE5"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73.50</w:t>
            </w:r>
            <w:r w:rsidRPr="00B84519">
              <w:rPr>
                <w:rFonts w:ascii="Arial" w:hAnsi="Arial" w:cs="Arial"/>
                <w:color w:val="000000"/>
                <w:sz w:val="20"/>
                <w:vertAlign w:val="superscript"/>
              </w:rPr>
              <w:t>kl</w:t>
            </w:r>
          </w:p>
        </w:tc>
        <w:tc>
          <w:tcPr>
            <w:tcW w:w="610" w:type="pct"/>
            <w:tcBorders>
              <w:top w:val="nil"/>
              <w:left w:val="nil"/>
              <w:bottom w:val="nil"/>
              <w:right w:val="nil"/>
            </w:tcBorders>
          </w:tcPr>
          <w:p w14:paraId="5F7585DD"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77.79</w:t>
            </w:r>
            <w:r w:rsidRPr="00B84519">
              <w:rPr>
                <w:rFonts w:ascii="Arial" w:hAnsi="Arial" w:cs="Arial"/>
                <w:color w:val="000000"/>
                <w:sz w:val="20"/>
                <w:vertAlign w:val="superscript"/>
              </w:rPr>
              <w:t>klm</w:t>
            </w:r>
          </w:p>
        </w:tc>
        <w:tc>
          <w:tcPr>
            <w:tcW w:w="580" w:type="pct"/>
            <w:tcBorders>
              <w:top w:val="nil"/>
              <w:left w:val="nil"/>
              <w:bottom w:val="nil"/>
            </w:tcBorders>
          </w:tcPr>
          <w:p w14:paraId="3A9D48AD"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75.65</w:t>
            </w:r>
            <w:r w:rsidRPr="00B84519">
              <w:rPr>
                <w:rFonts w:ascii="Arial" w:hAnsi="Arial" w:cs="Arial"/>
                <w:color w:val="000000"/>
                <w:sz w:val="20"/>
                <w:vertAlign w:val="superscript"/>
              </w:rPr>
              <w:t>m</w:t>
            </w:r>
          </w:p>
        </w:tc>
      </w:tr>
      <w:tr w:rsidR="00423DAC" w:rsidRPr="00B84519" w14:paraId="758F3E72" w14:textId="77777777" w:rsidTr="00423DAC">
        <w:tc>
          <w:tcPr>
            <w:tcW w:w="1338" w:type="pct"/>
            <w:tcBorders>
              <w:top w:val="nil"/>
              <w:bottom w:val="nil"/>
              <w:right w:val="nil"/>
            </w:tcBorders>
          </w:tcPr>
          <w:p w14:paraId="13891BA8"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ACA-19</w:t>
            </w:r>
          </w:p>
        </w:tc>
        <w:tc>
          <w:tcPr>
            <w:tcW w:w="632" w:type="pct"/>
            <w:tcBorders>
              <w:top w:val="nil"/>
              <w:left w:val="nil"/>
              <w:bottom w:val="nil"/>
              <w:right w:val="nil"/>
            </w:tcBorders>
          </w:tcPr>
          <w:p w14:paraId="0DF6C803"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70.86</w:t>
            </w:r>
            <w:r w:rsidRPr="00B84519">
              <w:rPr>
                <w:rFonts w:ascii="Arial" w:hAnsi="Arial" w:cs="Arial"/>
                <w:color w:val="000000"/>
                <w:sz w:val="20"/>
                <w:vertAlign w:val="superscript"/>
              </w:rPr>
              <w:t>r</w:t>
            </w:r>
          </w:p>
        </w:tc>
        <w:tc>
          <w:tcPr>
            <w:tcW w:w="633" w:type="pct"/>
            <w:tcBorders>
              <w:top w:val="nil"/>
              <w:left w:val="nil"/>
              <w:bottom w:val="nil"/>
              <w:right w:val="nil"/>
            </w:tcBorders>
          </w:tcPr>
          <w:p w14:paraId="4F63D59C"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70.43</w:t>
            </w:r>
            <w:r w:rsidRPr="00B84519">
              <w:rPr>
                <w:rFonts w:ascii="Arial" w:hAnsi="Arial" w:cs="Arial"/>
                <w:color w:val="000000"/>
                <w:sz w:val="20"/>
                <w:vertAlign w:val="superscript"/>
              </w:rPr>
              <w:t>mn</w:t>
            </w:r>
          </w:p>
        </w:tc>
        <w:tc>
          <w:tcPr>
            <w:tcW w:w="584" w:type="pct"/>
            <w:tcBorders>
              <w:top w:val="nil"/>
              <w:left w:val="nil"/>
              <w:bottom w:val="nil"/>
              <w:right w:val="nil"/>
            </w:tcBorders>
          </w:tcPr>
          <w:p w14:paraId="44069631"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70.64</w:t>
            </w:r>
            <w:r w:rsidRPr="00B84519">
              <w:rPr>
                <w:rFonts w:ascii="Arial" w:hAnsi="Arial" w:cs="Arial"/>
                <w:color w:val="000000"/>
                <w:sz w:val="20"/>
                <w:vertAlign w:val="superscript"/>
              </w:rPr>
              <w:t>r</w:t>
            </w:r>
          </w:p>
        </w:tc>
        <w:tc>
          <w:tcPr>
            <w:tcW w:w="624" w:type="pct"/>
            <w:tcBorders>
              <w:top w:val="nil"/>
              <w:left w:val="nil"/>
              <w:bottom w:val="nil"/>
              <w:right w:val="nil"/>
            </w:tcBorders>
          </w:tcPr>
          <w:p w14:paraId="4BBCAB72"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69.82</w:t>
            </w:r>
            <w:r w:rsidRPr="00B84519">
              <w:rPr>
                <w:rFonts w:ascii="Arial" w:hAnsi="Arial" w:cs="Arial"/>
                <w:color w:val="000000"/>
                <w:sz w:val="20"/>
                <w:vertAlign w:val="superscript"/>
              </w:rPr>
              <w:t>mn</w:t>
            </w:r>
          </w:p>
        </w:tc>
        <w:tc>
          <w:tcPr>
            <w:tcW w:w="610" w:type="pct"/>
            <w:tcBorders>
              <w:top w:val="nil"/>
              <w:left w:val="nil"/>
              <w:bottom w:val="nil"/>
              <w:right w:val="nil"/>
            </w:tcBorders>
          </w:tcPr>
          <w:p w14:paraId="2009FF7F"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67.59</w:t>
            </w:r>
            <w:r w:rsidRPr="00B84519">
              <w:rPr>
                <w:rFonts w:ascii="Arial" w:hAnsi="Arial" w:cs="Arial"/>
                <w:color w:val="000000"/>
                <w:sz w:val="20"/>
                <w:vertAlign w:val="superscript"/>
              </w:rPr>
              <w:t>pq</w:t>
            </w:r>
          </w:p>
        </w:tc>
        <w:tc>
          <w:tcPr>
            <w:tcW w:w="580" w:type="pct"/>
            <w:tcBorders>
              <w:top w:val="nil"/>
              <w:left w:val="nil"/>
              <w:bottom w:val="nil"/>
            </w:tcBorders>
          </w:tcPr>
          <w:p w14:paraId="3A9B5EC3"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68.70</w:t>
            </w:r>
            <w:r w:rsidRPr="00B84519">
              <w:rPr>
                <w:rFonts w:ascii="Arial" w:hAnsi="Arial" w:cs="Arial"/>
                <w:color w:val="000000"/>
                <w:sz w:val="20"/>
                <w:vertAlign w:val="superscript"/>
              </w:rPr>
              <w:t>qr</w:t>
            </w:r>
          </w:p>
        </w:tc>
      </w:tr>
      <w:tr w:rsidR="00423DAC" w:rsidRPr="00B84519" w14:paraId="4A741871" w14:textId="77777777" w:rsidTr="00423DAC">
        <w:tc>
          <w:tcPr>
            <w:tcW w:w="1338" w:type="pct"/>
            <w:tcBorders>
              <w:top w:val="nil"/>
              <w:bottom w:val="nil"/>
              <w:right w:val="nil"/>
            </w:tcBorders>
          </w:tcPr>
          <w:p w14:paraId="135B92EE"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ACA-20</w:t>
            </w:r>
          </w:p>
        </w:tc>
        <w:tc>
          <w:tcPr>
            <w:tcW w:w="632" w:type="pct"/>
            <w:tcBorders>
              <w:top w:val="nil"/>
              <w:left w:val="nil"/>
              <w:bottom w:val="nil"/>
              <w:right w:val="nil"/>
            </w:tcBorders>
          </w:tcPr>
          <w:p w14:paraId="3B205D26"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80.04</w:t>
            </w:r>
            <w:r w:rsidRPr="00B84519">
              <w:rPr>
                <w:rFonts w:ascii="Arial" w:hAnsi="Arial" w:cs="Arial"/>
                <w:color w:val="000000"/>
                <w:sz w:val="20"/>
                <w:vertAlign w:val="superscript"/>
              </w:rPr>
              <w:t>lmn</w:t>
            </w:r>
          </w:p>
        </w:tc>
        <w:tc>
          <w:tcPr>
            <w:tcW w:w="633" w:type="pct"/>
            <w:tcBorders>
              <w:top w:val="nil"/>
              <w:left w:val="nil"/>
              <w:bottom w:val="nil"/>
              <w:right w:val="nil"/>
            </w:tcBorders>
          </w:tcPr>
          <w:p w14:paraId="63A2467B"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77.35</w:t>
            </w:r>
            <w:r w:rsidRPr="00B84519">
              <w:rPr>
                <w:rFonts w:ascii="Arial" w:hAnsi="Arial" w:cs="Arial"/>
                <w:color w:val="000000"/>
                <w:sz w:val="20"/>
                <w:vertAlign w:val="superscript"/>
              </w:rPr>
              <w:t>j</w:t>
            </w:r>
          </w:p>
        </w:tc>
        <w:tc>
          <w:tcPr>
            <w:tcW w:w="584" w:type="pct"/>
            <w:tcBorders>
              <w:top w:val="nil"/>
              <w:left w:val="nil"/>
              <w:bottom w:val="nil"/>
              <w:right w:val="nil"/>
            </w:tcBorders>
          </w:tcPr>
          <w:p w14:paraId="6376C80E"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78.69</w:t>
            </w:r>
            <w:r w:rsidRPr="00B84519">
              <w:rPr>
                <w:rFonts w:ascii="Arial" w:hAnsi="Arial" w:cs="Arial"/>
                <w:color w:val="000000"/>
                <w:sz w:val="20"/>
                <w:vertAlign w:val="superscript"/>
              </w:rPr>
              <w:t>lm</w:t>
            </w:r>
          </w:p>
        </w:tc>
        <w:tc>
          <w:tcPr>
            <w:tcW w:w="624" w:type="pct"/>
            <w:tcBorders>
              <w:top w:val="nil"/>
              <w:left w:val="nil"/>
              <w:bottom w:val="nil"/>
              <w:right w:val="nil"/>
            </w:tcBorders>
          </w:tcPr>
          <w:p w14:paraId="5EE5A616"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79.11</w:t>
            </w:r>
            <w:r w:rsidRPr="00B84519">
              <w:rPr>
                <w:rFonts w:ascii="Arial" w:hAnsi="Arial" w:cs="Arial"/>
                <w:color w:val="000000"/>
                <w:sz w:val="20"/>
                <w:vertAlign w:val="superscript"/>
              </w:rPr>
              <w:t>j</w:t>
            </w:r>
          </w:p>
        </w:tc>
        <w:tc>
          <w:tcPr>
            <w:tcW w:w="610" w:type="pct"/>
            <w:tcBorders>
              <w:top w:val="nil"/>
              <w:left w:val="nil"/>
              <w:bottom w:val="nil"/>
              <w:right w:val="nil"/>
            </w:tcBorders>
          </w:tcPr>
          <w:p w14:paraId="2B219480"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75.71</w:t>
            </w:r>
            <w:r w:rsidRPr="00B84519">
              <w:rPr>
                <w:rFonts w:ascii="Arial" w:hAnsi="Arial" w:cs="Arial"/>
                <w:color w:val="000000"/>
                <w:sz w:val="20"/>
                <w:vertAlign w:val="superscript"/>
              </w:rPr>
              <w:t>m</w:t>
            </w:r>
          </w:p>
        </w:tc>
        <w:tc>
          <w:tcPr>
            <w:tcW w:w="580" w:type="pct"/>
            <w:tcBorders>
              <w:top w:val="nil"/>
              <w:left w:val="nil"/>
              <w:bottom w:val="nil"/>
            </w:tcBorders>
          </w:tcPr>
          <w:p w14:paraId="424ACBAA"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77.41</w:t>
            </w:r>
            <w:r w:rsidRPr="00B84519">
              <w:rPr>
                <w:rFonts w:ascii="Arial" w:hAnsi="Arial" w:cs="Arial"/>
                <w:color w:val="000000"/>
                <w:sz w:val="20"/>
                <w:vertAlign w:val="superscript"/>
              </w:rPr>
              <w:t>l</w:t>
            </w:r>
          </w:p>
        </w:tc>
      </w:tr>
      <w:tr w:rsidR="00423DAC" w:rsidRPr="00B84519" w14:paraId="2BC891D2" w14:textId="77777777" w:rsidTr="00423DAC">
        <w:tc>
          <w:tcPr>
            <w:tcW w:w="1338" w:type="pct"/>
            <w:tcBorders>
              <w:top w:val="nil"/>
              <w:bottom w:val="nil"/>
              <w:right w:val="nil"/>
            </w:tcBorders>
          </w:tcPr>
          <w:p w14:paraId="62DA7F2A"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ACA-21</w:t>
            </w:r>
          </w:p>
        </w:tc>
        <w:tc>
          <w:tcPr>
            <w:tcW w:w="632" w:type="pct"/>
            <w:tcBorders>
              <w:top w:val="nil"/>
              <w:left w:val="nil"/>
              <w:bottom w:val="nil"/>
              <w:right w:val="nil"/>
            </w:tcBorders>
          </w:tcPr>
          <w:p w14:paraId="734D5F79"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103.37</w:t>
            </w:r>
            <w:r w:rsidRPr="00B84519">
              <w:rPr>
                <w:rFonts w:ascii="Arial" w:hAnsi="Arial" w:cs="Arial"/>
                <w:color w:val="000000"/>
                <w:sz w:val="20"/>
                <w:vertAlign w:val="superscript"/>
              </w:rPr>
              <w:t>c</w:t>
            </w:r>
          </w:p>
        </w:tc>
        <w:tc>
          <w:tcPr>
            <w:tcW w:w="633" w:type="pct"/>
            <w:tcBorders>
              <w:top w:val="nil"/>
              <w:left w:val="nil"/>
              <w:bottom w:val="nil"/>
              <w:right w:val="nil"/>
            </w:tcBorders>
          </w:tcPr>
          <w:p w14:paraId="7A549067"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98.14</w:t>
            </w:r>
            <w:r w:rsidRPr="00B84519">
              <w:rPr>
                <w:rFonts w:ascii="Arial" w:hAnsi="Arial" w:cs="Arial"/>
                <w:color w:val="000000"/>
                <w:sz w:val="20"/>
                <w:vertAlign w:val="superscript"/>
              </w:rPr>
              <w:t>d</w:t>
            </w:r>
          </w:p>
        </w:tc>
        <w:tc>
          <w:tcPr>
            <w:tcW w:w="584" w:type="pct"/>
            <w:tcBorders>
              <w:top w:val="nil"/>
              <w:left w:val="nil"/>
              <w:bottom w:val="nil"/>
              <w:right w:val="nil"/>
            </w:tcBorders>
          </w:tcPr>
          <w:p w14:paraId="1934AB8B"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100.75</w:t>
            </w:r>
            <w:r w:rsidRPr="00B84519">
              <w:rPr>
                <w:rFonts w:ascii="Arial" w:hAnsi="Arial" w:cs="Arial"/>
                <w:color w:val="000000"/>
                <w:sz w:val="20"/>
                <w:vertAlign w:val="superscript"/>
              </w:rPr>
              <w:t>c</w:t>
            </w:r>
          </w:p>
        </w:tc>
        <w:tc>
          <w:tcPr>
            <w:tcW w:w="624" w:type="pct"/>
            <w:tcBorders>
              <w:top w:val="nil"/>
              <w:left w:val="nil"/>
              <w:bottom w:val="nil"/>
              <w:right w:val="nil"/>
            </w:tcBorders>
          </w:tcPr>
          <w:p w14:paraId="14A5AB2C"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103.48</w:t>
            </w:r>
            <w:r w:rsidRPr="00B84519">
              <w:rPr>
                <w:rFonts w:ascii="Arial" w:hAnsi="Arial" w:cs="Arial"/>
                <w:color w:val="000000"/>
                <w:sz w:val="20"/>
                <w:vertAlign w:val="superscript"/>
              </w:rPr>
              <w:t>bc</w:t>
            </w:r>
          </w:p>
        </w:tc>
        <w:tc>
          <w:tcPr>
            <w:tcW w:w="610" w:type="pct"/>
            <w:tcBorders>
              <w:top w:val="nil"/>
              <w:left w:val="nil"/>
              <w:bottom w:val="nil"/>
              <w:right w:val="nil"/>
            </w:tcBorders>
          </w:tcPr>
          <w:p w14:paraId="32A468E3"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94.95</w:t>
            </w:r>
            <w:r w:rsidRPr="00B84519">
              <w:rPr>
                <w:rFonts w:ascii="Arial" w:hAnsi="Arial" w:cs="Arial"/>
                <w:color w:val="000000"/>
                <w:sz w:val="20"/>
                <w:vertAlign w:val="superscript"/>
              </w:rPr>
              <w:t>c</w:t>
            </w:r>
          </w:p>
        </w:tc>
        <w:tc>
          <w:tcPr>
            <w:tcW w:w="580" w:type="pct"/>
            <w:tcBorders>
              <w:top w:val="nil"/>
              <w:left w:val="nil"/>
              <w:bottom w:val="nil"/>
            </w:tcBorders>
          </w:tcPr>
          <w:p w14:paraId="6858A541"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99.22</w:t>
            </w:r>
            <w:r w:rsidRPr="00B84519">
              <w:rPr>
                <w:rFonts w:ascii="Arial" w:hAnsi="Arial" w:cs="Arial"/>
                <w:color w:val="000000"/>
                <w:sz w:val="20"/>
                <w:vertAlign w:val="superscript"/>
              </w:rPr>
              <w:t>c</w:t>
            </w:r>
          </w:p>
        </w:tc>
      </w:tr>
      <w:tr w:rsidR="00423DAC" w:rsidRPr="00B84519" w14:paraId="7A4113FE" w14:textId="77777777" w:rsidTr="00423DAC">
        <w:tc>
          <w:tcPr>
            <w:tcW w:w="1338" w:type="pct"/>
            <w:tcBorders>
              <w:top w:val="nil"/>
              <w:bottom w:val="nil"/>
              <w:right w:val="nil"/>
            </w:tcBorders>
          </w:tcPr>
          <w:p w14:paraId="488EEBA6"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ACA-22</w:t>
            </w:r>
          </w:p>
        </w:tc>
        <w:tc>
          <w:tcPr>
            <w:tcW w:w="632" w:type="pct"/>
            <w:tcBorders>
              <w:top w:val="nil"/>
              <w:left w:val="nil"/>
              <w:bottom w:val="nil"/>
              <w:right w:val="nil"/>
            </w:tcBorders>
          </w:tcPr>
          <w:p w14:paraId="2DF30849"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78.44</w:t>
            </w:r>
            <w:r w:rsidRPr="00B84519">
              <w:rPr>
                <w:rFonts w:ascii="Arial" w:hAnsi="Arial" w:cs="Arial"/>
                <w:color w:val="000000"/>
                <w:sz w:val="20"/>
                <w:vertAlign w:val="superscript"/>
              </w:rPr>
              <w:t>no</w:t>
            </w:r>
          </w:p>
        </w:tc>
        <w:tc>
          <w:tcPr>
            <w:tcW w:w="633" w:type="pct"/>
            <w:tcBorders>
              <w:top w:val="nil"/>
              <w:left w:val="nil"/>
              <w:bottom w:val="nil"/>
              <w:right w:val="nil"/>
            </w:tcBorders>
          </w:tcPr>
          <w:p w14:paraId="5F91AF36"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77.89</w:t>
            </w:r>
            <w:r w:rsidRPr="00B84519">
              <w:rPr>
                <w:rFonts w:ascii="Arial" w:hAnsi="Arial" w:cs="Arial"/>
                <w:color w:val="000000"/>
                <w:sz w:val="20"/>
                <w:vertAlign w:val="superscript"/>
              </w:rPr>
              <w:t>j</w:t>
            </w:r>
          </w:p>
        </w:tc>
        <w:tc>
          <w:tcPr>
            <w:tcW w:w="584" w:type="pct"/>
            <w:tcBorders>
              <w:top w:val="nil"/>
              <w:left w:val="nil"/>
              <w:bottom w:val="nil"/>
              <w:right w:val="nil"/>
            </w:tcBorders>
          </w:tcPr>
          <w:p w14:paraId="72FB8A86"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78.17</w:t>
            </w:r>
            <w:r w:rsidRPr="00B84519">
              <w:rPr>
                <w:rFonts w:ascii="Arial" w:hAnsi="Arial" w:cs="Arial"/>
                <w:color w:val="000000"/>
                <w:sz w:val="20"/>
                <w:vertAlign w:val="superscript"/>
              </w:rPr>
              <w:t>m</w:t>
            </w:r>
          </w:p>
        </w:tc>
        <w:tc>
          <w:tcPr>
            <w:tcW w:w="624" w:type="pct"/>
            <w:tcBorders>
              <w:top w:val="nil"/>
              <w:left w:val="nil"/>
              <w:bottom w:val="nil"/>
              <w:right w:val="nil"/>
            </w:tcBorders>
          </w:tcPr>
          <w:p w14:paraId="36FE23B4"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78.00</w:t>
            </w:r>
            <w:r w:rsidRPr="00B84519">
              <w:rPr>
                <w:rFonts w:ascii="Arial" w:hAnsi="Arial" w:cs="Arial"/>
                <w:color w:val="000000"/>
                <w:sz w:val="20"/>
                <w:vertAlign w:val="superscript"/>
              </w:rPr>
              <w:t>j</w:t>
            </w:r>
          </w:p>
        </w:tc>
        <w:tc>
          <w:tcPr>
            <w:tcW w:w="610" w:type="pct"/>
            <w:tcBorders>
              <w:top w:val="nil"/>
              <w:left w:val="nil"/>
              <w:bottom w:val="nil"/>
              <w:right w:val="nil"/>
            </w:tcBorders>
          </w:tcPr>
          <w:p w14:paraId="4EAC6EF5"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78.18</w:t>
            </w:r>
            <w:r w:rsidRPr="00B84519">
              <w:rPr>
                <w:rFonts w:ascii="Arial" w:hAnsi="Arial" w:cs="Arial"/>
                <w:color w:val="000000"/>
                <w:sz w:val="20"/>
                <w:vertAlign w:val="superscript"/>
              </w:rPr>
              <w:t>kl</w:t>
            </w:r>
          </w:p>
        </w:tc>
        <w:tc>
          <w:tcPr>
            <w:tcW w:w="580" w:type="pct"/>
            <w:tcBorders>
              <w:top w:val="nil"/>
              <w:left w:val="nil"/>
              <w:bottom w:val="nil"/>
            </w:tcBorders>
          </w:tcPr>
          <w:p w14:paraId="48297A2E"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78.09</w:t>
            </w:r>
            <w:r w:rsidRPr="00B84519">
              <w:rPr>
                <w:rFonts w:ascii="Arial" w:hAnsi="Arial" w:cs="Arial"/>
                <w:color w:val="000000"/>
                <w:sz w:val="20"/>
                <w:vertAlign w:val="superscript"/>
              </w:rPr>
              <w:t>kl</w:t>
            </w:r>
          </w:p>
        </w:tc>
      </w:tr>
      <w:tr w:rsidR="00423DAC" w:rsidRPr="00B84519" w14:paraId="6BA36FCC" w14:textId="77777777" w:rsidTr="00423DAC">
        <w:tc>
          <w:tcPr>
            <w:tcW w:w="1338" w:type="pct"/>
            <w:tcBorders>
              <w:top w:val="nil"/>
              <w:bottom w:val="nil"/>
              <w:right w:val="nil"/>
            </w:tcBorders>
          </w:tcPr>
          <w:p w14:paraId="2DA8FCF2"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ACA-23</w:t>
            </w:r>
          </w:p>
        </w:tc>
        <w:tc>
          <w:tcPr>
            <w:tcW w:w="632" w:type="pct"/>
            <w:tcBorders>
              <w:top w:val="nil"/>
              <w:left w:val="nil"/>
              <w:bottom w:val="nil"/>
              <w:right w:val="nil"/>
            </w:tcBorders>
          </w:tcPr>
          <w:p w14:paraId="46FCAB8D"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75.14</w:t>
            </w:r>
            <w:r w:rsidRPr="00B84519">
              <w:rPr>
                <w:rFonts w:ascii="Arial" w:hAnsi="Arial" w:cs="Arial"/>
                <w:color w:val="000000"/>
                <w:sz w:val="20"/>
                <w:vertAlign w:val="superscript"/>
              </w:rPr>
              <w:t>q</w:t>
            </w:r>
          </w:p>
        </w:tc>
        <w:tc>
          <w:tcPr>
            <w:tcW w:w="633" w:type="pct"/>
            <w:tcBorders>
              <w:top w:val="nil"/>
              <w:left w:val="nil"/>
              <w:bottom w:val="nil"/>
              <w:right w:val="nil"/>
            </w:tcBorders>
          </w:tcPr>
          <w:p w14:paraId="664E1FAE"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71.63</w:t>
            </w:r>
            <w:r w:rsidRPr="00B84519">
              <w:rPr>
                <w:rFonts w:ascii="Arial" w:hAnsi="Arial" w:cs="Arial"/>
                <w:color w:val="000000"/>
                <w:sz w:val="20"/>
                <w:vertAlign w:val="superscript"/>
              </w:rPr>
              <w:t>lm</w:t>
            </w:r>
          </w:p>
        </w:tc>
        <w:tc>
          <w:tcPr>
            <w:tcW w:w="584" w:type="pct"/>
            <w:tcBorders>
              <w:top w:val="nil"/>
              <w:left w:val="nil"/>
              <w:bottom w:val="nil"/>
              <w:right w:val="nil"/>
            </w:tcBorders>
          </w:tcPr>
          <w:p w14:paraId="5E223FC9"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73.38</w:t>
            </w:r>
            <w:r w:rsidRPr="00B84519">
              <w:rPr>
                <w:rFonts w:ascii="Arial" w:hAnsi="Arial" w:cs="Arial"/>
                <w:color w:val="000000"/>
                <w:sz w:val="20"/>
                <w:vertAlign w:val="superscript"/>
              </w:rPr>
              <w:t>pq</w:t>
            </w:r>
          </w:p>
        </w:tc>
        <w:tc>
          <w:tcPr>
            <w:tcW w:w="624" w:type="pct"/>
            <w:tcBorders>
              <w:top w:val="nil"/>
              <w:left w:val="nil"/>
              <w:bottom w:val="nil"/>
              <w:right w:val="nil"/>
            </w:tcBorders>
          </w:tcPr>
          <w:p w14:paraId="62F5D93C"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73.39</w:t>
            </w:r>
            <w:r w:rsidRPr="00B84519">
              <w:rPr>
                <w:rFonts w:ascii="Arial" w:hAnsi="Arial" w:cs="Arial"/>
                <w:color w:val="000000"/>
                <w:sz w:val="20"/>
                <w:vertAlign w:val="superscript"/>
              </w:rPr>
              <w:t>kl</w:t>
            </w:r>
          </w:p>
        </w:tc>
        <w:tc>
          <w:tcPr>
            <w:tcW w:w="610" w:type="pct"/>
            <w:tcBorders>
              <w:top w:val="nil"/>
              <w:left w:val="nil"/>
              <w:bottom w:val="nil"/>
              <w:right w:val="nil"/>
            </w:tcBorders>
          </w:tcPr>
          <w:p w14:paraId="0C9BBD20"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69.52</w:t>
            </w:r>
            <w:r w:rsidRPr="00B84519">
              <w:rPr>
                <w:rFonts w:ascii="Arial" w:hAnsi="Arial" w:cs="Arial"/>
                <w:color w:val="000000"/>
                <w:sz w:val="20"/>
                <w:vertAlign w:val="superscript"/>
              </w:rPr>
              <w:t>op</w:t>
            </w:r>
          </w:p>
        </w:tc>
        <w:tc>
          <w:tcPr>
            <w:tcW w:w="580" w:type="pct"/>
            <w:tcBorders>
              <w:top w:val="nil"/>
              <w:left w:val="nil"/>
              <w:bottom w:val="nil"/>
            </w:tcBorders>
          </w:tcPr>
          <w:p w14:paraId="4DB31E6F"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71.45</w:t>
            </w:r>
            <w:r w:rsidRPr="00B84519">
              <w:rPr>
                <w:rFonts w:ascii="Arial" w:hAnsi="Arial" w:cs="Arial"/>
                <w:color w:val="000000"/>
                <w:sz w:val="20"/>
                <w:vertAlign w:val="superscript"/>
              </w:rPr>
              <w:t>op</w:t>
            </w:r>
          </w:p>
        </w:tc>
      </w:tr>
      <w:tr w:rsidR="00423DAC" w:rsidRPr="00B84519" w14:paraId="524B6A51" w14:textId="77777777" w:rsidTr="00423DAC">
        <w:tc>
          <w:tcPr>
            <w:tcW w:w="1338" w:type="pct"/>
            <w:tcBorders>
              <w:top w:val="nil"/>
              <w:bottom w:val="nil"/>
              <w:right w:val="nil"/>
            </w:tcBorders>
          </w:tcPr>
          <w:p w14:paraId="7804DF64"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ACA-24</w:t>
            </w:r>
          </w:p>
        </w:tc>
        <w:tc>
          <w:tcPr>
            <w:tcW w:w="632" w:type="pct"/>
            <w:tcBorders>
              <w:top w:val="nil"/>
              <w:left w:val="nil"/>
              <w:bottom w:val="nil"/>
              <w:right w:val="nil"/>
            </w:tcBorders>
          </w:tcPr>
          <w:p w14:paraId="6DFAE9F3"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73.87</w:t>
            </w:r>
            <w:r w:rsidRPr="00B84519">
              <w:rPr>
                <w:rFonts w:ascii="Arial" w:hAnsi="Arial" w:cs="Arial"/>
                <w:color w:val="000000"/>
                <w:sz w:val="20"/>
                <w:vertAlign w:val="superscript"/>
              </w:rPr>
              <w:t>q</w:t>
            </w:r>
          </w:p>
        </w:tc>
        <w:tc>
          <w:tcPr>
            <w:tcW w:w="633" w:type="pct"/>
            <w:tcBorders>
              <w:top w:val="nil"/>
              <w:left w:val="nil"/>
              <w:bottom w:val="nil"/>
              <w:right w:val="nil"/>
            </w:tcBorders>
          </w:tcPr>
          <w:p w14:paraId="4DEDFB66"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77.74</w:t>
            </w:r>
            <w:r w:rsidRPr="00B84519">
              <w:rPr>
                <w:rFonts w:ascii="Arial" w:hAnsi="Arial" w:cs="Arial"/>
                <w:color w:val="000000"/>
                <w:sz w:val="20"/>
                <w:vertAlign w:val="superscript"/>
              </w:rPr>
              <w:t>j</w:t>
            </w:r>
          </w:p>
        </w:tc>
        <w:tc>
          <w:tcPr>
            <w:tcW w:w="584" w:type="pct"/>
            <w:tcBorders>
              <w:top w:val="nil"/>
              <w:left w:val="nil"/>
              <w:bottom w:val="nil"/>
              <w:right w:val="nil"/>
            </w:tcBorders>
          </w:tcPr>
          <w:p w14:paraId="3DD25617"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75.80</w:t>
            </w:r>
            <w:r w:rsidRPr="00B84519">
              <w:rPr>
                <w:rFonts w:ascii="Arial" w:hAnsi="Arial" w:cs="Arial"/>
                <w:color w:val="000000"/>
                <w:sz w:val="20"/>
                <w:vertAlign w:val="superscript"/>
              </w:rPr>
              <w:t>no</w:t>
            </w:r>
          </w:p>
        </w:tc>
        <w:tc>
          <w:tcPr>
            <w:tcW w:w="624" w:type="pct"/>
            <w:tcBorders>
              <w:top w:val="nil"/>
              <w:left w:val="nil"/>
              <w:bottom w:val="nil"/>
              <w:right w:val="nil"/>
            </w:tcBorders>
          </w:tcPr>
          <w:p w14:paraId="493D889F"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71.50</w:t>
            </w:r>
            <w:r w:rsidRPr="00B84519">
              <w:rPr>
                <w:rFonts w:ascii="Arial" w:hAnsi="Arial" w:cs="Arial"/>
                <w:color w:val="000000"/>
                <w:sz w:val="20"/>
                <w:vertAlign w:val="superscript"/>
              </w:rPr>
              <w:t>lm</w:t>
            </w:r>
          </w:p>
        </w:tc>
        <w:tc>
          <w:tcPr>
            <w:tcW w:w="610" w:type="pct"/>
            <w:tcBorders>
              <w:top w:val="nil"/>
              <w:left w:val="nil"/>
              <w:bottom w:val="nil"/>
              <w:right w:val="nil"/>
            </w:tcBorders>
          </w:tcPr>
          <w:p w14:paraId="58AF148D"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76.11</w:t>
            </w:r>
            <w:r w:rsidRPr="00B84519">
              <w:rPr>
                <w:rFonts w:ascii="Arial" w:hAnsi="Arial" w:cs="Arial"/>
                <w:color w:val="000000"/>
                <w:sz w:val="20"/>
                <w:vertAlign w:val="superscript"/>
              </w:rPr>
              <w:t>lm</w:t>
            </w:r>
          </w:p>
        </w:tc>
        <w:tc>
          <w:tcPr>
            <w:tcW w:w="580" w:type="pct"/>
            <w:tcBorders>
              <w:top w:val="nil"/>
              <w:left w:val="nil"/>
              <w:bottom w:val="nil"/>
            </w:tcBorders>
          </w:tcPr>
          <w:p w14:paraId="4FB4486D"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73.81</w:t>
            </w:r>
            <w:r w:rsidRPr="00B84519">
              <w:rPr>
                <w:rFonts w:ascii="Arial" w:hAnsi="Arial" w:cs="Arial"/>
                <w:color w:val="000000"/>
                <w:sz w:val="20"/>
                <w:vertAlign w:val="superscript"/>
              </w:rPr>
              <w:t>n</w:t>
            </w:r>
          </w:p>
        </w:tc>
      </w:tr>
      <w:tr w:rsidR="00423DAC" w:rsidRPr="00B84519" w14:paraId="329576EA" w14:textId="77777777" w:rsidTr="00423DAC">
        <w:tc>
          <w:tcPr>
            <w:tcW w:w="1338" w:type="pct"/>
            <w:tcBorders>
              <w:top w:val="nil"/>
              <w:bottom w:val="nil"/>
              <w:right w:val="nil"/>
            </w:tcBorders>
          </w:tcPr>
          <w:p w14:paraId="323A94C5"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ACA-25</w:t>
            </w:r>
          </w:p>
        </w:tc>
        <w:tc>
          <w:tcPr>
            <w:tcW w:w="632" w:type="pct"/>
            <w:tcBorders>
              <w:top w:val="nil"/>
              <w:left w:val="nil"/>
              <w:bottom w:val="nil"/>
              <w:right w:val="nil"/>
            </w:tcBorders>
          </w:tcPr>
          <w:p w14:paraId="0C6A2043"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61.55</w:t>
            </w:r>
            <w:r w:rsidRPr="00B84519">
              <w:rPr>
                <w:rFonts w:ascii="Arial" w:hAnsi="Arial" w:cs="Arial"/>
                <w:color w:val="000000"/>
                <w:sz w:val="20"/>
                <w:vertAlign w:val="superscript"/>
              </w:rPr>
              <w:t>u</w:t>
            </w:r>
          </w:p>
        </w:tc>
        <w:tc>
          <w:tcPr>
            <w:tcW w:w="633" w:type="pct"/>
            <w:tcBorders>
              <w:top w:val="nil"/>
              <w:left w:val="nil"/>
              <w:bottom w:val="nil"/>
              <w:right w:val="nil"/>
            </w:tcBorders>
          </w:tcPr>
          <w:p w14:paraId="5E6463E2"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58.96</w:t>
            </w:r>
            <w:r w:rsidRPr="00B84519">
              <w:rPr>
                <w:rFonts w:ascii="Arial" w:hAnsi="Arial" w:cs="Arial"/>
                <w:color w:val="000000"/>
                <w:sz w:val="20"/>
                <w:vertAlign w:val="superscript"/>
              </w:rPr>
              <w:t>p</w:t>
            </w:r>
          </w:p>
        </w:tc>
        <w:tc>
          <w:tcPr>
            <w:tcW w:w="584" w:type="pct"/>
            <w:tcBorders>
              <w:top w:val="nil"/>
              <w:left w:val="nil"/>
              <w:bottom w:val="nil"/>
              <w:right w:val="nil"/>
            </w:tcBorders>
          </w:tcPr>
          <w:p w14:paraId="4C58C21F"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60.26</w:t>
            </w:r>
            <w:r w:rsidRPr="00B84519">
              <w:rPr>
                <w:rFonts w:ascii="Arial" w:hAnsi="Arial" w:cs="Arial"/>
                <w:color w:val="000000"/>
                <w:sz w:val="20"/>
                <w:vertAlign w:val="superscript"/>
              </w:rPr>
              <w:t>t</w:t>
            </w:r>
          </w:p>
        </w:tc>
        <w:tc>
          <w:tcPr>
            <w:tcW w:w="624" w:type="pct"/>
            <w:tcBorders>
              <w:top w:val="nil"/>
              <w:left w:val="nil"/>
              <w:bottom w:val="nil"/>
              <w:right w:val="nil"/>
            </w:tcBorders>
          </w:tcPr>
          <w:p w14:paraId="041C041F"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57.10</w:t>
            </w:r>
            <w:r w:rsidRPr="00B84519">
              <w:rPr>
                <w:rFonts w:ascii="Arial" w:hAnsi="Arial" w:cs="Arial"/>
                <w:color w:val="000000"/>
                <w:sz w:val="20"/>
                <w:vertAlign w:val="superscript"/>
              </w:rPr>
              <w:t>p</w:t>
            </w:r>
          </w:p>
        </w:tc>
        <w:tc>
          <w:tcPr>
            <w:tcW w:w="610" w:type="pct"/>
            <w:tcBorders>
              <w:top w:val="nil"/>
              <w:left w:val="nil"/>
              <w:bottom w:val="nil"/>
              <w:right w:val="nil"/>
            </w:tcBorders>
          </w:tcPr>
          <w:p w14:paraId="41D6B91B"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59.87</w:t>
            </w:r>
            <w:r w:rsidRPr="00B84519">
              <w:rPr>
                <w:rFonts w:ascii="Arial" w:hAnsi="Arial" w:cs="Arial"/>
                <w:color w:val="000000"/>
                <w:sz w:val="20"/>
                <w:vertAlign w:val="superscript"/>
              </w:rPr>
              <w:t>s</w:t>
            </w:r>
          </w:p>
        </w:tc>
        <w:tc>
          <w:tcPr>
            <w:tcW w:w="580" w:type="pct"/>
            <w:tcBorders>
              <w:top w:val="nil"/>
              <w:left w:val="nil"/>
              <w:bottom w:val="nil"/>
            </w:tcBorders>
          </w:tcPr>
          <w:p w14:paraId="65882237"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58.49</w:t>
            </w:r>
            <w:r w:rsidRPr="00B84519">
              <w:rPr>
                <w:rFonts w:ascii="Arial" w:hAnsi="Arial" w:cs="Arial"/>
                <w:color w:val="000000"/>
                <w:sz w:val="20"/>
                <w:vertAlign w:val="superscript"/>
              </w:rPr>
              <w:t>s</w:t>
            </w:r>
          </w:p>
        </w:tc>
      </w:tr>
      <w:tr w:rsidR="00423DAC" w:rsidRPr="00B84519" w14:paraId="4EBF93BF" w14:textId="77777777" w:rsidTr="00423DAC">
        <w:tc>
          <w:tcPr>
            <w:tcW w:w="1338" w:type="pct"/>
            <w:tcBorders>
              <w:top w:val="nil"/>
              <w:bottom w:val="nil"/>
              <w:right w:val="nil"/>
            </w:tcBorders>
          </w:tcPr>
          <w:p w14:paraId="2AFFCE2B"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ACA-26</w:t>
            </w:r>
          </w:p>
        </w:tc>
        <w:tc>
          <w:tcPr>
            <w:tcW w:w="632" w:type="pct"/>
            <w:tcBorders>
              <w:top w:val="nil"/>
              <w:left w:val="nil"/>
              <w:bottom w:val="nil"/>
              <w:right w:val="nil"/>
            </w:tcBorders>
          </w:tcPr>
          <w:p w14:paraId="32951553"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94.27</w:t>
            </w:r>
            <w:r w:rsidRPr="00B84519">
              <w:rPr>
                <w:rFonts w:ascii="Arial" w:hAnsi="Arial" w:cs="Arial"/>
                <w:color w:val="000000"/>
                <w:sz w:val="20"/>
                <w:vertAlign w:val="superscript"/>
              </w:rPr>
              <w:t>fg</w:t>
            </w:r>
          </w:p>
        </w:tc>
        <w:tc>
          <w:tcPr>
            <w:tcW w:w="633" w:type="pct"/>
            <w:tcBorders>
              <w:top w:val="nil"/>
              <w:left w:val="nil"/>
              <w:bottom w:val="nil"/>
              <w:right w:val="nil"/>
            </w:tcBorders>
          </w:tcPr>
          <w:p w14:paraId="1C5FD27E"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92.25</w:t>
            </w:r>
            <w:r w:rsidRPr="00B84519">
              <w:rPr>
                <w:rFonts w:ascii="Arial" w:hAnsi="Arial" w:cs="Arial"/>
                <w:color w:val="000000"/>
                <w:sz w:val="20"/>
                <w:vertAlign w:val="superscript"/>
              </w:rPr>
              <w:t>f</w:t>
            </w:r>
          </w:p>
        </w:tc>
        <w:tc>
          <w:tcPr>
            <w:tcW w:w="584" w:type="pct"/>
            <w:tcBorders>
              <w:top w:val="nil"/>
              <w:left w:val="nil"/>
              <w:bottom w:val="nil"/>
              <w:right w:val="nil"/>
            </w:tcBorders>
          </w:tcPr>
          <w:p w14:paraId="231AEE3D"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93.26</w:t>
            </w:r>
            <w:r w:rsidRPr="00B84519">
              <w:rPr>
                <w:rFonts w:ascii="Arial" w:hAnsi="Arial" w:cs="Arial"/>
                <w:color w:val="000000"/>
                <w:sz w:val="20"/>
                <w:vertAlign w:val="superscript"/>
              </w:rPr>
              <w:t>fg</w:t>
            </w:r>
          </w:p>
        </w:tc>
        <w:tc>
          <w:tcPr>
            <w:tcW w:w="624" w:type="pct"/>
            <w:tcBorders>
              <w:top w:val="nil"/>
              <w:left w:val="nil"/>
              <w:bottom w:val="nil"/>
              <w:right w:val="nil"/>
            </w:tcBorders>
          </w:tcPr>
          <w:p w14:paraId="5B32520E"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93.61</w:t>
            </w:r>
            <w:r w:rsidRPr="00B84519">
              <w:rPr>
                <w:rFonts w:ascii="Arial" w:hAnsi="Arial" w:cs="Arial"/>
                <w:color w:val="000000"/>
                <w:sz w:val="20"/>
                <w:vertAlign w:val="superscript"/>
              </w:rPr>
              <w:t>e</w:t>
            </w:r>
          </w:p>
        </w:tc>
        <w:tc>
          <w:tcPr>
            <w:tcW w:w="610" w:type="pct"/>
            <w:tcBorders>
              <w:top w:val="nil"/>
              <w:left w:val="nil"/>
              <w:bottom w:val="nil"/>
              <w:right w:val="nil"/>
            </w:tcBorders>
          </w:tcPr>
          <w:p w14:paraId="3482D042"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91.83</w:t>
            </w:r>
            <w:r w:rsidRPr="00B84519">
              <w:rPr>
                <w:rFonts w:ascii="Arial" w:hAnsi="Arial" w:cs="Arial"/>
                <w:color w:val="000000"/>
                <w:sz w:val="20"/>
                <w:vertAlign w:val="superscript"/>
              </w:rPr>
              <w:t>de</w:t>
            </w:r>
          </w:p>
        </w:tc>
        <w:tc>
          <w:tcPr>
            <w:tcW w:w="580" w:type="pct"/>
            <w:tcBorders>
              <w:top w:val="nil"/>
              <w:left w:val="nil"/>
              <w:bottom w:val="nil"/>
            </w:tcBorders>
          </w:tcPr>
          <w:p w14:paraId="197C4068"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92.72</w:t>
            </w:r>
            <w:r w:rsidRPr="00B84519">
              <w:rPr>
                <w:rFonts w:ascii="Arial" w:hAnsi="Arial" w:cs="Arial"/>
                <w:color w:val="000000"/>
                <w:sz w:val="20"/>
                <w:vertAlign w:val="superscript"/>
              </w:rPr>
              <w:t>e</w:t>
            </w:r>
          </w:p>
        </w:tc>
      </w:tr>
      <w:tr w:rsidR="00423DAC" w:rsidRPr="00B84519" w14:paraId="190F72A1" w14:textId="77777777" w:rsidTr="00423DAC">
        <w:tc>
          <w:tcPr>
            <w:tcW w:w="1338" w:type="pct"/>
            <w:tcBorders>
              <w:top w:val="nil"/>
              <w:bottom w:val="nil"/>
              <w:right w:val="nil"/>
            </w:tcBorders>
          </w:tcPr>
          <w:p w14:paraId="2693E88B"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ACA-27</w:t>
            </w:r>
          </w:p>
        </w:tc>
        <w:tc>
          <w:tcPr>
            <w:tcW w:w="632" w:type="pct"/>
            <w:tcBorders>
              <w:top w:val="nil"/>
              <w:left w:val="nil"/>
              <w:bottom w:val="nil"/>
              <w:right w:val="nil"/>
            </w:tcBorders>
          </w:tcPr>
          <w:p w14:paraId="134CF464"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80.72</w:t>
            </w:r>
            <w:r w:rsidRPr="00B84519">
              <w:rPr>
                <w:rFonts w:ascii="Arial" w:hAnsi="Arial" w:cs="Arial"/>
                <w:color w:val="000000"/>
                <w:sz w:val="20"/>
                <w:vertAlign w:val="superscript"/>
              </w:rPr>
              <w:t>lm</w:t>
            </w:r>
          </w:p>
        </w:tc>
        <w:tc>
          <w:tcPr>
            <w:tcW w:w="633" w:type="pct"/>
            <w:tcBorders>
              <w:top w:val="nil"/>
              <w:left w:val="nil"/>
              <w:bottom w:val="nil"/>
              <w:right w:val="nil"/>
            </w:tcBorders>
          </w:tcPr>
          <w:p w14:paraId="0A485648"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79.35</w:t>
            </w:r>
            <w:r w:rsidRPr="00B84519">
              <w:rPr>
                <w:rFonts w:ascii="Arial" w:hAnsi="Arial" w:cs="Arial"/>
                <w:color w:val="000000"/>
                <w:sz w:val="20"/>
                <w:vertAlign w:val="superscript"/>
              </w:rPr>
              <w:t>ij</w:t>
            </w:r>
          </w:p>
        </w:tc>
        <w:tc>
          <w:tcPr>
            <w:tcW w:w="584" w:type="pct"/>
            <w:tcBorders>
              <w:top w:val="nil"/>
              <w:left w:val="nil"/>
              <w:bottom w:val="nil"/>
              <w:right w:val="nil"/>
            </w:tcBorders>
          </w:tcPr>
          <w:p w14:paraId="1422B33E"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80.03</w:t>
            </w:r>
            <w:r w:rsidRPr="00B84519">
              <w:rPr>
                <w:rFonts w:ascii="Arial" w:hAnsi="Arial" w:cs="Arial"/>
                <w:color w:val="000000"/>
                <w:sz w:val="20"/>
                <w:vertAlign w:val="superscript"/>
              </w:rPr>
              <w:t>kl</w:t>
            </w:r>
          </w:p>
        </w:tc>
        <w:tc>
          <w:tcPr>
            <w:tcW w:w="624" w:type="pct"/>
            <w:tcBorders>
              <w:top w:val="nil"/>
              <w:left w:val="nil"/>
              <w:bottom w:val="nil"/>
              <w:right w:val="nil"/>
            </w:tcBorders>
          </w:tcPr>
          <w:p w14:paraId="12431603"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79.88</w:t>
            </w:r>
            <w:r w:rsidRPr="00B84519">
              <w:rPr>
                <w:rFonts w:ascii="Arial" w:hAnsi="Arial" w:cs="Arial"/>
                <w:color w:val="000000"/>
                <w:sz w:val="20"/>
                <w:vertAlign w:val="superscript"/>
              </w:rPr>
              <w:t>ij</w:t>
            </w:r>
          </w:p>
        </w:tc>
        <w:tc>
          <w:tcPr>
            <w:tcW w:w="610" w:type="pct"/>
            <w:tcBorders>
              <w:top w:val="nil"/>
              <w:left w:val="nil"/>
              <w:bottom w:val="nil"/>
              <w:right w:val="nil"/>
            </w:tcBorders>
          </w:tcPr>
          <w:p w14:paraId="32B02551"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78.92</w:t>
            </w:r>
            <w:r w:rsidRPr="00B84519">
              <w:rPr>
                <w:rFonts w:ascii="Arial" w:hAnsi="Arial" w:cs="Arial"/>
                <w:color w:val="000000"/>
                <w:sz w:val="20"/>
                <w:vertAlign w:val="superscript"/>
              </w:rPr>
              <w:t>k</w:t>
            </w:r>
          </w:p>
        </w:tc>
        <w:tc>
          <w:tcPr>
            <w:tcW w:w="580" w:type="pct"/>
            <w:tcBorders>
              <w:top w:val="nil"/>
              <w:left w:val="nil"/>
              <w:bottom w:val="nil"/>
            </w:tcBorders>
          </w:tcPr>
          <w:p w14:paraId="2A945F0E"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79.40</w:t>
            </w:r>
            <w:r w:rsidRPr="00B84519">
              <w:rPr>
                <w:rFonts w:ascii="Arial" w:hAnsi="Arial" w:cs="Arial"/>
                <w:color w:val="000000"/>
                <w:sz w:val="20"/>
                <w:vertAlign w:val="superscript"/>
              </w:rPr>
              <w:t>jk</w:t>
            </w:r>
          </w:p>
        </w:tc>
      </w:tr>
      <w:tr w:rsidR="00423DAC" w:rsidRPr="00B84519" w14:paraId="3823FA73" w14:textId="77777777" w:rsidTr="00423DAC">
        <w:tc>
          <w:tcPr>
            <w:tcW w:w="1338" w:type="pct"/>
            <w:tcBorders>
              <w:top w:val="nil"/>
              <w:bottom w:val="nil"/>
              <w:right w:val="nil"/>
            </w:tcBorders>
          </w:tcPr>
          <w:p w14:paraId="00AD5C77"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ACA-28</w:t>
            </w:r>
          </w:p>
        </w:tc>
        <w:tc>
          <w:tcPr>
            <w:tcW w:w="632" w:type="pct"/>
            <w:tcBorders>
              <w:top w:val="nil"/>
              <w:left w:val="nil"/>
              <w:bottom w:val="nil"/>
              <w:right w:val="nil"/>
            </w:tcBorders>
          </w:tcPr>
          <w:p w14:paraId="15C0E9C5"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94.06</w:t>
            </w:r>
            <w:r w:rsidRPr="00B84519">
              <w:rPr>
                <w:rFonts w:ascii="Arial" w:hAnsi="Arial" w:cs="Arial"/>
                <w:color w:val="000000"/>
                <w:sz w:val="20"/>
                <w:vertAlign w:val="superscript"/>
              </w:rPr>
              <w:t>g</w:t>
            </w:r>
          </w:p>
        </w:tc>
        <w:tc>
          <w:tcPr>
            <w:tcW w:w="633" w:type="pct"/>
            <w:tcBorders>
              <w:top w:val="nil"/>
              <w:left w:val="nil"/>
              <w:bottom w:val="nil"/>
              <w:right w:val="nil"/>
            </w:tcBorders>
          </w:tcPr>
          <w:p w14:paraId="24D4E84F"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90.01</w:t>
            </w:r>
            <w:r w:rsidRPr="00B84519">
              <w:rPr>
                <w:rFonts w:ascii="Arial" w:hAnsi="Arial" w:cs="Arial"/>
                <w:color w:val="000000"/>
                <w:sz w:val="20"/>
                <w:vertAlign w:val="superscript"/>
              </w:rPr>
              <w:t>g</w:t>
            </w:r>
          </w:p>
        </w:tc>
        <w:tc>
          <w:tcPr>
            <w:tcW w:w="584" w:type="pct"/>
            <w:tcBorders>
              <w:top w:val="nil"/>
              <w:left w:val="nil"/>
              <w:bottom w:val="nil"/>
              <w:right w:val="nil"/>
            </w:tcBorders>
          </w:tcPr>
          <w:p w14:paraId="16E0F774"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92.03</w:t>
            </w:r>
            <w:r w:rsidRPr="00B84519">
              <w:rPr>
                <w:rFonts w:ascii="Arial" w:hAnsi="Arial" w:cs="Arial"/>
                <w:color w:val="000000"/>
                <w:sz w:val="20"/>
                <w:vertAlign w:val="superscript"/>
              </w:rPr>
              <w:t>g</w:t>
            </w:r>
          </w:p>
        </w:tc>
        <w:tc>
          <w:tcPr>
            <w:tcW w:w="624" w:type="pct"/>
            <w:tcBorders>
              <w:top w:val="nil"/>
              <w:left w:val="nil"/>
              <w:bottom w:val="nil"/>
              <w:right w:val="nil"/>
            </w:tcBorders>
          </w:tcPr>
          <w:p w14:paraId="4F81E9AE"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93.17</w:t>
            </w:r>
            <w:r w:rsidRPr="00B84519">
              <w:rPr>
                <w:rFonts w:ascii="Arial" w:hAnsi="Arial" w:cs="Arial"/>
                <w:color w:val="000000"/>
                <w:sz w:val="20"/>
                <w:vertAlign w:val="superscript"/>
              </w:rPr>
              <w:t>e</w:t>
            </w:r>
          </w:p>
        </w:tc>
        <w:tc>
          <w:tcPr>
            <w:tcW w:w="610" w:type="pct"/>
            <w:tcBorders>
              <w:top w:val="nil"/>
              <w:left w:val="nil"/>
              <w:bottom w:val="nil"/>
              <w:right w:val="nil"/>
            </w:tcBorders>
          </w:tcPr>
          <w:p w14:paraId="45EE93D0"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89.68</w:t>
            </w:r>
            <w:r w:rsidRPr="00B84519">
              <w:rPr>
                <w:rFonts w:ascii="Arial" w:hAnsi="Arial" w:cs="Arial"/>
                <w:color w:val="000000"/>
                <w:sz w:val="20"/>
                <w:vertAlign w:val="superscript"/>
              </w:rPr>
              <w:t>fg</w:t>
            </w:r>
          </w:p>
        </w:tc>
        <w:tc>
          <w:tcPr>
            <w:tcW w:w="580" w:type="pct"/>
            <w:tcBorders>
              <w:top w:val="nil"/>
              <w:left w:val="nil"/>
              <w:bottom w:val="nil"/>
            </w:tcBorders>
          </w:tcPr>
          <w:p w14:paraId="6CA95B64"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91.43</w:t>
            </w:r>
            <w:r w:rsidRPr="00B84519">
              <w:rPr>
                <w:rFonts w:ascii="Arial" w:hAnsi="Arial" w:cs="Arial"/>
                <w:color w:val="000000"/>
                <w:sz w:val="20"/>
                <w:vertAlign w:val="superscript"/>
              </w:rPr>
              <w:t>e</w:t>
            </w:r>
          </w:p>
        </w:tc>
      </w:tr>
      <w:tr w:rsidR="00423DAC" w:rsidRPr="00B84519" w14:paraId="390BC80D" w14:textId="77777777" w:rsidTr="00423DAC">
        <w:tc>
          <w:tcPr>
            <w:tcW w:w="1338" w:type="pct"/>
            <w:tcBorders>
              <w:top w:val="nil"/>
              <w:bottom w:val="nil"/>
              <w:right w:val="nil"/>
            </w:tcBorders>
          </w:tcPr>
          <w:p w14:paraId="574BCFA3"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ACA-29</w:t>
            </w:r>
          </w:p>
        </w:tc>
        <w:tc>
          <w:tcPr>
            <w:tcW w:w="632" w:type="pct"/>
            <w:tcBorders>
              <w:top w:val="nil"/>
              <w:left w:val="nil"/>
              <w:bottom w:val="nil"/>
              <w:right w:val="nil"/>
            </w:tcBorders>
          </w:tcPr>
          <w:p w14:paraId="12699375"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92.49</w:t>
            </w:r>
            <w:r w:rsidRPr="00B84519">
              <w:rPr>
                <w:rFonts w:ascii="Arial" w:hAnsi="Arial" w:cs="Arial"/>
                <w:color w:val="000000"/>
                <w:sz w:val="20"/>
                <w:vertAlign w:val="superscript"/>
              </w:rPr>
              <w:t>g</w:t>
            </w:r>
          </w:p>
        </w:tc>
        <w:tc>
          <w:tcPr>
            <w:tcW w:w="633" w:type="pct"/>
            <w:tcBorders>
              <w:top w:val="nil"/>
              <w:left w:val="nil"/>
              <w:bottom w:val="nil"/>
              <w:right w:val="nil"/>
            </w:tcBorders>
          </w:tcPr>
          <w:p w14:paraId="774AB0EA"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96.23</w:t>
            </w:r>
            <w:r w:rsidRPr="00B84519">
              <w:rPr>
                <w:rFonts w:ascii="Arial" w:hAnsi="Arial" w:cs="Arial"/>
                <w:color w:val="000000"/>
                <w:sz w:val="20"/>
                <w:vertAlign w:val="superscript"/>
              </w:rPr>
              <w:t>de</w:t>
            </w:r>
          </w:p>
        </w:tc>
        <w:tc>
          <w:tcPr>
            <w:tcW w:w="584" w:type="pct"/>
            <w:tcBorders>
              <w:top w:val="nil"/>
              <w:left w:val="nil"/>
              <w:bottom w:val="nil"/>
              <w:right w:val="nil"/>
            </w:tcBorders>
          </w:tcPr>
          <w:p w14:paraId="0771F0CE"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94.36</w:t>
            </w:r>
            <w:r w:rsidRPr="00B84519">
              <w:rPr>
                <w:rFonts w:ascii="Arial" w:hAnsi="Arial" w:cs="Arial"/>
                <w:color w:val="000000"/>
                <w:sz w:val="20"/>
                <w:vertAlign w:val="superscript"/>
              </w:rPr>
              <w:t>ef</w:t>
            </w:r>
          </w:p>
        </w:tc>
        <w:tc>
          <w:tcPr>
            <w:tcW w:w="624" w:type="pct"/>
            <w:tcBorders>
              <w:top w:val="nil"/>
              <w:left w:val="nil"/>
              <w:bottom w:val="nil"/>
              <w:right w:val="nil"/>
            </w:tcBorders>
          </w:tcPr>
          <w:p w14:paraId="392FC29D"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90.67</w:t>
            </w:r>
            <w:r w:rsidRPr="00B84519">
              <w:rPr>
                <w:rFonts w:ascii="Arial" w:hAnsi="Arial" w:cs="Arial"/>
                <w:color w:val="000000"/>
                <w:sz w:val="20"/>
                <w:vertAlign w:val="superscript"/>
              </w:rPr>
              <w:t>f</w:t>
            </w:r>
          </w:p>
        </w:tc>
        <w:tc>
          <w:tcPr>
            <w:tcW w:w="610" w:type="pct"/>
            <w:tcBorders>
              <w:top w:val="nil"/>
              <w:left w:val="nil"/>
              <w:bottom w:val="nil"/>
              <w:right w:val="nil"/>
            </w:tcBorders>
          </w:tcPr>
          <w:p w14:paraId="7849C837"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95.48</w:t>
            </w:r>
            <w:r w:rsidRPr="00B84519">
              <w:rPr>
                <w:rFonts w:ascii="Arial" w:hAnsi="Arial" w:cs="Arial"/>
                <w:color w:val="000000"/>
                <w:sz w:val="20"/>
                <w:vertAlign w:val="superscript"/>
              </w:rPr>
              <w:t>c</w:t>
            </w:r>
          </w:p>
        </w:tc>
        <w:tc>
          <w:tcPr>
            <w:tcW w:w="580" w:type="pct"/>
            <w:tcBorders>
              <w:top w:val="nil"/>
              <w:left w:val="nil"/>
              <w:bottom w:val="nil"/>
            </w:tcBorders>
          </w:tcPr>
          <w:p w14:paraId="4192D540"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93.07</w:t>
            </w:r>
            <w:r w:rsidRPr="00B84519">
              <w:rPr>
                <w:rFonts w:ascii="Arial" w:hAnsi="Arial" w:cs="Arial"/>
                <w:color w:val="000000"/>
                <w:sz w:val="20"/>
                <w:vertAlign w:val="superscript"/>
              </w:rPr>
              <w:t>e</w:t>
            </w:r>
          </w:p>
        </w:tc>
      </w:tr>
      <w:tr w:rsidR="00423DAC" w:rsidRPr="00B84519" w14:paraId="5A1C03FB" w14:textId="77777777" w:rsidTr="00423DAC">
        <w:trPr>
          <w:trHeight w:val="270"/>
        </w:trPr>
        <w:tc>
          <w:tcPr>
            <w:tcW w:w="1338" w:type="pct"/>
            <w:tcBorders>
              <w:top w:val="nil"/>
              <w:bottom w:val="nil"/>
              <w:right w:val="nil"/>
            </w:tcBorders>
          </w:tcPr>
          <w:p w14:paraId="14065F5C"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ACA-30</w:t>
            </w:r>
          </w:p>
        </w:tc>
        <w:tc>
          <w:tcPr>
            <w:tcW w:w="632" w:type="pct"/>
            <w:tcBorders>
              <w:top w:val="nil"/>
              <w:left w:val="nil"/>
              <w:bottom w:val="nil"/>
              <w:right w:val="nil"/>
            </w:tcBorders>
          </w:tcPr>
          <w:p w14:paraId="53850E95"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77.22</w:t>
            </w:r>
            <w:r w:rsidRPr="00B84519">
              <w:rPr>
                <w:rFonts w:ascii="Arial" w:hAnsi="Arial" w:cs="Arial"/>
                <w:color w:val="000000"/>
                <w:sz w:val="20"/>
                <w:vertAlign w:val="superscript"/>
              </w:rPr>
              <w:t>op</w:t>
            </w:r>
          </w:p>
        </w:tc>
        <w:tc>
          <w:tcPr>
            <w:tcW w:w="633" w:type="pct"/>
            <w:tcBorders>
              <w:top w:val="nil"/>
              <w:left w:val="nil"/>
              <w:bottom w:val="nil"/>
              <w:right w:val="nil"/>
            </w:tcBorders>
          </w:tcPr>
          <w:p w14:paraId="328D52E1"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72.83</w:t>
            </w:r>
            <w:r w:rsidRPr="00B84519">
              <w:rPr>
                <w:rFonts w:ascii="Arial" w:hAnsi="Arial" w:cs="Arial"/>
                <w:color w:val="000000"/>
                <w:sz w:val="20"/>
                <w:vertAlign w:val="superscript"/>
              </w:rPr>
              <w:t>kl</w:t>
            </w:r>
          </w:p>
        </w:tc>
        <w:tc>
          <w:tcPr>
            <w:tcW w:w="584" w:type="pct"/>
            <w:tcBorders>
              <w:top w:val="nil"/>
              <w:left w:val="nil"/>
              <w:bottom w:val="nil"/>
              <w:right w:val="nil"/>
            </w:tcBorders>
          </w:tcPr>
          <w:p w14:paraId="72B15907"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75.02</w:t>
            </w:r>
            <w:r w:rsidRPr="00B84519">
              <w:rPr>
                <w:rFonts w:ascii="Arial" w:hAnsi="Arial" w:cs="Arial"/>
                <w:color w:val="000000"/>
                <w:sz w:val="20"/>
                <w:vertAlign w:val="superscript"/>
              </w:rPr>
              <w:t>op</w:t>
            </w:r>
          </w:p>
        </w:tc>
        <w:tc>
          <w:tcPr>
            <w:tcW w:w="624" w:type="pct"/>
            <w:tcBorders>
              <w:top w:val="nil"/>
              <w:left w:val="nil"/>
              <w:bottom w:val="nil"/>
              <w:right w:val="nil"/>
            </w:tcBorders>
          </w:tcPr>
          <w:p w14:paraId="18B152D6"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74.85</w:t>
            </w:r>
            <w:r w:rsidRPr="00B84519">
              <w:rPr>
                <w:rFonts w:ascii="Arial" w:hAnsi="Arial" w:cs="Arial"/>
                <w:color w:val="000000"/>
                <w:sz w:val="20"/>
                <w:vertAlign w:val="superscript"/>
              </w:rPr>
              <w:t>k</w:t>
            </w:r>
          </w:p>
        </w:tc>
        <w:tc>
          <w:tcPr>
            <w:tcW w:w="610" w:type="pct"/>
            <w:tcBorders>
              <w:top w:val="nil"/>
              <w:left w:val="nil"/>
              <w:bottom w:val="nil"/>
              <w:right w:val="nil"/>
            </w:tcBorders>
          </w:tcPr>
          <w:p w14:paraId="65C3A7CB"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71.31</w:t>
            </w:r>
            <w:r w:rsidRPr="00B84519">
              <w:rPr>
                <w:rFonts w:ascii="Arial" w:hAnsi="Arial" w:cs="Arial"/>
                <w:color w:val="000000"/>
                <w:sz w:val="20"/>
                <w:vertAlign w:val="superscript"/>
              </w:rPr>
              <w:t>no</w:t>
            </w:r>
          </w:p>
        </w:tc>
        <w:tc>
          <w:tcPr>
            <w:tcW w:w="580" w:type="pct"/>
            <w:tcBorders>
              <w:top w:val="nil"/>
              <w:left w:val="nil"/>
              <w:bottom w:val="nil"/>
            </w:tcBorders>
          </w:tcPr>
          <w:p w14:paraId="1E08FE99"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73.08</w:t>
            </w:r>
            <w:r w:rsidRPr="00B84519">
              <w:rPr>
                <w:rFonts w:ascii="Arial" w:hAnsi="Arial" w:cs="Arial"/>
                <w:color w:val="000000"/>
                <w:sz w:val="20"/>
                <w:vertAlign w:val="superscript"/>
              </w:rPr>
              <w:t>no</w:t>
            </w:r>
          </w:p>
        </w:tc>
      </w:tr>
      <w:tr w:rsidR="00423DAC" w:rsidRPr="00B84519" w14:paraId="4E3B7DBA" w14:textId="77777777" w:rsidTr="00423DAC">
        <w:tc>
          <w:tcPr>
            <w:tcW w:w="1338" w:type="pct"/>
            <w:tcBorders>
              <w:top w:val="nil"/>
              <w:bottom w:val="nil"/>
              <w:right w:val="nil"/>
            </w:tcBorders>
          </w:tcPr>
          <w:p w14:paraId="7FD18A33" w14:textId="77777777" w:rsidR="00423DAC" w:rsidRPr="00B84519" w:rsidRDefault="00423DAC" w:rsidP="00423DAC">
            <w:pPr>
              <w:jc w:val="center"/>
              <w:rPr>
                <w:rFonts w:ascii="Arial" w:hAnsi="Arial" w:cs="Arial"/>
                <w:b/>
                <w:bCs/>
                <w:sz w:val="20"/>
              </w:rPr>
            </w:pPr>
            <w:r w:rsidRPr="00B84519">
              <w:rPr>
                <w:rFonts w:ascii="Arial" w:hAnsi="Arial" w:cs="Arial"/>
                <w:b/>
                <w:bCs/>
                <w:sz w:val="20"/>
              </w:rPr>
              <w:t>Balanagar (check)</w:t>
            </w:r>
          </w:p>
        </w:tc>
        <w:tc>
          <w:tcPr>
            <w:tcW w:w="632" w:type="pct"/>
            <w:tcBorders>
              <w:top w:val="nil"/>
              <w:left w:val="nil"/>
              <w:bottom w:val="nil"/>
              <w:right w:val="nil"/>
            </w:tcBorders>
          </w:tcPr>
          <w:p w14:paraId="24AFB473"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118.65</w:t>
            </w:r>
            <w:r w:rsidRPr="00B84519">
              <w:rPr>
                <w:rFonts w:ascii="Arial" w:hAnsi="Arial" w:cs="Arial"/>
                <w:color w:val="000000"/>
                <w:sz w:val="20"/>
                <w:vertAlign w:val="superscript"/>
              </w:rPr>
              <w:t>a</w:t>
            </w:r>
          </w:p>
        </w:tc>
        <w:tc>
          <w:tcPr>
            <w:tcW w:w="633" w:type="pct"/>
            <w:tcBorders>
              <w:top w:val="nil"/>
              <w:left w:val="nil"/>
              <w:bottom w:val="nil"/>
              <w:right w:val="nil"/>
            </w:tcBorders>
          </w:tcPr>
          <w:p w14:paraId="03AA653D"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113.92</w:t>
            </w:r>
            <w:r w:rsidRPr="00B84519">
              <w:rPr>
                <w:rFonts w:ascii="Arial" w:hAnsi="Arial" w:cs="Arial"/>
                <w:color w:val="000000"/>
                <w:sz w:val="20"/>
                <w:vertAlign w:val="superscript"/>
              </w:rPr>
              <w:t>a</w:t>
            </w:r>
          </w:p>
        </w:tc>
        <w:tc>
          <w:tcPr>
            <w:tcW w:w="584" w:type="pct"/>
            <w:tcBorders>
              <w:top w:val="nil"/>
              <w:left w:val="nil"/>
              <w:bottom w:val="nil"/>
              <w:right w:val="nil"/>
            </w:tcBorders>
          </w:tcPr>
          <w:p w14:paraId="3AFA973F"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116.28</w:t>
            </w:r>
            <w:r w:rsidRPr="00B84519">
              <w:rPr>
                <w:rFonts w:ascii="Arial" w:hAnsi="Arial" w:cs="Arial"/>
                <w:color w:val="000000"/>
                <w:sz w:val="20"/>
                <w:vertAlign w:val="superscript"/>
              </w:rPr>
              <w:t>a</w:t>
            </w:r>
          </w:p>
        </w:tc>
        <w:tc>
          <w:tcPr>
            <w:tcW w:w="624" w:type="pct"/>
            <w:tcBorders>
              <w:top w:val="nil"/>
              <w:left w:val="nil"/>
              <w:bottom w:val="nil"/>
              <w:right w:val="nil"/>
            </w:tcBorders>
          </w:tcPr>
          <w:p w14:paraId="3A892DAB"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115.20</w:t>
            </w:r>
            <w:r w:rsidRPr="00B84519">
              <w:rPr>
                <w:rFonts w:ascii="Arial" w:hAnsi="Arial" w:cs="Arial"/>
                <w:color w:val="000000"/>
                <w:sz w:val="20"/>
                <w:vertAlign w:val="superscript"/>
              </w:rPr>
              <w:t>a</w:t>
            </w:r>
          </w:p>
        </w:tc>
        <w:tc>
          <w:tcPr>
            <w:tcW w:w="610" w:type="pct"/>
            <w:tcBorders>
              <w:top w:val="nil"/>
              <w:left w:val="nil"/>
              <w:bottom w:val="nil"/>
              <w:right w:val="nil"/>
            </w:tcBorders>
          </w:tcPr>
          <w:p w14:paraId="3BA9D489"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110.48</w:t>
            </w:r>
            <w:r w:rsidRPr="00B84519">
              <w:rPr>
                <w:rFonts w:ascii="Arial" w:hAnsi="Arial" w:cs="Arial"/>
                <w:color w:val="000000"/>
                <w:sz w:val="20"/>
                <w:vertAlign w:val="superscript"/>
              </w:rPr>
              <w:t>a</w:t>
            </w:r>
          </w:p>
        </w:tc>
        <w:tc>
          <w:tcPr>
            <w:tcW w:w="580" w:type="pct"/>
            <w:tcBorders>
              <w:top w:val="nil"/>
              <w:left w:val="nil"/>
              <w:bottom w:val="nil"/>
            </w:tcBorders>
          </w:tcPr>
          <w:p w14:paraId="7D4B5652" w14:textId="77777777" w:rsidR="00423DAC" w:rsidRPr="00B84519" w:rsidRDefault="00423DAC" w:rsidP="00423DAC">
            <w:pPr>
              <w:jc w:val="center"/>
              <w:rPr>
                <w:rFonts w:ascii="Arial" w:hAnsi="Arial" w:cs="Arial"/>
                <w:color w:val="000000"/>
                <w:sz w:val="20"/>
              </w:rPr>
            </w:pPr>
            <w:r w:rsidRPr="00B84519">
              <w:rPr>
                <w:rFonts w:ascii="Arial" w:hAnsi="Arial" w:cs="Arial"/>
                <w:color w:val="000000"/>
                <w:sz w:val="20"/>
              </w:rPr>
              <w:t>112.84</w:t>
            </w:r>
            <w:r w:rsidRPr="00B84519">
              <w:rPr>
                <w:rFonts w:ascii="Arial" w:hAnsi="Arial" w:cs="Arial"/>
                <w:color w:val="000000"/>
                <w:sz w:val="20"/>
                <w:vertAlign w:val="superscript"/>
              </w:rPr>
              <w:t>a</w:t>
            </w:r>
          </w:p>
        </w:tc>
      </w:tr>
      <w:tr w:rsidR="00423DAC" w:rsidRPr="00B84519" w14:paraId="71EFFAC8" w14:textId="77777777" w:rsidTr="00423DAC">
        <w:trPr>
          <w:trHeight w:val="297"/>
        </w:trPr>
        <w:tc>
          <w:tcPr>
            <w:tcW w:w="1338" w:type="pct"/>
            <w:tcBorders>
              <w:top w:val="nil"/>
              <w:bottom w:val="nil"/>
              <w:right w:val="nil"/>
            </w:tcBorders>
          </w:tcPr>
          <w:p w14:paraId="5B531ED0"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pacing w:val="-5"/>
                <w:sz w:val="20"/>
              </w:rPr>
              <w:t>S.E (m) ±</w:t>
            </w:r>
          </w:p>
        </w:tc>
        <w:tc>
          <w:tcPr>
            <w:tcW w:w="632" w:type="pct"/>
            <w:tcBorders>
              <w:top w:val="nil"/>
              <w:left w:val="nil"/>
              <w:bottom w:val="nil"/>
              <w:right w:val="nil"/>
            </w:tcBorders>
          </w:tcPr>
          <w:p w14:paraId="1ED1EE07" w14:textId="77777777" w:rsidR="00423DAC" w:rsidRPr="00B84519" w:rsidRDefault="00423DAC" w:rsidP="00423DAC">
            <w:pPr>
              <w:pStyle w:val="NoSpacing"/>
              <w:jc w:val="center"/>
              <w:rPr>
                <w:rFonts w:ascii="Arial" w:hAnsi="Arial" w:cs="Arial"/>
                <w:b/>
                <w:bCs/>
                <w:color w:val="000000"/>
                <w:sz w:val="20"/>
              </w:rPr>
            </w:pPr>
            <w:r w:rsidRPr="00B84519">
              <w:rPr>
                <w:rFonts w:ascii="Arial" w:hAnsi="Arial" w:cs="Arial"/>
                <w:b/>
                <w:bCs/>
                <w:color w:val="000000"/>
                <w:sz w:val="20"/>
              </w:rPr>
              <w:t>1.85</w:t>
            </w:r>
          </w:p>
        </w:tc>
        <w:tc>
          <w:tcPr>
            <w:tcW w:w="633" w:type="pct"/>
            <w:tcBorders>
              <w:top w:val="nil"/>
              <w:left w:val="nil"/>
              <w:bottom w:val="nil"/>
              <w:right w:val="nil"/>
            </w:tcBorders>
          </w:tcPr>
          <w:p w14:paraId="76A53B8F" w14:textId="77777777" w:rsidR="00423DAC" w:rsidRPr="00B84519" w:rsidRDefault="00423DAC" w:rsidP="00423DAC">
            <w:pPr>
              <w:pStyle w:val="NoSpacing"/>
              <w:jc w:val="center"/>
              <w:rPr>
                <w:rFonts w:ascii="Arial" w:hAnsi="Arial" w:cs="Arial"/>
                <w:b/>
                <w:bCs/>
                <w:color w:val="000000"/>
                <w:sz w:val="20"/>
              </w:rPr>
            </w:pPr>
            <w:r w:rsidRPr="00B84519">
              <w:rPr>
                <w:rFonts w:ascii="Arial" w:hAnsi="Arial" w:cs="Arial"/>
                <w:b/>
                <w:bCs/>
                <w:color w:val="000000"/>
                <w:sz w:val="20"/>
              </w:rPr>
              <w:t>2.10</w:t>
            </w:r>
          </w:p>
        </w:tc>
        <w:tc>
          <w:tcPr>
            <w:tcW w:w="584" w:type="pct"/>
            <w:tcBorders>
              <w:top w:val="nil"/>
              <w:left w:val="nil"/>
              <w:bottom w:val="nil"/>
              <w:right w:val="nil"/>
            </w:tcBorders>
          </w:tcPr>
          <w:p w14:paraId="3BEAE5EB" w14:textId="77777777" w:rsidR="00423DAC" w:rsidRPr="00B84519" w:rsidRDefault="00423DAC" w:rsidP="00423DAC">
            <w:pPr>
              <w:pStyle w:val="NoSpacing"/>
              <w:jc w:val="center"/>
              <w:rPr>
                <w:rFonts w:ascii="Arial" w:eastAsia="Times New Roman" w:hAnsi="Arial" w:cs="Arial"/>
                <w:b/>
                <w:bCs/>
                <w:color w:val="000000"/>
                <w:sz w:val="20"/>
              </w:rPr>
            </w:pPr>
            <w:r w:rsidRPr="00B84519">
              <w:rPr>
                <w:rFonts w:ascii="Arial" w:eastAsia="Times New Roman" w:hAnsi="Arial" w:cs="Arial"/>
                <w:b/>
                <w:bCs/>
                <w:color w:val="000000"/>
                <w:sz w:val="20"/>
              </w:rPr>
              <w:t>1.40</w:t>
            </w:r>
          </w:p>
        </w:tc>
        <w:tc>
          <w:tcPr>
            <w:tcW w:w="624" w:type="pct"/>
            <w:tcBorders>
              <w:top w:val="nil"/>
              <w:left w:val="nil"/>
              <w:bottom w:val="nil"/>
              <w:right w:val="nil"/>
            </w:tcBorders>
          </w:tcPr>
          <w:p w14:paraId="3D8343B6" w14:textId="77777777" w:rsidR="00423DAC" w:rsidRPr="00B84519" w:rsidRDefault="00423DAC" w:rsidP="00423DAC">
            <w:pPr>
              <w:pStyle w:val="NoSpacing"/>
              <w:jc w:val="center"/>
              <w:rPr>
                <w:rFonts w:ascii="Arial" w:hAnsi="Arial" w:cs="Arial"/>
                <w:b/>
                <w:bCs/>
                <w:color w:val="000000"/>
                <w:sz w:val="20"/>
              </w:rPr>
            </w:pPr>
            <w:r w:rsidRPr="00B84519">
              <w:rPr>
                <w:rFonts w:ascii="Arial" w:hAnsi="Arial" w:cs="Arial"/>
                <w:b/>
                <w:bCs/>
                <w:color w:val="000000"/>
                <w:sz w:val="20"/>
              </w:rPr>
              <w:t>2.27</w:t>
            </w:r>
          </w:p>
        </w:tc>
        <w:tc>
          <w:tcPr>
            <w:tcW w:w="610" w:type="pct"/>
            <w:tcBorders>
              <w:top w:val="nil"/>
              <w:left w:val="nil"/>
              <w:bottom w:val="nil"/>
              <w:right w:val="nil"/>
            </w:tcBorders>
          </w:tcPr>
          <w:p w14:paraId="6FC960B3" w14:textId="77777777" w:rsidR="00423DAC" w:rsidRPr="00B84519" w:rsidRDefault="00423DAC" w:rsidP="00423DAC">
            <w:pPr>
              <w:pStyle w:val="NoSpacing"/>
              <w:jc w:val="center"/>
              <w:rPr>
                <w:rFonts w:ascii="Arial" w:hAnsi="Arial" w:cs="Arial"/>
                <w:b/>
                <w:bCs/>
                <w:color w:val="000000"/>
                <w:sz w:val="20"/>
              </w:rPr>
            </w:pPr>
            <w:r w:rsidRPr="00B84519">
              <w:rPr>
                <w:rFonts w:ascii="Arial" w:hAnsi="Arial" w:cs="Arial"/>
                <w:b/>
                <w:bCs/>
                <w:color w:val="000000"/>
                <w:sz w:val="20"/>
              </w:rPr>
              <w:t>1.98</w:t>
            </w:r>
          </w:p>
        </w:tc>
        <w:tc>
          <w:tcPr>
            <w:tcW w:w="580" w:type="pct"/>
            <w:tcBorders>
              <w:top w:val="nil"/>
              <w:left w:val="nil"/>
              <w:bottom w:val="nil"/>
            </w:tcBorders>
          </w:tcPr>
          <w:p w14:paraId="1B8FAD17" w14:textId="77777777" w:rsidR="00423DAC" w:rsidRPr="00B84519" w:rsidRDefault="00423DAC" w:rsidP="00423DAC">
            <w:pPr>
              <w:pStyle w:val="NoSpacing"/>
              <w:jc w:val="center"/>
              <w:rPr>
                <w:rFonts w:ascii="Arial" w:eastAsia="Times New Roman" w:hAnsi="Arial" w:cs="Arial"/>
                <w:b/>
                <w:bCs/>
                <w:color w:val="000000"/>
                <w:sz w:val="20"/>
              </w:rPr>
            </w:pPr>
            <w:r w:rsidRPr="00B84519">
              <w:rPr>
                <w:rFonts w:ascii="Arial" w:eastAsia="Times New Roman" w:hAnsi="Arial" w:cs="Arial"/>
                <w:b/>
                <w:bCs/>
                <w:color w:val="000000"/>
                <w:sz w:val="20"/>
              </w:rPr>
              <w:t>1.51</w:t>
            </w:r>
          </w:p>
        </w:tc>
      </w:tr>
      <w:tr w:rsidR="00423DAC" w:rsidRPr="00B84519" w14:paraId="4D0E3665" w14:textId="77777777" w:rsidTr="00423DAC">
        <w:tc>
          <w:tcPr>
            <w:tcW w:w="1338" w:type="pct"/>
            <w:tcBorders>
              <w:top w:val="nil"/>
              <w:bottom w:val="nil"/>
              <w:right w:val="nil"/>
            </w:tcBorders>
          </w:tcPr>
          <w:p w14:paraId="1E74CA09"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C.D @ 5%</w:t>
            </w:r>
          </w:p>
        </w:tc>
        <w:tc>
          <w:tcPr>
            <w:tcW w:w="632" w:type="pct"/>
            <w:tcBorders>
              <w:top w:val="nil"/>
              <w:left w:val="nil"/>
              <w:bottom w:val="nil"/>
              <w:right w:val="nil"/>
            </w:tcBorders>
          </w:tcPr>
          <w:p w14:paraId="01778D05" w14:textId="77777777" w:rsidR="00423DAC" w:rsidRPr="00B84519" w:rsidRDefault="00423DAC" w:rsidP="00423DAC">
            <w:pPr>
              <w:pStyle w:val="NoSpacing"/>
              <w:jc w:val="center"/>
              <w:rPr>
                <w:rFonts w:ascii="Arial" w:hAnsi="Arial" w:cs="Arial"/>
                <w:b/>
                <w:bCs/>
                <w:color w:val="000000"/>
                <w:sz w:val="20"/>
              </w:rPr>
            </w:pPr>
            <w:r w:rsidRPr="00B84519">
              <w:rPr>
                <w:rFonts w:ascii="Arial" w:hAnsi="Arial" w:cs="Arial"/>
                <w:b/>
                <w:bCs/>
                <w:color w:val="000000"/>
                <w:sz w:val="20"/>
              </w:rPr>
              <w:t>5.20</w:t>
            </w:r>
          </w:p>
        </w:tc>
        <w:tc>
          <w:tcPr>
            <w:tcW w:w="633" w:type="pct"/>
            <w:tcBorders>
              <w:top w:val="nil"/>
              <w:left w:val="nil"/>
              <w:bottom w:val="nil"/>
              <w:right w:val="nil"/>
            </w:tcBorders>
          </w:tcPr>
          <w:p w14:paraId="6269B2CF" w14:textId="77777777" w:rsidR="00423DAC" w:rsidRPr="00B84519" w:rsidRDefault="00423DAC" w:rsidP="00423DAC">
            <w:pPr>
              <w:pStyle w:val="NoSpacing"/>
              <w:jc w:val="center"/>
              <w:rPr>
                <w:rFonts w:ascii="Arial" w:hAnsi="Arial" w:cs="Arial"/>
                <w:b/>
                <w:bCs/>
                <w:color w:val="000000"/>
                <w:sz w:val="20"/>
              </w:rPr>
            </w:pPr>
            <w:r w:rsidRPr="00B84519">
              <w:rPr>
                <w:rFonts w:ascii="Arial" w:hAnsi="Arial" w:cs="Arial"/>
                <w:b/>
                <w:bCs/>
                <w:color w:val="000000"/>
                <w:sz w:val="20"/>
              </w:rPr>
              <w:t>5.89</w:t>
            </w:r>
          </w:p>
        </w:tc>
        <w:tc>
          <w:tcPr>
            <w:tcW w:w="584" w:type="pct"/>
            <w:tcBorders>
              <w:top w:val="nil"/>
              <w:left w:val="nil"/>
              <w:bottom w:val="nil"/>
              <w:right w:val="nil"/>
            </w:tcBorders>
          </w:tcPr>
          <w:p w14:paraId="0BFD9FAC" w14:textId="77777777" w:rsidR="00423DAC" w:rsidRPr="00B84519" w:rsidRDefault="00423DAC" w:rsidP="00423DAC">
            <w:pPr>
              <w:pStyle w:val="NoSpacing"/>
              <w:jc w:val="center"/>
              <w:rPr>
                <w:rFonts w:ascii="Arial" w:eastAsia="Times New Roman" w:hAnsi="Arial" w:cs="Arial"/>
                <w:b/>
                <w:bCs/>
                <w:color w:val="000000"/>
                <w:sz w:val="20"/>
              </w:rPr>
            </w:pPr>
            <w:r w:rsidRPr="00B84519">
              <w:rPr>
                <w:rFonts w:ascii="Arial" w:eastAsia="Times New Roman" w:hAnsi="Arial" w:cs="Arial"/>
                <w:b/>
                <w:bCs/>
                <w:color w:val="000000"/>
                <w:sz w:val="20"/>
              </w:rPr>
              <w:t>3.90</w:t>
            </w:r>
          </w:p>
        </w:tc>
        <w:tc>
          <w:tcPr>
            <w:tcW w:w="624" w:type="pct"/>
            <w:tcBorders>
              <w:top w:val="nil"/>
              <w:left w:val="nil"/>
              <w:bottom w:val="nil"/>
              <w:right w:val="nil"/>
            </w:tcBorders>
          </w:tcPr>
          <w:p w14:paraId="1BE33AB7" w14:textId="77777777" w:rsidR="00423DAC" w:rsidRPr="00B84519" w:rsidRDefault="00423DAC" w:rsidP="00423DAC">
            <w:pPr>
              <w:pStyle w:val="NoSpacing"/>
              <w:jc w:val="center"/>
              <w:rPr>
                <w:rFonts w:ascii="Arial" w:hAnsi="Arial" w:cs="Arial"/>
                <w:b/>
                <w:bCs/>
                <w:color w:val="000000"/>
                <w:sz w:val="20"/>
              </w:rPr>
            </w:pPr>
            <w:r w:rsidRPr="00B84519">
              <w:rPr>
                <w:rFonts w:ascii="Arial" w:hAnsi="Arial" w:cs="Arial"/>
                <w:b/>
                <w:bCs/>
                <w:color w:val="000000"/>
                <w:sz w:val="20"/>
              </w:rPr>
              <w:t>6.38</w:t>
            </w:r>
          </w:p>
        </w:tc>
        <w:tc>
          <w:tcPr>
            <w:tcW w:w="610" w:type="pct"/>
            <w:tcBorders>
              <w:top w:val="nil"/>
              <w:left w:val="nil"/>
              <w:bottom w:val="nil"/>
              <w:right w:val="nil"/>
            </w:tcBorders>
          </w:tcPr>
          <w:p w14:paraId="77503EEA" w14:textId="77777777" w:rsidR="00423DAC" w:rsidRPr="00B84519" w:rsidRDefault="00423DAC" w:rsidP="00423DAC">
            <w:pPr>
              <w:pStyle w:val="NoSpacing"/>
              <w:jc w:val="center"/>
              <w:rPr>
                <w:rFonts w:ascii="Arial" w:hAnsi="Arial" w:cs="Arial"/>
                <w:b/>
                <w:bCs/>
                <w:color w:val="000000"/>
                <w:sz w:val="20"/>
              </w:rPr>
            </w:pPr>
            <w:r w:rsidRPr="00B84519">
              <w:rPr>
                <w:rFonts w:ascii="Arial" w:hAnsi="Arial" w:cs="Arial"/>
                <w:b/>
                <w:bCs/>
                <w:color w:val="000000"/>
                <w:sz w:val="20"/>
              </w:rPr>
              <w:t>5.56</w:t>
            </w:r>
          </w:p>
        </w:tc>
        <w:tc>
          <w:tcPr>
            <w:tcW w:w="580" w:type="pct"/>
            <w:tcBorders>
              <w:top w:val="nil"/>
              <w:left w:val="nil"/>
              <w:bottom w:val="nil"/>
            </w:tcBorders>
          </w:tcPr>
          <w:p w14:paraId="5C8A9F4D" w14:textId="77777777" w:rsidR="00423DAC" w:rsidRPr="00B84519" w:rsidRDefault="00423DAC" w:rsidP="00423DAC">
            <w:pPr>
              <w:pStyle w:val="NoSpacing"/>
              <w:jc w:val="center"/>
              <w:rPr>
                <w:rFonts w:ascii="Arial" w:eastAsia="Times New Roman" w:hAnsi="Arial" w:cs="Arial"/>
                <w:b/>
                <w:bCs/>
                <w:color w:val="000000"/>
                <w:sz w:val="20"/>
              </w:rPr>
            </w:pPr>
            <w:r w:rsidRPr="00B84519">
              <w:rPr>
                <w:rFonts w:ascii="Arial" w:eastAsia="Times New Roman" w:hAnsi="Arial" w:cs="Arial"/>
                <w:b/>
                <w:bCs/>
                <w:color w:val="000000"/>
                <w:sz w:val="20"/>
              </w:rPr>
              <w:t>4.20</w:t>
            </w:r>
          </w:p>
        </w:tc>
      </w:tr>
      <w:tr w:rsidR="00423DAC" w:rsidRPr="00B84519" w14:paraId="4E7B632F" w14:textId="77777777" w:rsidTr="00423DAC">
        <w:tc>
          <w:tcPr>
            <w:tcW w:w="1338" w:type="pct"/>
            <w:tcBorders>
              <w:top w:val="nil"/>
              <w:right w:val="nil"/>
            </w:tcBorders>
          </w:tcPr>
          <w:p w14:paraId="3549B056"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C.V (%)</w:t>
            </w:r>
          </w:p>
        </w:tc>
        <w:tc>
          <w:tcPr>
            <w:tcW w:w="632" w:type="pct"/>
            <w:tcBorders>
              <w:top w:val="nil"/>
              <w:left w:val="nil"/>
              <w:right w:val="nil"/>
            </w:tcBorders>
          </w:tcPr>
          <w:p w14:paraId="66FE9F71" w14:textId="77777777" w:rsidR="00423DAC" w:rsidRPr="00B84519" w:rsidRDefault="00423DAC" w:rsidP="00423DAC">
            <w:pPr>
              <w:pStyle w:val="NoSpacing"/>
              <w:jc w:val="center"/>
              <w:rPr>
                <w:rFonts w:ascii="Arial" w:hAnsi="Arial" w:cs="Arial"/>
                <w:b/>
                <w:bCs/>
                <w:color w:val="000000"/>
                <w:sz w:val="20"/>
              </w:rPr>
            </w:pPr>
            <w:r w:rsidRPr="00B84519">
              <w:rPr>
                <w:rFonts w:ascii="Arial" w:hAnsi="Arial" w:cs="Arial"/>
                <w:b/>
                <w:bCs/>
                <w:color w:val="000000"/>
                <w:sz w:val="20"/>
              </w:rPr>
              <w:t>4.44</w:t>
            </w:r>
          </w:p>
        </w:tc>
        <w:tc>
          <w:tcPr>
            <w:tcW w:w="633" w:type="pct"/>
            <w:tcBorders>
              <w:top w:val="nil"/>
              <w:left w:val="nil"/>
              <w:right w:val="nil"/>
            </w:tcBorders>
          </w:tcPr>
          <w:p w14:paraId="5137A7D6" w14:textId="77777777" w:rsidR="00423DAC" w:rsidRPr="00B84519" w:rsidRDefault="00423DAC" w:rsidP="00423DAC">
            <w:pPr>
              <w:pStyle w:val="NoSpacing"/>
              <w:jc w:val="center"/>
              <w:rPr>
                <w:rFonts w:ascii="Arial" w:hAnsi="Arial" w:cs="Arial"/>
                <w:b/>
                <w:bCs/>
                <w:color w:val="000000"/>
                <w:sz w:val="20"/>
              </w:rPr>
            </w:pPr>
            <w:r w:rsidRPr="00B84519">
              <w:rPr>
                <w:rFonts w:ascii="Arial" w:hAnsi="Arial" w:cs="Arial"/>
                <w:b/>
                <w:bCs/>
                <w:color w:val="000000"/>
                <w:sz w:val="20"/>
              </w:rPr>
              <w:t>4.88</w:t>
            </w:r>
          </w:p>
        </w:tc>
        <w:tc>
          <w:tcPr>
            <w:tcW w:w="584" w:type="pct"/>
            <w:tcBorders>
              <w:top w:val="nil"/>
              <w:left w:val="nil"/>
              <w:right w:val="nil"/>
            </w:tcBorders>
          </w:tcPr>
          <w:p w14:paraId="5F2EAB43" w14:textId="77777777" w:rsidR="00423DAC" w:rsidRPr="00B84519" w:rsidRDefault="00423DAC" w:rsidP="00423DAC">
            <w:pPr>
              <w:pStyle w:val="NoSpacing"/>
              <w:jc w:val="center"/>
              <w:rPr>
                <w:rFonts w:ascii="Arial" w:eastAsia="Times New Roman" w:hAnsi="Arial" w:cs="Arial"/>
                <w:b/>
                <w:bCs/>
                <w:color w:val="000000"/>
                <w:sz w:val="20"/>
              </w:rPr>
            </w:pPr>
            <w:r w:rsidRPr="00B84519">
              <w:rPr>
                <w:rFonts w:ascii="Arial" w:eastAsia="Times New Roman" w:hAnsi="Arial" w:cs="Arial"/>
                <w:b/>
                <w:bCs/>
                <w:color w:val="000000"/>
                <w:sz w:val="20"/>
              </w:rPr>
              <w:t>4.67</w:t>
            </w:r>
          </w:p>
        </w:tc>
        <w:tc>
          <w:tcPr>
            <w:tcW w:w="624" w:type="pct"/>
            <w:tcBorders>
              <w:top w:val="nil"/>
              <w:left w:val="nil"/>
              <w:right w:val="nil"/>
            </w:tcBorders>
          </w:tcPr>
          <w:p w14:paraId="1C6D001C" w14:textId="77777777" w:rsidR="00423DAC" w:rsidRPr="00B84519" w:rsidRDefault="00423DAC" w:rsidP="00423DAC">
            <w:pPr>
              <w:pStyle w:val="NoSpacing"/>
              <w:jc w:val="center"/>
              <w:rPr>
                <w:rFonts w:ascii="Arial" w:hAnsi="Arial" w:cs="Arial"/>
                <w:b/>
                <w:bCs/>
                <w:color w:val="000000"/>
                <w:sz w:val="20"/>
              </w:rPr>
            </w:pPr>
            <w:r w:rsidRPr="00B84519">
              <w:rPr>
                <w:rFonts w:ascii="Arial" w:hAnsi="Arial" w:cs="Arial"/>
                <w:b/>
                <w:bCs/>
                <w:color w:val="000000"/>
                <w:sz w:val="20"/>
              </w:rPr>
              <w:t>5.55</w:t>
            </w:r>
          </w:p>
        </w:tc>
        <w:tc>
          <w:tcPr>
            <w:tcW w:w="610" w:type="pct"/>
            <w:tcBorders>
              <w:top w:val="nil"/>
              <w:left w:val="nil"/>
              <w:right w:val="nil"/>
            </w:tcBorders>
          </w:tcPr>
          <w:p w14:paraId="1CA9F2B0" w14:textId="77777777" w:rsidR="00423DAC" w:rsidRPr="00B84519" w:rsidRDefault="00423DAC" w:rsidP="00423DAC">
            <w:pPr>
              <w:pStyle w:val="NoSpacing"/>
              <w:jc w:val="center"/>
              <w:rPr>
                <w:rFonts w:ascii="Arial" w:hAnsi="Arial" w:cs="Arial"/>
                <w:b/>
                <w:bCs/>
                <w:color w:val="000000"/>
                <w:sz w:val="20"/>
              </w:rPr>
            </w:pPr>
            <w:r w:rsidRPr="00B84519">
              <w:rPr>
                <w:rFonts w:ascii="Arial" w:hAnsi="Arial" w:cs="Arial"/>
                <w:b/>
                <w:bCs/>
                <w:color w:val="000000"/>
                <w:sz w:val="20"/>
              </w:rPr>
              <w:t>4.69</w:t>
            </w:r>
          </w:p>
        </w:tc>
        <w:tc>
          <w:tcPr>
            <w:tcW w:w="580" w:type="pct"/>
            <w:tcBorders>
              <w:top w:val="nil"/>
              <w:left w:val="nil"/>
            </w:tcBorders>
          </w:tcPr>
          <w:p w14:paraId="3ED00C79" w14:textId="77777777" w:rsidR="00423DAC" w:rsidRPr="00B84519" w:rsidRDefault="00423DAC" w:rsidP="00423DAC">
            <w:pPr>
              <w:pStyle w:val="NoSpacing"/>
              <w:jc w:val="center"/>
              <w:rPr>
                <w:rFonts w:ascii="Arial" w:eastAsia="Times New Roman" w:hAnsi="Arial" w:cs="Arial"/>
                <w:b/>
                <w:bCs/>
                <w:color w:val="000000"/>
                <w:sz w:val="20"/>
              </w:rPr>
            </w:pPr>
            <w:r w:rsidRPr="00B84519">
              <w:rPr>
                <w:rFonts w:ascii="Arial" w:eastAsia="Times New Roman" w:hAnsi="Arial" w:cs="Arial"/>
                <w:b/>
                <w:bCs/>
                <w:color w:val="000000"/>
                <w:sz w:val="20"/>
              </w:rPr>
              <w:t>5.12</w:t>
            </w:r>
          </w:p>
        </w:tc>
      </w:tr>
      <w:bookmarkEnd w:id="6"/>
    </w:tbl>
    <w:p w14:paraId="2148288C" w14:textId="77777777" w:rsidR="00423DAC" w:rsidRDefault="00423DAC" w:rsidP="009828B7">
      <w:pPr>
        <w:rPr>
          <w:rFonts w:ascii="Arial" w:hAnsi="Arial" w:cs="Arial"/>
          <w:b/>
          <w:bCs/>
          <w:szCs w:val="22"/>
        </w:rPr>
      </w:pPr>
    </w:p>
    <w:p w14:paraId="393BE62B" w14:textId="77777777" w:rsidR="00423DAC" w:rsidRDefault="00423DAC" w:rsidP="009828B7">
      <w:pPr>
        <w:rPr>
          <w:rFonts w:ascii="Arial" w:hAnsi="Arial" w:cs="Arial"/>
          <w:b/>
          <w:bCs/>
          <w:szCs w:val="22"/>
        </w:rPr>
      </w:pPr>
    </w:p>
    <w:p w14:paraId="100FE171" w14:textId="77777777" w:rsidR="00423DAC" w:rsidRDefault="00423DAC" w:rsidP="009828B7">
      <w:pPr>
        <w:rPr>
          <w:rFonts w:ascii="Times New Roman" w:hAnsi="Times New Roman" w:cs="Times New Roman"/>
          <w:b/>
          <w:bCs/>
          <w:sz w:val="24"/>
          <w:szCs w:val="22"/>
        </w:rPr>
      </w:pPr>
    </w:p>
    <w:p w14:paraId="403D2F12" w14:textId="77777777" w:rsidR="00630463" w:rsidRPr="00B84519" w:rsidRDefault="006C6F88" w:rsidP="009828B7">
      <w:pPr>
        <w:rPr>
          <w:rFonts w:ascii="Arial" w:hAnsi="Arial" w:cs="Arial"/>
          <w:b/>
          <w:bCs/>
          <w:sz w:val="24"/>
          <w:szCs w:val="22"/>
        </w:rPr>
      </w:pPr>
      <w:r w:rsidRPr="00B84519">
        <w:rPr>
          <w:rFonts w:ascii="Arial" w:hAnsi="Arial" w:cs="Arial"/>
          <w:noProof/>
          <w:sz w:val="18"/>
          <w:szCs w:val="16"/>
        </w:rPr>
        <w:lastRenderedPageBreak/>
        <w:drawing>
          <wp:anchor distT="0" distB="0" distL="114300" distR="114300" simplePos="0" relativeHeight="251664896" behindDoc="1" locked="0" layoutInCell="1" allowOverlap="1" wp14:anchorId="3BD8CBE4" wp14:editId="0712CC10">
            <wp:simplePos x="0" y="0"/>
            <wp:positionH relativeFrom="column">
              <wp:posOffset>25400</wp:posOffset>
            </wp:positionH>
            <wp:positionV relativeFrom="paragraph">
              <wp:posOffset>3985260</wp:posOffset>
            </wp:positionV>
            <wp:extent cx="5917565" cy="3389630"/>
            <wp:effectExtent l="0" t="0" r="0" b="0"/>
            <wp:wrapTight wrapText="bothSides">
              <wp:wrapPolygon edited="0">
                <wp:start x="0" y="0"/>
                <wp:lineTo x="0" y="21487"/>
                <wp:lineTo x="21556" y="21487"/>
                <wp:lineTo x="21556" y="0"/>
                <wp:lineTo x="0" y="0"/>
              </wp:wrapPolygon>
            </wp:wrapTight>
            <wp:docPr id="62" name="Chart 62">
              <a:extLst xmlns:a="http://schemas.openxmlformats.org/drawingml/2006/main">
                <a:ext uri="{FF2B5EF4-FFF2-40B4-BE49-F238E27FC236}">
                  <a16:creationId xmlns:a16="http://schemas.microsoft.com/office/drawing/2014/main" id="{2BC20C8F-013A-486F-9909-2DD9B1E1FFC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14:sizeRelH relativeFrom="margin">
              <wp14:pctWidth>0</wp14:pctWidth>
            </wp14:sizeRelH>
            <wp14:sizeRelV relativeFrom="margin">
              <wp14:pctHeight>0</wp14:pctHeight>
            </wp14:sizeRelV>
          </wp:anchor>
        </w:drawing>
      </w:r>
      <w:r w:rsidR="0053581D" w:rsidRPr="00B84519">
        <w:rPr>
          <w:rFonts w:ascii="Arial" w:hAnsi="Arial" w:cs="Arial"/>
          <w:noProof/>
          <w:sz w:val="18"/>
          <w:szCs w:val="16"/>
        </w:rPr>
        <w:drawing>
          <wp:anchor distT="0" distB="0" distL="114300" distR="114300" simplePos="0" relativeHeight="251661824" behindDoc="1" locked="0" layoutInCell="1" allowOverlap="1" wp14:anchorId="4742D0DA" wp14:editId="695318A1">
            <wp:simplePos x="0" y="0"/>
            <wp:positionH relativeFrom="column">
              <wp:posOffset>25400</wp:posOffset>
            </wp:positionH>
            <wp:positionV relativeFrom="paragraph">
              <wp:posOffset>60325</wp:posOffset>
            </wp:positionV>
            <wp:extent cx="5994400" cy="3286125"/>
            <wp:effectExtent l="0" t="0" r="0" b="0"/>
            <wp:wrapTight wrapText="bothSides">
              <wp:wrapPolygon edited="0">
                <wp:start x="0" y="0"/>
                <wp:lineTo x="0" y="21537"/>
                <wp:lineTo x="21554" y="21537"/>
                <wp:lineTo x="21554" y="0"/>
                <wp:lineTo x="0" y="0"/>
              </wp:wrapPolygon>
            </wp:wrapTight>
            <wp:docPr id="61" name="Chart 61">
              <a:extLst xmlns:a="http://schemas.openxmlformats.org/drawingml/2006/main">
                <a:ext uri="{FF2B5EF4-FFF2-40B4-BE49-F238E27FC236}">
                  <a16:creationId xmlns:a16="http://schemas.microsoft.com/office/drawing/2014/main" id="{92984FA8-EA84-41B1-9F2D-2B822DF9272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14:sizeRelH relativeFrom="margin">
              <wp14:pctWidth>0</wp14:pctWidth>
            </wp14:sizeRelH>
            <wp14:sizeRelV relativeFrom="margin">
              <wp14:pctHeight>0</wp14:pctHeight>
            </wp14:sizeRelV>
          </wp:anchor>
        </w:drawing>
      </w:r>
      <w:r w:rsidR="0053581D" w:rsidRPr="00B84519">
        <w:rPr>
          <w:rFonts w:ascii="Arial" w:hAnsi="Arial" w:cs="Arial"/>
          <w:b/>
          <w:bCs/>
          <w:sz w:val="20"/>
        </w:rPr>
        <w:t xml:space="preserve">Fig: </w:t>
      </w:r>
      <w:r w:rsidR="00EA000D" w:rsidRPr="00B84519">
        <w:rPr>
          <w:rFonts w:ascii="Arial" w:hAnsi="Arial" w:cs="Arial"/>
          <w:b/>
          <w:bCs/>
          <w:sz w:val="20"/>
        </w:rPr>
        <w:t>7</w:t>
      </w:r>
      <w:r w:rsidR="0053581D" w:rsidRPr="00B84519">
        <w:rPr>
          <w:rFonts w:ascii="Arial" w:hAnsi="Arial" w:cs="Arial"/>
          <w:b/>
          <w:bCs/>
          <w:sz w:val="20"/>
        </w:rPr>
        <w:t xml:space="preserve"> Variability in TSS: acid ratio among custard apple genotypes during 2024–25, 2025–26 and pooled analysis</w:t>
      </w:r>
    </w:p>
    <w:p w14:paraId="06438FDF" w14:textId="77777777" w:rsidR="00B84519" w:rsidRDefault="00B84519" w:rsidP="006C6F88">
      <w:pPr>
        <w:spacing w:line="360" w:lineRule="auto"/>
        <w:ind w:left="993" w:hanging="993"/>
        <w:jc w:val="both"/>
        <w:rPr>
          <w:rFonts w:ascii="Arial" w:hAnsi="Arial" w:cs="Arial"/>
          <w:b/>
          <w:bCs/>
          <w:sz w:val="20"/>
        </w:rPr>
      </w:pPr>
    </w:p>
    <w:p w14:paraId="68F318AE" w14:textId="77777777" w:rsidR="00B84519" w:rsidRDefault="00B84519" w:rsidP="006C6F88">
      <w:pPr>
        <w:spacing w:line="360" w:lineRule="auto"/>
        <w:ind w:left="993" w:hanging="993"/>
        <w:jc w:val="both"/>
        <w:rPr>
          <w:rFonts w:ascii="Arial" w:hAnsi="Arial" w:cs="Arial"/>
          <w:b/>
          <w:bCs/>
          <w:sz w:val="20"/>
        </w:rPr>
      </w:pPr>
    </w:p>
    <w:p w14:paraId="5106ADAA" w14:textId="77777777" w:rsidR="006C6F88" w:rsidRPr="00B84519" w:rsidRDefault="006C6F88" w:rsidP="006C6F88">
      <w:pPr>
        <w:spacing w:line="360" w:lineRule="auto"/>
        <w:ind w:left="993" w:hanging="993"/>
        <w:jc w:val="both"/>
        <w:rPr>
          <w:rFonts w:ascii="Arial" w:hAnsi="Arial" w:cs="Arial"/>
          <w:b/>
          <w:bCs/>
          <w:szCs w:val="22"/>
        </w:rPr>
      </w:pPr>
      <w:r w:rsidRPr="00B84519">
        <w:rPr>
          <w:rFonts w:ascii="Arial" w:hAnsi="Arial" w:cs="Arial"/>
          <w:b/>
          <w:bCs/>
          <w:sz w:val="20"/>
        </w:rPr>
        <w:t>Fig: 8 Variability in sugar: acid ratio among custard apple genotypes during 2024–25, 2025–26 and pooled analysis.</w:t>
      </w:r>
    </w:p>
    <w:p w14:paraId="264DE37C" w14:textId="77777777" w:rsidR="006344F3" w:rsidRDefault="006344F3" w:rsidP="006344F3">
      <w:pPr>
        <w:spacing w:line="360" w:lineRule="auto"/>
        <w:rPr>
          <w:rFonts w:ascii="Times New Roman" w:hAnsi="Times New Roman" w:cs="Times New Roman"/>
          <w:b/>
          <w:bCs/>
          <w:sz w:val="24"/>
          <w:szCs w:val="24"/>
        </w:rPr>
      </w:pPr>
    </w:p>
    <w:p w14:paraId="3D3FA42C" w14:textId="77777777" w:rsidR="00030232" w:rsidRDefault="00030232" w:rsidP="00435555">
      <w:pPr>
        <w:spacing w:line="360" w:lineRule="auto"/>
        <w:jc w:val="center"/>
        <w:rPr>
          <w:rFonts w:ascii="Times New Roman" w:hAnsi="Times New Roman" w:cs="Times New Roman"/>
          <w:b/>
          <w:bCs/>
          <w:sz w:val="24"/>
          <w:szCs w:val="24"/>
        </w:rPr>
      </w:pPr>
    </w:p>
    <w:p w14:paraId="4D8A08BF" w14:textId="77777777" w:rsidR="00030232" w:rsidRDefault="00030232" w:rsidP="00435555">
      <w:pPr>
        <w:spacing w:line="360" w:lineRule="auto"/>
        <w:jc w:val="center"/>
        <w:rPr>
          <w:rFonts w:ascii="Times New Roman" w:hAnsi="Times New Roman" w:cs="Times New Roman"/>
          <w:b/>
          <w:bCs/>
          <w:sz w:val="24"/>
          <w:szCs w:val="24"/>
        </w:rPr>
      </w:pPr>
    </w:p>
    <w:p w14:paraId="437E5C48" w14:textId="77777777" w:rsidR="00435555" w:rsidRPr="00B84519" w:rsidRDefault="00435555" w:rsidP="00423DAC">
      <w:pPr>
        <w:spacing w:line="360" w:lineRule="auto"/>
        <w:jc w:val="both"/>
        <w:rPr>
          <w:rFonts w:ascii="Arial" w:hAnsi="Arial" w:cs="Arial"/>
          <w:b/>
          <w:bCs/>
          <w:szCs w:val="22"/>
        </w:rPr>
      </w:pPr>
      <w:r w:rsidRPr="00B84519">
        <w:rPr>
          <w:rFonts w:ascii="Arial" w:hAnsi="Arial" w:cs="Arial"/>
          <w:b/>
          <w:bCs/>
          <w:szCs w:val="22"/>
        </w:rPr>
        <w:t>Table: 5 Variability in pH of custard apple genotypes.</w:t>
      </w:r>
    </w:p>
    <w:p w14:paraId="14C13F5E" w14:textId="77777777" w:rsidR="00630463" w:rsidRPr="00731A39" w:rsidRDefault="00630463" w:rsidP="00731A39">
      <w:pPr>
        <w:spacing w:line="240" w:lineRule="auto"/>
        <w:rPr>
          <w:rFonts w:ascii="Times New Roman" w:hAnsi="Times New Roman" w:cs="Times New Roman"/>
          <w:b/>
          <w:bCs/>
          <w:sz w:val="8"/>
          <w:szCs w:val="6"/>
        </w:rPr>
      </w:pPr>
    </w:p>
    <w:tbl>
      <w:tblPr>
        <w:tblStyle w:val="TableGrid"/>
        <w:tblpPr w:leftFromText="180" w:rightFromText="180" w:vertAnchor="page" w:horzAnchor="margin" w:tblpY="3300"/>
        <w:tblW w:w="0" w:type="auto"/>
        <w:tblLook w:val="0620" w:firstRow="1" w:lastRow="0" w:firstColumn="0" w:lastColumn="0" w:noHBand="1" w:noVBand="1"/>
      </w:tblPr>
      <w:tblGrid>
        <w:gridCol w:w="2606"/>
        <w:gridCol w:w="1330"/>
        <w:gridCol w:w="1842"/>
        <w:gridCol w:w="1843"/>
      </w:tblGrid>
      <w:tr w:rsidR="00423DAC" w:rsidRPr="00B84519" w14:paraId="5CAC47CF" w14:textId="77777777" w:rsidTr="00423DAC">
        <w:trPr>
          <w:trHeight w:val="313"/>
        </w:trPr>
        <w:tc>
          <w:tcPr>
            <w:tcW w:w="0" w:type="auto"/>
            <w:vMerge w:val="restart"/>
          </w:tcPr>
          <w:p w14:paraId="0CF4F7FF"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Custard apple genotypes</w:t>
            </w:r>
          </w:p>
        </w:tc>
        <w:tc>
          <w:tcPr>
            <w:tcW w:w="5015" w:type="dxa"/>
            <w:gridSpan w:val="3"/>
          </w:tcPr>
          <w:p w14:paraId="2CDAB05A"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pH</w:t>
            </w:r>
          </w:p>
        </w:tc>
      </w:tr>
      <w:tr w:rsidR="00423DAC" w:rsidRPr="00B84519" w14:paraId="358E4F3F" w14:textId="77777777" w:rsidTr="00423DAC">
        <w:trPr>
          <w:trHeight w:val="188"/>
        </w:trPr>
        <w:tc>
          <w:tcPr>
            <w:tcW w:w="0" w:type="auto"/>
            <w:vMerge/>
          </w:tcPr>
          <w:p w14:paraId="584BA53E" w14:textId="77777777" w:rsidR="00423DAC" w:rsidRPr="00B84519" w:rsidRDefault="00423DAC" w:rsidP="00423DAC">
            <w:pPr>
              <w:pStyle w:val="NoSpacing"/>
              <w:jc w:val="center"/>
              <w:rPr>
                <w:rFonts w:ascii="Arial" w:hAnsi="Arial" w:cs="Arial"/>
                <w:b/>
                <w:bCs/>
                <w:sz w:val="20"/>
              </w:rPr>
            </w:pPr>
          </w:p>
        </w:tc>
        <w:tc>
          <w:tcPr>
            <w:tcW w:w="1330" w:type="dxa"/>
          </w:tcPr>
          <w:p w14:paraId="690F1B94"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2024-25</w:t>
            </w:r>
          </w:p>
        </w:tc>
        <w:tc>
          <w:tcPr>
            <w:tcW w:w="1842" w:type="dxa"/>
          </w:tcPr>
          <w:p w14:paraId="03A1F7BA"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2025-26</w:t>
            </w:r>
          </w:p>
        </w:tc>
        <w:tc>
          <w:tcPr>
            <w:tcW w:w="1843" w:type="dxa"/>
          </w:tcPr>
          <w:p w14:paraId="77A950D1"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Pooled</w:t>
            </w:r>
          </w:p>
        </w:tc>
      </w:tr>
      <w:tr w:rsidR="00423DAC" w:rsidRPr="00B84519" w14:paraId="57A20480" w14:textId="77777777" w:rsidTr="00423DAC">
        <w:tc>
          <w:tcPr>
            <w:tcW w:w="0" w:type="auto"/>
          </w:tcPr>
          <w:p w14:paraId="2F82FE54"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ACA-1</w:t>
            </w:r>
          </w:p>
        </w:tc>
        <w:tc>
          <w:tcPr>
            <w:tcW w:w="1330" w:type="dxa"/>
          </w:tcPr>
          <w:p w14:paraId="4F639935" w14:textId="77777777" w:rsidR="00423DAC" w:rsidRPr="00B84519" w:rsidRDefault="00423DAC" w:rsidP="00423DAC">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4.16</w:t>
            </w:r>
            <w:r w:rsidRPr="00B84519">
              <w:rPr>
                <w:rFonts w:ascii="Arial" w:hAnsi="Arial" w:cs="Arial"/>
                <w:color w:val="000000"/>
                <w:sz w:val="20"/>
                <w:vertAlign w:val="superscript"/>
                <w:lang w:val="en-IN"/>
              </w:rPr>
              <w:t>a</w:t>
            </w:r>
          </w:p>
        </w:tc>
        <w:tc>
          <w:tcPr>
            <w:tcW w:w="1842" w:type="dxa"/>
          </w:tcPr>
          <w:p w14:paraId="3AF9650A" w14:textId="77777777" w:rsidR="00423DAC" w:rsidRPr="00B84519" w:rsidRDefault="00423DAC" w:rsidP="00423DAC">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4.18</w:t>
            </w:r>
            <w:r w:rsidRPr="00B84519">
              <w:rPr>
                <w:rFonts w:ascii="Arial" w:hAnsi="Arial" w:cs="Arial"/>
                <w:color w:val="000000"/>
                <w:sz w:val="20"/>
                <w:vertAlign w:val="superscript"/>
                <w:lang w:val="en-IN"/>
              </w:rPr>
              <w:t>a</w:t>
            </w:r>
          </w:p>
        </w:tc>
        <w:tc>
          <w:tcPr>
            <w:tcW w:w="1843" w:type="dxa"/>
          </w:tcPr>
          <w:p w14:paraId="0CA601DC" w14:textId="77777777" w:rsidR="00423DAC" w:rsidRPr="00B84519" w:rsidRDefault="00423DAC" w:rsidP="00423DAC">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4.17</w:t>
            </w:r>
            <w:r w:rsidRPr="00B84519">
              <w:rPr>
                <w:rFonts w:ascii="Arial" w:hAnsi="Arial" w:cs="Arial"/>
                <w:color w:val="000000"/>
                <w:sz w:val="20"/>
                <w:vertAlign w:val="superscript"/>
                <w:lang w:val="en-IN"/>
              </w:rPr>
              <w:t>cdef</w:t>
            </w:r>
          </w:p>
        </w:tc>
      </w:tr>
      <w:tr w:rsidR="00423DAC" w:rsidRPr="00B84519" w14:paraId="515D7630" w14:textId="77777777" w:rsidTr="00423DAC">
        <w:tc>
          <w:tcPr>
            <w:tcW w:w="0" w:type="auto"/>
          </w:tcPr>
          <w:p w14:paraId="7D938973"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ACA-2</w:t>
            </w:r>
          </w:p>
        </w:tc>
        <w:tc>
          <w:tcPr>
            <w:tcW w:w="1330" w:type="dxa"/>
          </w:tcPr>
          <w:p w14:paraId="200CF0A6" w14:textId="77777777" w:rsidR="00423DAC" w:rsidRPr="00B84519" w:rsidRDefault="00423DAC" w:rsidP="00423DAC">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4.18</w:t>
            </w:r>
            <w:r w:rsidRPr="00B84519">
              <w:rPr>
                <w:rFonts w:ascii="Arial" w:hAnsi="Arial" w:cs="Arial"/>
                <w:color w:val="000000"/>
                <w:sz w:val="20"/>
                <w:vertAlign w:val="superscript"/>
                <w:lang w:val="en-IN"/>
              </w:rPr>
              <w:t>a</w:t>
            </w:r>
          </w:p>
        </w:tc>
        <w:tc>
          <w:tcPr>
            <w:tcW w:w="1842" w:type="dxa"/>
          </w:tcPr>
          <w:p w14:paraId="2B78CB20" w14:textId="77777777" w:rsidR="00423DAC" w:rsidRPr="00B84519" w:rsidRDefault="00423DAC" w:rsidP="00423DAC">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4.17</w:t>
            </w:r>
            <w:r w:rsidRPr="00B84519">
              <w:rPr>
                <w:rFonts w:ascii="Arial" w:hAnsi="Arial" w:cs="Arial"/>
                <w:color w:val="000000"/>
                <w:sz w:val="20"/>
                <w:vertAlign w:val="superscript"/>
                <w:lang w:val="en-IN"/>
              </w:rPr>
              <w:t>a</w:t>
            </w:r>
          </w:p>
        </w:tc>
        <w:tc>
          <w:tcPr>
            <w:tcW w:w="1843" w:type="dxa"/>
          </w:tcPr>
          <w:p w14:paraId="541554A7" w14:textId="77777777" w:rsidR="00423DAC" w:rsidRPr="00B84519" w:rsidRDefault="00423DAC" w:rsidP="00423DAC">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4.17</w:t>
            </w:r>
            <w:r w:rsidRPr="00B84519">
              <w:rPr>
                <w:rFonts w:ascii="Arial" w:hAnsi="Arial" w:cs="Arial"/>
                <w:color w:val="000000"/>
                <w:sz w:val="20"/>
                <w:vertAlign w:val="superscript"/>
                <w:lang w:val="en-IN"/>
              </w:rPr>
              <w:t>cdef</w:t>
            </w:r>
          </w:p>
        </w:tc>
      </w:tr>
      <w:tr w:rsidR="00423DAC" w:rsidRPr="00B84519" w14:paraId="57432746" w14:textId="77777777" w:rsidTr="00423DAC">
        <w:tc>
          <w:tcPr>
            <w:tcW w:w="0" w:type="auto"/>
          </w:tcPr>
          <w:p w14:paraId="098C0262"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ACA-3</w:t>
            </w:r>
          </w:p>
        </w:tc>
        <w:tc>
          <w:tcPr>
            <w:tcW w:w="1330" w:type="dxa"/>
          </w:tcPr>
          <w:p w14:paraId="5B440F24" w14:textId="77777777" w:rsidR="00423DAC" w:rsidRPr="00B84519" w:rsidRDefault="00423DAC" w:rsidP="00423DAC">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4.03</w:t>
            </w:r>
            <w:r w:rsidRPr="00B84519">
              <w:rPr>
                <w:rFonts w:ascii="Arial" w:hAnsi="Arial" w:cs="Arial"/>
                <w:color w:val="000000"/>
                <w:sz w:val="20"/>
                <w:vertAlign w:val="superscript"/>
                <w:lang w:val="en-IN"/>
              </w:rPr>
              <w:t>a</w:t>
            </w:r>
          </w:p>
        </w:tc>
        <w:tc>
          <w:tcPr>
            <w:tcW w:w="1842" w:type="dxa"/>
          </w:tcPr>
          <w:p w14:paraId="5D05B1FE" w14:textId="77777777" w:rsidR="00423DAC" w:rsidRPr="00B84519" w:rsidRDefault="00423DAC" w:rsidP="00423DAC">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4.10</w:t>
            </w:r>
            <w:r w:rsidRPr="00B84519">
              <w:rPr>
                <w:rFonts w:ascii="Arial" w:hAnsi="Arial" w:cs="Arial"/>
                <w:color w:val="000000"/>
                <w:sz w:val="20"/>
                <w:vertAlign w:val="superscript"/>
                <w:lang w:val="en-IN"/>
              </w:rPr>
              <w:t>a</w:t>
            </w:r>
          </w:p>
        </w:tc>
        <w:tc>
          <w:tcPr>
            <w:tcW w:w="1843" w:type="dxa"/>
          </w:tcPr>
          <w:p w14:paraId="3E8A35EA" w14:textId="77777777" w:rsidR="00423DAC" w:rsidRPr="00B84519" w:rsidRDefault="00423DAC" w:rsidP="00423DAC">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4.06</w:t>
            </w:r>
            <w:r w:rsidRPr="00B84519">
              <w:rPr>
                <w:rFonts w:ascii="Arial" w:hAnsi="Arial" w:cs="Arial"/>
                <w:color w:val="000000"/>
                <w:sz w:val="20"/>
                <w:vertAlign w:val="superscript"/>
                <w:lang w:val="en-IN"/>
              </w:rPr>
              <w:t>ef</w:t>
            </w:r>
          </w:p>
        </w:tc>
      </w:tr>
      <w:tr w:rsidR="00423DAC" w:rsidRPr="00B84519" w14:paraId="20DEF79C" w14:textId="77777777" w:rsidTr="00423DAC">
        <w:tc>
          <w:tcPr>
            <w:tcW w:w="0" w:type="auto"/>
          </w:tcPr>
          <w:p w14:paraId="46469D65"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ACA-4</w:t>
            </w:r>
          </w:p>
        </w:tc>
        <w:tc>
          <w:tcPr>
            <w:tcW w:w="1330" w:type="dxa"/>
          </w:tcPr>
          <w:p w14:paraId="1E10F3ED" w14:textId="77777777" w:rsidR="00423DAC" w:rsidRPr="00B84519" w:rsidRDefault="00423DAC" w:rsidP="00423DAC">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4.36</w:t>
            </w:r>
            <w:r w:rsidRPr="00B84519">
              <w:rPr>
                <w:rFonts w:ascii="Arial" w:hAnsi="Arial" w:cs="Arial"/>
                <w:color w:val="000000"/>
                <w:sz w:val="20"/>
                <w:vertAlign w:val="superscript"/>
                <w:lang w:val="en-IN"/>
              </w:rPr>
              <w:t>a</w:t>
            </w:r>
          </w:p>
        </w:tc>
        <w:tc>
          <w:tcPr>
            <w:tcW w:w="1842" w:type="dxa"/>
          </w:tcPr>
          <w:p w14:paraId="0B6A8279" w14:textId="77777777" w:rsidR="00423DAC" w:rsidRPr="00B84519" w:rsidRDefault="00423DAC" w:rsidP="00423DAC">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4.40</w:t>
            </w:r>
            <w:r w:rsidRPr="00B84519">
              <w:rPr>
                <w:rFonts w:ascii="Arial" w:hAnsi="Arial" w:cs="Arial"/>
                <w:color w:val="000000"/>
                <w:sz w:val="20"/>
                <w:vertAlign w:val="superscript"/>
                <w:lang w:val="en-IN"/>
              </w:rPr>
              <w:t>a</w:t>
            </w:r>
          </w:p>
        </w:tc>
        <w:tc>
          <w:tcPr>
            <w:tcW w:w="1843" w:type="dxa"/>
          </w:tcPr>
          <w:p w14:paraId="101C185A" w14:textId="77777777" w:rsidR="00423DAC" w:rsidRPr="00B84519" w:rsidRDefault="00423DAC" w:rsidP="00423DAC">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4.38</w:t>
            </w:r>
            <w:r w:rsidRPr="00B84519">
              <w:rPr>
                <w:rFonts w:ascii="Arial" w:hAnsi="Arial" w:cs="Arial"/>
                <w:color w:val="000000"/>
                <w:sz w:val="20"/>
                <w:vertAlign w:val="superscript"/>
                <w:lang w:val="en-IN"/>
              </w:rPr>
              <w:t>bcdef</w:t>
            </w:r>
          </w:p>
        </w:tc>
      </w:tr>
      <w:tr w:rsidR="00423DAC" w:rsidRPr="00B84519" w14:paraId="3A6B0C77" w14:textId="77777777" w:rsidTr="00423DAC">
        <w:tc>
          <w:tcPr>
            <w:tcW w:w="0" w:type="auto"/>
          </w:tcPr>
          <w:p w14:paraId="24CDD704"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ACA-5</w:t>
            </w:r>
          </w:p>
        </w:tc>
        <w:tc>
          <w:tcPr>
            <w:tcW w:w="1330" w:type="dxa"/>
          </w:tcPr>
          <w:p w14:paraId="07BE88E7" w14:textId="77777777" w:rsidR="00423DAC" w:rsidRPr="00B84519" w:rsidRDefault="00423DAC" w:rsidP="00423DAC">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4.13</w:t>
            </w:r>
            <w:r w:rsidRPr="00B84519">
              <w:rPr>
                <w:rFonts w:ascii="Arial" w:hAnsi="Arial" w:cs="Arial"/>
                <w:color w:val="000000"/>
                <w:sz w:val="20"/>
                <w:vertAlign w:val="superscript"/>
                <w:lang w:val="en-IN"/>
              </w:rPr>
              <w:t>a</w:t>
            </w:r>
          </w:p>
        </w:tc>
        <w:tc>
          <w:tcPr>
            <w:tcW w:w="1842" w:type="dxa"/>
          </w:tcPr>
          <w:p w14:paraId="3396AE3B" w14:textId="77777777" w:rsidR="00423DAC" w:rsidRPr="00B84519" w:rsidRDefault="00423DAC" w:rsidP="00423DAC">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4.26</w:t>
            </w:r>
            <w:r w:rsidRPr="00B84519">
              <w:rPr>
                <w:rFonts w:ascii="Arial" w:hAnsi="Arial" w:cs="Arial"/>
                <w:color w:val="000000"/>
                <w:sz w:val="20"/>
                <w:vertAlign w:val="superscript"/>
                <w:lang w:val="en-IN"/>
              </w:rPr>
              <w:t>a</w:t>
            </w:r>
          </w:p>
        </w:tc>
        <w:tc>
          <w:tcPr>
            <w:tcW w:w="1843" w:type="dxa"/>
          </w:tcPr>
          <w:p w14:paraId="36A6DCA2" w14:textId="77777777" w:rsidR="00423DAC" w:rsidRPr="00B84519" w:rsidRDefault="00423DAC" w:rsidP="00423DAC">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4.19</w:t>
            </w:r>
            <w:r w:rsidRPr="00B84519">
              <w:rPr>
                <w:rFonts w:ascii="Arial" w:hAnsi="Arial" w:cs="Arial"/>
                <w:color w:val="000000"/>
                <w:sz w:val="20"/>
                <w:vertAlign w:val="superscript"/>
                <w:lang w:val="en-IN"/>
              </w:rPr>
              <w:t>cdef</w:t>
            </w:r>
          </w:p>
        </w:tc>
      </w:tr>
      <w:tr w:rsidR="00423DAC" w:rsidRPr="00B84519" w14:paraId="47E3E826" w14:textId="77777777" w:rsidTr="00423DAC">
        <w:tc>
          <w:tcPr>
            <w:tcW w:w="0" w:type="auto"/>
          </w:tcPr>
          <w:p w14:paraId="37CA145D"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ACA-6</w:t>
            </w:r>
          </w:p>
        </w:tc>
        <w:tc>
          <w:tcPr>
            <w:tcW w:w="1330" w:type="dxa"/>
          </w:tcPr>
          <w:p w14:paraId="5E7BF32C" w14:textId="77777777" w:rsidR="00423DAC" w:rsidRPr="00B84519" w:rsidRDefault="00423DAC" w:rsidP="00423DAC">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4.21</w:t>
            </w:r>
            <w:r w:rsidRPr="00B84519">
              <w:rPr>
                <w:rFonts w:ascii="Arial" w:hAnsi="Arial" w:cs="Arial"/>
                <w:color w:val="000000"/>
                <w:sz w:val="20"/>
                <w:vertAlign w:val="superscript"/>
                <w:lang w:val="en-IN"/>
              </w:rPr>
              <w:t>a</w:t>
            </w:r>
          </w:p>
        </w:tc>
        <w:tc>
          <w:tcPr>
            <w:tcW w:w="1842" w:type="dxa"/>
          </w:tcPr>
          <w:p w14:paraId="542CD273" w14:textId="77777777" w:rsidR="00423DAC" w:rsidRPr="00B84519" w:rsidRDefault="00423DAC" w:rsidP="00423DAC">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4.21</w:t>
            </w:r>
            <w:r w:rsidRPr="00B84519">
              <w:rPr>
                <w:rFonts w:ascii="Arial" w:hAnsi="Arial" w:cs="Arial"/>
                <w:color w:val="000000"/>
                <w:sz w:val="20"/>
                <w:vertAlign w:val="superscript"/>
                <w:lang w:val="en-IN"/>
              </w:rPr>
              <w:t>a</w:t>
            </w:r>
          </w:p>
        </w:tc>
        <w:tc>
          <w:tcPr>
            <w:tcW w:w="1843" w:type="dxa"/>
          </w:tcPr>
          <w:p w14:paraId="56925C18" w14:textId="77777777" w:rsidR="00423DAC" w:rsidRPr="00B84519" w:rsidRDefault="00423DAC" w:rsidP="00423DAC">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4.21</w:t>
            </w:r>
            <w:r w:rsidRPr="00B84519">
              <w:rPr>
                <w:rFonts w:ascii="Arial" w:hAnsi="Arial" w:cs="Arial"/>
                <w:color w:val="000000"/>
                <w:sz w:val="20"/>
                <w:vertAlign w:val="superscript"/>
                <w:lang w:val="en-IN"/>
              </w:rPr>
              <w:t>cdef</w:t>
            </w:r>
          </w:p>
        </w:tc>
      </w:tr>
      <w:tr w:rsidR="00423DAC" w:rsidRPr="00B84519" w14:paraId="0A15776B" w14:textId="77777777" w:rsidTr="00423DAC">
        <w:tc>
          <w:tcPr>
            <w:tcW w:w="0" w:type="auto"/>
          </w:tcPr>
          <w:p w14:paraId="0D4DD512"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ACA-7</w:t>
            </w:r>
          </w:p>
        </w:tc>
        <w:tc>
          <w:tcPr>
            <w:tcW w:w="1330" w:type="dxa"/>
          </w:tcPr>
          <w:p w14:paraId="7DF3D027" w14:textId="77777777" w:rsidR="00423DAC" w:rsidRPr="00B84519" w:rsidRDefault="00423DAC" w:rsidP="00423DAC">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4.53</w:t>
            </w:r>
            <w:r w:rsidRPr="00B84519">
              <w:rPr>
                <w:rFonts w:ascii="Arial" w:hAnsi="Arial" w:cs="Arial"/>
                <w:color w:val="000000"/>
                <w:sz w:val="20"/>
                <w:vertAlign w:val="superscript"/>
                <w:lang w:val="en-IN"/>
              </w:rPr>
              <w:t>a</w:t>
            </w:r>
          </w:p>
        </w:tc>
        <w:tc>
          <w:tcPr>
            <w:tcW w:w="1842" w:type="dxa"/>
          </w:tcPr>
          <w:p w14:paraId="0D85665A" w14:textId="77777777" w:rsidR="00423DAC" w:rsidRPr="00B84519" w:rsidRDefault="00423DAC" w:rsidP="00423DAC">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4.56</w:t>
            </w:r>
            <w:r w:rsidRPr="00B84519">
              <w:rPr>
                <w:rFonts w:ascii="Arial" w:hAnsi="Arial" w:cs="Arial"/>
                <w:color w:val="000000"/>
                <w:sz w:val="20"/>
                <w:vertAlign w:val="superscript"/>
                <w:lang w:val="en-IN"/>
              </w:rPr>
              <w:t>a</w:t>
            </w:r>
          </w:p>
        </w:tc>
        <w:tc>
          <w:tcPr>
            <w:tcW w:w="1843" w:type="dxa"/>
          </w:tcPr>
          <w:p w14:paraId="51B439AD" w14:textId="77777777" w:rsidR="00423DAC" w:rsidRPr="00B84519" w:rsidRDefault="00423DAC" w:rsidP="00423DAC">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4.55</w:t>
            </w:r>
            <w:r w:rsidRPr="00B84519">
              <w:rPr>
                <w:rFonts w:ascii="Arial" w:hAnsi="Arial" w:cs="Arial"/>
                <w:color w:val="000000"/>
                <w:sz w:val="20"/>
                <w:vertAlign w:val="superscript"/>
                <w:lang w:val="en-IN"/>
              </w:rPr>
              <w:t>bcde</w:t>
            </w:r>
          </w:p>
        </w:tc>
      </w:tr>
      <w:tr w:rsidR="00423DAC" w:rsidRPr="00B84519" w14:paraId="1CEFD147" w14:textId="77777777" w:rsidTr="00423DAC">
        <w:tc>
          <w:tcPr>
            <w:tcW w:w="0" w:type="auto"/>
          </w:tcPr>
          <w:p w14:paraId="749307FA"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ACA-8</w:t>
            </w:r>
          </w:p>
        </w:tc>
        <w:tc>
          <w:tcPr>
            <w:tcW w:w="1330" w:type="dxa"/>
          </w:tcPr>
          <w:p w14:paraId="47A6064B" w14:textId="77777777" w:rsidR="00423DAC" w:rsidRPr="00B84519" w:rsidRDefault="00423DAC" w:rsidP="00423DAC">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4.27</w:t>
            </w:r>
            <w:r w:rsidRPr="00B84519">
              <w:rPr>
                <w:rFonts w:ascii="Arial" w:hAnsi="Arial" w:cs="Arial"/>
                <w:color w:val="000000"/>
                <w:sz w:val="20"/>
                <w:vertAlign w:val="superscript"/>
                <w:lang w:val="en-IN"/>
              </w:rPr>
              <w:t>a</w:t>
            </w:r>
          </w:p>
        </w:tc>
        <w:tc>
          <w:tcPr>
            <w:tcW w:w="1842" w:type="dxa"/>
          </w:tcPr>
          <w:p w14:paraId="474C4A7B" w14:textId="77777777" w:rsidR="00423DAC" w:rsidRPr="00B84519" w:rsidRDefault="00423DAC" w:rsidP="00423DAC">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4.25</w:t>
            </w:r>
            <w:r w:rsidRPr="00B84519">
              <w:rPr>
                <w:rFonts w:ascii="Arial" w:hAnsi="Arial" w:cs="Arial"/>
                <w:color w:val="000000"/>
                <w:sz w:val="20"/>
                <w:vertAlign w:val="superscript"/>
                <w:lang w:val="en-IN"/>
              </w:rPr>
              <w:t>a</w:t>
            </w:r>
          </w:p>
        </w:tc>
        <w:tc>
          <w:tcPr>
            <w:tcW w:w="1843" w:type="dxa"/>
          </w:tcPr>
          <w:p w14:paraId="54D2255A" w14:textId="77777777" w:rsidR="00423DAC" w:rsidRPr="00B84519" w:rsidRDefault="00423DAC" w:rsidP="00423DAC">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4.26</w:t>
            </w:r>
            <w:r w:rsidRPr="00B84519">
              <w:rPr>
                <w:rFonts w:ascii="Arial" w:hAnsi="Arial" w:cs="Arial"/>
                <w:color w:val="000000"/>
                <w:sz w:val="20"/>
                <w:vertAlign w:val="superscript"/>
                <w:lang w:val="en-IN"/>
              </w:rPr>
              <w:t>bcdef</w:t>
            </w:r>
          </w:p>
        </w:tc>
      </w:tr>
      <w:tr w:rsidR="00423DAC" w:rsidRPr="00B84519" w14:paraId="69EC44AC" w14:textId="77777777" w:rsidTr="00423DAC">
        <w:tc>
          <w:tcPr>
            <w:tcW w:w="0" w:type="auto"/>
          </w:tcPr>
          <w:p w14:paraId="373C53A1"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ACA-9</w:t>
            </w:r>
          </w:p>
        </w:tc>
        <w:tc>
          <w:tcPr>
            <w:tcW w:w="1330" w:type="dxa"/>
          </w:tcPr>
          <w:p w14:paraId="2061223B" w14:textId="77777777" w:rsidR="00423DAC" w:rsidRPr="00B84519" w:rsidRDefault="00423DAC" w:rsidP="00423DAC">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4.34</w:t>
            </w:r>
            <w:r w:rsidRPr="00B84519">
              <w:rPr>
                <w:rFonts w:ascii="Arial" w:hAnsi="Arial" w:cs="Arial"/>
                <w:color w:val="000000"/>
                <w:sz w:val="20"/>
                <w:vertAlign w:val="superscript"/>
                <w:lang w:val="en-IN"/>
              </w:rPr>
              <w:t>a</w:t>
            </w:r>
          </w:p>
        </w:tc>
        <w:tc>
          <w:tcPr>
            <w:tcW w:w="1842" w:type="dxa"/>
          </w:tcPr>
          <w:p w14:paraId="496AE3A3" w14:textId="77777777" w:rsidR="00423DAC" w:rsidRPr="00B84519" w:rsidRDefault="00423DAC" w:rsidP="00423DAC">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4.47</w:t>
            </w:r>
            <w:r w:rsidRPr="00B84519">
              <w:rPr>
                <w:rFonts w:ascii="Arial" w:hAnsi="Arial" w:cs="Arial"/>
                <w:color w:val="000000"/>
                <w:sz w:val="20"/>
                <w:vertAlign w:val="superscript"/>
                <w:lang w:val="en-IN"/>
              </w:rPr>
              <w:t>a</w:t>
            </w:r>
          </w:p>
        </w:tc>
        <w:tc>
          <w:tcPr>
            <w:tcW w:w="1843" w:type="dxa"/>
          </w:tcPr>
          <w:p w14:paraId="24ABB284" w14:textId="77777777" w:rsidR="00423DAC" w:rsidRPr="00B84519" w:rsidRDefault="00423DAC" w:rsidP="00423DAC">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4.40</w:t>
            </w:r>
            <w:r w:rsidRPr="00B84519">
              <w:rPr>
                <w:rFonts w:ascii="Arial" w:hAnsi="Arial" w:cs="Arial"/>
                <w:color w:val="000000"/>
                <w:sz w:val="20"/>
                <w:vertAlign w:val="superscript"/>
                <w:lang w:val="en-IN"/>
              </w:rPr>
              <w:t>bcdef</w:t>
            </w:r>
          </w:p>
        </w:tc>
      </w:tr>
      <w:tr w:rsidR="00423DAC" w:rsidRPr="00B84519" w14:paraId="25CE5FD4" w14:textId="77777777" w:rsidTr="00423DAC">
        <w:tc>
          <w:tcPr>
            <w:tcW w:w="0" w:type="auto"/>
          </w:tcPr>
          <w:p w14:paraId="281368B5"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ACA-10</w:t>
            </w:r>
          </w:p>
        </w:tc>
        <w:tc>
          <w:tcPr>
            <w:tcW w:w="1330" w:type="dxa"/>
          </w:tcPr>
          <w:p w14:paraId="0BA4A2A7" w14:textId="77777777" w:rsidR="00423DAC" w:rsidRPr="00B84519" w:rsidRDefault="00423DAC" w:rsidP="00423DAC">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4.18</w:t>
            </w:r>
            <w:r w:rsidRPr="00B84519">
              <w:rPr>
                <w:rFonts w:ascii="Arial" w:hAnsi="Arial" w:cs="Arial"/>
                <w:color w:val="000000"/>
                <w:sz w:val="20"/>
                <w:vertAlign w:val="superscript"/>
                <w:lang w:val="en-IN"/>
              </w:rPr>
              <w:t>a</w:t>
            </w:r>
          </w:p>
        </w:tc>
        <w:tc>
          <w:tcPr>
            <w:tcW w:w="1842" w:type="dxa"/>
          </w:tcPr>
          <w:p w14:paraId="46008B4D" w14:textId="77777777" w:rsidR="00423DAC" w:rsidRPr="00B84519" w:rsidRDefault="00423DAC" w:rsidP="00423DAC">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4.27</w:t>
            </w:r>
            <w:r w:rsidRPr="00B84519">
              <w:rPr>
                <w:rFonts w:ascii="Arial" w:hAnsi="Arial" w:cs="Arial"/>
                <w:color w:val="000000"/>
                <w:sz w:val="20"/>
                <w:vertAlign w:val="superscript"/>
                <w:lang w:val="en-IN"/>
              </w:rPr>
              <w:t>a</w:t>
            </w:r>
          </w:p>
        </w:tc>
        <w:tc>
          <w:tcPr>
            <w:tcW w:w="1843" w:type="dxa"/>
          </w:tcPr>
          <w:p w14:paraId="1DECF060" w14:textId="77777777" w:rsidR="00423DAC" w:rsidRPr="00B84519" w:rsidRDefault="00423DAC" w:rsidP="00423DAC">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4.22</w:t>
            </w:r>
            <w:r w:rsidRPr="00B84519">
              <w:rPr>
                <w:rFonts w:ascii="Arial" w:hAnsi="Arial" w:cs="Arial"/>
                <w:color w:val="000000"/>
                <w:sz w:val="20"/>
                <w:vertAlign w:val="superscript"/>
                <w:lang w:val="en-IN"/>
              </w:rPr>
              <w:t>cdef</w:t>
            </w:r>
          </w:p>
        </w:tc>
      </w:tr>
      <w:tr w:rsidR="00423DAC" w:rsidRPr="00B84519" w14:paraId="1A407468" w14:textId="77777777" w:rsidTr="00423DAC">
        <w:tc>
          <w:tcPr>
            <w:tcW w:w="0" w:type="auto"/>
          </w:tcPr>
          <w:p w14:paraId="793F1065"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ACA-11</w:t>
            </w:r>
          </w:p>
        </w:tc>
        <w:tc>
          <w:tcPr>
            <w:tcW w:w="1330" w:type="dxa"/>
          </w:tcPr>
          <w:p w14:paraId="0364DE5E" w14:textId="77777777" w:rsidR="00423DAC" w:rsidRPr="00B84519" w:rsidRDefault="00423DAC" w:rsidP="00423DAC">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4.48</w:t>
            </w:r>
            <w:r w:rsidRPr="00B84519">
              <w:rPr>
                <w:rFonts w:ascii="Arial" w:hAnsi="Arial" w:cs="Arial"/>
                <w:color w:val="000000"/>
                <w:sz w:val="20"/>
                <w:vertAlign w:val="superscript"/>
                <w:lang w:val="en-IN"/>
              </w:rPr>
              <w:t>a</w:t>
            </w:r>
          </w:p>
        </w:tc>
        <w:tc>
          <w:tcPr>
            <w:tcW w:w="1842" w:type="dxa"/>
          </w:tcPr>
          <w:p w14:paraId="4FB3705F" w14:textId="77777777" w:rsidR="00423DAC" w:rsidRPr="00B84519" w:rsidRDefault="00423DAC" w:rsidP="00423DAC">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4.45</w:t>
            </w:r>
            <w:r w:rsidRPr="00B84519">
              <w:rPr>
                <w:rFonts w:ascii="Arial" w:hAnsi="Arial" w:cs="Arial"/>
                <w:color w:val="000000"/>
                <w:sz w:val="20"/>
                <w:vertAlign w:val="superscript"/>
                <w:lang w:val="en-IN"/>
              </w:rPr>
              <w:t>a</w:t>
            </w:r>
          </w:p>
        </w:tc>
        <w:tc>
          <w:tcPr>
            <w:tcW w:w="1843" w:type="dxa"/>
          </w:tcPr>
          <w:p w14:paraId="31EADD81" w14:textId="77777777" w:rsidR="00423DAC" w:rsidRPr="00B84519" w:rsidRDefault="00423DAC" w:rsidP="00423DAC">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4.47</w:t>
            </w:r>
            <w:r w:rsidRPr="00B84519">
              <w:rPr>
                <w:rFonts w:ascii="Arial" w:hAnsi="Arial" w:cs="Arial"/>
                <w:color w:val="000000"/>
                <w:sz w:val="20"/>
                <w:vertAlign w:val="superscript"/>
                <w:lang w:val="en-IN"/>
              </w:rPr>
              <w:t>bcdef</w:t>
            </w:r>
          </w:p>
        </w:tc>
      </w:tr>
      <w:tr w:rsidR="00423DAC" w:rsidRPr="00B84519" w14:paraId="21B776C4" w14:textId="77777777" w:rsidTr="00423DAC">
        <w:tc>
          <w:tcPr>
            <w:tcW w:w="0" w:type="auto"/>
          </w:tcPr>
          <w:p w14:paraId="35BE8BC1"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ACA-12</w:t>
            </w:r>
          </w:p>
        </w:tc>
        <w:tc>
          <w:tcPr>
            <w:tcW w:w="1330" w:type="dxa"/>
          </w:tcPr>
          <w:p w14:paraId="6A043A03" w14:textId="77777777" w:rsidR="00423DAC" w:rsidRPr="00B84519" w:rsidRDefault="00423DAC" w:rsidP="00423DAC">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4.22</w:t>
            </w:r>
            <w:r w:rsidRPr="00B84519">
              <w:rPr>
                <w:rFonts w:ascii="Arial" w:hAnsi="Arial" w:cs="Arial"/>
                <w:color w:val="000000"/>
                <w:sz w:val="20"/>
                <w:vertAlign w:val="superscript"/>
                <w:lang w:val="en-IN"/>
              </w:rPr>
              <w:t>a</w:t>
            </w:r>
          </w:p>
        </w:tc>
        <w:tc>
          <w:tcPr>
            <w:tcW w:w="1842" w:type="dxa"/>
          </w:tcPr>
          <w:p w14:paraId="3F326932" w14:textId="77777777" w:rsidR="00423DAC" w:rsidRPr="00B84519" w:rsidRDefault="00423DAC" w:rsidP="00423DAC">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4.18</w:t>
            </w:r>
            <w:r w:rsidRPr="00B84519">
              <w:rPr>
                <w:rFonts w:ascii="Arial" w:hAnsi="Arial" w:cs="Arial"/>
                <w:color w:val="000000"/>
                <w:sz w:val="20"/>
                <w:vertAlign w:val="superscript"/>
                <w:lang w:val="en-IN"/>
              </w:rPr>
              <w:t>a</w:t>
            </w:r>
          </w:p>
        </w:tc>
        <w:tc>
          <w:tcPr>
            <w:tcW w:w="1843" w:type="dxa"/>
          </w:tcPr>
          <w:p w14:paraId="0BFA706B" w14:textId="77777777" w:rsidR="00423DAC" w:rsidRPr="00B84519" w:rsidRDefault="00423DAC" w:rsidP="00423DAC">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4.20</w:t>
            </w:r>
            <w:r w:rsidRPr="00B84519">
              <w:rPr>
                <w:rFonts w:ascii="Arial" w:hAnsi="Arial" w:cs="Arial"/>
                <w:color w:val="000000"/>
                <w:sz w:val="20"/>
                <w:vertAlign w:val="superscript"/>
                <w:lang w:val="en-IN"/>
              </w:rPr>
              <w:t>cdef</w:t>
            </w:r>
          </w:p>
        </w:tc>
      </w:tr>
      <w:tr w:rsidR="00423DAC" w:rsidRPr="00B84519" w14:paraId="54C0F365" w14:textId="77777777" w:rsidTr="00423DAC">
        <w:tc>
          <w:tcPr>
            <w:tcW w:w="0" w:type="auto"/>
          </w:tcPr>
          <w:p w14:paraId="1653F208"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ACA-13</w:t>
            </w:r>
          </w:p>
        </w:tc>
        <w:tc>
          <w:tcPr>
            <w:tcW w:w="1330" w:type="dxa"/>
          </w:tcPr>
          <w:p w14:paraId="2D78D28E" w14:textId="77777777" w:rsidR="00423DAC" w:rsidRPr="00B84519" w:rsidRDefault="00423DAC" w:rsidP="00423DAC">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4.13</w:t>
            </w:r>
            <w:r w:rsidRPr="00B84519">
              <w:rPr>
                <w:rFonts w:ascii="Arial" w:hAnsi="Arial" w:cs="Arial"/>
                <w:color w:val="000000"/>
                <w:sz w:val="20"/>
                <w:vertAlign w:val="superscript"/>
                <w:lang w:val="en-IN"/>
              </w:rPr>
              <w:t>a</w:t>
            </w:r>
          </w:p>
        </w:tc>
        <w:tc>
          <w:tcPr>
            <w:tcW w:w="1842" w:type="dxa"/>
          </w:tcPr>
          <w:p w14:paraId="0F326D87" w14:textId="77777777" w:rsidR="00423DAC" w:rsidRPr="00B84519" w:rsidRDefault="00423DAC" w:rsidP="00423DAC">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4.15</w:t>
            </w:r>
            <w:r w:rsidRPr="00B84519">
              <w:rPr>
                <w:rFonts w:ascii="Arial" w:hAnsi="Arial" w:cs="Arial"/>
                <w:color w:val="000000"/>
                <w:sz w:val="20"/>
                <w:vertAlign w:val="superscript"/>
                <w:lang w:val="en-IN"/>
              </w:rPr>
              <w:t>a</w:t>
            </w:r>
          </w:p>
        </w:tc>
        <w:tc>
          <w:tcPr>
            <w:tcW w:w="1843" w:type="dxa"/>
          </w:tcPr>
          <w:p w14:paraId="1CA082A7" w14:textId="77777777" w:rsidR="00423DAC" w:rsidRPr="00B84519" w:rsidRDefault="00423DAC" w:rsidP="00423DAC">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4.14</w:t>
            </w:r>
            <w:r w:rsidRPr="00B84519">
              <w:rPr>
                <w:rFonts w:ascii="Arial" w:hAnsi="Arial" w:cs="Arial"/>
                <w:color w:val="000000"/>
                <w:sz w:val="20"/>
                <w:vertAlign w:val="superscript"/>
                <w:lang w:val="en-IN"/>
              </w:rPr>
              <w:t>def</w:t>
            </w:r>
          </w:p>
        </w:tc>
      </w:tr>
      <w:tr w:rsidR="00423DAC" w:rsidRPr="00B84519" w14:paraId="09708A33" w14:textId="77777777" w:rsidTr="00423DAC">
        <w:tc>
          <w:tcPr>
            <w:tcW w:w="0" w:type="auto"/>
          </w:tcPr>
          <w:p w14:paraId="09464269"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ACA-14</w:t>
            </w:r>
          </w:p>
        </w:tc>
        <w:tc>
          <w:tcPr>
            <w:tcW w:w="1330" w:type="dxa"/>
          </w:tcPr>
          <w:p w14:paraId="676E6C04" w14:textId="77777777" w:rsidR="00423DAC" w:rsidRPr="00B84519" w:rsidRDefault="00423DAC" w:rsidP="00423DAC">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4.11</w:t>
            </w:r>
            <w:r w:rsidRPr="00B84519">
              <w:rPr>
                <w:rFonts w:ascii="Arial" w:hAnsi="Arial" w:cs="Arial"/>
                <w:color w:val="000000"/>
                <w:sz w:val="20"/>
                <w:vertAlign w:val="superscript"/>
                <w:lang w:val="en-IN"/>
              </w:rPr>
              <w:t>a</w:t>
            </w:r>
          </w:p>
        </w:tc>
        <w:tc>
          <w:tcPr>
            <w:tcW w:w="1842" w:type="dxa"/>
          </w:tcPr>
          <w:p w14:paraId="1232C64C" w14:textId="77777777" w:rsidR="00423DAC" w:rsidRPr="00B84519" w:rsidRDefault="00423DAC" w:rsidP="00423DAC">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4.07</w:t>
            </w:r>
            <w:r w:rsidRPr="00B84519">
              <w:rPr>
                <w:rFonts w:ascii="Arial" w:hAnsi="Arial" w:cs="Arial"/>
                <w:color w:val="000000"/>
                <w:sz w:val="20"/>
                <w:vertAlign w:val="superscript"/>
                <w:lang w:val="en-IN"/>
              </w:rPr>
              <w:t>a</w:t>
            </w:r>
          </w:p>
        </w:tc>
        <w:tc>
          <w:tcPr>
            <w:tcW w:w="1843" w:type="dxa"/>
          </w:tcPr>
          <w:p w14:paraId="40EE1A37" w14:textId="77777777" w:rsidR="00423DAC" w:rsidRPr="00B84519" w:rsidRDefault="00423DAC" w:rsidP="00423DAC">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4.09</w:t>
            </w:r>
            <w:r w:rsidRPr="00B84519">
              <w:rPr>
                <w:rFonts w:ascii="Arial" w:hAnsi="Arial" w:cs="Arial"/>
                <w:color w:val="000000"/>
                <w:sz w:val="20"/>
                <w:vertAlign w:val="superscript"/>
                <w:lang w:val="en-IN"/>
              </w:rPr>
              <w:t>ef</w:t>
            </w:r>
          </w:p>
        </w:tc>
      </w:tr>
      <w:tr w:rsidR="00423DAC" w:rsidRPr="00B84519" w14:paraId="287D12F4" w14:textId="77777777" w:rsidTr="00423DAC">
        <w:tc>
          <w:tcPr>
            <w:tcW w:w="0" w:type="auto"/>
          </w:tcPr>
          <w:p w14:paraId="3D726E51"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ACA-15</w:t>
            </w:r>
          </w:p>
        </w:tc>
        <w:tc>
          <w:tcPr>
            <w:tcW w:w="1330" w:type="dxa"/>
          </w:tcPr>
          <w:p w14:paraId="69FEDE35" w14:textId="77777777" w:rsidR="00423DAC" w:rsidRPr="00B84519" w:rsidRDefault="00423DAC" w:rsidP="00423DAC">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4.43</w:t>
            </w:r>
            <w:r w:rsidRPr="00B84519">
              <w:rPr>
                <w:rFonts w:ascii="Arial" w:hAnsi="Arial" w:cs="Arial"/>
                <w:color w:val="000000"/>
                <w:sz w:val="20"/>
                <w:vertAlign w:val="superscript"/>
                <w:lang w:val="en-IN"/>
              </w:rPr>
              <w:t>a</w:t>
            </w:r>
          </w:p>
        </w:tc>
        <w:tc>
          <w:tcPr>
            <w:tcW w:w="1842" w:type="dxa"/>
          </w:tcPr>
          <w:p w14:paraId="719F8DB6" w14:textId="77777777" w:rsidR="00423DAC" w:rsidRPr="00B84519" w:rsidRDefault="00423DAC" w:rsidP="00423DAC">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4.39</w:t>
            </w:r>
            <w:r w:rsidRPr="00B84519">
              <w:rPr>
                <w:rFonts w:ascii="Arial" w:hAnsi="Arial" w:cs="Arial"/>
                <w:color w:val="000000"/>
                <w:sz w:val="20"/>
                <w:vertAlign w:val="superscript"/>
                <w:lang w:val="en-IN"/>
              </w:rPr>
              <w:t>a</w:t>
            </w:r>
          </w:p>
        </w:tc>
        <w:tc>
          <w:tcPr>
            <w:tcW w:w="1843" w:type="dxa"/>
          </w:tcPr>
          <w:p w14:paraId="110C85FE" w14:textId="77777777" w:rsidR="00423DAC" w:rsidRPr="00B84519" w:rsidRDefault="00423DAC" w:rsidP="00423DAC">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4.41</w:t>
            </w:r>
            <w:r w:rsidRPr="00B84519">
              <w:rPr>
                <w:rFonts w:ascii="Arial" w:hAnsi="Arial" w:cs="Arial"/>
                <w:color w:val="000000"/>
                <w:sz w:val="20"/>
                <w:vertAlign w:val="superscript"/>
                <w:lang w:val="en-IN"/>
              </w:rPr>
              <w:t>bcdef</w:t>
            </w:r>
          </w:p>
        </w:tc>
      </w:tr>
      <w:tr w:rsidR="00423DAC" w:rsidRPr="00B84519" w14:paraId="454EE500" w14:textId="77777777" w:rsidTr="00423DAC">
        <w:tc>
          <w:tcPr>
            <w:tcW w:w="0" w:type="auto"/>
          </w:tcPr>
          <w:p w14:paraId="614CDE86"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ACA-16</w:t>
            </w:r>
          </w:p>
        </w:tc>
        <w:tc>
          <w:tcPr>
            <w:tcW w:w="1330" w:type="dxa"/>
          </w:tcPr>
          <w:p w14:paraId="5D01AA3F" w14:textId="77777777" w:rsidR="00423DAC" w:rsidRPr="00B84519" w:rsidRDefault="00423DAC" w:rsidP="00423DAC">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4.70</w:t>
            </w:r>
            <w:r w:rsidRPr="00B84519">
              <w:rPr>
                <w:rFonts w:ascii="Arial" w:hAnsi="Arial" w:cs="Arial"/>
                <w:color w:val="000000"/>
                <w:sz w:val="20"/>
                <w:vertAlign w:val="superscript"/>
                <w:lang w:val="en-IN"/>
              </w:rPr>
              <w:t>a</w:t>
            </w:r>
          </w:p>
        </w:tc>
        <w:tc>
          <w:tcPr>
            <w:tcW w:w="1842" w:type="dxa"/>
          </w:tcPr>
          <w:p w14:paraId="23ED1E7C" w14:textId="77777777" w:rsidR="00423DAC" w:rsidRPr="00B84519" w:rsidRDefault="00423DAC" w:rsidP="00423DAC">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4.80</w:t>
            </w:r>
            <w:r w:rsidRPr="00B84519">
              <w:rPr>
                <w:rFonts w:ascii="Arial" w:hAnsi="Arial" w:cs="Arial"/>
                <w:color w:val="000000"/>
                <w:sz w:val="20"/>
                <w:vertAlign w:val="superscript"/>
                <w:lang w:val="en-IN"/>
              </w:rPr>
              <w:t>a</w:t>
            </w:r>
          </w:p>
        </w:tc>
        <w:tc>
          <w:tcPr>
            <w:tcW w:w="1843" w:type="dxa"/>
          </w:tcPr>
          <w:p w14:paraId="5AB74E97" w14:textId="77777777" w:rsidR="00423DAC" w:rsidRPr="00B84519" w:rsidRDefault="00423DAC" w:rsidP="00423DAC">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4.75</w:t>
            </w:r>
            <w:r w:rsidRPr="00B84519">
              <w:rPr>
                <w:rFonts w:ascii="Arial" w:hAnsi="Arial" w:cs="Arial"/>
                <w:color w:val="000000"/>
                <w:sz w:val="20"/>
                <w:vertAlign w:val="superscript"/>
                <w:lang w:val="en-IN"/>
              </w:rPr>
              <w:t>ab</w:t>
            </w:r>
          </w:p>
        </w:tc>
      </w:tr>
      <w:tr w:rsidR="00423DAC" w:rsidRPr="00B84519" w14:paraId="17D2B571" w14:textId="77777777" w:rsidTr="00423DAC">
        <w:tc>
          <w:tcPr>
            <w:tcW w:w="0" w:type="auto"/>
          </w:tcPr>
          <w:p w14:paraId="7EB40B49"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ACA-17</w:t>
            </w:r>
          </w:p>
        </w:tc>
        <w:tc>
          <w:tcPr>
            <w:tcW w:w="1330" w:type="dxa"/>
          </w:tcPr>
          <w:p w14:paraId="5C21EB00" w14:textId="77777777" w:rsidR="00423DAC" w:rsidRPr="00B84519" w:rsidRDefault="00423DAC" w:rsidP="00423DAC">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4.36</w:t>
            </w:r>
            <w:r w:rsidRPr="00B84519">
              <w:rPr>
                <w:rFonts w:ascii="Arial" w:hAnsi="Arial" w:cs="Arial"/>
                <w:color w:val="000000"/>
                <w:sz w:val="20"/>
                <w:vertAlign w:val="superscript"/>
                <w:lang w:val="en-IN"/>
              </w:rPr>
              <w:t>a</w:t>
            </w:r>
          </w:p>
        </w:tc>
        <w:tc>
          <w:tcPr>
            <w:tcW w:w="1842" w:type="dxa"/>
          </w:tcPr>
          <w:p w14:paraId="1C414607" w14:textId="77777777" w:rsidR="00423DAC" w:rsidRPr="00B84519" w:rsidRDefault="00423DAC" w:rsidP="00423DAC">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4.48</w:t>
            </w:r>
            <w:r w:rsidRPr="00B84519">
              <w:rPr>
                <w:rFonts w:ascii="Arial" w:hAnsi="Arial" w:cs="Arial"/>
                <w:color w:val="000000"/>
                <w:sz w:val="20"/>
                <w:vertAlign w:val="superscript"/>
                <w:lang w:val="en-IN"/>
              </w:rPr>
              <w:t>a</w:t>
            </w:r>
          </w:p>
        </w:tc>
        <w:tc>
          <w:tcPr>
            <w:tcW w:w="1843" w:type="dxa"/>
          </w:tcPr>
          <w:p w14:paraId="0F284B05" w14:textId="77777777" w:rsidR="00423DAC" w:rsidRPr="00B84519" w:rsidRDefault="00423DAC" w:rsidP="00423DAC">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4.42</w:t>
            </w:r>
            <w:r w:rsidRPr="00B84519">
              <w:rPr>
                <w:rFonts w:ascii="Arial" w:hAnsi="Arial" w:cs="Arial"/>
                <w:color w:val="000000"/>
                <w:sz w:val="20"/>
                <w:vertAlign w:val="superscript"/>
                <w:lang w:val="en-IN"/>
              </w:rPr>
              <w:t>bcdef</w:t>
            </w:r>
          </w:p>
        </w:tc>
      </w:tr>
      <w:tr w:rsidR="00423DAC" w:rsidRPr="00B84519" w14:paraId="411B1295" w14:textId="77777777" w:rsidTr="00423DAC">
        <w:tc>
          <w:tcPr>
            <w:tcW w:w="0" w:type="auto"/>
          </w:tcPr>
          <w:p w14:paraId="0987737D"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ACA-18</w:t>
            </w:r>
          </w:p>
        </w:tc>
        <w:tc>
          <w:tcPr>
            <w:tcW w:w="1330" w:type="dxa"/>
          </w:tcPr>
          <w:p w14:paraId="2C66482B" w14:textId="77777777" w:rsidR="00423DAC" w:rsidRPr="00B84519" w:rsidRDefault="00423DAC" w:rsidP="00423DAC">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4.26</w:t>
            </w:r>
            <w:r w:rsidRPr="00B84519">
              <w:rPr>
                <w:rFonts w:ascii="Arial" w:hAnsi="Arial" w:cs="Arial"/>
                <w:color w:val="000000"/>
                <w:sz w:val="20"/>
                <w:vertAlign w:val="superscript"/>
                <w:lang w:val="en-IN"/>
              </w:rPr>
              <w:t>a</w:t>
            </w:r>
          </w:p>
        </w:tc>
        <w:tc>
          <w:tcPr>
            <w:tcW w:w="1842" w:type="dxa"/>
          </w:tcPr>
          <w:p w14:paraId="6AEB7794" w14:textId="77777777" w:rsidR="00423DAC" w:rsidRPr="00B84519" w:rsidRDefault="00423DAC" w:rsidP="00423DAC">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4.32</w:t>
            </w:r>
            <w:r w:rsidRPr="00B84519">
              <w:rPr>
                <w:rFonts w:ascii="Arial" w:hAnsi="Arial" w:cs="Arial"/>
                <w:color w:val="000000"/>
                <w:sz w:val="20"/>
                <w:vertAlign w:val="superscript"/>
                <w:lang w:val="en-IN"/>
              </w:rPr>
              <w:t>a</w:t>
            </w:r>
          </w:p>
        </w:tc>
        <w:tc>
          <w:tcPr>
            <w:tcW w:w="1843" w:type="dxa"/>
          </w:tcPr>
          <w:p w14:paraId="6657606D" w14:textId="77777777" w:rsidR="00423DAC" w:rsidRPr="00B84519" w:rsidRDefault="00423DAC" w:rsidP="00423DAC">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4.29</w:t>
            </w:r>
            <w:r w:rsidRPr="00B84519">
              <w:rPr>
                <w:rFonts w:ascii="Arial" w:hAnsi="Arial" w:cs="Arial"/>
                <w:color w:val="000000"/>
                <w:sz w:val="20"/>
                <w:vertAlign w:val="superscript"/>
                <w:lang w:val="en-IN"/>
              </w:rPr>
              <w:t>bcdef</w:t>
            </w:r>
          </w:p>
        </w:tc>
      </w:tr>
      <w:tr w:rsidR="00423DAC" w:rsidRPr="00B84519" w14:paraId="51A679C3" w14:textId="77777777" w:rsidTr="00423DAC">
        <w:tc>
          <w:tcPr>
            <w:tcW w:w="0" w:type="auto"/>
          </w:tcPr>
          <w:p w14:paraId="46A4C7ED"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ACA-19</w:t>
            </w:r>
          </w:p>
        </w:tc>
        <w:tc>
          <w:tcPr>
            <w:tcW w:w="1330" w:type="dxa"/>
          </w:tcPr>
          <w:p w14:paraId="3A96BB38" w14:textId="77777777" w:rsidR="00423DAC" w:rsidRPr="00B84519" w:rsidRDefault="00423DAC" w:rsidP="00423DAC">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4.68</w:t>
            </w:r>
            <w:r w:rsidRPr="00B84519">
              <w:rPr>
                <w:rFonts w:ascii="Arial" w:hAnsi="Arial" w:cs="Arial"/>
                <w:color w:val="000000"/>
                <w:sz w:val="20"/>
                <w:vertAlign w:val="superscript"/>
                <w:lang w:val="en-IN"/>
              </w:rPr>
              <w:t>a</w:t>
            </w:r>
          </w:p>
        </w:tc>
        <w:tc>
          <w:tcPr>
            <w:tcW w:w="1842" w:type="dxa"/>
          </w:tcPr>
          <w:p w14:paraId="4399314E" w14:textId="77777777" w:rsidR="00423DAC" w:rsidRPr="00B84519" w:rsidRDefault="00423DAC" w:rsidP="00423DAC">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4.65</w:t>
            </w:r>
            <w:r w:rsidRPr="00B84519">
              <w:rPr>
                <w:rFonts w:ascii="Arial" w:hAnsi="Arial" w:cs="Arial"/>
                <w:color w:val="000000"/>
                <w:sz w:val="20"/>
                <w:vertAlign w:val="superscript"/>
                <w:lang w:val="en-IN"/>
              </w:rPr>
              <w:t>a</w:t>
            </w:r>
          </w:p>
        </w:tc>
        <w:tc>
          <w:tcPr>
            <w:tcW w:w="1843" w:type="dxa"/>
          </w:tcPr>
          <w:p w14:paraId="67054EA2" w14:textId="77777777" w:rsidR="00423DAC" w:rsidRPr="00B84519" w:rsidRDefault="00423DAC" w:rsidP="00423DAC">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4.67</w:t>
            </w:r>
            <w:r w:rsidRPr="00B84519">
              <w:rPr>
                <w:rFonts w:ascii="Arial" w:hAnsi="Arial" w:cs="Arial"/>
                <w:color w:val="000000"/>
                <w:sz w:val="20"/>
                <w:vertAlign w:val="superscript"/>
                <w:lang w:val="en-IN"/>
              </w:rPr>
              <w:t>bc</w:t>
            </w:r>
          </w:p>
        </w:tc>
      </w:tr>
      <w:tr w:rsidR="00423DAC" w:rsidRPr="00B84519" w14:paraId="45DD5DD0" w14:textId="77777777" w:rsidTr="00423DAC">
        <w:tc>
          <w:tcPr>
            <w:tcW w:w="0" w:type="auto"/>
          </w:tcPr>
          <w:p w14:paraId="7A9A10AB"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ACA-20</w:t>
            </w:r>
          </w:p>
        </w:tc>
        <w:tc>
          <w:tcPr>
            <w:tcW w:w="1330" w:type="dxa"/>
          </w:tcPr>
          <w:p w14:paraId="037E605E" w14:textId="77777777" w:rsidR="00423DAC" w:rsidRPr="00B84519" w:rsidRDefault="00423DAC" w:rsidP="00423DAC">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4.26</w:t>
            </w:r>
            <w:r w:rsidRPr="00B84519">
              <w:rPr>
                <w:rFonts w:ascii="Arial" w:hAnsi="Arial" w:cs="Arial"/>
                <w:color w:val="000000"/>
                <w:sz w:val="20"/>
                <w:vertAlign w:val="superscript"/>
                <w:lang w:val="en-IN"/>
              </w:rPr>
              <w:t>a</w:t>
            </w:r>
          </w:p>
        </w:tc>
        <w:tc>
          <w:tcPr>
            <w:tcW w:w="1842" w:type="dxa"/>
          </w:tcPr>
          <w:p w14:paraId="2243AD86" w14:textId="77777777" w:rsidR="00423DAC" w:rsidRPr="00B84519" w:rsidRDefault="00423DAC" w:rsidP="00423DAC">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4.30</w:t>
            </w:r>
            <w:r w:rsidRPr="00B84519">
              <w:rPr>
                <w:rFonts w:ascii="Arial" w:hAnsi="Arial" w:cs="Arial"/>
                <w:color w:val="000000"/>
                <w:sz w:val="20"/>
                <w:vertAlign w:val="superscript"/>
                <w:lang w:val="en-IN"/>
              </w:rPr>
              <w:t>a</w:t>
            </w:r>
          </w:p>
        </w:tc>
        <w:tc>
          <w:tcPr>
            <w:tcW w:w="1843" w:type="dxa"/>
          </w:tcPr>
          <w:p w14:paraId="1964AA13" w14:textId="77777777" w:rsidR="00423DAC" w:rsidRPr="00B84519" w:rsidRDefault="00423DAC" w:rsidP="00423DAC">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4.28</w:t>
            </w:r>
            <w:r w:rsidRPr="00B84519">
              <w:rPr>
                <w:rFonts w:ascii="Arial" w:hAnsi="Arial" w:cs="Arial"/>
                <w:color w:val="000000"/>
                <w:sz w:val="20"/>
                <w:vertAlign w:val="superscript"/>
                <w:lang w:val="en-IN"/>
              </w:rPr>
              <w:t>bcdef</w:t>
            </w:r>
          </w:p>
        </w:tc>
      </w:tr>
      <w:tr w:rsidR="00423DAC" w:rsidRPr="00B84519" w14:paraId="3A049788" w14:textId="77777777" w:rsidTr="00423DAC">
        <w:tc>
          <w:tcPr>
            <w:tcW w:w="0" w:type="auto"/>
          </w:tcPr>
          <w:p w14:paraId="5864D645"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ACA-21</w:t>
            </w:r>
          </w:p>
        </w:tc>
        <w:tc>
          <w:tcPr>
            <w:tcW w:w="1330" w:type="dxa"/>
          </w:tcPr>
          <w:p w14:paraId="2F7CE983" w14:textId="77777777" w:rsidR="00423DAC" w:rsidRPr="00B84519" w:rsidRDefault="00423DAC" w:rsidP="00423DAC">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4.48</w:t>
            </w:r>
            <w:r w:rsidRPr="00B84519">
              <w:rPr>
                <w:rFonts w:ascii="Arial" w:hAnsi="Arial" w:cs="Arial"/>
                <w:color w:val="000000"/>
                <w:sz w:val="20"/>
                <w:vertAlign w:val="superscript"/>
                <w:lang w:val="en-IN"/>
              </w:rPr>
              <w:t>a</w:t>
            </w:r>
          </w:p>
        </w:tc>
        <w:tc>
          <w:tcPr>
            <w:tcW w:w="1842" w:type="dxa"/>
          </w:tcPr>
          <w:p w14:paraId="66171543" w14:textId="77777777" w:rsidR="00423DAC" w:rsidRPr="00B84519" w:rsidRDefault="00423DAC" w:rsidP="00423DAC">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4.52</w:t>
            </w:r>
            <w:r w:rsidRPr="00B84519">
              <w:rPr>
                <w:rFonts w:ascii="Arial" w:hAnsi="Arial" w:cs="Arial"/>
                <w:color w:val="000000"/>
                <w:sz w:val="20"/>
                <w:vertAlign w:val="superscript"/>
                <w:lang w:val="en-IN"/>
              </w:rPr>
              <w:t>a</w:t>
            </w:r>
          </w:p>
        </w:tc>
        <w:tc>
          <w:tcPr>
            <w:tcW w:w="1843" w:type="dxa"/>
          </w:tcPr>
          <w:p w14:paraId="1E97A0E8" w14:textId="77777777" w:rsidR="00423DAC" w:rsidRPr="00B84519" w:rsidRDefault="00423DAC" w:rsidP="00423DAC">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4.50</w:t>
            </w:r>
            <w:r w:rsidRPr="00B84519">
              <w:rPr>
                <w:rFonts w:ascii="Arial" w:hAnsi="Arial" w:cs="Arial"/>
                <w:color w:val="000000"/>
                <w:sz w:val="20"/>
                <w:vertAlign w:val="superscript"/>
                <w:lang w:val="en-IN"/>
              </w:rPr>
              <w:t>bcdef</w:t>
            </w:r>
          </w:p>
        </w:tc>
      </w:tr>
      <w:tr w:rsidR="00423DAC" w:rsidRPr="00B84519" w14:paraId="01B83147" w14:textId="77777777" w:rsidTr="00423DAC">
        <w:tc>
          <w:tcPr>
            <w:tcW w:w="0" w:type="auto"/>
          </w:tcPr>
          <w:p w14:paraId="5D361F89"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ACA-22</w:t>
            </w:r>
          </w:p>
        </w:tc>
        <w:tc>
          <w:tcPr>
            <w:tcW w:w="1330" w:type="dxa"/>
          </w:tcPr>
          <w:p w14:paraId="0064B087" w14:textId="77777777" w:rsidR="00423DAC" w:rsidRPr="00B84519" w:rsidRDefault="00423DAC" w:rsidP="00423DAC">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4.63</w:t>
            </w:r>
            <w:r w:rsidRPr="00B84519">
              <w:rPr>
                <w:rFonts w:ascii="Arial" w:hAnsi="Arial" w:cs="Arial"/>
                <w:color w:val="000000"/>
                <w:sz w:val="20"/>
                <w:vertAlign w:val="superscript"/>
                <w:lang w:val="en-IN"/>
              </w:rPr>
              <w:t>a</w:t>
            </w:r>
          </w:p>
        </w:tc>
        <w:tc>
          <w:tcPr>
            <w:tcW w:w="1842" w:type="dxa"/>
          </w:tcPr>
          <w:p w14:paraId="31D4D1C8" w14:textId="77777777" w:rsidR="00423DAC" w:rsidRPr="00B84519" w:rsidRDefault="00423DAC" w:rsidP="00423DAC">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4.63</w:t>
            </w:r>
            <w:r w:rsidRPr="00B84519">
              <w:rPr>
                <w:rFonts w:ascii="Arial" w:hAnsi="Arial" w:cs="Arial"/>
                <w:color w:val="000000"/>
                <w:sz w:val="20"/>
                <w:vertAlign w:val="superscript"/>
                <w:lang w:val="en-IN"/>
              </w:rPr>
              <w:t>a</w:t>
            </w:r>
          </w:p>
        </w:tc>
        <w:tc>
          <w:tcPr>
            <w:tcW w:w="1843" w:type="dxa"/>
          </w:tcPr>
          <w:p w14:paraId="4C80BBFA" w14:textId="77777777" w:rsidR="00423DAC" w:rsidRPr="00B84519" w:rsidRDefault="00423DAC" w:rsidP="00423DAC">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4.63</w:t>
            </w:r>
            <w:r w:rsidRPr="00B84519">
              <w:rPr>
                <w:rFonts w:ascii="Arial" w:hAnsi="Arial" w:cs="Arial"/>
                <w:color w:val="000000"/>
                <w:sz w:val="20"/>
                <w:vertAlign w:val="superscript"/>
                <w:lang w:val="en-IN"/>
              </w:rPr>
              <w:t>bcd</w:t>
            </w:r>
          </w:p>
        </w:tc>
      </w:tr>
      <w:tr w:rsidR="00423DAC" w:rsidRPr="00B84519" w14:paraId="634BCEDB" w14:textId="77777777" w:rsidTr="00423DAC">
        <w:tc>
          <w:tcPr>
            <w:tcW w:w="0" w:type="auto"/>
          </w:tcPr>
          <w:p w14:paraId="124720E6"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ACA-23</w:t>
            </w:r>
          </w:p>
        </w:tc>
        <w:tc>
          <w:tcPr>
            <w:tcW w:w="1330" w:type="dxa"/>
          </w:tcPr>
          <w:p w14:paraId="4DC5E28F" w14:textId="77777777" w:rsidR="00423DAC" w:rsidRPr="00B84519" w:rsidRDefault="00423DAC" w:rsidP="00423DAC">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4.75</w:t>
            </w:r>
            <w:r w:rsidRPr="00B84519">
              <w:rPr>
                <w:rFonts w:ascii="Arial" w:hAnsi="Arial" w:cs="Arial"/>
                <w:color w:val="000000"/>
                <w:sz w:val="20"/>
                <w:vertAlign w:val="superscript"/>
                <w:lang w:val="en-IN"/>
              </w:rPr>
              <w:t>a</w:t>
            </w:r>
          </w:p>
        </w:tc>
        <w:tc>
          <w:tcPr>
            <w:tcW w:w="1842" w:type="dxa"/>
          </w:tcPr>
          <w:p w14:paraId="3B9171F9" w14:textId="77777777" w:rsidR="00423DAC" w:rsidRPr="00B84519" w:rsidRDefault="00423DAC" w:rsidP="00423DAC">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4.74</w:t>
            </w:r>
            <w:r w:rsidRPr="00B84519">
              <w:rPr>
                <w:rFonts w:ascii="Arial" w:hAnsi="Arial" w:cs="Arial"/>
                <w:color w:val="000000"/>
                <w:sz w:val="20"/>
                <w:vertAlign w:val="superscript"/>
                <w:lang w:val="en-IN"/>
              </w:rPr>
              <w:t>a</w:t>
            </w:r>
          </w:p>
        </w:tc>
        <w:tc>
          <w:tcPr>
            <w:tcW w:w="1843" w:type="dxa"/>
          </w:tcPr>
          <w:p w14:paraId="55CE381F" w14:textId="77777777" w:rsidR="00423DAC" w:rsidRPr="00B84519" w:rsidRDefault="00423DAC" w:rsidP="00423DAC">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4.74</w:t>
            </w:r>
            <w:r w:rsidRPr="00B84519">
              <w:rPr>
                <w:rFonts w:ascii="Arial" w:hAnsi="Arial" w:cs="Arial"/>
                <w:color w:val="000000"/>
                <w:sz w:val="20"/>
                <w:vertAlign w:val="superscript"/>
                <w:lang w:val="en-IN"/>
              </w:rPr>
              <w:t>ab</w:t>
            </w:r>
          </w:p>
        </w:tc>
      </w:tr>
      <w:tr w:rsidR="00423DAC" w:rsidRPr="00B84519" w14:paraId="1C8ADA42" w14:textId="77777777" w:rsidTr="00423DAC">
        <w:tc>
          <w:tcPr>
            <w:tcW w:w="0" w:type="auto"/>
          </w:tcPr>
          <w:p w14:paraId="6E4BA057"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ACA-24</w:t>
            </w:r>
          </w:p>
        </w:tc>
        <w:tc>
          <w:tcPr>
            <w:tcW w:w="1330" w:type="dxa"/>
          </w:tcPr>
          <w:p w14:paraId="66532250" w14:textId="77777777" w:rsidR="00423DAC" w:rsidRPr="00B84519" w:rsidRDefault="00423DAC" w:rsidP="00423DAC">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4.17</w:t>
            </w:r>
            <w:r w:rsidRPr="00B84519">
              <w:rPr>
                <w:rFonts w:ascii="Arial" w:hAnsi="Arial" w:cs="Arial"/>
                <w:color w:val="000000"/>
                <w:sz w:val="20"/>
                <w:vertAlign w:val="superscript"/>
                <w:lang w:val="en-IN"/>
              </w:rPr>
              <w:t>a</w:t>
            </w:r>
          </w:p>
        </w:tc>
        <w:tc>
          <w:tcPr>
            <w:tcW w:w="1842" w:type="dxa"/>
          </w:tcPr>
          <w:p w14:paraId="1E5848E2" w14:textId="77777777" w:rsidR="00423DAC" w:rsidRPr="00B84519" w:rsidRDefault="00423DAC" w:rsidP="00423DAC">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4.16</w:t>
            </w:r>
            <w:r w:rsidRPr="00B84519">
              <w:rPr>
                <w:rFonts w:ascii="Arial" w:hAnsi="Arial" w:cs="Arial"/>
                <w:color w:val="000000"/>
                <w:sz w:val="20"/>
                <w:vertAlign w:val="superscript"/>
                <w:lang w:val="en-IN"/>
              </w:rPr>
              <w:t>a</w:t>
            </w:r>
          </w:p>
        </w:tc>
        <w:tc>
          <w:tcPr>
            <w:tcW w:w="1843" w:type="dxa"/>
          </w:tcPr>
          <w:p w14:paraId="3BF0B635" w14:textId="77777777" w:rsidR="00423DAC" w:rsidRPr="00B84519" w:rsidRDefault="00423DAC" w:rsidP="00423DAC">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4.16</w:t>
            </w:r>
            <w:r w:rsidRPr="00B84519">
              <w:rPr>
                <w:rFonts w:ascii="Arial" w:hAnsi="Arial" w:cs="Arial"/>
                <w:color w:val="000000"/>
                <w:sz w:val="20"/>
                <w:vertAlign w:val="superscript"/>
                <w:lang w:val="en-IN"/>
              </w:rPr>
              <w:t>cdef</w:t>
            </w:r>
          </w:p>
        </w:tc>
      </w:tr>
      <w:tr w:rsidR="00423DAC" w:rsidRPr="00B84519" w14:paraId="545BA0BF" w14:textId="77777777" w:rsidTr="00423DAC">
        <w:tc>
          <w:tcPr>
            <w:tcW w:w="0" w:type="auto"/>
          </w:tcPr>
          <w:p w14:paraId="15E3E900"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ACA-25</w:t>
            </w:r>
          </w:p>
        </w:tc>
        <w:tc>
          <w:tcPr>
            <w:tcW w:w="1330" w:type="dxa"/>
          </w:tcPr>
          <w:p w14:paraId="636E625D" w14:textId="77777777" w:rsidR="00423DAC" w:rsidRPr="00B84519" w:rsidRDefault="00423DAC" w:rsidP="00423DAC">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3.95</w:t>
            </w:r>
            <w:r w:rsidRPr="00B84519">
              <w:rPr>
                <w:rFonts w:ascii="Arial" w:hAnsi="Arial" w:cs="Arial"/>
                <w:color w:val="000000"/>
                <w:sz w:val="20"/>
                <w:vertAlign w:val="superscript"/>
                <w:lang w:val="en-IN"/>
              </w:rPr>
              <w:t>a</w:t>
            </w:r>
          </w:p>
        </w:tc>
        <w:tc>
          <w:tcPr>
            <w:tcW w:w="1842" w:type="dxa"/>
          </w:tcPr>
          <w:p w14:paraId="1CC080EC" w14:textId="77777777" w:rsidR="00423DAC" w:rsidRPr="00B84519" w:rsidRDefault="00423DAC" w:rsidP="00423DAC">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4.07</w:t>
            </w:r>
            <w:r w:rsidRPr="00B84519">
              <w:rPr>
                <w:rFonts w:ascii="Arial" w:hAnsi="Arial" w:cs="Arial"/>
                <w:color w:val="000000"/>
                <w:sz w:val="20"/>
                <w:vertAlign w:val="superscript"/>
                <w:lang w:val="en-IN"/>
              </w:rPr>
              <w:t>a</w:t>
            </w:r>
          </w:p>
        </w:tc>
        <w:tc>
          <w:tcPr>
            <w:tcW w:w="1843" w:type="dxa"/>
          </w:tcPr>
          <w:p w14:paraId="201EB03C" w14:textId="77777777" w:rsidR="00423DAC" w:rsidRPr="00B84519" w:rsidRDefault="00423DAC" w:rsidP="00423DAC">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4.01</w:t>
            </w:r>
            <w:r w:rsidRPr="00B84519">
              <w:rPr>
                <w:rFonts w:ascii="Arial" w:hAnsi="Arial" w:cs="Arial"/>
                <w:color w:val="000000"/>
                <w:sz w:val="20"/>
                <w:vertAlign w:val="superscript"/>
                <w:lang w:val="en-IN"/>
              </w:rPr>
              <w:t>f</w:t>
            </w:r>
          </w:p>
        </w:tc>
      </w:tr>
      <w:tr w:rsidR="00423DAC" w:rsidRPr="00B84519" w14:paraId="2967D677" w14:textId="77777777" w:rsidTr="00423DAC">
        <w:tc>
          <w:tcPr>
            <w:tcW w:w="0" w:type="auto"/>
          </w:tcPr>
          <w:p w14:paraId="5A32AD01"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ACA-26</w:t>
            </w:r>
          </w:p>
        </w:tc>
        <w:tc>
          <w:tcPr>
            <w:tcW w:w="1330" w:type="dxa"/>
          </w:tcPr>
          <w:p w14:paraId="6523F599" w14:textId="77777777" w:rsidR="00423DAC" w:rsidRPr="00B84519" w:rsidRDefault="00423DAC" w:rsidP="00423DAC">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4.02</w:t>
            </w:r>
            <w:r w:rsidRPr="00B84519">
              <w:rPr>
                <w:rFonts w:ascii="Arial" w:hAnsi="Arial" w:cs="Arial"/>
                <w:color w:val="000000"/>
                <w:sz w:val="20"/>
                <w:vertAlign w:val="superscript"/>
                <w:lang w:val="en-IN"/>
              </w:rPr>
              <w:t>a</w:t>
            </w:r>
          </w:p>
        </w:tc>
        <w:tc>
          <w:tcPr>
            <w:tcW w:w="1842" w:type="dxa"/>
          </w:tcPr>
          <w:p w14:paraId="2F91E08D" w14:textId="77777777" w:rsidR="00423DAC" w:rsidRPr="00B84519" w:rsidRDefault="00423DAC" w:rsidP="00423DAC">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4.13</w:t>
            </w:r>
            <w:r w:rsidRPr="00B84519">
              <w:rPr>
                <w:rFonts w:ascii="Arial" w:hAnsi="Arial" w:cs="Arial"/>
                <w:color w:val="000000"/>
                <w:sz w:val="20"/>
                <w:vertAlign w:val="superscript"/>
                <w:lang w:val="en-IN"/>
              </w:rPr>
              <w:t>a</w:t>
            </w:r>
          </w:p>
        </w:tc>
        <w:tc>
          <w:tcPr>
            <w:tcW w:w="1843" w:type="dxa"/>
          </w:tcPr>
          <w:p w14:paraId="0A603F44" w14:textId="77777777" w:rsidR="00423DAC" w:rsidRPr="00B84519" w:rsidRDefault="00423DAC" w:rsidP="00423DAC">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4.08</w:t>
            </w:r>
            <w:r w:rsidRPr="00B84519">
              <w:rPr>
                <w:rFonts w:ascii="Arial" w:hAnsi="Arial" w:cs="Arial"/>
                <w:color w:val="000000"/>
                <w:sz w:val="20"/>
                <w:vertAlign w:val="superscript"/>
                <w:lang w:val="en-IN"/>
              </w:rPr>
              <w:t>ef</w:t>
            </w:r>
          </w:p>
        </w:tc>
      </w:tr>
      <w:tr w:rsidR="00423DAC" w:rsidRPr="00B84519" w14:paraId="29767382" w14:textId="77777777" w:rsidTr="00423DAC">
        <w:tc>
          <w:tcPr>
            <w:tcW w:w="0" w:type="auto"/>
          </w:tcPr>
          <w:p w14:paraId="0F9B6701"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ACA-27</w:t>
            </w:r>
          </w:p>
        </w:tc>
        <w:tc>
          <w:tcPr>
            <w:tcW w:w="1330" w:type="dxa"/>
          </w:tcPr>
          <w:p w14:paraId="57CB47AF" w14:textId="77777777" w:rsidR="00423DAC" w:rsidRPr="00B84519" w:rsidRDefault="00423DAC" w:rsidP="00423DAC">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4.48</w:t>
            </w:r>
            <w:r w:rsidRPr="00B84519">
              <w:rPr>
                <w:rFonts w:ascii="Arial" w:hAnsi="Arial" w:cs="Arial"/>
                <w:color w:val="000000"/>
                <w:sz w:val="20"/>
                <w:vertAlign w:val="superscript"/>
                <w:lang w:val="en-IN"/>
              </w:rPr>
              <w:t>a</w:t>
            </w:r>
          </w:p>
        </w:tc>
        <w:tc>
          <w:tcPr>
            <w:tcW w:w="1842" w:type="dxa"/>
          </w:tcPr>
          <w:p w14:paraId="2C89F8DD" w14:textId="77777777" w:rsidR="00423DAC" w:rsidRPr="00B84519" w:rsidRDefault="00423DAC" w:rsidP="00423DAC">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4.50</w:t>
            </w:r>
            <w:r w:rsidRPr="00B84519">
              <w:rPr>
                <w:rFonts w:ascii="Arial" w:hAnsi="Arial" w:cs="Arial"/>
                <w:color w:val="000000"/>
                <w:sz w:val="20"/>
                <w:vertAlign w:val="superscript"/>
                <w:lang w:val="en-IN"/>
              </w:rPr>
              <w:t>a</w:t>
            </w:r>
          </w:p>
        </w:tc>
        <w:tc>
          <w:tcPr>
            <w:tcW w:w="1843" w:type="dxa"/>
          </w:tcPr>
          <w:p w14:paraId="441D0C87" w14:textId="77777777" w:rsidR="00423DAC" w:rsidRPr="00B84519" w:rsidRDefault="00423DAC" w:rsidP="00423DAC">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4.49</w:t>
            </w:r>
            <w:r w:rsidRPr="00B84519">
              <w:rPr>
                <w:rFonts w:ascii="Arial" w:hAnsi="Arial" w:cs="Arial"/>
                <w:color w:val="000000"/>
                <w:sz w:val="20"/>
                <w:vertAlign w:val="superscript"/>
                <w:lang w:val="en-IN"/>
              </w:rPr>
              <w:t>bcdef</w:t>
            </w:r>
          </w:p>
        </w:tc>
      </w:tr>
      <w:tr w:rsidR="00423DAC" w:rsidRPr="00B84519" w14:paraId="3C7F93F5" w14:textId="77777777" w:rsidTr="00423DAC">
        <w:tc>
          <w:tcPr>
            <w:tcW w:w="0" w:type="auto"/>
          </w:tcPr>
          <w:p w14:paraId="4039FB3F"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ACA-28</w:t>
            </w:r>
          </w:p>
        </w:tc>
        <w:tc>
          <w:tcPr>
            <w:tcW w:w="1330" w:type="dxa"/>
          </w:tcPr>
          <w:p w14:paraId="0B68827F" w14:textId="77777777" w:rsidR="00423DAC" w:rsidRPr="00B84519" w:rsidRDefault="00423DAC" w:rsidP="00423DAC">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4.08</w:t>
            </w:r>
            <w:r w:rsidRPr="00B84519">
              <w:rPr>
                <w:rFonts w:ascii="Arial" w:hAnsi="Arial" w:cs="Arial"/>
                <w:color w:val="000000"/>
                <w:sz w:val="20"/>
                <w:vertAlign w:val="superscript"/>
                <w:lang w:val="en-IN"/>
              </w:rPr>
              <w:t>a</w:t>
            </w:r>
          </w:p>
        </w:tc>
        <w:tc>
          <w:tcPr>
            <w:tcW w:w="1842" w:type="dxa"/>
          </w:tcPr>
          <w:p w14:paraId="4362F71C" w14:textId="77777777" w:rsidR="00423DAC" w:rsidRPr="00B84519" w:rsidRDefault="00423DAC" w:rsidP="00423DAC">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4.14</w:t>
            </w:r>
            <w:r w:rsidRPr="00B84519">
              <w:rPr>
                <w:rFonts w:ascii="Arial" w:hAnsi="Arial" w:cs="Arial"/>
                <w:color w:val="000000"/>
                <w:sz w:val="20"/>
                <w:vertAlign w:val="superscript"/>
                <w:lang w:val="en-IN"/>
              </w:rPr>
              <w:t>a</w:t>
            </w:r>
          </w:p>
        </w:tc>
        <w:tc>
          <w:tcPr>
            <w:tcW w:w="1843" w:type="dxa"/>
          </w:tcPr>
          <w:p w14:paraId="46AED71F" w14:textId="77777777" w:rsidR="00423DAC" w:rsidRPr="00B84519" w:rsidRDefault="00423DAC" w:rsidP="00423DAC">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4.11</w:t>
            </w:r>
            <w:r w:rsidRPr="00B84519">
              <w:rPr>
                <w:rFonts w:ascii="Arial" w:hAnsi="Arial" w:cs="Arial"/>
                <w:color w:val="000000"/>
                <w:sz w:val="20"/>
                <w:vertAlign w:val="superscript"/>
                <w:lang w:val="en-IN"/>
              </w:rPr>
              <w:t>def</w:t>
            </w:r>
          </w:p>
        </w:tc>
      </w:tr>
      <w:tr w:rsidR="00423DAC" w:rsidRPr="00B84519" w14:paraId="3B9348BF" w14:textId="77777777" w:rsidTr="00423DAC">
        <w:tc>
          <w:tcPr>
            <w:tcW w:w="0" w:type="auto"/>
          </w:tcPr>
          <w:p w14:paraId="055BF3BA"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ACA-29</w:t>
            </w:r>
          </w:p>
        </w:tc>
        <w:tc>
          <w:tcPr>
            <w:tcW w:w="1330" w:type="dxa"/>
          </w:tcPr>
          <w:p w14:paraId="33A1D241" w14:textId="77777777" w:rsidR="00423DAC" w:rsidRPr="00B84519" w:rsidRDefault="00423DAC" w:rsidP="00423DAC">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4.32</w:t>
            </w:r>
            <w:r w:rsidRPr="00B84519">
              <w:rPr>
                <w:rFonts w:ascii="Arial" w:hAnsi="Arial" w:cs="Arial"/>
                <w:color w:val="000000"/>
                <w:sz w:val="20"/>
                <w:vertAlign w:val="superscript"/>
                <w:lang w:val="en-IN"/>
              </w:rPr>
              <w:t>a</w:t>
            </w:r>
          </w:p>
        </w:tc>
        <w:tc>
          <w:tcPr>
            <w:tcW w:w="1842" w:type="dxa"/>
          </w:tcPr>
          <w:p w14:paraId="620BDD7B" w14:textId="77777777" w:rsidR="00423DAC" w:rsidRPr="00B84519" w:rsidRDefault="00423DAC" w:rsidP="00423DAC">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4.18</w:t>
            </w:r>
            <w:r w:rsidRPr="00B84519">
              <w:rPr>
                <w:rFonts w:ascii="Arial" w:hAnsi="Arial" w:cs="Arial"/>
                <w:color w:val="000000"/>
                <w:sz w:val="20"/>
                <w:vertAlign w:val="superscript"/>
                <w:lang w:val="en-IN"/>
              </w:rPr>
              <w:t>a</w:t>
            </w:r>
          </w:p>
        </w:tc>
        <w:tc>
          <w:tcPr>
            <w:tcW w:w="1843" w:type="dxa"/>
          </w:tcPr>
          <w:p w14:paraId="7C3C97AA" w14:textId="77777777" w:rsidR="00423DAC" w:rsidRPr="00B84519" w:rsidRDefault="00423DAC" w:rsidP="00423DAC">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4.25</w:t>
            </w:r>
            <w:r w:rsidRPr="00B84519">
              <w:rPr>
                <w:rFonts w:ascii="Arial" w:hAnsi="Arial" w:cs="Arial"/>
                <w:color w:val="000000"/>
                <w:sz w:val="20"/>
                <w:vertAlign w:val="superscript"/>
                <w:lang w:val="en-IN"/>
              </w:rPr>
              <w:t>bcdef</w:t>
            </w:r>
          </w:p>
        </w:tc>
      </w:tr>
      <w:tr w:rsidR="00423DAC" w:rsidRPr="00B84519" w14:paraId="533DAAFF" w14:textId="77777777" w:rsidTr="00423DAC">
        <w:trPr>
          <w:trHeight w:val="270"/>
        </w:trPr>
        <w:tc>
          <w:tcPr>
            <w:tcW w:w="0" w:type="auto"/>
          </w:tcPr>
          <w:p w14:paraId="1C5AA81F"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ACA-30</w:t>
            </w:r>
          </w:p>
        </w:tc>
        <w:tc>
          <w:tcPr>
            <w:tcW w:w="1330" w:type="dxa"/>
          </w:tcPr>
          <w:p w14:paraId="5CF073D8" w14:textId="77777777" w:rsidR="00423DAC" w:rsidRPr="00B84519" w:rsidRDefault="00423DAC" w:rsidP="00423DAC">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4.01</w:t>
            </w:r>
            <w:r w:rsidRPr="00B84519">
              <w:rPr>
                <w:rFonts w:ascii="Arial" w:hAnsi="Arial" w:cs="Arial"/>
                <w:color w:val="000000"/>
                <w:sz w:val="20"/>
                <w:vertAlign w:val="superscript"/>
                <w:lang w:val="en-IN"/>
              </w:rPr>
              <w:t>a</w:t>
            </w:r>
          </w:p>
        </w:tc>
        <w:tc>
          <w:tcPr>
            <w:tcW w:w="1842" w:type="dxa"/>
          </w:tcPr>
          <w:p w14:paraId="0F99035B" w14:textId="77777777" w:rsidR="00423DAC" w:rsidRPr="00B84519" w:rsidRDefault="00423DAC" w:rsidP="00423DAC">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4.08</w:t>
            </w:r>
            <w:r w:rsidRPr="00B84519">
              <w:rPr>
                <w:rFonts w:ascii="Arial" w:hAnsi="Arial" w:cs="Arial"/>
                <w:color w:val="000000"/>
                <w:sz w:val="20"/>
                <w:vertAlign w:val="superscript"/>
                <w:lang w:val="en-IN"/>
              </w:rPr>
              <w:t>a</w:t>
            </w:r>
          </w:p>
        </w:tc>
        <w:tc>
          <w:tcPr>
            <w:tcW w:w="1843" w:type="dxa"/>
          </w:tcPr>
          <w:p w14:paraId="7C228462" w14:textId="77777777" w:rsidR="00423DAC" w:rsidRPr="00B84519" w:rsidRDefault="00423DAC" w:rsidP="00423DAC">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4.04</w:t>
            </w:r>
            <w:r w:rsidRPr="00B84519">
              <w:rPr>
                <w:rFonts w:ascii="Arial" w:hAnsi="Arial" w:cs="Arial"/>
                <w:color w:val="000000"/>
                <w:sz w:val="20"/>
                <w:vertAlign w:val="superscript"/>
                <w:lang w:val="en-IN"/>
              </w:rPr>
              <w:t>ef</w:t>
            </w:r>
          </w:p>
        </w:tc>
      </w:tr>
      <w:tr w:rsidR="00423DAC" w:rsidRPr="00B84519" w14:paraId="5F42A508" w14:textId="77777777" w:rsidTr="00423DAC">
        <w:tc>
          <w:tcPr>
            <w:tcW w:w="0" w:type="auto"/>
          </w:tcPr>
          <w:p w14:paraId="7FD5DB2A" w14:textId="77777777" w:rsidR="00423DAC" w:rsidRPr="00B84519" w:rsidRDefault="00423DAC" w:rsidP="00423DAC">
            <w:pPr>
              <w:jc w:val="center"/>
              <w:rPr>
                <w:rFonts w:ascii="Arial" w:hAnsi="Arial" w:cs="Arial"/>
                <w:b/>
                <w:bCs/>
                <w:sz w:val="20"/>
              </w:rPr>
            </w:pPr>
            <w:r w:rsidRPr="00B84519">
              <w:rPr>
                <w:rFonts w:ascii="Arial" w:hAnsi="Arial" w:cs="Arial"/>
                <w:b/>
                <w:bCs/>
                <w:sz w:val="20"/>
              </w:rPr>
              <w:t>Balanagar (check)</w:t>
            </w:r>
          </w:p>
        </w:tc>
        <w:tc>
          <w:tcPr>
            <w:tcW w:w="1330" w:type="dxa"/>
          </w:tcPr>
          <w:p w14:paraId="4A45D4FD" w14:textId="77777777" w:rsidR="00423DAC" w:rsidRPr="00B84519" w:rsidRDefault="00423DAC" w:rsidP="00423DAC">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5.09</w:t>
            </w:r>
            <w:r w:rsidRPr="00B84519">
              <w:rPr>
                <w:rFonts w:ascii="Arial" w:hAnsi="Arial" w:cs="Arial"/>
                <w:color w:val="000000"/>
                <w:sz w:val="20"/>
                <w:vertAlign w:val="superscript"/>
                <w:lang w:val="en-IN"/>
              </w:rPr>
              <w:t>a</w:t>
            </w:r>
          </w:p>
        </w:tc>
        <w:tc>
          <w:tcPr>
            <w:tcW w:w="1842" w:type="dxa"/>
          </w:tcPr>
          <w:p w14:paraId="7408DC20" w14:textId="77777777" w:rsidR="00423DAC" w:rsidRPr="00B84519" w:rsidRDefault="00423DAC" w:rsidP="00423DAC">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5.16</w:t>
            </w:r>
            <w:r w:rsidRPr="00B84519">
              <w:rPr>
                <w:rFonts w:ascii="Arial" w:hAnsi="Arial" w:cs="Arial"/>
                <w:color w:val="000000"/>
                <w:sz w:val="20"/>
                <w:vertAlign w:val="superscript"/>
                <w:lang w:val="en-IN"/>
              </w:rPr>
              <w:t>a</w:t>
            </w:r>
          </w:p>
        </w:tc>
        <w:tc>
          <w:tcPr>
            <w:tcW w:w="1843" w:type="dxa"/>
          </w:tcPr>
          <w:p w14:paraId="12F1BF40" w14:textId="77777777" w:rsidR="00423DAC" w:rsidRPr="00B84519" w:rsidRDefault="00423DAC" w:rsidP="00423DAC">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5.13</w:t>
            </w:r>
            <w:r w:rsidRPr="00B84519">
              <w:rPr>
                <w:rFonts w:ascii="Arial" w:hAnsi="Arial" w:cs="Arial"/>
                <w:color w:val="000000"/>
                <w:sz w:val="20"/>
                <w:vertAlign w:val="superscript"/>
                <w:lang w:val="en-IN"/>
              </w:rPr>
              <w:t>a</w:t>
            </w:r>
          </w:p>
        </w:tc>
      </w:tr>
      <w:tr w:rsidR="00423DAC" w:rsidRPr="00B84519" w14:paraId="05C1110F" w14:textId="77777777" w:rsidTr="00423DAC">
        <w:trPr>
          <w:trHeight w:val="297"/>
        </w:trPr>
        <w:tc>
          <w:tcPr>
            <w:tcW w:w="0" w:type="auto"/>
          </w:tcPr>
          <w:p w14:paraId="1AC2193F"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pacing w:val="-5"/>
                <w:sz w:val="20"/>
              </w:rPr>
              <w:t>S.E (m) ±</w:t>
            </w:r>
          </w:p>
        </w:tc>
        <w:tc>
          <w:tcPr>
            <w:tcW w:w="1330" w:type="dxa"/>
          </w:tcPr>
          <w:p w14:paraId="234F4A99" w14:textId="77777777" w:rsidR="00423DAC" w:rsidRPr="00B84519" w:rsidRDefault="00423DAC" w:rsidP="00423DAC">
            <w:pPr>
              <w:pStyle w:val="NoSpacing"/>
              <w:jc w:val="center"/>
              <w:rPr>
                <w:rFonts w:ascii="Arial" w:hAnsi="Arial" w:cs="Arial"/>
                <w:b/>
                <w:bCs/>
                <w:color w:val="000000"/>
                <w:sz w:val="20"/>
              </w:rPr>
            </w:pPr>
            <w:r w:rsidRPr="00B84519">
              <w:rPr>
                <w:rFonts w:ascii="Arial" w:hAnsi="Arial" w:cs="Arial"/>
                <w:b/>
                <w:bCs/>
                <w:color w:val="000000"/>
                <w:sz w:val="20"/>
              </w:rPr>
              <w:t>2.27</w:t>
            </w:r>
          </w:p>
        </w:tc>
        <w:tc>
          <w:tcPr>
            <w:tcW w:w="1842" w:type="dxa"/>
          </w:tcPr>
          <w:p w14:paraId="33ED98B7" w14:textId="77777777" w:rsidR="00423DAC" w:rsidRPr="00B84519" w:rsidRDefault="00423DAC" w:rsidP="00423DAC">
            <w:pPr>
              <w:pStyle w:val="NoSpacing"/>
              <w:jc w:val="center"/>
              <w:rPr>
                <w:rFonts w:ascii="Arial" w:hAnsi="Arial" w:cs="Arial"/>
                <w:b/>
                <w:bCs/>
                <w:color w:val="000000"/>
                <w:sz w:val="20"/>
              </w:rPr>
            </w:pPr>
            <w:r w:rsidRPr="00B84519">
              <w:rPr>
                <w:rFonts w:ascii="Arial" w:hAnsi="Arial" w:cs="Arial"/>
                <w:b/>
                <w:bCs/>
                <w:color w:val="000000"/>
                <w:sz w:val="20"/>
              </w:rPr>
              <w:t>1.98</w:t>
            </w:r>
          </w:p>
        </w:tc>
        <w:tc>
          <w:tcPr>
            <w:tcW w:w="1843" w:type="dxa"/>
          </w:tcPr>
          <w:p w14:paraId="3D0862BF" w14:textId="77777777" w:rsidR="00423DAC" w:rsidRPr="00B84519" w:rsidRDefault="00423DAC" w:rsidP="00423DAC">
            <w:pPr>
              <w:pStyle w:val="NoSpacing"/>
              <w:jc w:val="center"/>
              <w:rPr>
                <w:rFonts w:ascii="Arial" w:eastAsia="Times New Roman" w:hAnsi="Arial" w:cs="Arial"/>
                <w:b/>
                <w:bCs/>
                <w:color w:val="000000"/>
                <w:sz w:val="20"/>
              </w:rPr>
            </w:pPr>
            <w:r w:rsidRPr="00B84519">
              <w:rPr>
                <w:rFonts w:ascii="Arial" w:eastAsia="Times New Roman" w:hAnsi="Arial" w:cs="Arial"/>
                <w:b/>
                <w:bCs/>
                <w:color w:val="000000"/>
                <w:sz w:val="20"/>
              </w:rPr>
              <w:t>0.09</w:t>
            </w:r>
          </w:p>
        </w:tc>
      </w:tr>
      <w:tr w:rsidR="00423DAC" w:rsidRPr="00B84519" w14:paraId="130FC591" w14:textId="77777777" w:rsidTr="00423DAC">
        <w:tc>
          <w:tcPr>
            <w:tcW w:w="0" w:type="auto"/>
          </w:tcPr>
          <w:p w14:paraId="5AB80D7E"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C.D @ 5%</w:t>
            </w:r>
          </w:p>
        </w:tc>
        <w:tc>
          <w:tcPr>
            <w:tcW w:w="1330" w:type="dxa"/>
          </w:tcPr>
          <w:p w14:paraId="61EA7895" w14:textId="77777777" w:rsidR="00423DAC" w:rsidRPr="00B84519" w:rsidRDefault="00423DAC" w:rsidP="00423DAC">
            <w:pPr>
              <w:jc w:val="center"/>
              <w:rPr>
                <w:rFonts w:ascii="Arial" w:hAnsi="Arial" w:cs="Arial"/>
                <w:b/>
                <w:bCs/>
                <w:color w:val="000000"/>
                <w:sz w:val="20"/>
              </w:rPr>
            </w:pPr>
            <w:r w:rsidRPr="00B84519">
              <w:rPr>
                <w:rFonts w:ascii="Arial" w:hAnsi="Arial" w:cs="Arial"/>
                <w:b/>
                <w:bCs/>
                <w:color w:val="000000"/>
                <w:sz w:val="20"/>
              </w:rPr>
              <w:t>0.19</w:t>
            </w:r>
          </w:p>
        </w:tc>
        <w:tc>
          <w:tcPr>
            <w:tcW w:w="1842" w:type="dxa"/>
          </w:tcPr>
          <w:p w14:paraId="7B20D5D9" w14:textId="77777777" w:rsidR="00423DAC" w:rsidRPr="00B84519" w:rsidRDefault="00423DAC" w:rsidP="00423DAC">
            <w:pPr>
              <w:jc w:val="center"/>
              <w:rPr>
                <w:rFonts w:ascii="Arial" w:hAnsi="Arial" w:cs="Arial"/>
                <w:b/>
                <w:bCs/>
                <w:color w:val="000000"/>
                <w:sz w:val="20"/>
              </w:rPr>
            </w:pPr>
            <w:r w:rsidRPr="00B84519">
              <w:rPr>
                <w:rFonts w:ascii="Arial" w:hAnsi="Arial" w:cs="Arial"/>
                <w:b/>
                <w:bCs/>
                <w:color w:val="000000"/>
                <w:sz w:val="20"/>
              </w:rPr>
              <w:t>0.18</w:t>
            </w:r>
          </w:p>
        </w:tc>
        <w:tc>
          <w:tcPr>
            <w:tcW w:w="1843" w:type="dxa"/>
          </w:tcPr>
          <w:p w14:paraId="35B8F159" w14:textId="77777777" w:rsidR="00423DAC" w:rsidRPr="00B84519" w:rsidRDefault="00423DAC" w:rsidP="00423DAC">
            <w:pPr>
              <w:jc w:val="center"/>
              <w:rPr>
                <w:rFonts w:ascii="Arial" w:hAnsi="Arial" w:cs="Arial"/>
                <w:b/>
                <w:bCs/>
                <w:sz w:val="20"/>
              </w:rPr>
            </w:pPr>
            <w:r w:rsidRPr="00B84519">
              <w:rPr>
                <w:rFonts w:ascii="Arial" w:hAnsi="Arial" w:cs="Arial"/>
                <w:b/>
                <w:bCs/>
                <w:sz w:val="20"/>
              </w:rPr>
              <w:t>0.12</w:t>
            </w:r>
          </w:p>
        </w:tc>
      </w:tr>
      <w:tr w:rsidR="00423DAC" w:rsidRPr="00B84519" w14:paraId="7E7FAC55" w14:textId="77777777" w:rsidTr="00423DAC">
        <w:tc>
          <w:tcPr>
            <w:tcW w:w="0" w:type="auto"/>
          </w:tcPr>
          <w:p w14:paraId="5F1B042C" w14:textId="77777777" w:rsidR="00423DAC" w:rsidRPr="00B84519" w:rsidRDefault="00423DAC" w:rsidP="00423DAC">
            <w:pPr>
              <w:pStyle w:val="NoSpacing"/>
              <w:jc w:val="center"/>
              <w:rPr>
                <w:rFonts w:ascii="Arial" w:hAnsi="Arial" w:cs="Arial"/>
                <w:b/>
                <w:bCs/>
                <w:sz w:val="20"/>
              </w:rPr>
            </w:pPr>
            <w:r w:rsidRPr="00B84519">
              <w:rPr>
                <w:rFonts w:ascii="Arial" w:hAnsi="Arial" w:cs="Arial"/>
                <w:b/>
                <w:bCs/>
                <w:sz w:val="20"/>
              </w:rPr>
              <w:t>C.V (%)</w:t>
            </w:r>
          </w:p>
        </w:tc>
        <w:tc>
          <w:tcPr>
            <w:tcW w:w="1330" w:type="dxa"/>
          </w:tcPr>
          <w:p w14:paraId="2A7BE42D" w14:textId="77777777" w:rsidR="00423DAC" w:rsidRPr="00B84519" w:rsidRDefault="00423DAC" w:rsidP="00423DAC">
            <w:pPr>
              <w:jc w:val="center"/>
              <w:rPr>
                <w:rFonts w:ascii="Arial" w:hAnsi="Arial" w:cs="Arial"/>
                <w:b/>
                <w:bCs/>
                <w:color w:val="000000"/>
                <w:sz w:val="20"/>
              </w:rPr>
            </w:pPr>
            <w:r w:rsidRPr="00B84519">
              <w:rPr>
                <w:rFonts w:ascii="Arial" w:hAnsi="Arial" w:cs="Arial"/>
                <w:b/>
                <w:bCs/>
                <w:color w:val="000000"/>
                <w:sz w:val="20"/>
              </w:rPr>
              <w:t>3.05</w:t>
            </w:r>
          </w:p>
        </w:tc>
        <w:tc>
          <w:tcPr>
            <w:tcW w:w="1842" w:type="dxa"/>
          </w:tcPr>
          <w:p w14:paraId="6DED642B" w14:textId="77777777" w:rsidR="00423DAC" w:rsidRPr="00B84519" w:rsidRDefault="00423DAC" w:rsidP="00423DAC">
            <w:pPr>
              <w:jc w:val="center"/>
              <w:rPr>
                <w:rFonts w:ascii="Arial" w:hAnsi="Arial" w:cs="Arial"/>
                <w:b/>
                <w:bCs/>
                <w:color w:val="000000"/>
                <w:sz w:val="20"/>
              </w:rPr>
            </w:pPr>
            <w:r w:rsidRPr="00B84519">
              <w:rPr>
                <w:rFonts w:ascii="Arial" w:hAnsi="Arial" w:cs="Arial"/>
                <w:b/>
                <w:bCs/>
                <w:color w:val="000000"/>
                <w:sz w:val="20"/>
              </w:rPr>
              <w:t>2.97</w:t>
            </w:r>
          </w:p>
        </w:tc>
        <w:tc>
          <w:tcPr>
            <w:tcW w:w="1843" w:type="dxa"/>
          </w:tcPr>
          <w:p w14:paraId="4728ACF2" w14:textId="77777777" w:rsidR="00423DAC" w:rsidRPr="00B84519" w:rsidRDefault="00423DAC" w:rsidP="00423DAC">
            <w:pPr>
              <w:jc w:val="center"/>
              <w:rPr>
                <w:rFonts w:ascii="Arial" w:hAnsi="Arial" w:cs="Arial"/>
                <w:b/>
                <w:bCs/>
                <w:sz w:val="20"/>
              </w:rPr>
            </w:pPr>
            <w:r w:rsidRPr="00B84519">
              <w:rPr>
                <w:rFonts w:ascii="Arial" w:hAnsi="Arial" w:cs="Arial"/>
                <w:b/>
                <w:bCs/>
                <w:sz w:val="20"/>
              </w:rPr>
              <w:t>3.86</w:t>
            </w:r>
          </w:p>
        </w:tc>
      </w:tr>
    </w:tbl>
    <w:p w14:paraId="54A8B95C" w14:textId="77777777" w:rsidR="00630463" w:rsidRDefault="00630463" w:rsidP="009828B7">
      <w:pPr>
        <w:rPr>
          <w:rFonts w:ascii="Times New Roman" w:hAnsi="Times New Roman" w:cs="Times New Roman"/>
          <w:b/>
          <w:bCs/>
          <w:sz w:val="24"/>
          <w:szCs w:val="22"/>
        </w:rPr>
      </w:pPr>
    </w:p>
    <w:p w14:paraId="67DBF1CF" w14:textId="77777777" w:rsidR="00630463" w:rsidRDefault="00630463" w:rsidP="009828B7">
      <w:pPr>
        <w:rPr>
          <w:rFonts w:ascii="Times New Roman" w:hAnsi="Times New Roman" w:cs="Times New Roman"/>
          <w:b/>
          <w:bCs/>
          <w:sz w:val="24"/>
          <w:szCs w:val="22"/>
        </w:rPr>
      </w:pPr>
    </w:p>
    <w:p w14:paraId="7BD887E9" w14:textId="77777777" w:rsidR="00630463" w:rsidRDefault="00630463" w:rsidP="009828B7">
      <w:pPr>
        <w:rPr>
          <w:rFonts w:ascii="Times New Roman" w:hAnsi="Times New Roman" w:cs="Times New Roman"/>
          <w:b/>
          <w:bCs/>
          <w:sz w:val="24"/>
          <w:szCs w:val="22"/>
        </w:rPr>
      </w:pPr>
    </w:p>
    <w:p w14:paraId="3CE2DD32" w14:textId="77777777" w:rsidR="00630463" w:rsidRDefault="00630463" w:rsidP="009828B7">
      <w:pPr>
        <w:rPr>
          <w:rFonts w:ascii="Times New Roman" w:hAnsi="Times New Roman" w:cs="Times New Roman"/>
          <w:b/>
          <w:bCs/>
          <w:sz w:val="24"/>
          <w:szCs w:val="22"/>
        </w:rPr>
      </w:pPr>
    </w:p>
    <w:p w14:paraId="664CA233" w14:textId="77777777" w:rsidR="00630463" w:rsidRDefault="00630463" w:rsidP="009828B7">
      <w:pPr>
        <w:rPr>
          <w:rFonts w:ascii="Times New Roman" w:hAnsi="Times New Roman" w:cs="Times New Roman"/>
          <w:b/>
          <w:bCs/>
          <w:sz w:val="24"/>
          <w:szCs w:val="22"/>
        </w:rPr>
      </w:pPr>
    </w:p>
    <w:p w14:paraId="24F772F8" w14:textId="77777777" w:rsidR="00630463" w:rsidRDefault="00630463" w:rsidP="009828B7">
      <w:pPr>
        <w:rPr>
          <w:rFonts w:ascii="Times New Roman" w:hAnsi="Times New Roman" w:cs="Times New Roman"/>
          <w:b/>
          <w:bCs/>
          <w:sz w:val="24"/>
          <w:szCs w:val="22"/>
        </w:rPr>
      </w:pPr>
    </w:p>
    <w:p w14:paraId="440251E9" w14:textId="77777777" w:rsidR="00630463" w:rsidRDefault="00630463" w:rsidP="009828B7">
      <w:pPr>
        <w:rPr>
          <w:rFonts w:ascii="Times New Roman" w:hAnsi="Times New Roman" w:cs="Times New Roman"/>
          <w:b/>
          <w:bCs/>
          <w:sz w:val="24"/>
          <w:szCs w:val="22"/>
        </w:rPr>
      </w:pPr>
    </w:p>
    <w:p w14:paraId="280D2BDE" w14:textId="77777777" w:rsidR="00630463" w:rsidRDefault="00630463" w:rsidP="009828B7">
      <w:pPr>
        <w:rPr>
          <w:rFonts w:ascii="Times New Roman" w:hAnsi="Times New Roman" w:cs="Times New Roman"/>
          <w:b/>
          <w:bCs/>
          <w:sz w:val="24"/>
          <w:szCs w:val="22"/>
        </w:rPr>
      </w:pPr>
    </w:p>
    <w:p w14:paraId="1C589D6C" w14:textId="77777777" w:rsidR="00630463" w:rsidRDefault="00630463" w:rsidP="009828B7">
      <w:pPr>
        <w:rPr>
          <w:rFonts w:ascii="Times New Roman" w:hAnsi="Times New Roman" w:cs="Times New Roman"/>
          <w:b/>
          <w:bCs/>
          <w:sz w:val="24"/>
          <w:szCs w:val="22"/>
        </w:rPr>
      </w:pPr>
    </w:p>
    <w:p w14:paraId="0E9BED70" w14:textId="77777777" w:rsidR="00630463" w:rsidRDefault="00630463" w:rsidP="009828B7">
      <w:pPr>
        <w:rPr>
          <w:rFonts w:ascii="Times New Roman" w:hAnsi="Times New Roman" w:cs="Times New Roman"/>
          <w:b/>
          <w:bCs/>
          <w:sz w:val="24"/>
          <w:szCs w:val="22"/>
        </w:rPr>
      </w:pPr>
    </w:p>
    <w:p w14:paraId="0EF093D1" w14:textId="77777777" w:rsidR="00630463" w:rsidRDefault="00630463" w:rsidP="009828B7">
      <w:pPr>
        <w:rPr>
          <w:rFonts w:ascii="Times New Roman" w:hAnsi="Times New Roman" w:cs="Times New Roman"/>
          <w:b/>
          <w:bCs/>
          <w:sz w:val="24"/>
          <w:szCs w:val="22"/>
        </w:rPr>
      </w:pPr>
    </w:p>
    <w:p w14:paraId="3E638042" w14:textId="77777777" w:rsidR="00630463" w:rsidRDefault="00630463" w:rsidP="009828B7">
      <w:pPr>
        <w:rPr>
          <w:rFonts w:ascii="Times New Roman" w:hAnsi="Times New Roman" w:cs="Times New Roman"/>
          <w:b/>
          <w:bCs/>
          <w:sz w:val="24"/>
          <w:szCs w:val="22"/>
        </w:rPr>
      </w:pPr>
    </w:p>
    <w:p w14:paraId="0A3C3AD2" w14:textId="77777777" w:rsidR="00630463" w:rsidRDefault="00630463" w:rsidP="009828B7">
      <w:pPr>
        <w:rPr>
          <w:rFonts w:ascii="Times New Roman" w:hAnsi="Times New Roman" w:cs="Times New Roman"/>
          <w:b/>
          <w:bCs/>
          <w:sz w:val="24"/>
          <w:szCs w:val="22"/>
        </w:rPr>
      </w:pPr>
    </w:p>
    <w:p w14:paraId="43A951C5" w14:textId="77777777" w:rsidR="00630463" w:rsidRDefault="00630463" w:rsidP="009828B7">
      <w:pPr>
        <w:rPr>
          <w:rFonts w:ascii="Times New Roman" w:hAnsi="Times New Roman" w:cs="Times New Roman"/>
          <w:b/>
          <w:bCs/>
          <w:sz w:val="24"/>
          <w:szCs w:val="22"/>
        </w:rPr>
      </w:pPr>
    </w:p>
    <w:p w14:paraId="51B2D758" w14:textId="77777777" w:rsidR="00630463" w:rsidRDefault="00630463" w:rsidP="009828B7">
      <w:pPr>
        <w:rPr>
          <w:rFonts w:ascii="Times New Roman" w:hAnsi="Times New Roman" w:cs="Times New Roman"/>
          <w:b/>
          <w:bCs/>
          <w:sz w:val="24"/>
          <w:szCs w:val="22"/>
        </w:rPr>
      </w:pPr>
    </w:p>
    <w:p w14:paraId="54FC3092" w14:textId="77777777" w:rsidR="00630463" w:rsidRDefault="00630463" w:rsidP="009828B7">
      <w:pPr>
        <w:rPr>
          <w:rFonts w:ascii="Times New Roman" w:hAnsi="Times New Roman" w:cs="Times New Roman"/>
          <w:b/>
          <w:bCs/>
          <w:sz w:val="24"/>
          <w:szCs w:val="22"/>
        </w:rPr>
      </w:pPr>
    </w:p>
    <w:p w14:paraId="69E03691" w14:textId="77777777" w:rsidR="00630463" w:rsidRDefault="00630463" w:rsidP="009828B7">
      <w:pPr>
        <w:rPr>
          <w:rFonts w:ascii="Times New Roman" w:hAnsi="Times New Roman" w:cs="Times New Roman"/>
          <w:b/>
          <w:bCs/>
          <w:sz w:val="24"/>
          <w:szCs w:val="22"/>
        </w:rPr>
      </w:pPr>
    </w:p>
    <w:p w14:paraId="599A373C" w14:textId="77777777" w:rsidR="00435555" w:rsidRDefault="00435555" w:rsidP="009828B7">
      <w:pPr>
        <w:rPr>
          <w:rFonts w:ascii="Times New Roman" w:hAnsi="Times New Roman" w:cs="Times New Roman"/>
          <w:b/>
          <w:bCs/>
          <w:sz w:val="24"/>
          <w:szCs w:val="22"/>
        </w:rPr>
      </w:pPr>
    </w:p>
    <w:p w14:paraId="0C45DB7B" w14:textId="77777777" w:rsidR="00435555" w:rsidRDefault="00435555" w:rsidP="009828B7">
      <w:pPr>
        <w:rPr>
          <w:rFonts w:ascii="Times New Roman" w:hAnsi="Times New Roman" w:cs="Times New Roman"/>
          <w:b/>
          <w:bCs/>
          <w:sz w:val="24"/>
          <w:szCs w:val="22"/>
        </w:rPr>
      </w:pPr>
    </w:p>
    <w:p w14:paraId="6F01B9A0" w14:textId="77777777" w:rsidR="00435555" w:rsidRDefault="00435555" w:rsidP="009828B7">
      <w:pPr>
        <w:rPr>
          <w:rFonts w:ascii="Times New Roman" w:hAnsi="Times New Roman" w:cs="Times New Roman"/>
          <w:b/>
          <w:bCs/>
          <w:sz w:val="24"/>
          <w:szCs w:val="22"/>
        </w:rPr>
      </w:pPr>
    </w:p>
    <w:p w14:paraId="303B14F4" w14:textId="77777777" w:rsidR="00435555" w:rsidRDefault="00435555" w:rsidP="009828B7">
      <w:pPr>
        <w:rPr>
          <w:rFonts w:ascii="Times New Roman" w:hAnsi="Times New Roman" w:cs="Times New Roman"/>
          <w:b/>
          <w:bCs/>
          <w:sz w:val="24"/>
          <w:szCs w:val="22"/>
        </w:rPr>
      </w:pPr>
    </w:p>
    <w:p w14:paraId="659FA8C8" w14:textId="77777777" w:rsidR="00435555" w:rsidRDefault="00435555" w:rsidP="009828B7">
      <w:pPr>
        <w:rPr>
          <w:rFonts w:ascii="Times New Roman" w:hAnsi="Times New Roman" w:cs="Times New Roman"/>
          <w:b/>
          <w:bCs/>
          <w:sz w:val="24"/>
          <w:szCs w:val="22"/>
        </w:rPr>
      </w:pPr>
    </w:p>
    <w:p w14:paraId="391B002F" w14:textId="77777777" w:rsidR="00435555" w:rsidRDefault="00435555" w:rsidP="009828B7">
      <w:pPr>
        <w:rPr>
          <w:rFonts w:ascii="Times New Roman" w:hAnsi="Times New Roman" w:cs="Times New Roman"/>
          <w:b/>
          <w:bCs/>
          <w:sz w:val="24"/>
          <w:szCs w:val="22"/>
        </w:rPr>
      </w:pPr>
    </w:p>
    <w:p w14:paraId="5BE2EAC2" w14:textId="77777777" w:rsidR="00435555" w:rsidRDefault="00435555" w:rsidP="009828B7">
      <w:pPr>
        <w:rPr>
          <w:rFonts w:ascii="Times New Roman" w:hAnsi="Times New Roman" w:cs="Times New Roman"/>
          <w:b/>
          <w:bCs/>
          <w:sz w:val="24"/>
          <w:szCs w:val="22"/>
        </w:rPr>
      </w:pPr>
      <w:r w:rsidRPr="00B84519">
        <w:rPr>
          <w:rFonts w:ascii="Arial" w:hAnsi="Arial" w:cs="Arial"/>
          <w:noProof/>
          <w:sz w:val="18"/>
          <w:szCs w:val="16"/>
        </w:rPr>
        <w:lastRenderedPageBreak/>
        <w:drawing>
          <wp:anchor distT="0" distB="0" distL="114300" distR="114300" simplePos="0" relativeHeight="251667968" behindDoc="1" locked="0" layoutInCell="1" allowOverlap="1" wp14:anchorId="251D3612" wp14:editId="6CB01732">
            <wp:simplePos x="0" y="0"/>
            <wp:positionH relativeFrom="column">
              <wp:posOffset>51435</wp:posOffset>
            </wp:positionH>
            <wp:positionV relativeFrom="paragraph">
              <wp:posOffset>120650</wp:posOffset>
            </wp:positionV>
            <wp:extent cx="5839460" cy="3407410"/>
            <wp:effectExtent l="0" t="0" r="0" b="0"/>
            <wp:wrapTight wrapText="bothSides">
              <wp:wrapPolygon edited="0">
                <wp:start x="0" y="0"/>
                <wp:lineTo x="0" y="21495"/>
                <wp:lineTo x="21562" y="21495"/>
                <wp:lineTo x="21562" y="0"/>
                <wp:lineTo x="0" y="0"/>
              </wp:wrapPolygon>
            </wp:wrapTight>
            <wp:docPr id="63" name="Chart 63">
              <a:extLst xmlns:a="http://schemas.openxmlformats.org/drawingml/2006/main">
                <a:ext uri="{FF2B5EF4-FFF2-40B4-BE49-F238E27FC236}">
                  <a16:creationId xmlns:a16="http://schemas.microsoft.com/office/drawing/2014/main" id="{DFDE291B-29DE-48C3-98CD-0CD3D22DA43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14:sizeRelH relativeFrom="margin">
              <wp14:pctWidth>0</wp14:pctWidth>
            </wp14:sizeRelH>
            <wp14:sizeRelV relativeFrom="margin">
              <wp14:pctHeight>0</wp14:pctHeight>
            </wp14:sizeRelV>
          </wp:anchor>
        </w:drawing>
      </w:r>
      <w:r w:rsidRPr="00B84519">
        <w:rPr>
          <w:rFonts w:ascii="Arial" w:hAnsi="Arial" w:cs="Arial"/>
          <w:b/>
          <w:bCs/>
          <w:sz w:val="20"/>
        </w:rPr>
        <w:t>Fig: 9 Variability in fruit pH among custard apple genotypes during 2024–25, 2025–26 and pooled analysis</w:t>
      </w:r>
      <w:r w:rsidRPr="00EA5E61">
        <w:rPr>
          <w:rFonts w:ascii="Times New Roman" w:hAnsi="Times New Roman" w:cs="Times New Roman"/>
          <w:b/>
          <w:bCs/>
          <w:sz w:val="24"/>
          <w:szCs w:val="24"/>
        </w:rPr>
        <w:t>.</w:t>
      </w:r>
    </w:p>
    <w:p w14:paraId="7192E46C" w14:textId="77777777" w:rsidR="00731A39" w:rsidRDefault="00731A39" w:rsidP="00CF2F3E">
      <w:pPr>
        <w:rPr>
          <w:rFonts w:ascii="Arial" w:hAnsi="Arial" w:cs="Arial"/>
          <w:b/>
          <w:bCs/>
        </w:rPr>
      </w:pPr>
    </w:p>
    <w:p w14:paraId="01D9AE34" w14:textId="77777777" w:rsidR="00731A39" w:rsidRDefault="00731A39">
      <w:pPr>
        <w:rPr>
          <w:rFonts w:ascii="Arial" w:hAnsi="Arial" w:cs="Arial"/>
          <w:b/>
          <w:bCs/>
        </w:rPr>
      </w:pPr>
      <w:r>
        <w:rPr>
          <w:rFonts w:ascii="Arial" w:hAnsi="Arial" w:cs="Arial"/>
          <w:b/>
          <w:bCs/>
        </w:rPr>
        <w:br w:type="page"/>
      </w:r>
    </w:p>
    <w:p w14:paraId="2B54EC98" w14:textId="2B51F2BB" w:rsidR="00CF2F3E" w:rsidRPr="009F39E8" w:rsidRDefault="00CF2F3E" w:rsidP="00CF2F3E">
      <w:pPr>
        <w:rPr>
          <w:rFonts w:ascii="Arial" w:hAnsi="Arial" w:cs="Arial"/>
          <w:b/>
          <w:bCs/>
        </w:rPr>
      </w:pPr>
      <w:r w:rsidRPr="009F39E8">
        <w:rPr>
          <w:rFonts w:ascii="Arial" w:hAnsi="Arial" w:cs="Arial"/>
          <w:b/>
          <w:bCs/>
        </w:rPr>
        <w:lastRenderedPageBreak/>
        <w:t>4. CONCLUSION</w:t>
      </w:r>
    </w:p>
    <w:p w14:paraId="74054E12" w14:textId="77777777" w:rsidR="00841BA7" w:rsidRPr="00841BA7" w:rsidRDefault="00A87EBF" w:rsidP="00841BA7">
      <w:pPr>
        <w:spacing w:line="360" w:lineRule="auto"/>
        <w:ind w:firstLine="720"/>
        <w:jc w:val="both"/>
        <w:rPr>
          <w:rFonts w:ascii="Arial" w:hAnsi="Arial" w:cs="Arial"/>
          <w:b/>
          <w:bCs/>
        </w:rPr>
      </w:pPr>
      <w:r w:rsidRPr="00A87EBF">
        <w:rPr>
          <w:rFonts w:ascii="Arial" w:hAnsi="Arial" w:cs="Arial"/>
          <w:sz w:val="20"/>
          <w:szCs w:val="18"/>
        </w:rPr>
        <w:t xml:space="preserve">The present investigation revealed considerable variability in biochemical characteristics among the custard apple genotypes during both years and in pooled analysis, indicating the availability of diverse genetic resources for fruit quality improvement. Among the evaluated genotypes, Balanagar exhibited superior performance for total soluble solids, total sugar content, TSS:acid ratio, sugar:acid ratio and fruit pH, along with the lowest titratable acidity. ACA-7 recorded the </w:t>
      </w:r>
      <w:r>
        <w:rPr>
          <w:rFonts w:ascii="Arial" w:hAnsi="Arial" w:cs="Arial"/>
          <w:sz w:val="20"/>
          <w:szCs w:val="18"/>
        </w:rPr>
        <w:t xml:space="preserve">maximum </w:t>
      </w:r>
      <w:r w:rsidRPr="00A87EBF">
        <w:rPr>
          <w:rFonts w:ascii="Arial" w:hAnsi="Arial" w:cs="Arial"/>
          <w:sz w:val="20"/>
          <w:szCs w:val="18"/>
        </w:rPr>
        <w:t xml:space="preserve">ascorbic acid content, while ACA-6 showed the </w:t>
      </w:r>
      <w:r>
        <w:rPr>
          <w:rFonts w:ascii="Arial" w:hAnsi="Arial" w:cs="Arial"/>
          <w:sz w:val="20"/>
          <w:szCs w:val="18"/>
        </w:rPr>
        <w:t xml:space="preserve">maximum </w:t>
      </w:r>
      <w:r w:rsidRPr="00A87EBF">
        <w:rPr>
          <w:rFonts w:ascii="Arial" w:hAnsi="Arial" w:cs="Arial"/>
          <w:sz w:val="20"/>
          <w:szCs w:val="18"/>
        </w:rPr>
        <w:t xml:space="preserve">reducing sugar and ACA-15 exhibited the </w:t>
      </w:r>
      <w:r>
        <w:rPr>
          <w:rFonts w:ascii="Arial" w:hAnsi="Arial" w:cs="Arial"/>
          <w:sz w:val="20"/>
          <w:szCs w:val="18"/>
        </w:rPr>
        <w:t xml:space="preserve">maximum </w:t>
      </w:r>
      <w:r w:rsidRPr="00A87EBF">
        <w:rPr>
          <w:rFonts w:ascii="Arial" w:hAnsi="Arial" w:cs="Arial"/>
          <w:sz w:val="20"/>
          <w:szCs w:val="18"/>
        </w:rPr>
        <w:t>non-reducing sugar content. These findings highlight the potential of different genotypes for biochemical traits. The identified superior genotypes may serve as valuable genetic material for further evaluation, selection and breeding programmes aimed at improving the biochemical composition, nutritional quality and overall fruit quality of custard apple.</w:t>
      </w:r>
    </w:p>
    <w:p w14:paraId="0A90F3FD" w14:textId="77777777" w:rsidR="00841BA7" w:rsidRPr="00551DAE" w:rsidRDefault="00841BA7" w:rsidP="00841BA7">
      <w:pPr>
        <w:pStyle w:val="NoSpacing"/>
        <w:spacing w:line="360" w:lineRule="auto"/>
        <w:jc w:val="both"/>
        <w:rPr>
          <w:rFonts w:ascii="Arial" w:hAnsi="Arial" w:cs="Arial"/>
          <w:b/>
          <w:bCs/>
          <w:szCs w:val="22"/>
        </w:rPr>
      </w:pPr>
      <w:r w:rsidRPr="00551DAE">
        <w:rPr>
          <w:rFonts w:ascii="Arial" w:hAnsi="Arial" w:cs="Arial"/>
          <w:b/>
          <w:bCs/>
          <w:szCs w:val="22"/>
        </w:rPr>
        <w:t>5. LIMITATION OF THE STUDY</w:t>
      </w:r>
    </w:p>
    <w:p w14:paraId="75ECF6AA" w14:textId="77777777" w:rsidR="00841BA7" w:rsidRPr="00841BA7" w:rsidRDefault="00841BA7" w:rsidP="00841BA7">
      <w:pPr>
        <w:spacing w:before="100" w:beforeAutospacing="1" w:after="100" w:afterAutospacing="1" w:line="360" w:lineRule="auto"/>
        <w:ind w:firstLine="720"/>
        <w:jc w:val="both"/>
        <w:rPr>
          <w:rFonts w:ascii="Arial" w:eastAsia="Times New Roman" w:hAnsi="Arial" w:cs="Arial"/>
          <w:sz w:val="20"/>
          <w:lang w:val="en-IN" w:eastAsia="en-IN"/>
        </w:rPr>
      </w:pPr>
      <w:r w:rsidRPr="00841BA7">
        <w:rPr>
          <w:rFonts w:ascii="Arial" w:eastAsia="Times New Roman" w:hAnsi="Arial" w:cs="Arial"/>
          <w:sz w:val="20"/>
          <w:lang w:val="en-IN" w:eastAsia="en-IN"/>
        </w:rPr>
        <w:t>The study was restricted to custard apple genotypes evaluated in Mohla Manpur Ambagarh Chowki district of Chhattisgarh during 2024–25 and 2025–26. Further multi-location trials are required to validate the findings under diverse agro-climatic conditions.</w:t>
      </w:r>
    </w:p>
    <w:p w14:paraId="3C963AC0" w14:textId="77777777" w:rsidR="003F55AC" w:rsidRPr="00786D36" w:rsidRDefault="003F55AC" w:rsidP="003F55AC">
      <w:pPr>
        <w:pStyle w:val="ReferHead"/>
        <w:spacing w:after="0" w:line="360" w:lineRule="auto"/>
        <w:jc w:val="both"/>
        <w:rPr>
          <w:rFonts w:ascii="Arial" w:hAnsi="Arial" w:cs="Arial"/>
          <w:bCs/>
        </w:rPr>
      </w:pPr>
      <w:r>
        <w:rPr>
          <w:rFonts w:ascii="Arial" w:hAnsi="Arial" w:cs="Arial"/>
          <w:bCs/>
        </w:rPr>
        <w:t xml:space="preserve">7. </w:t>
      </w:r>
      <w:r w:rsidRPr="00786D36">
        <w:rPr>
          <w:rFonts w:ascii="Arial" w:hAnsi="Arial" w:cs="Arial"/>
          <w:bCs/>
          <w:caps w:val="0"/>
        </w:rPr>
        <w:t>COMPETING INTERESTS</w:t>
      </w:r>
    </w:p>
    <w:p w14:paraId="6A58B256" w14:textId="77777777" w:rsidR="003F55AC" w:rsidRPr="00412F35" w:rsidRDefault="003F55AC" w:rsidP="00412F35">
      <w:pPr>
        <w:pStyle w:val="NoSpacing"/>
        <w:spacing w:after="240" w:line="360" w:lineRule="auto"/>
        <w:rPr>
          <w:rFonts w:ascii="Arial" w:hAnsi="Arial" w:cs="Arial"/>
        </w:rPr>
      </w:pPr>
      <w:r>
        <w:t xml:space="preserve"> </w:t>
      </w:r>
      <w:r w:rsidRPr="001C0863">
        <w:rPr>
          <w:rFonts w:ascii="Arial" w:hAnsi="Arial" w:cs="Arial"/>
        </w:rPr>
        <w:t>There is no conflict of interest.</w:t>
      </w:r>
    </w:p>
    <w:p w14:paraId="6E5A3EE4" w14:textId="77777777" w:rsidR="00040DB1" w:rsidRDefault="00040DB1" w:rsidP="00412F35">
      <w:pPr>
        <w:pStyle w:val="NoSpacing"/>
        <w:spacing w:after="240" w:line="360" w:lineRule="auto"/>
        <w:ind w:firstLine="720"/>
        <w:jc w:val="both"/>
        <w:rPr>
          <w:rFonts w:ascii="Arial" w:hAnsi="Arial" w:cs="Arial"/>
          <w:sz w:val="20"/>
          <w:szCs w:val="18"/>
          <w:lang w:val="en-IN"/>
        </w:rPr>
      </w:pPr>
    </w:p>
    <w:p w14:paraId="0CD09D36" w14:textId="77777777" w:rsidR="00040DB1" w:rsidRPr="00040DB1" w:rsidRDefault="00040DB1" w:rsidP="00040DB1">
      <w:pPr>
        <w:pStyle w:val="NoSpacing"/>
        <w:spacing w:after="240" w:line="360" w:lineRule="auto"/>
        <w:ind w:firstLine="720"/>
        <w:jc w:val="both"/>
        <w:rPr>
          <w:rFonts w:ascii="Arial" w:hAnsi="Arial" w:cs="Arial"/>
          <w:b/>
          <w:sz w:val="20"/>
          <w:szCs w:val="18"/>
        </w:rPr>
      </w:pPr>
      <w:r w:rsidRPr="00040DB1">
        <w:rPr>
          <w:rFonts w:ascii="Arial" w:hAnsi="Arial" w:cs="Arial"/>
          <w:b/>
          <w:sz w:val="20"/>
          <w:szCs w:val="18"/>
        </w:rPr>
        <w:t>Declaration of AI Use</w:t>
      </w:r>
    </w:p>
    <w:p w14:paraId="3A2BCF99" w14:textId="77777777" w:rsidR="00040DB1" w:rsidRPr="00040DB1" w:rsidRDefault="00040DB1" w:rsidP="00040DB1">
      <w:pPr>
        <w:pStyle w:val="NoSpacing"/>
        <w:spacing w:after="240" w:line="360" w:lineRule="auto"/>
        <w:ind w:firstLine="720"/>
        <w:jc w:val="both"/>
        <w:rPr>
          <w:rFonts w:ascii="Arial" w:hAnsi="Arial" w:cs="Arial"/>
          <w:b/>
          <w:sz w:val="20"/>
          <w:szCs w:val="18"/>
        </w:rPr>
      </w:pPr>
    </w:p>
    <w:p w14:paraId="3DC7F627" w14:textId="77777777" w:rsidR="00040DB1" w:rsidRPr="00040DB1" w:rsidRDefault="00040DB1" w:rsidP="00040DB1">
      <w:pPr>
        <w:pStyle w:val="NoSpacing"/>
        <w:spacing w:after="240" w:line="360" w:lineRule="auto"/>
        <w:ind w:firstLine="720"/>
        <w:jc w:val="both"/>
        <w:rPr>
          <w:rFonts w:ascii="Arial" w:hAnsi="Arial" w:cs="Arial"/>
          <w:b/>
          <w:sz w:val="20"/>
          <w:szCs w:val="18"/>
        </w:rPr>
      </w:pPr>
    </w:p>
    <w:p w14:paraId="3B3AFA47" w14:textId="77777777" w:rsidR="00040DB1" w:rsidRPr="00040DB1" w:rsidRDefault="00040DB1" w:rsidP="00040DB1">
      <w:pPr>
        <w:pStyle w:val="NoSpacing"/>
        <w:spacing w:after="240" w:line="360" w:lineRule="auto"/>
        <w:ind w:firstLine="720"/>
        <w:jc w:val="both"/>
        <w:rPr>
          <w:rFonts w:ascii="Arial" w:hAnsi="Arial" w:cs="Arial"/>
          <w:b/>
          <w:sz w:val="20"/>
          <w:szCs w:val="18"/>
        </w:rPr>
      </w:pPr>
    </w:p>
    <w:p w14:paraId="60A053E7" w14:textId="77777777" w:rsidR="00040DB1" w:rsidRPr="00040DB1" w:rsidRDefault="00040DB1" w:rsidP="00040DB1">
      <w:pPr>
        <w:pStyle w:val="NoSpacing"/>
        <w:spacing w:after="240" w:line="360" w:lineRule="auto"/>
        <w:ind w:firstLine="720"/>
        <w:jc w:val="both"/>
        <w:rPr>
          <w:rFonts w:ascii="Arial" w:hAnsi="Arial" w:cs="Arial"/>
          <w:sz w:val="20"/>
          <w:szCs w:val="18"/>
        </w:rPr>
      </w:pPr>
      <w:r w:rsidRPr="00040DB1">
        <w:rPr>
          <w:rFonts w:ascii="Arial" w:hAnsi="Arial" w:cs="Arial"/>
          <w:sz w:val="20"/>
          <w:szCs w:val="18"/>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1DBBACCE" w14:textId="77777777" w:rsidR="00040DB1" w:rsidRPr="00FD4859" w:rsidRDefault="00040DB1" w:rsidP="00412F35">
      <w:pPr>
        <w:pStyle w:val="NoSpacing"/>
        <w:spacing w:after="240" w:line="360" w:lineRule="auto"/>
        <w:ind w:firstLine="720"/>
        <w:jc w:val="both"/>
        <w:rPr>
          <w:rFonts w:ascii="Arial" w:hAnsi="Arial" w:cs="Arial"/>
          <w:sz w:val="20"/>
          <w:szCs w:val="18"/>
          <w:lang w:val="en-IN"/>
        </w:rPr>
      </w:pPr>
    </w:p>
    <w:p w14:paraId="4076168B" w14:textId="77777777" w:rsidR="00042306" w:rsidRDefault="00042306">
      <w:pPr>
        <w:rPr>
          <w:rFonts w:ascii="Arial" w:hAnsi="Arial" w:cs="Arial"/>
          <w:b/>
          <w:bCs/>
        </w:rPr>
      </w:pPr>
      <w:r>
        <w:rPr>
          <w:rFonts w:ascii="Arial" w:hAnsi="Arial" w:cs="Arial"/>
          <w:b/>
          <w:bCs/>
        </w:rPr>
        <w:br w:type="page"/>
      </w:r>
    </w:p>
    <w:p w14:paraId="4916CD94" w14:textId="2262B994" w:rsidR="008E01CC" w:rsidRPr="00412F35" w:rsidRDefault="00412F35" w:rsidP="004007AF">
      <w:pPr>
        <w:rPr>
          <w:rFonts w:ascii="Arial" w:hAnsi="Arial" w:cs="Arial"/>
          <w:b/>
          <w:bCs/>
        </w:rPr>
      </w:pPr>
      <w:commentRangeStart w:id="7"/>
      <w:r w:rsidRPr="00412F35">
        <w:rPr>
          <w:rFonts w:ascii="Arial" w:hAnsi="Arial" w:cs="Arial"/>
          <w:b/>
          <w:bCs/>
        </w:rPr>
        <w:lastRenderedPageBreak/>
        <w:t xml:space="preserve">9. </w:t>
      </w:r>
      <w:commentRangeEnd w:id="7"/>
      <w:r w:rsidR="00042306" w:rsidRPr="00412F35">
        <w:rPr>
          <w:rStyle w:val="CommentReference"/>
          <w:rFonts w:ascii="Arial" w:hAnsi="Arial" w:cs="Arial"/>
          <w:b/>
          <w:bCs/>
          <w:sz w:val="22"/>
          <w:szCs w:val="20"/>
        </w:rPr>
        <w:commentReference w:id="7"/>
      </w:r>
      <w:r w:rsidRPr="00412F35">
        <w:rPr>
          <w:rFonts w:ascii="Arial" w:hAnsi="Arial" w:cs="Arial"/>
          <w:b/>
          <w:bCs/>
        </w:rPr>
        <w:t>REFERENCES</w:t>
      </w:r>
    </w:p>
    <w:p w14:paraId="0AD975AB" w14:textId="77777777" w:rsidR="00273AC9" w:rsidRPr="00412F35" w:rsidRDefault="00273AC9" w:rsidP="00412F35">
      <w:pPr>
        <w:tabs>
          <w:tab w:val="left" w:pos="1110"/>
        </w:tabs>
        <w:spacing w:line="360" w:lineRule="auto"/>
        <w:ind w:left="993" w:hanging="993"/>
        <w:jc w:val="both"/>
        <w:rPr>
          <w:rFonts w:ascii="Arial" w:hAnsi="Arial" w:cs="Arial"/>
          <w:sz w:val="20"/>
        </w:rPr>
      </w:pPr>
      <w:r w:rsidRPr="00412F35">
        <w:rPr>
          <w:rFonts w:ascii="Arial" w:hAnsi="Arial" w:cs="Arial"/>
          <w:sz w:val="20"/>
        </w:rPr>
        <w:t xml:space="preserve">Braily, P and Kaushik R A (2015). Mutual effect of modified atmospheric packaging and storage temperature to extend the shelf life of custard apple cv. Balanagar. </w:t>
      </w:r>
      <w:commentRangeStart w:id="8"/>
      <w:r w:rsidRPr="00412F35">
        <w:rPr>
          <w:rFonts w:ascii="Arial" w:hAnsi="Arial" w:cs="Arial"/>
          <w:sz w:val="20"/>
        </w:rPr>
        <w:t xml:space="preserve">J. Int. Acad. Res. </w:t>
      </w:r>
      <w:commentRangeEnd w:id="8"/>
      <w:r w:rsidR="00042306" w:rsidRPr="00412F35">
        <w:rPr>
          <w:rStyle w:val="CommentReference"/>
          <w:rFonts w:ascii="Arial" w:hAnsi="Arial" w:cs="Arial"/>
          <w:sz w:val="20"/>
          <w:szCs w:val="20"/>
        </w:rPr>
        <w:commentReference w:id="8"/>
      </w:r>
      <w:r w:rsidRPr="00412F35">
        <w:rPr>
          <w:rFonts w:ascii="Arial" w:hAnsi="Arial" w:cs="Arial"/>
          <w:sz w:val="20"/>
        </w:rPr>
        <w:t>Multidiscip. 3 (2): 59 -69.</w:t>
      </w:r>
    </w:p>
    <w:p w14:paraId="5383DEDC" w14:textId="77777777" w:rsidR="00273AC9" w:rsidRPr="00412F35" w:rsidRDefault="00273AC9" w:rsidP="00412F35">
      <w:pPr>
        <w:spacing w:line="360" w:lineRule="auto"/>
        <w:ind w:left="851" w:hanging="851"/>
        <w:jc w:val="both"/>
        <w:rPr>
          <w:rFonts w:ascii="Arial" w:hAnsi="Arial" w:cs="Arial"/>
          <w:sz w:val="20"/>
        </w:rPr>
      </w:pPr>
      <w:r w:rsidRPr="00412F35">
        <w:rPr>
          <w:rFonts w:ascii="Arial" w:hAnsi="Arial" w:cs="Arial"/>
          <w:sz w:val="20"/>
        </w:rPr>
        <w:t xml:space="preserve">Dikshit, N., Bharad, S.G. and Badge, M.P. 2008. Diversity in custard apple germplasm collections from Maharashtra. India. </w:t>
      </w:r>
      <w:commentRangeStart w:id="9"/>
      <w:r w:rsidRPr="00412F35">
        <w:rPr>
          <w:rFonts w:ascii="Arial" w:hAnsi="Arial" w:cs="Arial"/>
          <w:sz w:val="20"/>
        </w:rPr>
        <w:t>J. Plant Genet.</w:t>
      </w:r>
      <w:commentRangeEnd w:id="9"/>
      <w:r w:rsidR="00042306" w:rsidRPr="00412F35">
        <w:rPr>
          <w:rStyle w:val="CommentReference"/>
          <w:rFonts w:ascii="Arial" w:hAnsi="Arial" w:cs="Arial"/>
          <w:sz w:val="20"/>
          <w:szCs w:val="20"/>
        </w:rPr>
        <w:commentReference w:id="9"/>
      </w:r>
      <w:r w:rsidRPr="00412F35">
        <w:rPr>
          <w:rFonts w:ascii="Arial" w:hAnsi="Arial" w:cs="Arial"/>
          <w:sz w:val="20"/>
        </w:rPr>
        <w:t xml:space="preserve"> Resour. 21(1):95-96.</w:t>
      </w:r>
    </w:p>
    <w:p w14:paraId="0509918A" w14:textId="77777777" w:rsidR="00273AC9" w:rsidRDefault="00273AC9" w:rsidP="00412F35">
      <w:pPr>
        <w:widowControl w:val="0"/>
        <w:autoSpaceDE w:val="0"/>
        <w:autoSpaceDN w:val="0"/>
        <w:spacing w:after="0" w:line="360" w:lineRule="auto"/>
        <w:ind w:left="709" w:right="-54" w:hanging="711"/>
        <w:jc w:val="both"/>
        <w:rPr>
          <w:rFonts w:ascii="Arial" w:hAnsi="Arial" w:cs="Arial"/>
          <w:sz w:val="20"/>
          <w:shd w:val="clear" w:color="auto" w:fill="FFFFFF"/>
        </w:rPr>
      </w:pPr>
      <w:r w:rsidRPr="00412F35">
        <w:rPr>
          <w:rFonts w:ascii="Arial" w:hAnsi="Arial" w:cs="Arial"/>
          <w:sz w:val="20"/>
          <w:shd w:val="clear" w:color="auto" w:fill="FFFFFF"/>
        </w:rPr>
        <w:t>Gaurha, A., Sahu, G. D., Singh, P. and Verma, S. K. 2024. Morphological characterization of indigenous custard apple (</w:t>
      </w:r>
      <w:r w:rsidRPr="00412F35">
        <w:rPr>
          <w:rFonts w:ascii="Arial" w:hAnsi="Arial" w:cs="Arial"/>
          <w:i/>
          <w:iCs/>
          <w:sz w:val="20"/>
          <w:shd w:val="clear" w:color="auto" w:fill="FFFFFF"/>
        </w:rPr>
        <w:t>Annona squamosa</w:t>
      </w:r>
      <w:r w:rsidRPr="00412F35">
        <w:rPr>
          <w:rFonts w:ascii="Arial" w:hAnsi="Arial" w:cs="Arial"/>
          <w:sz w:val="20"/>
          <w:shd w:val="clear" w:color="auto" w:fill="FFFFFF"/>
        </w:rPr>
        <w:t xml:space="preserve"> L.) genotypes at Dharsiwa block of Chhattisgarh. </w:t>
      </w:r>
      <w:commentRangeStart w:id="10"/>
      <w:r w:rsidRPr="00412F35">
        <w:rPr>
          <w:rFonts w:ascii="Arial" w:hAnsi="Arial" w:cs="Arial"/>
          <w:sz w:val="20"/>
          <w:shd w:val="clear" w:color="auto" w:fill="FFFFFF"/>
        </w:rPr>
        <w:t>International Journal of Advanced Bio chemistry Research</w:t>
      </w:r>
      <w:commentRangeEnd w:id="10"/>
      <w:r w:rsidR="00042306" w:rsidRPr="00412F35">
        <w:rPr>
          <w:rStyle w:val="CommentReference"/>
          <w:rFonts w:ascii="Arial" w:hAnsi="Arial" w:cs="Arial"/>
          <w:sz w:val="20"/>
          <w:szCs w:val="20"/>
          <w:shd w:val="clear" w:color="auto" w:fill="FFFFFF"/>
        </w:rPr>
        <w:commentReference w:id="10"/>
      </w:r>
      <w:r w:rsidRPr="00412F35">
        <w:rPr>
          <w:rFonts w:ascii="Arial" w:hAnsi="Arial" w:cs="Arial"/>
          <w:sz w:val="20"/>
          <w:shd w:val="clear" w:color="auto" w:fill="FFFFFF"/>
        </w:rPr>
        <w:t>, 8(7), 1029-1032.</w:t>
      </w:r>
    </w:p>
    <w:p w14:paraId="7064D168" w14:textId="77777777" w:rsidR="00042306" w:rsidRPr="00042306" w:rsidRDefault="00042306" w:rsidP="00042306">
      <w:pPr>
        <w:widowControl w:val="0"/>
        <w:autoSpaceDE w:val="0"/>
        <w:autoSpaceDN w:val="0"/>
        <w:spacing w:after="0" w:line="240" w:lineRule="auto"/>
        <w:ind w:left="709" w:right="-54" w:hanging="711"/>
        <w:jc w:val="both"/>
        <w:rPr>
          <w:rFonts w:ascii="Arial" w:hAnsi="Arial" w:cs="Arial"/>
          <w:sz w:val="14"/>
          <w:szCs w:val="14"/>
          <w:shd w:val="clear" w:color="auto" w:fill="FFFFFF"/>
        </w:rPr>
      </w:pPr>
    </w:p>
    <w:p w14:paraId="5B211906" w14:textId="77777777" w:rsidR="00273AC9" w:rsidRPr="00412F35" w:rsidRDefault="00273AC9" w:rsidP="00412F35">
      <w:pPr>
        <w:spacing w:line="360" w:lineRule="auto"/>
        <w:ind w:left="851" w:hanging="851"/>
        <w:jc w:val="both"/>
        <w:rPr>
          <w:rFonts w:ascii="Arial" w:hAnsi="Arial" w:cs="Arial"/>
          <w:color w:val="222222"/>
          <w:sz w:val="20"/>
          <w:shd w:val="clear" w:color="auto" w:fill="FFFFFF"/>
        </w:rPr>
      </w:pPr>
      <w:bookmarkStart w:id="11" w:name="_Hlk235634689"/>
      <w:r w:rsidRPr="00412F35">
        <w:rPr>
          <w:rFonts w:ascii="Arial" w:hAnsi="Arial" w:cs="Arial"/>
          <w:sz w:val="20"/>
        </w:rPr>
        <w:t>Ghavale,</w:t>
      </w:r>
      <w:bookmarkEnd w:id="11"/>
      <w:r w:rsidRPr="00412F35">
        <w:rPr>
          <w:rFonts w:ascii="Arial" w:hAnsi="Arial" w:cs="Arial"/>
          <w:sz w:val="20"/>
        </w:rPr>
        <w:t xml:space="preserve"> S. L., Patil, S. R. and Dalvi, V. V. 2016. Morphological characterization of Bullock's heart (</w:t>
      </w:r>
      <w:r w:rsidRPr="00412F35">
        <w:rPr>
          <w:rFonts w:ascii="Arial" w:hAnsi="Arial" w:cs="Arial"/>
          <w:i/>
          <w:iCs/>
          <w:sz w:val="20"/>
        </w:rPr>
        <w:t>Annona reticulata</w:t>
      </w:r>
      <w:r w:rsidRPr="00412F35">
        <w:rPr>
          <w:rFonts w:ascii="Arial" w:hAnsi="Arial" w:cs="Arial"/>
          <w:sz w:val="20"/>
        </w:rPr>
        <w:t xml:space="preserve"> L.) germplasm in Konkan region of Maharashtra state (India). </w:t>
      </w:r>
      <w:commentRangeStart w:id="12"/>
      <w:r w:rsidRPr="00412F35">
        <w:rPr>
          <w:rFonts w:ascii="Arial" w:hAnsi="Arial" w:cs="Arial"/>
          <w:sz w:val="20"/>
        </w:rPr>
        <w:t>International Journal of Tropical Agriculture</w:t>
      </w:r>
      <w:commentRangeEnd w:id="12"/>
      <w:r w:rsidR="00042306" w:rsidRPr="00412F35">
        <w:rPr>
          <w:rStyle w:val="CommentReference"/>
          <w:rFonts w:ascii="Arial" w:hAnsi="Arial" w:cs="Arial"/>
          <w:color w:val="222222"/>
          <w:sz w:val="20"/>
          <w:szCs w:val="20"/>
          <w:shd w:val="clear" w:color="auto" w:fill="FFFFFF"/>
        </w:rPr>
        <w:commentReference w:id="12"/>
      </w:r>
      <w:r w:rsidRPr="00412F35">
        <w:rPr>
          <w:rFonts w:ascii="Arial" w:hAnsi="Arial" w:cs="Arial"/>
          <w:color w:val="222222"/>
          <w:sz w:val="20"/>
          <w:shd w:val="clear" w:color="auto" w:fill="FFFFFF"/>
        </w:rPr>
        <w:t>,34(4): 1013-1026.</w:t>
      </w:r>
    </w:p>
    <w:p w14:paraId="1FC9D65F" w14:textId="77777777" w:rsidR="00273AC9" w:rsidRPr="00412F35" w:rsidRDefault="00273AC9" w:rsidP="00412F35">
      <w:pPr>
        <w:widowControl w:val="0"/>
        <w:autoSpaceDE w:val="0"/>
        <w:autoSpaceDN w:val="0"/>
        <w:spacing w:after="0" w:line="360" w:lineRule="auto"/>
        <w:ind w:left="709" w:right="-54" w:hanging="711"/>
        <w:jc w:val="both"/>
        <w:rPr>
          <w:rFonts w:ascii="Arial" w:hAnsi="Arial" w:cs="Arial"/>
          <w:sz w:val="20"/>
        </w:rPr>
      </w:pPr>
      <w:r w:rsidRPr="00412F35">
        <w:rPr>
          <w:rFonts w:ascii="Arial" w:hAnsi="Arial" w:cs="Arial"/>
          <w:sz w:val="20"/>
        </w:rPr>
        <w:t xml:space="preserve">Ghosh, S.N., Mathew, B. and Subrata, M. 2001. Studies on physico-chemical characteristics of fruits of custard apples grown under rainfed semi-arid region of West Bengal. </w:t>
      </w:r>
      <w:r w:rsidRPr="00412F35">
        <w:rPr>
          <w:rStyle w:val="Emphasis"/>
          <w:rFonts w:ascii="Arial" w:hAnsi="Arial" w:cs="Arial"/>
          <w:sz w:val="20"/>
        </w:rPr>
        <w:t xml:space="preserve">Orissa </w:t>
      </w:r>
      <w:commentRangeStart w:id="13"/>
      <w:r w:rsidRPr="00412F35">
        <w:rPr>
          <w:rStyle w:val="Emphasis"/>
          <w:rFonts w:ascii="Arial" w:hAnsi="Arial" w:cs="Arial"/>
          <w:i w:val="0"/>
          <w:iCs w:val="0"/>
          <w:sz w:val="20"/>
        </w:rPr>
        <w:t>Journal of Horticulture</w:t>
      </w:r>
      <w:commentRangeEnd w:id="13"/>
      <w:r w:rsidR="00042306" w:rsidRPr="00412F35">
        <w:rPr>
          <w:rStyle w:val="CommentReference"/>
          <w:rFonts w:ascii="Arial" w:hAnsi="Arial" w:cs="Arial"/>
          <w:i/>
          <w:iCs/>
          <w:sz w:val="20"/>
          <w:szCs w:val="20"/>
        </w:rPr>
        <w:commentReference w:id="13"/>
      </w:r>
      <w:r w:rsidRPr="00412F35">
        <w:rPr>
          <w:rFonts w:ascii="Arial" w:hAnsi="Arial" w:cs="Arial"/>
          <w:i/>
          <w:iCs/>
          <w:sz w:val="20"/>
        </w:rPr>
        <w:t xml:space="preserve">, </w:t>
      </w:r>
      <w:r w:rsidRPr="00412F35">
        <w:rPr>
          <w:rFonts w:ascii="Arial" w:hAnsi="Arial" w:cs="Arial"/>
          <w:sz w:val="20"/>
        </w:rPr>
        <w:t>29(1): 66–68.</w:t>
      </w:r>
    </w:p>
    <w:p w14:paraId="1D31B02A" w14:textId="77777777" w:rsidR="00273AC9" w:rsidRPr="00412F35" w:rsidRDefault="00273AC9" w:rsidP="00412F35">
      <w:pPr>
        <w:tabs>
          <w:tab w:val="left" w:pos="1110"/>
        </w:tabs>
        <w:spacing w:line="360" w:lineRule="auto"/>
        <w:ind w:left="709" w:hanging="709"/>
        <w:jc w:val="both"/>
        <w:rPr>
          <w:rFonts w:ascii="Arial" w:hAnsi="Arial" w:cs="Arial"/>
          <w:sz w:val="20"/>
        </w:rPr>
      </w:pPr>
      <w:r w:rsidRPr="00412F35">
        <w:rPr>
          <w:rFonts w:ascii="Arial" w:hAnsi="Arial" w:cs="Arial"/>
          <w:sz w:val="20"/>
        </w:rPr>
        <w:t>Gopalan, C., Ramasastri, B.V. and Balasubramanyam, S.C. 1991. Nutritive value of Indian Foods. National Institute of Nutrition, Hyderabad, pp. 55-72.</w:t>
      </w:r>
    </w:p>
    <w:p w14:paraId="163FF0D6" w14:textId="77777777" w:rsidR="00273AC9" w:rsidRDefault="00273AC9" w:rsidP="00412F35">
      <w:pPr>
        <w:spacing w:line="360" w:lineRule="auto"/>
        <w:ind w:left="851" w:hanging="851"/>
        <w:jc w:val="both"/>
        <w:rPr>
          <w:rFonts w:ascii="Arial" w:hAnsi="Arial" w:cs="Arial"/>
          <w:sz w:val="20"/>
          <w:szCs w:val="18"/>
        </w:rPr>
      </w:pPr>
      <w:commentRangeStart w:id="14"/>
      <w:r w:rsidRPr="00155ACF">
        <w:rPr>
          <w:rFonts w:ascii="Arial" w:hAnsi="Arial" w:cs="Arial"/>
          <w:sz w:val="20"/>
          <w:szCs w:val="18"/>
        </w:rPr>
        <w:t>Gyamfi K, Sarfo D, Nyarko B, Akaho E, Serfor-Armah Y and Ampomah-Amoako E. 2011.</w:t>
      </w:r>
      <w:commentRangeEnd w:id="14"/>
      <w:r w:rsidR="00042306" w:rsidRPr="00155ACF">
        <w:rPr>
          <w:rStyle w:val="CommentReference"/>
          <w:rFonts w:ascii="Arial" w:hAnsi="Arial" w:cs="Arial"/>
          <w:sz w:val="20"/>
          <w:szCs w:val="18"/>
        </w:rPr>
        <w:commentReference w:id="14"/>
      </w:r>
      <w:r w:rsidRPr="00155ACF">
        <w:rPr>
          <w:rFonts w:ascii="Arial" w:hAnsi="Arial" w:cs="Arial"/>
          <w:sz w:val="20"/>
          <w:szCs w:val="18"/>
        </w:rPr>
        <w:t xml:space="preserve"> Assessment of elemental content in the fruit of graviola plant, Annona muricata, from some selected communities in Ghana by instrumental neutron activation analysis. </w:t>
      </w:r>
      <w:commentRangeStart w:id="15"/>
      <w:r w:rsidRPr="00155ACF">
        <w:rPr>
          <w:rFonts w:ascii="Arial" w:hAnsi="Arial" w:cs="Arial"/>
          <w:sz w:val="20"/>
          <w:szCs w:val="18"/>
        </w:rPr>
        <w:t xml:space="preserve">Elixir International Journal </w:t>
      </w:r>
      <w:commentRangeEnd w:id="15"/>
      <w:r w:rsidR="00042306" w:rsidRPr="00155ACF">
        <w:rPr>
          <w:rStyle w:val="CommentReference"/>
          <w:rFonts w:ascii="Arial" w:hAnsi="Arial" w:cs="Arial"/>
          <w:sz w:val="20"/>
          <w:szCs w:val="18"/>
        </w:rPr>
        <w:commentReference w:id="15"/>
      </w:r>
      <w:r w:rsidRPr="00155ACF">
        <w:rPr>
          <w:rFonts w:ascii="Arial" w:hAnsi="Arial" w:cs="Arial"/>
          <w:sz w:val="20"/>
          <w:szCs w:val="18"/>
        </w:rPr>
        <w:t>41: 567–75.</w:t>
      </w:r>
    </w:p>
    <w:p w14:paraId="2E06F059" w14:textId="77777777" w:rsidR="00273AC9" w:rsidRPr="00412F35" w:rsidRDefault="00273AC9" w:rsidP="00412F35">
      <w:pPr>
        <w:spacing w:line="360" w:lineRule="auto"/>
        <w:ind w:left="851" w:hanging="851"/>
        <w:jc w:val="both"/>
        <w:rPr>
          <w:rFonts w:ascii="Arial" w:hAnsi="Arial" w:cs="Arial"/>
          <w:sz w:val="20"/>
        </w:rPr>
      </w:pPr>
      <w:r w:rsidRPr="00412F35">
        <w:rPr>
          <w:rFonts w:ascii="Arial" w:hAnsi="Arial" w:cs="Arial"/>
          <w:sz w:val="20"/>
        </w:rPr>
        <w:t>Jadhav, S. B. 2008. Evaluation of Annona (</w:t>
      </w:r>
      <w:r w:rsidRPr="00412F35">
        <w:rPr>
          <w:rFonts w:ascii="Arial" w:hAnsi="Arial" w:cs="Arial"/>
          <w:i/>
          <w:iCs/>
          <w:sz w:val="20"/>
        </w:rPr>
        <w:t>Annona</w:t>
      </w:r>
      <w:r w:rsidRPr="00412F35">
        <w:rPr>
          <w:rFonts w:ascii="Arial" w:hAnsi="Arial" w:cs="Arial"/>
          <w:sz w:val="20"/>
        </w:rPr>
        <w:t xml:space="preserve"> spp.) hybrids. Ph.D. (Ag.) Thesis, MPKV, Rahuri, Pp, 20.</w:t>
      </w:r>
    </w:p>
    <w:p w14:paraId="5B3F5F6C" w14:textId="77777777" w:rsidR="00273AC9" w:rsidRDefault="00273AC9" w:rsidP="00412F35">
      <w:pPr>
        <w:spacing w:line="360" w:lineRule="auto"/>
        <w:ind w:left="851" w:hanging="851"/>
        <w:jc w:val="both"/>
        <w:rPr>
          <w:rFonts w:ascii="Arial" w:hAnsi="Arial" w:cs="Arial"/>
          <w:sz w:val="20"/>
          <w:szCs w:val="18"/>
        </w:rPr>
      </w:pPr>
      <w:r w:rsidRPr="00155ACF">
        <w:rPr>
          <w:rFonts w:ascii="Arial" w:hAnsi="Arial" w:cs="Arial"/>
          <w:sz w:val="20"/>
          <w:szCs w:val="18"/>
        </w:rPr>
        <w:t>Jagtap</w:t>
      </w:r>
      <w:r>
        <w:rPr>
          <w:rFonts w:ascii="Arial" w:hAnsi="Arial" w:cs="Arial"/>
          <w:sz w:val="20"/>
          <w:szCs w:val="18"/>
        </w:rPr>
        <w:t>,</w:t>
      </w:r>
      <w:r w:rsidRPr="00155ACF">
        <w:rPr>
          <w:rFonts w:ascii="Arial" w:hAnsi="Arial" w:cs="Arial"/>
          <w:sz w:val="20"/>
          <w:szCs w:val="18"/>
        </w:rPr>
        <w:t xml:space="preserve"> U</w:t>
      </w:r>
      <w:r>
        <w:rPr>
          <w:rFonts w:ascii="Arial" w:hAnsi="Arial" w:cs="Arial"/>
          <w:sz w:val="20"/>
          <w:szCs w:val="18"/>
        </w:rPr>
        <w:t>.</w:t>
      </w:r>
      <w:r w:rsidRPr="00155ACF">
        <w:rPr>
          <w:rFonts w:ascii="Arial" w:hAnsi="Arial" w:cs="Arial"/>
          <w:sz w:val="20"/>
          <w:szCs w:val="18"/>
        </w:rPr>
        <w:t xml:space="preserve"> B</w:t>
      </w:r>
      <w:r>
        <w:rPr>
          <w:rFonts w:ascii="Arial" w:hAnsi="Arial" w:cs="Arial"/>
          <w:sz w:val="20"/>
          <w:szCs w:val="18"/>
        </w:rPr>
        <w:t>.</w:t>
      </w:r>
      <w:r w:rsidRPr="00155ACF">
        <w:rPr>
          <w:rFonts w:ascii="Arial" w:hAnsi="Arial" w:cs="Arial"/>
          <w:sz w:val="20"/>
          <w:szCs w:val="18"/>
        </w:rPr>
        <w:t xml:space="preserve"> and Bapat</w:t>
      </w:r>
      <w:r>
        <w:rPr>
          <w:rFonts w:ascii="Arial" w:hAnsi="Arial" w:cs="Arial"/>
          <w:sz w:val="20"/>
          <w:szCs w:val="18"/>
        </w:rPr>
        <w:t>,</w:t>
      </w:r>
      <w:r w:rsidRPr="00155ACF">
        <w:rPr>
          <w:rFonts w:ascii="Arial" w:hAnsi="Arial" w:cs="Arial"/>
          <w:sz w:val="20"/>
          <w:szCs w:val="18"/>
        </w:rPr>
        <w:t xml:space="preserve"> V</w:t>
      </w:r>
      <w:r>
        <w:rPr>
          <w:rFonts w:ascii="Arial" w:hAnsi="Arial" w:cs="Arial"/>
          <w:sz w:val="20"/>
          <w:szCs w:val="18"/>
        </w:rPr>
        <w:t>.</w:t>
      </w:r>
      <w:r w:rsidRPr="00155ACF">
        <w:rPr>
          <w:rFonts w:ascii="Arial" w:hAnsi="Arial" w:cs="Arial"/>
          <w:sz w:val="20"/>
          <w:szCs w:val="18"/>
        </w:rPr>
        <w:t xml:space="preserve"> A</w:t>
      </w:r>
      <w:r>
        <w:rPr>
          <w:rFonts w:ascii="Arial" w:hAnsi="Arial" w:cs="Arial"/>
          <w:sz w:val="20"/>
          <w:szCs w:val="18"/>
        </w:rPr>
        <w:t xml:space="preserve">. </w:t>
      </w:r>
      <w:r w:rsidRPr="00155ACF">
        <w:rPr>
          <w:rFonts w:ascii="Arial" w:hAnsi="Arial" w:cs="Arial"/>
          <w:sz w:val="20"/>
          <w:szCs w:val="18"/>
        </w:rPr>
        <w:t>2012. Antioxidant activities of various solvent extracts of custard apple (</w:t>
      </w:r>
      <w:r w:rsidRPr="00155ACF">
        <w:rPr>
          <w:rFonts w:ascii="Arial" w:hAnsi="Arial" w:cs="Arial"/>
          <w:i/>
          <w:iCs/>
          <w:sz w:val="20"/>
          <w:szCs w:val="18"/>
        </w:rPr>
        <w:t>Annona squamosa</w:t>
      </w:r>
      <w:r w:rsidRPr="00155ACF">
        <w:rPr>
          <w:rFonts w:ascii="Arial" w:hAnsi="Arial" w:cs="Arial"/>
          <w:sz w:val="20"/>
          <w:szCs w:val="18"/>
        </w:rPr>
        <w:t xml:space="preserve"> L.) fruit pulp. Nutrafoods 11: 137-144.</w:t>
      </w:r>
    </w:p>
    <w:p w14:paraId="293C8AF4" w14:textId="77777777" w:rsidR="00273AC9" w:rsidRDefault="00273AC9" w:rsidP="00412F35">
      <w:pPr>
        <w:spacing w:line="360" w:lineRule="auto"/>
        <w:ind w:left="851" w:hanging="851"/>
        <w:jc w:val="both"/>
        <w:rPr>
          <w:rFonts w:ascii="Arial" w:hAnsi="Arial" w:cs="Arial"/>
          <w:sz w:val="20"/>
        </w:rPr>
      </w:pPr>
      <w:r w:rsidRPr="00412F35">
        <w:rPr>
          <w:rFonts w:ascii="Arial" w:hAnsi="Arial" w:cs="Arial"/>
          <w:sz w:val="20"/>
        </w:rPr>
        <w:t xml:space="preserve">Jalikop, S. H. and Kumar, S. P. 2000. New fruit varieties for arid regions-pomegranate 'Ruby' and custard apple 'Arka Sahan'. </w:t>
      </w:r>
      <w:r w:rsidRPr="00412F35">
        <w:rPr>
          <w:rStyle w:val="Emphasis"/>
          <w:rFonts w:ascii="Arial" w:hAnsi="Arial" w:cs="Arial"/>
          <w:i w:val="0"/>
          <w:iCs w:val="0"/>
          <w:sz w:val="20"/>
        </w:rPr>
        <w:t xml:space="preserve">Indian </w:t>
      </w:r>
      <w:commentRangeStart w:id="16"/>
      <w:r w:rsidRPr="00042306">
        <w:rPr>
          <w:rStyle w:val="Emphasis"/>
          <w:rFonts w:ascii="Arial" w:hAnsi="Arial" w:cs="Arial"/>
          <w:sz w:val="20"/>
        </w:rPr>
        <w:t>Journal of Horticulture</w:t>
      </w:r>
      <w:commentRangeEnd w:id="16"/>
      <w:r w:rsidR="00042306" w:rsidRPr="00412F35">
        <w:rPr>
          <w:rStyle w:val="CommentReference"/>
          <w:rFonts w:ascii="Arial" w:hAnsi="Arial" w:cs="Arial"/>
          <w:i/>
          <w:iCs/>
          <w:sz w:val="20"/>
          <w:szCs w:val="20"/>
        </w:rPr>
        <w:commentReference w:id="16"/>
      </w:r>
      <w:r w:rsidRPr="00412F35">
        <w:rPr>
          <w:rFonts w:ascii="Arial" w:hAnsi="Arial" w:cs="Arial"/>
          <w:i/>
          <w:iCs/>
          <w:sz w:val="20"/>
        </w:rPr>
        <w:t>,</w:t>
      </w:r>
      <w:r w:rsidRPr="00412F35">
        <w:rPr>
          <w:rFonts w:ascii="Arial" w:hAnsi="Arial" w:cs="Arial"/>
          <w:sz w:val="20"/>
        </w:rPr>
        <w:t xml:space="preserve"> 45(2): 19–20.</w:t>
      </w:r>
    </w:p>
    <w:p w14:paraId="12AB6884" w14:textId="77777777" w:rsidR="00273AC9" w:rsidRPr="00723FDD" w:rsidRDefault="00273AC9" w:rsidP="00412F35">
      <w:pPr>
        <w:spacing w:line="360" w:lineRule="auto"/>
        <w:ind w:left="851" w:hanging="851"/>
        <w:jc w:val="both"/>
        <w:rPr>
          <w:rFonts w:ascii="Arial" w:hAnsi="Arial" w:cs="Arial"/>
          <w:sz w:val="18"/>
          <w:szCs w:val="18"/>
        </w:rPr>
      </w:pPr>
      <w:r w:rsidRPr="00723FDD">
        <w:rPr>
          <w:rFonts w:ascii="Arial" w:hAnsi="Arial" w:cs="Arial"/>
          <w:sz w:val="20"/>
          <w:szCs w:val="18"/>
        </w:rPr>
        <w:t>Jamkhande P</w:t>
      </w:r>
      <w:r>
        <w:rPr>
          <w:rFonts w:ascii="Arial" w:hAnsi="Arial" w:cs="Arial"/>
          <w:sz w:val="20"/>
          <w:szCs w:val="18"/>
        </w:rPr>
        <w:t>.</w:t>
      </w:r>
      <w:r w:rsidRPr="00723FDD">
        <w:rPr>
          <w:rFonts w:ascii="Arial" w:hAnsi="Arial" w:cs="Arial"/>
          <w:sz w:val="20"/>
          <w:szCs w:val="18"/>
        </w:rPr>
        <w:t>G, Ajgunde</w:t>
      </w:r>
      <w:r>
        <w:rPr>
          <w:rFonts w:ascii="Arial" w:hAnsi="Arial" w:cs="Arial"/>
          <w:sz w:val="20"/>
          <w:szCs w:val="18"/>
        </w:rPr>
        <w:t>,</w:t>
      </w:r>
      <w:r w:rsidRPr="00723FDD">
        <w:rPr>
          <w:rFonts w:ascii="Arial" w:hAnsi="Arial" w:cs="Arial"/>
          <w:sz w:val="20"/>
          <w:szCs w:val="18"/>
        </w:rPr>
        <w:t xml:space="preserve"> B</w:t>
      </w:r>
      <w:r>
        <w:rPr>
          <w:rFonts w:ascii="Arial" w:hAnsi="Arial" w:cs="Arial"/>
          <w:sz w:val="20"/>
          <w:szCs w:val="18"/>
        </w:rPr>
        <w:t>.</w:t>
      </w:r>
      <w:r w:rsidRPr="00723FDD">
        <w:rPr>
          <w:rFonts w:ascii="Arial" w:hAnsi="Arial" w:cs="Arial"/>
          <w:sz w:val="20"/>
          <w:szCs w:val="18"/>
        </w:rPr>
        <w:t>R</w:t>
      </w:r>
      <w:r>
        <w:rPr>
          <w:rFonts w:ascii="Arial" w:hAnsi="Arial" w:cs="Arial"/>
          <w:sz w:val="20"/>
          <w:szCs w:val="18"/>
        </w:rPr>
        <w:t>.</w:t>
      </w:r>
      <w:r w:rsidRPr="00723FDD">
        <w:rPr>
          <w:rFonts w:ascii="Arial" w:hAnsi="Arial" w:cs="Arial"/>
          <w:sz w:val="20"/>
          <w:szCs w:val="18"/>
        </w:rPr>
        <w:t>, Jadge</w:t>
      </w:r>
      <w:r>
        <w:rPr>
          <w:rFonts w:ascii="Arial" w:hAnsi="Arial" w:cs="Arial"/>
          <w:sz w:val="20"/>
          <w:szCs w:val="18"/>
        </w:rPr>
        <w:t>,</w:t>
      </w:r>
      <w:r w:rsidRPr="00723FDD">
        <w:rPr>
          <w:rFonts w:ascii="Arial" w:hAnsi="Arial" w:cs="Arial"/>
          <w:sz w:val="20"/>
          <w:szCs w:val="18"/>
        </w:rPr>
        <w:t xml:space="preserve"> D</w:t>
      </w:r>
      <w:r>
        <w:rPr>
          <w:rFonts w:ascii="Arial" w:hAnsi="Arial" w:cs="Arial"/>
          <w:sz w:val="20"/>
          <w:szCs w:val="18"/>
        </w:rPr>
        <w:t>.</w:t>
      </w:r>
      <w:r w:rsidRPr="00723FDD">
        <w:rPr>
          <w:rFonts w:ascii="Arial" w:hAnsi="Arial" w:cs="Arial"/>
          <w:sz w:val="20"/>
          <w:szCs w:val="18"/>
        </w:rPr>
        <w:t>R. Annona cherimola Mill. (Custard apple): 2017. A review on its plant profile, nutritional values, traditional claims and ethnomedicinal properties. Oriental Pharmacy and Experimental Medicine, 17(3):189-201.</w:t>
      </w:r>
    </w:p>
    <w:p w14:paraId="54D55A6E" w14:textId="77777777" w:rsidR="00273AC9" w:rsidRDefault="00273AC9" w:rsidP="00412F35">
      <w:pPr>
        <w:spacing w:line="360" w:lineRule="auto"/>
        <w:ind w:left="851" w:hanging="851"/>
        <w:jc w:val="both"/>
        <w:rPr>
          <w:rFonts w:ascii="Arial" w:hAnsi="Arial" w:cs="Arial"/>
          <w:sz w:val="20"/>
          <w:szCs w:val="18"/>
        </w:rPr>
      </w:pPr>
      <w:r w:rsidRPr="00723FDD">
        <w:rPr>
          <w:rFonts w:ascii="Arial" w:hAnsi="Arial" w:cs="Arial"/>
          <w:sz w:val="20"/>
          <w:szCs w:val="18"/>
        </w:rPr>
        <w:t>Larranaga N and Hormaza J I. 2015. DNA barcoding of perennial fruit tree species of agronomic interest in the genus Annona (Annonaceae). Frontiers in Plant Science 6: 589.</w:t>
      </w:r>
    </w:p>
    <w:p w14:paraId="17FB1CEF" w14:textId="77777777" w:rsidR="00273AC9" w:rsidRPr="00412F35" w:rsidRDefault="00273AC9" w:rsidP="00412F35">
      <w:pPr>
        <w:spacing w:line="360" w:lineRule="auto"/>
        <w:ind w:left="851" w:hanging="851"/>
        <w:jc w:val="both"/>
        <w:rPr>
          <w:rFonts w:ascii="Arial" w:hAnsi="Arial" w:cs="Arial"/>
          <w:sz w:val="20"/>
        </w:rPr>
      </w:pPr>
      <w:r w:rsidRPr="00412F35">
        <w:rPr>
          <w:rFonts w:ascii="Arial" w:hAnsi="Arial" w:cs="Arial"/>
          <w:sz w:val="20"/>
        </w:rPr>
        <w:lastRenderedPageBreak/>
        <w:t>Mathakar, T. D. 2005. Assessment of Custard apple (</w:t>
      </w:r>
      <w:r w:rsidRPr="00412F35">
        <w:rPr>
          <w:rFonts w:ascii="Arial" w:hAnsi="Arial" w:cs="Arial"/>
          <w:i/>
          <w:iCs/>
          <w:sz w:val="20"/>
        </w:rPr>
        <w:t>Annona squamosa</w:t>
      </w:r>
      <w:r w:rsidRPr="00412F35">
        <w:rPr>
          <w:rFonts w:ascii="Arial" w:hAnsi="Arial" w:cs="Arial"/>
          <w:sz w:val="20"/>
        </w:rPr>
        <w:t xml:space="preserve"> L.) hybrids. M.Sc. (Ag.) Thesis, MPKV, Rahuri, P.16.</w:t>
      </w:r>
    </w:p>
    <w:p w14:paraId="1791B0AD" w14:textId="77777777" w:rsidR="00273AC9" w:rsidRPr="00325B50" w:rsidRDefault="00273AC9" w:rsidP="00412F35">
      <w:pPr>
        <w:spacing w:line="360" w:lineRule="auto"/>
        <w:ind w:left="851" w:hanging="851"/>
        <w:jc w:val="both"/>
        <w:rPr>
          <w:rFonts w:ascii="Arial" w:hAnsi="Arial" w:cs="Arial"/>
          <w:sz w:val="12"/>
          <w:szCs w:val="12"/>
        </w:rPr>
      </w:pPr>
      <w:commentRangeStart w:id="17"/>
      <w:r w:rsidRPr="00325B50">
        <w:rPr>
          <w:rFonts w:ascii="Arial" w:hAnsi="Arial" w:cs="Arial"/>
          <w:sz w:val="20"/>
          <w:szCs w:val="18"/>
        </w:rPr>
        <w:t>Meghana, J. N., Nataraja, K. H, Naik, N., Kantharaju, V., Karadiguddi, M. and Naika, M. B. 2020.</w:t>
      </w:r>
      <w:commentRangeEnd w:id="17"/>
      <w:r w:rsidR="00042306" w:rsidRPr="00325B50">
        <w:rPr>
          <w:rStyle w:val="CommentReference"/>
          <w:rFonts w:ascii="Arial" w:hAnsi="Arial" w:cs="Arial"/>
          <w:sz w:val="20"/>
          <w:szCs w:val="18"/>
        </w:rPr>
        <w:commentReference w:id="17"/>
      </w:r>
      <w:r w:rsidRPr="00325B50">
        <w:rPr>
          <w:rFonts w:ascii="Arial" w:hAnsi="Arial" w:cs="Arial"/>
          <w:sz w:val="20"/>
          <w:szCs w:val="18"/>
        </w:rPr>
        <w:t xml:space="preserve"> Performance of different custard apple local selections (</w:t>
      </w:r>
      <w:r w:rsidRPr="00325B50">
        <w:rPr>
          <w:rFonts w:ascii="Arial" w:hAnsi="Arial" w:cs="Arial"/>
          <w:i/>
          <w:iCs/>
          <w:sz w:val="20"/>
          <w:szCs w:val="18"/>
        </w:rPr>
        <w:t>Annona squamosa</w:t>
      </w:r>
      <w:r w:rsidRPr="00325B50">
        <w:rPr>
          <w:rFonts w:ascii="Arial" w:hAnsi="Arial" w:cs="Arial"/>
          <w:sz w:val="20"/>
          <w:szCs w:val="18"/>
        </w:rPr>
        <w:t xml:space="preserve"> L.) for yield and physical parameters. </w:t>
      </w:r>
      <w:commentRangeStart w:id="18"/>
      <w:r w:rsidRPr="00325B50">
        <w:rPr>
          <w:rFonts w:ascii="Arial" w:hAnsi="Arial" w:cs="Arial"/>
          <w:sz w:val="20"/>
          <w:szCs w:val="18"/>
        </w:rPr>
        <w:t xml:space="preserve">J. Pharmacogn Phytochem </w:t>
      </w:r>
      <w:commentRangeEnd w:id="18"/>
      <w:r w:rsidR="00042306" w:rsidRPr="00325B50">
        <w:rPr>
          <w:rStyle w:val="CommentReference"/>
          <w:rFonts w:ascii="Arial" w:hAnsi="Arial" w:cs="Arial"/>
          <w:sz w:val="20"/>
          <w:szCs w:val="18"/>
        </w:rPr>
        <w:commentReference w:id="18"/>
      </w:r>
      <w:r w:rsidRPr="00325B50">
        <w:rPr>
          <w:rFonts w:ascii="Arial" w:hAnsi="Arial" w:cs="Arial"/>
          <w:sz w:val="20"/>
          <w:szCs w:val="18"/>
        </w:rPr>
        <w:t>9 (1): 781-785.</w:t>
      </w:r>
    </w:p>
    <w:p w14:paraId="4B33AAFF" w14:textId="77777777" w:rsidR="00273AC9" w:rsidRDefault="00273AC9" w:rsidP="00412F35">
      <w:pPr>
        <w:pStyle w:val="BodyText"/>
        <w:spacing w:line="360" w:lineRule="auto"/>
        <w:ind w:left="709" w:right="-54" w:hanging="711"/>
        <w:jc w:val="both"/>
        <w:rPr>
          <w:rFonts w:ascii="Arial" w:hAnsi="Arial" w:cs="Arial"/>
          <w:spacing w:val="-2"/>
          <w:sz w:val="20"/>
          <w:szCs w:val="20"/>
        </w:rPr>
      </w:pPr>
      <w:r w:rsidRPr="00412F35">
        <w:rPr>
          <w:rFonts w:ascii="Arial" w:hAnsi="Arial" w:cs="Arial"/>
          <w:sz w:val="20"/>
          <w:szCs w:val="20"/>
        </w:rPr>
        <w:t>Nag,</w:t>
      </w:r>
      <w:r w:rsidRPr="00412F35">
        <w:rPr>
          <w:rFonts w:ascii="Arial" w:hAnsi="Arial" w:cs="Arial"/>
          <w:spacing w:val="-4"/>
          <w:sz w:val="20"/>
          <w:szCs w:val="20"/>
        </w:rPr>
        <w:t xml:space="preserve"> </w:t>
      </w:r>
      <w:r w:rsidRPr="00412F35">
        <w:rPr>
          <w:rFonts w:ascii="Arial" w:hAnsi="Arial" w:cs="Arial"/>
          <w:sz w:val="20"/>
          <w:szCs w:val="20"/>
        </w:rPr>
        <w:t>J.</w:t>
      </w:r>
      <w:r w:rsidRPr="00412F35">
        <w:rPr>
          <w:rFonts w:ascii="Arial" w:hAnsi="Arial" w:cs="Arial"/>
          <w:spacing w:val="-4"/>
          <w:sz w:val="20"/>
          <w:szCs w:val="20"/>
        </w:rPr>
        <w:t xml:space="preserve"> </w:t>
      </w:r>
      <w:r w:rsidRPr="00412F35">
        <w:rPr>
          <w:rFonts w:ascii="Arial" w:hAnsi="Arial" w:cs="Arial"/>
          <w:sz w:val="20"/>
          <w:szCs w:val="20"/>
        </w:rPr>
        <w:t>L.</w:t>
      </w:r>
      <w:r w:rsidRPr="00412F35">
        <w:rPr>
          <w:rFonts w:ascii="Arial" w:hAnsi="Arial" w:cs="Arial"/>
          <w:spacing w:val="40"/>
          <w:sz w:val="20"/>
          <w:szCs w:val="20"/>
        </w:rPr>
        <w:t xml:space="preserve"> </w:t>
      </w:r>
      <w:r w:rsidRPr="00412F35">
        <w:rPr>
          <w:rFonts w:ascii="Arial" w:hAnsi="Arial" w:cs="Arial"/>
          <w:sz w:val="20"/>
          <w:szCs w:val="20"/>
        </w:rPr>
        <w:t>2017.</w:t>
      </w:r>
      <w:r w:rsidRPr="00412F35">
        <w:rPr>
          <w:rFonts w:ascii="Arial" w:hAnsi="Arial" w:cs="Arial"/>
          <w:spacing w:val="-4"/>
          <w:sz w:val="20"/>
          <w:szCs w:val="20"/>
        </w:rPr>
        <w:t xml:space="preserve"> </w:t>
      </w:r>
      <w:r w:rsidRPr="00412F35">
        <w:rPr>
          <w:rFonts w:ascii="Arial" w:hAnsi="Arial" w:cs="Arial"/>
          <w:sz w:val="20"/>
          <w:szCs w:val="20"/>
        </w:rPr>
        <w:t>Studies</w:t>
      </w:r>
      <w:r w:rsidRPr="00412F35">
        <w:rPr>
          <w:rFonts w:ascii="Arial" w:hAnsi="Arial" w:cs="Arial"/>
          <w:spacing w:val="-8"/>
          <w:sz w:val="20"/>
          <w:szCs w:val="20"/>
        </w:rPr>
        <w:t xml:space="preserve"> </w:t>
      </w:r>
      <w:r w:rsidRPr="00412F35">
        <w:rPr>
          <w:rFonts w:ascii="Arial" w:hAnsi="Arial" w:cs="Arial"/>
          <w:sz w:val="20"/>
          <w:szCs w:val="20"/>
        </w:rPr>
        <w:t>on</w:t>
      </w:r>
      <w:r w:rsidRPr="00412F35">
        <w:rPr>
          <w:rFonts w:ascii="Arial" w:hAnsi="Arial" w:cs="Arial"/>
          <w:spacing w:val="-11"/>
          <w:sz w:val="20"/>
          <w:szCs w:val="20"/>
        </w:rPr>
        <w:t xml:space="preserve"> </w:t>
      </w:r>
      <w:r w:rsidRPr="00412F35">
        <w:rPr>
          <w:rFonts w:ascii="Arial" w:hAnsi="Arial" w:cs="Arial"/>
          <w:sz w:val="20"/>
          <w:szCs w:val="20"/>
        </w:rPr>
        <w:t>genetic</w:t>
      </w:r>
      <w:r w:rsidRPr="00412F35">
        <w:rPr>
          <w:rFonts w:ascii="Arial" w:hAnsi="Arial" w:cs="Arial"/>
          <w:spacing w:val="-2"/>
          <w:sz w:val="20"/>
          <w:szCs w:val="20"/>
        </w:rPr>
        <w:t xml:space="preserve"> </w:t>
      </w:r>
      <w:r w:rsidRPr="00412F35">
        <w:rPr>
          <w:rFonts w:ascii="Arial" w:hAnsi="Arial" w:cs="Arial"/>
          <w:sz w:val="20"/>
          <w:szCs w:val="20"/>
        </w:rPr>
        <w:t>variability</w:t>
      </w:r>
      <w:r w:rsidRPr="00412F35">
        <w:rPr>
          <w:rFonts w:ascii="Arial" w:hAnsi="Arial" w:cs="Arial"/>
          <w:spacing w:val="-6"/>
          <w:sz w:val="20"/>
          <w:szCs w:val="20"/>
        </w:rPr>
        <w:t xml:space="preserve"> </w:t>
      </w:r>
      <w:r w:rsidRPr="00412F35">
        <w:rPr>
          <w:rFonts w:ascii="Arial" w:hAnsi="Arial" w:cs="Arial"/>
          <w:sz w:val="20"/>
          <w:szCs w:val="20"/>
        </w:rPr>
        <w:t>and</w:t>
      </w:r>
      <w:r w:rsidRPr="00412F35">
        <w:rPr>
          <w:rFonts w:ascii="Arial" w:hAnsi="Arial" w:cs="Arial"/>
          <w:spacing w:val="-1"/>
          <w:sz w:val="20"/>
          <w:szCs w:val="20"/>
        </w:rPr>
        <w:t xml:space="preserve"> </w:t>
      </w:r>
      <w:r w:rsidRPr="00412F35">
        <w:rPr>
          <w:rFonts w:ascii="Arial" w:hAnsi="Arial" w:cs="Arial"/>
          <w:sz w:val="20"/>
          <w:szCs w:val="20"/>
        </w:rPr>
        <w:t>characterization</w:t>
      </w:r>
      <w:r w:rsidRPr="00412F35">
        <w:rPr>
          <w:rFonts w:ascii="Arial" w:hAnsi="Arial" w:cs="Arial"/>
          <w:spacing w:val="-11"/>
          <w:sz w:val="20"/>
          <w:szCs w:val="20"/>
        </w:rPr>
        <w:t xml:space="preserve"> </w:t>
      </w:r>
      <w:r w:rsidRPr="00412F35">
        <w:rPr>
          <w:rFonts w:ascii="Arial" w:hAnsi="Arial" w:cs="Arial"/>
          <w:sz w:val="20"/>
          <w:szCs w:val="20"/>
        </w:rPr>
        <w:t>of</w:t>
      </w:r>
      <w:r w:rsidRPr="00412F35">
        <w:rPr>
          <w:rFonts w:ascii="Arial" w:hAnsi="Arial" w:cs="Arial"/>
          <w:spacing w:val="-14"/>
          <w:sz w:val="20"/>
          <w:szCs w:val="20"/>
        </w:rPr>
        <w:t xml:space="preserve"> </w:t>
      </w:r>
      <w:r w:rsidRPr="00412F35">
        <w:rPr>
          <w:rFonts w:ascii="Arial" w:hAnsi="Arial" w:cs="Arial"/>
          <w:sz w:val="20"/>
          <w:szCs w:val="20"/>
        </w:rPr>
        <w:t>custard</w:t>
      </w:r>
      <w:r w:rsidRPr="00412F35">
        <w:rPr>
          <w:rFonts w:ascii="Arial" w:hAnsi="Arial" w:cs="Arial"/>
          <w:spacing w:val="-6"/>
          <w:sz w:val="20"/>
          <w:szCs w:val="20"/>
        </w:rPr>
        <w:t xml:space="preserve"> </w:t>
      </w:r>
      <w:r w:rsidRPr="00412F35">
        <w:rPr>
          <w:rFonts w:ascii="Arial" w:hAnsi="Arial" w:cs="Arial"/>
          <w:sz w:val="20"/>
          <w:szCs w:val="20"/>
        </w:rPr>
        <w:t>apple (</w:t>
      </w:r>
      <w:r w:rsidRPr="00412F35">
        <w:rPr>
          <w:rFonts w:ascii="Arial" w:hAnsi="Arial" w:cs="Arial"/>
          <w:i/>
          <w:sz w:val="20"/>
          <w:szCs w:val="20"/>
        </w:rPr>
        <w:t xml:space="preserve">Annona squamosa </w:t>
      </w:r>
      <w:r w:rsidRPr="00412F35">
        <w:rPr>
          <w:rFonts w:ascii="Arial" w:hAnsi="Arial" w:cs="Arial"/>
          <w:sz w:val="20"/>
          <w:szCs w:val="20"/>
        </w:rPr>
        <w:t xml:space="preserve">L.) genotypes in northern Bastar of Chhattisgarh. Ph.D. thesis, Indira Gandhi Krishi Vishwavidyalaya, Raipur. </w:t>
      </w:r>
      <w:r w:rsidRPr="00412F35">
        <w:rPr>
          <w:rFonts w:ascii="Arial" w:hAnsi="Arial" w:cs="Arial"/>
          <w:spacing w:val="-2"/>
          <w:sz w:val="20"/>
          <w:szCs w:val="20"/>
        </w:rPr>
        <w:t>pp.180.</w:t>
      </w:r>
    </w:p>
    <w:p w14:paraId="1833E3C9" w14:textId="77777777" w:rsidR="00273AC9" w:rsidRPr="000A5DE4" w:rsidRDefault="00273AC9" w:rsidP="00325B50">
      <w:pPr>
        <w:pStyle w:val="BodyText"/>
        <w:spacing w:after="240" w:line="360" w:lineRule="auto"/>
        <w:ind w:left="709" w:right="-54" w:hanging="711"/>
        <w:jc w:val="both"/>
        <w:rPr>
          <w:rFonts w:ascii="Arial" w:hAnsi="Arial" w:cs="Arial"/>
          <w:sz w:val="16"/>
          <w:szCs w:val="16"/>
        </w:rPr>
      </w:pPr>
      <w:r w:rsidRPr="000A5DE4">
        <w:rPr>
          <w:rFonts w:ascii="Arial" w:hAnsi="Arial" w:cs="Arial"/>
          <w:sz w:val="20"/>
          <w:szCs w:val="20"/>
        </w:rPr>
        <w:t>Nath</w:t>
      </w:r>
      <w:r>
        <w:rPr>
          <w:rFonts w:ascii="Arial" w:hAnsi="Arial" w:cs="Arial"/>
          <w:sz w:val="20"/>
          <w:szCs w:val="20"/>
        </w:rPr>
        <w:t xml:space="preserve">, </w:t>
      </w:r>
      <w:r w:rsidRPr="000A5DE4">
        <w:rPr>
          <w:rFonts w:ascii="Arial" w:hAnsi="Arial" w:cs="Arial"/>
          <w:sz w:val="20"/>
          <w:szCs w:val="20"/>
        </w:rPr>
        <w:t>Vishal, Kumar</w:t>
      </w:r>
      <w:r>
        <w:rPr>
          <w:rFonts w:ascii="Arial" w:hAnsi="Arial" w:cs="Arial"/>
          <w:sz w:val="20"/>
          <w:szCs w:val="20"/>
        </w:rPr>
        <w:t>,</w:t>
      </w:r>
      <w:r w:rsidRPr="000A5DE4">
        <w:rPr>
          <w:rFonts w:ascii="Arial" w:hAnsi="Arial" w:cs="Arial"/>
          <w:sz w:val="20"/>
          <w:szCs w:val="20"/>
        </w:rPr>
        <w:t xml:space="preserve"> D</w:t>
      </w:r>
      <w:r>
        <w:rPr>
          <w:rFonts w:ascii="Arial" w:hAnsi="Arial" w:cs="Arial"/>
          <w:sz w:val="20"/>
          <w:szCs w:val="20"/>
        </w:rPr>
        <w:t>.</w:t>
      </w:r>
      <w:r w:rsidRPr="000A5DE4">
        <w:rPr>
          <w:rFonts w:ascii="Arial" w:hAnsi="Arial" w:cs="Arial"/>
          <w:sz w:val="20"/>
          <w:szCs w:val="20"/>
        </w:rPr>
        <w:t>, Pandey</w:t>
      </w:r>
      <w:r>
        <w:rPr>
          <w:rFonts w:ascii="Arial" w:hAnsi="Arial" w:cs="Arial"/>
          <w:sz w:val="20"/>
          <w:szCs w:val="20"/>
        </w:rPr>
        <w:t>,</w:t>
      </w:r>
      <w:r w:rsidRPr="000A5DE4">
        <w:rPr>
          <w:rFonts w:ascii="Arial" w:hAnsi="Arial" w:cs="Arial"/>
          <w:sz w:val="20"/>
          <w:szCs w:val="20"/>
        </w:rPr>
        <w:t xml:space="preserve"> V. 2008. Fruits for the future. 1:285-299.</w:t>
      </w:r>
    </w:p>
    <w:p w14:paraId="19B6661F" w14:textId="77777777" w:rsidR="00273AC9" w:rsidRPr="00412F35" w:rsidRDefault="00273AC9" w:rsidP="00412F35">
      <w:pPr>
        <w:spacing w:line="360" w:lineRule="auto"/>
        <w:ind w:left="709" w:hanging="709"/>
        <w:jc w:val="both"/>
        <w:rPr>
          <w:rFonts w:ascii="Arial" w:hAnsi="Arial" w:cs="Arial"/>
          <w:sz w:val="20"/>
        </w:rPr>
      </w:pPr>
      <w:r w:rsidRPr="00412F35">
        <w:rPr>
          <w:rFonts w:ascii="Arial" w:hAnsi="Arial" w:cs="Arial"/>
          <w:sz w:val="20"/>
        </w:rPr>
        <w:t>Onimawo, I. A. 2002. Proximate composition and selected physico-chemical properties of the seed, pulp and oil of soursop. Plants For Human Nutrition, 57(2): 165-171.</w:t>
      </w:r>
    </w:p>
    <w:p w14:paraId="05786D69" w14:textId="77777777" w:rsidR="00273AC9" w:rsidRPr="00412F35" w:rsidRDefault="00273AC9" w:rsidP="00412F35">
      <w:pPr>
        <w:tabs>
          <w:tab w:val="left" w:pos="1110"/>
        </w:tabs>
        <w:spacing w:line="360" w:lineRule="auto"/>
        <w:jc w:val="both"/>
        <w:rPr>
          <w:rFonts w:ascii="Arial" w:hAnsi="Arial" w:cs="Arial"/>
          <w:sz w:val="20"/>
        </w:rPr>
      </w:pPr>
      <w:r w:rsidRPr="00412F35">
        <w:rPr>
          <w:rFonts w:ascii="Arial" w:hAnsi="Arial" w:cs="Arial"/>
          <w:sz w:val="20"/>
        </w:rPr>
        <w:t>Rao, S.N. (1974). Indian Horticulture, 33: 244-5.</w:t>
      </w:r>
    </w:p>
    <w:p w14:paraId="780A06D2" w14:textId="77777777" w:rsidR="00273AC9" w:rsidRPr="00412F35" w:rsidRDefault="00273AC9" w:rsidP="00412F35">
      <w:pPr>
        <w:tabs>
          <w:tab w:val="left" w:pos="1110"/>
        </w:tabs>
        <w:spacing w:line="360" w:lineRule="auto"/>
        <w:ind w:left="851" w:hanging="851"/>
        <w:jc w:val="both"/>
        <w:rPr>
          <w:rFonts w:ascii="Arial" w:hAnsi="Arial" w:cs="Arial"/>
          <w:sz w:val="20"/>
        </w:rPr>
      </w:pPr>
      <w:r w:rsidRPr="00412F35">
        <w:rPr>
          <w:rFonts w:ascii="Arial" w:hAnsi="Arial" w:cs="Arial"/>
          <w:sz w:val="20"/>
        </w:rPr>
        <w:t>Sampath, K.P. and Jalikop, S.H. 2000. Cross-compatibility among Annona species. Indian J. Hort., 57:309 313.</w:t>
      </w:r>
    </w:p>
    <w:p w14:paraId="33B4908A" w14:textId="77777777" w:rsidR="00273AC9" w:rsidRDefault="00273AC9" w:rsidP="00412F35">
      <w:pPr>
        <w:spacing w:line="360" w:lineRule="auto"/>
        <w:ind w:left="851" w:hanging="851"/>
        <w:jc w:val="both"/>
        <w:rPr>
          <w:rFonts w:ascii="Arial" w:hAnsi="Arial" w:cs="Arial"/>
          <w:sz w:val="20"/>
        </w:rPr>
      </w:pPr>
      <w:r w:rsidRPr="00412F35">
        <w:rPr>
          <w:rFonts w:ascii="Arial" w:hAnsi="Arial" w:cs="Arial"/>
          <w:sz w:val="20"/>
        </w:rPr>
        <w:t>Sousa, S.A., A.C.V.L., Dantas, S.A., Silva A.A.O Lonsceca., M.S., Maachado and V.O. de Almeida. 2006. Fruit characterization of sugar apple genotypes in Presidente Dutra Bahia. Crop breeding and applied biotechnology, 6: 295-302.</w:t>
      </w:r>
    </w:p>
    <w:sectPr w:rsidR="00273AC9" w:rsidSect="00030232">
      <w:headerReference w:type="even" r:id="rId21"/>
      <w:headerReference w:type="default" r:id="rId22"/>
      <w:footerReference w:type="even" r:id="rId23"/>
      <w:footerReference w:type="default" r:id="rId24"/>
      <w:headerReference w:type="first" r:id="rId25"/>
      <w:footerReference w:type="first" r:id="rId26"/>
      <w:pgSz w:w="12240" w:h="15840"/>
      <w:pgMar w:top="567" w:right="1440" w:bottom="426"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TFC" w:date="2026-10-17T18:51:00Z" w:initials="T">
    <w:p w14:paraId="4C691851" w14:textId="48162EC0" w:rsidR="00836523" w:rsidRPr="00836523" w:rsidRDefault="00836523">
      <w:pPr>
        <w:pStyle w:val="CommentText"/>
        <w:rPr>
          <w:lang w:val="en-NG"/>
        </w:rPr>
      </w:pPr>
      <w:r>
        <w:rPr>
          <w:rStyle w:val="CommentReference"/>
        </w:rPr>
        <w:annotationRef/>
      </w:r>
      <w:r w:rsidRPr="00836523">
        <w:rPr>
          <w:lang w:val="en-NG"/>
        </w:rPr>
        <w:t>The title should be revised to include a comparison among different custard apple genotypes or varieties to clearly reflect the comparative nature of the study.</w:t>
      </w:r>
    </w:p>
  </w:comment>
  <w:comment w:id="1" w:author="TFC" w:date="2026-10-17T19:05:00Z" w:initials="T">
    <w:p w14:paraId="4393E3FB" w14:textId="12DCB79C" w:rsidR="00084352" w:rsidRDefault="00084352">
      <w:pPr>
        <w:pStyle w:val="CommentText"/>
      </w:pPr>
      <w:r>
        <w:rPr>
          <w:rStyle w:val="CommentReference"/>
        </w:rPr>
        <w:annotationRef/>
      </w:r>
      <w:r>
        <w:t xml:space="preserve">I hope you put this into consideration </w:t>
      </w:r>
    </w:p>
  </w:comment>
  <w:comment w:id="2" w:author="TFC" w:date="2026-10-17T19:07:00Z" w:initials="T">
    <w:p w14:paraId="428FD9F1" w14:textId="0857A160" w:rsidR="00084352" w:rsidRDefault="00084352">
      <w:pPr>
        <w:pStyle w:val="CommentText"/>
      </w:pPr>
      <w:r>
        <w:rPr>
          <w:rStyle w:val="CommentReference"/>
        </w:rPr>
        <w:annotationRef/>
      </w:r>
      <w:r>
        <w:t xml:space="preserve">Tables should start on their own pages </w:t>
      </w:r>
    </w:p>
  </w:comment>
  <w:comment w:id="3" w:author="TFC" w:date="2026-10-17T19:12:00Z" w:initials="T">
    <w:p w14:paraId="47974394" w14:textId="77E68F44" w:rsidR="0076716A" w:rsidRPr="0076716A" w:rsidRDefault="0076716A">
      <w:pPr>
        <w:pStyle w:val="CommentText"/>
        <w:rPr>
          <w:lang w:val="en-NG"/>
        </w:rPr>
      </w:pPr>
      <w:r>
        <w:rPr>
          <w:rStyle w:val="CommentReference"/>
        </w:rPr>
        <w:annotationRef/>
      </w:r>
      <w:r w:rsidRPr="0076716A">
        <w:rPr>
          <w:lang w:val="en-NG"/>
        </w:rPr>
        <w:t>All vertical and unnecessary internal lines in the tables should be removed to improve the tables’ presentation and readability.</w:t>
      </w:r>
      <w:r>
        <w:t xml:space="preserve"> </w:t>
      </w:r>
    </w:p>
  </w:comment>
  <w:comment w:id="4" w:author="TFC" w:date="2026-10-17T19:16:00Z" w:initials="T">
    <w:p w14:paraId="686B8871" w14:textId="5498832A" w:rsidR="0076716A" w:rsidRDefault="0076716A">
      <w:pPr>
        <w:pStyle w:val="CommentText"/>
      </w:pPr>
      <w:r>
        <w:rPr>
          <w:rStyle w:val="CommentReference"/>
        </w:rPr>
        <w:annotationRef/>
      </w:r>
      <w:r>
        <w:t xml:space="preserve">Confirm the correction </w:t>
      </w:r>
    </w:p>
  </w:comment>
  <w:comment w:id="5" w:author="TFC" w:date="2026-10-17T19:17:00Z" w:initials="T">
    <w:p w14:paraId="4E245DD2" w14:textId="79E5D19B" w:rsidR="0076716A" w:rsidRPr="0076716A" w:rsidRDefault="0076716A">
      <w:pPr>
        <w:pStyle w:val="CommentText"/>
        <w:rPr>
          <w:lang w:val="en-NG"/>
        </w:rPr>
      </w:pPr>
      <w:r>
        <w:rPr>
          <w:rStyle w:val="CommentReference"/>
        </w:rPr>
        <w:annotationRef/>
      </w:r>
      <w:r w:rsidRPr="0076716A">
        <w:rPr>
          <w:lang w:val="en-NG"/>
        </w:rPr>
        <w:t>All vertical and unnecessary internal lines in the tables should be removed to improve the tables’ presentation and readability.</w:t>
      </w:r>
    </w:p>
  </w:comment>
  <w:comment w:id="7" w:author="TFC" w:date="2026-10-17T19:47:00Z" w:initials="T">
    <w:p w14:paraId="0D4B99AE" w14:textId="702359AC" w:rsidR="00042306" w:rsidRDefault="00042306">
      <w:pPr>
        <w:pStyle w:val="CommentText"/>
      </w:pPr>
      <w:r>
        <w:rPr>
          <w:rStyle w:val="CommentReference"/>
        </w:rPr>
        <w:annotationRef/>
      </w:r>
      <w:r>
        <w:t xml:space="preserve">Delete </w:t>
      </w:r>
    </w:p>
  </w:comment>
  <w:comment w:id="8" w:author="TFC" w:date="2026-10-17T19:48:00Z" w:initials="T">
    <w:p w14:paraId="17341386" w14:textId="7BC588F1" w:rsidR="00042306" w:rsidRDefault="00042306">
      <w:pPr>
        <w:pStyle w:val="CommentText"/>
      </w:pPr>
      <w:r>
        <w:rPr>
          <w:rStyle w:val="CommentReference"/>
        </w:rPr>
        <w:annotationRef/>
      </w:r>
      <w:r>
        <w:t xml:space="preserve">All the Journals should be Italize </w:t>
      </w:r>
    </w:p>
  </w:comment>
  <w:comment w:id="9" w:author="TFC" w:date="2026-10-17T19:49:00Z" w:initials="T">
    <w:p w14:paraId="642385FA" w14:textId="50022589" w:rsidR="00042306" w:rsidRDefault="00042306">
      <w:pPr>
        <w:pStyle w:val="CommentText"/>
      </w:pPr>
      <w:r>
        <w:rPr>
          <w:rStyle w:val="CommentReference"/>
        </w:rPr>
        <w:annotationRef/>
      </w:r>
      <w:r>
        <w:t xml:space="preserve">Intalize </w:t>
      </w:r>
    </w:p>
  </w:comment>
  <w:comment w:id="10" w:author="TFC" w:date="2026-10-17T19:49:00Z" w:initials="T">
    <w:p w14:paraId="66C26935" w14:textId="3BB41772" w:rsidR="00042306" w:rsidRDefault="00042306">
      <w:pPr>
        <w:pStyle w:val="CommentText"/>
      </w:pPr>
      <w:r>
        <w:rPr>
          <w:rStyle w:val="CommentReference"/>
        </w:rPr>
        <w:annotationRef/>
      </w:r>
      <w:r>
        <w:t xml:space="preserve">Italize </w:t>
      </w:r>
    </w:p>
  </w:comment>
  <w:comment w:id="12" w:author="TFC" w:date="2026-10-17T19:50:00Z" w:initials="T">
    <w:p w14:paraId="06F436C7" w14:textId="0ECC82D0" w:rsidR="00042306" w:rsidRDefault="00042306">
      <w:pPr>
        <w:pStyle w:val="CommentText"/>
      </w:pPr>
      <w:r>
        <w:rPr>
          <w:rStyle w:val="CommentReference"/>
        </w:rPr>
        <w:annotationRef/>
      </w:r>
      <w:r>
        <w:t xml:space="preserve">Italize </w:t>
      </w:r>
    </w:p>
  </w:comment>
  <w:comment w:id="13" w:author="TFC" w:date="2026-10-17T19:50:00Z" w:initials="T">
    <w:p w14:paraId="56C30CE6" w14:textId="4CB6F0E9" w:rsidR="00042306" w:rsidRDefault="00042306">
      <w:pPr>
        <w:pStyle w:val="CommentText"/>
      </w:pPr>
      <w:r>
        <w:rPr>
          <w:rStyle w:val="CommentReference"/>
        </w:rPr>
        <w:annotationRef/>
      </w:r>
      <w:r>
        <w:t xml:space="preserve">Italize </w:t>
      </w:r>
    </w:p>
  </w:comment>
  <w:comment w:id="14" w:author="TFC" w:date="2026-10-17T19:51:00Z" w:initials="T">
    <w:p w14:paraId="2144FDDA" w14:textId="10329836" w:rsidR="00042306" w:rsidRDefault="00042306">
      <w:pPr>
        <w:pStyle w:val="CommentText"/>
      </w:pPr>
      <w:r>
        <w:rPr>
          <w:rStyle w:val="CommentReference"/>
        </w:rPr>
        <w:annotationRef/>
      </w:r>
      <w:r>
        <w:t>It should be: Gyamfi K., et al., (2011)</w:t>
      </w:r>
    </w:p>
  </w:comment>
  <w:comment w:id="15" w:author="TFC" w:date="2026-10-17T19:52:00Z" w:initials="T">
    <w:p w14:paraId="00061B86" w14:textId="4EA4F8B5" w:rsidR="00042306" w:rsidRDefault="00042306">
      <w:pPr>
        <w:pStyle w:val="CommentText"/>
      </w:pPr>
      <w:r>
        <w:rPr>
          <w:rStyle w:val="CommentReference"/>
        </w:rPr>
        <w:annotationRef/>
      </w:r>
      <w:r>
        <w:t xml:space="preserve">Italize </w:t>
      </w:r>
    </w:p>
  </w:comment>
  <w:comment w:id="16" w:author="TFC" w:date="2026-10-17T19:52:00Z" w:initials="T">
    <w:p w14:paraId="29E61B09" w14:textId="7318D2DB" w:rsidR="00042306" w:rsidRDefault="00042306">
      <w:pPr>
        <w:pStyle w:val="CommentText"/>
      </w:pPr>
      <w:r>
        <w:rPr>
          <w:rStyle w:val="CommentReference"/>
        </w:rPr>
        <w:annotationRef/>
      </w:r>
      <w:r>
        <w:t xml:space="preserve">Italize </w:t>
      </w:r>
    </w:p>
  </w:comment>
  <w:comment w:id="17" w:author="TFC" w:date="2026-10-17T19:53:00Z" w:initials="T">
    <w:p w14:paraId="1A5E0609" w14:textId="23B51526" w:rsidR="00042306" w:rsidRDefault="00042306">
      <w:pPr>
        <w:pStyle w:val="CommentText"/>
      </w:pPr>
      <w:r>
        <w:rPr>
          <w:rStyle w:val="CommentReference"/>
        </w:rPr>
        <w:annotationRef/>
      </w:r>
      <w:r>
        <w:t>Maghana J.N., et al., (2020)</w:t>
      </w:r>
    </w:p>
  </w:comment>
  <w:comment w:id="18" w:author="TFC" w:date="2026-10-17T19:53:00Z" w:initials="T">
    <w:p w14:paraId="74F927D8" w14:textId="0D4AD78A" w:rsidR="00042306" w:rsidRDefault="00042306">
      <w:pPr>
        <w:pStyle w:val="CommentText"/>
      </w:pPr>
      <w:r>
        <w:rPr>
          <w:rStyle w:val="CommentReference"/>
        </w:rPr>
        <w:annotationRef/>
      </w:r>
      <w:r>
        <w:t>Italize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C691851" w15:done="0"/>
  <w15:commentEx w15:paraId="4393E3FB" w15:done="0"/>
  <w15:commentEx w15:paraId="428FD9F1" w15:done="0"/>
  <w15:commentEx w15:paraId="47974394" w15:done="0"/>
  <w15:commentEx w15:paraId="686B8871" w15:done="0"/>
  <w15:commentEx w15:paraId="4E245DD2" w15:done="0"/>
  <w15:commentEx w15:paraId="0D4B99AE" w15:done="0"/>
  <w15:commentEx w15:paraId="17341386" w15:done="0"/>
  <w15:commentEx w15:paraId="642385FA" w15:done="0"/>
  <w15:commentEx w15:paraId="66C26935" w15:done="0"/>
  <w15:commentEx w15:paraId="06F436C7" w15:done="0"/>
  <w15:commentEx w15:paraId="56C30CE6" w15:done="0"/>
  <w15:commentEx w15:paraId="2144FDDA" w15:done="0"/>
  <w15:commentEx w15:paraId="00061B86" w15:done="0"/>
  <w15:commentEx w15:paraId="29E61B09" w15:done="0"/>
  <w15:commentEx w15:paraId="1A5E0609" w15:done="0"/>
  <w15:commentEx w15:paraId="74F927D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709F0E8" w16cex:dateUtc="2026-10-17T17:51:00Z"/>
  <w16cex:commentExtensible w16cex:durableId="62CC20AA" w16cex:dateUtc="2026-10-17T18:05:00Z"/>
  <w16cex:commentExtensible w16cex:durableId="343B2311" w16cex:dateUtc="2026-10-17T18:07:00Z"/>
  <w16cex:commentExtensible w16cex:durableId="2F142847" w16cex:dateUtc="2026-10-17T18:12:00Z"/>
  <w16cex:commentExtensible w16cex:durableId="5B3B09F1" w16cex:dateUtc="2026-10-17T18:16:00Z"/>
  <w16cex:commentExtensible w16cex:durableId="464A3A50" w16cex:dateUtc="2026-10-17T18:17:00Z"/>
  <w16cex:commentExtensible w16cex:durableId="647267B4" w16cex:dateUtc="2026-10-17T18:47:00Z"/>
  <w16cex:commentExtensible w16cex:durableId="37B34850" w16cex:dateUtc="2026-10-17T18:48:00Z"/>
  <w16cex:commentExtensible w16cex:durableId="5CA30292" w16cex:dateUtc="2026-10-17T18:49:00Z"/>
  <w16cex:commentExtensible w16cex:durableId="59AD8148" w16cex:dateUtc="2026-10-17T18:49:00Z"/>
  <w16cex:commentExtensible w16cex:durableId="00D7FD96" w16cex:dateUtc="2026-10-17T18:50:00Z"/>
  <w16cex:commentExtensible w16cex:durableId="65007A1B" w16cex:dateUtc="2026-10-17T18:50:00Z"/>
  <w16cex:commentExtensible w16cex:durableId="386316B3" w16cex:dateUtc="2026-10-17T18:51:00Z"/>
  <w16cex:commentExtensible w16cex:durableId="7C748044" w16cex:dateUtc="2026-10-17T18:52:00Z"/>
  <w16cex:commentExtensible w16cex:durableId="75EF9DF7" w16cex:dateUtc="2026-10-17T18:52:00Z"/>
  <w16cex:commentExtensible w16cex:durableId="613FAB3C" w16cex:dateUtc="2026-10-17T18:53:00Z"/>
  <w16cex:commentExtensible w16cex:durableId="1EC1F3E3" w16cex:dateUtc="2026-10-17T18:5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C691851" w16cid:durableId="4709F0E8"/>
  <w16cid:commentId w16cid:paraId="4393E3FB" w16cid:durableId="62CC20AA"/>
  <w16cid:commentId w16cid:paraId="428FD9F1" w16cid:durableId="343B2311"/>
  <w16cid:commentId w16cid:paraId="47974394" w16cid:durableId="2F142847"/>
  <w16cid:commentId w16cid:paraId="686B8871" w16cid:durableId="5B3B09F1"/>
  <w16cid:commentId w16cid:paraId="4E245DD2" w16cid:durableId="464A3A50"/>
  <w16cid:commentId w16cid:paraId="0D4B99AE" w16cid:durableId="647267B4"/>
  <w16cid:commentId w16cid:paraId="17341386" w16cid:durableId="37B34850"/>
  <w16cid:commentId w16cid:paraId="642385FA" w16cid:durableId="5CA30292"/>
  <w16cid:commentId w16cid:paraId="66C26935" w16cid:durableId="59AD8148"/>
  <w16cid:commentId w16cid:paraId="06F436C7" w16cid:durableId="00D7FD96"/>
  <w16cid:commentId w16cid:paraId="56C30CE6" w16cid:durableId="65007A1B"/>
  <w16cid:commentId w16cid:paraId="2144FDDA" w16cid:durableId="386316B3"/>
  <w16cid:commentId w16cid:paraId="00061B86" w16cid:durableId="7C748044"/>
  <w16cid:commentId w16cid:paraId="29E61B09" w16cid:durableId="75EF9DF7"/>
  <w16cid:commentId w16cid:paraId="1A5E0609" w16cid:durableId="613FAB3C"/>
  <w16cid:commentId w16cid:paraId="74F927D8" w16cid:durableId="1EC1F3E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24DB0D" w14:textId="77777777" w:rsidR="00B82D7E" w:rsidRDefault="00B82D7E" w:rsidP="00202E7A">
      <w:pPr>
        <w:spacing w:after="0" w:line="240" w:lineRule="auto"/>
      </w:pPr>
      <w:r>
        <w:separator/>
      </w:r>
    </w:p>
  </w:endnote>
  <w:endnote w:type="continuationSeparator" w:id="0">
    <w:p w14:paraId="4D9C84B1" w14:textId="77777777" w:rsidR="00B82D7E" w:rsidRDefault="00B82D7E" w:rsidP="00202E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0000400000000000000"/>
    <w:charset w:val="00"/>
    <w:family w:val="roman"/>
    <w:pitch w:val="variable"/>
    <w:sig w:usb0="00008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EA1E8" w14:textId="77777777" w:rsidR="00202E7A" w:rsidRDefault="00202E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973A1" w14:textId="77777777" w:rsidR="00202E7A" w:rsidRDefault="00202E7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CBB7E" w14:textId="77777777" w:rsidR="00202E7A" w:rsidRDefault="00202E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2812D7" w14:textId="77777777" w:rsidR="00B82D7E" w:rsidRDefault="00B82D7E" w:rsidP="00202E7A">
      <w:pPr>
        <w:spacing w:after="0" w:line="240" w:lineRule="auto"/>
      </w:pPr>
      <w:r>
        <w:separator/>
      </w:r>
    </w:p>
  </w:footnote>
  <w:footnote w:type="continuationSeparator" w:id="0">
    <w:p w14:paraId="30EC3322" w14:textId="77777777" w:rsidR="00B82D7E" w:rsidRDefault="00B82D7E" w:rsidP="00202E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BF7E9" w14:textId="5E4F4594" w:rsidR="00202E7A" w:rsidRDefault="00000000">
    <w:pPr>
      <w:pStyle w:val="Header"/>
    </w:pPr>
    <w:r>
      <w:rPr>
        <w:noProof/>
      </w:rPr>
      <w:pict w14:anchorId="7C0EC95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2429547"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E0C82" w14:textId="1F51E40B" w:rsidR="00202E7A" w:rsidRDefault="00000000">
    <w:pPr>
      <w:pStyle w:val="Header"/>
    </w:pPr>
    <w:r>
      <w:rPr>
        <w:noProof/>
      </w:rPr>
      <w:pict w14:anchorId="28494E6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2429548"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EDA14" w14:textId="79E4E8F2" w:rsidR="00202E7A" w:rsidRDefault="00000000">
    <w:pPr>
      <w:pStyle w:val="Header"/>
    </w:pPr>
    <w:r>
      <w:rPr>
        <w:noProof/>
      </w:rPr>
      <w:pict w14:anchorId="489792B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2429546"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B5C802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84015CE"/>
    <w:multiLevelType w:val="hybridMultilevel"/>
    <w:tmpl w:val="F7901524"/>
    <w:lvl w:ilvl="0" w:tplc="8FBCC8DA">
      <w:numFmt w:val="bullet"/>
      <w:lvlText w:val=""/>
      <w:lvlJc w:val="left"/>
      <w:pPr>
        <w:ind w:left="720" w:hanging="360"/>
      </w:pPr>
      <w:rPr>
        <w:rFonts w:ascii="Symbol" w:eastAsiaTheme="minorHAnsi" w:hAnsi="Symbo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275A542B"/>
    <w:multiLevelType w:val="hybridMultilevel"/>
    <w:tmpl w:val="A7DE875E"/>
    <w:lvl w:ilvl="0" w:tplc="3F805D82">
      <w:numFmt w:val="bullet"/>
      <w:lvlText w:val=""/>
      <w:lvlJc w:val="left"/>
      <w:pPr>
        <w:ind w:left="720" w:hanging="360"/>
      </w:pPr>
      <w:rPr>
        <w:rFonts w:ascii="Symbol" w:eastAsiaTheme="minorHAnsi" w:hAnsi="Symbo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1178697040">
    <w:abstractNumId w:val="1"/>
  </w:num>
  <w:num w:numId="2" w16cid:durableId="612126852">
    <w:abstractNumId w:val="2"/>
  </w:num>
  <w:num w:numId="3" w16cid:durableId="49704201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FC">
    <w15:presenceInfo w15:providerId="None" w15:userId="TF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2D6B19"/>
    <w:rsid w:val="00030232"/>
    <w:rsid w:val="0003357F"/>
    <w:rsid w:val="00040DB1"/>
    <w:rsid w:val="00042306"/>
    <w:rsid w:val="00084352"/>
    <w:rsid w:val="000A03B0"/>
    <w:rsid w:val="000A4149"/>
    <w:rsid w:val="000A5DE4"/>
    <w:rsid w:val="000C14BD"/>
    <w:rsid w:val="000F1F5D"/>
    <w:rsid w:val="0010299F"/>
    <w:rsid w:val="0011190C"/>
    <w:rsid w:val="00155ACF"/>
    <w:rsid w:val="001679CF"/>
    <w:rsid w:val="00191F80"/>
    <w:rsid w:val="00202E7A"/>
    <w:rsid w:val="00237156"/>
    <w:rsid w:val="002500C3"/>
    <w:rsid w:val="00265E6F"/>
    <w:rsid w:val="00273AC9"/>
    <w:rsid w:val="002A575A"/>
    <w:rsid w:val="002A5EE5"/>
    <w:rsid w:val="002D6B19"/>
    <w:rsid w:val="002F040B"/>
    <w:rsid w:val="002F26B0"/>
    <w:rsid w:val="003071A6"/>
    <w:rsid w:val="003155EC"/>
    <w:rsid w:val="00323B39"/>
    <w:rsid w:val="00325B50"/>
    <w:rsid w:val="003D54D0"/>
    <w:rsid w:val="003F55AC"/>
    <w:rsid w:val="004007AF"/>
    <w:rsid w:val="00412F35"/>
    <w:rsid w:val="00423DAC"/>
    <w:rsid w:val="00434BD4"/>
    <w:rsid w:val="00435555"/>
    <w:rsid w:val="00477100"/>
    <w:rsid w:val="00482D33"/>
    <w:rsid w:val="004B57E8"/>
    <w:rsid w:val="00504AD3"/>
    <w:rsid w:val="005301EC"/>
    <w:rsid w:val="0053581D"/>
    <w:rsid w:val="005775D1"/>
    <w:rsid w:val="00594C9E"/>
    <w:rsid w:val="005959D6"/>
    <w:rsid w:val="005B0C81"/>
    <w:rsid w:val="005C4935"/>
    <w:rsid w:val="005D4393"/>
    <w:rsid w:val="00600844"/>
    <w:rsid w:val="00630463"/>
    <w:rsid w:val="006344F3"/>
    <w:rsid w:val="006606C8"/>
    <w:rsid w:val="00687B3C"/>
    <w:rsid w:val="006B6A9F"/>
    <w:rsid w:val="006C317E"/>
    <w:rsid w:val="006C6F88"/>
    <w:rsid w:val="00703577"/>
    <w:rsid w:val="00711D9F"/>
    <w:rsid w:val="00723FDD"/>
    <w:rsid w:val="00727568"/>
    <w:rsid w:val="00731A39"/>
    <w:rsid w:val="0076716A"/>
    <w:rsid w:val="007A07A2"/>
    <w:rsid w:val="00814550"/>
    <w:rsid w:val="00836523"/>
    <w:rsid w:val="00841BA7"/>
    <w:rsid w:val="0084613A"/>
    <w:rsid w:val="00886648"/>
    <w:rsid w:val="008A4C14"/>
    <w:rsid w:val="008D3492"/>
    <w:rsid w:val="008E01CC"/>
    <w:rsid w:val="009828B7"/>
    <w:rsid w:val="009D6ACB"/>
    <w:rsid w:val="009F00F4"/>
    <w:rsid w:val="00A00145"/>
    <w:rsid w:val="00A00DDA"/>
    <w:rsid w:val="00A178CD"/>
    <w:rsid w:val="00A8027C"/>
    <w:rsid w:val="00A87EBF"/>
    <w:rsid w:val="00AF18F1"/>
    <w:rsid w:val="00B16997"/>
    <w:rsid w:val="00B5687D"/>
    <w:rsid w:val="00B75B55"/>
    <w:rsid w:val="00B82D7E"/>
    <w:rsid w:val="00B84519"/>
    <w:rsid w:val="00BB1623"/>
    <w:rsid w:val="00BE4995"/>
    <w:rsid w:val="00C24DE5"/>
    <w:rsid w:val="00C437B2"/>
    <w:rsid w:val="00C503F8"/>
    <w:rsid w:val="00C823DC"/>
    <w:rsid w:val="00C919BD"/>
    <w:rsid w:val="00CB7AF0"/>
    <w:rsid w:val="00CC4824"/>
    <w:rsid w:val="00CE499C"/>
    <w:rsid w:val="00CF1EF6"/>
    <w:rsid w:val="00CF2F3E"/>
    <w:rsid w:val="00D30175"/>
    <w:rsid w:val="00D441F5"/>
    <w:rsid w:val="00D92A9A"/>
    <w:rsid w:val="00DA3A51"/>
    <w:rsid w:val="00DB5FF4"/>
    <w:rsid w:val="00EA000D"/>
    <w:rsid w:val="00EC6E75"/>
    <w:rsid w:val="00ED135B"/>
    <w:rsid w:val="00F03207"/>
    <w:rsid w:val="00F237B5"/>
    <w:rsid w:val="00F34310"/>
    <w:rsid w:val="00F6783D"/>
    <w:rsid w:val="00FE34BF"/>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144C67"/>
  <w15:chartTrackingRefBased/>
  <w15:docId w15:val="{F6A25B99-9C5E-462C-9E8B-2E9C25DD3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Mangal"/>
    </w:rPr>
  </w:style>
  <w:style w:type="paragraph" w:styleId="Heading3">
    <w:name w:val="heading 3"/>
    <w:basedOn w:val="Normal"/>
    <w:link w:val="Heading3Char"/>
    <w:uiPriority w:val="9"/>
    <w:qFormat/>
    <w:rsid w:val="009F00F4"/>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sselectedend">
    <w:name w:val="isselectedend"/>
    <w:basedOn w:val="Normal"/>
    <w:rsid w:val="001679CF"/>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character" w:styleId="Emphasis">
    <w:name w:val="Emphasis"/>
    <w:basedOn w:val="DefaultParagraphFont"/>
    <w:uiPriority w:val="20"/>
    <w:qFormat/>
    <w:rsid w:val="001679CF"/>
    <w:rPr>
      <w:i/>
      <w:iCs/>
    </w:rPr>
  </w:style>
  <w:style w:type="paragraph" w:styleId="NormalWeb">
    <w:name w:val="Normal (Web)"/>
    <w:basedOn w:val="Normal"/>
    <w:uiPriority w:val="99"/>
    <w:unhideWhenUsed/>
    <w:rsid w:val="001679CF"/>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character" w:styleId="Strong">
    <w:name w:val="Strong"/>
    <w:basedOn w:val="DefaultParagraphFont"/>
    <w:uiPriority w:val="22"/>
    <w:qFormat/>
    <w:rsid w:val="001679CF"/>
    <w:rPr>
      <w:b/>
      <w:bCs/>
    </w:rPr>
  </w:style>
  <w:style w:type="character" w:customStyle="1" w:styleId="Heading3Char">
    <w:name w:val="Heading 3 Char"/>
    <w:basedOn w:val="DefaultParagraphFont"/>
    <w:link w:val="Heading3"/>
    <w:uiPriority w:val="9"/>
    <w:rsid w:val="009F00F4"/>
    <w:rPr>
      <w:rFonts w:ascii="Times New Roman" w:eastAsia="Times New Roman" w:hAnsi="Times New Roman" w:cs="Times New Roman"/>
      <w:b/>
      <w:bCs/>
      <w:sz w:val="27"/>
      <w:szCs w:val="27"/>
      <w:lang w:val="en-IN" w:eastAsia="en-IN"/>
    </w:rPr>
  </w:style>
  <w:style w:type="paragraph" w:customStyle="1" w:styleId="pdq2pgselectionanchorcontainer">
    <w:name w:val="pdq2pg_selectionanchorcontainer"/>
    <w:basedOn w:val="Normal"/>
    <w:rsid w:val="00A8027C"/>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paragraph" w:styleId="NoSpacing">
    <w:name w:val="No Spacing"/>
    <w:uiPriority w:val="1"/>
    <w:qFormat/>
    <w:rsid w:val="00C919BD"/>
    <w:pPr>
      <w:spacing w:after="0" w:line="240" w:lineRule="auto"/>
    </w:pPr>
    <w:rPr>
      <w:rFonts w:cs="Mangal"/>
    </w:rPr>
  </w:style>
  <w:style w:type="table" w:styleId="PlainTable2">
    <w:name w:val="Plain Table 2"/>
    <w:basedOn w:val="TableNormal"/>
    <w:uiPriority w:val="42"/>
    <w:rsid w:val="00C919B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59"/>
    <w:rsid w:val="00C919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unhideWhenUsed/>
    <w:qFormat/>
    <w:rsid w:val="008E01CC"/>
    <w:pPr>
      <w:widowControl w:val="0"/>
      <w:autoSpaceDE w:val="0"/>
      <w:autoSpaceDN w:val="0"/>
      <w:spacing w:after="0" w:line="240" w:lineRule="auto"/>
    </w:pPr>
    <w:rPr>
      <w:rFonts w:ascii="Times New Roman" w:eastAsia="Times New Roman" w:hAnsi="Times New Roman" w:cs="Times New Roman"/>
      <w:sz w:val="24"/>
      <w:szCs w:val="24"/>
      <w:lang w:bidi="ar-SA"/>
    </w:rPr>
  </w:style>
  <w:style w:type="character" w:customStyle="1" w:styleId="BodyTextChar">
    <w:name w:val="Body Text Char"/>
    <w:basedOn w:val="DefaultParagraphFont"/>
    <w:link w:val="BodyText"/>
    <w:uiPriority w:val="1"/>
    <w:rsid w:val="008E01CC"/>
    <w:rPr>
      <w:rFonts w:ascii="Times New Roman" w:eastAsia="Times New Roman" w:hAnsi="Times New Roman" w:cs="Times New Roman"/>
      <w:sz w:val="24"/>
      <w:szCs w:val="24"/>
      <w:lang w:bidi="ar-SA"/>
    </w:rPr>
  </w:style>
  <w:style w:type="character" w:styleId="Hyperlink">
    <w:name w:val="Hyperlink"/>
    <w:basedOn w:val="DefaultParagraphFont"/>
    <w:uiPriority w:val="99"/>
    <w:unhideWhenUsed/>
    <w:rsid w:val="00D30175"/>
    <w:rPr>
      <w:color w:val="0000FF" w:themeColor="hyperlink"/>
      <w:u w:val="single"/>
    </w:rPr>
  </w:style>
  <w:style w:type="character" w:styleId="UnresolvedMention">
    <w:name w:val="Unresolved Mention"/>
    <w:basedOn w:val="DefaultParagraphFont"/>
    <w:uiPriority w:val="99"/>
    <w:semiHidden/>
    <w:unhideWhenUsed/>
    <w:rsid w:val="00D30175"/>
    <w:rPr>
      <w:color w:val="605E5C"/>
      <w:shd w:val="clear" w:color="auto" w:fill="E1DFDD"/>
    </w:rPr>
  </w:style>
  <w:style w:type="paragraph" w:customStyle="1" w:styleId="AcknHead">
    <w:name w:val="Ackn Head"/>
    <w:basedOn w:val="Normal"/>
    <w:rsid w:val="00841BA7"/>
    <w:pPr>
      <w:keepNext/>
      <w:spacing w:after="240" w:line="240" w:lineRule="auto"/>
    </w:pPr>
    <w:rPr>
      <w:rFonts w:ascii="Helvetica" w:eastAsia="Times New Roman" w:hAnsi="Helvetica" w:cs="Times New Roman"/>
      <w:b/>
      <w:caps/>
      <w:lang w:bidi="ar-SA"/>
    </w:rPr>
  </w:style>
  <w:style w:type="paragraph" w:customStyle="1" w:styleId="ReferHead">
    <w:name w:val="Refer Head"/>
    <w:basedOn w:val="Normal"/>
    <w:rsid w:val="003F55AC"/>
    <w:pPr>
      <w:keepNext/>
      <w:spacing w:after="240" w:line="240" w:lineRule="auto"/>
    </w:pPr>
    <w:rPr>
      <w:rFonts w:ascii="Helvetica" w:eastAsia="Times New Roman" w:hAnsi="Helvetica" w:cs="Times New Roman"/>
      <w:b/>
      <w:caps/>
      <w:lang w:bidi="ar-SA"/>
    </w:rPr>
  </w:style>
  <w:style w:type="paragraph" w:styleId="Header">
    <w:name w:val="header"/>
    <w:basedOn w:val="Normal"/>
    <w:link w:val="HeaderChar"/>
    <w:uiPriority w:val="99"/>
    <w:unhideWhenUsed/>
    <w:rsid w:val="00202E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2E7A"/>
    <w:rPr>
      <w:rFonts w:cs="Mangal"/>
    </w:rPr>
  </w:style>
  <w:style w:type="paragraph" w:styleId="Footer">
    <w:name w:val="footer"/>
    <w:basedOn w:val="Normal"/>
    <w:link w:val="FooterChar"/>
    <w:uiPriority w:val="99"/>
    <w:unhideWhenUsed/>
    <w:rsid w:val="00202E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2E7A"/>
    <w:rPr>
      <w:rFonts w:cs="Mangal"/>
    </w:rPr>
  </w:style>
  <w:style w:type="character" w:styleId="CommentReference">
    <w:name w:val="annotation reference"/>
    <w:basedOn w:val="DefaultParagraphFont"/>
    <w:uiPriority w:val="99"/>
    <w:semiHidden/>
    <w:unhideWhenUsed/>
    <w:rsid w:val="00836523"/>
    <w:rPr>
      <w:sz w:val="16"/>
      <w:szCs w:val="16"/>
    </w:rPr>
  </w:style>
  <w:style w:type="paragraph" w:styleId="CommentText">
    <w:name w:val="annotation text"/>
    <w:basedOn w:val="Normal"/>
    <w:link w:val="CommentTextChar"/>
    <w:uiPriority w:val="99"/>
    <w:semiHidden/>
    <w:unhideWhenUsed/>
    <w:rsid w:val="00836523"/>
    <w:pPr>
      <w:spacing w:line="240" w:lineRule="auto"/>
    </w:pPr>
    <w:rPr>
      <w:sz w:val="20"/>
      <w:szCs w:val="18"/>
    </w:rPr>
  </w:style>
  <w:style w:type="character" w:customStyle="1" w:styleId="CommentTextChar">
    <w:name w:val="Comment Text Char"/>
    <w:basedOn w:val="DefaultParagraphFont"/>
    <w:link w:val="CommentText"/>
    <w:uiPriority w:val="99"/>
    <w:semiHidden/>
    <w:rsid w:val="00836523"/>
    <w:rPr>
      <w:rFonts w:cs="Mangal"/>
      <w:sz w:val="20"/>
      <w:szCs w:val="18"/>
    </w:rPr>
  </w:style>
  <w:style w:type="paragraph" w:styleId="CommentSubject">
    <w:name w:val="annotation subject"/>
    <w:basedOn w:val="CommentText"/>
    <w:next w:val="CommentText"/>
    <w:link w:val="CommentSubjectChar"/>
    <w:uiPriority w:val="99"/>
    <w:semiHidden/>
    <w:unhideWhenUsed/>
    <w:rsid w:val="00836523"/>
    <w:rPr>
      <w:b/>
      <w:bCs/>
    </w:rPr>
  </w:style>
  <w:style w:type="character" w:customStyle="1" w:styleId="CommentSubjectChar">
    <w:name w:val="Comment Subject Char"/>
    <w:basedOn w:val="CommentTextChar"/>
    <w:link w:val="CommentSubject"/>
    <w:uiPriority w:val="99"/>
    <w:semiHidden/>
    <w:rsid w:val="00836523"/>
    <w:rPr>
      <w:rFonts w:cs="Mangal"/>
      <w:b/>
      <w:bCs/>
      <w:sz w:val="20"/>
      <w:szCs w:val="18"/>
    </w:rPr>
  </w:style>
  <w:style w:type="paragraph" w:styleId="ListParagraph">
    <w:name w:val="List Paragraph"/>
    <w:basedOn w:val="Normal"/>
    <w:uiPriority w:val="34"/>
    <w:qFormat/>
    <w:rsid w:val="00836523"/>
    <w:pPr>
      <w:ind w:left="720"/>
      <w:contextualSpacing/>
    </w:pPr>
  </w:style>
  <w:style w:type="paragraph" w:styleId="ListBullet">
    <w:name w:val="List Bullet"/>
    <w:basedOn w:val="Normal"/>
    <w:uiPriority w:val="99"/>
    <w:unhideWhenUsed/>
    <w:rsid w:val="00423DAC"/>
    <w:pPr>
      <w:numPr>
        <w:numId w:val="3"/>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068855">
      <w:bodyDiv w:val="1"/>
      <w:marLeft w:val="0"/>
      <w:marRight w:val="0"/>
      <w:marTop w:val="0"/>
      <w:marBottom w:val="0"/>
      <w:divBdr>
        <w:top w:val="none" w:sz="0" w:space="0" w:color="auto"/>
        <w:left w:val="none" w:sz="0" w:space="0" w:color="auto"/>
        <w:bottom w:val="none" w:sz="0" w:space="0" w:color="auto"/>
        <w:right w:val="none" w:sz="0" w:space="0" w:color="auto"/>
      </w:divBdr>
    </w:div>
    <w:div w:id="293025187">
      <w:bodyDiv w:val="1"/>
      <w:marLeft w:val="0"/>
      <w:marRight w:val="0"/>
      <w:marTop w:val="0"/>
      <w:marBottom w:val="0"/>
      <w:divBdr>
        <w:top w:val="none" w:sz="0" w:space="0" w:color="auto"/>
        <w:left w:val="none" w:sz="0" w:space="0" w:color="auto"/>
        <w:bottom w:val="none" w:sz="0" w:space="0" w:color="auto"/>
        <w:right w:val="none" w:sz="0" w:space="0" w:color="auto"/>
      </w:divBdr>
    </w:div>
    <w:div w:id="317614701">
      <w:bodyDiv w:val="1"/>
      <w:marLeft w:val="0"/>
      <w:marRight w:val="0"/>
      <w:marTop w:val="0"/>
      <w:marBottom w:val="0"/>
      <w:divBdr>
        <w:top w:val="none" w:sz="0" w:space="0" w:color="auto"/>
        <w:left w:val="none" w:sz="0" w:space="0" w:color="auto"/>
        <w:bottom w:val="none" w:sz="0" w:space="0" w:color="auto"/>
        <w:right w:val="none" w:sz="0" w:space="0" w:color="auto"/>
      </w:divBdr>
    </w:div>
    <w:div w:id="390812890">
      <w:bodyDiv w:val="1"/>
      <w:marLeft w:val="0"/>
      <w:marRight w:val="0"/>
      <w:marTop w:val="0"/>
      <w:marBottom w:val="0"/>
      <w:divBdr>
        <w:top w:val="none" w:sz="0" w:space="0" w:color="auto"/>
        <w:left w:val="none" w:sz="0" w:space="0" w:color="auto"/>
        <w:bottom w:val="none" w:sz="0" w:space="0" w:color="auto"/>
        <w:right w:val="none" w:sz="0" w:space="0" w:color="auto"/>
      </w:divBdr>
    </w:div>
    <w:div w:id="434178321">
      <w:bodyDiv w:val="1"/>
      <w:marLeft w:val="0"/>
      <w:marRight w:val="0"/>
      <w:marTop w:val="0"/>
      <w:marBottom w:val="0"/>
      <w:divBdr>
        <w:top w:val="none" w:sz="0" w:space="0" w:color="auto"/>
        <w:left w:val="none" w:sz="0" w:space="0" w:color="auto"/>
        <w:bottom w:val="none" w:sz="0" w:space="0" w:color="auto"/>
        <w:right w:val="none" w:sz="0" w:space="0" w:color="auto"/>
      </w:divBdr>
    </w:div>
    <w:div w:id="509678508">
      <w:bodyDiv w:val="1"/>
      <w:marLeft w:val="0"/>
      <w:marRight w:val="0"/>
      <w:marTop w:val="0"/>
      <w:marBottom w:val="0"/>
      <w:divBdr>
        <w:top w:val="none" w:sz="0" w:space="0" w:color="auto"/>
        <w:left w:val="none" w:sz="0" w:space="0" w:color="auto"/>
        <w:bottom w:val="none" w:sz="0" w:space="0" w:color="auto"/>
        <w:right w:val="none" w:sz="0" w:space="0" w:color="auto"/>
      </w:divBdr>
    </w:div>
    <w:div w:id="862984116">
      <w:bodyDiv w:val="1"/>
      <w:marLeft w:val="0"/>
      <w:marRight w:val="0"/>
      <w:marTop w:val="0"/>
      <w:marBottom w:val="0"/>
      <w:divBdr>
        <w:top w:val="none" w:sz="0" w:space="0" w:color="auto"/>
        <w:left w:val="none" w:sz="0" w:space="0" w:color="auto"/>
        <w:bottom w:val="none" w:sz="0" w:space="0" w:color="auto"/>
        <w:right w:val="none" w:sz="0" w:space="0" w:color="auto"/>
      </w:divBdr>
    </w:div>
    <w:div w:id="925650160">
      <w:bodyDiv w:val="1"/>
      <w:marLeft w:val="0"/>
      <w:marRight w:val="0"/>
      <w:marTop w:val="0"/>
      <w:marBottom w:val="0"/>
      <w:divBdr>
        <w:top w:val="none" w:sz="0" w:space="0" w:color="auto"/>
        <w:left w:val="none" w:sz="0" w:space="0" w:color="auto"/>
        <w:bottom w:val="none" w:sz="0" w:space="0" w:color="auto"/>
        <w:right w:val="none" w:sz="0" w:space="0" w:color="auto"/>
      </w:divBdr>
    </w:div>
    <w:div w:id="1083064447">
      <w:bodyDiv w:val="1"/>
      <w:marLeft w:val="0"/>
      <w:marRight w:val="0"/>
      <w:marTop w:val="0"/>
      <w:marBottom w:val="0"/>
      <w:divBdr>
        <w:top w:val="none" w:sz="0" w:space="0" w:color="auto"/>
        <w:left w:val="none" w:sz="0" w:space="0" w:color="auto"/>
        <w:bottom w:val="none" w:sz="0" w:space="0" w:color="auto"/>
        <w:right w:val="none" w:sz="0" w:space="0" w:color="auto"/>
      </w:divBdr>
    </w:div>
    <w:div w:id="1086923451">
      <w:bodyDiv w:val="1"/>
      <w:marLeft w:val="0"/>
      <w:marRight w:val="0"/>
      <w:marTop w:val="0"/>
      <w:marBottom w:val="0"/>
      <w:divBdr>
        <w:top w:val="none" w:sz="0" w:space="0" w:color="auto"/>
        <w:left w:val="none" w:sz="0" w:space="0" w:color="auto"/>
        <w:bottom w:val="none" w:sz="0" w:space="0" w:color="auto"/>
        <w:right w:val="none" w:sz="0" w:space="0" w:color="auto"/>
      </w:divBdr>
    </w:div>
    <w:div w:id="1154372237">
      <w:bodyDiv w:val="1"/>
      <w:marLeft w:val="0"/>
      <w:marRight w:val="0"/>
      <w:marTop w:val="0"/>
      <w:marBottom w:val="0"/>
      <w:divBdr>
        <w:top w:val="none" w:sz="0" w:space="0" w:color="auto"/>
        <w:left w:val="none" w:sz="0" w:space="0" w:color="auto"/>
        <w:bottom w:val="none" w:sz="0" w:space="0" w:color="auto"/>
        <w:right w:val="none" w:sz="0" w:space="0" w:color="auto"/>
      </w:divBdr>
    </w:div>
    <w:div w:id="1264457724">
      <w:bodyDiv w:val="1"/>
      <w:marLeft w:val="0"/>
      <w:marRight w:val="0"/>
      <w:marTop w:val="0"/>
      <w:marBottom w:val="0"/>
      <w:divBdr>
        <w:top w:val="none" w:sz="0" w:space="0" w:color="auto"/>
        <w:left w:val="none" w:sz="0" w:space="0" w:color="auto"/>
        <w:bottom w:val="none" w:sz="0" w:space="0" w:color="auto"/>
        <w:right w:val="none" w:sz="0" w:space="0" w:color="auto"/>
      </w:divBdr>
    </w:div>
    <w:div w:id="1293290944">
      <w:bodyDiv w:val="1"/>
      <w:marLeft w:val="0"/>
      <w:marRight w:val="0"/>
      <w:marTop w:val="0"/>
      <w:marBottom w:val="0"/>
      <w:divBdr>
        <w:top w:val="none" w:sz="0" w:space="0" w:color="auto"/>
        <w:left w:val="none" w:sz="0" w:space="0" w:color="auto"/>
        <w:bottom w:val="none" w:sz="0" w:space="0" w:color="auto"/>
        <w:right w:val="none" w:sz="0" w:space="0" w:color="auto"/>
      </w:divBdr>
    </w:div>
    <w:div w:id="1380008283">
      <w:bodyDiv w:val="1"/>
      <w:marLeft w:val="0"/>
      <w:marRight w:val="0"/>
      <w:marTop w:val="0"/>
      <w:marBottom w:val="0"/>
      <w:divBdr>
        <w:top w:val="none" w:sz="0" w:space="0" w:color="auto"/>
        <w:left w:val="none" w:sz="0" w:space="0" w:color="auto"/>
        <w:bottom w:val="none" w:sz="0" w:space="0" w:color="auto"/>
        <w:right w:val="none" w:sz="0" w:space="0" w:color="auto"/>
      </w:divBdr>
    </w:div>
    <w:div w:id="1572228242">
      <w:bodyDiv w:val="1"/>
      <w:marLeft w:val="0"/>
      <w:marRight w:val="0"/>
      <w:marTop w:val="0"/>
      <w:marBottom w:val="0"/>
      <w:divBdr>
        <w:top w:val="none" w:sz="0" w:space="0" w:color="auto"/>
        <w:left w:val="none" w:sz="0" w:space="0" w:color="auto"/>
        <w:bottom w:val="none" w:sz="0" w:space="0" w:color="auto"/>
        <w:right w:val="none" w:sz="0" w:space="0" w:color="auto"/>
      </w:divBdr>
    </w:div>
    <w:div w:id="1618104654">
      <w:bodyDiv w:val="1"/>
      <w:marLeft w:val="0"/>
      <w:marRight w:val="0"/>
      <w:marTop w:val="0"/>
      <w:marBottom w:val="0"/>
      <w:divBdr>
        <w:top w:val="none" w:sz="0" w:space="0" w:color="auto"/>
        <w:left w:val="none" w:sz="0" w:space="0" w:color="auto"/>
        <w:bottom w:val="none" w:sz="0" w:space="0" w:color="auto"/>
        <w:right w:val="none" w:sz="0" w:space="0" w:color="auto"/>
      </w:divBdr>
    </w:div>
    <w:div w:id="1737701146">
      <w:bodyDiv w:val="1"/>
      <w:marLeft w:val="0"/>
      <w:marRight w:val="0"/>
      <w:marTop w:val="0"/>
      <w:marBottom w:val="0"/>
      <w:divBdr>
        <w:top w:val="none" w:sz="0" w:space="0" w:color="auto"/>
        <w:left w:val="none" w:sz="0" w:space="0" w:color="auto"/>
        <w:bottom w:val="none" w:sz="0" w:space="0" w:color="auto"/>
        <w:right w:val="none" w:sz="0" w:space="0" w:color="auto"/>
      </w:divBdr>
    </w:div>
    <w:div w:id="1864245446">
      <w:bodyDiv w:val="1"/>
      <w:marLeft w:val="0"/>
      <w:marRight w:val="0"/>
      <w:marTop w:val="0"/>
      <w:marBottom w:val="0"/>
      <w:divBdr>
        <w:top w:val="none" w:sz="0" w:space="0" w:color="auto"/>
        <w:left w:val="none" w:sz="0" w:space="0" w:color="auto"/>
        <w:bottom w:val="none" w:sz="0" w:space="0" w:color="auto"/>
        <w:right w:val="none" w:sz="0" w:space="0" w:color="auto"/>
      </w:divBdr>
    </w:div>
    <w:div w:id="2028017734">
      <w:bodyDiv w:val="1"/>
      <w:marLeft w:val="0"/>
      <w:marRight w:val="0"/>
      <w:marTop w:val="0"/>
      <w:marBottom w:val="0"/>
      <w:divBdr>
        <w:top w:val="none" w:sz="0" w:space="0" w:color="auto"/>
        <w:left w:val="none" w:sz="0" w:space="0" w:color="auto"/>
        <w:bottom w:val="none" w:sz="0" w:space="0" w:color="auto"/>
        <w:right w:val="none" w:sz="0" w:space="0" w:color="auto"/>
      </w:divBdr>
    </w:div>
    <w:div w:id="2129160619">
      <w:bodyDiv w:val="1"/>
      <w:marLeft w:val="0"/>
      <w:marRight w:val="0"/>
      <w:marTop w:val="0"/>
      <w:marBottom w:val="0"/>
      <w:divBdr>
        <w:top w:val="none" w:sz="0" w:space="0" w:color="auto"/>
        <w:left w:val="none" w:sz="0" w:space="0" w:color="auto"/>
        <w:bottom w:val="none" w:sz="0" w:space="0" w:color="auto"/>
        <w:right w:val="none" w:sz="0" w:space="0" w:color="auto"/>
      </w:divBdr>
    </w:div>
    <w:div w:id="2129353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chart" Target="charts/chart2.xml"/><Relationship Id="rId18" Type="http://schemas.openxmlformats.org/officeDocument/2006/relationships/chart" Target="charts/chart7.xm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chart" Target="charts/chart6.xm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chart" Target="charts/chart5.xml"/><Relationship Id="rId20" Type="http://schemas.openxmlformats.org/officeDocument/2006/relationships/chart" Target="charts/chart9.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hart" Target="charts/chart4.xml"/><Relationship Id="rId23" Type="http://schemas.openxmlformats.org/officeDocument/2006/relationships/footer" Target="footer1.xml"/><Relationship Id="rId28" Type="http://schemas.microsoft.com/office/2011/relationships/people" Target="people.xml"/><Relationship Id="rId10" Type="http://schemas.microsoft.com/office/2016/09/relationships/commentsIds" Target="commentsIds.xml"/><Relationship Id="rId19" Type="http://schemas.openxmlformats.org/officeDocument/2006/relationships/chart" Target="charts/chart8.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chart" Target="charts/chart3.xml"/><Relationship Id="rId22" Type="http://schemas.openxmlformats.org/officeDocument/2006/relationships/header" Target="header2.xml"/><Relationship Id="rId27"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Dell\Documents\@%20NEW%20REPLICATION%20VALUE%20FOR%20PHD%20(FINAL).xlsx" TargetMode="Externa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Dell\Documents\@%20NEW%20REPLICATION%20VALUE%20FOR%20PHD%20(FINAL).xlsx" TargetMode="Externa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chartUserShapes" Target="../drawings/drawing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Dell\Documents\@%20NEW%20REPLICATION%20VALUE%20FOR%20PHD%20(FINAL).xlsx" TargetMode="Externa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chartUserShapes" Target="../drawings/drawing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Dell\Documents\@%20NEW%20REPLICATION%20VALUE%20FOR%20PHD%20(FINAL).xlsx" TargetMode="Externa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chartUserShapes" Target="../drawings/drawing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Dell\Documents\@%20NEW%20REPLICATION%20VALUE%20FOR%20PHD%20(FINAL).xlsx" TargetMode="Externa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chartUserShapes" Target="../drawings/drawing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Dell\Documents\@%20NEW%20REPLICATION%20VALUE%20FOR%20PHD%20(FINAL).xlsx" TargetMode="Externa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chartUserShapes" Target="../drawings/drawing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Dell\Documents\@%20NEW%20REPLICATION%20VALUE%20FOR%20PHD%20(FINAL).xlsx" TargetMode="Externa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chartUserShapes" Target="../drawings/drawing7.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Dell\Documents\@%20NEW%20REPLICATION%20VALUE%20FOR%20PHD%20(FINAL).xlsx" TargetMode="Externa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chartUserShapes" Target="../drawings/drawing8.xml"/></Relationships>
</file>

<file path=word/charts/_rels/chart9.xml.rels><?xml version="1.0" encoding="UTF-8" standalone="yes"?>
<Relationships xmlns="http://schemas.openxmlformats.org/package/2006/relationships"><Relationship Id="rId3" Type="http://schemas.openxmlformats.org/officeDocument/2006/relationships/oleObject" Target="file:///C:\Users\Dell\Documents\@%20NEW%20REPLICATION%20VALUE%20FOR%20PHD%20(FINAL).xlsx" TargetMode="Externa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chartUserShapes" Target="../drawings/drawing9.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5400000" spcFirstLastPara="1" vertOverflow="ellipsis" wrap="square" anchor="ctr" anchorCtr="1"/>
          <a:lstStyle/>
          <a:p>
            <a:pPr>
              <a:defRPr sz="11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IN" sz="1100">
                <a:solidFill>
                  <a:sysClr val="windowText" lastClr="000000"/>
                </a:solidFill>
              </a:rPr>
              <a:t>Titratable acidity (%)</a:t>
            </a:r>
          </a:p>
        </c:rich>
      </c:tx>
      <c:layout>
        <c:manualLayout>
          <c:xMode val="edge"/>
          <c:yMode val="edge"/>
          <c:x val="1.2307819140668273E-2"/>
          <c:y val="0.21754912022858455"/>
        </c:manualLayout>
      </c:layout>
      <c:overlay val="0"/>
      <c:spPr>
        <a:noFill/>
        <a:ln>
          <a:noFill/>
        </a:ln>
        <a:effectLst/>
      </c:spPr>
      <c:txPr>
        <a:bodyPr rot="5400000" spcFirstLastPara="1" vertOverflow="ellipsis" wrap="square" anchor="ctr" anchorCtr="1"/>
        <a:lstStyle/>
        <a:p>
          <a:pPr>
            <a:defRPr sz="11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10208121683557142"/>
          <c:y val="0.17171296296296296"/>
          <c:w val="0.87392489070069213"/>
          <c:h val="0.55615577249924042"/>
        </c:manualLayout>
      </c:layout>
      <c:barChart>
        <c:barDir val="col"/>
        <c:grouping val="clustered"/>
        <c:varyColors val="0"/>
        <c:ser>
          <c:idx val="0"/>
          <c:order val="0"/>
          <c:tx>
            <c:strRef>
              <c:f>'T. ACIDITY'!$AI$6</c:f>
              <c:strCache>
                <c:ptCount val="1"/>
                <c:pt idx="0">
                  <c:v>Titratable acidity (%) 2024</c:v>
                </c:pt>
              </c:strCache>
            </c:strRef>
          </c:tx>
          <c:spPr>
            <a:solidFill>
              <a:schemeClr val="accent1"/>
            </a:solidFill>
            <a:ln>
              <a:noFill/>
            </a:ln>
            <a:effectLst/>
          </c:spPr>
          <c:invertIfNegative val="0"/>
          <c:cat>
            <c:strRef>
              <c:f>'T. ACIDITY'!$AH$7:$AH$37</c:f>
              <c:strCache>
                <c:ptCount val="31"/>
                <c:pt idx="0">
                  <c:v>ACA-1</c:v>
                </c:pt>
                <c:pt idx="1">
                  <c:v>ACA-2</c:v>
                </c:pt>
                <c:pt idx="2">
                  <c:v>ACA-3</c:v>
                </c:pt>
                <c:pt idx="3">
                  <c:v>ACA-4</c:v>
                </c:pt>
                <c:pt idx="4">
                  <c:v>ACA-5</c:v>
                </c:pt>
                <c:pt idx="5">
                  <c:v>ACA-6</c:v>
                </c:pt>
                <c:pt idx="6">
                  <c:v>ACA-7</c:v>
                </c:pt>
                <c:pt idx="7">
                  <c:v>ACA-8</c:v>
                </c:pt>
                <c:pt idx="8">
                  <c:v>ACA-9</c:v>
                </c:pt>
                <c:pt idx="9">
                  <c:v>ACA-10</c:v>
                </c:pt>
                <c:pt idx="10">
                  <c:v>ACA-11</c:v>
                </c:pt>
                <c:pt idx="11">
                  <c:v>ACA-12</c:v>
                </c:pt>
                <c:pt idx="12">
                  <c:v>ACA-13</c:v>
                </c:pt>
                <c:pt idx="13">
                  <c:v>ACA-14</c:v>
                </c:pt>
                <c:pt idx="14">
                  <c:v>ACA-15</c:v>
                </c:pt>
                <c:pt idx="15">
                  <c:v>ACA-16</c:v>
                </c:pt>
                <c:pt idx="16">
                  <c:v>ACA-17</c:v>
                </c:pt>
                <c:pt idx="17">
                  <c:v>ACA-18</c:v>
                </c:pt>
                <c:pt idx="18">
                  <c:v>ACA-19</c:v>
                </c:pt>
                <c:pt idx="19">
                  <c:v>ACA-20</c:v>
                </c:pt>
                <c:pt idx="20">
                  <c:v>ACA-21</c:v>
                </c:pt>
                <c:pt idx="21">
                  <c:v>ACA-22</c:v>
                </c:pt>
                <c:pt idx="22">
                  <c:v>ACA-23</c:v>
                </c:pt>
                <c:pt idx="23">
                  <c:v>ACA-24</c:v>
                </c:pt>
                <c:pt idx="24">
                  <c:v>ACA-25</c:v>
                </c:pt>
                <c:pt idx="25">
                  <c:v>ACA-26</c:v>
                </c:pt>
                <c:pt idx="26">
                  <c:v>ACA-27</c:v>
                </c:pt>
                <c:pt idx="27">
                  <c:v>ACA-28</c:v>
                </c:pt>
                <c:pt idx="28">
                  <c:v>ACA-29</c:v>
                </c:pt>
                <c:pt idx="29">
                  <c:v>ACA-30</c:v>
                </c:pt>
                <c:pt idx="30">
                  <c:v>Balanagar</c:v>
                </c:pt>
              </c:strCache>
            </c:strRef>
          </c:cat>
          <c:val>
            <c:numRef>
              <c:f>'T. ACIDITY'!$AI$7:$AI$37</c:f>
              <c:numCache>
                <c:formatCode>0.00</c:formatCode>
                <c:ptCount val="31"/>
                <c:pt idx="0">
                  <c:v>0.22</c:v>
                </c:pt>
                <c:pt idx="1">
                  <c:v>0.21</c:v>
                </c:pt>
                <c:pt idx="2">
                  <c:v>0.21</c:v>
                </c:pt>
                <c:pt idx="3">
                  <c:v>0.3</c:v>
                </c:pt>
                <c:pt idx="4">
                  <c:v>0.26</c:v>
                </c:pt>
                <c:pt idx="5">
                  <c:v>0.24</c:v>
                </c:pt>
                <c:pt idx="6">
                  <c:v>0.27</c:v>
                </c:pt>
                <c:pt idx="7">
                  <c:v>0.23</c:v>
                </c:pt>
                <c:pt idx="8">
                  <c:v>0.21</c:v>
                </c:pt>
                <c:pt idx="9">
                  <c:v>0.32</c:v>
                </c:pt>
                <c:pt idx="10">
                  <c:v>0.28000000000000003</c:v>
                </c:pt>
                <c:pt idx="11">
                  <c:v>0.25</c:v>
                </c:pt>
                <c:pt idx="12">
                  <c:v>0.23</c:v>
                </c:pt>
                <c:pt idx="13">
                  <c:v>0.27</c:v>
                </c:pt>
                <c:pt idx="14">
                  <c:v>0.26</c:v>
                </c:pt>
                <c:pt idx="15">
                  <c:v>0.28000000000000003</c:v>
                </c:pt>
                <c:pt idx="16">
                  <c:v>0.27</c:v>
                </c:pt>
                <c:pt idx="17">
                  <c:v>0.3</c:v>
                </c:pt>
                <c:pt idx="18">
                  <c:v>0.28000000000000003</c:v>
                </c:pt>
                <c:pt idx="19">
                  <c:v>0.27</c:v>
                </c:pt>
                <c:pt idx="20">
                  <c:v>0.21</c:v>
                </c:pt>
                <c:pt idx="21">
                  <c:v>0.27</c:v>
                </c:pt>
                <c:pt idx="22">
                  <c:v>0.31</c:v>
                </c:pt>
                <c:pt idx="23">
                  <c:v>0.28000000000000003</c:v>
                </c:pt>
                <c:pt idx="24">
                  <c:v>0.28999999999999998</c:v>
                </c:pt>
                <c:pt idx="25">
                  <c:v>0.23</c:v>
                </c:pt>
                <c:pt idx="26">
                  <c:v>0.25</c:v>
                </c:pt>
                <c:pt idx="27">
                  <c:v>0.23</c:v>
                </c:pt>
                <c:pt idx="28">
                  <c:v>0.24</c:v>
                </c:pt>
                <c:pt idx="29">
                  <c:v>0.27</c:v>
                </c:pt>
                <c:pt idx="30">
                  <c:v>0.2</c:v>
                </c:pt>
              </c:numCache>
            </c:numRef>
          </c:val>
          <c:extLst>
            <c:ext xmlns:c16="http://schemas.microsoft.com/office/drawing/2014/chart" uri="{C3380CC4-5D6E-409C-BE32-E72D297353CC}">
              <c16:uniqueId val="{00000000-B9B6-4F90-9EF5-AA994B7E46E0}"/>
            </c:ext>
          </c:extLst>
        </c:ser>
        <c:ser>
          <c:idx val="1"/>
          <c:order val="1"/>
          <c:tx>
            <c:strRef>
              <c:f>'T. ACIDITY'!$AJ$6</c:f>
              <c:strCache>
                <c:ptCount val="1"/>
                <c:pt idx="0">
                  <c:v>Titratable acidity (%) 2025</c:v>
                </c:pt>
              </c:strCache>
            </c:strRef>
          </c:tx>
          <c:spPr>
            <a:solidFill>
              <a:schemeClr val="accent3"/>
            </a:solidFill>
            <a:ln>
              <a:noFill/>
            </a:ln>
            <a:effectLst/>
          </c:spPr>
          <c:invertIfNegative val="0"/>
          <c:cat>
            <c:strRef>
              <c:f>'T. ACIDITY'!$AH$7:$AH$37</c:f>
              <c:strCache>
                <c:ptCount val="31"/>
                <c:pt idx="0">
                  <c:v>ACA-1</c:v>
                </c:pt>
                <c:pt idx="1">
                  <c:v>ACA-2</c:v>
                </c:pt>
                <c:pt idx="2">
                  <c:v>ACA-3</c:v>
                </c:pt>
                <c:pt idx="3">
                  <c:v>ACA-4</c:v>
                </c:pt>
                <c:pt idx="4">
                  <c:v>ACA-5</c:v>
                </c:pt>
                <c:pt idx="5">
                  <c:v>ACA-6</c:v>
                </c:pt>
                <c:pt idx="6">
                  <c:v>ACA-7</c:v>
                </c:pt>
                <c:pt idx="7">
                  <c:v>ACA-8</c:v>
                </c:pt>
                <c:pt idx="8">
                  <c:v>ACA-9</c:v>
                </c:pt>
                <c:pt idx="9">
                  <c:v>ACA-10</c:v>
                </c:pt>
                <c:pt idx="10">
                  <c:v>ACA-11</c:v>
                </c:pt>
                <c:pt idx="11">
                  <c:v>ACA-12</c:v>
                </c:pt>
                <c:pt idx="12">
                  <c:v>ACA-13</c:v>
                </c:pt>
                <c:pt idx="13">
                  <c:v>ACA-14</c:v>
                </c:pt>
                <c:pt idx="14">
                  <c:v>ACA-15</c:v>
                </c:pt>
                <c:pt idx="15">
                  <c:v>ACA-16</c:v>
                </c:pt>
                <c:pt idx="16">
                  <c:v>ACA-17</c:v>
                </c:pt>
                <c:pt idx="17">
                  <c:v>ACA-18</c:v>
                </c:pt>
                <c:pt idx="18">
                  <c:v>ACA-19</c:v>
                </c:pt>
                <c:pt idx="19">
                  <c:v>ACA-20</c:v>
                </c:pt>
                <c:pt idx="20">
                  <c:v>ACA-21</c:v>
                </c:pt>
                <c:pt idx="21">
                  <c:v>ACA-22</c:v>
                </c:pt>
                <c:pt idx="22">
                  <c:v>ACA-23</c:v>
                </c:pt>
                <c:pt idx="23">
                  <c:v>ACA-24</c:v>
                </c:pt>
                <c:pt idx="24">
                  <c:v>ACA-25</c:v>
                </c:pt>
                <c:pt idx="25">
                  <c:v>ACA-26</c:v>
                </c:pt>
                <c:pt idx="26">
                  <c:v>ACA-27</c:v>
                </c:pt>
                <c:pt idx="27">
                  <c:v>ACA-28</c:v>
                </c:pt>
                <c:pt idx="28">
                  <c:v>ACA-29</c:v>
                </c:pt>
                <c:pt idx="29">
                  <c:v>ACA-30</c:v>
                </c:pt>
                <c:pt idx="30">
                  <c:v>Balanagar</c:v>
                </c:pt>
              </c:strCache>
            </c:strRef>
          </c:cat>
          <c:val>
            <c:numRef>
              <c:f>'T. ACIDITY'!$AJ$7:$AJ$37</c:f>
              <c:numCache>
                <c:formatCode>0.00</c:formatCode>
                <c:ptCount val="31"/>
                <c:pt idx="0">
                  <c:v>0.23</c:v>
                </c:pt>
                <c:pt idx="1">
                  <c:v>0.23</c:v>
                </c:pt>
                <c:pt idx="2">
                  <c:v>0.22</c:v>
                </c:pt>
                <c:pt idx="3">
                  <c:v>0.28999999999999998</c:v>
                </c:pt>
                <c:pt idx="4">
                  <c:v>0.27</c:v>
                </c:pt>
                <c:pt idx="5">
                  <c:v>0.23</c:v>
                </c:pt>
                <c:pt idx="6">
                  <c:v>0.3</c:v>
                </c:pt>
                <c:pt idx="7">
                  <c:v>0.22</c:v>
                </c:pt>
                <c:pt idx="8">
                  <c:v>0.22</c:v>
                </c:pt>
                <c:pt idx="9">
                  <c:v>0.34</c:v>
                </c:pt>
                <c:pt idx="10">
                  <c:v>0.27</c:v>
                </c:pt>
                <c:pt idx="11">
                  <c:v>0.26</c:v>
                </c:pt>
                <c:pt idx="12">
                  <c:v>0.22</c:v>
                </c:pt>
                <c:pt idx="13">
                  <c:v>0.26</c:v>
                </c:pt>
                <c:pt idx="14">
                  <c:v>0.28999999999999998</c:v>
                </c:pt>
                <c:pt idx="15">
                  <c:v>0.28999999999999998</c:v>
                </c:pt>
                <c:pt idx="16">
                  <c:v>0.26</c:v>
                </c:pt>
                <c:pt idx="17">
                  <c:v>0.28999999999999998</c:v>
                </c:pt>
                <c:pt idx="18">
                  <c:v>0.28999999999999998</c:v>
                </c:pt>
                <c:pt idx="19">
                  <c:v>0.28000000000000003</c:v>
                </c:pt>
                <c:pt idx="20">
                  <c:v>0.22</c:v>
                </c:pt>
                <c:pt idx="21">
                  <c:v>0.28000000000000003</c:v>
                </c:pt>
                <c:pt idx="22">
                  <c:v>0.33</c:v>
                </c:pt>
                <c:pt idx="23">
                  <c:v>0.27</c:v>
                </c:pt>
                <c:pt idx="24">
                  <c:v>0.31</c:v>
                </c:pt>
                <c:pt idx="25">
                  <c:v>0.24</c:v>
                </c:pt>
                <c:pt idx="26">
                  <c:v>0.26</c:v>
                </c:pt>
                <c:pt idx="27">
                  <c:v>0.25</c:v>
                </c:pt>
                <c:pt idx="28">
                  <c:v>0.23</c:v>
                </c:pt>
                <c:pt idx="29">
                  <c:v>0.28999999999999998</c:v>
                </c:pt>
                <c:pt idx="30">
                  <c:v>0.21</c:v>
                </c:pt>
              </c:numCache>
            </c:numRef>
          </c:val>
          <c:extLst>
            <c:ext xmlns:c16="http://schemas.microsoft.com/office/drawing/2014/chart" uri="{C3380CC4-5D6E-409C-BE32-E72D297353CC}">
              <c16:uniqueId val="{00000001-B9B6-4F90-9EF5-AA994B7E46E0}"/>
            </c:ext>
          </c:extLst>
        </c:ser>
        <c:ser>
          <c:idx val="2"/>
          <c:order val="2"/>
          <c:tx>
            <c:strRef>
              <c:f>'T. ACIDITY'!$AK$6</c:f>
              <c:strCache>
                <c:ptCount val="1"/>
                <c:pt idx="0">
                  <c:v>Titratable acidity (%) pooled</c:v>
                </c:pt>
              </c:strCache>
            </c:strRef>
          </c:tx>
          <c:spPr>
            <a:solidFill>
              <a:schemeClr val="accent5"/>
            </a:solidFill>
            <a:ln>
              <a:noFill/>
            </a:ln>
            <a:effectLst/>
          </c:spPr>
          <c:invertIfNegative val="0"/>
          <c:cat>
            <c:strRef>
              <c:f>'T. ACIDITY'!$AH$7:$AH$37</c:f>
              <c:strCache>
                <c:ptCount val="31"/>
                <c:pt idx="0">
                  <c:v>ACA-1</c:v>
                </c:pt>
                <c:pt idx="1">
                  <c:v>ACA-2</c:v>
                </c:pt>
                <c:pt idx="2">
                  <c:v>ACA-3</c:v>
                </c:pt>
                <c:pt idx="3">
                  <c:v>ACA-4</c:v>
                </c:pt>
                <c:pt idx="4">
                  <c:v>ACA-5</c:v>
                </c:pt>
                <c:pt idx="5">
                  <c:v>ACA-6</c:v>
                </c:pt>
                <c:pt idx="6">
                  <c:v>ACA-7</c:v>
                </c:pt>
                <c:pt idx="7">
                  <c:v>ACA-8</c:v>
                </c:pt>
                <c:pt idx="8">
                  <c:v>ACA-9</c:v>
                </c:pt>
                <c:pt idx="9">
                  <c:v>ACA-10</c:v>
                </c:pt>
                <c:pt idx="10">
                  <c:v>ACA-11</c:v>
                </c:pt>
                <c:pt idx="11">
                  <c:v>ACA-12</c:v>
                </c:pt>
                <c:pt idx="12">
                  <c:v>ACA-13</c:v>
                </c:pt>
                <c:pt idx="13">
                  <c:v>ACA-14</c:v>
                </c:pt>
                <c:pt idx="14">
                  <c:v>ACA-15</c:v>
                </c:pt>
                <c:pt idx="15">
                  <c:v>ACA-16</c:v>
                </c:pt>
                <c:pt idx="16">
                  <c:v>ACA-17</c:v>
                </c:pt>
                <c:pt idx="17">
                  <c:v>ACA-18</c:v>
                </c:pt>
                <c:pt idx="18">
                  <c:v>ACA-19</c:v>
                </c:pt>
                <c:pt idx="19">
                  <c:v>ACA-20</c:v>
                </c:pt>
                <c:pt idx="20">
                  <c:v>ACA-21</c:v>
                </c:pt>
                <c:pt idx="21">
                  <c:v>ACA-22</c:v>
                </c:pt>
                <c:pt idx="22">
                  <c:v>ACA-23</c:v>
                </c:pt>
                <c:pt idx="23">
                  <c:v>ACA-24</c:v>
                </c:pt>
                <c:pt idx="24">
                  <c:v>ACA-25</c:v>
                </c:pt>
                <c:pt idx="25">
                  <c:v>ACA-26</c:v>
                </c:pt>
                <c:pt idx="26">
                  <c:v>ACA-27</c:v>
                </c:pt>
                <c:pt idx="27">
                  <c:v>ACA-28</c:v>
                </c:pt>
                <c:pt idx="28">
                  <c:v>ACA-29</c:v>
                </c:pt>
                <c:pt idx="29">
                  <c:v>ACA-30</c:v>
                </c:pt>
                <c:pt idx="30">
                  <c:v>Balanagar</c:v>
                </c:pt>
              </c:strCache>
            </c:strRef>
          </c:cat>
          <c:val>
            <c:numRef>
              <c:f>'T. ACIDITY'!$AK$7:$AK$37</c:f>
              <c:numCache>
                <c:formatCode>0.00</c:formatCode>
                <c:ptCount val="31"/>
                <c:pt idx="0">
                  <c:v>0.22500000000000001</c:v>
                </c:pt>
                <c:pt idx="1">
                  <c:v>0.22</c:v>
                </c:pt>
                <c:pt idx="2">
                  <c:v>0.215</c:v>
                </c:pt>
                <c:pt idx="3">
                  <c:v>0.29499999999999998</c:v>
                </c:pt>
                <c:pt idx="4">
                  <c:v>0.26500000000000001</c:v>
                </c:pt>
                <c:pt idx="5">
                  <c:v>0.23499999999999999</c:v>
                </c:pt>
                <c:pt idx="6">
                  <c:v>0.28500000000000003</c:v>
                </c:pt>
                <c:pt idx="7">
                  <c:v>0.22500000000000001</c:v>
                </c:pt>
                <c:pt idx="8">
                  <c:v>0.215</c:v>
                </c:pt>
                <c:pt idx="9">
                  <c:v>0.33</c:v>
                </c:pt>
                <c:pt idx="10">
                  <c:v>0.27500000000000002</c:v>
                </c:pt>
                <c:pt idx="11">
                  <c:v>0.255</c:v>
                </c:pt>
                <c:pt idx="12">
                  <c:v>0.22500000000000001</c:v>
                </c:pt>
                <c:pt idx="13">
                  <c:v>0.26500000000000001</c:v>
                </c:pt>
                <c:pt idx="14">
                  <c:v>0.27500000000000002</c:v>
                </c:pt>
                <c:pt idx="15">
                  <c:v>0.28500000000000003</c:v>
                </c:pt>
                <c:pt idx="16">
                  <c:v>0.26500000000000001</c:v>
                </c:pt>
                <c:pt idx="17">
                  <c:v>0.29499999999999998</c:v>
                </c:pt>
                <c:pt idx="18">
                  <c:v>0.28500000000000003</c:v>
                </c:pt>
                <c:pt idx="19">
                  <c:v>0.27500000000000002</c:v>
                </c:pt>
                <c:pt idx="20">
                  <c:v>0.215</c:v>
                </c:pt>
                <c:pt idx="21">
                  <c:v>0.27500000000000002</c:v>
                </c:pt>
                <c:pt idx="22">
                  <c:v>0.32</c:v>
                </c:pt>
                <c:pt idx="23">
                  <c:v>0.27500000000000002</c:v>
                </c:pt>
                <c:pt idx="24">
                  <c:v>0.3</c:v>
                </c:pt>
                <c:pt idx="25">
                  <c:v>0.23499999999999999</c:v>
                </c:pt>
                <c:pt idx="26">
                  <c:v>0.255</c:v>
                </c:pt>
                <c:pt idx="27">
                  <c:v>0.24</c:v>
                </c:pt>
                <c:pt idx="28">
                  <c:v>0.23499999999999999</c:v>
                </c:pt>
                <c:pt idx="29">
                  <c:v>0.28000000000000003</c:v>
                </c:pt>
                <c:pt idx="30">
                  <c:v>0.20500000000000002</c:v>
                </c:pt>
              </c:numCache>
            </c:numRef>
          </c:val>
          <c:extLst>
            <c:ext xmlns:c16="http://schemas.microsoft.com/office/drawing/2014/chart" uri="{C3380CC4-5D6E-409C-BE32-E72D297353CC}">
              <c16:uniqueId val="{00000002-B9B6-4F90-9EF5-AA994B7E46E0}"/>
            </c:ext>
          </c:extLst>
        </c:ser>
        <c:dLbls>
          <c:showLegendKey val="0"/>
          <c:showVal val="0"/>
          <c:showCatName val="0"/>
          <c:showSerName val="0"/>
          <c:showPercent val="0"/>
          <c:showBubbleSize val="0"/>
        </c:dLbls>
        <c:gapWidth val="219"/>
        <c:overlap val="-27"/>
        <c:axId val="1624785583"/>
        <c:axId val="1636640319"/>
      </c:barChart>
      <c:catAx>
        <c:axId val="162478558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636640319"/>
        <c:crosses val="autoZero"/>
        <c:auto val="1"/>
        <c:lblAlgn val="ctr"/>
        <c:lblOffset val="100"/>
        <c:noMultiLvlLbl val="0"/>
      </c:catAx>
      <c:valAx>
        <c:axId val="1636640319"/>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624785583"/>
        <c:crosses val="autoZero"/>
        <c:crossBetween val="between"/>
      </c:valAx>
      <c:spPr>
        <a:noFill/>
        <a:ln>
          <a:noFill/>
        </a:ln>
        <a:effectLst/>
      </c:spPr>
    </c:plotArea>
    <c:legend>
      <c:legendPos val="b"/>
      <c:layout>
        <c:manualLayout>
          <c:xMode val="edge"/>
          <c:yMode val="edge"/>
          <c:x val="4.9294653415351102E-2"/>
          <c:y val="3.2985564304461902E-2"/>
          <c:w val="0.92322315092879725"/>
          <c:h val="7.8125546806649168E-2"/>
        </c:manualLayout>
      </c:layout>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b="1">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userShapes r:id="rId4"/>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5400000" spcFirstLastPara="1" vertOverflow="ellipsis" wrap="square" anchor="ctr" anchorCtr="1"/>
          <a:lstStyle/>
          <a:p>
            <a:pPr>
              <a:defRPr sz="105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IN" sz="1050">
                <a:solidFill>
                  <a:sysClr val="windowText" lastClr="000000"/>
                </a:solidFill>
              </a:rPr>
              <a:t>Total soluble solids (ᵒ Brix) </a:t>
            </a:r>
          </a:p>
        </c:rich>
      </c:tx>
      <c:layout>
        <c:manualLayout>
          <c:xMode val="edge"/>
          <c:yMode val="edge"/>
          <c:x val="1.3066967348898161E-2"/>
          <c:y val="0.2020513263359528"/>
        </c:manualLayout>
      </c:layout>
      <c:overlay val="0"/>
      <c:spPr>
        <a:noFill/>
        <a:ln>
          <a:noFill/>
        </a:ln>
        <a:effectLst/>
      </c:spPr>
      <c:txPr>
        <a:bodyPr rot="5400000" spcFirstLastPara="1" vertOverflow="ellipsis" wrap="square" anchor="ctr" anchorCtr="1"/>
        <a:lstStyle/>
        <a:p>
          <a:pPr>
            <a:defRPr sz="105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10545616305541698"/>
          <c:y val="0.14180267596161647"/>
          <c:w val="0.87015096228905531"/>
          <c:h val="0.61075618289488487"/>
        </c:manualLayout>
      </c:layout>
      <c:barChart>
        <c:barDir val="col"/>
        <c:grouping val="clustered"/>
        <c:varyColors val="0"/>
        <c:ser>
          <c:idx val="0"/>
          <c:order val="0"/>
          <c:tx>
            <c:strRef>
              <c:f>TSS!$C$6:$C$7</c:f>
              <c:strCache>
                <c:ptCount val="2"/>
                <c:pt idx="0">
                  <c:v>Total soluble solids (ᵒ Brix) 2024</c:v>
                </c:pt>
              </c:strCache>
            </c:strRef>
          </c:tx>
          <c:spPr>
            <a:solidFill>
              <a:schemeClr val="accent1"/>
            </a:solidFill>
            <a:ln>
              <a:noFill/>
            </a:ln>
            <a:effectLst/>
          </c:spPr>
          <c:invertIfNegative val="0"/>
          <c:cat>
            <c:strRef>
              <c:f>TSS!$B$8:$B$38</c:f>
              <c:strCache>
                <c:ptCount val="31"/>
                <c:pt idx="0">
                  <c:v>ACA-1</c:v>
                </c:pt>
                <c:pt idx="1">
                  <c:v>ACA-2</c:v>
                </c:pt>
                <c:pt idx="2">
                  <c:v>ACA-3</c:v>
                </c:pt>
                <c:pt idx="3">
                  <c:v>ACA-4</c:v>
                </c:pt>
                <c:pt idx="4">
                  <c:v>ACA-5</c:v>
                </c:pt>
                <c:pt idx="5">
                  <c:v>ACA-6</c:v>
                </c:pt>
                <c:pt idx="6">
                  <c:v>ACA-7</c:v>
                </c:pt>
                <c:pt idx="7">
                  <c:v>ACA-8</c:v>
                </c:pt>
                <c:pt idx="8">
                  <c:v>ACA-9</c:v>
                </c:pt>
                <c:pt idx="9">
                  <c:v>ACA-10</c:v>
                </c:pt>
                <c:pt idx="10">
                  <c:v>ACA-11</c:v>
                </c:pt>
                <c:pt idx="11">
                  <c:v>ACA-12</c:v>
                </c:pt>
                <c:pt idx="12">
                  <c:v>ACA-13</c:v>
                </c:pt>
                <c:pt idx="13">
                  <c:v>ACA-14</c:v>
                </c:pt>
                <c:pt idx="14">
                  <c:v>ACA-15</c:v>
                </c:pt>
                <c:pt idx="15">
                  <c:v>ACA-16</c:v>
                </c:pt>
                <c:pt idx="16">
                  <c:v>ACA-17</c:v>
                </c:pt>
                <c:pt idx="17">
                  <c:v>ACA-18</c:v>
                </c:pt>
                <c:pt idx="18">
                  <c:v>ACA-19</c:v>
                </c:pt>
                <c:pt idx="19">
                  <c:v>ACA-20</c:v>
                </c:pt>
                <c:pt idx="20">
                  <c:v>ACA-21</c:v>
                </c:pt>
                <c:pt idx="21">
                  <c:v>ACA-22</c:v>
                </c:pt>
                <c:pt idx="22">
                  <c:v>ACA-23</c:v>
                </c:pt>
                <c:pt idx="23">
                  <c:v>ACA-24</c:v>
                </c:pt>
                <c:pt idx="24">
                  <c:v>ACA-25</c:v>
                </c:pt>
                <c:pt idx="25">
                  <c:v>ACA-26</c:v>
                </c:pt>
                <c:pt idx="26">
                  <c:v>ACA-27</c:v>
                </c:pt>
                <c:pt idx="27">
                  <c:v>ACA-28</c:v>
                </c:pt>
                <c:pt idx="28">
                  <c:v>ACA-29</c:v>
                </c:pt>
                <c:pt idx="29">
                  <c:v>ACA-30</c:v>
                </c:pt>
                <c:pt idx="30">
                  <c:v>Balanagar</c:v>
                </c:pt>
              </c:strCache>
            </c:strRef>
          </c:cat>
          <c:val>
            <c:numRef>
              <c:f>TSS!$C$8:$C$38</c:f>
              <c:numCache>
                <c:formatCode>0.00</c:formatCode>
                <c:ptCount val="31"/>
                <c:pt idx="0">
                  <c:v>21.152999999999999</c:v>
                </c:pt>
                <c:pt idx="1">
                  <c:v>21.6</c:v>
                </c:pt>
                <c:pt idx="2">
                  <c:v>22.617999999999995</c:v>
                </c:pt>
                <c:pt idx="3">
                  <c:v>21.019999999999996</c:v>
                </c:pt>
                <c:pt idx="4">
                  <c:v>21.272999999999996</c:v>
                </c:pt>
                <c:pt idx="5">
                  <c:v>18.954999999999998</c:v>
                </c:pt>
                <c:pt idx="6">
                  <c:v>20.085000000000001</c:v>
                </c:pt>
                <c:pt idx="7">
                  <c:v>22.399999999999995</c:v>
                </c:pt>
                <c:pt idx="8">
                  <c:v>20.83</c:v>
                </c:pt>
                <c:pt idx="9">
                  <c:v>17.882999999999999</c:v>
                </c:pt>
                <c:pt idx="10">
                  <c:v>18.358000000000001</c:v>
                </c:pt>
                <c:pt idx="11">
                  <c:v>21.148</c:v>
                </c:pt>
                <c:pt idx="12">
                  <c:v>19.03</c:v>
                </c:pt>
                <c:pt idx="13">
                  <c:v>21.382999999999996</c:v>
                </c:pt>
                <c:pt idx="14">
                  <c:v>23.13</c:v>
                </c:pt>
                <c:pt idx="15">
                  <c:v>19.18</c:v>
                </c:pt>
                <c:pt idx="16">
                  <c:v>23.254999999999999</c:v>
                </c:pt>
                <c:pt idx="17">
                  <c:v>22.645</c:v>
                </c:pt>
                <c:pt idx="18">
                  <c:v>19.84</c:v>
                </c:pt>
                <c:pt idx="19">
                  <c:v>21.61</c:v>
                </c:pt>
                <c:pt idx="20">
                  <c:v>21.707999999999998</c:v>
                </c:pt>
                <c:pt idx="21">
                  <c:v>21.18</c:v>
                </c:pt>
                <c:pt idx="22">
                  <c:v>23.292999999999999</c:v>
                </c:pt>
                <c:pt idx="23">
                  <c:v>20.683</c:v>
                </c:pt>
                <c:pt idx="24">
                  <c:v>17.850000000000001</c:v>
                </c:pt>
                <c:pt idx="25">
                  <c:v>21.683</c:v>
                </c:pt>
                <c:pt idx="26">
                  <c:v>20.18</c:v>
                </c:pt>
                <c:pt idx="27">
                  <c:v>21.632999999999996</c:v>
                </c:pt>
                <c:pt idx="28">
                  <c:v>22.198</c:v>
                </c:pt>
                <c:pt idx="29">
                  <c:v>20.85</c:v>
                </c:pt>
                <c:pt idx="30">
                  <c:v>23.73</c:v>
                </c:pt>
              </c:numCache>
            </c:numRef>
          </c:val>
          <c:extLst>
            <c:ext xmlns:c16="http://schemas.microsoft.com/office/drawing/2014/chart" uri="{C3380CC4-5D6E-409C-BE32-E72D297353CC}">
              <c16:uniqueId val="{00000000-971B-4BFD-9890-87FBC11179A9}"/>
            </c:ext>
          </c:extLst>
        </c:ser>
        <c:ser>
          <c:idx val="1"/>
          <c:order val="1"/>
          <c:tx>
            <c:strRef>
              <c:f>TSS!$D$6:$D$7</c:f>
              <c:strCache>
                <c:ptCount val="2"/>
                <c:pt idx="0">
                  <c:v>Total soluble solids (ᵒ Brix) 2025</c:v>
                </c:pt>
              </c:strCache>
            </c:strRef>
          </c:tx>
          <c:spPr>
            <a:solidFill>
              <a:schemeClr val="accent2"/>
            </a:solidFill>
            <a:ln>
              <a:noFill/>
            </a:ln>
            <a:effectLst/>
          </c:spPr>
          <c:invertIfNegative val="0"/>
          <c:cat>
            <c:strRef>
              <c:f>TSS!$B$8:$B$38</c:f>
              <c:strCache>
                <c:ptCount val="31"/>
                <c:pt idx="0">
                  <c:v>ACA-1</c:v>
                </c:pt>
                <c:pt idx="1">
                  <c:v>ACA-2</c:v>
                </c:pt>
                <c:pt idx="2">
                  <c:v>ACA-3</c:v>
                </c:pt>
                <c:pt idx="3">
                  <c:v>ACA-4</c:v>
                </c:pt>
                <c:pt idx="4">
                  <c:v>ACA-5</c:v>
                </c:pt>
                <c:pt idx="5">
                  <c:v>ACA-6</c:v>
                </c:pt>
                <c:pt idx="6">
                  <c:v>ACA-7</c:v>
                </c:pt>
                <c:pt idx="7">
                  <c:v>ACA-8</c:v>
                </c:pt>
                <c:pt idx="8">
                  <c:v>ACA-9</c:v>
                </c:pt>
                <c:pt idx="9">
                  <c:v>ACA-10</c:v>
                </c:pt>
                <c:pt idx="10">
                  <c:v>ACA-11</c:v>
                </c:pt>
                <c:pt idx="11">
                  <c:v>ACA-12</c:v>
                </c:pt>
                <c:pt idx="12">
                  <c:v>ACA-13</c:v>
                </c:pt>
                <c:pt idx="13">
                  <c:v>ACA-14</c:v>
                </c:pt>
                <c:pt idx="14">
                  <c:v>ACA-15</c:v>
                </c:pt>
                <c:pt idx="15">
                  <c:v>ACA-16</c:v>
                </c:pt>
                <c:pt idx="16">
                  <c:v>ACA-17</c:v>
                </c:pt>
                <c:pt idx="17">
                  <c:v>ACA-18</c:v>
                </c:pt>
                <c:pt idx="18">
                  <c:v>ACA-19</c:v>
                </c:pt>
                <c:pt idx="19">
                  <c:v>ACA-20</c:v>
                </c:pt>
                <c:pt idx="20">
                  <c:v>ACA-21</c:v>
                </c:pt>
                <c:pt idx="21">
                  <c:v>ACA-22</c:v>
                </c:pt>
                <c:pt idx="22">
                  <c:v>ACA-23</c:v>
                </c:pt>
                <c:pt idx="23">
                  <c:v>ACA-24</c:v>
                </c:pt>
                <c:pt idx="24">
                  <c:v>ACA-25</c:v>
                </c:pt>
                <c:pt idx="25">
                  <c:v>ACA-26</c:v>
                </c:pt>
                <c:pt idx="26">
                  <c:v>ACA-27</c:v>
                </c:pt>
                <c:pt idx="27">
                  <c:v>ACA-28</c:v>
                </c:pt>
                <c:pt idx="28">
                  <c:v>ACA-29</c:v>
                </c:pt>
                <c:pt idx="29">
                  <c:v>ACA-30</c:v>
                </c:pt>
                <c:pt idx="30">
                  <c:v>Balanagar</c:v>
                </c:pt>
              </c:strCache>
            </c:strRef>
          </c:cat>
          <c:val>
            <c:numRef>
              <c:f>TSS!$D$8:$D$38</c:f>
              <c:numCache>
                <c:formatCode>0.00</c:formatCode>
                <c:ptCount val="31"/>
                <c:pt idx="0">
                  <c:v>21.59</c:v>
                </c:pt>
                <c:pt idx="1">
                  <c:v>21.693000000000005</c:v>
                </c:pt>
                <c:pt idx="2">
                  <c:v>22.730000000000004</c:v>
                </c:pt>
                <c:pt idx="3">
                  <c:v>21.545000000000002</c:v>
                </c:pt>
                <c:pt idx="4">
                  <c:v>21.643000000000001</c:v>
                </c:pt>
                <c:pt idx="5">
                  <c:v>19.63</c:v>
                </c:pt>
                <c:pt idx="6">
                  <c:v>20.518000000000001</c:v>
                </c:pt>
                <c:pt idx="7">
                  <c:v>22.172999999999995</c:v>
                </c:pt>
                <c:pt idx="8">
                  <c:v>21.25</c:v>
                </c:pt>
                <c:pt idx="9">
                  <c:v>18.05</c:v>
                </c:pt>
                <c:pt idx="10">
                  <c:v>18.897999999999996</c:v>
                </c:pt>
                <c:pt idx="11">
                  <c:v>21.664999999999999</c:v>
                </c:pt>
                <c:pt idx="12">
                  <c:v>19.479999999999997</c:v>
                </c:pt>
                <c:pt idx="13">
                  <c:v>21.672999999999995</c:v>
                </c:pt>
                <c:pt idx="14">
                  <c:v>22.909999999999997</c:v>
                </c:pt>
                <c:pt idx="15">
                  <c:v>19.41</c:v>
                </c:pt>
                <c:pt idx="16">
                  <c:v>23.122999999999998</c:v>
                </c:pt>
                <c:pt idx="17">
                  <c:v>22.768000000000001</c:v>
                </c:pt>
                <c:pt idx="18">
                  <c:v>20.425000000000001</c:v>
                </c:pt>
                <c:pt idx="19">
                  <c:v>21.658000000000001</c:v>
                </c:pt>
                <c:pt idx="20">
                  <c:v>21.59</c:v>
                </c:pt>
                <c:pt idx="21">
                  <c:v>21.81</c:v>
                </c:pt>
                <c:pt idx="22">
                  <c:v>23.638000000000002</c:v>
                </c:pt>
                <c:pt idx="23">
                  <c:v>20.99</c:v>
                </c:pt>
                <c:pt idx="24">
                  <c:v>18.277999999999999</c:v>
                </c:pt>
                <c:pt idx="25">
                  <c:v>22.14</c:v>
                </c:pt>
                <c:pt idx="26">
                  <c:v>20.63</c:v>
                </c:pt>
                <c:pt idx="27">
                  <c:v>22.503</c:v>
                </c:pt>
                <c:pt idx="28">
                  <c:v>22.132999999999999</c:v>
                </c:pt>
                <c:pt idx="29">
                  <c:v>21.12</c:v>
                </c:pt>
                <c:pt idx="30">
                  <c:v>23.922999999999995</c:v>
                </c:pt>
              </c:numCache>
            </c:numRef>
          </c:val>
          <c:extLst>
            <c:ext xmlns:c16="http://schemas.microsoft.com/office/drawing/2014/chart" uri="{C3380CC4-5D6E-409C-BE32-E72D297353CC}">
              <c16:uniqueId val="{00000001-971B-4BFD-9890-87FBC11179A9}"/>
            </c:ext>
          </c:extLst>
        </c:ser>
        <c:ser>
          <c:idx val="2"/>
          <c:order val="2"/>
          <c:tx>
            <c:strRef>
              <c:f>TSS!$E$6:$E$7</c:f>
              <c:strCache>
                <c:ptCount val="2"/>
                <c:pt idx="0">
                  <c:v>Total soluble solids (ᵒ Brix) pooled</c:v>
                </c:pt>
              </c:strCache>
            </c:strRef>
          </c:tx>
          <c:spPr>
            <a:solidFill>
              <a:schemeClr val="accent3"/>
            </a:solidFill>
            <a:ln>
              <a:noFill/>
            </a:ln>
            <a:effectLst/>
          </c:spPr>
          <c:invertIfNegative val="0"/>
          <c:cat>
            <c:strRef>
              <c:f>TSS!$B$8:$B$38</c:f>
              <c:strCache>
                <c:ptCount val="31"/>
                <c:pt idx="0">
                  <c:v>ACA-1</c:v>
                </c:pt>
                <c:pt idx="1">
                  <c:v>ACA-2</c:v>
                </c:pt>
                <c:pt idx="2">
                  <c:v>ACA-3</c:v>
                </c:pt>
                <c:pt idx="3">
                  <c:v>ACA-4</c:v>
                </c:pt>
                <c:pt idx="4">
                  <c:v>ACA-5</c:v>
                </c:pt>
                <c:pt idx="5">
                  <c:v>ACA-6</c:v>
                </c:pt>
                <c:pt idx="6">
                  <c:v>ACA-7</c:v>
                </c:pt>
                <c:pt idx="7">
                  <c:v>ACA-8</c:v>
                </c:pt>
                <c:pt idx="8">
                  <c:v>ACA-9</c:v>
                </c:pt>
                <c:pt idx="9">
                  <c:v>ACA-10</c:v>
                </c:pt>
                <c:pt idx="10">
                  <c:v>ACA-11</c:v>
                </c:pt>
                <c:pt idx="11">
                  <c:v>ACA-12</c:v>
                </c:pt>
                <c:pt idx="12">
                  <c:v>ACA-13</c:v>
                </c:pt>
                <c:pt idx="13">
                  <c:v>ACA-14</c:v>
                </c:pt>
                <c:pt idx="14">
                  <c:v>ACA-15</c:v>
                </c:pt>
                <c:pt idx="15">
                  <c:v>ACA-16</c:v>
                </c:pt>
                <c:pt idx="16">
                  <c:v>ACA-17</c:v>
                </c:pt>
                <c:pt idx="17">
                  <c:v>ACA-18</c:v>
                </c:pt>
                <c:pt idx="18">
                  <c:v>ACA-19</c:v>
                </c:pt>
                <c:pt idx="19">
                  <c:v>ACA-20</c:v>
                </c:pt>
                <c:pt idx="20">
                  <c:v>ACA-21</c:v>
                </c:pt>
                <c:pt idx="21">
                  <c:v>ACA-22</c:v>
                </c:pt>
                <c:pt idx="22">
                  <c:v>ACA-23</c:v>
                </c:pt>
                <c:pt idx="23">
                  <c:v>ACA-24</c:v>
                </c:pt>
                <c:pt idx="24">
                  <c:v>ACA-25</c:v>
                </c:pt>
                <c:pt idx="25">
                  <c:v>ACA-26</c:v>
                </c:pt>
                <c:pt idx="26">
                  <c:v>ACA-27</c:v>
                </c:pt>
                <c:pt idx="27">
                  <c:v>ACA-28</c:v>
                </c:pt>
                <c:pt idx="28">
                  <c:v>ACA-29</c:v>
                </c:pt>
                <c:pt idx="29">
                  <c:v>ACA-30</c:v>
                </c:pt>
                <c:pt idx="30">
                  <c:v>Balanagar</c:v>
                </c:pt>
              </c:strCache>
            </c:strRef>
          </c:cat>
          <c:val>
            <c:numRef>
              <c:f>TSS!$E$8:$E$38</c:f>
              <c:numCache>
                <c:formatCode>0.00</c:formatCode>
                <c:ptCount val="31"/>
                <c:pt idx="0">
                  <c:v>21.371499999999997</c:v>
                </c:pt>
                <c:pt idx="1">
                  <c:v>21.646500000000003</c:v>
                </c:pt>
                <c:pt idx="2">
                  <c:v>22.673999999999999</c:v>
                </c:pt>
                <c:pt idx="3">
                  <c:v>21.282499999999999</c:v>
                </c:pt>
                <c:pt idx="4">
                  <c:v>21.457999999999998</c:v>
                </c:pt>
                <c:pt idx="5">
                  <c:v>19.292499999999997</c:v>
                </c:pt>
                <c:pt idx="6">
                  <c:v>20.301500000000001</c:v>
                </c:pt>
                <c:pt idx="7">
                  <c:v>22.286499999999997</c:v>
                </c:pt>
                <c:pt idx="8">
                  <c:v>21.04</c:v>
                </c:pt>
                <c:pt idx="9">
                  <c:v>17.9665</c:v>
                </c:pt>
                <c:pt idx="10">
                  <c:v>18.628</c:v>
                </c:pt>
                <c:pt idx="11">
                  <c:v>21.406500000000001</c:v>
                </c:pt>
                <c:pt idx="12">
                  <c:v>19.254999999999999</c:v>
                </c:pt>
                <c:pt idx="13">
                  <c:v>21.527999999999995</c:v>
                </c:pt>
                <c:pt idx="14">
                  <c:v>23.019999999999996</c:v>
                </c:pt>
                <c:pt idx="15">
                  <c:v>19.295000000000002</c:v>
                </c:pt>
                <c:pt idx="16">
                  <c:v>23.189</c:v>
                </c:pt>
                <c:pt idx="17">
                  <c:v>22.706499999999998</c:v>
                </c:pt>
                <c:pt idx="18">
                  <c:v>20.1325</c:v>
                </c:pt>
                <c:pt idx="19">
                  <c:v>21.634</c:v>
                </c:pt>
                <c:pt idx="20">
                  <c:v>21.649000000000001</c:v>
                </c:pt>
                <c:pt idx="21">
                  <c:v>21.494999999999997</c:v>
                </c:pt>
                <c:pt idx="22">
                  <c:v>23.465499999999999</c:v>
                </c:pt>
                <c:pt idx="23">
                  <c:v>20.836500000000001</c:v>
                </c:pt>
                <c:pt idx="24">
                  <c:v>18.064</c:v>
                </c:pt>
                <c:pt idx="25">
                  <c:v>21.9115</c:v>
                </c:pt>
                <c:pt idx="26">
                  <c:v>20.405000000000001</c:v>
                </c:pt>
                <c:pt idx="27">
                  <c:v>22.067999999999998</c:v>
                </c:pt>
                <c:pt idx="28">
                  <c:v>22.165500000000002</c:v>
                </c:pt>
                <c:pt idx="29">
                  <c:v>20.984999999999999</c:v>
                </c:pt>
                <c:pt idx="30">
                  <c:v>23.826499999999996</c:v>
                </c:pt>
              </c:numCache>
            </c:numRef>
          </c:val>
          <c:extLst>
            <c:ext xmlns:c16="http://schemas.microsoft.com/office/drawing/2014/chart" uri="{C3380CC4-5D6E-409C-BE32-E72D297353CC}">
              <c16:uniqueId val="{00000002-971B-4BFD-9890-87FBC11179A9}"/>
            </c:ext>
          </c:extLst>
        </c:ser>
        <c:dLbls>
          <c:showLegendKey val="0"/>
          <c:showVal val="0"/>
          <c:showCatName val="0"/>
          <c:showSerName val="0"/>
          <c:showPercent val="0"/>
          <c:showBubbleSize val="0"/>
        </c:dLbls>
        <c:gapWidth val="219"/>
        <c:overlap val="-27"/>
        <c:axId val="1707914975"/>
        <c:axId val="1626343663"/>
      </c:barChart>
      <c:catAx>
        <c:axId val="170791497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626343663"/>
        <c:crosses val="autoZero"/>
        <c:auto val="1"/>
        <c:lblAlgn val="ctr"/>
        <c:lblOffset val="100"/>
        <c:noMultiLvlLbl val="0"/>
      </c:catAx>
      <c:valAx>
        <c:axId val="1626343663"/>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707914975"/>
        <c:crosses val="autoZero"/>
        <c:crossBetween val="between"/>
      </c:valAx>
      <c:spPr>
        <a:noFill/>
        <a:ln>
          <a:noFill/>
        </a:ln>
        <a:effectLst/>
      </c:spPr>
    </c:plotArea>
    <c:legend>
      <c:legendPos val="b"/>
      <c:layout>
        <c:manualLayout>
          <c:xMode val="edge"/>
          <c:yMode val="edge"/>
          <c:x val="2.560699652973087E-2"/>
          <c:y val="1.1062874369018927E-2"/>
          <c:w val="0.9545314879047252"/>
          <c:h val="7.8125569748071999E-2"/>
        </c:manualLayout>
      </c:layout>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050" b="1">
          <a:latin typeface="Times New Roman" panose="02020603050405020304" pitchFamily="18" charset="0"/>
          <a:cs typeface="Times New Roman" panose="02020603050405020304" pitchFamily="18" charset="0"/>
        </a:defRPr>
      </a:pPr>
      <a:endParaRPr lang="en-US"/>
    </a:p>
  </c:txPr>
  <c:externalData r:id="rId3">
    <c:autoUpdate val="0"/>
  </c:externalData>
  <c:userShapes r:id="rId4"/>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5400000" spcFirstLastPara="1" vertOverflow="ellipsis" wrap="square" anchor="ctr" anchorCtr="1"/>
          <a:lstStyle/>
          <a:p>
            <a:pPr>
              <a:defRPr sz="12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IN" sz="1200">
                <a:solidFill>
                  <a:sysClr val="windowText" lastClr="000000"/>
                </a:solidFill>
              </a:rPr>
              <a:t>Total sugar (%)</a:t>
            </a:r>
          </a:p>
        </c:rich>
      </c:tx>
      <c:layout>
        <c:manualLayout>
          <c:xMode val="edge"/>
          <c:yMode val="edge"/>
          <c:x val="1.3005451241671712E-2"/>
          <c:y val="0.26083288131754162"/>
        </c:manualLayout>
      </c:layout>
      <c:overlay val="0"/>
      <c:spPr>
        <a:noFill/>
        <a:ln>
          <a:noFill/>
        </a:ln>
        <a:effectLst/>
      </c:spPr>
      <c:txPr>
        <a:bodyPr rot="5400000" spcFirstLastPara="1" vertOverflow="ellipsis" wrap="square" anchor="ctr" anchorCtr="1"/>
        <a:lstStyle/>
        <a:p>
          <a:pPr>
            <a:defRPr sz="12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10408600847970927"/>
          <c:y val="9.9261773769573278E-2"/>
          <c:w val="0.87173816734446652"/>
          <c:h val="0.6685173484654312"/>
        </c:manualLayout>
      </c:layout>
      <c:barChart>
        <c:barDir val="col"/>
        <c:grouping val="clustered"/>
        <c:varyColors val="0"/>
        <c:ser>
          <c:idx val="0"/>
          <c:order val="0"/>
          <c:tx>
            <c:strRef>
              <c:f>'TOTAL SUGAR'!$AD$5</c:f>
              <c:strCache>
                <c:ptCount val="1"/>
                <c:pt idx="0">
                  <c:v>Total sugar (%) 2024</c:v>
                </c:pt>
              </c:strCache>
            </c:strRef>
          </c:tx>
          <c:spPr>
            <a:solidFill>
              <a:schemeClr val="accent6"/>
            </a:solidFill>
            <a:ln>
              <a:noFill/>
            </a:ln>
            <a:effectLst/>
          </c:spPr>
          <c:invertIfNegative val="0"/>
          <c:cat>
            <c:strRef>
              <c:f>'TOTAL SUGAR'!$AC$6:$AC$36</c:f>
              <c:strCache>
                <c:ptCount val="31"/>
                <c:pt idx="0">
                  <c:v>ACA-1</c:v>
                </c:pt>
                <c:pt idx="1">
                  <c:v>ACA-2</c:v>
                </c:pt>
                <c:pt idx="2">
                  <c:v>ACA-3</c:v>
                </c:pt>
                <c:pt idx="3">
                  <c:v>ACA-4</c:v>
                </c:pt>
                <c:pt idx="4">
                  <c:v>ACA-5</c:v>
                </c:pt>
                <c:pt idx="5">
                  <c:v>ACA-6</c:v>
                </c:pt>
                <c:pt idx="6">
                  <c:v>ACA-7</c:v>
                </c:pt>
                <c:pt idx="7">
                  <c:v>ACA-8</c:v>
                </c:pt>
                <c:pt idx="8">
                  <c:v>ACA-9</c:v>
                </c:pt>
                <c:pt idx="9">
                  <c:v>ACA-10</c:v>
                </c:pt>
                <c:pt idx="10">
                  <c:v>ACA-11</c:v>
                </c:pt>
                <c:pt idx="11">
                  <c:v>ACA-12</c:v>
                </c:pt>
                <c:pt idx="12">
                  <c:v>ACA-13</c:v>
                </c:pt>
                <c:pt idx="13">
                  <c:v>ACA-14</c:v>
                </c:pt>
                <c:pt idx="14">
                  <c:v>ACA-15</c:v>
                </c:pt>
                <c:pt idx="15">
                  <c:v>ACA-16</c:v>
                </c:pt>
                <c:pt idx="16">
                  <c:v>ACA-17</c:v>
                </c:pt>
                <c:pt idx="17">
                  <c:v>ACA-18</c:v>
                </c:pt>
                <c:pt idx="18">
                  <c:v>ACA-19</c:v>
                </c:pt>
                <c:pt idx="19">
                  <c:v>ACA-20</c:v>
                </c:pt>
                <c:pt idx="20">
                  <c:v>ACA-21</c:v>
                </c:pt>
                <c:pt idx="21">
                  <c:v>ACA-22</c:v>
                </c:pt>
                <c:pt idx="22">
                  <c:v>ACA-23</c:v>
                </c:pt>
                <c:pt idx="23">
                  <c:v>ACA-24</c:v>
                </c:pt>
                <c:pt idx="24">
                  <c:v>ACA-25</c:v>
                </c:pt>
                <c:pt idx="25">
                  <c:v>ACA-26</c:v>
                </c:pt>
                <c:pt idx="26">
                  <c:v>ACA-27</c:v>
                </c:pt>
                <c:pt idx="27">
                  <c:v>ACA-28</c:v>
                </c:pt>
                <c:pt idx="28">
                  <c:v>ACA-29</c:v>
                </c:pt>
                <c:pt idx="29">
                  <c:v>ACA-30</c:v>
                </c:pt>
                <c:pt idx="30">
                  <c:v>Balanagar</c:v>
                </c:pt>
              </c:strCache>
            </c:strRef>
          </c:cat>
          <c:val>
            <c:numRef>
              <c:f>'TOTAL SUGAR'!$AD$6:$AD$36</c:f>
              <c:numCache>
                <c:formatCode>0.00</c:formatCode>
                <c:ptCount val="31"/>
                <c:pt idx="0">
                  <c:v>20.7</c:v>
                </c:pt>
                <c:pt idx="1">
                  <c:v>21.34</c:v>
                </c:pt>
                <c:pt idx="2">
                  <c:v>22.03</c:v>
                </c:pt>
                <c:pt idx="3">
                  <c:v>20.38</c:v>
                </c:pt>
                <c:pt idx="4">
                  <c:v>21.24</c:v>
                </c:pt>
                <c:pt idx="5">
                  <c:v>18.809999999999999</c:v>
                </c:pt>
                <c:pt idx="6">
                  <c:v>19.8</c:v>
                </c:pt>
                <c:pt idx="7">
                  <c:v>21.89</c:v>
                </c:pt>
                <c:pt idx="8">
                  <c:v>20.16</c:v>
                </c:pt>
                <c:pt idx="9">
                  <c:v>18.23</c:v>
                </c:pt>
                <c:pt idx="10">
                  <c:v>18.43</c:v>
                </c:pt>
                <c:pt idx="11">
                  <c:v>20.46</c:v>
                </c:pt>
                <c:pt idx="12">
                  <c:v>18.850000000000001</c:v>
                </c:pt>
                <c:pt idx="13">
                  <c:v>21.34</c:v>
                </c:pt>
                <c:pt idx="14">
                  <c:v>22.34</c:v>
                </c:pt>
                <c:pt idx="15">
                  <c:v>19.45</c:v>
                </c:pt>
                <c:pt idx="16">
                  <c:v>22.6</c:v>
                </c:pt>
                <c:pt idx="17">
                  <c:v>22.05</c:v>
                </c:pt>
                <c:pt idx="18">
                  <c:v>19.55</c:v>
                </c:pt>
                <c:pt idx="19">
                  <c:v>21.36</c:v>
                </c:pt>
                <c:pt idx="20">
                  <c:v>21.73</c:v>
                </c:pt>
                <c:pt idx="21">
                  <c:v>21.06</c:v>
                </c:pt>
                <c:pt idx="22">
                  <c:v>22.75</c:v>
                </c:pt>
                <c:pt idx="23">
                  <c:v>20.02</c:v>
                </c:pt>
                <c:pt idx="24">
                  <c:v>16.559999999999999</c:v>
                </c:pt>
                <c:pt idx="25">
                  <c:v>21.53</c:v>
                </c:pt>
                <c:pt idx="26">
                  <c:v>19.97</c:v>
                </c:pt>
                <c:pt idx="27">
                  <c:v>21.43</c:v>
                </c:pt>
                <c:pt idx="28">
                  <c:v>21.76</c:v>
                </c:pt>
                <c:pt idx="29">
                  <c:v>20.21</c:v>
                </c:pt>
                <c:pt idx="30">
                  <c:v>23.04</c:v>
                </c:pt>
              </c:numCache>
            </c:numRef>
          </c:val>
          <c:extLst>
            <c:ext xmlns:c16="http://schemas.microsoft.com/office/drawing/2014/chart" uri="{C3380CC4-5D6E-409C-BE32-E72D297353CC}">
              <c16:uniqueId val="{00000000-1A38-4B50-9C8B-23DB3AF8EDBA}"/>
            </c:ext>
          </c:extLst>
        </c:ser>
        <c:ser>
          <c:idx val="1"/>
          <c:order val="1"/>
          <c:tx>
            <c:strRef>
              <c:f>'TOTAL SUGAR'!$AE$5</c:f>
              <c:strCache>
                <c:ptCount val="1"/>
                <c:pt idx="0">
                  <c:v>Total sugar (%) 2025</c:v>
                </c:pt>
              </c:strCache>
            </c:strRef>
          </c:tx>
          <c:spPr>
            <a:solidFill>
              <a:schemeClr val="accent5"/>
            </a:solidFill>
            <a:ln>
              <a:noFill/>
            </a:ln>
            <a:effectLst/>
          </c:spPr>
          <c:invertIfNegative val="0"/>
          <c:cat>
            <c:strRef>
              <c:f>'TOTAL SUGAR'!$AC$6:$AC$36</c:f>
              <c:strCache>
                <c:ptCount val="31"/>
                <c:pt idx="0">
                  <c:v>ACA-1</c:v>
                </c:pt>
                <c:pt idx="1">
                  <c:v>ACA-2</c:v>
                </c:pt>
                <c:pt idx="2">
                  <c:v>ACA-3</c:v>
                </c:pt>
                <c:pt idx="3">
                  <c:v>ACA-4</c:v>
                </c:pt>
                <c:pt idx="4">
                  <c:v>ACA-5</c:v>
                </c:pt>
                <c:pt idx="5">
                  <c:v>ACA-6</c:v>
                </c:pt>
                <c:pt idx="6">
                  <c:v>ACA-7</c:v>
                </c:pt>
                <c:pt idx="7">
                  <c:v>ACA-8</c:v>
                </c:pt>
                <c:pt idx="8">
                  <c:v>ACA-9</c:v>
                </c:pt>
                <c:pt idx="9">
                  <c:v>ACA-10</c:v>
                </c:pt>
                <c:pt idx="10">
                  <c:v>ACA-11</c:v>
                </c:pt>
                <c:pt idx="11">
                  <c:v>ACA-12</c:v>
                </c:pt>
                <c:pt idx="12">
                  <c:v>ACA-13</c:v>
                </c:pt>
                <c:pt idx="13">
                  <c:v>ACA-14</c:v>
                </c:pt>
                <c:pt idx="14">
                  <c:v>ACA-15</c:v>
                </c:pt>
                <c:pt idx="15">
                  <c:v>ACA-16</c:v>
                </c:pt>
                <c:pt idx="16">
                  <c:v>ACA-17</c:v>
                </c:pt>
                <c:pt idx="17">
                  <c:v>ACA-18</c:v>
                </c:pt>
                <c:pt idx="18">
                  <c:v>ACA-19</c:v>
                </c:pt>
                <c:pt idx="19">
                  <c:v>ACA-20</c:v>
                </c:pt>
                <c:pt idx="20">
                  <c:v>ACA-21</c:v>
                </c:pt>
                <c:pt idx="21">
                  <c:v>ACA-22</c:v>
                </c:pt>
                <c:pt idx="22">
                  <c:v>ACA-23</c:v>
                </c:pt>
                <c:pt idx="23">
                  <c:v>ACA-24</c:v>
                </c:pt>
                <c:pt idx="24">
                  <c:v>ACA-25</c:v>
                </c:pt>
                <c:pt idx="25">
                  <c:v>ACA-26</c:v>
                </c:pt>
                <c:pt idx="26">
                  <c:v>ACA-27</c:v>
                </c:pt>
                <c:pt idx="27">
                  <c:v>ACA-28</c:v>
                </c:pt>
                <c:pt idx="28">
                  <c:v>ACA-29</c:v>
                </c:pt>
                <c:pt idx="29">
                  <c:v>ACA-30</c:v>
                </c:pt>
                <c:pt idx="30">
                  <c:v>Balanagar</c:v>
                </c:pt>
              </c:strCache>
            </c:strRef>
          </c:cat>
          <c:val>
            <c:numRef>
              <c:f>'TOTAL SUGAR'!$AE$6:$AE$36</c:f>
              <c:numCache>
                <c:formatCode>0.00</c:formatCode>
                <c:ptCount val="31"/>
                <c:pt idx="0">
                  <c:v>20.95</c:v>
                </c:pt>
                <c:pt idx="1">
                  <c:v>21.56</c:v>
                </c:pt>
                <c:pt idx="2">
                  <c:v>22.54</c:v>
                </c:pt>
                <c:pt idx="3">
                  <c:v>20.8</c:v>
                </c:pt>
                <c:pt idx="4">
                  <c:v>21.09</c:v>
                </c:pt>
                <c:pt idx="5">
                  <c:v>19.54</c:v>
                </c:pt>
                <c:pt idx="6">
                  <c:v>19.809999999999999</c:v>
                </c:pt>
                <c:pt idx="7">
                  <c:v>22.31</c:v>
                </c:pt>
                <c:pt idx="8">
                  <c:v>20.69</c:v>
                </c:pt>
                <c:pt idx="9">
                  <c:v>16.850000000000001</c:v>
                </c:pt>
                <c:pt idx="10">
                  <c:v>18.649999999999999</c:v>
                </c:pt>
                <c:pt idx="11">
                  <c:v>21.47</c:v>
                </c:pt>
                <c:pt idx="12">
                  <c:v>18.91</c:v>
                </c:pt>
                <c:pt idx="13">
                  <c:v>21.35</c:v>
                </c:pt>
                <c:pt idx="14">
                  <c:v>22.82</c:v>
                </c:pt>
                <c:pt idx="15">
                  <c:v>18.87</c:v>
                </c:pt>
                <c:pt idx="16">
                  <c:v>22.82</c:v>
                </c:pt>
                <c:pt idx="17">
                  <c:v>22.56</c:v>
                </c:pt>
                <c:pt idx="18">
                  <c:v>19.600000000000001</c:v>
                </c:pt>
                <c:pt idx="19">
                  <c:v>21.2</c:v>
                </c:pt>
                <c:pt idx="20">
                  <c:v>20.89</c:v>
                </c:pt>
                <c:pt idx="21">
                  <c:v>21.89</c:v>
                </c:pt>
                <c:pt idx="22">
                  <c:v>22.94</c:v>
                </c:pt>
                <c:pt idx="23">
                  <c:v>20.55</c:v>
                </c:pt>
                <c:pt idx="24">
                  <c:v>18.559999999999999</c:v>
                </c:pt>
                <c:pt idx="25">
                  <c:v>22.04</c:v>
                </c:pt>
                <c:pt idx="26">
                  <c:v>20.52</c:v>
                </c:pt>
                <c:pt idx="27">
                  <c:v>22.42</c:v>
                </c:pt>
                <c:pt idx="28">
                  <c:v>21.96</c:v>
                </c:pt>
                <c:pt idx="29">
                  <c:v>20.68</c:v>
                </c:pt>
                <c:pt idx="30">
                  <c:v>23.2</c:v>
                </c:pt>
              </c:numCache>
            </c:numRef>
          </c:val>
          <c:extLst>
            <c:ext xmlns:c16="http://schemas.microsoft.com/office/drawing/2014/chart" uri="{C3380CC4-5D6E-409C-BE32-E72D297353CC}">
              <c16:uniqueId val="{00000001-1A38-4B50-9C8B-23DB3AF8EDBA}"/>
            </c:ext>
          </c:extLst>
        </c:ser>
        <c:ser>
          <c:idx val="2"/>
          <c:order val="2"/>
          <c:tx>
            <c:strRef>
              <c:f>'TOTAL SUGAR'!$AF$5</c:f>
              <c:strCache>
                <c:ptCount val="1"/>
                <c:pt idx="0">
                  <c:v>Total sugar (%) pooled</c:v>
                </c:pt>
              </c:strCache>
            </c:strRef>
          </c:tx>
          <c:spPr>
            <a:solidFill>
              <a:schemeClr val="accent4"/>
            </a:solidFill>
            <a:ln>
              <a:noFill/>
            </a:ln>
            <a:effectLst/>
          </c:spPr>
          <c:invertIfNegative val="0"/>
          <c:cat>
            <c:strRef>
              <c:f>'TOTAL SUGAR'!$AC$6:$AC$36</c:f>
              <c:strCache>
                <c:ptCount val="31"/>
                <c:pt idx="0">
                  <c:v>ACA-1</c:v>
                </c:pt>
                <c:pt idx="1">
                  <c:v>ACA-2</c:v>
                </c:pt>
                <c:pt idx="2">
                  <c:v>ACA-3</c:v>
                </c:pt>
                <c:pt idx="3">
                  <c:v>ACA-4</c:v>
                </c:pt>
                <c:pt idx="4">
                  <c:v>ACA-5</c:v>
                </c:pt>
                <c:pt idx="5">
                  <c:v>ACA-6</c:v>
                </c:pt>
                <c:pt idx="6">
                  <c:v>ACA-7</c:v>
                </c:pt>
                <c:pt idx="7">
                  <c:v>ACA-8</c:v>
                </c:pt>
                <c:pt idx="8">
                  <c:v>ACA-9</c:v>
                </c:pt>
                <c:pt idx="9">
                  <c:v>ACA-10</c:v>
                </c:pt>
                <c:pt idx="10">
                  <c:v>ACA-11</c:v>
                </c:pt>
                <c:pt idx="11">
                  <c:v>ACA-12</c:v>
                </c:pt>
                <c:pt idx="12">
                  <c:v>ACA-13</c:v>
                </c:pt>
                <c:pt idx="13">
                  <c:v>ACA-14</c:v>
                </c:pt>
                <c:pt idx="14">
                  <c:v>ACA-15</c:v>
                </c:pt>
                <c:pt idx="15">
                  <c:v>ACA-16</c:v>
                </c:pt>
                <c:pt idx="16">
                  <c:v>ACA-17</c:v>
                </c:pt>
                <c:pt idx="17">
                  <c:v>ACA-18</c:v>
                </c:pt>
                <c:pt idx="18">
                  <c:v>ACA-19</c:v>
                </c:pt>
                <c:pt idx="19">
                  <c:v>ACA-20</c:v>
                </c:pt>
                <c:pt idx="20">
                  <c:v>ACA-21</c:v>
                </c:pt>
                <c:pt idx="21">
                  <c:v>ACA-22</c:v>
                </c:pt>
                <c:pt idx="22">
                  <c:v>ACA-23</c:v>
                </c:pt>
                <c:pt idx="23">
                  <c:v>ACA-24</c:v>
                </c:pt>
                <c:pt idx="24">
                  <c:v>ACA-25</c:v>
                </c:pt>
                <c:pt idx="25">
                  <c:v>ACA-26</c:v>
                </c:pt>
                <c:pt idx="26">
                  <c:v>ACA-27</c:v>
                </c:pt>
                <c:pt idx="27">
                  <c:v>ACA-28</c:v>
                </c:pt>
                <c:pt idx="28">
                  <c:v>ACA-29</c:v>
                </c:pt>
                <c:pt idx="29">
                  <c:v>ACA-30</c:v>
                </c:pt>
                <c:pt idx="30">
                  <c:v>Balanagar</c:v>
                </c:pt>
              </c:strCache>
            </c:strRef>
          </c:cat>
          <c:val>
            <c:numRef>
              <c:f>'TOTAL SUGAR'!$AF$6:$AF$36</c:f>
              <c:numCache>
                <c:formatCode>0.00</c:formatCode>
                <c:ptCount val="31"/>
                <c:pt idx="0">
                  <c:v>20.824999999999999</c:v>
                </c:pt>
                <c:pt idx="1">
                  <c:v>21.45</c:v>
                </c:pt>
                <c:pt idx="2">
                  <c:v>22.285</c:v>
                </c:pt>
                <c:pt idx="3">
                  <c:v>20.59</c:v>
                </c:pt>
                <c:pt idx="4">
                  <c:v>21.164999999999999</c:v>
                </c:pt>
                <c:pt idx="5">
                  <c:v>19.174999999999997</c:v>
                </c:pt>
                <c:pt idx="6">
                  <c:v>19.805</c:v>
                </c:pt>
                <c:pt idx="7">
                  <c:v>22.1</c:v>
                </c:pt>
                <c:pt idx="8">
                  <c:v>20.425000000000001</c:v>
                </c:pt>
                <c:pt idx="9">
                  <c:v>17.54</c:v>
                </c:pt>
                <c:pt idx="10">
                  <c:v>18.54</c:v>
                </c:pt>
                <c:pt idx="11">
                  <c:v>20.965</c:v>
                </c:pt>
                <c:pt idx="12">
                  <c:v>18.880000000000003</c:v>
                </c:pt>
                <c:pt idx="13">
                  <c:v>21.344999999999999</c:v>
                </c:pt>
                <c:pt idx="14">
                  <c:v>22.58</c:v>
                </c:pt>
                <c:pt idx="15">
                  <c:v>19.16</c:v>
                </c:pt>
                <c:pt idx="16">
                  <c:v>22.71</c:v>
                </c:pt>
                <c:pt idx="17">
                  <c:v>22.305</c:v>
                </c:pt>
                <c:pt idx="18">
                  <c:v>19.575000000000003</c:v>
                </c:pt>
                <c:pt idx="19">
                  <c:v>21.28</c:v>
                </c:pt>
                <c:pt idx="20">
                  <c:v>21.310000000000002</c:v>
                </c:pt>
                <c:pt idx="21">
                  <c:v>21.475000000000001</c:v>
                </c:pt>
                <c:pt idx="22">
                  <c:v>22.844999999999999</c:v>
                </c:pt>
                <c:pt idx="23">
                  <c:v>20.285</c:v>
                </c:pt>
                <c:pt idx="24">
                  <c:v>17.559999999999999</c:v>
                </c:pt>
                <c:pt idx="25">
                  <c:v>21.785</c:v>
                </c:pt>
                <c:pt idx="26">
                  <c:v>20.244999999999997</c:v>
                </c:pt>
                <c:pt idx="27">
                  <c:v>21.925000000000001</c:v>
                </c:pt>
                <c:pt idx="28">
                  <c:v>21.86</c:v>
                </c:pt>
                <c:pt idx="29">
                  <c:v>20.445</c:v>
                </c:pt>
                <c:pt idx="30">
                  <c:v>23.119999999999997</c:v>
                </c:pt>
              </c:numCache>
            </c:numRef>
          </c:val>
          <c:extLst>
            <c:ext xmlns:c16="http://schemas.microsoft.com/office/drawing/2014/chart" uri="{C3380CC4-5D6E-409C-BE32-E72D297353CC}">
              <c16:uniqueId val="{00000002-1A38-4B50-9C8B-23DB3AF8EDBA}"/>
            </c:ext>
          </c:extLst>
        </c:ser>
        <c:dLbls>
          <c:showLegendKey val="0"/>
          <c:showVal val="0"/>
          <c:showCatName val="0"/>
          <c:showSerName val="0"/>
          <c:showPercent val="0"/>
          <c:showBubbleSize val="0"/>
        </c:dLbls>
        <c:gapWidth val="219"/>
        <c:overlap val="-27"/>
        <c:axId val="1758146879"/>
        <c:axId val="1796682943"/>
      </c:barChart>
      <c:catAx>
        <c:axId val="175814687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796682943"/>
        <c:crosses val="autoZero"/>
        <c:auto val="1"/>
        <c:lblAlgn val="ctr"/>
        <c:lblOffset val="100"/>
        <c:noMultiLvlLbl val="0"/>
      </c:catAx>
      <c:valAx>
        <c:axId val="1796682943"/>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758146879"/>
        <c:crosses val="autoZero"/>
        <c:crossBetween val="between"/>
      </c:valAx>
      <c:spPr>
        <a:noFill/>
        <a:ln>
          <a:noFill/>
        </a:ln>
        <a:effectLst/>
      </c:spPr>
    </c:plotArea>
    <c:legend>
      <c:legendPos val="b"/>
      <c:layout>
        <c:manualLayout>
          <c:xMode val="edge"/>
          <c:yMode val="edge"/>
          <c:x val="5.2526434195725537E-2"/>
          <c:y val="2.7724761127039289E-2"/>
          <c:w val="0.92132075798217528"/>
          <c:h val="6.3872513664785094E-2"/>
        </c:manualLayout>
      </c:layout>
      <c:overlay val="0"/>
      <c:spPr>
        <a:noFill/>
        <a:ln>
          <a:noFill/>
        </a:ln>
        <a:effectLst/>
      </c:spPr>
      <c:txPr>
        <a:bodyPr rot="0" spcFirstLastPara="1" vertOverflow="ellipsis" vert="horz" wrap="square" anchor="ctr" anchorCtr="1"/>
        <a:lstStyle/>
        <a:p>
          <a:pPr>
            <a:defRPr sz="105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b="1">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userShapes r:id="rId4"/>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5400000" spcFirstLastPara="1" vertOverflow="ellipsis" wrap="square" anchor="ctr" anchorCtr="1"/>
          <a:lstStyle/>
          <a:p>
            <a:pPr>
              <a:defRPr sz="11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IN" sz="1100">
                <a:solidFill>
                  <a:sysClr val="windowText" lastClr="000000"/>
                </a:solidFill>
              </a:rPr>
              <a:t>Ascorbic acid (mg/100g)</a:t>
            </a:r>
          </a:p>
        </c:rich>
      </c:tx>
      <c:layout>
        <c:manualLayout>
          <c:xMode val="edge"/>
          <c:yMode val="edge"/>
          <c:x val="2.7767342242430968E-2"/>
          <c:y val="0.21763754045307443"/>
        </c:manualLayout>
      </c:layout>
      <c:overlay val="0"/>
      <c:spPr>
        <a:noFill/>
        <a:ln>
          <a:noFill/>
        </a:ln>
        <a:effectLst/>
      </c:spPr>
      <c:txPr>
        <a:bodyPr rot="5400000" spcFirstLastPara="1" vertOverflow="ellipsis" wrap="square" anchor="ctr" anchorCtr="1"/>
        <a:lstStyle/>
        <a:p>
          <a:pPr>
            <a:defRPr sz="11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13503330514583561"/>
          <c:y val="0.11110699397869384"/>
          <c:w val="0.84075894837529108"/>
          <c:h val="0.64736452061139416"/>
        </c:manualLayout>
      </c:layout>
      <c:barChart>
        <c:barDir val="col"/>
        <c:grouping val="clustered"/>
        <c:varyColors val="0"/>
        <c:ser>
          <c:idx val="0"/>
          <c:order val="0"/>
          <c:tx>
            <c:strRef>
              <c:f>'ASCORBIC ACID'!$AC$5</c:f>
              <c:strCache>
                <c:ptCount val="1"/>
                <c:pt idx="0">
                  <c:v>Ascorbic acid (mg/100g) 2024</c:v>
                </c:pt>
              </c:strCache>
            </c:strRef>
          </c:tx>
          <c:spPr>
            <a:solidFill>
              <a:schemeClr val="accent1"/>
            </a:solidFill>
            <a:ln>
              <a:noFill/>
            </a:ln>
            <a:effectLst/>
          </c:spPr>
          <c:invertIfNegative val="0"/>
          <c:cat>
            <c:strRef>
              <c:f>'ASCORBIC ACID'!$AB$6:$AB$36</c:f>
              <c:strCache>
                <c:ptCount val="31"/>
                <c:pt idx="0">
                  <c:v>ACA-1</c:v>
                </c:pt>
                <c:pt idx="1">
                  <c:v>ACA-2</c:v>
                </c:pt>
                <c:pt idx="2">
                  <c:v>ACA-3</c:v>
                </c:pt>
                <c:pt idx="3">
                  <c:v>ACA-4</c:v>
                </c:pt>
                <c:pt idx="4">
                  <c:v>ACA-5</c:v>
                </c:pt>
                <c:pt idx="5">
                  <c:v>ACA-6</c:v>
                </c:pt>
                <c:pt idx="6">
                  <c:v>ACA-7</c:v>
                </c:pt>
                <c:pt idx="7">
                  <c:v>ACA-8</c:v>
                </c:pt>
                <c:pt idx="8">
                  <c:v>ACA-9</c:v>
                </c:pt>
                <c:pt idx="9">
                  <c:v>ACA-10</c:v>
                </c:pt>
                <c:pt idx="10">
                  <c:v>ACA-11</c:v>
                </c:pt>
                <c:pt idx="11">
                  <c:v>ACA-12</c:v>
                </c:pt>
                <c:pt idx="12">
                  <c:v>ACA-13</c:v>
                </c:pt>
                <c:pt idx="13">
                  <c:v>ACA-14</c:v>
                </c:pt>
                <c:pt idx="14">
                  <c:v>ACA-15</c:v>
                </c:pt>
                <c:pt idx="15">
                  <c:v>ACA-16</c:v>
                </c:pt>
                <c:pt idx="16">
                  <c:v>ACA-17</c:v>
                </c:pt>
                <c:pt idx="17">
                  <c:v>ACA-18</c:v>
                </c:pt>
                <c:pt idx="18">
                  <c:v>ACA-19</c:v>
                </c:pt>
                <c:pt idx="19">
                  <c:v>ACA-20</c:v>
                </c:pt>
                <c:pt idx="20">
                  <c:v>ACA-21</c:v>
                </c:pt>
                <c:pt idx="21">
                  <c:v>ACA-22</c:v>
                </c:pt>
                <c:pt idx="22">
                  <c:v>ACA-23</c:v>
                </c:pt>
                <c:pt idx="23">
                  <c:v>ACA-24</c:v>
                </c:pt>
                <c:pt idx="24">
                  <c:v>ACA-25</c:v>
                </c:pt>
                <c:pt idx="25">
                  <c:v>ACA-26</c:v>
                </c:pt>
                <c:pt idx="26">
                  <c:v>ACA-27</c:v>
                </c:pt>
                <c:pt idx="27">
                  <c:v>ACA-28</c:v>
                </c:pt>
                <c:pt idx="28">
                  <c:v>ACA-29</c:v>
                </c:pt>
                <c:pt idx="29">
                  <c:v>ACA-30</c:v>
                </c:pt>
                <c:pt idx="30">
                  <c:v>Balanagar</c:v>
                </c:pt>
              </c:strCache>
            </c:strRef>
          </c:cat>
          <c:val>
            <c:numRef>
              <c:f>'ASCORBIC ACID'!$AC$6:$AC$36</c:f>
              <c:numCache>
                <c:formatCode>0.00</c:formatCode>
                <c:ptCount val="31"/>
                <c:pt idx="0">
                  <c:v>12.193</c:v>
                </c:pt>
                <c:pt idx="1">
                  <c:v>13.073</c:v>
                </c:pt>
                <c:pt idx="2">
                  <c:v>12.108000000000001</c:v>
                </c:pt>
                <c:pt idx="3">
                  <c:v>12.145</c:v>
                </c:pt>
                <c:pt idx="4">
                  <c:v>13.565</c:v>
                </c:pt>
                <c:pt idx="5">
                  <c:v>14.868</c:v>
                </c:pt>
                <c:pt idx="6">
                  <c:v>14.98</c:v>
                </c:pt>
                <c:pt idx="7">
                  <c:v>13.5</c:v>
                </c:pt>
                <c:pt idx="8">
                  <c:v>11.685</c:v>
                </c:pt>
                <c:pt idx="9">
                  <c:v>12.46</c:v>
                </c:pt>
                <c:pt idx="10">
                  <c:v>13.169999999999998</c:v>
                </c:pt>
                <c:pt idx="11">
                  <c:v>14.358000000000001</c:v>
                </c:pt>
                <c:pt idx="12">
                  <c:v>13.858000000000001</c:v>
                </c:pt>
                <c:pt idx="13">
                  <c:v>12.88</c:v>
                </c:pt>
                <c:pt idx="14">
                  <c:v>11.404999999999998</c:v>
                </c:pt>
                <c:pt idx="15">
                  <c:v>14.404999999999999</c:v>
                </c:pt>
                <c:pt idx="16">
                  <c:v>13.048</c:v>
                </c:pt>
                <c:pt idx="17">
                  <c:v>14.163</c:v>
                </c:pt>
                <c:pt idx="18">
                  <c:v>14.955</c:v>
                </c:pt>
                <c:pt idx="19">
                  <c:v>11.667999999999999</c:v>
                </c:pt>
                <c:pt idx="20">
                  <c:v>12.504999999999999</c:v>
                </c:pt>
                <c:pt idx="21">
                  <c:v>10.984999999999999</c:v>
                </c:pt>
                <c:pt idx="22">
                  <c:v>12.238</c:v>
                </c:pt>
                <c:pt idx="23">
                  <c:v>12.747999999999999</c:v>
                </c:pt>
                <c:pt idx="24">
                  <c:v>12.079999999999998</c:v>
                </c:pt>
                <c:pt idx="25">
                  <c:v>13.163</c:v>
                </c:pt>
                <c:pt idx="26">
                  <c:v>13.818</c:v>
                </c:pt>
                <c:pt idx="27">
                  <c:v>14.693</c:v>
                </c:pt>
                <c:pt idx="28">
                  <c:v>13.323</c:v>
                </c:pt>
                <c:pt idx="29">
                  <c:v>13.323</c:v>
                </c:pt>
                <c:pt idx="30">
                  <c:v>13.555</c:v>
                </c:pt>
              </c:numCache>
            </c:numRef>
          </c:val>
          <c:extLst>
            <c:ext xmlns:c16="http://schemas.microsoft.com/office/drawing/2014/chart" uri="{C3380CC4-5D6E-409C-BE32-E72D297353CC}">
              <c16:uniqueId val="{00000000-E092-4446-95B4-8D94853F806E}"/>
            </c:ext>
          </c:extLst>
        </c:ser>
        <c:ser>
          <c:idx val="1"/>
          <c:order val="1"/>
          <c:tx>
            <c:strRef>
              <c:f>'ASCORBIC ACID'!$AD$5</c:f>
              <c:strCache>
                <c:ptCount val="1"/>
                <c:pt idx="0">
                  <c:v>Ascorbic acid (mg/100g) 2025</c:v>
                </c:pt>
              </c:strCache>
            </c:strRef>
          </c:tx>
          <c:spPr>
            <a:solidFill>
              <a:schemeClr val="accent2"/>
            </a:solidFill>
            <a:ln>
              <a:noFill/>
            </a:ln>
            <a:effectLst/>
          </c:spPr>
          <c:invertIfNegative val="0"/>
          <c:cat>
            <c:strRef>
              <c:f>'ASCORBIC ACID'!$AB$6:$AB$36</c:f>
              <c:strCache>
                <c:ptCount val="31"/>
                <c:pt idx="0">
                  <c:v>ACA-1</c:v>
                </c:pt>
                <c:pt idx="1">
                  <c:v>ACA-2</c:v>
                </c:pt>
                <c:pt idx="2">
                  <c:v>ACA-3</c:v>
                </c:pt>
                <c:pt idx="3">
                  <c:v>ACA-4</c:v>
                </c:pt>
                <c:pt idx="4">
                  <c:v>ACA-5</c:v>
                </c:pt>
                <c:pt idx="5">
                  <c:v>ACA-6</c:v>
                </c:pt>
                <c:pt idx="6">
                  <c:v>ACA-7</c:v>
                </c:pt>
                <c:pt idx="7">
                  <c:v>ACA-8</c:v>
                </c:pt>
                <c:pt idx="8">
                  <c:v>ACA-9</c:v>
                </c:pt>
                <c:pt idx="9">
                  <c:v>ACA-10</c:v>
                </c:pt>
                <c:pt idx="10">
                  <c:v>ACA-11</c:v>
                </c:pt>
                <c:pt idx="11">
                  <c:v>ACA-12</c:v>
                </c:pt>
                <c:pt idx="12">
                  <c:v>ACA-13</c:v>
                </c:pt>
                <c:pt idx="13">
                  <c:v>ACA-14</c:v>
                </c:pt>
                <c:pt idx="14">
                  <c:v>ACA-15</c:v>
                </c:pt>
                <c:pt idx="15">
                  <c:v>ACA-16</c:v>
                </c:pt>
                <c:pt idx="16">
                  <c:v>ACA-17</c:v>
                </c:pt>
                <c:pt idx="17">
                  <c:v>ACA-18</c:v>
                </c:pt>
                <c:pt idx="18">
                  <c:v>ACA-19</c:v>
                </c:pt>
                <c:pt idx="19">
                  <c:v>ACA-20</c:v>
                </c:pt>
                <c:pt idx="20">
                  <c:v>ACA-21</c:v>
                </c:pt>
                <c:pt idx="21">
                  <c:v>ACA-22</c:v>
                </c:pt>
                <c:pt idx="22">
                  <c:v>ACA-23</c:v>
                </c:pt>
                <c:pt idx="23">
                  <c:v>ACA-24</c:v>
                </c:pt>
                <c:pt idx="24">
                  <c:v>ACA-25</c:v>
                </c:pt>
                <c:pt idx="25">
                  <c:v>ACA-26</c:v>
                </c:pt>
                <c:pt idx="26">
                  <c:v>ACA-27</c:v>
                </c:pt>
                <c:pt idx="27">
                  <c:v>ACA-28</c:v>
                </c:pt>
                <c:pt idx="28">
                  <c:v>ACA-29</c:v>
                </c:pt>
                <c:pt idx="29">
                  <c:v>ACA-30</c:v>
                </c:pt>
                <c:pt idx="30">
                  <c:v>Balanagar</c:v>
                </c:pt>
              </c:strCache>
            </c:strRef>
          </c:cat>
          <c:val>
            <c:numRef>
              <c:f>'ASCORBIC ACID'!$AD$6:$AD$36</c:f>
              <c:numCache>
                <c:formatCode>0.00</c:formatCode>
                <c:ptCount val="31"/>
                <c:pt idx="0">
                  <c:v>12.882999999999999</c:v>
                </c:pt>
                <c:pt idx="1">
                  <c:v>13.113</c:v>
                </c:pt>
                <c:pt idx="2">
                  <c:v>12.189999999999998</c:v>
                </c:pt>
                <c:pt idx="3">
                  <c:v>12.324999999999999</c:v>
                </c:pt>
                <c:pt idx="4">
                  <c:v>13.574999999999999</c:v>
                </c:pt>
                <c:pt idx="5">
                  <c:v>15.343</c:v>
                </c:pt>
                <c:pt idx="6">
                  <c:v>15.48</c:v>
                </c:pt>
                <c:pt idx="7">
                  <c:v>13.803000000000001</c:v>
                </c:pt>
                <c:pt idx="8">
                  <c:v>11.8</c:v>
                </c:pt>
                <c:pt idx="9">
                  <c:v>12.573</c:v>
                </c:pt>
                <c:pt idx="10">
                  <c:v>13.428000000000001</c:v>
                </c:pt>
                <c:pt idx="11">
                  <c:v>14.91</c:v>
                </c:pt>
                <c:pt idx="12">
                  <c:v>13.935</c:v>
                </c:pt>
                <c:pt idx="13">
                  <c:v>13.278</c:v>
                </c:pt>
                <c:pt idx="14">
                  <c:v>11.598000000000001</c:v>
                </c:pt>
                <c:pt idx="15">
                  <c:v>14.798</c:v>
                </c:pt>
                <c:pt idx="16">
                  <c:v>13.132999999999999</c:v>
                </c:pt>
                <c:pt idx="17">
                  <c:v>14.25</c:v>
                </c:pt>
                <c:pt idx="18">
                  <c:v>14.849999999999998</c:v>
                </c:pt>
                <c:pt idx="19">
                  <c:v>11.882999999999999</c:v>
                </c:pt>
                <c:pt idx="20">
                  <c:v>12.594999999999999</c:v>
                </c:pt>
                <c:pt idx="21">
                  <c:v>11.095000000000002</c:v>
                </c:pt>
                <c:pt idx="22">
                  <c:v>12.085000000000001</c:v>
                </c:pt>
                <c:pt idx="23">
                  <c:v>13.129999999999999</c:v>
                </c:pt>
                <c:pt idx="24">
                  <c:v>12.115</c:v>
                </c:pt>
                <c:pt idx="25">
                  <c:v>13.452999999999999</c:v>
                </c:pt>
                <c:pt idx="26">
                  <c:v>13.613</c:v>
                </c:pt>
                <c:pt idx="27">
                  <c:v>14.924999999999999</c:v>
                </c:pt>
                <c:pt idx="28">
                  <c:v>13.51</c:v>
                </c:pt>
                <c:pt idx="29">
                  <c:v>13.643000000000001</c:v>
                </c:pt>
                <c:pt idx="30">
                  <c:v>13.567999999999998</c:v>
                </c:pt>
              </c:numCache>
            </c:numRef>
          </c:val>
          <c:extLst>
            <c:ext xmlns:c16="http://schemas.microsoft.com/office/drawing/2014/chart" uri="{C3380CC4-5D6E-409C-BE32-E72D297353CC}">
              <c16:uniqueId val="{00000001-E092-4446-95B4-8D94853F806E}"/>
            </c:ext>
          </c:extLst>
        </c:ser>
        <c:ser>
          <c:idx val="2"/>
          <c:order val="2"/>
          <c:tx>
            <c:strRef>
              <c:f>'ASCORBIC ACID'!$AE$5</c:f>
              <c:strCache>
                <c:ptCount val="1"/>
                <c:pt idx="0">
                  <c:v>Ascorbic acid (mg/100g) pooled</c:v>
                </c:pt>
              </c:strCache>
            </c:strRef>
          </c:tx>
          <c:spPr>
            <a:solidFill>
              <a:schemeClr val="accent3"/>
            </a:solidFill>
            <a:ln>
              <a:noFill/>
            </a:ln>
            <a:effectLst/>
          </c:spPr>
          <c:invertIfNegative val="0"/>
          <c:cat>
            <c:strRef>
              <c:f>'ASCORBIC ACID'!$AB$6:$AB$36</c:f>
              <c:strCache>
                <c:ptCount val="31"/>
                <c:pt idx="0">
                  <c:v>ACA-1</c:v>
                </c:pt>
                <c:pt idx="1">
                  <c:v>ACA-2</c:v>
                </c:pt>
                <c:pt idx="2">
                  <c:v>ACA-3</c:v>
                </c:pt>
                <c:pt idx="3">
                  <c:v>ACA-4</c:v>
                </c:pt>
                <c:pt idx="4">
                  <c:v>ACA-5</c:v>
                </c:pt>
                <c:pt idx="5">
                  <c:v>ACA-6</c:v>
                </c:pt>
                <c:pt idx="6">
                  <c:v>ACA-7</c:v>
                </c:pt>
                <c:pt idx="7">
                  <c:v>ACA-8</c:v>
                </c:pt>
                <c:pt idx="8">
                  <c:v>ACA-9</c:v>
                </c:pt>
                <c:pt idx="9">
                  <c:v>ACA-10</c:v>
                </c:pt>
                <c:pt idx="10">
                  <c:v>ACA-11</c:v>
                </c:pt>
                <c:pt idx="11">
                  <c:v>ACA-12</c:v>
                </c:pt>
                <c:pt idx="12">
                  <c:v>ACA-13</c:v>
                </c:pt>
                <c:pt idx="13">
                  <c:v>ACA-14</c:v>
                </c:pt>
                <c:pt idx="14">
                  <c:v>ACA-15</c:v>
                </c:pt>
                <c:pt idx="15">
                  <c:v>ACA-16</c:v>
                </c:pt>
                <c:pt idx="16">
                  <c:v>ACA-17</c:v>
                </c:pt>
                <c:pt idx="17">
                  <c:v>ACA-18</c:v>
                </c:pt>
                <c:pt idx="18">
                  <c:v>ACA-19</c:v>
                </c:pt>
                <c:pt idx="19">
                  <c:v>ACA-20</c:v>
                </c:pt>
                <c:pt idx="20">
                  <c:v>ACA-21</c:v>
                </c:pt>
                <c:pt idx="21">
                  <c:v>ACA-22</c:v>
                </c:pt>
                <c:pt idx="22">
                  <c:v>ACA-23</c:v>
                </c:pt>
                <c:pt idx="23">
                  <c:v>ACA-24</c:v>
                </c:pt>
                <c:pt idx="24">
                  <c:v>ACA-25</c:v>
                </c:pt>
                <c:pt idx="25">
                  <c:v>ACA-26</c:v>
                </c:pt>
                <c:pt idx="26">
                  <c:v>ACA-27</c:v>
                </c:pt>
                <c:pt idx="27">
                  <c:v>ACA-28</c:v>
                </c:pt>
                <c:pt idx="28">
                  <c:v>ACA-29</c:v>
                </c:pt>
                <c:pt idx="29">
                  <c:v>ACA-30</c:v>
                </c:pt>
                <c:pt idx="30">
                  <c:v>Balanagar</c:v>
                </c:pt>
              </c:strCache>
            </c:strRef>
          </c:cat>
          <c:val>
            <c:numRef>
              <c:f>'ASCORBIC ACID'!$AE$6:$AE$36</c:f>
              <c:numCache>
                <c:formatCode>0.00</c:formatCode>
                <c:ptCount val="31"/>
                <c:pt idx="0">
                  <c:v>12.538</c:v>
                </c:pt>
                <c:pt idx="1">
                  <c:v>13.093</c:v>
                </c:pt>
                <c:pt idx="2">
                  <c:v>12.148999999999999</c:v>
                </c:pt>
                <c:pt idx="3">
                  <c:v>12.234999999999999</c:v>
                </c:pt>
                <c:pt idx="4">
                  <c:v>13.569999999999999</c:v>
                </c:pt>
                <c:pt idx="5">
                  <c:v>15.105499999999999</c:v>
                </c:pt>
                <c:pt idx="6">
                  <c:v>15.23</c:v>
                </c:pt>
                <c:pt idx="7">
                  <c:v>13.651499999999999</c:v>
                </c:pt>
                <c:pt idx="8">
                  <c:v>11.7425</c:v>
                </c:pt>
                <c:pt idx="9">
                  <c:v>12.516500000000001</c:v>
                </c:pt>
                <c:pt idx="10">
                  <c:v>13.298999999999999</c:v>
                </c:pt>
                <c:pt idx="11">
                  <c:v>14.634</c:v>
                </c:pt>
                <c:pt idx="12">
                  <c:v>13.8965</c:v>
                </c:pt>
                <c:pt idx="13">
                  <c:v>13.079000000000001</c:v>
                </c:pt>
                <c:pt idx="14">
                  <c:v>11.5015</c:v>
                </c:pt>
                <c:pt idx="15">
                  <c:v>14.6015</c:v>
                </c:pt>
                <c:pt idx="16">
                  <c:v>13.090499999999999</c:v>
                </c:pt>
                <c:pt idx="17">
                  <c:v>14.2065</c:v>
                </c:pt>
                <c:pt idx="18">
                  <c:v>14.9025</c:v>
                </c:pt>
                <c:pt idx="19">
                  <c:v>11.775499999999999</c:v>
                </c:pt>
                <c:pt idx="20">
                  <c:v>12.55</c:v>
                </c:pt>
                <c:pt idx="21">
                  <c:v>11.04</c:v>
                </c:pt>
                <c:pt idx="22">
                  <c:v>12.1615</c:v>
                </c:pt>
                <c:pt idx="23">
                  <c:v>12.938999999999998</c:v>
                </c:pt>
                <c:pt idx="24">
                  <c:v>12.0975</c:v>
                </c:pt>
                <c:pt idx="25">
                  <c:v>13.308</c:v>
                </c:pt>
                <c:pt idx="26">
                  <c:v>13.715499999999999</c:v>
                </c:pt>
                <c:pt idx="27">
                  <c:v>14.808999999999999</c:v>
                </c:pt>
                <c:pt idx="28">
                  <c:v>13.416499999999999</c:v>
                </c:pt>
                <c:pt idx="29">
                  <c:v>13.483000000000001</c:v>
                </c:pt>
                <c:pt idx="30">
                  <c:v>13.561499999999999</c:v>
                </c:pt>
              </c:numCache>
            </c:numRef>
          </c:val>
          <c:extLst>
            <c:ext xmlns:c16="http://schemas.microsoft.com/office/drawing/2014/chart" uri="{C3380CC4-5D6E-409C-BE32-E72D297353CC}">
              <c16:uniqueId val="{00000002-E092-4446-95B4-8D94853F806E}"/>
            </c:ext>
          </c:extLst>
        </c:ser>
        <c:dLbls>
          <c:showLegendKey val="0"/>
          <c:showVal val="0"/>
          <c:showCatName val="0"/>
          <c:showSerName val="0"/>
          <c:showPercent val="0"/>
          <c:showBubbleSize val="0"/>
        </c:dLbls>
        <c:gapWidth val="219"/>
        <c:overlap val="-27"/>
        <c:axId val="1764632191"/>
        <c:axId val="1753017487"/>
      </c:barChart>
      <c:catAx>
        <c:axId val="176463219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753017487"/>
        <c:crosses val="autoZero"/>
        <c:auto val="1"/>
        <c:lblAlgn val="ctr"/>
        <c:lblOffset val="100"/>
        <c:noMultiLvlLbl val="0"/>
      </c:catAx>
      <c:valAx>
        <c:axId val="1753017487"/>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764632191"/>
        <c:crosses val="autoZero"/>
        <c:crossBetween val="between"/>
      </c:valAx>
      <c:spPr>
        <a:noFill/>
        <a:ln>
          <a:noFill/>
        </a:ln>
        <a:effectLst/>
      </c:spPr>
    </c:plotArea>
    <c:legend>
      <c:legendPos val="b"/>
      <c:layout>
        <c:manualLayout>
          <c:xMode val="edge"/>
          <c:yMode val="edge"/>
          <c:x val="2.5792253521126761E-2"/>
          <c:y val="3.0113829354218424E-2"/>
          <c:w val="0.9660211267605634"/>
          <c:h val="7.8125546806649168E-2"/>
        </c:manualLayout>
      </c:layout>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b="1">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userShapes r:id="rId4"/>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5400000" spcFirstLastPara="1" vertOverflow="ellipsis" wrap="square" anchor="ctr" anchorCtr="1"/>
          <a:lstStyle/>
          <a:p>
            <a:pPr>
              <a:defRPr sz="11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IN" sz="1100"/>
              <a:t>Non-reducing sugar (%)</a:t>
            </a:r>
          </a:p>
        </c:rich>
      </c:tx>
      <c:layout>
        <c:manualLayout>
          <c:xMode val="edge"/>
          <c:yMode val="edge"/>
          <c:x val="1.7430497298098074E-2"/>
          <c:y val="0.19907407407407407"/>
        </c:manualLayout>
      </c:layout>
      <c:overlay val="0"/>
      <c:spPr>
        <a:noFill/>
        <a:ln>
          <a:noFill/>
        </a:ln>
        <a:effectLst/>
      </c:spPr>
      <c:txPr>
        <a:bodyPr rot="5400000" spcFirstLastPara="1" vertOverflow="ellipsis" wrap="square" anchor="ctr" anchorCtr="1"/>
        <a:lstStyle/>
        <a:p>
          <a:pPr>
            <a:defRPr sz="11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11673404913206677"/>
          <c:y val="0.12275784769984154"/>
          <c:w val="0.85920119479705159"/>
          <c:h val="0.64462673666450698"/>
        </c:manualLayout>
      </c:layout>
      <c:barChart>
        <c:barDir val="col"/>
        <c:grouping val="clustered"/>
        <c:varyColors val="0"/>
        <c:ser>
          <c:idx val="0"/>
          <c:order val="0"/>
          <c:tx>
            <c:strRef>
              <c:f>'N. R. SUGAR'!$AC$4:$AC$5</c:f>
              <c:strCache>
                <c:ptCount val="2"/>
                <c:pt idx="0">
                  <c:v>Non -reducing sugar (%)  2024</c:v>
                </c:pt>
              </c:strCache>
            </c:strRef>
          </c:tx>
          <c:spPr>
            <a:solidFill>
              <a:schemeClr val="accent2"/>
            </a:solidFill>
            <a:ln>
              <a:noFill/>
            </a:ln>
            <a:effectLst/>
          </c:spPr>
          <c:invertIfNegative val="0"/>
          <c:cat>
            <c:strRef>
              <c:f>'N. R. SUGAR'!$AB$6:$AB$36</c:f>
              <c:strCache>
                <c:ptCount val="31"/>
                <c:pt idx="0">
                  <c:v>ACA-1</c:v>
                </c:pt>
                <c:pt idx="1">
                  <c:v>ACA-2</c:v>
                </c:pt>
                <c:pt idx="2">
                  <c:v>ACA-3</c:v>
                </c:pt>
                <c:pt idx="3">
                  <c:v>ACA-4</c:v>
                </c:pt>
                <c:pt idx="4">
                  <c:v>ACA-5</c:v>
                </c:pt>
                <c:pt idx="5">
                  <c:v>ACA-6</c:v>
                </c:pt>
                <c:pt idx="6">
                  <c:v>ACA-7</c:v>
                </c:pt>
                <c:pt idx="7">
                  <c:v>ACA-8</c:v>
                </c:pt>
                <c:pt idx="8">
                  <c:v>ACA-9</c:v>
                </c:pt>
                <c:pt idx="9">
                  <c:v>ACA-10</c:v>
                </c:pt>
                <c:pt idx="10">
                  <c:v>ACA-11</c:v>
                </c:pt>
                <c:pt idx="11">
                  <c:v>ACA-12</c:v>
                </c:pt>
                <c:pt idx="12">
                  <c:v>ACA-13</c:v>
                </c:pt>
                <c:pt idx="13">
                  <c:v>ACA-14</c:v>
                </c:pt>
                <c:pt idx="14">
                  <c:v>ACA-15</c:v>
                </c:pt>
                <c:pt idx="15">
                  <c:v>ACA-16</c:v>
                </c:pt>
                <c:pt idx="16">
                  <c:v>ACA-17</c:v>
                </c:pt>
                <c:pt idx="17">
                  <c:v>ACA-18</c:v>
                </c:pt>
                <c:pt idx="18">
                  <c:v>ACA-19</c:v>
                </c:pt>
                <c:pt idx="19">
                  <c:v>ACA-20</c:v>
                </c:pt>
                <c:pt idx="20">
                  <c:v>ACA-21</c:v>
                </c:pt>
                <c:pt idx="21">
                  <c:v>ACA-22</c:v>
                </c:pt>
                <c:pt idx="22">
                  <c:v>ACA-23</c:v>
                </c:pt>
                <c:pt idx="23">
                  <c:v>ACA-24</c:v>
                </c:pt>
                <c:pt idx="24">
                  <c:v>ACA-25</c:v>
                </c:pt>
                <c:pt idx="25">
                  <c:v>ACA-26</c:v>
                </c:pt>
                <c:pt idx="26">
                  <c:v>ACA-27</c:v>
                </c:pt>
                <c:pt idx="27">
                  <c:v>ACA-28</c:v>
                </c:pt>
                <c:pt idx="28">
                  <c:v>ACA-29</c:v>
                </c:pt>
                <c:pt idx="29">
                  <c:v>ACA-30</c:v>
                </c:pt>
                <c:pt idx="30">
                  <c:v>Balanagar</c:v>
                </c:pt>
              </c:strCache>
            </c:strRef>
          </c:cat>
          <c:val>
            <c:numRef>
              <c:f>'N. R. SUGAR'!$AC$6:$AC$36</c:f>
              <c:numCache>
                <c:formatCode>0.00</c:formatCode>
                <c:ptCount val="31"/>
                <c:pt idx="0">
                  <c:v>8.4649999999999999</c:v>
                </c:pt>
                <c:pt idx="1">
                  <c:v>8.3249999999999993</c:v>
                </c:pt>
                <c:pt idx="2">
                  <c:v>10.157</c:v>
                </c:pt>
                <c:pt idx="3">
                  <c:v>8.3529999999999998</c:v>
                </c:pt>
                <c:pt idx="4">
                  <c:v>7.625</c:v>
                </c:pt>
                <c:pt idx="5">
                  <c:v>3.5029999999999997</c:v>
                </c:pt>
                <c:pt idx="6">
                  <c:v>4.5750000000000002</c:v>
                </c:pt>
                <c:pt idx="7">
                  <c:v>8.3480000000000008</c:v>
                </c:pt>
                <c:pt idx="8">
                  <c:v>8.5129999999999999</c:v>
                </c:pt>
                <c:pt idx="9">
                  <c:v>5.9089999999999998</c:v>
                </c:pt>
                <c:pt idx="10">
                  <c:v>5.1770000000000005</c:v>
                </c:pt>
                <c:pt idx="11">
                  <c:v>5.7750000000000004</c:v>
                </c:pt>
                <c:pt idx="12">
                  <c:v>5.1430000000000007</c:v>
                </c:pt>
                <c:pt idx="13">
                  <c:v>8.2639999999999993</c:v>
                </c:pt>
                <c:pt idx="14">
                  <c:v>11</c:v>
                </c:pt>
                <c:pt idx="15">
                  <c:v>5.0449999999999999</c:v>
                </c:pt>
                <c:pt idx="16">
                  <c:v>9.6519999999999992</c:v>
                </c:pt>
                <c:pt idx="17">
                  <c:v>7.9589999999999996</c:v>
                </c:pt>
                <c:pt idx="18">
                  <c:v>4.4309999999999992</c:v>
                </c:pt>
                <c:pt idx="19">
                  <c:v>9.5809999999999995</c:v>
                </c:pt>
                <c:pt idx="20">
                  <c:v>9.3759999999999994</c:v>
                </c:pt>
                <c:pt idx="21">
                  <c:v>10.040999999999999</c:v>
                </c:pt>
                <c:pt idx="22">
                  <c:v>10.497</c:v>
                </c:pt>
                <c:pt idx="23">
                  <c:v>7.363999999999999</c:v>
                </c:pt>
                <c:pt idx="24">
                  <c:v>4.4870000000000001</c:v>
                </c:pt>
                <c:pt idx="25">
                  <c:v>8.1929999999999996</c:v>
                </c:pt>
                <c:pt idx="26">
                  <c:v>6.5900000000000007</c:v>
                </c:pt>
                <c:pt idx="27">
                  <c:v>6.6690000000000005</c:v>
                </c:pt>
                <c:pt idx="28">
                  <c:v>8.7409999999999997</c:v>
                </c:pt>
                <c:pt idx="29">
                  <c:v>6.5649999999999995</c:v>
                </c:pt>
                <c:pt idx="30">
                  <c:v>9.5749999999999993</c:v>
                </c:pt>
              </c:numCache>
            </c:numRef>
          </c:val>
          <c:extLst>
            <c:ext xmlns:c16="http://schemas.microsoft.com/office/drawing/2014/chart" uri="{C3380CC4-5D6E-409C-BE32-E72D297353CC}">
              <c16:uniqueId val="{00000000-8A93-4A72-89E9-0B282838AEE7}"/>
            </c:ext>
          </c:extLst>
        </c:ser>
        <c:ser>
          <c:idx val="1"/>
          <c:order val="1"/>
          <c:tx>
            <c:strRef>
              <c:f>'N. R. SUGAR'!$AD$4:$AD$5</c:f>
              <c:strCache>
                <c:ptCount val="2"/>
                <c:pt idx="0">
                  <c:v>Non -reducing sugar (%)  2025</c:v>
                </c:pt>
              </c:strCache>
            </c:strRef>
          </c:tx>
          <c:spPr>
            <a:solidFill>
              <a:schemeClr val="accent4"/>
            </a:solidFill>
            <a:ln>
              <a:noFill/>
            </a:ln>
            <a:effectLst/>
          </c:spPr>
          <c:invertIfNegative val="0"/>
          <c:cat>
            <c:strRef>
              <c:f>'N. R. SUGAR'!$AB$6:$AB$36</c:f>
              <c:strCache>
                <c:ptCount val="31"/>
                <c:pt idx="0">
                  <c:v>ACA-1</c:v>
                </c:pt>
                <c:pt idx="1">
                  <c:v>ACA-2</c:v>
                </c:pt>
                <c:pt idx="2">
                  <c:v>ACA-3</c:v>
                </c:pt>
                <c:pt idx="3">
                  <c:v>ACA-4</c:v>
                </c:pt>
                <c:pt idx="4">
                  <c:v>ACA-5</c:v>
                </c:pt>
                <c:pt idx="5">
                  <c:v>ACA-6</c:v>
                </c:pt>
                <c:pt idx="6">
                  <c:v>ACA-7</c:v>
                </c:pt>
                <c:pt idx="7">
                  <c:v>ACA-8</c:v>
                </c:pt>
                <c:pt idx="8">
                  <c:v>ACA-9</c:v>
                </c:pt>
                <c:pt idx="9">
                  <c:v>ACA-10</c:v>
                </c:pt>
                <c:pt idx="10">
                  <c:v>ACA-11</c:v>
                </c:pt>
                <c:pt idx="11">
                  <c:v>ACA-12</c:v>
                </c:pt>
                <c:pt idx="12">
                  <c:v>ACA-13</c:v>
                </c:pt>
                <c:pt idx="13">
                  <c:v>ACA-14</c:v>
                </c:pt>
                <c:pt idx="14">
                  <c:v>ACA-15</c:v>
                </c:pt>
                <c:pt idx="15">
                  <c:v>ACA-16</c:v>
                </c:pt>
                <c:pt idx="16">
                  <c:v>ACA-17</c:v>
                </c:pt>
                <c:pt idx="17">
                  <c:v>ACA-18</c:v>
                </c:pt>
                <c:pt idx="18">
                  <c:v>ACA-19</c:v>
                </c:pt>
                <c:pt idx="19">
                  <c:v>ACA-20</c:v>
                </c:pt>
                <c:pt idx="20">
                  <c:v>ACA-21</c:v>
                </c:pt>
                <c:pt idx="21">
                  <c:v>ACA-22</c:v>
                </c:pt>
                <c:pt idx="22">
                  <c:v>ACA-23</c:v>
                </c:pt>
                <c:pt idx="23">
                  <c:v>ACA-24</c:v>
                </c:pt>
                <c:pt idx="24">
                  <c:v>ACA-25</c:v>
                </c:pt>
                <c:pt idx="25">
                  <c:v>ACA-26</c:v>
                </c:pt>
                <c:pt idx="26">
                  <c:v>ACA-27</c:v>
                </c:pt>
                <c:pt idx="27">
                  <c:v>ACA-28</c:v>
                </c:pt>
                <c:pt idx="28">
                  <c:v>ACA-29</c:v>
                </c:pt>
                <c:pt idx="29">
                  <c:v>ACA-30</c:v>
                </c:pt>
                <c:pt idx="30">
                  <c:v>Balanagar</c:v>
                </c:pt>
              </c:strCache>
            </c:strRef>
          </c:cat>
          <c:val>
            <c:numRef>
              <c:f>'N. R. SUGAR'!$AD$6:$AD$36</c:f>
              <c:numCache>
                <c:formatCode>0.00</c:formatCode>
                <c:ptCount val="31"/>
                <c:pt idx="0">
                  <c:v>8.5510000000000002</c:v>
                </c:pt>
                <c:pt idx="1">
                  <c:v>8.4429999999999996</c:v>
                </c:pt>
                <c:pt idx="2">
                  <c:v>10.212999999999999</c:v>
                </c:pt>
                <c:pt idx="3">
                  <c:v>8.4909999999999997</c:v>
                </c:pt>
                <c:pt idx="4">
                  <c:v>7.1420000000000003</c:v>
                </c:pt>
                <c:pt idx="5">
                  <c:v>4.367</c:v>
                </c:pt>
                <c:pt idx="6">
                  <c:v>4.617</c:v>
                </c:pt>
                <c:pt idx="7">
                  <c:v>8.484</c:v>
                </c:pt>
                <c:pt idx="8">
                  <c:v>8.6820000000000004</c:v>
                </c:pt>
                <c:pt idx="9">
                  <c:v>4.4480000000000004</c:v>
                </c:pt>
                <c:pt idx="10">
                  <c:v>5.3330000000000002</c:v>
                </c:pt>
                <c:pt idx="11">
                  <c:v>6.6580000000000004</c:v>
                </c:pt>
                <c:pt idx="12">
                  <c:v>5.1349999999999998</c:v>
                </c:pt>
                <c:pt idx="13">
                  <c:v>8.1129999999999995</c:v>
                </c:pt>
                <c:pt idx="14">
                  <c:v>11.308999999999999</c:v>
                </c:pt>
                <c:pt idx="15">
                  <c:v>4.2990000000000004</c:v>
                </c:pt>
                <c:pt idx="16">
                  <c:v>9.7409999999999997</c:v>
                </c:pt>
                <c:pt idx="17">
                  <c:v>8.5679999999999996</c:v>
                </c:pt>
                <c:pt idx="18">
                  <c:v>4.3049999999999997</c:v>
                </c:pt>
                <c:pt idx="19">
                  <c:v>9.5250000000000004</c:v>
                </c:pt>
                <c:pt idx="20">
                  <c:v>8.1329999999999991</c:v>
                </c:pt>
                <c:pt idx="21">
                  <c:v>10.724</c:v>
                </c:pt>
                <c:pt idx="22">
                  <c:v>10.551</c:v>
                </c:pt>
                <c:pt idx="23">
                  <c:v>7.6440000000000001</c:v>
                </c:pt>
                <c:pt idx="24">
                  <c:v>6.1760000000000002</c:v>
                </c:pt>
                <c:pt idx="25">
                  <c:v>8.6829999999999998</c:v>
                </c:pt>
                <c:pt idx="26">
                  <c:v>6.6319999999999997</c:v>
                </c:pt>
                <c:pt idx="27">
                  <c:v>7.0990000000000002</c:v>
                </c:pt>
                <c:pt idx="28">
                  <c:v>8.5429999999999993</c:v>
                </c:pt>
                <c:pt idx="29">
                  <c:v>6.8449999999999998</c:v>
                </c:pt>
                <c:pt idx="30">
                  <c:v>9.6010000000000009</c:v>
                </c:pt>
              </c:numCache>
            </c:numRef>
          </c:val>
          <c:extLst>
            <c:ext xmlns:c16="http://schemas.microsoft.com/office/drawing/2014/chart" uri="{C3380CC4-5D6E-409C-BE32-E72D297353CC}">
              <c16:uniqueId val="{00000001-8A93-4A72-89E9-0B282838AEE7}"/>
            </c:ext>
          </c:extLst>
        </c:ser>
        <c:ser>
          <c:idx val="2"/>
          <c:order val="2"/>
          <c:tx>
            <c:strRef>
              <c:f>'N. R. SUGAR'!$AE$4:$AE$5</c:f>
              <c:strCache>
                <c:ptCount val="2"/>
                <c:pt idx="0">
                  <c:v>Non -reducing sugar (%) pooled</c:v>
                </c:pt>
              </c:strCache>
            </c:strRef>
          </c:tx>
          <c:spPr>
            <a:solidFill>
              <a:schemeClr val="accent6"/>
            </a:solidFill>
            <a:ln>
              <a:noFill/>
            </a:ln>
            <a:effectLst/>
          </c:spPr>
          <c:invertIfNegative val="0"/>
          <c:cat>
            <c:strRef>
              <c:f>'N. R. SUGAR'!$AB$6:$AB$36</c:f>
              <c:strCache>
                <c:ptCount val="31"/>
                <c:pt idx="0">
                  <c:v>ACA-1</c:v>
                </c:pt>
                <c:pt idx="1">
                  <c:v>ACA-2</c:v>
                </c:pt>
                <c:pt idx="2">
                  <c:v>ACA-3</c:v>
                </c:pt>
                <c:pt idx="3">
                  <c:v>ACA-4</c:v>
                </c:pt>
                <c:pt idx="4">
                  <c:v>ACA-5</c:v>
                </c:pt>
                <c:pt idx="5">
                  <c:v>ACA-6</c:v>
                </c:pt>
                <c:pt idx="6">
                  <c:v>ACA-7</c:v>
                </c:pt>
                <c:pt idx="7">
                  <c:v>ACA-8</c:v>
                </c:pt>
                <c:pt idx="8">
                  <c:v>ACA-9</c:v>
                </c:pt>
                <c:pt idx="9">
                  <c:v>ACA-10</c:v>
                </c:pt>
                <c:pt idx="10">
                  <c:v>ACA-11</c:v>
                </c:pt>
                <c:pt idx="11">
                  <c:v>ACA-12</c:v>
                </c:pt>
                <c:pt idx="12">
                  <c:v>ACA-13</c:v>
                </c:pt>
                <c:pt idx="13">
                  <c:v>ACA-14</c:v>
                </c:pt>
                <c:pt idx="14">
                  <c:v>ACA-15</c:v>
                </c:pt>
                <c:pt idx="15">
                  <c:v>ACA-16</c:v>
                </c:pt>
                <c:pt idx="16">
                  <c:v>ACA-17</c:v>
                </c:pt>
                <c:pt idx="17">
                  <c:v>ACA-18</c:v>
                </c:pt>
                <c:pt idx="18">
                  <c:v>ACA-19</c:v>
                </c:pt>
                <c:pt idx="19">
                  <c:v>ACA-20</c:v>
                </c:pt>
                <c:pt idx="20">
                  <c:v>ACA-21</c:v>
                </c:pt>
                <c:pt idx="21">
                  <c:v>ACA-22</c:v>
                </c:pt>
                <c:pt idx="22">
                  <c:v>ACA-23</c:v>
                </c:pt>
                <c:pt idx="23">
                  <c:v>ACA-24</c:v>
                </c:pt>
                <c:pt idx="24">
                  <c:v>ACA-25</c:v>
                </c:pt>
                <c:pt idx="25">
                  <c:v>ACA-26</c:v>
                </c:pt>
                <c:pt idx="26">
                  <c:v>ACA-27</c:v>
                </c:pt>
                <c:pt idx="27">
                  <c:v>ACA-28</c:v>
                </c:pt>
                <c:pt idx="28">
                  <c:v>ACA-29</c:v>
                </c:pt>
                <c:pt idx="29">
                  <c:v>ACA-30</c:v>
                </c:pt>
                <c:pt idx="30">
                  <c:v>Balanagar</c:v>
                </c:pt>
              </c:strCache>
            </c:strRef>
          </c:cat>
          <c:val>
            <c:numRef>
              <c:f>'N. R. SUGAR'!$AE$6:$AE$36</c:f>
              <c:numCache>
                <c:formatCode>0.00</c:formatCode>
                <c:ptCount val="31"/>
                <c:pt idx="0">
                  <c:v>8.5079999999999991</c:v>
                </c:pt>
                <c:pt idx="1">
                  <c:v>8.3840000000000003</c:v>
                </c:pt>
                <c:pt idx="2">
                  <c:v>10.184999999999999</c:v>
                </c:pt>
                <c:pt idx="3">
                  <c:v>8.4220000000000006</c:v>
                </c:pt>
                <c:pt idx="4">
                  <c:v>7.3834999999999997</c:v>
                </c:pt>
                <c:pt idx="5">
                  <c:v>3.9349999999999996</c:v>
                </c:pt>
                <c:pt idx="6">
                  <c:v>4.5960000000000001</c:v>
                </c:pt>
                <c:pt idx="7">
                  <c:v>8.4160000000000004</c:v>
                </c:pt>
                <c:pt idx="8">
                  <c:v>8.5975000000000001</c:v>
                </c:pt>
                <c:pt idx="9">
                  <c:v>5.1784999999999997</c:v>
                </c:pt>
                <c:pt idx="10">
                  <c:v>5.2550000000000008</c:v>
                </c:pt>
                <c:pt idx="11">
                  <c:v>6.2164999999999999</c:v>
                </c:pt>
                <c:pt idx="12">
                  <c:v>5.1390000000000002</c:v>
                </c:pt>
                <c:pt idx="13">
                  <c:v>8.1884999999999994</c:v>
                </c:pt>
                <c:pt idx="14">
                  <c:v>11.154499999999999</c:v>
                </c:pt>
                <c:pt idx="15">
                  <c:v>4.6720000000000006</c:v>
                </c:pt>
                <c:pt idx="16">
                  <c:v>9.6965000000000003</c:v>
                </c:pt>
                <c:pt idx="17">
                  <c:v>8.2635000000000005</c:v>
                </c:pt>
                <c:pt idx="18">
                  <c:v>4.3679999999999994</c:v>
                </c:pt>
                <c:pt idx="19">
                  <c:v>9.5530000000000008</c:v>
                </c:pt>
                <c:pt idx="20">
                  <c:v>8.7545000000000002</c:v>
                </c:pt>
                <c:pt idx="21">
                  <c:v>10.3825</c:v>
                </c:pt>
                <c:pt idx="22">
                  <c:v>10.524000000000001</c:v>
                </c:pt>
                <c:pt idx="23">
                  <c:v>7.5039999999999996</c:v>
                </c:pt>
                <c:pt idx="24">
                  <c:v>5.3315000000000001</c:v>
                </c:pt>
                <c:pt idx="25">
                  <c:v>8.4379999999999988</c:v>
                </c:pt>
                <c:pt idx="26">
                  <c:v>6.6110000000000007</c:v>
                </c:pt>
                <c:pt idx="27">
                  <c:v>6.8840000000000003</c:v>
                </c:pt>
                <c:pt idx="28">
                  <c:v>8.6419999999999995</c:v>
                </c:pt>
                <c:pt idx="29">
                  <c:v>6.7050000000000001</c:v>
                </c:pt>
                <c:pt idx="30">
                  <c:v>9.588000000000001</c:v>
                </c:pt>
              </c:numCache>
            </c:numRef>
          </c:val>
          <c:extLst>
            <c:ext xmlns:c16="http://schemas.microsoft.com/office/drawing/2014/chart" uri="{C3380CC4-5D6E-409C-BE32-E72D297353CC}">
              <c16:uniqueId val="{00000002-8A93-4A72-89E9-0B282838AEE7}"/>
            </c:ext>
          </c:extLst>
        </c:ser>
        <c:dLbls>
          <c:showLegendKey val="0"/>
          <c:showVal val="0"/>
          <c:showCatName val="0"/>
          <c:showSerName val="0"/>
          <c:showPercent val="0"/>
          <c:showBubbleSize val="0"/>
        </c:dLbls>
        <c:gapWidth val="219"/>
        <c:overlap val="-27"/>
        <c:axId val="1774621743"/>
        <c:axId val="1802227599"/>
      </c:barChart>
      <c:catAx>
        <c:axId val="177462174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802227599"/>
        <c:crosses val="autoZero"/>
        <c:auto val="1"/>
        <c:lblAlgn val="ctr"/>
        <c:lblOffset val="100"/>
        <c:noMultiLvlLbl val="0"/>
      </c:catAx>
      <c:valAx>
        <c:axId val="1802227599"/>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774621743"/>
        <c:crosses val="autoZero"/>
        <c:crossBetween val="between"/>
      </c:valAx>
      <c:spPr>
        <a:noFill/>
        <a:ln>
          <a:noFill/>
        </a:ln>
        <a:effectLst/>
      </c:spPr>
    </c:plotArea>
    <c:legend>
      <c:legendPos val="b"/>
      <c:layout>
        <c:manualLayout>
          <c:xMode val="edge"/>
          <c:yMode val="edge"/>
          <c:x val="5.6563029161936687E-2"/>
          <c:y val="9.3249324932493226E-3"/>
          <c:w val="0.9"/>
          <c:h val="7.8125546806649168E-2"/>
        </c:manualLayout>
      </c:layout>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b="1">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userShapes r:id="rId4"/>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5400000" spcFirstLastPara="1" vertOverflow="ellipsis" wrap="square" anchor="ctr" anchorCtr="1"/>
          <a:lstStyle/>
          <a:p>
            <a:pPr>
              <a:defRPr sz="12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IN" sz="1200"/>
              <a:t>Reducing sugar (%)</a:t>
            </a:r>
          </a:p>
        </c:rich>
      </c:tx>
      <c:layout>
        <c:manualLayout>
          <c:xMode val="edge"/>
          <c:yMode val="edge"/>
          <c:x val="1.0196691764395182E-2"/>
          <c:y val="0.18855205143152726"/>
        </c:manualLayout>
      </c:layout>
      <c:overlay val="0"/>
      <c:spPr>
        <a:noFill/>
        <a:ln>
          <a:noFill/>
        </a:ln>
        <a:effectLst/>
      </c:spPr>
      <c:txPr>
        <a:bodyPr rot="5400000" spcFirstLastPara="1" vertOverflow="ellipsis" wrap="square" anchor="ctr" anchorCtr="1"/>
        <a:lstStyle/>
        <a:p>
          <a:pPr>
            <a:defRPr sz="12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11032782091854029"/>
          <c:y val="0.16650953984287317"/>
          <c:w val="0.86557315399656543"/>
          <c:h val="0.52966525169755241"/>
        </c:manualLayout>
      </c:layout>
      <c:barChart>
        <c:barDir val="col"/>
        <c:grouping val="clustered"/>
        <c:varyColors val="0"/>
        <c:ser>
          <c:idx val="0"/>
          <c:order val="0"/>
          <c:tx>
            <c:strRef>
              <c:f>'R. SUGAR'!$AD$4:$AD$5</c:f>
              <c:strCache>
                <c:ptCount val="2"/>
                <c:pt idx="0">
                  <c:v>Reducing sugar (%)  2024</c:v>
                </c:pt>
              </c:strCache>
            </c:strRef>
          </c:tx>
          <c:spPr>
            <a:solidFill>
              <a:schemeClr val="accent1"/>
            </a:solidFill>
            <a:ln>
              <a:noFill/>
            </a:ln>
            <a:effectLst/>
          </c:spPr>
          <c:invertIfNegative val="0"/>
          <c:cat>
            <c:strRef>
              <c:f>'R. SUGAR'!$AC$6:$AC$36</c:f>
              <c:strCache>
                <c:ptCount val="31"/>
                <c:pt idx="0">
                  <c:v>ACA-1</c:v>
                </c:pt>
                <c:pt idx="1">
                  <c:v>ACA-2</c:v>
                </c:pt>
                <c:pt idx="2">
                  <c:v>ACA-3</c:v>
                </c:pt>
                <c:pt idx="3">
                  <c:v>ACA-4</c:v>
                </c:pt>
                <c:pt idx="4">
                  <c:v>ACA-5</c:v>
                </c:pt>
                <c:pt idx="5">
                  <c:v>ACA-6</c:v>
                </c:pt>
                <c:pt idx="6">
                  <c:v>ACA-7</c:v>
                </c:pt>
                <c:pt idx="7">
                  <c:v>ACA-8</c:v>
                </c:pt>
                <c:pt idx="8">
                  <c:v>ACA-9</c:v>
                </c:pt>
                <c:pt idx="9">
                  <c:v>ACA-10</c:v>
                </c:pt>
                <c:pt idx="10">
                  <c:v>ACA-11</c:v>
                </c:pt>
                <c:pt idx="11">
                  <c:v>ACA-12</c:v>
                </c:pt>
                <c:pt idx="12">
                  <c:v>ACA-13</c:v>
                </c:pt>
                <c:pt idx="13">
                  <c:v>ACA-14</c:v>
                </c:pt>
                <c:pt idx="14">
                  <c:v>ACA-15</c:v>
                </c:pt>
                <c:pt idx="15">
                  <c:v>ACA-16</c:v>
                </c:pt>
                <c:pt idx="16">
                  <c:v>ACA-17</c:v>
                </c:pt>
                <c:pt idx="17">
                  <c:v>ACA-18</c:v>
                </c:pt>
                <c:pt idx="18">
                  <c:v>ACA-19</c:v>
                </c:pt>
                <c:pt idx="19">
                  <c:v>ACA-20</c:v>
                </c:pt>
                <c:pt idx="20">
                  <c:v>ACA-21</c:v>
                </c:pt>
                <c:pt idx="21">
                  <c:v>ACA-22</c:v>
                </c:pt>
                <c:pt idx="22">
                  <c:v>ACA-23</c:v>
                </c:pt>
                <c:pt idx="23">
                  <c:v>ACA-24</c:v>
                </c:pt>
                <c:pt idx="24">
                  <c:v>ACA-25</c:v>
                </c:pt>
                <c:pt idx="25">
                  <c:v>ACA-26</c:v>
                </c:pt>
                <c:pt idx="26">
                  <c:v>ACA-27</c:v>
                </c:pt>
                <c:pt idx="27">
                  <c:v>ACA-28</c:v>
                </c:pt>
                <c:pt idx="28">
                  <c:v>ACA-29</c:v>
                </c:pt>
                <c:pt idx="29">
                  <c:v>ACA-30</c:v>
                </c:pt>
                <c:pt idx="30">
                  <c:v>Balanagar</c:v>
                </c:pt>
              </c:strCache>
            </c:strRef>
          </c:cat>
          <c:val>
            <c:numRef>
              <c:f>'R. SUGAR'!$AD$6:$AD$36</c:f>
              <c:numCache>
                <c:formatCode>0.00</c:formatCode>
                <c:ptCount val="31"/>
                <c:pt idx="0">
                  <c:v>12.23475</c:v>
                </c:pt>
                <c:pt idx="1">
                  <c:v>13.014749999999999</c:v>
                </c:pt>
                <c:pt idx="2">
                  <c:v>11.8735</c:v>
                </c:pt>
                <c:pt idx="3">
                  <c:v>12.02675</c:v>
                </c:pt>
                <c:pt idx="4">
                  <c:v>13.615250000000001</c:v>
                </c:pt>
                <c:pt idx="5">
                  <c:v>15.3065</c:v>
                </c:pt>
                <c:pt idx="6">
                  <c:v>15.22475</c:v>
                </c:pt>
                <c:pt idx="7">
                  <c:v>13.542249999999999</c:v>
                </c:pt>
                <c:pt idx="8">
                  <c:v>11.646750000000001</c:v>
                </c:pt>
                <c:pt idx="9">
                  <c:v>12.321249999999999</c:v>
                </c:pt>
                <c:pt idx="10">
                  <c:v>13.252500000000001</c:v>
                </c:pt>
                <c:pt idx="11">
                  <c:v>14.685499999999999</c:v>
                </c:pt>
                <c:pt idx="12">
                  <c:v>13.70675</c:v>
                </c:pt>
                <c:pt idx="13">
                  <c:v>13.076499999999999</c:v>
                </c:pt>
                <c:pt idx="14">
                  <c:v>11.33975</c:v>
                </c:pt>
                <c:pt idx="15">
                  <c:v>14.40475</c:v>
                </c:pt>
                <c:pt idx="16">
                  <c:v>12.947500000000002</c:v>
                </c:pt>
                <c:pt idx="17">
                  <c:v>14.090999999999999</c:v>
                </c:pt>
                <c:pt idx="18">
                  <c:v>15.1195</c:v>
                </c:pt>
                <c:pt idx="19">
                  <c:v>11.779249999999999</c:v>
                </c:pt>
                <c:pt idx="20">
                  <c:v>12.354249999999999</c:v>
                </c:pt>
                <c:pt idx="21">
                  <c:v>11.018750000000001</c:v>
                </c:pt>
                <c:pt idx="22">
                  <c:v>12.253</c:v>
                </c:pt>
                <c:pt idx="23">
                  <c:v>12.655999999999999</c:v>
                </c:pt>
                <c:pt idx="24">
                  <c:v>12.073</c:v>
                </c:pt>
                <c:pt idx="25">
                  <c:v>13.337249999999999</c:v>
                </c:pt>
                <c:pt idx="26">
                  <c:v>13.3805</c:v>
                </c:pt>
                <c:pt idx="27">
                  <c:v>14.76075</c:v>
                </c:pt>
                <c:pt idx="28">
                  <c:v>13.01925</c:v>
                </c:pt>
                <c:pt idx="29">
                  <c:v>13.6455</c:v>
                </c:pt>
                <c:pt idx="30">
                  <c:v>13.46475</c:v>
                </c:pt>
              </c:numCache>
            </c:numRef>
          </c:val>
          <c:extLst>
            <c:ext xmlns:c16="http://schemas.microsoft.com/office/drawing/2014/chart" uri="{C3380CC4-5D6E-409C-BE32-E72D297353CC}">
              <c16:uniqueId val="{00000000-CE5E-4B46-A591-3510E7C2510A}"/>
            </c:ext>
          </c:extLst>
        </c:ser>
        <c:ser>
          <c:idx val="1"/>
          <c:order val="1"/>
          <c:tx>
            <c:strRef>
              <c:f>'R. SUGAR'!$AE$4:$AE$5</c:f>
              <c:strCache>
                <c:ptCount val="2"/>
                <c:pt idx="0">
                  <c:v> Reducing sugar (%) 2025</c:v>
                </c:pt>
              </c:strCache>
            </c:strRef>
          </c:tx>
          <c:spPr>
            <a:solidFill>
              <a:schemeClr val="accent2"/>
            </a:solidFill>
            <a:ln>
              <a:noFill/>
            </a:ln>
            <a:effectLst/>
          </c:spPr>
          <c:invertIfNegative val="0"/>
          <c:cat>
            <c:strRef>
              <c:f>'R. SUGAR'!$AC$6:$AC$36</c:f>
              <c:strCache>
                <c:ptCount val="31"/>
                <c:pt idx="0">
                  <c:v>ACA-1</c:v>
                </c:pt>
                <c:pt idx="1">
                  <c:v>ACA-2</c:v>
                </c:pt>
                <c:pt idx="2">
                  <c:v>ACA-3</c:v>
                </c:pt>
                <c:pt idx="3">
                  <c:v>ACA-4</c:v>
                </c:pt>
                <c:pt idx="4">
                  <c:v>ACA-5</c:v>
                </c:pt>
                <c:pt idx="5">
                  <c:v>ACA-6</c:v>
                </c:pt>
                <c:pt idx="6">
                  <c:v>ACA-7</c:v>
                </c:pt>
                <c:pt idx="7">
                  <c:v>ACA-8</c:v>
                </c:pt>
                <c:pt idx="8">
                  <c:v>ACA-9</c:v>
                </c:pt>
                <c:pt idx="9">
                  <c:v>ACA-10</c:v>
                </c:pt>
                <c:pt idx="10">
                  <c:v>ACA-11</c:v>
                </c:pt>
                <c:pt idx="11">
                  <c:v>ACA-12</c:v>
                </c:pt>
                <c:pt idx="12">
                  <c:v>ACA-13</c:v>
                </c:pt>
                <c:pt idx="13">
                  <c:v>ACA-14</c:v>
                </c:pt>
                <c:pt idx="14">
                  <c:v>ACA-15</c:v>
                </c:pt>
                <c:pt idx="15">
                  <c:v>ACA-16</c:v>
                </c:pt>
                <c:pt idx="16">
                  <c:v>ACA-17</c:v>
                </c:pt>
                <c:pt idx="17">
                  <c:v>ACA-18</c:v>
                </c:pt>
                <c:pt idx="18">
                  <c:v>ACA-19</c:v>
                </c:pt>
                <c:pt idx="19">
                  <c:v>ACA-20</c:v>
                </c:pt>
                <c:pt idx="20">
                  <c:v>ACA-21</c:v>
                </c:pt>
                <c:pt idx="21">
                  <c:v>ACA-22</c:v>
                </c:pt>
                <c:pt idx="22">
                  <c:v>ACA-23</c:v>
                </c:pt>
                <c:pt idx="23">
                  <c:v>ACA-24</c:v>
                </c:pt>
                <c:pt idx="24">
                  <c:v>ACA-25</c:v>
                </c:pt>
                <c:pt idx="25">
                  <c:v>ACA-26</c:v>
                </c:pt>
                <c:pt idx="26">
                  <c:v>ACA-27</c:v>
                </c:pt>
                <c:pt idx="27">
                  <c:v>ACA-28</c:v>
                </c:pt>
                <c:pt idx="28">
                  <c:v>ACA-29</c:v>
                </c:pt>
                <c:pt idx="29">
                  <c:v>ACA-30</c:v>
                </c:pt>
                <c:pt idx="30">
                  <c:v>Balanagar</c:v>
                </c:pt>
              </c:strCache>
            </c:strRef>
          </c:cat>
          <c:val>
            <c:numRef>
              <c:f>'R. SUGAR'!$AE$6:$AE$36</c:f>
              <c:numCache>
                <c:formatCode>0.00</c:formatCode>
                <c:ptCount val="31"/>
                <c:pt idx="0">
                  <c:v>12.3985</c:v>
                </c:pt>
                <c:pt idx="1">
                  <c:v>13.1165</c:v>
                </c:pt>
                <c:pt idx="2">
                  <c:v>12.326750000000001</c:v>
                </c:pt>
                <c:pt idx="3">
                  <c:v>12.309250000000002</c:v>
                </c:pt>
                <c:pt idx="4">
                  <c:v>13.947749999999999</c:v>
                </c:pt>
                <c:pt idx="5">
                  <c:v>15.173500000000001</c:v>
                </c:pt>
                <c:pt idx="6">
                  <c:v>15.19275</c:v>
                </c:pt>
                <c:pt idx="7">
                  <c:v>13.82625</c:v>
                </c:pt>
                <c:pt idx="8">
                  <c:v>12.0085</c:v>
                </c:pt>
                <c:pt idx="9">
                  <c:v>12.4025</c:v>
                </c:pt>
                <c:pt idx="10">
                  <c:v>13.317499999999999</c:v>
                </c:pt>
                <c:pt idx="11">
                  <c:v>14.811500000000001</c:v>
                </c:pt>
                <c:pt idx="12">
                  <c:v>13.775250000000002</c:v>
                </c:pt>
                <c:pt idx="13">
                  <c:v>13.23725</c:v>
                </c:pt>
                <c:pt idx="14">
                  <c:v>11.5105</c:v>
                </c:pt>
                <c:pt idx="15">
                  <c:v>14.57075</c:v>
                </c:pt>
                <c:pt idx="16">
                  <c:v>13.07925</c:v>
                </c:pt>
                <c:pt idx="17">
                  <c:v>13.99225</c:v>
                </c:pt>
                <c:pt idx="18">
                  <c:v>15.295250000000001</c:v>
                </c:pt>
                <c:pt idx="19">
                  <c:v>11.674999999999999</c:v>
                </c:pt>
                <c:pt idx="20">
                  <c:v>12.757250000000001</c:v>
                </c:pt>
                <c:pt idx="21">
                  <c:v>11.166</c:v>
                </c:pt>
                <c:pt idx="22">
                  <c:v>12.388750000000002</c:v>
                </c:pt>
                <c:pt idx="23">
                  <c:v>12.905750000000001</c:v>
                </c:pt>
                <c:pt idx="24">
                  <c:v>12.384</c:v>
                </c:pt>
                <c:pt idx="25">
                  <c:v>13.357250000000001</c:v>
                </c:pt>
                <c:pt idx="26">
                  <c:v>13.888</c:v>
                </c:pt>
                <c:pt idx="27">
                  <c:v>15.32075</c:v>
                </c:pt>
                <c:pt idx="28">
                  <c:v>13.41675</c:v>
                </c:pt>
                <c:pt idx="29">
                  <c:v>13.835000000000001</c:v>
                </c:pt>
                <c:pt idx="30">
                  <c:v>13.599499999999999</c:v>
                </c:pt>
              </c:numCache>
            </c:numRef>
          </c:val>
          <c:extLst>
            <c:ext xmlns:c16="http://schemas.microsoft.com/office/drawing/2014/chart" uri="{C3380CC4-5D6E-409C-BE32-E72D297353CC}">
              <c16:uniqueId val="{00000001-CE5E-4B46-A591-3510E7C2510A}"/>
            </c:ext>
          </c:extLst>
        </c:ser>
        <c:ser>
          <c:idx val="2"/>
          <c:order val="2"/>
          <c:tx>
            <c:strRef>
              <c:f>'R. SUGAR'!$AF$4:$AF$5</c:f>
              <c:strCache>
                <c:ptCount val="2"/>
                <c:pt idx="0">
                  <c:v>Reducing sugar (%) pooled </c:v>
                </c:pt>
              </c:strCache>
            </c:strRef>
          </c:tx>
          <c:spPr>
            <a:solidFill>
              <a:schemeClr val="accent3"/>
            </a:solidFill>
            <a:ln>
              <a:noFill/>
            </a:ln>
            <a:effectLst/>
          </c:spPr>
          <c:invertIfNegative val="0"/>
          <c:cat>
            <c:strRef>
              <c:f>'R. SUGAR'!$AC$6:$AC$36</c:f>
              <c:strCache>
                <c:ptCount val="31"/>
                <c:pt idx="0">
                  <c:v>ACA-1</c:v>
                </c:pt>
                <c:pt idx="1">
                  <c:v>ACA-2</c:v>
                </c:pt>
                <c:pt idx="2">
                  <c:v>ACA-3</c:v>
                </c:pt>
                <c:pt idx="3">
                  <c:v>ACA-4</c:v>
                </c:pt>
                <c:pt idx="4">
                  <c:v>ACA-5</c:v>
                </c:pt>
                <c:pt idx="5">
                  <c:v>ACA-6</c:v>
                </c:pt>
                <c:pt idx="6">
                  <c:v>ACA-7</c:v>
                </c:pt>
                <c:pt idx="7">
                  <c:v>ACA-8</c:v>
                </c:pt>
                <c:pt idx="8">
                  <c:v>ACA-9</c:v>
                </c:pt>
                <c:pt idx="9">
                  <c:v>ACA-10</c:v>
                </c:pt>
                <c:pt idx="10">
                  <c:v>ACA-11</c:v>
                </c:pt>
                <c:pt idx="11">
                  <c:v>ACA-12</c:v>
                </c:pt>
                <c:pt idx="12">
                  <c:v>ACA-13</c:v>
                </c:pt>
                <c:pt idx="13">
                  <c:v>ACA-14</c:v>
                </c:pt>
                <c:pt idx="14">
                  <c:v>ACA-15</c:v>
                </c:pt>
                <c:pt idx="15">
                  <c:v>ACA-16</c:v>
                </c:pt>
                <c:pt idx="16">
                  <c:v>ACA-17</c:v>
                </c:pt>
                <c:pt idx="17">
                  <c:v>ACA-18</c:v>
                </c:pt>
                <c:pt idx="18">
                  <c:v>ACA-19</c:v>
                </c:pt>
                <c:pt idx="19">
                  <c:v>ACA-20</c:v>
                </c:pt>
                <c:pt idx="20">
                  <c:v>ACA-21</c:v>
                </c:pt>
                <c:pt idx="21">
                  <c:v>ACA-22</c:v>
                </c:pt>
                <c:pt idx="22">
                  <c:v>ACA-23</c:v>
                </c:pt>
                <c:pt idx="23">
                  <c:v>ACA-24</c:v>
                </c:pt>
                <c:pt idx="24">
                  <c:v>ACA-25</c:v>
                </c:pt>
                <c:pt idx="25">
                  <c:v>ACA-26</c:v>
                </c:pt>
                <c:pt idx="26">
                  <c:v>ACA-27</c:v>
                </c:pt>
                <c:pt idx="27">
                  <c:v>ACA-28</c:v>
                </c:pt>
                <c:pt idx="28">
                  <c:v>ACA-29</c:v>
                </c:pt>
                <c:pt idx="29">
                  <c:v>ACA-30</c:v>
                </c:pt>
                <c:pt idx="30">
                  <c:v>Balanagar</c:v>
                </c:pt>
              </c:strCache>
            </c:strRef>
          </c:cat>
          <c:val>
            <c:numRef>
              <c:f>'R. SUGAR'!$AF$6:$AF$36</c:f>
              <c:numCache>
                <c:formatCode>0.00</c:formatCode>
                <c:ptCount val="31"/>
                <c:pt idx="0">
                  <c:v>12.316625</c:v>
                </c:pt>
                <c:pt idx="1">
                  <c:v>13.065625000000001</c:v>
                </c:pt>
                <c:pt idx="2">
                  <c:v>12.100125</c:v>
                </c:pt>
                <c:pt idx="3">
                  <c:v>12.168000000000001</c:v>
                </c:pt>
                <c:pt idx="4">
                  <c:v>13.781500000000001</c:v>
                </c:pt>
                <c:pt idx="5">
                  <c:v>15.24</c:v>
                </c:pt>
                <c:pt idx="6">
                  <c:v>15.20875</c:v>
                </c:pt>
                <c:pt idx="7">
                  <c:v>13.684249999999999</c:v>
                </c:pt>
                <c:pt idx="8">
                  <c:v>11.827625000000001</c:v>
                </c:pt>
                <c:pt idx="9">
                  <c:v>12.361875</c:v>
                </c:pt>
                <c:pt idx="10">
                  <c:v>13.285</c:v>
                </c:pt>
                <c:pt idx="11">
                  <c:v>14.7485</c:v>
                </c:pt>
                <c:pt idx="12">
                  <c:v>13.741</c:v>
                </c:pt>
                <c:pt idx="13">
                  <c:v>13.156874999999999</c:v>
                </c:pt>
                <c:pt idx="14">
                  <c:v>11.425125000000001</c:v>
                </c:pt>
                <c:pt idx="15">
                  <c:v>14.48775</c:v>
                </c:pt>
                <c:pt idx="16">
                  <c:v>13.013375</c:v>
                </c:pt>
                <c:pt idx="17">
                  <c:v>14.041625</c:v>
                </c:pt>
                <c:pt idx="18">
                  <c:v>15.207375000000001</c:v>
                </c:pt>
                <c:pt idx="19">
                  <c:v>11.727124999999999</c:v>
                </c:pt>
                <c:pt idx="20">
                  <c:v>12.55575</c:v>
                </c:pt>
                <c:pt idx="21">
                  <c:v>11.092375000000001</c:v>
                </c:pt>
                <c:pt idx="22">
                  <c:v>12.320875000000001</c:v>
                </c:pt>
                <c:pt idx="23">
                  <c:v>12.780875</c:v>
                </c:pt>
                <c:pt idx="24">
                  <c:v>12.2285</c:v>
                </c:pt>
                <c:pt idx="25">
                  <c:v>13.347249999999999</c:v>
                </c:pt>
                <c:pt idx="26">
                  <c:v>13.63425</c:v>
                </c:pt>
                <c:pt idx="27">
                  <c:v>15.040749999999999</c:v>
                </c:pt>
                <c:pt idx="28">
                  <c:v>13.218</c:v>
                </c:pt>
                <c:pt idx="29">
                  <c:v>13.74025</c:v>
                </c:pt>
                <c:pt idx="30">
                  <c:v>13.532125000000001</c:v>
                </c:pt>
              </c:numCache>
            </c:numRef>
          </c:val>
          <c:extLst>
            <c:ext xmlns:c16="http://schemas.microsoft.com/office/drawing/2014/chart" uri="{C3380CC4-5D6E-409C-BE32-E72D297353CC}">
              <c16:uniqueId val="{00000002-CE5E-4B46-A591-3510E7C2510A}"/>
            </c:ext>
          </c:extLst>
        </c:ser>
        <c:dLbls>
          <c:showLegendKey val="0"/>
          <c:showVal val="0"/>
          <c:showCatName val="0"/>
          <c:showSerName val="0"/>
          <c:showPercent val="0"/>
          <c:showBubbleSize val="0"/>
        </c:dLbls>
        <c:gapWidth val="219"/>
        <c:overlap val="-27"/>
        <c:axId val="1774570143"/>
        <c:axId val="1802224687"/>
      </c:barChart>
      <c:catAx>
        <c:axId val="177457014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802224687"/>
        <c:crosses val="autoZero"/>
        <c:auto val="1"/>
        <c:lblAlgn val="ctr"/>
        <c:lblOffset val="100"/>
        <c:noMultiLvlLbl val="0"/>
      </c:catAx>
      <c:valAx>
        <c:axId val="1802224687"/>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774570143"/>
        <c:crosses val="autoZero"/>
        <c:crossBetween val="between"/>
      </c:valAx>
      <c:spPr>
        <a:noFill/>
        <a:ln>
          <a:noFill/>
        </a:ln>
        <a:effectLst/>
      </c:spPr>
    </c:plotArea>
    <c:legend>
      <c:legendPos val="b"/>
      <c:layout>
        <c:manualLayout>
          <c:xMode val="edge"/>
          <c:yMode val="edge"/>
          <c:x val="1.6890018225211176E-2"/>
          <c:y val="2.1884991648771134E-2"/>
          <c:w val="0.96402897058176629"/>
          <c:h val="7.5758105994326461E-2"/>
        </c:manualLayout>
      </c:layout>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b="1">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userShapes r:id="rId4"/>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5400000" spcFirstLastPara="1" vertOverflow="ellipsis" wrap="square" anchor="ctr" anchorCtr="1"/>
          <a:lstStyle/>
          <a:p>
            <a:pPr>
              <a:defRPr sz="126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IN"/>
              <a:t>Sugar:acid ratio</a:t>
            </a:r>
          </a:p>
        </c:rich>
      </c:tx>
      <c:layout>
        <c:manualLayout>
          <c:xMode val="edge"/>
          <c:yMode val="edge"/>
          <c:x val="5.0622112602897113E-3"/>
          <c:y val="0.23148148148148148"/>
        </c:manualLayout>
      </c:layout>
      <c:overlay val="0"/>
      <c:spPr>
        <a:noFill/>
        <a:ln>
          <a:noFill/>
        </a:ln>
        <a:effectLst/>
      </c:spPr>
      <c:txPr>
        <a:bodyPr rot="5400000" spcFirstLastPara="1" vertOverflow="ellipsis" wrap="square" anchor="ctr" anchorCtr="1"/>
        <a:lstStyle/>
        <a:p>
          <a:pPr>
            <a:defRPr sz="126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11341007832736505"/>
          <c:y val="0.13004629629629633"/>
          <c:w val="0.86256196186485845"/>
          <c:h val="0.59562931647406947"/>
        </c:manualLayout>
      </c:layout>
      <c:barChart>
        <c:barDir val="col"/>
        <c:grouping val="clustered"/>
        <c:varyColors val="0"/>
        <c:ser>
          <c:idx val="0"/>
          <c:order val="0"/>
          <c:tx>
            <c:strRef>
              <c:f>'SUGAR ACID RATIO'!$AH$4</c:f>
              <c:strCache>
                <c:ptCount val="1"/>
                <c:pt idx="0">
                  <c:v> Sugar :acid ratio (2024)</c:v>
                </c:pt>
              </c:strCache>
            </c:strRef>
          </c:tx>
          <c:spPr>
            <a:solidFill>
              <a:schemeClr val="accent2"/>
            </a:solidFill>
            <a:ln>
              <a:noFill/>
            </a:ln>
            <a:effectLst/>
          </c:spPr>
          <c:invertIfNegative val="0"/>
          <c:cat>
            <c:strRef>
              <c:f>'SUGAR ACID RATIO'!$AG$5:$AG$35</c:f>
              <c:strCache>
                <c:ptCount val="31"/>
                <c:pt idx="0">
                  <c:v>ACA-1</c:v>
                </c:pt>
                <c:pt idx="1">
                  <c:v>ACA-2</c:v>
                </c:pt>
                <c:pt idx="2">
                  <c:v>ACA-3</c:v>
                </c:pt>
                <c:pt idx="3">
                  <c:v>ACA-4</c:v>
                </c:pt>
                <c:pt idx="4">
                  <c:v>ACA-5</c:v>
                </c:pt>
                <c:pt idx="5">
                  <c:v>ACA-6</c:v>
                </c:pt>
                <c:pt idx="6">
                  <c:v>ACA-7</c:v>
                </c:pt>
                <c:pt idx="7">
                  <c:v>ACA-8</c:v>
                </c:pt>
                <c:pt idx="8">
                  <c:v>ACA-9</c:v>
                </c:pt>
                <c:pt idx="9">
                  <c:v>ACA-10</c:v>
                </c:pt>
                <c:pt idx="10">
                  <c:v>ACA-11</c:v>
                </c:pt>
                <c:pt idx="11">
                  <c:v>ACA-12</c:v>
                </c:pt>
                <c:pt idx="12">
                  <c:v>ACA-13</c:v>
                </c:pt>
                <c:pt idx="13">
                  <c:v>ACA-14</c:v>
                </c:pt>
                <c:pt idx="14">
                  <c:v>ACA-15</c:v>
                </c:pt>
                <c:pt idx="15">
                  <c:v>ACA-16</c:v>
                </c:pt>
                <c:pt idx="16">
                  <c:v>ACA-17</c:v>
                </c:pt>
                <c:pt idx="17">
                  <c:v>ACA-18</c:v>
                </c:pt>
                <c:pt idx="18">
                  <c:v>ACA-19</c:v>
                </c:pt>
                <c:pt idx="19">
                  <c:v>ACA-20</c:v>
                </c:pt>
                <c:pt idx="20">
                  <c:v>ACA-21</c:v>
                </c:pt>
                <c:pt idx="21">
                  <c:v>ACA-22</c:v>
                </c:pt>
                <c:pt idx="22">
                  <c:v>ACA-23</c:v>
                </c:pt>
                <c:pt idx="23">
                  <c:v>ACA-24</c:v>
                </c:pt>
                <c:pt idx="24">
                  <c:v>ACA-25</c:v>
                </c:pt>
                <c:pt idx="25">
                  <c:v>ACA-26</c:v>
                </c:pt>
                <c:pt idx="26">
                  <c:v>ACA-27</c:v>
                </c:pt>
                <c:pt idx="27">
                  <c:v>ACA-28</c:v>
                </c:pt>
                <c:pt idx="28">
                  <c:v>ACA-29</c:v>
                </c:pt>
                <c:pt idx="29">
                  <c:v>ACA-30</c:v>
                </c:pt>
                <c:pt idx="30">
                  <c:v>Balanagar</c:v>
                </c:pt>
              </c:strCache>
            </c:strRef>
          </c:cat>
          <c:val>
            <c:numRef>
              <c:f>'SUGAR ACID RATIO'!$AH$5:$AH$35</c:f>
              <c:numCache>
                <c:formatCode>0.00</c:formatCode>
                <c:ptCount val="31"/>
                <c:pt idx="0">
                  <c:v>94.090909090909093</c:v>
                </c:pt>
                <c:pt idx="1">
                  <c:v>101.61904761904762</c:v>
                </c:pt>
                <c:pt idx="2">
                  <c:v>104.90476190476191</c:v>
                </c:pt>
                <c:pt idx="3">
                  <c:v>67.933333333333337</c:v>
                </c:pt>
                <c:pt idx="4">
                  <c:v>81.692307692307679</c:v>
                </c:pt>
                <c:pt idx="5">
                  <c:v>78.375</c:v>
                </c:pt>
                <c:pt idx="6">
                  <c:v>73.333333333333329</c:v>
                </c:pt>
                <c:pt idx="7">
                  <c:v>95.173913043478265</c:v>
                </c:pt>
                <c:pt idx="8">
                  <c:v>96</c:v>
                </c:pt>
                <c:pt idx="9">
                  <c:v>56.96875</c:v>
                </c:pt>
                <c:pt idx="10">
                  <c:v>65.821428571428569</c:v>
                </c:pt>
                <c:pt idx="11">
                  <c:v>81.84</c:v>
                </c:pt>
                <c:pt idx="12">
                  <c:v>81.956521739130437</c:v>
                </c:pt>
                <c:pt idx="13">
                  <c:v>79.037037037037038</c:v>
                </c:pt>
                <c:pt idx="14">
                  <c:v>85.92307692307692</c:v>
                </c:pt>
                <c:pt idx="15">
                  <c:v>69.464285714285708</c:v>
                </c:pt>
                <c:pt idx="16">
                  <c:v>83.703703703703709</c:v>
                </c:pt>
                <c:pt idx="17">
                  <c:v>73.5</c:v>
                </c:pt>
                <c:pt idx="18">
                  <c:v>69.821428571428569</c:v>
                </c:pt>
                <c:pt idx="19">
                  <c:v>79.1111111111111</c:v>
                </c:pt>
                <c:pt idx="20">
                  <c:v>103.47619047619048</c:v>
                </c:pt>
                <c:pt idx="21">
                  <c:v>77.999999999999986</c:v>
                </c:pt>
                <c:pt idx="22">
                  <c:v>73.387096774193552</c:v>
                </c:pt>
                <c:pt idx="23">
                  <c:v>71.499999999999986</c:v>
                </c:pt>
                <c:pt idx="24">
                  <c:v>57.103448275862071</c:v>
                </c:pt>
                <c:pt idx="25">
                  <c:v>93.608695652173907</c:v>
                </c:pt>
                <c:pt idx="26">
                  <c:v>79.88</c:v>
                </c:pt>
                <c:pt idx="27">
                  <c:v>93.173913043478251</c:v>
                </c:pt>
                <c:pt idx="28">
                  <c:v>90.666666666666671</c:v>
                </c:pt>
                <c:pt idx="29">
                  <c:v>74.851851851851848</c:v>
                </c:pt>
                <c:pt idx="30">
                  <c:v>115.19999999999999</c:v>
                </c:pt>
              </c:numCache>
            </c:numRef>
          </c:val>
          <c:extLst>
            <c:ext xmlns:c16="http://schemas.microsoft.com/office/drawing/2014/chart" uri="{C3380CC4-5D6E-409C-BE32-E72D297353CC}">
              <c16:uniqueId val="{00000000-9E16-4A7F-AEF1-E99D927D0CB7}"/>
            </c:ext>
          </c:extLst>
        </c:ser>
        <c:ser>
          <c:idx val="1"/>
          <c:order val="1"/>
          <c:tx>
            <c:strRef>
              <c:f>'SUGAR ACID RATIO'!$AI$4</c:f>
              <c:strCache>
                <c:ptCount val="1"/>
                <c:pt idx="0">
                  <c:v> Sugar : acid ratio (2025)</c:v>
                </c:pt>
              </c:strCache>
            </c:strRef>
          </c:tx>
          <c:spPr>
            <a:solidFill>
              <a:schemeClr val="accent4"/>
            </a:solidFill>
            <a:ln>
              <a:noFill/>
            </a:ln>
            <a:effectLst/>
          </c:spPr>
          <c:invertIfNegative val="0"/>
          <c:cat>
            <c:strRef>
              <c:f>'SUGAR ACID RATIO'!$AG$5:$AG$35</c:f>
              <c:strCache>
                <c:ptCount val="31"/>
                <c:pt idx="0">
                  <c:v>ACA-1</c:v>
                </c:pt>
                <c:pt idx="1">
                  <c:v>ACA-2</c:v>
                </c:pt>
                <c:pt idx="2">
                  <c:v>ACA-3</c:v>
                </c:pt>
                <c:pt idx="3">
                  <c:v>ACA-4</c:v>
                </c:pt>
                <c:pt idx="4">
                  <c:v>ACA-5</c:v>
                </c:pt>
                <c:pt idx="5">
                  <c:v>ACA-6</c:v>
                </c:pt>
                <c:pt idx="6">
                  <c:v>ACA-7</c:v>
                </c:pt>
                <c:pt idx="7">
                  <c:v>ACA-8</c:v>
                </c:pt>
                <c:pt idx="8">
                  <c:v>ACA-9</c:v>
                </c:pt>
                <c:pt idx="9">
                  <c:v>ACA-10</c:v>
                </c:pt>
                <c:pt idx="10">
                  <c:v>ACA-11</c:v>
                </c:pt>
                <c:pt idx="11">
                  <c:v>ACA-12</c:v>
                </c:pt>
                <c:pt idx="12">
                  <c:v>ACA-13</c:v>
                </c:pt>
                <c:pt idx="13">
                  <c:v>ACA-14</c:v>
                </c:pt>
                <c:pt idx="14">
                  <c:v>ACA-15</c:v>
                </c:pt>
                <c:pt idx="15">
                  <c:v>ACA-16</c:v>
                </c:pt>
                <c:pt idx="16">
                  <c:v>ACA-17</c:v>
                </c:pt>
                <c:pt idx="17">
                  <c:v>ACA-18</c:v>
                </c:pt>
                <c:pt idx="18">
                  <c:v>ACA-19</c:v>
                </c:pt>
                <c:pt idx="19">
                  <c:v>ACA-20</c:v>
                </c:pt>
                <c:pt idx="20">
                  <c:v>ACA-21</c:v>
                </c:pt>
                <c:pt idx="21">
                  <c:v>ACA-22</c:v>
                </c:pt>
                <c:pt idx="22">
                  <c:v>ACA-23</c:v>
                </c:pt>
                <c:pt idx="23">
                  <c:v>ACA-24</c:v>
                </c:pt>
                <c:pt idx="24">
                  <c:v>ACA-25</c:v>
                </c:pt>
                <c:pt idx="25">
                  <c:v>ACA-26</c:v>
                </c:pt>
                <c:pt idx="26">
                  <c:v>ACA-27</c:v>
                </c:pt>
                <c:pt idx="27">
                  <c:v>ACA-28</c:v>
                </c:pt>
                <c:pt idx="28">
                  <c:v>ACA-29</c:v>
                </c:pt>
                <c:pt idx="29">
                  <c:v>ACA-30</c:v>
                </c:pt>
                <c:pt idx="30">
                  <c:v>Balanagar</c:v>
                </c:pt>
              </c:strCache>
            </c:strRef>
          </c:cat>
          <c:val>
            <c:numRef>
              <c:f>'SUGAR ACID RATIO'!$AI$5:$AI$35</c:f>
              <c:numCache>
                <c:formatCode>0.00</c:formatCode>
                <c:ptCount val="31"/>
                <c:pt idx="0">
                  <c:v>91.086956521739125</c:v>
                </c:pt>
                <c:pt idx="1">
                  <c:v>93.739130434782595</c:v>
                </c:pt>
                <c:pt idx="2">
                  <c:v>102.45454545454545</c:v>
                </c:pt>
                <c:pt idx="3">
                  <c:v>71.724137931034491</c:v>
                </c:pt>
                <c:pt idx="4">
                  <c:v>78.1111111111111</c:v>
                </c:pt>
                <c:pt idx="5">
                  <c:v>84.956521739130423</c:v>
                </c:pt>
                <c:pt idx="6">
                  <c:v>66.033333333333331</c:v>
                </c:pt>
                <c:pt idx="7">
                  <c:v>101.40909090909091</c:v>
                </c:pt>
                <c:pt idx="8">
                  <c:v>94.045454545454547</c:v>
                </c:pt>
                <c:pt idx="9">
                  <c:v>49.558823529411768</c:v>
                </c:pt>
                <c:pt idx="10">
                  <c:v>69.074074074074062</c:v>
                </c:pt>
                <c:pt idx="11">
                  <c:v>82.576923076923066</c:v>
                </c:pt>
                <c:pt idx="12">
                  <c:v>85.954545454545453</c:v>
                </c:pt>
                <c:pt idx="13">
                  <c:v>82.115384615384613</c:v>
                </c:pt>
                <c:pt idx="14">
                  <c:v>78.689655172413794</c:v>
                </c:pt>
                <c:pt idx="15">
                  <c:v>65.068965517241381</c:v>
                </c:pt>
                <c:pt idx="16">
                  <c:v>87.769230769230774</c:v>
                </c:pt>
                <c:pt idx="17">
                  <c:v>77.793103448275858</c:v>
                </c:pt>
                <c:pt idx="18">
                  <c:v>67.58620689655173</c:v>
                </c:pt>
                <c:pt idx="19">
                  <c:v>75.714285714285708</c:v>
                </c:pt>
                <c:pt idx="20">
                  <c:v>94.954545454545453</c:v>
                </c:pt>
                <c:pt idx="21">
                  <c:v>78.178571428571416</c:v>
                </c:pt>
                <c:pt idx="22">
                  <c:v>69.515151515151516</c:v>
                </c:pt>
                <c:pt idx="23">
                  <c:v>76.111111111111114</c:v>
                </c:pt>
                <c:pt idx="24">
                  <c:v>59.87096774193548</c:v>
                </c:pt>
                <c:pt idx="25">
                  <c:v>91.833333333333329</c:v>
                </c:pt>
                <c:pt idx="26">
                  <c:v>78.92307692307692</c:v>
                </c:pt>
                <c:pt idx="27">
                  <c:v>89.68</c:v>
                </c:pt>
                <c:pt idx="28">
                  <c:v>95.478260869565219</c:v>
                </c:pt>
                <c:pt idx="29">
                  <c:v>71.310344827586206</c:v>
                </c:pt>
                <c:pt idx="30">
                  <c:v>110.47619047619048</c:v>
                </c:pt>
              </c:numCache>
            </c:numRef>
          </c:val>
          <c:extLst>
            <c:ext xmlns:c16="http://schemas.microsoft.com/office/drawing/2014/chart" uri="{C3380CC4-5D6E-409C-BE32-E72D297353CC}">
              <c16:uniqueId val="{00000001-9E16-4A7F-AEF1-E99D927D0CB7}"/>
            </c:ext>
          </c:extLst>
        </c:ser>
        <c:ser>
          <c:idx val="2"/>
          <c:order val="2"/>
          <c:tx>
            <c:strRef>
              <c:f>'SUGAR ACID RATIO'!$AJ$4</c:f>
              <c:strCache>
                <c:ptCount val="1"/>
                <c:pt idx="0">
                  <c:v> Sugar : acid ratio (pooled)</c:v>
                </c:pt>
              </c:strCache>
            </c:strRef>
          </c:tx>
          <c:spPr>
            <a:solidFill>
              <a:schemeClr val="accent6"/>
            </a:solidFill>
            <a:ln>
              <a:noFill/>
            </a:ln>
            <a:effectLst/>
          </c:spPr>
          <c:invertIfNegative val="0"/>
          <c:cat>
            <c:strRef>
              <c:f>'SUGAR ACID RATIO'!$AG$5:$AG$35</c:f>
              <c:strCache>
                <c:ptCount val="31"/>
                <c:pt idx="0">
                  <c:v>ACA-1</c:v>
                </c:pt>
                <c:pt idx="1">
                  <c:v>ACA-2</c:v>
                </c:pt>
                <c:pt idx="2">
                  <c:v>ACA-3</c:v>
                </c:pt>
                <c:pt idx="3">
                  <c:v>ACA-4</c:v>
                </c:pt>
                <c:pt idx="4">
                  <c:v>ACA-5</c:v>
                </c:pt>
                <c:pt idx="5">
                  <c:v>ACA-6</c:v>
                </c:pt>
                <c:pt idx="6">
                  <c:v>ACA-7</c:v>
                </c:pt>
                <c:pt idx="7">
                  <c:v>ACA-8</c:v>
                </c:pt>
                <c:pt idx="8">
                  <c:v>ACA-9</c:v>
                </c:pt>
                <c:pt idx="9">
                  <c:v>ACA-10</c:v>
                </c:pt>
                <c:pt idx="10">
                  <c:v>ACA-11</c:v>
                </c:pt>
                <c:pt idx="11">
                  <c:v>ACA-12</c:v>
                </c:pt>
                <c:pt idx="12">
                  <c:v>ACA-13</c:v>
                </c:pt>
                <c:pt idx="13">
                  <c:v>ACA-14</c:v>
                </c:pt>
                <c:pt idx="14">
                  <c:v>ACA-15</c:v>
                </c:pt>
                <c:pt idx="15">
                  <c:v>ACA-16</c:v>
                </c:pt>
                <c:pt idx="16">
                  <c:v>ACA-17</c:v>
                </c:pt>
                <c:pt idx="17">
                  <c:v>ACA-18</c:v>
                </c:pt>
                <c:pt idx="18">
                  <c:v>ACA-19</c:v>
                </c:pt>
                <c:pt idx="19">
                  <c:v>ACA-20</c:v>
                </c:pt>
                <c:pt idx="20">
                  <c:v>ACA-21</c:v>
                </c:pt>
                <c:pt idx="21">
                  <c:v>ACA-22</c:v>
                </c:pt>
                <c:pt idx="22">
                  <c:v>ACA-23</c:v>
                </c:pt>
                <c:pt idx="23">
                  <c:v>ACA-24</c:v>
                </c:pt>
                <c:pt idx="24">
                  <c:v>ACA-25</c:v>
                </c:pt>
                <c:pt idx="25">
                  <c:v>ACA-26</c:v>
                </c:pt>
                <c:pt idx="26">
                  <c:v>ACA-27</c:v>
                </c:pt>
                <c:pt idx="27">
                  <c:v>ACA-28</c:v>
                </c:pt>
                <c:pt idx="28">
                  <c:v>ACA-29</c:v>
                </c:pt>
                <c:pt idx="29">
                  <c:v>ACA-30</c:v>
                </c:pt>
                <c:pt idx="30">
                  <c:v>Balanagar</c:v>
                </c:pt>
              </c:strCache>
            </c:strRef>
          </c:cat>
          <c:val>
            <c:numRef>
              <c:f>'SUGAR ACID RATIO'!$AJ$5:$AJ$35</c:f>
              <c:numCache>
                <c:formatCode>0.00</c:formatCode>
                <c:ptCount val="31"/>
                <c:pt idx="0">
                  <c:v>92.588932806324109</c:v>
                </c:pt>
                <c:pt idx="1">
                  <c:v>97.679089026915108</c:v>
                </c:pt>
                <c:pt idx="2">
                  <c:v>103.67965367965368</c:v>
                </c:pt>
                <c:pt idx="3">
                  <c:v>69.828735632183907</c:v>
                </c:pt>
                <c:pt idx="4">
                  <c:v>79.901709401709383</c:v>
                </c:pt>
                <c:pt idx="5">
                  <c:v>81.665760869565219</c:v>
                </c:pt>
                <c:pt idx="6">
                  <c:v>69.683333333333337</c:v>
                </c:pt>
                <c:pt idx="7">
                  <c:v>98.291501976284593</c:v>
                </c:pt>
                <c:pt idx="8">
                  <c:v>95.02272727272728</c:v>
                </c:pt>
                <c:pt idx="9">
                  <c:v>53.263786764705884</c:v>
                </c:pt>
                <c:pt idx="10">
                  <c:v>67.447751322751316</c:v>
                </c:pt>
                <c:pt idx="11">
                  <c:v>82.208461538461535</c:v>
                </c:pt>
                <c:pt idx="12">
                  <c:v>83.955533596837938</c:v>
                </c:pt>
                <c:pt idx="13">
                  <c:v>80.576210826210826</c:v>
                </c:pt>
                <c:pt idx="14">
                  <c:v>82.306366047745357</c:v>
                </c:pt>
                <c:pt idx="15">
                  <c:v>67.266625615763544</c:v>
                </c:pt>
                <c:pt idx="16">
                  <c:v>85.736467236467234</c:v>
                </c:pt>
                <c:pt idx="17">
                  <c:v>75.646551724137936</c:v>
                </c:pt>
                <c:pt idx="18">
                  <c:v>68.703817733990149</c:v>
                </c:pt>
                <c:pt idx="19">
                  <c:v>77.412698412698404</c:v>
                </c:pt>
                <c:pt idx="20">
                  <c:v>99.21536796536796</c:v>
                </c:pt>
                <c:pt idx="21">
                  <c:v>78.089285714285694</c:v>
                </c:pt>
                <c:pt idx="22">
                  <c:v>71.451124144672534</c:v>
                </c:pt>
                <c:pt idx="23">
                  <c:v>73.805555555555543</c:v>
                </c:pt>
                <c:pt idx="24">
                  <c:v>58.487208008898776</c:v>
                </c:pt>
                <c:pt idx="25">
                  <c:v>92.721014492753625</c:v>
                </c:pt>
                <c:pt idx="26">
                  <c:v>79.401538461538451</c:v>
                </c:pt>
                <c:pt idx="27">
                  <c:v>91.426956521739129</c:v>
                </c:pt>
                <c:pt idx="28">
                  <c:v>93.072463768115938</c:v>
                </c:pt>
                <c:pt idx="29">
                  <c:v>73.081098339719034</c:v>
                </c:pt>
                <c:pt idx="30">
                  <c:v>112.83809523809524</c:v>
                </c:pt>
              </c:numCache>
            </c:numRef>
          </c:val>
          <c:extLst>
            <c:ext xmlns:c16="http://schemas.microsoft.com/office/drawing/2014/chart" uri="{C3380CC4-5D6E-409C-BE32-E72D297353CC}">
              <c16:uniqueId val="{00000002-9E16-4A7F-AEF1-E99D927D0CB7}"/>
            </c:ext>
          </c:extLst>
        </c:ser>
        <c:dLbls>
          <c:showLegendKey val="0"/>
          <c:showVal val="0"/>
          <c:showCatName val="0"/>
          <c:showSerName val="0"/>
          <c:showPercent val="0"/>
          <c:showBubbleSize val="0"/>
        </c:dLbls>
        <c:gapWidth val="219"/>
        <c:overlap val="-27"/>
        <c:axId val="1526050847"/>
        <c:axId val="1763252991"/>
      </c:barChart>
      <c:catAx>
        <c:axId val="152605084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763252991"/>
        <c:crosses val="autoZero"/>
        <c:auto val="1"/>
        <c:lblAlgn val="ctr"/>
        <c:lblOffset val="100"/>
        <c:noMultiLvlLbl val="0"/>
      </c:catAx>
      <c:valAx>
        <c:axId val="1763252991"/>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526050847"/>
        <c:crosses val="autoZero"/>
        <c:crossBetween val="between"/>
      </c:valAx>
      <c:spPr>
        <a:noFill/>
        <a:ln>
          <a:noFill/>
        </a:ln>
        <a:effectLst/>
      </c:spPr>
    </c:plotArea>
    <c:legend>
      <c:legendPos val="b"/>
      <c:layout>
        <c:manualLayout>
          <c:xMode val="edge"/>
          <c:yMode val="edge"/>
          <c:x val="5.6215278136104559E-2"/>
          <c:y val="1.9764399064204647E-2"/>
          <c:w val="0.8635414839200144"/>
          <c:h val="7.8125546806649168E-2"/>
        </c:manualLayout>
      </c:layout>
      <c:overlay val="0"/>
      <c:spPr>
        <a:noFill/>
        <a:ln>
          <a:noFill/>
        </a:ln>
        <a:effectLst/>
      </c:spPr>
      <c:txPr>
        <a:bodyPr rot="0" spcFirstLastPara="1" vertOverflow="ellipsis" vert="horz" wrap="square" anchor="ctr" anchorCtr="1"/>
        <a:lstStyle/>
        <a:p>
          <a:pPr>
            <a:defRPr sz="105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050" b="1">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userShapes r:id="rId4"/>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5400000" spcFirstLastPara="1" vertOverflow="ellipsis" wrap="square" anchor="ctr" anchorCtr="1"/>
          <a:lstStyle/>
          <a:p>
            <a:pPr>
              <a:defRPr sz="12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IN" sz="1200"/>
              <a:t>TSS:acid ratio </a:t>
            </a:r>
          </a:p>
        </c:rich>
      </c:tx>
      <c:layout>
        <c:manualLayout>
          <c:xMode val="edge"/>
          <c:yMode val="edge"/>
          <c:x val="1.0150974242626452E-2"/>
          <c:y val="0.23355624025257712"/>
        </c:manualLayout>
      </c:layout>
      <c:overlay val="0"/>
      <c:spPr>
        <a:noFill/>
        <a:ln>
          <a:noFill/>
        </a:ln>
        <a:effectLst/>
      </c:spPr>
      <c:txPr>
        <a:bodyPr rot="5400000" spcFirstLastPara="1" vertOverflow="ellipsis" wrap="square" anchor="ctr" anchorCtr="1"/>
        <a:lstStyle/>
        <a:p>
          <a:pPr>
            <a:defRPr sz="12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12251564157752265"/>
          <c:y val="0.10987713492335197"/>
          <c:w val="0.85249003894963027"/>
          <c:h val="0.60210947544600402"/>
        </c:manualLayout>
      </c:layout>
      <c:barChart>
        <c:barDir val="col"/>
        <c:grouping val="clustered"/>
        <c:varyColors val="0"/>
        <c:ser>
          <c:idx val="0"/>
          <c:order val="0"/>
          <c:tx>
            <c:strRef>
              <c:f>'TSS ACID RATIO'!$O$7</c:f>
              <c:strCache>
                <c:ptCount val="1"/>
                <c:pt idx="0">
                  <c:v>TSS:acid ratio (2024)</c:v>
                </c:pt>
              </c:strCache>
            </c:strRef>
          </c:tx>
          <c:spPr>
            <a:solidFill>
              <a:schemeClr val="accent1"/>
            </a:solidFill>
            <a:ln>
              <a:noFill/>
            </a:ln>
            <a:effectLst/>
          </c:spPr>
          <c:invertIfNegative val="0"/>
          <c:cat>
            <c:strRef>
              <c:f>'TSS ACID RATIO'!$N$8:$N$38</c:f>
              <c:strCache>
                <c:ptCount val="31"/>
                <c:pt idx="0">
                  <c:v>ACA-1</c:v>
                </c:pt>
                <c:pt idx="1">
                  <c:v>ACA-2</c:v>
                </c:pt>
                <c:pt idx="2">
                  <c:v>ACA-3</c:v>
                </c:pt>
                <c:pt idx="3">
                  <c:v>ACA-4</c:v>
                </c:pt>
                <c:pt idx="4">
                  <c:v>ACA-5</c:v>
                </c:pt>
                <c:pt idx="5">
                  <c:v>ACA-6</c:v>
                </c:pt>
                <c:pt idx="6">
                  <c:v>ACA-7</c:v>
                </c:pt>
                <c:pt idx="7">
                  <c:v>ACA-8</c:v>
                </c:pt>
                <c:pt idx="8">
                  <c:v>ACA-9</c:v>
                </c:pt>
                <c:pt idx="9">
                  <c:v>ACA-10</c:v>
                </c:pt>
                <c:pt idx="10">
                  <c:v>ACA-11</c:v>
                </c:pt>
                <c:pt idx="11">
                  <c:v>ACA-12</c:v>
                </c:pt>
                <c:pt idx="12">
                  <c:v>ACA-13</c:v>
                </c:pt>
                <c:pt idx="13">
                  <c:v>ACA-14</c:v>
                </c:pt>
                <c:pt idx="14">
                  <c:v>ACA-15</c:v>
                </c:pt>
                <c:pt idx="15">
                  <c:v>ACA-16</c:v>
                </c:pt>
                <c:pt idx="16">
                  <c:v>ACA-17</c:v>
                </c:pt>
                <c:pt idx="17">
                  <c:v>ACA-18</c:v>
                </c:pt>
                <c:pt idx="18">
                  <c:v>ACA-19</c:v>
                </c:pt>
                <c:pt idx="19">
                  <c:v>ACA-20</c:v>
                </c:pt>
                <c:pt idx="20">
                  <c:v>ACA-21</c:v>
                </c:pt>
                <c:pt idx="21">
                  <c:v>ACA-22</c:v>
                </c:pt>
                <c:pt idx="22">
                  <c:v>ACA-23</c:v>
                </c:pt>
                <c:pt idx="23">
                  <c:v>ACA-24</c:v>
                </c:pt>
                <c:pt idx="24">
                  <c:v>ACA-25</c:v>
                </c:pt>
                <c:pt idx="25">
                  <c:v>ACA-26</c:v>
                </c:pt>
                <c:pt idx="26">
                  <c:v>ACA-27</c:v>
                </c:pt>
                <c:pt idx="27">
                  <c:v>ACA-28</c:v>
                </c:pt>
                <c:pt idx="28">
                  <c:v>ACA-29</c:v>
                </c:pt>
                <c:pt idx="29">
                  <c:v>ACA-30</c:v>
                </c:pt>
                <c:pt idx="30">
                  <c:v>Balanagar</c:v>
                </c:pt>
              </c:strCache>
            </c:strRef>
          </c:cat>
          <c:val>
            <c:numRef>
              <c:f>'TSS ACID RATIO'!$O$8:$O$38</c:f>
              <c:numCache>
                <c:formatCode>0.00</c:formatCode>
                <c:ptCount val="31"/>
                <c:pt idx="0">
                  <c:v>96.149999999999991</c:v>
                </c:pt>
                <c:pt idx="1">
                  <c:v>102.85714285714286</c:v>
                </c:pt>
                <c:pt idx="2">
                  <c:v>107.70476190476188</c:v>
                </c:pt>
                <c:pt idx="3">
                  <c:v>70.066666666666663</c:v>
                </c:pt>
                <c:pt idx="4">
                  <c:v>81.819230769230757</c:v>
                </c:pt>
                <c:pt idx="5">
                  <c:v>78.979166666666657</c:v>
                </c:pt>
                <c:pt idx="6">
                  <c:v>74.388888888888886</c:v>
                </c:pt>
                <c:pt idx="7">
                  <c:v>97.391304347826065</c:v>
                </c:pt>
                <c:pt idx="8">
                  <c:v>99.19047619047619</c:v>
                </c:pt>
                <c:pt idx="9">
                  <c:v>55.884374999999999</c:v>
                </c:pt>
                <c:pt idx="10">
                  <c:v>65.564285714285717</c:v>
                </c:pt>
                <c:pt idx="11">
                  <c:v>84.591999999999999</c:v>
                </c:pt>
                <c:pt idx="12">
                  <c:v>82.739130434782609</c:v>
                </c:pt>
                <c:pt idx="13">
                  <c:v>79.196296296296268</c:v>
                </c:pt>
                <c:pt idx="14">
                  <c:v>88.961538461538453</c:v>
                </c:pt>
                <c:pt idx="15">
                  <c:v>68.499999999999986</c:v>
                </c:pt>
                <c:pt idx="16">
                  <c:v>86.129629629629619</c:v>
                </c:pt>
                <c:pt idx="17">
                  <c:v>75.483333333333334</c:v>
                </c:pt>
                <c:pt idx="18">
                  <c:v>70.857142857142847</c:v>
                </c:pt>
                <c:pt idx="19">
                  <c:v>80.037037037037024</c:v>
                </c:pt>
                <c:pt idx="20">
                  <c:v>103.37142857142857</c:v>
                </c:pt>
                <c:pt idx="21">
                  <c:v>78.444444444444443</c:v>
                </c:pt>
                <c:pt idx="22">
                  <c:v>75.138709677419357</c:v>
                </c:pt>
                <c:pt idx="23">
                  <c:v>73.867857142857133</c:v>
                </c:pt>
                <c:pt idx="24">
                  <c:v>61.551724137931046</c:v>
                </c:pt>
                <c:pt idx="25">
                  <c:v>94.27391304347826</c:v>
                </c:pt>
                <c:pt idx="26">
                  <c:v>80.72</c:v>
                </c:pt>
                <c:pt idx="27">
                  <c:v>94.056521739130417</c:v>
                </c:pt>
                <c:pt idx="28">
                  <c:v>92.491666666666674</c:v>
                </c:pt>
                <c:pt idx="29">
                  <c:v>77.222222222222229</c:v>
                </c:pt>
                <c:pt idx="30">
                  <c:v>118.64999999999999</c:v>
                </c:pt>
              </c:numCache>
            </c:numRef>
          </c:val>
          <c:extLst>
            <c:ext xmlns:c16="http://schemas.microsoft.com/office/drawing/2014/chart" uri="{C3380CC4-5D6E-409C-BE32-E72D297353CC}">
              <c16:uniqueId val="{00000000-87E0-4F68-9A03-ECEC72148C35}"/>
            </c:ext>
          </c:extLst>
        </c:ser>
        <c:ser>
          <c:idx val="1"/>
          <c:order val="1"/>
          <c:tx>
            <c:strRef>
              <c:f>'TSS ACID RATIO'!$P$7</c:f>
              <c:strCache>
                <c:ptCount val="1"/>
                <c:pt idx="0">
                  <c:v>TSS:acid ratio (2025)</c:v>
                </c:pt>
              </c:strCache>
            </c:strRef>
          </c:tx>
          <c:spPr>
            <a:solidFill>
              <a:schemeClr val="accent2"/>
            </a:solidFill>
            <a:ln>
              <a:noFill/>
            </a:ln>
            <a:effectLst/>
          </c:spPr>
          <c:invertIfNegative val="0"/>
          <c:cat>
            <c:strRef>
              <c:f>'TSS ACID RATIO'!$N$8:$N$38</c:f>
              <c:strCache>
                <c:ptCount val="31"/>
                <c:pt idx="0">
                  <c:v>ACA-1</c:v>
                </c:pt>
                <c:pt idx="1">
                  <c:v>ACA-2</c:v>
                </c:pt>
                <c:pt idx="2">
                  <c:v>ACA-3</c:v>
                </c:pt>
                <c:pt idx="3">
                  <c:v>ACA-4</c:v>
                </c:pt>
                <c:pt idx="4">
                  <c:v>ACA-5</c:v>
                </c:pt>
                <c:pt idx="5">
                  <c:v>ACA-6</c:v>
                </c:pt>
                <c:pt idx="6">
                  <c:v>ACA-7</c:v>
                </c:pt>
                <c:pt idx="7">
                  <c:v>ACA-8</c:v>
                </c:pt>
                <c:pt idx="8">
                  <c:v>ACA-9</c:v>
                </c:pt>
                <c:pt idx="9">
                  <c:v>ACA-10</c:v>
                </c:pt>
                <c:pt idx="10">
                  <c:v>ACA-11</c:v>
                </c:pt>
                <c:pt idx="11">
                  <c:v>ACA-12</c:v>
                </c:pt>
                <c:pt idx="12">
                  <c:v>ACA-13</c:v>
                </c:pt>
                <c:pt idx="13">
                  <c:v>ACA-14</c:v>
                </c:pt>
                <c:pt idx="14">
                  <c:v>ACA-15</c:v>
                </c:pt>
                <c:pt idx="15">
                  <c:v>ACA-16</c:v>
                </c:pt>
                <c:pt idx="16">
                  <c:v>ACA-17</c:v>
                </c:pt>
                <c:pt idx="17">
                  <c:v>ACA-18</c:v>
                </c:pt>
                <c:pt idx="18">
                  <c:v>ACA-19</c:v>
                </c:pt>
                <c:pt idx="19">
                  <c:v>ACA-20</c:v>
                </c:pt>
                <c:pt idx="20">
                  <c:v>ACA-21</c:v>
                </c:pt>
                <c:pt idx="21">
                  <c:v>ACA-22</c:v>
                </c:pt>
                <c:pt idx="22">
                  <c:v>ACA-23</c:v>
                </c:pt>
                <c:pt idx="23">
                  <c:v>ACA-24</c:v>
                </c:pt>
                <c:pt idx="24">
                  <c:v>ACA-25</c:v>
                </c:pt>
                <c:pt idx="25">
                  <c:v>ACA-26</c:v>
                </c:pt>
                <c:pt idx="26">
                  <c:v>ACA-27</c:v>
                </c:pt>
                <c:pt idx="27">
                  <c:v>ACA-28</c:v>
                </c:pt>
                <c:pt idx="28">
                  <c:v>ACA-29</c:v>
                </c:pt>
                <c:pt idx="29">
                  <c:v>ACA-30</c:v>
                </c:pt>
                <c:pt idx="30">
                  <c:v>Balanagar</c:v>
                </c:pt>
              </c:strCache>
            </c:strRef>
          </c:cat>
          <c:val>
            <c:numRef>
              <c:f>'TSS ACID RATIO'!$P$8:$P$38</c:f>
              <c:numCache>
                <c:formatCode>0.00</c:formatCode>
                <c:ptCount val="31"/>
                <c:pt idx="0">
                  <c:v>93.869565217391298</c:v>
                </c:pt>
                <c:pt idx="1">
                  <c:v>94.317391304347836</c:v>
                </c:pt>
                <c:pt idx="2">
                  <c:v>103.31818181818184</c:v>
                </c:pt>
                <c:pt idx="3">
                  <c:v>74.293103448275872</c:v>
                </c:pt>
                <c:pt idx="4">
                  <c:v>80.159259259259258</c:v>
                </c:pt>
                <c:pt idx="5">
                  <c:v>85.347826086956516</c:v>
                </c:pt>
                <c:pt idx="6">
                  <c:v>68.393333333333345</c:v>
                </c:pt>
                <c:pt idx="7">
                  <c:v>100.78636363636362</c:v>
                </c:pt>
                <c:pt idx="8">
                  <c:v>96.590909090909093</c:v>
                </c:pt>
                <c:pt idx="9">
                  <c:v>53.088235294117645</c:v>
                </c:pt>
                <c:pt idx="10">
                  <c:v>69.992592592592572</c:v>
                </c:pt>
                <c:pt idx="11">
                  <c:v>83.326923076923066</c:v>
                </c:pt>
                <c:pt idx="12">
                  <c:v>88.545454545454533</c:v>
                </c:pt>
                <c:pt idx="13">
                  <c:v>83.35769230769229</c:v>
                </c:pt>
                <c:pt idx="14">
                  <c:v>79</c:v>
                </c:pt>
                <c:pt idx="15">
                  <c:v>66.931034482758619</c:v>
                </c:pt>
                <c:pt idx="16">
                  <c:v>88.93461538461537</c:v>
                </c:pt>
                <c:pt idx="17">
                  <c:v>78.510344827586209</c:v>
                </c:pt>
                <c:pt idx="18">
                  <c:v>70.431034482758633</c:v>
                </c:pt>
                <c:pt idx="19">
                  <c:v>77.349999999999994</c:v>
                </c:pt>
                <c:pt idx="20">
                  <c:v>98.13636363636364</c:v>
                </c:pt>
                <c:pt idx="21">
                  <c:v>77.892857142857125</c:v>
                </c:pt>
                <c:pt idx="22">
                  <c:v>71.630303030303025</c:v>
                </c:pt>
                <c:pt idx="23">
                  <c:v>77.740740740740733</c:v>
                </c:pt>
                <c:pt idx="24">
                  <c:v>58.961290322580645</c:v>
                </c:pt>
                <c:pt idx="25">
                  <c:v>92.25</c:v>
                </c:pt>
                <c:pt idx="26">
                  <c:v>79.34615384615384</c:v>
                </c:pt>
                <c:pt idx="27">
                  <c:v>90.012</c:v>
                </c:pt>
                <c:pt idx="28">
                  <c:v>96.230434782608683</c:v>
                </c:pt>
                <c:pt idx="29">
                  <c:v>72.827586206896555</c:v>
                </c:pt>
                <c:pt idx="30">
                  <c:v>113.9190476190476</c:v>
                </c:pt>
              </c:numCache>
            </c:numRef>
          </c:val>
          <c:extLst>
            <c:ext xmlns:c16="http://schemas.microsoft.com/office/drawing/2014/chart" uri="{C3380CC4-5D6E-409C-BE32-E72D297353CC}">
              <c16:uniqueId val="{00000001-87E0-4F68-9A03-ECEC72148C35}"/>
            </c:ext>
          </c:extLst>
        </c:ser>
        <c:ser>
          <c:idx val="2"/>
          <c:order val="2"/>
          <c:tx>
            <c:strRef>
              <c:f>'TSS ACID RATIO'!$Q$7</c:f>
              <c:strCache>
                <c:ptCount val="1"/>
                <c:pt idx="0">
                  <c:v>TSS:acid ratio (pooled)</c:v>
                </c:pt>
              </c:strCache>
            </c:strRef>
          </c:tx>
          <c:spPr>
            <a:solidFill>
              <a:schemeClr val="accent3"/>
            </a:solidFill>
            <a:ln>
              <a:noFill/>
            </a:ln>
            <a:effectLst/>
          </c:spPr>
          <c:invertIfNegative val="0"/>
          <c:cat>
            <c:strRef>
              <c:f>'TSS ACID RATIO'!$N$8:$N$38</c:f>
              <c:strCache>
                <c:ptCount val="31"/>
                <c:pt idx="0">
                  <c:v>ACA-1</c:v>
                </c:pt>
                <c:pt idx="1">
                  <c:v>ACA-2</c:v>
                </c:pt>
                <c:pt idx="2">
                  <c:v>ACA-3</c:v>
                </c:pt>
                <c:pt idx="3">
                  <c:v>ACA-4</c:v>
                </c:pt>
                <c:pt idx="4">
                  <c:v>ACA-5</c:v>
                </c:pt>
                <c:pt idx="5">
                  <c:v>ACA-6</c:v>
                </c:pt>
                <c:pt idx="6">
                  <c:v>ACA-7</c:v>
                </c:pt>
                <c:pt idx="7">
                  <c:v>ACA-8</c:v>
                </c:pt>
                <c:pt idx="8">
                  <c:v>ACA-9</c:v>
                </c:pt>
                <c:pt idx="9">
                  <c:v>ACA-10</c:v>
                </c:pt>
                <c:pt idx="10">
                  <c:v>ACA-11</c:v>
                </c:pt>
                <c:pt idx="11">
                  <c:v>ACA-12</c:v>
                </c:pt>
                <c:pt idx="12">
                  <c:v>ACA-13</c:v>
                </c:pt>
                <c:pt idx="13">
                  <c:v>ACA-14</c:v>
                </c:pt>
                <c:pt idx="14">
                  <c:v>ACA-15</c:v>
                </c:pt>
                <c:pt idx="15">
                  <c:v>ACA-16</c:v>
                </c:pt>
                <c:pt idx="16">
                  <c:v>ACA-17</c:v>
                </c:pt>
                <c:pt idx="17">
                  <c:v>ACA-18</c:v>
                </c:pt>
                <c:pt idx="18">
                  <c:v>ACA-19</c:v>
                </c:pt>
                <c:pt idx="19">
                  <c:v>ACA-20</c:v>
                </c:pt>
                <c:pt idx="20">
                  <c:v>ACA-21</c:v>
                </c:pt>
                <c:pt idx="21">
                  <c:v>ACA-22</c:v>
                </c:pt>
                <c:pt idx="22">
                  <c:v>ACA-23</c:v>
                </c:pt>
                <c:pt idx="23">
                  <c:v>ACA-24</c:v>
                </c:pt>
                <c:pt idx="24">
                  <c:v>ACA-25</c:v>
                </c:pt>
                <c:pt idx="25">
                  <c:v>ACA-26</c:v>
                </c:pt>
                <c:pt idx="26">
                  <c:v>ACA-27</c:v>
                </c:pt>
                <c:pt idx="27">
                  <c:v>ACA-28</c:v>
                </c:pt>
                <c:pt idx="28">
                  <c:v>ACA-29</c:v>
                </c:pt>
                <c:pt idx="29">
                  <c:v>ACA-30</c:v>
                </c:pt>
                <c:pt idx="30">
                  <c:v>Balanagar</c:v>
                </c:pt>
              </c:strCache>
            </c:strRef>
          </c:cat>
          <c:val>
            <c:numRef>
              <c:f>'TSS ACID RATIO'!$Q$8:$Q$38</c:f>
              <c:numCache>
                <c:formatCode>0.00</c:formatCode>
                <c:ptCount val="31"/>
                <c:pt idx="0">
                  <c:v>95.009782608695645</c:v>
                </c:pt>
                <c:pt idx="1">
                  <c:v>98.587267080745349</c:v>
                </c:pt>
                <c:pt idx="2">
                  <c:v>105.51147186147186</c:v>
                </c:pt>
                <c:pt idx="3">
                  <c:v>72.179885057471267</c:v>
                </c:pt>
                <c:pt idx="4">
                  <c:v>80.989245014245</c:v>
                </c:pt>
                <c:pt idx="5">
                  <c:v>82.163496376811594</c:v>
                </c:pt>
                <c:pt idx="6">
                  <c:v>71.391111111111115</c:v>
                </c:pt>
                <c:pt idx="7">
                  <c:v>99.088833992094834</c:v>
                </c:pt>
                <c:pt idx="8">
                  <c:v>97.890692640692635</c:v>
                </c:pt>
                <c:pt idx="9">
                  <c:v>54.486305147058822</c:v>
                </c:pt>
                <c:pt idx="10">
                  <c:v>67.778439153439137</c:v>
                </c:pt>
                <c:pt idx="11">
                  <c:v>83.959461538461539</c:v>
                </c:pt>
                <c:pt idx="12">
                  <c:v>85.642292490118564</c:v>
                </c:pt>
                <c:pt idx="13">
                  <c:v>81.276994301994279</c:v>
                </c:pt>
                <c:pt idx="14">
                  <c:v>83.980769230769226</c:v>
                </c:pt>
                <c:pt idx="15">
                  <c:v>67.715517241379303</c:v>
                </c:pt>
                <c:pt idx="16">
                  <c:v>87.532122507122494</c:v>
                </c:pt>
                <c:pt idx="17">
                  <c:v>76.996839080459779</c:v>
                </c:pt>
                <c:pt idx="18">
                  <c:v>70.644088669950747</c:v>
                </c:pt>
                <c:pt idx="19">
                  <c:v>78.693518518518516</c:v>
                </c:pt>
                <c:pt idx="20">
                  <c:v>100.7538961038961</c:v>
                </c:pt>
                <c:pt idx="21">
                  <c:v>78.168650793650784</c:v>
                </c:pt>
                <c:pt idx="22">
                  <c:v>73.384506353861184</c:v>
                </c:pt>
                <c:pt idx="23">
                  <c:v>75.804298941798933</c:v>
                </c:pt>
                <c:pt idx="24">
                  <c:v>60.256507230255849</c:v>
                </c:pt>
                <c:pt idx="25">
                  <c:v>93.261956521739137</c:v>
                </c:pt>
                <c:pt idx="26">
                  <c:v>80.033076923076919</c:v>
                </c:pt>
                <c:pt idx="27">
                  <c:v>92.034260869565202</c:v>
                </c:pt>
                <c:pt idx="28">
                  <c:v>94.361050724637678</c:v>
                </c:pt>
                <c:pt idx="29">
                  <c:v>75.024904214559399</c:v>
                </c:pt>
                <c:pt idx="30">
                  <c:v>116.28452380952379</c:v>
                </c:pt>
              </c:numCache>
            </c:numRef>
          </c:val>
          <c:extLst>
            <c:ext xmlns:c16="http://schemas.microsoft.com/office/drawing/2014/chart" uri="{C3380CC4-5D6E-409C-BE32-E72D297353CC}">
              <c16:uniqueId val="{00000002-87E0-4F68-9A03-ECEC72148C35}"/>
            </c:ext>
          </c:extLst>
        </c:ser>
        <c:dLbls>
          <c:showLegendKey val="0"/>
          <c:showVal val="0"/>
          <c:showCatName val="0"/>
          <c:showSerName val="0"/>
          <c:showPercent val="0"/>
          <c:showBubbleSize val="0"/>
        </c:dLbls>
        <c:gapWidth val="219"/>
        <c:overlap val="-27"/>
        <c:axId val="1769578287"/>
        <c:axId val="1762240463"/>
      </c:barChart>
      <c:catAx>
        <c:axId val="176957828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762240463"/>
        <c:crosses val="autoZero"/>
        <c:auto val="1"/>
        <c:lblAlgn val="ctr"/>
        <c:lblOffset val="100"/>
        <c:noMultiLvlLbl val="0"/>
      </c:catAx>
      <c:valAx>
        <c:axId val="1762240463"/>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769578287"/>
        <c:crosses val="autoZero"/>
        <c:crossBetween val="between"/>
      </c:valAx>
      <c:spPr>
        <a:noFill/>
        <a:ln>
          <a:noFill/>
        </a:ln>
        <a:effectLst/>
      </c:spPr>
    </c:plotArea>
    <c:legend>
      <c:legendPos val="b"/>
      <c:layout>
        <c:manualLayout>
          <c:xMode val="edge"/>
          <c:yMode val="edge"/>
          <c:x val="4.7408462097979928E-2"/>
          <c:y val="1.2856784206322035E-2"/>
          <c:w val="0.93017728612144346"/>
          <c:h val="7.8125546806649168E-2"/>
        </c:manualLayout>
      </c:layout>
      <c:overlay val="0"/>
      <c:spPr>
        <a:noFill/>
        <a:ln>
          <a:noFill/>
        </a:ln>
        <a:effectLst/>
      </c:spPr>
      <c:txPr>
        <a:bodyPr rot="0" spcFirstLastPara="1" vertOverflow="ellipsis" vert="horz" wrap="square" anchor="ctr" anchorCtr="1"/>
        <a:lstStyle/>
        <a:p>
          <a:pPr>
            <a:defRPr sz="105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050" b="1">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userShapes r:id="rId4"/>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5400000" spcFirstLastPara="1" vertOverflow="ellipsis" wrap="square" anchor="ctr" anchorCtr="1"/>
          <a:lstStyle/>
          <a:p>
            <a:pPr>
              <a:defRPr sz="14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IN"/>
              <a:t>pH</a:t>
            </a:r>
          </a:p>
        </c:rich>
      </c:tx>
      <c:layout>
        <c:manualLayout>
          <c:xMode val="edge"/>
          <c:yMode val="edge"/>
          <c:x val="7.5866604103804122E-3"/>
          <c:y val="0.40277776962561007"/>
        </c:manualLayout>
      </c:layout>
      <c:overlay val="0"/>
      <c:spPr>
        <a:noFill/>
        <a:ln>
          <a:noFill/>
        </a:ln>
        <a:effectLst/>
      </c:spPr>
      <c:txPr>
        <a:bodyPr rot="5400000" spcFirstLastPara="1" vertOverflow="ellipsis" wrap="square" anchor="ctr" anchorCtr="1"/>
        <a:lstStyle/>
        <a:p>
          <a:pPr>
            <a:defRPr sz="14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9.9798782764159696E-2"/>
          <c:y val="0.17171296296296296"/>
          <c:w val="0.86374973028327973"/>
          <c:h val="0.56321047364420485"/>
        </c:manualLayout>
      </c:layout>
      <c:barChart>
        <c:barDir val="col"/>
        <c:grouping val="clustered"/>
        <c:varyColors val="0"/>
        <c:ser>
          <c:idx val="0"/>
          <c:order val="0"/>
          <c:tx>
            <c:strRef>
              <c:f>pH!$AC$5</c:f>
              <c:strCache>
                <c:ptCount val="1"/>
                <c:pt idx="0">
                  <c:v>pH (2024)</c:v>
                </c:pt>
              </c:strCache>
            </c:strRef>
          </c:tx>
          <c:spPr>
            <a:solidFill>
              <a:schemeClr val="accent6"/>
            </a:solidFill>
            <a:ln>
              <a:noFill/>
            </a:ln>
            <a:effectLst/>
          </c:spPr>
          <c:invertIfNegative val="0"/>
          <c:cat>
            <c:strRef>
              <c:f>pH!$AB$6:$AB$36</c:f>
              <c:strCache>
                <c:ptCount val="31"/>
                <c:pt idx="0">
                  <c:v>ACA-1</c:v>
                </c:pt>
                <c:pt idx="1">
                  <c:v>ACA-2</c:v>
                </c:pt>
                <c:pt idx="2">
                  <c:v>ACA-3</c:v>
                </c:pt>
                <c:pt idx="3">
                  <c:v>ACA-4</c:v>
                </c:pt>
                <c:pt idx="4">
                  <c:v>ACA-5</c:v>
                </c:pt>
                <c:pt idx="5">
                  <c:v>ACA-6</c:v>
                </c:pt>
                <c:pt idx="6">
                  <c:v>ACA-7</c:v>
                </c:pt>
                <c:pt idx="7">
                  <c:v>ACA-8</c:v>
                </c:pt>
                <c:pt idx="8">
                  <c:v>ACA-9</c:v>
                </c:pt>
                <c:pt idx="9">
                  <c:v>ACA-10</c:v>
                </c:pt>
                <c:pt idx="10">
                  <c:v>ACA-11</c:v>
                </c:pt>
                <c:pt idx="11">
                  <c:v>ACA-12</c:v>
                </c:pt>
                <c:pt idx="12">
                  <c:v>ACA-13</c:v>
                </c:pt>
                <c:pt idx="13">
                  <c:v>ACA-14</c:v>
                </c:pt>
                <c:pt idx="14">
                  <c:v>ACA-15</c:v>
                </c:pt>
                <c:pt idx="15">
                  <c:v>ACA-16</c:v>
                </c:pt>
                <c:pt idx="16">
                  <c:v>ACA-17</c:v>
                </c:pt>
                <c:pt idx="17">
                  <c:v>ACA-18</c:v>
                </c:pt>
                <c:pt idx="18">
                  <c:v>ACA-19</c:v>
                </c:pt>
                <c:pt idx="19">
                  <c:v>ACA-20</c:v>
                </c:pt>
                <c:pt idx="20">
                  <c:v>ACA-21</c:v>
                </c:pt>
                <c:pt idx="21">
                  <c:v>ACA-22</c:v>
                </c:pt>
                <c:pt idx="22">
                  <c:v>ACA-23</c:v>
                </c:pt>
                <c:pt idx="23">
                  <c:v>ACA-24</c:v>
                </c:pt>
                <c:pt idx="24">
                  <c:v>ACA-25</c:v>
                </c:pt>
                <c:pt idx="25">
                  <c:v>ACA-26</c:v>
                </c:pt>
                <c:pt idx="26">
                  <c:v>ACA-27</c:v>
                </c:pt>
                <c:pt idx="27">
                  <c:v>ACA-28</c:v>
                </c:pt>
                <c:pt idx="28">
                  <c:v>ACA-29</c:v>
                </c:pt>
                <c:pt idx="29">
                  <c:v>ACA-30</c:v>
                </c:pt>
                <c:pt idx="30">
                  <c:v>Balanagar</c:v>
                </c:pt>
              </c:strCache>
            </c:strRef>
          </c:cat>
          <c:val>
            <c:numRef>
              <c:f>pH!$AC$6:$AC$36</c:f>
              <c:numCache>
                <c:formatCode>0.00</c:formatCode>
                <c:ptCount val="31"/>
                <c:pt idx="0">
                  <c:v>4.1580000000000004</c:v>
                </c:pt>
                <c:pt idx="1">
                  <c:v>4.1779999999999999</c:v>
                </c:pt>
                <c:pt idx="2">
                  <c:v>4.0250000000000004</c:v>
                </c:pt>
                <c:pt idx="3">
                  <c:v>4.3550000000000004</c:v>
                </c:pt>
                <c:pt idx="4">
                  <c:v>4.13</c:v>
                </c:pt>
                <c:pt idx="5">
                  <c:v>4.2130000000000001</c:v>
                </c:pt>
                <c:pt idx="6">
                  <c:v>4.5279999999999996</c:v>
                </c:pt>
                <c:pt idx="7">
                  <c:v>4.2679999999999998</c:v>
                </c:pt>
                <c:pt idx="8">
                  <c:v>4.343</c:v>
                </c:pt>
                <c:pt idx="9">
                  <c:v>4.1749999999999998</c:v>
                </c:pt>
                <c:pt idx="10">
                  <c:v>4.4800000000000004</c:v>
                </c:pt>
                <c:pt idx="11">
                  <c:v>4.2149999999999999</c:v>
                </c:pt>
                <c:pt idx="12">
                  <c:v>4.133</c:v>
                </c:pt>
                <c:pt idx="13">
                  <c:v>4.1130000000000004</c:v>
                </c:pt>
                <c:pt idx="14">
                  <c:v>4.4279999999999999</c:v>
                </c:pt>
                <c:pt idx="15">
                  <c:v>4.6950000000000003</c:v>
                </c:pt>
                <c:pt idx="16">
                  <c:v>4.3579999999999988</c:v>
                </c:pt>
                <c:pt idx="17">
                  <c:v>4.258</c:v>
                </c:pt>
                <c:pt idx="18">
                  <c:v>4.68</c:v>
                </c:pt>
                <c:pt idx="19">
                  <c:v>4.254999999999999</c:v>
                </c:pt>
                <c:pt idx="20">
                  <c:v>4.4829999999999997</c:v>
                </c:pt>
                <c:pt idx="21">
                  <c:v>4.6329999999999991</c:v>
                </c:pt>
                <c:pt idx="22">
                  <c:v>4.7450000000000001</c:v>
                </c:pt>
                <c:pt idx="23">
                  <c:v>4.1680000000000001</c:v>
                </c:pt>
                <c:pt idx="24">
                  <c:v>3.95</c:v>
                </c:pt>
                <c:pt idx="25">
                  <c:v>4.0229999999999997</c:v>
                </c:pt>
                <c:pt idx="26">
                  <c:v>4.4800000000000004</c:v>
                </c:pt>
                <c:pt idx="27">
                  <c:v>4.08</c:v>
                </c:pt>
                <c:pt idx="28">
                  <c:v>4.3150000000000004</c:v>
                </c:pt>
                <c:pt idx="29">
                  <c:v>4.0049999999999999</c:v>
                </c:pt>
                <c:pt idx="30">
                  <c:v>5.093</c:v>
                </c:pt>
              </c:numCache>
            </c:numRef>
          </c:val>
          <c:extLst>
            <c:ext xmlns:c16="http://schemas.microsoft.com/office/drawing/2014/chart" uri="{C3380CC4-5D6E-409C-BE32-E72D297353CC}">
              <c16:uniqueId val="{00000000-0943-483F-834E-1F4CD3448645}"/>
            </c:ext>
          </c:extLst>
        </c:ser>
        <c:ser>
          <c:idx val="1"/>
          <c:order val="1"/>
          <c:tx>
            <c:strRef>
              <c:f>pH!$AD$5</c:f>
              <c:strCache>
                <c:ptCount val="1"/>
                <c:pt idx="0">
                  <c:v>pH (2025)</c:v>
                </c:pt>
              </c:strCache>
            </c:strRef>
          </c:tx>
          <c:spPr>
            <a:solidFill>
              <a:schemeClr val="accent5"/>
            </a:solidFill>
            <a:ln>
              <a:noFill/>
            </a:ln>
            <a:effectLst/>
          </c:spPr>
          <c:invertIfNegative val="0"/>
          <c:cat>
            <c:strRef>
              <c:f>pH!$AB$6:$AB$36</c:f>
              <c:strCache>
                <c:ptCount val="31"/>
                <c:pt idx="0">
                  <c:v>ACA-1</c:v>
                </c:pt>
                <c:pt idx="1">
                  <c:v>ACA-2</c:v>
                </c:pt>
                <c:pt idx="2">
                  <c:v>ACA-3</c:v>
                </c:pt>
                <c:pt idx="3">
                  <c:v>ACA-4</c:v>
                </c:pt>
                <c:pt idx="4">
                  <c:v>ACA-5</c:v>
                </c:pt>
                <c:pt idx="5">
                  <c:v>ACA-6</c:v>
                </c:pt>
                <c:pt idx="6">
                  <c:v>ACA-7</c:v>
                </c:pt>
                <c:pt idx="7">
                  <c:v>ACA-8</c:v>
                </c:pt>
                <c:pt idx="8">
                  <c:v>ACA-9</c:v>
                </c:pt>
                <c:pt idx="9">
                  <c:v>ACA-10</c:v>
                </c:pt>
                <c:pt idx="10">
                  <c:v>ACA-11</c:v>
                </c:pt>
                <c:pt idx="11">
                  <c:v>ACA-12</c:v>
                </c:pt>
                <c:pt idx="12">
                  <c:v>ACA-13</c:v>
                </c:pt>
                <c:pt idx="13">
                  <c:v>ACA-14</c:v>
                </c:pt>
                <c:pt idx="14">
                  <c:v>ACA-15</c:v>
                </c:pt>
                <c:pt idx="15">
                  <c:v>ACA-16</c:v>
                </c:pt>
                <c:pt idx="16">
                  <c:v>ACA-17</c:v>
                </c:pt>
                <c:pt idx="17">
                  <c:v>ACA-18</c:v>
                </c:pt>
                <c:pt idx="18">
                  <c:v>ACA-19</c:v>
                </c:pt>
                <c:pt idx="19">
                  <c:v>ACA-20</c:v>
                </c:pt>
                <c:pt idx="20">
                  <c:v>ACA-21</c:v>
                </c:pt>
                <c:pt idx="21">
                  <c:v>ACA-22</c:v>
                </c:pt>
                <c:pt idx="22">
                  <c:v>ACA-23</c:v>
                </c:pt>
                <c:pt idx="23">
                  <c:v>ACA-24</c:v>
                </c:pt>
                <c:pt idx="24">
                  <c:v>ACA-25</c:v>
                </c:pt>
                <c:pt idx="25">
                  <c:v>ACA-26</c:v>
                </c:pt>
                <c:pt idx="26">
                  <c:v>ACA-27</c:v>
                </c:pt>
                <c:pt idx="27">
                  <c:v>ACA-28</c:v>
                </c:pt>
                <c:pt idx="28">
                  <c:v>ACA-29</c:v>
                </c:pt>
                <c:pt idx="29">
                  <c:v>ACA-30</c:v>
                </c:pt>
                <c:pt idx="30">
                  <c:v>Balanagar</c:v>
                </c:pt>
              </c:strCache>
            </c:strRef>
          </c:cat>
          <c:val>
            <c:numRef>
              <c:f>pH!$AD$6:$AD$36</c:f>
              <c:numCache>
                <c:formatCode>0.00</c:formatCode>
                <c:ptCount val="31"/>
                <c:pt idx="0">
                  <c:v>4.1779999999999999</c:v>
                </c:pt>
                <c:pt idx="1">
                  <c:v>4.1679999999999993</c:v>
                </c:pt>
                <c:pt idx="2">
                  <c:v>4.0979999999999999</c:v>
                </c:pt>
                <c:pt idx="3">
                  <c:v>4.3979999999999997</c:v>
                </c:pt>
                <c:pt idx="4">
                  <c:v>4.258</c:v>
                </c:pt>
                <c:pt idx="5">
                  <c:v>4.2050000000000001</c:v>
                </c:pt>
                <c:pt idx="6">
                  <c:v>4.5629999999999997</c:v>
                </c:pt>
                <c:pt idx="7">
                  <c:v>4.2449999999999992</c:v>
                </c:pt>
                <c:pt idx="8">
                  <c:v>4.4649999999999999</c:v>
                </c:pt>
                <c:pt idx="9">
                  <c:v>4.2649999999999997</c:v>
                </c:pt>
                <c:pt idx="10">
                  <c:v>4.4499999999999993</c:v>
                </c:pt>
                <c:pt idx="11">
                  <c:v>4.1829999999999998</c:v>
                </c:pt>
                <c:pt idx="12">
                  <c:v>4.1449999999999996</c:v>
                </c:pt>
                <c:pt idx="13">
                  <c:v>4.07</c:v>
                </c:pt>
                <c:pt idx="14">
                  <c:v>4.3849999999999998</c:v>
                </c:pt>
                <c:pt idx="15">
                  <c:v>4.8029999999999999</c:v>
                </c:pt>
                <c:pt idx="16">
                  <c:v>4.4800000000000004</c:v>
                </c:pt>
                <c:pt idx="17">
                  <c:v>4.3149999999999995</c:v>
                </c:pt>
                <c:pt idx="18">
                  <c:v>4.6500000000000004</c:v>
                </c:pt>
                <c:pt idx="19">
                  <c:v>4.3</c:v>
                </c:pt>
                <c:pt idx="20">
                  <c:v>4.5199999999999996</c:v>
                </c:pt>
                <c:pt idx="21">
                  <c:v>4.6280000000000001</c:v>
                </c:pt>
                <c:pt idx="22">
                  <c:v>4.74</c:v>
                </c:pt>
                <c:pt idx="23">
                  <c:v>4.1580000000000004</c:v>
                </c:pt>
                <c:pt idx="24">
                  <c:v>4.07</c:v>
                </c:pt>
                <c:pt idx="25">
                  <c:v>4.13</c:v>
                </c:pt>
                <c:pt idx="26">
                  <c:v>4.5</c:v>
                </c:pt>
                <c:pt idx="27">
                  <c:v>4.1399999999999997</c:v>
                </c:pt>
                <c:pt idx="28">
                  <c:v>4.1749999999999989</c:v>
                </c:pt>
                <c:pt idx="29">
                  <c:v>4.0750000000000002</c:v>
                </c:pt>
                <c:pt idx="30">
                  <c:v>5.1580000000000004</c:v>
                </c:pt>
              </c:numCache>
            </c:numRef>
          </c:val>
          <c:extLst>
            <c:ext xmlns:c16="http://schemas.microsoft.com/office/drawing/2014/chart" uri="{C3380CC4-5D6E-409C-BE32-E72D297353CC}">
              <c16:uniqueId val="{00000001-0943-483F-834E-1F4CD3448645}"/>
            </c:ext>
          </c:extLst>
        </c:ser>
        <c:ser>
          <c:idx val="2"/>
          <c:order val="2"/>
          <c:tx>
            <c:strRef>
              <c:f>pH!$AE$5</c:f>
              <c:strCache>
                <c:ptCount val="1"/>
                <c:pt idx="0">
                  <c:v>pH (pooled)</c:v>
                </c:pt>
              </c:strCache>
            </c:strRef>
          </c:tx>
          <c:spPr>
            <a:solidFill>
              <a:schemeClr val="accent4"/>
            </a:solidFill>
            <a:ln>
              <a:noFill/>
            </a:ln>
            <a:effectLst/>
          </c:spPr>
          <c:invertIfNegative val="0"/>
          <c:cat>
            <c:strRef>
              <c:f>pH!$AB$6:$AB$36</c:f>
              <c:strCache>
                <c:ptCount val="31"/>
                <c:pt idx="0">
                  <c:v>ACA-1</c:v>
                </c:pt>
                <c:pt idx="1">
                  <c:v>ACA-2</c:v>
                </c:pt>
                <c:pt idx="2">
                  <c:v>ACA-3</c:v>
                </c:pt>
                <c:pt idx="3">
                  <c:v>ACA-4</c:v>
                </c:pt>
                <c:pt idx="4">
                  <c:v>ACA-5</c:v>
                </c:pt>
                <c:pt idx="5">
                  <c:v>ACA-6</c:v>
                </c:pt>
                <c:pt idx="6">
                  <c:v>ACA-7</c:v>
                </c:pt>
                <c:pt idx="7">
                  <c:v>ACA-8</c:v>
                </c:pt>
                <c:pt idx="8">
                  <c:v>ACA-9</c:v>
                </c:pt>
                <c:pt idx="9">
                  <c:v>ACA-10</c:v>
                </c:pt>
                <c:pt idx="10">
                  <c:v>ACA-11</c:v>
                </c:pt>
                <c:pt idx="11">
                  <c:v>ACA-12</c:v>
                </c:pt>
                <c:pt idx="12">
                  <c:v>ACA-13</c:v>
                </c:pt>
                <c:pt idx="13">
                  <c:v>ACA-14</c:v>
                </c:pt>
                <c:pt idx="14">
                  <c:v>ACA-15</c:v>
                </c:pt>
                <c:pt idx="15">
                  <c:v>ACA-16</c:v>
                </c:pt>
                <c:pt idx="16">
                  <c:v>ACA-17</c:v>
                </c:pt>
                <c:pt idx="17">
                  <c:v>ACA-18</c:v>
                </c:pt>
                <c:pt idx="18">
                  <c:v>ACA-19</c:v>
                </c:pt>
                <c:pt idx="19">
                  <c:v>ACA-20</c:v>
                </c:pt>
                <c:pt idx="20">
                  <c:v>ACA-21</c:v>
                </c:pt>
                <c:pt idx="21">
                  <c:v>ACA-22</c:v>
                </c:pt>
                <c:pt idx="22">
                  <c:v>ACA-23</c:v>
                </c:pt>
                <c:pt idx="23">
                  <c:v>ACA-24</c:v>
                </c:pt>
                <c:pt idx="24">
                  <c:v>ACA-25</c:v>
                </c:pt>
                <c:pt idx="25">
                  <c:v>ACA-26</c:v>
                </c:pt>
                <c:pt idx="26">
                  <c:v>ACA-27</c:v>
                </c:pt>
                <c:pt idx="27">
                  <c:v>ACA-28</c:v>
                </c:pt>
                <c:pt idx="28">
                  <c:v>ACA-29</c:v>
                </c:pt>
                <c:pt idx="29">
                  <c:v>ACA-30</c:v>
                </c:pt>
                <c:pt idx="30">
                  <c:v>Balanagar</c:v>
                </c:pt>
              </c:strCache>
            </c:strRef>
          </c:cat>
          <c:val>
            <c:numRef>
              <c:f>pH!$AE$6:$AE$36</c:f>
              <c:numCache>
                <c:formatCode>0.00</c:formatCode>
                <c:ptCount val="31"/>
                <c:pt idx="0">
                  <c:v>4.1680000000000001</c:v>
                </c:pt>
                <c:pt idx="1">
                  <c:v>4.173</c:v>
                </c:pt>
                <c:pt idx="2">
                  <c:v>4.0615000000000006</c:v>
                </c:pt>
                <c:pt idx="3">
                  <c:v>4.3765000000000001</c:v>
                </c:pt>
                <c:pt idx="4">
                  <c:v>4.194</c:v>
                </c:pt>
                <c:pt idx="5">
                  <c:v>4.2089999999999996</c:v>
                </c:pt>
                <c:pt idx="6">
                  <c:v>4.5454999999999997</c:v>
                </c:pt>
                <c:pt idx="7">
                  <c:v>4.2564999999999991</c:v>
                </c:pt>
                <c:pt idx="8">
                  <c:v>4.4039999999999999</c:v>
                </c:pt>
                <c:pt idx="9">
                  <c:v>4.2199999999999989</c:v>
                </c:pt>
                <c:pt idx="10">
                  <c:v>4.4649999999999999</c:v>
                </c:pt>
                <c:pt idx="11">
                  <c:v>4.1989999999999998</c:v>
                </c:pt>
                <c:pt idx="12">
                  <c:v>4.1389999999999993</c:v>
                </c:pt>
                <c:pt idx="13">
                  <c:v>4.0914999999999999</c:v>
                </c:pt>
                <c:pt idx="14">
                  <c:v>4.4064999999999994</c:v>
                </c:pt>
                <c:pt idx="15">
                  <c:v>4.7490000000000006</c:v>
                </c:pt>
                <c:pt idx="16">
                  <c:v>4.4190000000000005</c:v>
                </c:pt>
                <c:pt idx="17">
                  <c:v>4.2865000000000002</c:v>
                </c:pt>
                <c:pt idx="18">
                  <c:v>4.665</c:v>
                </c:pt>
                <c:pt idx="19">
                  <c:v>4.2774999999999999</c:v>
                </c:pt>
                <c:pt idx="20">
                  <c:v>4.5015000000000001</c:v>
                </c:pt>
                <c:pt idx="21">
                  <c:v>4.6304999999999996</c:v>
                </c:pt>
                <c:pt idx="22">
                  <c:v>4.7424999999999997</c:v>
                </c:pt>
                <c:pt idx="23">
                  <c:v>4.1630000000000003</c:v>
                </c:pt>
                <c:pt idx="24">
                  <c:v>4.01</c:v>
                </c:pt>
                <c:pt idx="25">
                  <c:v>4.0764999999999993</c:v>
                </c:pt>
                <c:pt idx="26">
                  <c:v>4.49</c:v>
                </c:pt>
                <c:pt idx="27">
                  <c:v>4.1099999999999994</c:v>
                </c:pt>
                <c:pt idx="28">
                  <c:v>4.2450000000000001</c:v>
                </c:pt>
                <c:pt idx="29">
                  <c:v>4.0399999999999991</c:v>
                </c:pt>
                <c:pt idx="30">
                  <c:v>5.1255000000000006</c:v>
                </c:pt>
              </c:numCache>
            </c:numRef>
          </c:val>
          <c:extLst>
            <c:ext xmlns:c16="http://schemas.microsoft.com/office/drawing/2014/chart" uri="{C3380CC4-5D6E-409C-BE32-E72D297353CC}">
              <c16:uniqueId val="{00000002-0943-483F-834E-1F4CD3448645}"/>
            </c:ext>
          </c:extLst>
        </c:ser>
        <c:dLbls>
          <c:showLegendKey val="0"/>
          <c:showVal val="0"/>
          <c:showCatName val="0"/>
          <c:showSerName val="0"/>
          <c:showPercent val="0"/>
          <c:showBubbleSize val="0"/>
        </c:dLbls>
        <c:gapWidth val="219"/>
        <c:overlap val="-27"/>
        <c:axId val="1764613391"/>
        <c:axId val="1802234255"/>
      </c:barChart>
      <c:catAx>
        <c:axId val="176461339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802234255"/>
        <c:crosses val="autoZero"/>
        <c:auto val="1"/>
        <c:lblAlgn val="ctr"/>
        <c:lblOffset val="100"/>
        <c:noMultiLvlLbl val="0"/>
      </c:catAx>
      <c:valAx>
        <c:axId val="1802234255"/>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764613391"/>
        <c:crosses val="autoZero"/>
        <c:crossBetween val="between"/>
      </c:valAx>
      <c:spPr>
        <a:noFill/>
        <a:ln>
          <a:noFill/>
        </a:ln>
        <a:effectLst/>
      </c:spPr>
    </c:plotArea>
    <c:legend>
      <c:legendPos val="b"/>
      <c:layout>
        <c:manualLayout>
          <c:xMode val="edge"/>
          <c:yMode val="edge"/>
          <c:x val="0.12851097858219024"/>
          <c:y val="5.150408282298042E-2"/>
          <c:w val="0.8072127445004087"/>
          <c:h val="7.8125546806649168E-2"/>
        </c:manualLayout>
      </c:layout>
      <c:overlay val="0"/>
      <c:spPr>
        <a:noFill/>
        <a:ln>
          <a:noFill/>
        </a:ln>
        <a:effectLst/>
      </c:spPr>
      <c:txPr>
        <a:bodyPr rot="0" spcFirstLastPara="1" vertOverflow="ellipsis" vert="horz" wrap="square" anchor="ctr" anchorCtr="1"/>
        <a:lstStyle/>
        <a:p>
          <a:pPr>
            <a:defRPr sz="105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b="1">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0.47115</cdr:x>
      <cdr:y>0.90133</cdr:y>
    </cdr:from>
    <cdr:to>
      <cdr:x>0.61725</cdr:x>
      <cdr:y>1</cdr:y>
    </cdr:to>
    <cdr:sp macro="" textlink="">
      <cdr:nvSpPr>
        <cdr:cNvPr id="2" name="Text Box 1"/>
        <cdr:cNvSpPr txBox="1"/>
      </cdr:nvSpPr>
      <cdr:spPr>
        <a:xfrm xmlns:a="http://schemas.openxmlformats.org/drawingml/2006/main">
          <a:off x="2743156" y="3487684"/>
          <a:ext cx="850678" cy="300426"/>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IN" sz="1100" b="1">
              <a:solidFill>
                <a:sysClr val="windowText" lastClr="000000"/>
              </a:solidFill>
              <a:latin typeface="Times New Roman" panose="02020603050405020304" pitchFamily="18" charset="0"/>
              <a:cs typeface="Times New Roman" panose="02020603050405020304" pitchFamily="18" charset="0"/>
            </a:rPr>
            <a:t>Genotypes</a:t>
          </a:r>
        </a:p>
      </cdr:txBody>
    </cdr:sp>
  </cdr:relSizeAnchor>
</c:userShapes>
</file>

<file path=word/drawings/drawing2.xml><?xml version="1.0" encoding="utf-8"?>
<c:userShapes xmlns:c="http://schemas.openxmlformats.org/drawingml/2006/chart">
  <cdr:relSizeAnchor xmlns:cdr="http://schemas.openxmlformats.org/drawingml/2006/chartDrawing">
    <cdr:from>
      <cdr:x>0.46242</cdr:x>
      <cdr:y>0.89937</cdr:y>
    </cdr:from>
    <cdr:to>
      <cdr:x>0.60853</cdr:x>
      <cdr:y>0.97799</cdr:y>
    </cdr:to>
    <cdr:sp macro="" textlink="">
      <cdr:nvSpPr>
        <cdr:cNvPr id="2" name="Text Box 1"/>
        <cdr:cNvSpPr txBox="1"/>
      </cdr:nvSpPr>
      <cdr:spPr>
        <a:xfrm xmlns:a="http://schemas.openxmlformats.org/drawingml/2006/main">
          <a:off x="2648310" y="2467155"/>
          <a:ext cx="836762" cy="21566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IN" sz="1100" b="1">
              <a:solidFill>
                <a:sysClr val="windowText" lastClr="000000"/>
              </a:solidFill>
              <a:latin typeface="Times New Roman" panose="02020603050405020304" pitchFamily="18" charset="0"/>
              <a:cs typeface="Times New Roman" panose="02020603050405020304" pitchFamily="18" charset="0"/>
            </a:rPr>
            <a:t>Genotypes</a:t>
          </a:r>
        </a:p>
      </cdr:txBody>
    </cdr:sp>
  </cdr:relSizeAnchor>
</c:userShapes>
</file>

<file path=word/drawings/drawing3.xml><?xml version="1.0" encoding="utf-8"?>
<c:userShapes xmlns:c="http://schemas.openxmlformats.org/drawingml/2006/chart">
  <cdr:relSizeAnchor xmlns:cdr="http://schemas.openxmlformats.org/drawingml/2006/chartDrawing">
    <cdr:from>
      <cdr:x>0.49247</cdr:x>
      <cdr:y>0.91269</cdr:y>
    </cdr:from>
    <cdr:to>
      <cdr:x>0.63579</cdr:x>
      <cdr:y>0.97172</cdr:y>
    </cdr:to>
    <cdr:sp macro="" textlink="">
      <cdr:nvSpPr>
        <cdr:cNvPr id="2" name="Text Box 1"/>
        <cdr:cNvSpPr txBox="1"/>
      </cdr:nvSpPr>
      <cdr:spPr>
        <a:xfrm xmlns:a="http://schemas.openxmlformats.org/drawingml/2006/main">
          <a:off x="2845759" y="3062378"/>
          <a:ext cx="828136" cy="198072"/>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IN" sz="1100" b="1">
              <a:solidFill>
                <a:sysClr val="windowText" lastClr="000000"/>
              </a:solidFill>
              <a:latin typeface="Times New Roman" panose="02020603050405020304" pitchFamily="18" charset="0"/>
              <a:cs typeface="Times New Roman" panose="02020603050405020304" pitchFamily="18" charset="0"/>
            </a:rPr>
            <a:t>Genotypes</a:t>
          </a:r>
        </a:p>
      </cdr:txBody>
    </cdr:sp>
  </cdr:relSizeAnchor>
</c:userShapes>
</file>

<file path=word/drawings/drawing4.xml><?xml version="1.0" encoding="utf-8"?>
<c:userShapes xmlns:c="http://schemas.openxmlformats.org/drawingml/2006/chart">
  <cdr:relSizeAnchor xmlns:cdr="http://schemas.openxmlformats.org/drawingml/2006/chartDrawing">
    <cdr:from>
      <cdr:x>0.48432</cdr:x>
      <cdr:y>0.90566</cdr:y>
    </cdr:from>
    <cdr:to>
      <cdr:x>0.62782</cdr:x>
      <cdr:y>1</cdr:y>
    </cdr:to>
    <cdr:sp macro="" textlink="">
      <cdr:nvSpPr>
        <cdr:cNvPr id="2" name="Text Box 1"/>
        <cdr:cNvSpPr txBox="1"/>
      </cdr:nvSpPr>
      <cdr:spPr>
        <a:xfrm xmlns:a="http://schemas.openxmlformats.org/drawingml/2006/main">
          <a:off x="2794959" y="2843267"/>
          <a:ext cx="828136" cy="29617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IN" sz="1100" b="1">
              <a:solidFill>
                <a:sysClr val="windowText" lastClr="000000"/>
              </a:solidFill>
              <a:latin typeface="Times New Roman" panose="02020603050405020304" pitchFamily="18" charset="0"/>
              <a:cs typeface="Times New Roman" panose="02020603050405020304" pitchFamily="18" charset="0"/>
            </a:rPr>
            <a:t>Genotypes</a:t>
          </a:r>
        </a:p>
      </cdr:txBody>
    </cdr:sp>
  </cdr:relSizeAnchor>
</c:userShapes>
</file>

<file path=word/drawings/drawing5.xml><?xml version="1.0" encoding="utf-8"?>
<c:userShapes xmlns:c="http://schemas.openxmlformats.org/drawingml/2006/chart">
  <cdr:relSizeAnchor xmlns:cdr="http://schemas.openxmlformats.org/drawingml/2006/chartDrawing">
    <cdr:from>
      <cdr:x>0.47213</cdr:x>
      <cdr:y>0.90523</cdr:y>
    </cdr:from>
    <cdr:to>
      <cdr:x>0.65748</cdr:x>
      <cdr:y>1</cdr:y>
    </cdr:to>
    <cdr:sp macro="" textlink="">
      <cdr:nvSpPr>
        <cdr:cNvPr id="2" name="Text Box 1"/>
        <cdr:cNvSpPr txBox="1"/>
      </cdr:nvSpPr>
      <cdr:spPr>
        <a:xfrm xmlns:a="http://schemas.openxmlformats.org/drawingml/2006/main">
          <a:off x="2740807" y="2724815"/>
          <a:ext cx="1076003" cy="259973"/>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IN" sz="1200" b="1">
              <a:solidFill>
                <a:sysClr val="windowText" lastClr="000000"/>
              </a:solidFill>
              <a:latin typeface="Times New Roman" panose="02020603050405020304" pitchFamily="18" charset="0"/>
              <a:cs typeface="Times New Roman" panose="02020603050405020304" pitchFamily="18" charset="0"/>
            </a:rPr>
            <a:t>Genotypes</a:t>
          </a:r>
        </a:p>
      </cdr:txBody>
    </cdr:sp>
  </cdr:relSizeAnchor>
</c:userShapes>
</file>

<file path=word/drawings/drawing6.xml><?xml version="1.0" encoding="utf-8"?>
<c:userShapes xmlns:c="http://schemas.openxmlformats.org/drawingml/2006/chart">
  <cdr:relSizeAnchor xmlns:cdr="http://schemas.openxmlformats.org/drawingml/2006/chartDrawing">
    <cdr:from>
      <cdr:x>0.46131</cdr:x>
      <cdr:y>0.84833</cdr:y>
    </cdr:from>
    <cdr:to>
      <cdr:x>0.64584</cdr:x>
      <cdr:y>0.93371</cdr:y>
    </cdr:to>
    <cdr:sp macro="" textlink="">
      <cdr:nvSpPr>
        <cdr:cNvPr id="2" name="Text Box 1"/>
        <cdr:cNvSpPr txBox="1"/>
      </cdr:nvSpPr>
      <cdr:spPr>
        <a:xfrm xmlns:a="http://schemas.openxmlformats.org/drawingml/2006/main">
          <a:off x="2689993" y="2692900"/>
          <a:ext cx="1076032" cy="27102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IN" sz="1200" b="1">
              <a:solidFill>
                <a:sysClr val="windowText" lastClr="000000"/>
              </a:solidFill>
              <a:latin typeface="Times New Roman" panose="02020603050405020304" pitchFamily="18" charset="0"/>
              <a:cs typeface="Times New Roman" panose="02020603050405020304" pitchFamily="18" charset="0"/>
            </a:rPr>
            <a:t>Genotypes</a:t>
          </a:r>
        </a:p>
      </cdr:txBody>
    </cdr:sp>
  </cdr:relSizeAnchor>
</c:userShapes>
</file>

<file path=word/drawings/drawing7.xml><?xml version="1.0" encoding="utf-8"?>
<c:userShapes xmlns:c="http://schemas.openxmlformats.org/drawingml/2006/chart">
  <cdr:relSizeAnchor xmlns:cdr="http://schemas.openxmlformats.org/drawingml/2006/chartDrawing">
    <cdr:from>
      <cdr:x>0.45937</cdr:x>
      <cdr:y>0.91109</cdr:y>
    </cdr:from>
    <cdr:to>
      <cdr:x>0.6062</cdr:x>
      <cdr:y>0.99729</cdr:y>
    </cdr:to>
    <cdr:sp macro="" textlink="">
      <cdr:nvSpPr>
        <cdr:cNvPr id="2" name="Text Box 1"/>
        <cdr:cNvSpPr txBox="1"/>
      </cdr:nvSpPr>
      <cdr:spPr>
        <a:xfrm xmlns:a="http://schemas.openxmlformats.org/drawingml/2006/main">
          <a:off x="2670788" y="3088258"/>
          <a:ext cx="853680" cy="29220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IN" sz="1100" b="1" i="0">
              <a:solidFill>
                <a:sysClr val="windowText" lastClr="000000"/>
              </a:solidFill>
              <a:latin typeface="Times New Roman" panose="02020603050405020304" pitchFamily="18" charset="0"/>
              <a:cs typeface="Times New Roman" panose="02020603050405020304" pitchFamily="18" charset="0"/>
            </a:rPr>
            <a:t>Genotypes</a:t>
          </a:r>
        </a:p>
      </cdr:txBody>
    </cdr:sp>
  </cdr:relSizeAnchor>
</c:userShapes>
</file>

<file path=word/drawings/drawing8.xml><?xml version="1.0" encoding="utf-8"?>
<c:userShapes xmlns:c="http://schemas.openxmlformats.org/drawingml/2006/chart">
  <cdr:relSizeAnchor xmlns:cdr="http://schemas.openxmlformats.org/drawingml/2006/chartDrawing">
    <cdr:from>
      <cdr:x>0.47073</cdr:x>
      <cdr:y>0.90566</cdr:y>
    </cdr:from>
    <cdr:to>
      <cdr:x>0.61736</cdr:x>
      <cdr:y>0.97654</cdr:y>
    </cdr:to>
    <cdr:sp macro="" textlink="">
      <cdr:nvSpPr>
        <cdr:cNvPr id="2" name="Text Box 1"/>
        <cdr:cNvSpPr txBox="1"/>
      </cdr:nvSpPr>
      <cdr:spPr>
        <a:xfrm xmlns:a="http://schemas.openxmlformats.org/drawingml/2006/main">
          <a:off x="2631056" y="2976114"/>
          <a:ext cx="819510" cy="23291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IN" sz="1100" b="1" i="0">
              <a:solidFill>
                <a:sysClr val="windowText" lastClr="000000"/>
              </a:solidFill>
              <a:latin typeface="Times New Roman" panose="02020603050405020304" pitchFamily="18" charset="0"/>
              <a:cs typeface="Times New Roman" panose="02020603050405020304" pitchFamily="18" charset="0"/>
            </a:rPr>
            <a:t>Genotypes</a:t>
          </a:r>
        </a:p>
      </cdr:txBody>
    </cdr:sp>
  </cdr:relSizeAnchor>
</c:userShapes>
</file>

<file path=word/drawings/drawing9.xml><?xml version="1.0" encoding="utf-8"?>
<c:userShapes xmlns:c="http://schemas.openxmlformats.org/drawingml/2006/chart">
  <cdr:relSizeAnchor xmlns:cdr="http://schemas.openxmlformats.org/drawingml/2006/chartDrawing">
    <cdr:from>
      <cdr:x>0.44325</cdr:x>
      <cdr:y>0.90932</cdr:y>
    </cdr:from>
    <cdr:to>
      <cdr:x>0.62096</cdr:x>
      <cdr:y>1</cdr:y>
    </cdr:to>
    <cdr:sp macro="" textlink="">
      <cdr:nvSpPr>
        <cdr:cNvPr id="2" name="Text Box 1"/>
        <cdr:cNvSpPr txBox="1"/>
      </cdr:nvSpPr>
      <cdr:spPr>
        <a:xfrm xmlns:a="http://schemas.openxmlformats.org/drawingml/2006/main">
          <a:off x="2588337" y="3098430"/>
          <a:ext cx="1037712" cy="30898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IN" sz="1200" b="1">
              <a:solidFill>
                <a:sysClr val="windowText" lastClr="000000"/>
              </a:solidFill>
              <a:latin typeface="Times New Roman" panose="02020603050405020304" pitchFamily="18" charset="0"/>
              <a:cs typeface="Times New Roman" panose="02020603050405020304" pitchFamily="18" charset="0"/>
            </a:rPr>
            <a:t>Genotypes</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F30123-8BF6-4173-AFB6-6C3E07508B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436</TotalTime>
  <Pages>19</Pages>
  <Words>4568</Words>
  <Characters>26040</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TFC</cp:lastModifiedBy>
  <cp:revision>56</cp:revision>
  <dcterms:created xsi:type="dcterms:W3CDTF">2026-09-23T06:11:00Z</dcterms:created>
  <dcterms:modified xsi:type="dcterms:W3CDTF">2026-10-17T18:53:00Z</dcterms:modified>
</cp:coreProperties>
</file>