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7340F" w:rsidRPr="002A5824" w14:paraId="1CA3AF25" w14:textId="77777777">
        <w:trPr>
          <w:trHeight w:val="20"/>
          <w:jc w:val="center"/>
        </w:trPr>
        <w:tc>
          <w:tcPr>
            <w:tcW w:w="1186" w:type="pct"/>
          </w:tcPr>
          <w:p w14:paraId="506E5BA7" w14:textId="77777777" w:rsidR="0067340F" w:rsidRPr="002A582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A582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BEF402" w14:textId="77777777" w:rsidR="0067340F" w:rsidRPr="002A5824" w:rsidRDefault="0067340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A582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Research in Education and Social Science</w:t>
              </w:r>
            </w:hyperlink>
          </w:p>
        </w:tc>
      </w:tr>
      <w:tr w:rsidR="0067340F" w:rsidRPr="002A5824" w14:paraId="6609CE38" w14:textId="77777777">
        <w:trPr>
          <w:trHeight w:val="20"/>
          <w:jc w:val="center"/>
        </w:trPr>
        <w:tc>
          <w:tcPr>
            <w:tcW w:w="1186" w:type="pct"/>
          </w:tcPr>
          <w:p w14:paraId="4E82DDAE" w14:textId="77777777" w:rsidR="0067340F" w:rsidRPr="002A582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A582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D7F41BE" w14:textId="6B31C4C8" w:rsidR="0067340F" w:rsidRPr="002A5824" w:rsidRDefault="001C1C9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Ms_JOGRESS_15815</w:t>
            </w:r>
          </w:p>
        </w:tc>
      </w:tr>
      <w:tr w:rsidR="0067340F" w:rsidRPr="002A5824" w14:paraId="5E11E7DF" w14:textId="77777777">
        <w:trPr>
          <w:trHeight w:val="20"/>
          <w:jc w:val="center"/>
        </w:trPr>
        <w:tc>
          <w:tcPr>
            <w:tcW w:w="1186" w:type="pct"/>
          </w:tcPr>
          <w:p w14:paraId="21391D07" w14:textId="77777777" w:rsidR="0067340F" w:rsidRPr="002A582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A582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71B517D" w14:textId="0475A3BE" w:rsidR="0067340F" w:rsidRPr="002A5824" w:rsidRDefault="001C1C9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sz w:val="20"/>
                <w:szCs w:val="20"/>
                <w:lang w:val="en-GB"/>
              </w:rPr>
              <w:t>Theorising Prompt Humanities: Human–AI Interpretation and Postcolonial Knowledge in Amitav Ghosh's The Calcutta Chromosome</w:t>
            </w:r>
          </w:p>
        </w:tc>
      </w:tr>
      <w:tr w:rsidR="0067340F" w:rsidRPr="002A5824" w14:paraId="76CAA2EE" w14:textId="77777777">
        <w:trPr>
          <w:trHeight w:val="20"/>
          <w:jc w:val="center"/>
        </w:trPr>
        <w:tc>
          <w:tcPr>
            <w:tcW w:w="1186" w:type="pct"/>
          </w:tcPr>
          <w:p w14:paraId="6FF95071" w14:textId="77777777" w:rsidR="0067340F" w:rsidRPr="002A582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A582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01AFF8E" w14:textId="3DC838F2" w:rsidR="0067340F" w:rsidRPr="002A5824" w:rsidRDefault="00C970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6D97514" w14:textId="77777777" w:rsidR="0067340F" w:rsidRPr="002A5824" w:rsidRDefault="0067340F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00A24A2" w14:textId="77777777" w:rsidR="0067340F" w:rsidRPr="002A5824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A582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2A5824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02C536A" w14:textId="77777777" w:rsidR="0067340F" w:rsidRPr="002A5824" w:rsidRDefault="0067340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7340F" w:rsidRPr="002A5824" w14:paraId="66E50B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88C6F3" w14:textId="77777777" w:rsidR="0067340F" w:rsidRPr="002A5824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D453004" w14:textId="77777777" w:rsidR="0067340F" w:rsidRPr="002A582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2500C93" w14:textId="77777777" w:rsidR="0067340F" w:rsidRPr="002A5824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A582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A582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3FF5ECF" w14:textId="77777777" w:rsidR="0067340F" w:rsidRPr="002A5824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5824" w14:paraId="3F08A8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EDB791" w14:textId="77777777" w:rsidR="0067340F" w:rsidRPr="002A582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A582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9A838A6" w14:textId="77777777" w:rsidR="0067340F" w:rsidRPr="002A5824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592259F" w14:textId="7C452021" w:rsidR="0067340F" w:rsidRPr="002A5824" w:rsidRDefault="00CA155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manuscript presents an interdisciplinary concept, “Prompt Humanities,” connecting literary theory, Digital Humanities, postcolonial studies, and generative AI. Its discussion of </w:t>
            </w:r>
            <w:r w:rsidRPr="002A582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The Calcutta Chromosome</w:t>
            </w:r>
            <w:r w:rsidRPr="002A582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provides a contemporary perspective on interpretation, dialogue, distributed knowledge, and human–AI interaction.</w:t>
            </w:r>
          </w:p>
        </w:tc>
        <w:tc>
          <w:tcPr>
            <w:tcW w:w="1667" w:type="pct"/>
          </w:tcPr>
          <w:p w14:paraId="02BA457E" w14:textId="77777777" w:rsidR="0067340F" w:rsidRPr="002A5824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8E9A8A1" w14:textId="77777777" w:rsidR="0067340F" w:rsidRPr="002A5824" w:rsidRDefault="0067340F">
      <w:pPr>
        <w:rPr>
          <w:rFonts w:ascii="Arial" w:hAnsi="Arial" w:cs="Arial"/>
          <w:sz w:val="20"/>
          <w:szCs w:val="20"/>
          <w:lang w:val="en-GB"/>
        </w:rPr>
      </w:pPr>
    </w:p>
    <w:p w14:paraId="46F6F9A3" w14:textId="77777777" w:rsidR="0067340F" w:rsidRPr="002A5824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A582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BD3B131" w14:textId="77777777" w:rsidR="0067340F" w:rsidRPr="002A5824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2A5824" w14:paraId="10807B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416982" w14:textId="77777777" w:rsidR="0067340F" w:rsidRPr="002A5824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F798FB9" w14:textId="77777777" w:rsidR="0067340F" w:rsidRPr="002A582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58B6A79" w14:textId="1D0A1D9F" w:rsidR="0067340F" w:rsidRPr="002A5824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582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A582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5248C" w:rsidRPr="002A582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5248C" w:rsidRPr="002A582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7340F" w:rsidRPr="002A5824" w14:paraId="29EF18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37089" w14:textId="77777777" w:rsidR="0067340F" w:rsidRPr="002A582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0D0EF38" w14:textId="77777777" w:rsidR="0067340F" w:rsidRPr="002A582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75FAB4" w14:textId="77777777" w:rsidR="0067340F" w:rsidRPr="002A5824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1FB08B" w14:textId="3EF7FA98" w:rsidR="0067340F" w:rsidRPr="002A5824" w:rsidRDefault="00CA15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9C4B20B" w14:textId="77777777" w:rsidR="0067340F" w:rsidRPr="002A5824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5824" w14:paraId="32085B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9B25A4" w14:textId="77777777" w:rsidR="0067340F" w:rsidRPr="002A582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EFFE89B" w14:textId="77777777" w:rsidR="0067340F" w:rsidRPr="002A582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8B6EF5" w14:textId="77777777" w:rsidR="0067340F" w:rsidRPr="002A582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2C6F03" w14:textId="4A55736F" w:rsidR="0067340F" w:rsidRPr="002A5824" w:rsidRDefault="00CA15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DABC745" w14:textId="77777777" w:rsidR="0067340F" w:rsidRPr="002A5824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5824" w14:paraId="13845E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A0FD58" w14:textId="77777777" w:rsidR="0067340F" w:rsidRPr="002A582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A58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C23C5B4" w14:textId="77777777" w:rsidR="0067340F" w:rsidRPr="002A582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644EB9" w14:textId="77777777" w:rsidR="0067340F" w:rsidRPr="002A582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2D0239" w14:textId="4B3A3779" w:rsidR="0067340F" w:rsidRPr="002A5824" w:rsidRDefault="00CA15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BBB1794" w14:textId="77777777" w:rsidR="0067340F" w:rsidRPr="002A5824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5824" w14:paraId="6C07F0E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2C6CF6" w14:textId="77777777" w:rsidR="0067340F" w:rsidRPr="002A582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A58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B5D117A" w14:textId="77777777" w:rsidR="0067340F" w:rsidRPr="002A582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455AD" w14:textId="77777777" w:rsidR="0067340F" w:rsidRPr="002A582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7BE51" w14:textId="136F081C" w:rsidR="0067340F" w:rsidRPr="002A5824" w:rsidRDefault="00CA15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21CF5A1" w14:textId="77777777" w:rsidR="0067340F" w:rsidRPr="002A5824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5824" w14:paraId="69D23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B2092B" w14:textId="77777777" w:rsidR="0067340F" w:rsidRPr="002A582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A58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4166719" w14:textId="77777777" w:rsidR="0067340F" w:rsidRPr="002A582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E17EC" w14:textId="77777777" w:rsidR="0067340F" w:rsidRPr="002A582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68C3E0" w14:textId="2596C3E9" w:rsidR="0067340F" w:rsidRPr="002A5824" w:rsidRDefault="00CA15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82F4E0E" w14:textId="77777777" w:rsidR="0067340F" w:rsidRPr="002A5824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5824" w14:paraId="17B2B8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507FC8" w14:textId="77777777" w:rsidR="0067340F" w:rsidRPr="002A582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A58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B42FEB6" w14:textId="77777777" w:rsidR="0067340F" w:rsidRPr="002A582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26AE8" w14:textId="77777777" w:rsidR="0067340F" w:rsidRPr="002A582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3BF138" w14:textId="23E67BCA" w:rsidR="0067340F" w:rsidRPr="002A5824" w:rsidRDefault="00CA15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A1A7E5" w14:textId="77777777" w:rsidR="0067340F" w:rsidRPr="002A5824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5824" w14:paraId="649232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62F546" w14:textId="77777777" w:rsidR="0067340F" w:rsidRPr="002A582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A58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5685C03" w14:textId="77777777" w:rsidR="0067340F" w:rsidRPr="002A582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9EDA46" w14:textId="77777777" w:rsidR="0067340F" w:rsidRPr="002A582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87A95" w14:textId="5C27CC6C" w:rsidR="0067340F" w:rsidRPr="002A5824" w:rsidRDefault="00CA15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7F38716" w14:textId="77777777" w:rsidR="0067340F" w:rsidRPr="002A5824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5824" w14:paraId="743860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76A34" w14:textId="77777777" w:rsidR="0067340F" w:rsidRPr="002A582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A58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A23EB5" w14:textId="77777777" w:rsidR="0067340F" w:rsidRPr="002A582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4C7C3A" w14:textId="77777777" w:rsidR="0067340F" w:rsidRPr="002A582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4661B6" w14:textId="11E445ED" w:rsidR="0067340F" w:rsidRPr="002A5824" w:rsidRDefault="00CA15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531F5623" w14:textId="77777777" w:rsidR="0067340F" w:rsidRPr="002A5824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5824" w14:paraId="6F619F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D8C630" w14:textId="77777777" w:rsidR="0067340F" w:rsidRPr="002A582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437F215" w14:textId="77777777" w:rsidR="0067340F" w:rsidRPr="002A582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4EF6E1" w14:textId="77777777" w:rsidR="0067340F" w:rsidRPr="002A582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1FB1D" w14:textId="7D5B493F" w:rsidR="0067340F" w:rsidRPr="002A5824" w:rsidRDefault="00CA15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EB7E86" w14:textId="77777777" w:rsidR="0067340F" w:rsidRPr="002A5824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5824" w14:paraId="372515C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26C8B8" w14:textId="77777777" w:rsidR="0067340F" w:rsidRPr="002A582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DEF0180" w14:textId="77777777" w:rsidR="0067340F" w:rsidRPr="002A582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9705B" w14:textId="77777777" w:rsidR="0067340F" w:rsidRPr="002A582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BF81945" w14:textId="77777777" w:rsidR="0067340F" w:rsidRPr="002A5824" w:rsidRDefault="006734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7EE271C" w14:textId="77777777" w:rsidR="0067340F" w:rsidRPr="002A5824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5F3C1B" w14:textId="29F8C388" w:rsidR="0067340F" w:rsidRPr="002A5824" w:rsidRDefault="00CA15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7E91B6F7" w14:textId="77777777" w:rsidR="0067340F" w:rsidRPr="002A5824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5824" w14:paraId="347AF2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C1F486" w14:textId="77777777" w:rsidR="0067340F" w:rsidRPr="002A582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2A5824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3FCE821C" w14:textId="77777777" w:rsidR="0067340F" w:rsidRPr="002A582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62464F" w14:textId="77777777" w:rsidR="0067340F" w:rsidRPr="002A582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303240" w14:textId="4772074E" w:rsidR="0067340F" w:rsidRPr="002A5824" w:rsidRDefault="00CA15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250463F2" w14:textId="77777777" w:rsidR="0067340F" w:rsidRPr="002A5824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5824" w14:paraId="3C9BD7E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AADD67" w14:textId="77777777" w:rsidR="0067340F" w:rsidRPr="002A582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4FCA5D1" w14:textId="77777777" w:rsidR="0067340F" w:rsidRPr="002A582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71FDE5" w14:textId="77777777" w:rsidR="0067340F" w:rsidRPr="002A582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261229" w14:textId="7C8F1F70" w:rsidR="0067340F" w:rsidRPr="002A5824" w:rsidRDefault="00CA15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2936BD0" w14:textId="77777777" w:rsidR="0067340F" w:rsidRPr="002A5824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5824" w14:paraId="21E016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B60AB0" w14:textId="77777777" w:rsidR="0067340F" w:rsidRPr="002A582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FC4D900" w14:textId="77777777" w:rsidR="0067340F" w:rsidRPr="002A582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C5D7C0" w14:textId="77777777" w:rsidR="0067340F" w:rsidRPr="002A582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F2B93D" w14:textId="19B5FF4E" w:rsidR="0067340F" w:rsidRPr="002A5824" w:rsidRDefault="00CA15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FB946DC" w14:textId="77777777" w:rsidR="0067340F" w:rsidRPr="002A5824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5824" w14:paraId="17B5B7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C834E7" w14:textId="77777777" w:rsidR="0067340F" w:rsidRPr="002A582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7A24056" w14:textId="77777777" w:rsidR="0067340F" w:rsidRPr="002A582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8AE27B" w14:textId="77777777" w:rsidR="0067340F" w:rsidRPr="002A582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F6E36" w14:textId="77777777" w:rsidR="0067340F" w:rsidRPr="002A582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D3EC2E" w14:textId="7610114C" w:rsidR="0067340F" w:rsidRPr="002A5824" w:rsidRDefault="00CA15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185D07" w14:textId="77777777" w:rsidR="0067340F" w:rsidRPr="002A5824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5824" w14:paraId="61E222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5AE5A9" w14:textId="77777777" w:rsidR="0067340F" w:rsidRPr="002A582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7295878" w14:textId="77777777" w:rsidR="0067340F" w:rsidRPr="002A582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339F6D" w14:textId="77777777" w:rsidR="0067340F" w:rsidRPr="002A582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F77FC67" w14:textId="77777777" w:rsidR="0067340F" w:rsidRPr="002A582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1AD329" w14:textId="61749921" w:rsidR="0067340F" w:rsidRPr="002A5824" w:rsidRDefault="00CA15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5239A46" w14:textId="77777777" w:rsidR="0067340F" w:rsidRPr="002A5824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5C3036" w14:textId="77777777" w:rsidR="0067340F" w:rsidRPr="002A5824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AB2693F" w14:textId="77777777" w:rsidR="0067340F" w:rsidRPr="002A5824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97C89BB" w14:textId="77777777" w:rsidR="0067340F" w:rsidRPr="002A5824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A582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9BC775F" w14:textId="77777777" w:rsidR="0067340F" w:rsidRPr="002A5824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2A5824" w14:paraId="6CDF21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3C1FFA" w14:textId="77777777" w:rsidR="0067340F" w:rsidRPr="002A5824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37099" w14:textId="77777777" w:rsidR="0067340F" w:rsidRPr="002A582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0234898" w14:textId="77777777" w:rsidR="0067340F" w:rsidRPr="002A5824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A4ACBC" w14:textId="77777777" w:rsidR="0067340F" w:rsidRPr="002A5824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A582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A582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A582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C838701" w14:textId="77777777" w:rsidR="0067340F" w:rsidRPr="002A5824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5824" w14:paraId="3E1B031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27743F" w14:textId="77777777" w:rsidR="0067340F" w:rsidRPr="002A582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FA37B9D" w14:textId="77777777" w:rsidR="0067340F" w:rsidRPr="002A5824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CA10FF" w14:textId="77777777" w:rsidR="0067340F" w:rsidRPr="002A582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BFAF41B" w14:textId="77777777" w:rsidR="0067340F" w:rsidRPr="002A5824" w:rsidRDefault="0067340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573981C" w14:textId="34AA29F4" w:rsidR="0067340F" w:rsidRPr="002A5824" w:rsidRDefault="00CA15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9F3E03" w14:textId="77777777" w:rsidR="0067340F" w:rsidRPr="002A5824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5824" w14:paraId="4CC6A2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531321" w14:textId="77777777" w:rsidR="0067340F" w:rsidRPr="002A582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711972D" w14:textId="6A7A190E" w:rsidR="0067340F" w:rsidRPr="002A5824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8E19069" w14:textId="77777777" w:rsidR="0067340F" w:rsidRPr="002A582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06DD7AB" w14:textId="77777777" w:rsidR="0067340F" w:rsidRPr="002A5824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F7BEEC" w14:textId="50BA0397" w:rsidR="0067340F" w:rsidRPr="002A5824" w:rsidRDefault="00CA15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642AB0" w14:textId="77777777" w:rsidR="0067340F" w:rsidRPr="002A5824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5824" w14:paraId="5EE6EE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5B2FFE" w14:textId="77777777" w:rsidR="0067340F" w:rsidRPr="002A5824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A58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44D141D" w14:textId="77777777" w:rsidR="0067340F" w:rsidRPr="002A582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C098BA7" w14:textId="77777777" w:rsidR="0067340F" w:rsidRPr="002A582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1ADC1F0" w14:textId="77777777" w:rsidR="0067340F" w:rsidRPr="002A5824" w:rsidRDefault="00CA15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253F6DE5" w14:textId="5361988F" w:rsidR="00AA59ED" w:rsidRPr="002A5824" w:rsidRDefault="00AA59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Cs/>
                <w:sz w:val="20"/>
                <w:szCs w:val="20"/>
                <w:lang w:val="en-GB"/>
              </w:rPr>
              <w:t>This is appropriate because the manuscript has a strong and original interdisciplinary concept, a clearly developed theoretical framework, relevant literature, appropriate qualitative methodology, and a well-supported conclusion. The main areas that could benefit from refinement are literature currency, conciseness/repetition, reference consistency, and strengthening the presentation of the theoretical contribution.</w:t>
            </w:r>
          </w:p>
        </w:tc>
        <w:tc>
          <w:tcPr>
            <w:tcW w:w="1667" w:type="pct"/>
          </w:tcPr>
          <w:p w14:paraId="0D67B712" w14:textId="77777777" w:rsidR="0067340F" w:rsidRPr="002A5824" w:rsidRDefault="0067340F" w:rsidP="00276E8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5824" w14:paraId="54FC9E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69D012" w14:textId="77777777" w:rsidR="0067340F" w:rsidRPr="002A582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601CAD" w14:textId="77777777" w:rsidR="0067340F" w:rsidRPr="002A582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C390665" w14:textId="77777777" w:rsidR="0067340F" w:rsidRPr="002A5824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B71999" w14:textId="77777777" w:rsidR="0067340F" w:rsidRPr="002A582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55DD24E" w14:textId="77777777" w:rsidR="0067340F" w:rsidRPr="002A5824" w:rsidRDefault="006734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59DE5E" w14:textId="35716EAF" w:rsidR="0067340F" w:rsidRPr="002A5824" w:rsidRDefault="00CA15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1B4826F" w14:textId="77777777" w:rsidR="0067340F" w:rsidRPr="002A5824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A5824" w14:paraId="10E034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53240D" w14:textId="77777777" w:rsidR="0067340F" w:rsidRPr="002A582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29B0C9E" w14:textId="77777777" w:rsidR="0067340F" w:rsidRPr="002A582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3FFA03" w14:textId="77777777" w:rsidR="0067340F" w:rsidRPr="002A5824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674584" w14:textId="77777777" w:rsidR="0067340F" w:rsidRPr="002A582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E2BFAF" w14:textId="77777777" w:rsidR="0067340F" w:rsidRPr="002A5824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E0512D" w14:textId="07D6C22E" w:rsidR="0067340F" w:rsidRPr="002A5824" w:rsidRDefault="00CA15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824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4396F274" w14:textId="77777777" w:rsidR="0067340F" w:rsidRPr="002A5824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A35E6F0" w14:textId="77777777" w:rsidR="002A5824" w:rsidRPr="002A5824" w:rsidRDefault="002A5824" w:rsidP="002A5824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0E9682B" w14:textId="77777777" w:rsidR="002A5824" w:rsidRPr="002A5824" w:rsidRDefault="002A5824" w:rsidP="002A582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A5824">
        <w:rPr>
          <w:rFonts w:ascii="Arial" w:hAnsi="Arial" w:cs="Arial"/>
          <w:b/>
          <w:u w:val="single"/>
        </w:rPr>
        <w:t>Reviewer details:</w:t>
      </w:r>
    </w:p>
    <w:p w14:paraId="054E1171" w14:textId="77777777" w:rsidR="002A5824" w:rsidRPr="002A5824" w:rsidRDefault="002A5824" w:rsidP="002A5824">
      <w:pPr>
        <w:rPr>
          <w:rFonts w:ascii="Arial" w:hAnsi="Arial" w:cs="Arial"/>
          <w:sz w:val="20"/>
          <w:szCs w:val="20"/>
        </w:rPr>
      </w:pPr>
      <w:r w:rsidRPr="002A5824">
        <w:rPr>
          <w:rFonts w:ascii="Arial" w:hAnsi="Arial" w:cs="Arial"/>
          <w:color w:val="000000"/>
          <w:sz w:val="20"/>
          <w:szCs w:val="20"/>
        </w:rPr>
        <w:t>S. Rukmani Devi, Saveetha College of Liberal Arts and Sciences</w:t>
      </w:r>
      <w:r w:rsidRPr="002A5824">
        <w:rPr>
          <w:rFonts w:ascii="Arial" w:hAnsi="Arial" w:cs="Arial"/>
          <w:sz w:val="20"/>
          <w:szCs w:val="20"/>
        </w:rPr>
        <w:t xml:space="preserve">, </w:t>
      </w:r>
      <w:r w:rsidRPr="002A5824">
        <w:rPr>
          <w:rFonts w:ascii="Arial" w:hAnsi="Arial" w:cs="Arial"/>
          <w:color w:val="000000"/>
          <w:sz w:val="20"/>
          <w:szCs w:val="20"/>
        </w:rPr>
        <w:t>India</w:t>
      </w:r>
    </w:p>
    <w:p w14:paraId="249C0E9B" w14:textId="77777777" w:rsidR="0067340F" w:rsidRPr="002A5824" w:rsidRDefault="0067340F" w:rsidP="00681DB9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67340F" w:rsidRPr="002A582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30286" w14:textId="77777777" w:rsidR="004D7AAB" w:rsidRDefault="004D7AAB">
      <w:r>
        <w:separator/>
      </w:r>
    </w:p>
  </w:endnote>
  <w:endnote w:type="continuationSeparator" w:id="0">
    <w:p w14:paraId="350CF087" w14:textId="77777777" w:rsidR="004D7AAB" w:rsidRDefault="004D7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3764" w14:textId="77777777" w:rsidR="0067340F" w:rsidRDefault="0067340F">
    <w:pPr>
      <w:pStyle w:val="Footer"/>
      <w:jc w:val="right"/>
    </w:pPr>
  </w:p>
  <w:p w14:paraId="2571DA16" w14:textId="77777777" w:rsidR="0067340F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BC840E8" w14:textId="77777777" w:rsidR="0067340F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6EBF9F" w14:textId="77777777" w:rsidR="0067340F" w:rsidRDefault="0067340F">
    <w:pPr>
      <w:pStyle w:val="Footer"/>
      <w:jc w:val="right"/>
    </w:pPr>
  </w:p>
  <w:p w14:paraId="6FBA3191" w14:textId="77777777" w:rsidR="0067340F" w:rsidRDefault="0067340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90F15" w14:textId="77777777" w:rsidR="004D7AAB" w:rsidRDefault="004D7AAB">
      <w:r>
        <w:separator/>
      </w:r>
    </w:p>
  </w:footnote>
  <w:footnote w:type="continuationSeparator" w:id="0">
    <w:p w14:paraId="6113DC1B" w14:textId="77777777" w:rsidR="004D7AAB" w:rsidRDefault="004D7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B844" w14:textId="77777777" w:rsidR="0067340F" w:rsidRDefault="0067340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02B0F1" w14:textId="77777777" w:rsidR="0067340F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84030913">
    <w:abstractNumId w:val="4"/>
  </w:num>
  <w:num w:numId="2" w16cid:durableId="1092623926">
    <w:abstractNumId w:val="8"/>
  </w:num>
  <w:num w:numId="3" w16cid:durableId="395395494">
    <w:abstractNumId w:val="7"/>
  </w:num>
  <w:num w:numId="4" w16cid:durableId="9110967">
    <w:abstractNumId w:val="9"/>
  </w:num>
  <w:num w:numId="5" w16cid:durableId="1657798995">
    <w:abstractNumId w:val="6"/>
  </w:num>
  <w:num w:numId="6" w16cid:durableId="1746224687">
    <w:abstractNumId w:val="0"/>
  </w:num>
  <w:num w:numId="7" w16cid:durableId="1355106601">
    <w:abstractNumId w:val="3"/>
  </w:num>
  <w:num w:numId="8" w16cid:durableId="1277953683">
    <w:abstractNumId w:val="11"/>
  </w:num>
  <w:num w:numId="9" w16cid:durableId="1320384838">
    <w:abstractNumId w:val="10"/>
  </w:num>
  <w:num w:numId="10" w16cid:durableId="604775527">
    <w:abstractNumId w:val="2"/>
  </w:num>
  <w:num w:numId="11" w16cid:durableId="21323343">
    <w:abstractNumId w:val="1"/>
  </w:num>
  <w:num w:numId="12" w16cid:durableId="2266448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340F"/>
    <w:rsid w:val="000D16BC"/>
    <w:rsid w:val="001C1C9C"/>
    <w:rsid w:val="002469AD"/>
    <w:rsid w:val="00276E8A"/>
    <w:rsid w:val="002A14AD"/>
    <w:rsid w:val="002A5824"/>
    <w:rsid w:val="002B318F"/>
    <w:rsid w:val="0035318B"/>
    <w:rsid w:val="00366DB1"/>
    <w:rsid w:val="003B23E7"/>
    <w:rsid w:val="004D7AAB"/>
    <w:rsid w:val="00554D7E"/>
    <w:rsid w:val="00574EFE"/>
    <w:rsid w:val="00617AC5"/>
    <w:rsid w:val="0067340F"/>
    <w:rsid w:val="00681DB9"/>
    <w:rsid w:val="007147D6"/>
    <w:rsid w:val="007C4AC8"/>
    <w:rsid w:val="007D04BA"/>
    <w:rsid w:val="007F3FBA"/>
    <w:rsid w:val="007F6166"/>
    <w:rsid w:val="009F3BF3"/>
    <w:rsid w:val="00AA59ED"/>
    <w:rsid w:val="00C97032"/>
    <w:rsid w:val="00CA155B"/>
    <w:rsid w:val="00D5248C"/>
    <w:rsid w:val="00D961FB"/>
    <w:rsid w:val="00EA5D6A"/>
    <w:rsid w:val="00EA71D0"/>
    <w:rsid w:val="00FD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EB6E0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A582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re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741</Words>
  <Characters>4229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2026-03-24T06:15:00Z</dcterms:created>
  <dcterms:modified xsi:type="dcterms:W3CDTF">2026-10-09T09:58:00Z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