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A0D67" w:rsidRPr="003B4031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AA0D67" w:rsidRPr="003B40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AA0D67" w:rsidRPr="003B4031" w:rsidRDefault="00AA0D6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B403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AA0D67" w:rsidRPr="003B4031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AA0D67" w:rsidRPr="003B40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F1323D6" w14:textId="77777777" w:rsidR="00AA0D67" w:rsidRPr="003B403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Ms_JOGEE_15746</w:t>
            </w:r>
          </w:p>
        </w:tc>
      </w:tr>
      <w:tr w:rsidR="00AA0D67" w:rsidRPr="003B4031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AA0D67" w:rsidRPr="003B40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77777777" w:rsidR="00AA0D67" w:rsidRPr="003B403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>Integrated Physicochemical, Hydrochemical, Trace-Element and Microbiological Assessment of Groundwater across Contrasting Geological Settings</w:t>
            </w:r>
          </w:p>
        </w:tc>
      </w:tr>
      <w:tr w:rsidR="00AA0D67" w:rsidRPr="003B4031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AA0D67" w:rsidRPr="003B40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7827CD1" w14:textId="77777777" w:rsidR="00AA0D67" w:rsidRPr="003B403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24DF17" w14:textId="77777777" w:rsidR="00AA0D67" w:rsidRPr="003B4031" w:rsidRDefault="00AA0D6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F3B51F5" w14:textId="77777777" w:rsidR="00AA0D67" w:rsidRPr="003B403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3B403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3B4031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11C3F155" w14:textId="77777777" w:rsidR="00AA0D67" w:rsidRPr="003B4031" w:rsidRDefault="00AA0D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A0D67" w:rsidRPr="003B4031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AA0D67" w:rsidRPr="003B403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B403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403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AA0D67" w:rsidRPr="003B403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77777777" w:rsidR="00AA0D67" w:rsidRPr="003B4031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This manuscript addresses a genuinely useful and under-studied question: how underlying geology shapes both the chemical and microbiological quality of groundwater used for domestic supply. Combining physicochemical, hydrochemical, trace-element and microbiological data in one comparative study across four geological settings is a reasonable and valuable approach, and the finding that chemical mineralisation and microbial contamination do not track together is a useful contribution for groundwater-vulnerability assessment. The topic is relevant to public health and water-resources planning, particularly in regions relying on unregulated groundwater sources.</w:t>
            </w:r>
          </w:p>
        </w:tc>
        <w:tc>
          <w:tcPr>
            <w:tcW w:w="1667" w:type="pct"/>
          </w:tcPr>
          <w:p w14:paraId="376F23C0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AA0D67" w:rsidRPr="003B4031" w:rsidRDefault="00AA0D67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AA0D67" w:rsidRPr="003B403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B403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AA0D67" w:rsidRPr="003B4031" w:rsidRDefault="00AA0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A0D67" w:rsidRPr="003B4031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77777777" w:rsidR="00AA0D67" w:rsidRPr="003B403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403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3B403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3B403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A0D67" w:rsidRPr="003B4031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AA0D67" w:rsidRPr="003B40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7F11FFA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2561B8A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97DA6C1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7" w:type="pct"/>
          </w:tcPr>
          <w:p w14:paraId="5D4D2741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CC2340D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2224758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8CA6876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AA5F152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F7CBD27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D0F37F8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65C0AE5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4BC45B30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CEF13BD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D70F1C0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F5B399B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324E19F7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AA0D67" w:rsidRPr="003B4031" w:rsidRDefault="00AA0D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AA0D67" w:rsidRPr="003B4031" w:rsidRDefault="00AA0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47AC1657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DABB1D9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A868954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1D1E89DD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44EEC80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AA0D67" w:rsidRPr="003B403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AA0D67" w:rsidRPr="003B403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F56BD8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AA0D67" w:rsidRPr="003B4031" w:rsidRDefault="00AA0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D949906" w14:textId="77777777" w:rsidR="00AA0D67" w:rsidRPr="003B4031" w:rsidRDefault="00AA0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8BF65CD" w14:textId="77777777" w:rsidR="00AA0D67" w:rsidRPr="003B403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B403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AA0D67" w:rsidRPr="003B4031" w:rsidRDefault="00AA0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A0D67" w:rsidRPr="003B4031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AA0D67" w:rsidRPr="003B4031" w:rsidRDefault="00AA0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AA0D67" w:rsidRPr="003B403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B403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B403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B403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AA0D67" w:rsidRPr="003B40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AA0D67" w:rsidRPr="003B4031" w:rsidRDefault="00AA0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AA0D67" w:rsidRPr="003B4031" w:rsidRDefault="00AA0D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YES, the title is suitable and accurately reflects the scope of the study.</w:t>
            </w:r>
          </w:p>
        </w:tc>
        <w:tc>
          <w:tcPr>
            <w:tcW w:w="1667" w:type="pct"/>
          </w:tcPr>
          <w:p w14:paraId="0B1363E8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AA0D67" w:rsidRPr="003B4031" w:rsidRDefault="00AA0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AA0D67" w:rsidRPr="003B4031" w:rsidRDefault="00AA0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77777777" w:rsidR="00AA0D67" w:rsidRPr="003B403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YES, the abstract covers objectives, methods, key quantitative findings and conclusion adequately.</w:t>
            </w:r>
          </w:p>
        </w:tc>
        <w:tc>
          <w:tcPr>
            <w:tcW w:w="1667" w:type="pct"/>
          </w:tcPr>
          <w:p w14:paraId="5CCB84D6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AA0D67" w:rsidRPr="003B403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B40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AA0D67" w:rsidRPr="003B40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B1B270C" w14:textId="77777777" w:rsidR="00AA0D67" w:rsidRPr="003B4031" w:rsidRDefault="0000000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NO. The study design and reported results are internally consistent, but scientific verifiability is undermined by the absence of a named study area/location, sampling coordinates and sample size (n) per geological setting. Please state where sampling occurred and how many wells/points were sampled in each setting, and specify the actual instruments/methods used rather than generic phrasing such as "an appropriate validated technique."</w:t>
            </w:r>
          </w:p>
          <w:p w14:paraId="2AB9D118" w14:textId="77777777" w:rsidR="009D1E79" w:rsidRPr="003B4031" w:rsidRDefault="009D1E7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5975D9C" w14:textId="5DBDECB5" w:rsidR="009D1E79" w:rsidRPr="003B4031" w:rsidRDefault="009D1E79" w:rsidP="009D1E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 xml:space="preserve">The manuscript presents internally consistent and plausible results, but the Materials and Methods section is unusually generic (no study area name/location, no coordinates, no reported sample size, and repeated use of vague qualifiers such as "an appropriate validated technique" and "where applicable" in place of specific instruments and protocols). </w:t>
            </w:r>
            <w:r w:rsidR="0047390C" w:rsidRPr="003B4031">
              <w:rPr>
                <w:rFonts w:ascii="Arial" w:hAnsi="Arial" w:cs="Arial"/>
                <w:sz w:val="20"/>
                <w:szCs w:val="20"/>
              </w:rPr>
              <w:t>R</w:t>
            </w:r>
            <w:r w:rsidRPr="003B4031">
              <w:rPr>
                <w:rFonts w:ascii="Arial" w:hAnsi="Arial" w:cs="Arial"/>
                <w:sz w:val="20"/>
                <w:szCs w:val="20"/>
              </w:rPr>
              <w:t>equest</w:t>
            </w:r>
            <w:r w:rsidR="0047390C" w:rsidRPr="003B4031">
              <w:rPr>
                <w:rFonts w:ascii="Arial" w:hAnsi="Arial" w:cs="Arial"/>
                <w:sz w:val="20"/>
                <w:szCs w:val="20"/>
              </w:rPr>
              <w:t xml:space="preserve"> to</w:t>
            </w:r>
            <w:r w:rsidRPr="003B4031">
              <w:rPr>
                <w:rFonts w:ascii="Arial" w:hAnsi="Arial" w:cs="Arial"/>
                <w:sz w:val="20"/>
                <w:szCs w:val="20"/>
              </w:rPr>
              <w:t xml:space="preserve"> the authors to provide site-specific details and verify these methodological particulars before further processing. The reference list also shows a notable concentration of citations to a narrow, recurring group of co-authors publishing in 2025-2026; a check on journal indexing/quality would be prudent.</w:t>
            </w:r>
          </w:p>
          <w:p w14:paraId="2E952C8D" w14:textId="77777777" w:rsidR="009D1E79" w:rsidRPr="003B4031" w:rsidRDefault="009D1E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AD7AB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AA0D67" w:rsidRPr="003B40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AA0D67" w:rsidRPr="003B4031" w:rsidRDefault="00AA0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AA0D67" w:rsidRPr="003B4031" w:rsidRDefault="00AA0D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 xml:space="preserve">NO. References are numerous and recent, but rely heavily on a narrow, recurring set of co-authors and very recent (2025-2026) publications in journals whose indexing status should be verified. Please broaden the citation base to include more established, well-indexed </w:t>
            </w:r>
            <w:r w:rsidRPr="003B4031">
              <w:rPr>
                <w:rFonts w:ascii="Arial" w:hAnsi="Arial" w:cs="Arial"/>
                <w:sz w:val="20"/>
                <w:szCs w:val="20"/>
              </w:rPr>
              <w:lastRenderedPageBreak/>
              <w:t>hydrogeochemistry and water-quality literature.</w:t>
            </w:r>
          </w:p>
        </w:tc>
        <w:tc>
          <w:tcPr>
            <w:tcW w:w="1667" w:type="pct"/>
          </w:tcPr>
          <w:p w14:paraId="0327C20B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A0D67" w:rsidRPr="003B4031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AA0D67" w:rsidRPr="003B40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AA0D67" w:rsidRPr="003B4031" w:rsidRDefault="00AA0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AA0D67" w:rsidRPr="003B40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AA0D67" w:rsidRPr="003B4031" w:rsidRDefault="00AA0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77777777" w:rsidR="00AA0D67" w:rsidRPr="003B403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4031">
              <w:rPr>
                <w:rFonts w:ascii="Arial" w:hAnsi="Arial" w:cs="Arial"/>
                <w:sz w:val="20"/>
                <w:szCs w:val="20"/>
              </w:rPr>
              <w:t>NO. No obvious ethical issues, though the manuscript does not state whether landowner/community consent was obtained for well sampling; a brief statement would strengthen the methods section.</w:t>
            </w:r>
          </w:p>
        </w:tc>
        <w:tc>
          <w:tcPr>
            <w:tcW w:w="1667" w:type="pct"/>
          </w:tcPr>
          <w:p w14:paraId="03603308" w14:textId="77777777" w:rsidR="00AA0D67" w:rsidRPr="003B4031" w:rsidRDefault="00AA0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77777777" w:rsidR="00AA0D67" w:rsidRPr="003B4031" w:rsidRDefault="00AA0D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198E404" w14:textId="77777777" w:rsidR="003B4031" w:rsidRPr="003B4031" w:rsidRDefault="003B4031" w:rsidP="003B403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1702C19" w14:textId="77777777" w:rsidR="003B4031" w:rsidRPr="003B4031" w:rsidRDefault="003B4031" w:rsidP="003B403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B4031">
        <w:rPr>
          <w:rFonts w:ascii="Arial" w:hAnsi="Arial" w:cs="Arial"/>
          <w:b/>
          <w:u w:val="single"/>
        </w:rPr>
        <w:t>Reviewer details</w:t>
      </w:r>
    </w:p>
    <w:p w14:paraId="475868DD" w14:textId="77777777" w:rsidR="003B4031" w:rsidRPr="003B4031" w:rsidRDefault="003B4031" w:rsidP="003B4031">
      <w:pPr>
        <w:rPr>
          <w:rFonts w:ascii="Arial" w:hAnsi="Arial" w:cs="Arial"/>
          <w:sz w:val="20"/>
          <w:szCs w:val="20"/>
        </w:rPr>
      </w:pPr>
      <w:r w:rsidRPr="003B4031">
        <w:rPr>
          <w:rFonts w:ascii="Arial" w:hAnsi="Arial" w:cs="Arial"/>
          <w:sz w:val="20"/>
          <w:szCs w:val="20"/>
        </w:rPr>
        <w:t>Gafar Salaudeen, Kwara State University, Nigeria</w:t>
      </w:r>
    </w:p>
    <w:p w14:paraId="557BBF74" w14:textId="77777777" w:rsidR="00AA0D67" w:rsidRPr="003B4031" w:rsidRDefault="00AA0D6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AA0D67" w:rsidRPr="003B403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E29E" w14:textId="77777777" w:rsidR="00261963" w:rsidRDefault="00261963">
      <w:r>
        <w:separator/>
      </w:r>
    </w:p>
  </w:endnote>
  <w:endnote w:type="continuationSeparator" w:id="0">
    <w:p w14:paraId="69E89A17" w14:textId="77777777" w:rsidR="00261963" w:rsidRDefault="00261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AA0D67" w:rsidRDefault="00AA0D67">
    <w:pPr>
      <w:pStyle w:val="Footer"/>
      <w:jc w:val="right"/>
    </w:pPr>
  </w:p>
  <w:p w14:paraId="4E9A20B4" w14:textId="77777777" w:rsidR="00AA0D6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AA0D6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AA0D67" w:rsidRDefault="00AA0D67">
    <w:pPr>
      <w:pStyle w:val="Footer"/>
      <w:jc w:val="right"/>
    </w:pPr>
  </w:p>
  <w:p w14:paraId="16D6723D" w14:textId="77777777" w:rsidR="00AA0D67" w:rsidRDefault="00AA0D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CEC3" w14:textId="77777777" w:rsidR="00261963" w:rsidRDefault="00261963">
      <w:r>
        <w:separator/>
      </w:r>
    </w:p>
  </w:footnote>
  <w:footnote w:type="continuationSeparator" w:id="0">
    <w:p w14:paraId="0292371F" w14:textId="77777777" w:rsidR="00261963" w:rsidRDefault="00261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AA0D67" w:rsidRDefault="00AA0D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AA0D6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2C344D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660729">
    <w:abstractNumId w:val="3"/>
  </w:num>
  <w:num w:numId="2" w16cid:durableId="1953241140">
    <w:abstractNumId w:val="7"/>
  </w:num>
  <w:num w:numId="3" w16cid:durableId="583416387">
    <w:abstractNumId w:val="6"/>
  </w:num>
  <w:num w:numId="4" w16cid:durableId="1415739883">
    <w:abstractNumId w:val="8"/>
  </w:num>
  <w:num w:numId="5" w16cid:durableId="109321003">
    <w:abstractNumId w:val="5"/>
  </w:num>
  <w:num w:numId="6" w16cid:durableId="1076511039">
    <w:abstractNumId w:val="11"/>
  </w:num>
  <w:num w:numId="7" w16cid:durableId="1884831667">
    <w:abstractNumId w:val="2"/>
  </w:num>
  <w:num w:numId="8" w16cid:durableId="2145854174">
    <w:abstractNumId w:val="10"/>
  </w:num>
  <w:num w:numId="9" w16cid:durableId="2121991162">
    <w:abstractNumId w:val="9"/>
  </w:num>
  <w:num w:numId="10" w16cid:durableId="963194460">
    <w:abstractNumId w:val="1"/>
  </w:num>
  <w:num w:numId="11" w16cid:durableId="42139814">
    <w:abstractNumId w:val="0"/>
  </w:num>
  <w:num w:numId="12" w16cid:durableId="2038240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0D67"/>
    <w:rsid w:val="00141854"/>
    <w:rsid w:val="00261963"/>
    <w:rsid w:val="003B4031"/>
    <w:rsid w:val="0047390C"/>
    <w:rsid w:val="00807982"/>
    <w:rsid w:val="009D1E79"/>
    <w:rsid w:val="00AA0D67"/>
    <w:rsid w:val="00BA13B8"/>
    <w:rsid w:val="00C420E5"/>
    <w:rsid w:val="00CE2D3B"/>
    <w:rsid w:val="00CE69D7"/>
    <w:rsid w:val="00E3536B"/>
    <w:rsid w:val="00E6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5879"/>
  <w15:docId w15:val="{AFF7D14A-5E3F-4720-A84B-E87769B5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3536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B403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42</cp:revision>
  <dcterms:created xsi:type="dcterms:W3CDTF">2026-03-24T06:15:00Z</dcterms:created>
  <dcterms:modified xsi:type="dcterms:W3CDTF">2026-09-24T07:18:00Z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3514e89946e94f209944d97218798555_23</vt:lpwstr>
  </property>
</Properties>
</file>