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Default="00212FF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Default="00A00B1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Basic and Applied Research international</w:t>
              </w:r>
            </w:hyperlink>
          </w:p>
        </w:tc>
      </w:tr>
      <w:tr w:rsidR="00A00B1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Default="00212FF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60C0660C" w:rsidR="00A00B1E" w:rsidRDefault="008E4F9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E4F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Ms_JOBARI_15721</w:t>
            </w:r>
          </w:p>
        </w:tc>
      </w:tr>
      <w:tr w:rsidR="00A00B1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Default="00212FF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880E21E" w:rsidR="00A00B1E" w:rsidRPr="008E4F9C" w:rsidRDefault="008E4F9C" w:rsidP="008E4F9C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E4F9C">
              <w:rPr>
                <w:rFonts w:eastAsia="Arial Unicode MS"/>
                <w:b/>
                <w:sz w:val="20"/>
                <w:szCs w:val="20"/>
                <w:lang w:val="en-GB"/>
              </w:rPr>
              <w:t>Radon-222 Exposure from Groundwater Ingestion and Tissue Lead as a Potential Indirect Biomarker of Internal Exposure in Wistar Rats</w:t>
            </w:r>
          </w:p>
        </w:tc>
      </w:tr>
      <w:tr w:rsidR="00A00B1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Default="00212FF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Default="00A1246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1246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Default="00A00B1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7159DF7B" w14:textId="77777777" w:rsidR="00A00B1E" w:rsidRDefault="00212FFF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Default="00A00B1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Default="00212FF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Default="00212FFF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3B353E41" w:rsidR="00A00B1E" w:rsidRDefault="001F4492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research is very important because it gives indication of the toxicity level of toxicant in living things suing </w:t>
            </w:r>
            <w:r w:rsidRPr="001F4492">
              <w:rPr>
                <w:b/>
                <w:bCs/>
                <w:sz w:val="20"/>
                <w:szCs w:val="20"/>
                <w:lang w:val="en-GB"/>
              </w:rPr>
              <w:t xml:space="preserve">Rn-222 </w:t>
            </w:r>
          </w:p>
        </w:tc>
        <w:tc>
          <w:tcPr>
            <w:tcW w:w="1667" w:type="pct"/>
          </w:tcPr>
          <w:p w14:paraId="7C6A81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Default="00A00B1E">
      <w:pPr>
        <w:rPr>
          <w:sz w:val="20"/>
          <w:szCs w:val="20"/>
          <w:lang w:val="en-GB"/>
        </w:rPr>
      </w:pPr>
    </w:p>
    <w:p w14:paraId="2E2BA13A" w14:textId="77777777" w:rsidR="00A00B1E" w:rsidRDefault="00A00B1E">
      <w:pPr>
        <w:rPr>
          <w:sz w:val="20"/>
          <w:szCs w:val="20"/>
          <w:lang w:val="en-GB"/>
        </w:rPr>
      </w:pPr>
    </w:p>
    <w:p w14:paraId="5AD50CDA" w14:textId="77777777" w:rsidR="00A00B1E" w:rsidRDefault="00212FF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Default="00212FFF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F53A3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Default="00212FF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Default="00212FFF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0D17EB96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11AA6C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684D8829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77AA483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Default="00212FF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1C000BB0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B215CD6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Default="00212FF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409FF8C3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581A7C3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Default="00212FF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5D9D68AA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AB7565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Default="00212FF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6BAF10B9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92F94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596E1B64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D5A74F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Default="00212FFF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7945EFB9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6206D7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1140B151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38FACE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Default="00A00B1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186D6843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174DAF2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249DFDD4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9C4DAE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8BDD4B5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517E0A0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3799AE0A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811E7C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03F3F319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1B36CB5D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6209DF5A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Default="00212FF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Default="00212FF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0E9A36DB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A099E2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Default="00212FFF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Default="00212FF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5180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Default="00212FF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Default="00A00B1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06FDEF38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Default="00212FF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687F710B" w:rsidR="00A00B1E" w:rsidRDefault="001F449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Default="00212FF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Default="00212FF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0660A25A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Default="00212FF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Default="00A00B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329ED102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Default="00212FF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Default="00212FF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4ED1C743" w:rsidR="00A00B1E" w:rsidRDefault="001F44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Default="00A00B1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5DE61C7D" w14:textId="77777777" w:rsidR="001F2CD3" w:rsidRPr="001F2CD3" w:rsidRDefault="001F2CD3" w:rsidP="001F2CD3">
      <w:pPr>
        <w:rPr>
          <w:rFonts w:ascii="Arial" w:hAnsi="Arial" w:cs="Arial"/>
          <w:b/>
          <w:sz w:val="20"/>
          <w:szCs w:val="20"/>
          <w:u w:val="single"/>
        </w:rPr>
      </w:pPr>
      <w:r w:rsidRPr="001F2CD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FDFD0C2" w14:textId="77777777" w:rsidR="001F2CD3" w:rsidRPr="001F2CD3" w:rsidRDefault="001F2CD3" w:rsidP="001F2CD3">
      <w:pPr>
        <w:rPr>
          <w:rFonts w:ascii="Arial" w:hAnsi="Arial" w:cs="Arial"/>
          <w:sz w:val="20"/>
          <w:szCs w:val="20"/>
        </w:rPr>
      </w:pPr>
    </w:p>
    <w:p w14:paraId="28588B27" w14:textId="77777777" w:rsidR="001F2CD3" w:rsidRPr="001F2CD3" w:rsidRDefault="001F2CD3" w:rsidP="001F2CD3">
      <w:pPr>
        <w:rPr>
          <w:rFonts w:ascii="Helvetica" w:hAnsi="Helvetica"/>
          <w:sz w:val="20"/>
          <w:szCs w:val="20"/>
        </w:rPr>
      </w:pPr>
      <w:r w:rsidRPr="001F2CD3">
        <w:rPr>
          <w:rFonts w:ascii="Arial" w:hAnsi="Arial" w:cs="Arial"/>
          <w:sz w:val="20"/>
          <w:szCs w:val="20"/>
        </w:rPr>
        <w:t xml:space="preserve">Dr. Lyndon Nii </w:t>
      </w:r>
      <w:proofErr w:type="spellStart"/>
      <w:r w:rsidRPr="001F2CD3">
        <w:rPr>
          <w:rFonts w:ascii="Arial" w:hAnsi="Arial" w:cs="Arial"/>
          <w:sz w:val="20"/>
          <w:szCs w:val="20"/>
        </w:rPr>
        <w:t>Adjiri</w:t>
      </w:r>
      <w:proofErr w:type="spellEnd"/>
      <w:r w:rsidRPr="001F2CD3">
        <w:rPr>
          <w:rFonts w:ascii="Arial" w:hAnsi="Arial" w:cs="Arial"/>
          <w:sz w:val="20"/>
          <w:szCs w:val="20"/>
        </w:rPr>
        <w:t xml:space="preserve"> Sackey, Kwame Nkrumah, University of Science and Technology, Ghana</w:t>
      </w:r>
    </w:p>
    <w:p w14:paraId="0C42106D" w14:textId="77777777" w:rsidR="001F2CD3" w:rsidRPr="001F2CD3" w:rsidRDefault="001F2CD3">
      <w:pPr>
        <w:keepNext/>
        <w:outlineLvl w:val="1"/>
        <w:rPr>
          <w:rFonts w:eastAsia="MS Mincho"/>
          <w:b/>
          <w:bCs/>
          <w:sz w:val="20"/>
          <w:szCs w:val="20"/>
          <w:highlight w:val="yellow"/>
        </w:rPr>
      </w:pPr>
    </w:p>
    <w:sectPr w:rsidR="001F2CD3" w:rsidRPr="001F2CD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B370" w14:textId="77777777" w:rsidR="00021D09" w:rsidRDefault="00021D09">
      <w:r>
        <w:separator/>
      </w:r>
    </w:p>
  </w:endnote>
  <w:endnote w:type="continuationSeparator" w:id="0">
    <w:p w14:paraId="291CC287" w14:textId="77777777" w:rsidR="00021D09" w:rsidRDefault="0002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212FF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212FF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F066" w14:textId="77777777" w:rsidR="00021D09" w:rsidRDefault="00021D09">
      <w:r>
        <w:separator/>
      </w:r>
    </w:p>
  </w:footnote>
  <w:footnote w:type="continuationSeparator" w:id="0">
    <w:p w14:paraId="0751CA9D" w14:textId="77777777" w:rsidR="00021D09" w:rsidRDefault="00021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212FF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6974958">
    <w:abstractNumId w:val="4"/>
  </w:num>
  <w:num w:numId="2" w16cid:durableId="383333346">
    <w:abstractNumId w:val="8"/>
  </w:num>
  <w:num w:numId="3" w16cid:durableId="868955083">
    <w:abstractNumId w:val="7"/>
  </w:num>
  <w:num w:numId="4" w16cid:durableId="814758266">
    <w:abstractNumId w:val="9"/>
  </w:num>
  <w:num w:numId="5" w16cid:durableId="1345982204">
    <w:abstractNumId w:val="6"/>
  </w:num>
  <w:num w:numId="6" w16cid:durableId="1028608667">
    <w:abstractNumId w:val="0"/>
  </w:num>
  <w:num w:numId="7" w16cid:durableId="1041369608">
    <w:abstractNumId w:val="3"/>
  </w:num>
  <w:num w:numId="8" w16cid:durableId="902106877">
    <w:abstractNumId w:val="11"/>
  </w:num>
  <w:num w:numId="9" w16cid:durableId="484662085">
    <w:abstractNumId w:val="10"/>
  </w:num>
  <w:num w:numId="10" w16cid:durableId="1614359069">
    <w:abstractNumId w:val="2"/>
  </w:num>
  <w:num w:numId="11" w16cid:durableId="455949039">
    <w:abstractNumId w:val="1"/>
  </w:num>
  <w:num w:numId="12" w16cid:durableId="1073432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21D09"/>
    <w:rsid w:val="00140570"/>
    <w:rsid w:val="001F2CD3"/>
    <w:rsid w:val="001F4492"/>
    <w:rsid w:val="00212FFF"/>
    <w:rsid w:val="00386B79"/>
    <w:rsid w:val="004C2E9F"/>
    <w:rsid w:val="00512FBD"/>
    <w:rsid w:val="00677081"/>
    <w:rsid w:val="006825CE"/>
    <w:rsid w:val="006F14AE"/>
    <w:rsid w:val="00723084"/>
    <w:rsid w:val="00744F5F"/>
    <w:rsid w:val="007F629A"/>
    <w:rsid w:val="00890BD5"/>
    <w:rsid w:val="008E4F9C"/>
    <w:rsid w:val="00A00B1E"/>
    <w:rsid w:val="00A1246A"/>
    <w:rsid w:val="00A20633"/>
    <w:rsid w:val="00C00FC1"/>
    <w:rsid w:val="00CB77E2"/>
    <w:rsid w:val="00D00651"/>
    <w:rsid w:val="00DB5880"/>
    <w:rsid w:val="00E51807"/>
    <w:rsid w:val="00E6529A"/>
    <w:rsid w:val="00E92643"/>
    <w:rsid w:val="00F53A3A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6</cp:revision>
  <dcterms:created xsi:type="dcterms:W3CDTF">2026-09-22T17:49:00Z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