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C1FEF" w:rsidRPr="00BE1B3E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BE1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BE1B3E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E1B3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BE1B3E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BE1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19AFB592" w:rsidR="001C1FEF" w:rsidRPr="00BE1B3E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Ms_JIRMEPS_15850</w:t>
            </w:r>
          </w:p>
        </w:tc>
      </w:tr>
      <w:tr w:rsidR="001C1FEF" w:rsidRPr="00BE1B3E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BE1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144B6491" w:rsidR="001C1FEF" w:rsidRPr="00BE1B3E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Formulation and Evaluation of Mucoadhesive Buccal Patch of Clomipramine Hydrochloride for Enhanced Buccal Drug Delivery</w:t>
            </w:r>
          </w:p>
        </w:tc>
      </w:tr>
      <w:tr w:rsidR="001C1FEF" w:rsidRPr="00BE1B3E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BE1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BE1B3E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83A439D" w14:textId="77777777" w:rsidR="001C1FEF" w:rsidRPr="00BE1B3E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BE1B3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E1B3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E1B3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BE1B3E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C1FEF" w:rsidRPr="00BE1B3E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BE1B3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E1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1B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BE1B3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6AA2CB" w14:textId="6C38ED61" w:rsidR="001C1FEF" w:rsidRPr="00BE1B3E" w:rsidRDefault="00387DE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Drug delivery system is one of the important part of drug metabolism as it provides important mechanism and pathways, manuscript help to understand working of medicine and their function</w:t>
            </w:r>
          </w:p>
        </w:tc>
        <w:tc>
          <w:tcPr>
            <w:tcW w:w="1667" w:type="pct"/>
          </w:tcPr>
          <w:p w14:paraId="29F40729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12E76E" w14:textId="77777777" w:rsidR="001C1FEF" w:rsidRPr="00BE1B3E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BE1B3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E1B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BE1B3E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BE1B3E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BE1B3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1B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BE1B3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BE1B3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BE1B3E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BE1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61CC265C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F0E289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6FE88231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DA18F0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45D78BC9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C61328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791A6CC4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EBEC08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05CB97BD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4BABD0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6E88DCF0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DBA6C1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1390D4A2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2732D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3639FEA1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B046E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69EA2DAB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119D63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BE1B3E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BE1B3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57E6E863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2531E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506E140D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6DA20C1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2A041AC1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4D9DEC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7A832465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2DDF08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14181F12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ECBBB1A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BE1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BE1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7C6CAA0F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9321ED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BE1B3E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BE1B3E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BE1B3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E1B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BE1B3E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BE1B3E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BE1B3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BE1B3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E1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E1B3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E1B3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BE1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BE1B3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BE1B3E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54D00B97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F79CFFC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01B8E09D" w:rsidR="001C1FEF" w:rsidRPr="00BE1B3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3F7B5D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BE1B3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478C05E4" w:rsidR="001C1FEF" w:rsidRPr="00BE1B3E" w:rsidRDefault="00473DE9" w:rsidP="00473DE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BE1B3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E1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BE1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138E35" w14:textId="17336D59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436F54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BE1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BE1B3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BE1B3E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24D628B9" w:rsidR="001C1FEF" w:rsidRPr="00BE1B3E" w:rsidRDefault="00473DE9" w:rsidP="00473DE9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improvement</w:t>
            </w:r>
          </w:p>
        </w:tc>
        <w:tc>
          <w:tcPr>
            <w:tcW w:w="1667" w:type="pct"/>
          </w:tcPr>
          <w:p w14:paraId="66A1A21A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E1B3E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BE1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BE1B3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BE1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BE1B3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78E811DC" w:rsidR="001C1FEF" w:rsidRPr="00BE1B3E" w:rsidRDefault="00214BF6" w:rsidP="00214BF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1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BE1B3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A6BC00" w14:textId="77777777" w:rsidR="00BE1B3E" w:rsidRPr="00BE1B3E" w:rsidRDefault="00BE1B3E" w:rsidP="00BE1B3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5871D9A" w14:textId="77777777" w:rsidR="00BE1B3E" w:rsidRPr="00BE1B3E" w:rsidRDefault="00BE1B3E" w:rsidP="00BE1B3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E1B3E">
        <w:rPr>
          <w:rFonts w:ascii="Arial" w:hAnsi="Arial" w:cs="Arial"/>
          <w:b/>
          <w:u w:val="single"/>
        </w:rPr>
        <w:t>Reviewer details:</w:t>
      </w:r>
    </w:p>
    <w:p w14:paraId="2B875764" w14:textId="77777777" w:rsidR="00BE1B3E" w:rsidRPr="00BE1B3E" w:rsidRDefault="00BE1B3E" w:rsidP="00BE1B3E">
      <w:pPr>
        <w:rPr>
          <w:rFonts w:ascii="Arial" w:hAnsi="Arial" w:cs="Arial"/>
          <w:sz w:val="20"/>
          <w:szCs w:val="20"/>
        </w:rPr>
      </w:pPr>
      <w:r w:rsidRPr="00BE1B3E">
        <w:rPr>
          <w:rFonts w:ascii="Arial" w:hAnsi="Arial" w:cs="Arial"/>
          <w:sz w:val="20"/>
          <w:szCs w:val="20"/>
        </w:rPr>
        <w:t>.</w:t>
      </w:r>
      <w:r w:rsidRPr="00BE1B3E">
        <w:rPr>
          <w:rFonts w:ascii="Arial" w:hAnsi="Arial" w:cs="Arial"/>
          <w:color w:val="000000"/>
          <w:sz w:val="20"/>
          <w:szCs w:val="20"/>
        </w:rPr>
        <w:t xml:space="preserve"> Mansi Gehlod</w:t>
      </w:r>
      <w:r w:rsidRPr="00BE1B3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E1B3E">
        <w:rPr>
          <w:rFonts w:ascii="Arial" w:hAnsi="Arial" w:cs="Arial"/>
          <w:color w:val="000000"/>
          <w:sz w:val="20"/>
          <w:szCs w:val="20"/>
        </w:rPr>
        <w:t>Malwanchal</w:t>
      </w:r>
      <w:proofErr w:type="spellEnd"/>
      <w:r w:rsidRPr="00BE1B3E">
        <w:rPr>
          <w:rFonts w:ascii="Arial" w:hAnsi="Arial" w:cs="Arial"/>
          <w:color w:val="000000"/>
          <w:sz w:val="20"/>
          <w:szCs w:val="20"/>
        </w:rPr>
        <w:t xml:space="preserve"> University, India</w:t>
      </w:r>
      <w:r w:rsidRPr="00BE1B3E">
        <w:rPr>
          <w:rFonts w:ascii="Arial" w:hAnsi="Arial" w:cs="Arial"/>
          <w:color w:val="000000"/>
          <w:sz w:val="20"/>
          <w:szCs w:val="20"/>
        </w:rPr>
        <w:br/>
      </w:r>
    </w:p>
    <w:p w14:paraId="6B609418" w14:textId="77777777" w:rsidR="001C1FEF" w:rsidRPr="00BE1B3E" w:rsidRDefault="001C1FEF" w:rsidP="00BE1B3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C1FEF" w:rsidRPr="00BE1B3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98DAB" w14:textId="77777777" w:rsidR="004D5FC4" w:rsidRDefault="004D5FC4">
      <w:r>
        <w:separator/>
      </w:r>
    </w:p>
  </w:endnote>
  <w:endnote w:type="continuationSeparator" w:id="0">
    <w:p w14:paraId="6B0FB134" w14:textId="77777777" w:rsidR="004D5FC4" w:rsidRDefault="004D5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2F2E4F3" w14:textId="77777777" w:rsidR="001C1FE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B57D" w14:textId="77777777" w:rsidR="004D5FC4" w:rsidRDefault="004D5FC4">
      <w:r>
        <w:separator/>
      </w:r>
    </w:p>
  </w:footnote>
  <w:footnote w:type="continuationSeparator" w:id="0">
    <w:p w14:paraId="60EFCF54" w14:textId="77777777" w:rsidR="004D5FC4" w:rsidRDefault="004D5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1478248">
    <w:abstractNumId w:val="4"/>
  </w:num>
  <w:num w:numId="2" w16cid:durableId="1142770624">
    <w:abstractNumId w:val="8"/>
  </w:num>
  <w:num w:numId="3" w16cid:durableId="945428147">
    <w:abstractNumId w:val="7"/>
  </w:num>
  <w:num w:numId="4" w16cid:durableId="1282880785">
    <w:abstractNumId w:val="9"/>
  </w:num>
  <w:num w:numId="5" w16cid:durableId="1631931548">
    <w:abstractNumId w:val="6"/>
  </w:num>
  <w:num w:numId="6" w16cid:durableId="928662984">
    <w:abstractNumId w:val="0"/>
  </w:num>
  <w:num w:numId="7" w16cid:durableId="276254482">
    <w:abstractNumId w:val="3"/>
  </w:num>
  <w:num w:numId="8" w16cid:durableId="1059864384">
    <w:abstractNumId w:val="11"/>
  </w:num>
  <w:num w:numId="9" w16cid:durableId="680399219">
    <w:abstractNumId w:val="10"/>
  </w:num>
  <w:num w:numId="10" w16cid:durableId="1745109450">
    <w:abstractNumId w:val="2"/>
  </w:num>
  <w:num w:numId="11" w16cid:durableId="650869382">
    <w:abstractNumId w:val="1"/>
  </w:num>
  <w:num w:numId="12" w16cid:durableId="2032106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F"/>
    <w:rsid w:val="000B7E5B"/>
    <w:rsid w:val="001C1FEF"/>
    <w:rsid w:val="00214BF6"/>
    <w:rsid w:val="00234EF0"/>
    <w:rsid w:val="00387DEB"/>
    <w:rsid w:val="003930BB"/>
    <w:rsid w:val="004043B9"/>
    <w:rsid w:val="00473DE9"/>
    <w:rsid w:val="00491398"/>
    <w:rsid w:val="004D5FC4"/>
    <w:rsid w:val="00522866"/>
    <w:rsid w:val="005E700B"/>
    <w:rsid w:val="006D495A"/>
    <w:rsid w:val="007D6EA1"/>
    <w:rsid w:val="007D7DE4"/>
    <w:rsid w:val="007F699E"/>
    <w:rsid w:val="009022B7"/>
    <w:rsid w:val="00B26C61"/>
    <w:rsid w:val="00B5461B"/>
    <w:rsid w:val="00BE1B3E"/>
    <w:rsid w:val="00C45868"/>
    <w:rsid w:val="00CB416B"/>
    <w:rsid w:val="00D05DE6"/>
    <w:rsid w:val="00D25BC3"/>
    <w:rsid w:val="00E31ED0"/>
    <w:rsid w:val="00E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E1B3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2026-10-10T07:45:00Z</dcterms:created>
  <dcterms:modified xsi:type="dcterms:W3CDTF">2026-10-12T07:18:00Z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