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E53D8" w:rsidRPr="00504A90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504A90" w:rsidRDefault="007039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504A90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04A9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504A90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504A90" w:rsidRDefault="007039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39522EC1" w:rsidR="000E53D8" w:rsidRPr="00504A90" w:rsidRDefault="0093537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Ms_AJRIB_15930</w:t>
            </w:r>
          </w:p>
        </w:tc>
      </w:tr>
      <w:tr w:rsidR="000E53D8" w:rsidRPr="00504A90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504A90" w:rsidRDefault="007039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26337A31" w:rsidR="000E53D8" w:rsidRPr="00504A90" w:rsidRDefault="0093537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Screening and characterization of exopolysaccharide produced from yogurt -derived Enterococcus </w:t>
            </w:r>
            <w:proofErr w:type="spellStart"/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sp</w:t>
            </w:r>
            <w:proofErr w:type="spellEnd"/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with potential biological properties.  </w:t>
            </w:r>
          </w:p>
        </w:tc>
      </w:tr>
      <w:tr w:rsidR="000E53D8" w:rsidRPr="00504A90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504A90" w:rsidRDefault="007039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504A90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8888EB2" w14:textId="77777777" w:rsidR="000E53D8" w:rsidRPr="00504A90" w:rsidRDefault="000E53D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DED9926" w14:textId="77777777" w:rsidR="000E53D8" w:rsidRPr="00504A90" w:rsidRDefault="007039F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04A9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04A9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504A90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E53D8" w:rsidRPr="00504A90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28FACC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0E53D8" w:rsidRPr="00504A90" w:rsidRDefault="007039F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04A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04A9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3B19D1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504A90" w:rsidRDefault="007039F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696C1F" w14:textId="656561AA" w:rsidR="000E53D8" w:rsidRPr="00504A90" w:rsidRDefault="00D659F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EPS producing bacterial isolate of GRAS quality has </w:t>
            </w:r>
            <w:r w:rsidR="00D80B7B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considerable importance. However the GRAS quality is not checked by current authors</w:t>
            </w:r>
          </w:p>
        </w:tc>
        <w:tc>
          <w:tcPr>
            <w:tcW w:w="1667" w:type="pct"/>
          </w:tcPr>
          <w:p w14:paraId="2265EBF5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66E134" w14:textId="77777777" w:rsidR="000E53D8" w:rsidRPr="00504A90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504A90" w:rsidRDefault="007039F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04A9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504A90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E53D8" w:rsidRPr="00504A90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504A90" w:rsidRDefault="007039F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04A9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504A9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504A9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53D8" w:rsidRPr="00504A90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0E53D8" w:rsidRPr="00504A90" w:rsidRDefault="007039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F29803" w14:textId="77777777" w:rsidR="007A4E06" w:rsidRPr="00504A90" w:rsidRDefault="00B132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  <w:p w14:paraId="77E4A2EE" w14:textId="77777777" w:rsidR="007A4E06" w:rsidRPr="00504A90" w:rsidRDefault="007A4E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  <w:p w14:paraId="21C45836" w14:textId="4991C2A2" w:rsidR="000E53D8" w:rsidRPr="00504A90" w:rsidRDefault="00B132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46DDB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But the biological properties studied are </w:t>
            </w:r>
            <w:r w:rsidR="00A2444A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done at </w:t>
            </w:r>
            <w:r w:rsidR="00546DDB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preliminary</w:t>
            </w:r>
            <w:r w:rsidR="00A2444A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level, also study on other biological characters like inhibition of biofilm formation</w:t>
            </w:r>
            <w:r w:rsidR="00546DDB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1F1E58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by pathogens etc may be checked </w:t>
            </w:r>
          </w:p>
        </w:tc>
        <w:tc>
          <w:tcPr>
            <w:tcW w:w="1667" w:type="pct"/>
          </w:tcPr>
          <w:p w14:paraId="0478D575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DC127" w14:textId="158B906A" w:rsidR="000E53D8" w:rsidRPr="00504A90" w:rsidRDefault="00CD110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O3</w:t>
            </w:r>
          </w:p>
        </w:tc>
        <w:tc>
          <w:tcPr>
            <w:tcW w:w="1667" w:type="pct"/>
          </w:tcPr>
          <w:p w14:paraId="4D27A978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25A82" w14:textId="77777777" w:rsidR="000E53D8" w:rsidRPr="00504A90" w:rsidRDefault="000E53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C7A019B" w14:textId="5DE5D27B" w:rsidR="00CD1108" w:rsidRPr="00504A90" w:rsidRDefault="00DE28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3F9C3BF3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1016D533" w:rsidR="000E53D8" w:rsidRPr="00504A90" w:rsidRDefault="00DE28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O2</w:t>
            </w:r>
          </w:p>
        </w:tc>
        <w:tc>
          <w:tcPr>
            <w:tcW w:w="1667" w:type="pct"/>
          </w:tcPr>
          <w:p w14:paraId="333A074B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3086C77A" w:rsidR="000E53D8" w:rsidRPr="00504A90" w:rsidRDefault="00DE28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O3</w:t>
            </w:r>
          </w:p>
        </w:tc>
        <w:tc>
          <w:tcPr>
            <w:tcW w:w="1667" w:type="pct"/>
          </w:tcPr>
          <w:p w14:paraId="16CB68D1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28428E89" w:rsidR="000E53D8" w:rsidRPr="00504A90" w:rsidRDefault="00DE28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02</w:t>
            </w:r>
          </w:p>
        </w:tc>
        <w:tc>
          <w:tcPr>
            <w:tcW w:w="1667" w:type="pct"/>
          </w:tcPr>
          <w:p w14:paraId="07760356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5B0EA71F" w:rsidR="000E53D8" w:rsidRPr="00504A90" w:rsidRDefault="00DE28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2.5</w:t>
            </w:r>
          </w:p>
        </w:tc>
        <w:tc>
          <w:tcPr>
            <w:tcW w:w="1667" w:type="pct"/>
          </w:tcPr>
          <w:p w14:paraId="61A6F92D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00BEA7B7" w:rsidR="000E53D8" w:rsidRPr="00504A90" w:rsidRDefault="00971F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6188F3B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4ED0E7" w14:textId="4088E812" w:rsidR="000E53D8" w:rsidRPr="00504A90" w:rsidRDefault="00971F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Wrongly interpreted inhibition zone above 10mm=</w:t>
            </w:r>
            <w:proofErr w:type="spellStart"/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</w:t>
            </w:r>
            <w:r w:rsidR="00B7769C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  <w:proofErr w:type="spellEnd"/>
            <w:r w:rsidR="00B7769C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std /ref/CRM </w:t>
            </w:r>
            <w:proofErr w:type="spellStart"/>
            <w:r w:rsidR="00B7769C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used</w:t>
            </w: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istant</w:t>
            </w:r>
            <w:proofErr w:type="spellEnd"/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B7769C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?</w:t>
            </w:r>
          </w:p>
        </w:tc>
        <w:tc>
          <w:tcPr>
            <w:tcW w:w="1667" w:type="pct"/>
          </w:tcPr>
          <w:p w14:paraId="4EB0F912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0E53D8" w:rsidRPr="00504A90" w:rsidRDefault="000E53D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0E53D8" w:rsidRPr="00504A90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4CA1C8" w14:textId="77777777" w:rsidR="007D674F" w:rsidRPr="00504A90" w:rsidRDefault="00DE52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Figures and tables need lots of correction</w:t>
            </w:r>
          </w:p>
          <w:p w14:paraId="44578E9F" w14:textId="14EB84A6" w:rsidR="000E53D8" w:rsidRPr="00504A90" w:rsidRDefault="00DE52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02</w:t>
            </w:r>
          </w:p>
        </w:tc>
        <w:tc>
          <w:tcPr>
            <w:tcW w:w="1667" w:type="pct"/>
          </w:tcPr>
          <w:p w14:paraId="6E073091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04057" w14:textId="3608D8DE" w:rsidR="000E53D8" w:rsidRPr="00504A90" w:rsidRDefault="007D67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2.5</w:t>
            </w:r>
          </w:p>
        </w:tc>
        <w:tc>
          <w:tcPr>
            <w:tcW w:w="1667" w:type="pct"/>
          </w:tcPr>
          <w:p w14:paraId="09E11B0E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3BA74060" w:rsidR="000E53D8" w:rsidRPr="00504A90" w:rsidRDefault="007D67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2.3</w:t>
            </w:r>
          </w:p>
        </w:tc>
        <w:tc>
          <w:tcPr>
            <w:tcW w:w="1667" w:type="pct"/>
          </w:tcPr>
          <w:p w14:paraId="78C20D13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5BED11AA" w:rsidR="000E53D8" w:rsidRPr="00504A90" w:rsidRDefault="007D674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Not efficiently need detaile</w:t>
            </w:r>
            <w:r w:rsidR="007F53DF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 discussion </w:t>
            </w:r>
          </w:p>
        </w:tc>
        <w:tc>
          <w:tcPr>
            <w:tcW w:w="1667" w:type="pct"/>
          </w:tcPr>
          <w:p w14:paraId="6F11BA0E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3BD3FDDD" w:rsidR="000E53D8" w:rsidRPr="00504A90" w:rsidRDefault="007F53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3</w:t>
            </w:r>
          </w:p>
        </w:tc>
        <w:tc>
          <w:tcPr>
            <w:tcW w:w="1667" w:type="pct"/>
          </w:tcPr>
          <w:p w14:paraId="61D0BDF0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0E53D8" w:rsidRPr="00504A90" w:rsidRDefault="007039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0E53D8" w:rsidRPr="00504A90" w:rsidRDefault="007039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5A557481" w:rsidR="000E53D8" w:rsidRPr="00504A90" w:rsidRDefault="007F53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3.5</w:t>
            </w:r>
          </w:p>
        </w:tc>
        <w:tc>
          <w:tcPr>
            <w:tcW w:w="1667" w:type="pct"/>
          </w:tcPr>
          <w:p w14:paraId="6A9C54A9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504A90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504A90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504A90" w:rsidRDefault="007039F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04A9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504A90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E53D8" w:rsidRPr="00504A90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504A90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504A90" w:rsidRDefault="007039F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04A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04A9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04A9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0E53D8" w:rsidRPr="00504A90" w:rsidRDefault="007039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0E53D8" w:rsidRPr="00504A90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0E53D8" w:rsidRPr="00504A90" w:rsidRDefault="000E53D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66CCB871" w:rsidR="000E53D8" w:rsidRPr="00504A90" w:rsidRDefault="006E0F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but avoid incorrect shortforms like sp.</w:t>
            </w:r>
          </w:p>
        </w:tc>
        <w:tc>
          <w:tcPr>
            <w:tcW w:w="1667" w:type="pct"/>
          </w:tcPr>
          <w:p w14:paraId="3DFCF28F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2050B0BB" w:rsidR="000E53D8" w:rsidRPr="00504A90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D002E3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0E53D8" w:rsidRPr="00504A90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64442A42" w:rsidR="000E53D8" w:rsidRPr="00504A90" w:rsidRDefault="000D649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Abstract </w:t>
            </w:r>
            <w:r w:rsidR="00C06490"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describes result findings of DPPH assay but not on antimicrobial activity, it may be added </w:t>
            </w:r>
          </w:p>
        </w:tc>
        <w:tc>
          <w:tcPr>
            <w:tcW w:w="1667" w:type="pct"/>
          </w:tcPr>
          <w:p w14:paraId="456B6B55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0E53D8" w:rsidRPr="00504A90" w:rsidRDefault="007039F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04A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0E53D8" w:rsidRPr="00504A90" w:rsidRDefault="007039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D928E2" w14:textId="55779697" w:rsidR="000E53D8" w:rsidRPr="00504A90" w:rsidRDefault="00C064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as mentioned resistance to antimicrobial should be based on comparison with </w:t>
            </w:r>
            <w:r w:rsidR="00700875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std/</w:t>
            </w:r>
            <w:proofErr w:type="spellStart"/>
            <w:r w:rsidR="00700875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ref.incorrect</w:t>
            </w:r>
            <w:proofErr w:type="spellEnd"/>
            <w:r w:rsidR="00700875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conclusions are not acceptable</w:t>
            </w:r>
          </w:p>
        </w:tc>
        <w:tc>
          <w:tcPr>
            <w:tcW w:w="1667" w:type="pct"/>
          </w:tcPr>
          <w:p w14:paraId="30021ED3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0E53D8" w:rsidRPr="00504A90" w:rsidRDefault="007039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0E53D8" w:rsidRPr="00504A90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0E53D8" w:rsidRPr="00504A90" w:rsidRDefault="000E53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4A3B29" w14:textId="77FC8DAD" w:rsidR="000E53D8" w:rsidRPr="00504A90" w:rsidRDefault="00A725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but very limited A huge studies are been published on similar topics,</w:t>
            </w:r>
          </w:p>
        </w:tc>
        <w:tc>
          <w:tcPr>
            <w:tcW w:w="1667" w:type="pct"/>
          </w:tcPr>
          <w:p w14:paraId="5ECC9080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4A90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0E53D8" w:rsidRPr="00504A90" w:rsidRDefault="007039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0E53D8" w:rsidRPr="00504A90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0E53D8" w:rsidRPr="00504A90" w:rsidRDefault="007039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0E53D8" w:rsidRPr="00504A90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65681F4D" w:rsidR="000E53D8" w:rsidRPr="00504A90" w:rsidRDefault="002B04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NA. isolates are declared with title as safe what </w:t>
            </w:r>
            <w:proofErr w:type="spellStart"/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critera</w:t>
            </w:r>
            <w:proofErr w:type="spellEnd"/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defines the SAFETY term, safety criteria tests </w:t>
            </w:r>
            <w:r w:rsidR="00C6236D"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</w:t>
            </w:r>
            <w:r w:rsidRPr="00504A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not checked.</w:t>
            </w:r>
          </w:p>
        </w:tc>
        <w:tc>
          <w:tcPr>
            <w:tcW w:w="1667" w:type="pct"/>
          </w:tcPr>
          <w:p w14:paraId="6A710F12" w14:textId="77777777" w:rsidR="000E53D8" w:rsidRPr="00504A90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B70E84" w14:textId="77777777" w:rsidR="000E53D8" w:rsidRPr="00504A90" w:rsidRDefault="000E53D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E680FFE" w14:textId="77777777" w:rsidR="00504A90" w:rsidRPr="00504A90" w:rsidRDefault="00504A90" w:rsidP="00504A9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04A90">
        <w:rPr>
          <w:rFonts w:ascii="Arial" w:hAnsi="Arial" w:cs="Arial"/>
          <w:b/>
          <w:u w:val="single"/>
        </w:rPr>
        <w:t>Reviewer details:</w:t>
      </w:r>
    </w:p>
    <w:p w14:paraId="793A71A4" w14:textId="77777777" w:rsidR="00504A90" w:rsidRPr="00504A90" w:rsidRDefault="00504A90" w:rsidP="00504A90">
      <w:pPr>
        <w:rPr>
          <w:rFonts w:ascii="Arial" w:hAnsi="Arial" w:cs="Arial"/>
          <w:sz w:val="20"/>
          <w:szCs w:val="20"/>
        </w:rPr>
      </w:pPr>
      <w:r w:rsidRPr="00504A90">
        <w:rPr>
          <w:rFonts w:ascii="Arial" w:hAnsi="Arial" w:cs="Arial"/>
          <w:sz w:val="20"/>
          <w:szCs w:val="20"/>
        </w:rPr>
        <w:t>.</w:t>
      </w:r>
      <w:r w:rsidRPr="00504A90">
        <w:rPr>
          <w:rFonts w:ascii="Arial" w:hAnsi="Arial" w:cs="Arial"/>
          <w:color w:val="000000"/>
          <w:sz w:val="20"/>
          <w:szCs w:val="20"/>
        </w:rPr>
        <w:t xml:space="preserve"> Anuradha Jape, BVDU</w:t>
      </w:r>
      <w:r w:rsidRPr="00504A90">
        <w:rPr>
          <w:rFonts w:ascii="Arial" w:hAnsi="Arial" w:cs="Arial"/>
          <w:sz w:val="20"/>
          <w:szCs w:val="20"/>
        </w:rPr>
        <w:t xml:space="preserve">, </w:t>
      </w:r>
      <w:r w:rsidRPr="00504A90">
        <w:rPr>
          <w:rFonts w:ascii="Arial" w:hAnsi="Arial" w:cs="Arial"/>
          <w:color w:val="000000"/>
          <w:sz w:val="20"/>
          <w:szCs w:val="20"/>
        </w:rPr>
        <w:t>India</w:t>
      </w:r>
    </w:p>
    <w:p w14:paraId="38B4E606" w14:textId="77777777" w:rsidR="000E53D8" w:rsidRPr="00504A90" w:rsidRDefault="000E53D8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0E53D8" w:rsidRPr="00504A9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E4C7" w14:textId="77777777" w:rsidR="00B84D3D" w:rsidRDefault="00B84D3D">
      <w:r>
        <w:separator/>
      </w:r>
    </w:p>
  </w:endnote>
  <w:endnote w:type="continuationSeparator" w:id="0">
    <w:p w14:paraId="5B1C1C5F" w14:textId="77777777" w:rsidR="00B84D3D" w:rsidRDefault="00B84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7039F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7039F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A846" w14:textId="77777777" w:rsidR="00B84D3D" w:rsidRDefault="00B84D3D">
      <w:r>
        <w:separator/>
      </w:r>
    </w:p>
  </w:footnote>
  <w:footnote w:type="continuationSeparator" w:id="0">
    <w:p w14:paraId="4BC536CF" w14:textId="77777777" w:rsidR="00B84D3D" w:rsidRDefault="00B84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7039F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4"/>
  </w:num>
  <w:num w:numId="2" w16cid:durableId="1970819097">
    <w:abstractNumId w:val="8"/>
  </w:num>
  <w:num w:numId="3" w16cid:durableId="233442959">
    <w:abstractNumId w:val="7"/>
  </w:num>
  <w:num w:numId="4" w16cid:durableId="1722707008">
    <w:abstractNumId w:val="9"/>
  </w:num>
  <w:num w:numId="5" w16cid:durableId="2088921153">
    <w:abstractNumId w:val="6"/>
  </w:num>
  <w:num w:numId="6" w16cid:durableId="1357535903">
    <w:abstractNumId w:val="0"/>
  </w:num>
  <w:num w:numId="7" w16cid:durableId="981344989">
    <w:abstractNumId w:val="3"/>
  </w:num>
  <w:num w:numId="8" w16cid:durableId="630206864">
    <w:abstractNumId w:val="11"/>
  </w:num>
  <w:num w:numId="9" w16cid:durableId="381638969">
    <w:abstractNumId w:val="10"/>
  </w:num>
  <w:num w:numId="10" w16cid:durableId="662126618">
    <w:abstractNumId w:val="2"/>
  </w:num>
  <w:num w:numId="11" w16cid:durableId="1705012431">
    <w:abstractNumId w:val="1"/>
  </w:num>
  <w:num w:numId="12" w16cid:durableId="1594823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D8"/>
    <w:rsid w:val="0005121B"/>
    <w:rsid w:val="000B3107"/>
    <w:rsid w:val="000D6491"/>
    <w:rsid w:val="000E53D8"/>
    <w:rsid w:val="00153A03"/>
    <w:rsid w:val="00175F27"/>
    <w:rsid w:val="0018222E"/>
    <w:rsid w:val="001A28F1"/>
    <w:rsid w:val="001F1E58"/>
    <w:rsid w:val="0020087B"/>
    <w:rsid w:val="00231628"/>
    <w:rsid w:val="002636B5"/>
    <w:rsid w:val="00286F33"/>
    <w:rsid w:val="002B0478"/>
    <w:rsid w:val="004850D4"/>
    <w:rsid w:val="00504A90"/>
    <w:rsid w:val="00546DDB"/>
    <w:rsid w:val="00575C48"/>
    <w:rsid w:val="005A3FA7"/>
    <w:rsid w:val="006762CD"/>
    <w:rsid w:val="00686413"/>
    <w:rsid w:val="006E0F9B"/>
    <w:rsid w:val="00700875"/>
    <w:rsid w:val="007039F6"/>
    <w:rsid w:val="00750E88"/>
    <w:rsid w:val="007A4E06"/>
    <w:rsid w:val="007D674F"/>
    <w:rsid w:val="007E35A2"/>
    <w:rsid w:val="007F53DF"/>
    <w:rsid w:val="00806536"/>
    <w:rsid w:val="008144CE"/>
    <w:rsid w:val="0093537C"/>
    <w:rsid w:val="00952B40"/>
    <w:rsid w:val="00971FD9"/>
    <w:rsid w:val="00977F52"/>
    <w:rsid w:val="00A2444A"/>
    <w:rsid w:val="00A7256E"/>
    <w:rsid w:val="00B1321B"/>
    <w:rsid w:val="00B71E72"/>
    <w:rsid w:val="00B7769C"/>
    <w:rsid w:val="00B84D3D"/>
    <w:rsid w:val="00C06490"/>
    <w:rsid w:val="00C6236D"/>
    <w:rsid w:val="00CD1108"/>
    <w:rsid w:val="00D0247F"/>
    <w:rsid w:val="00D659FB"/>
    <w:rsid w:val="00D80B7B"/>
    <w:rsid w:val="00DB5D90"/>
    <w:rsid w:val="00DD2611"/>
    <w:rsid w:val="00DE283C"/>
    <w:rsid w:val="00DE4E6F"/>
    <w:rsid w:val="00DE521C"/>
    <w:rsid w:val="00EC1789"/>
    <w:rsid w:val="00F8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04A9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2026-10-23T12:06:00Z</dcterms:created>
  <dcterms:modified xsi:type="dcterms:W3CDTF">2026-10-26T10:34:00Z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