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D9AA2" w14:textId="77777777" w:rsidR="00ED5984" w:rsidRPr="007F397F" w:rsidRDefault="00ED5984" w:rsidP="00603633">
      <w:pPr>
        <w:jc w:val="right"/>
        <w:rPr>
          <w:b/>
          <w:sz w:val="24"/>
          <w:szCs w:val="24"/>
          <w:lang w:val="en-US"/>
        </w:rPr>
      </w:pPr>
      <w:r w:rsidRPr="007F397F">
        <w:rPr>
          <w:b/>
          <w:sz w:val="36"/>
          <w:szCs w:val="24"/>
          <w:lang w:val="en-US"/>
        </w:rPr>
        <w:t>The Relationship between Renewable Energy Use in Agriculture and Sustainable Development: A Panel Data Analysis</w:t>
      </w:r>
    </w:p>
    <w:p w14:paraId="75DF7223" w14:textId="77777777" w:rsidR="00C7362A" w:rsidRPr="007F397F" w:rsidRDefault="00C7362A" w:rsidP="00603633">
      <w:pPr>
        <w:jc w:val="both"/>
        <w:rPr>
          <w:b/>
          <w:sz w:val="24"/>
          <w:szCs w:val="24"/>
          <w:lang w:val="en-US"/>
        </w:rPr>
      </w:pPr>
    </w:p>
    <w:p w14:paraId="182A9032" w14:textId="77777777" w:rsidR="00ED5984" w:rsidRPr="007F397F" w:rsidRDefault="00ED5984" w:rsidP="00603633">
      <w:pPr>
        <w:rPr>
          <w:b/>
          <w:sz w:val="24"/>
          <w:szCs w:val="24"/>
          <w:lang w:val="en-US"/>
        </w:rPr>
      </w:pPr>
      <w:r w:rsidRPr="007F397F">
        <w:rPr>
          <w:b/>
          <w:sz w:val="22"/>
          <w:szCs w:val="24"/>
          <w:lang w:val="en-US"/>
        </w:rPr>
        <w:t>ABSTRACT</w:t>
      </w:r>
    </w:p>
    <w:p w14:paraId="33EA7BCC" w14:textId="77777777" w:rsidR="00DA6210" w:rsidRDefault="007F397F" w:rsidP="00603633">
      <w:pPr>
        <w:jc w:val="both"/>
        <w:rPr>
          <w:lang w:val="en-US"/>
        </w:rPr>
      </w:pPr>
      <w:r w:rsidRPr="007F397F">
        <w:rPr>
          <w:b/>
          <w:lang w:val="en-US"/>
        </w:rPr>
        <w:t>Aims:</w:t>
      </w:r>
      <w:r w:rsidR="00DA6210">
        <w:rPr>
          <w:lang w:val="en-US"/>
        </w:rPr>
        <w:t xml:space="preserve"> </w:t>
      </w:r>
      <w:r w:rsidR="00ED5984" w:rsidRPr="007F397F">
        <w:rPr>
          <w:lang w:val="en-US"/>
        </w:rPr>
        <w:t xml:space="preserve">The use of renewable energy sources in agriculture offers important benefits for reducing greenhouse gas emissions, improving energy efficiency and supporting economic sustainability. This study examines whether there is a statistically significant relationship between renewable energy use in agriculture and sustainable development. </w:t>
      </w:r>
    </w:p>
    <w:p w14:paraId="459C0C56" w14:textId="77777777" w:rsidR="00DA6210" w:rsidRDefault="005E19D4" w:rsidP="00603633">
      <w:pPr>
        <w:jc w:val="both"/>
        <w:rPr>
          <w:lang w:val="en-US"/>
        </w:rPr>
      </w:pPr>
      <w:r>
        <w:rPr>
          <w:b/>
          <w:lang w:val="en-US"/>
        </w:rPr>
        <w:t>Study design:</w:t>
      </w:r>
      <w:r w:rsidR="007F397F">
        <w:rPr>
          <w:lang w:val="en-US"/>
        </w:rPr>
        <w:t xml:space="preserve"> </w:t>
      </w:r>
      <w:r w:rsidR="00ED5984" w:rsidRPr="007F397F">
        <w:rPr>
          <w:lang w:val="en-US"/>
        </w:rPr>
        <w:t>The analysis uses data for 17 countries, including Türkiye, over the period 2003–2022, and panel data analysis is carried out on a total of 340 observations. The Sustainable Development Goals (SDG) index is the dependent variable, while the share of renewable energy in agriculture, agricultural raw material exports, and the value added of agriculture, forestry and fishing are included in the model as explanatory variables.</w:t>
      </w:r>
    </w:p>
    <w:p w14:paraId="0E92272C" w14:textId="77777777" w:rsidR="007F397F" w:rsidRDefault="00DA6210" w:rsidP="00603633">
      <w:pPr>
        <w:jc w:val="both"/>
        <w:rPr>
          <w:lang w:val="en-US"/>
        </w:rPr>
      </w:pPr>
      <w:r w:rsidRPr="00DA6210">
        <w:rPr>
          <w:b/>
          <w:lang w:val="en-US"/>
        </w:rPr>
        <w:t>Place and Duration of Study</w:t>
      </w:r>
      <w:r w:rsidRPr="00DA6210">
        <w:rPr>
          <w:lang w:val="en-US"/>
        </w:rPr>
        <w:t>: Department of Agricultural Economics, Faculty of Agriculture, Ege University; between September 2024 and September 2025.</w:t>
      </w:r>
      <w:r w:rsidR="00ED5984" w:rsidRPr="007F397F">
        <w:rPr>
          <w:lang w:val="en-US"/>
        </w:rPr>
        <w:t xml:space="preserve"> </w:t>
      </w:r>
    </w:p>
    <w:p w14:paraId="17F573FE" w14:textId="77777777" w:rsidR="007F397F" w:rsidRDefault="005E19D4" w:rsidP="00603633">
      <w:pPr>
        <w:jc w:val="both"/>
        <w:rPr>
          <w:lang w:val="en-US"/>
        </w:rPr>
      </w:pPr>
      <w:r>
        <w:rPr>
          <w:b/>
          <w:lang w:val="en-US"/>
        </w:rPr>
        <w:t>Methodology</w:t>
      </w:r>
      <w:r w:rsidR="007F397F">
        <w:rPr>
          <w:lang w:val="en-US"/>
        </w:rPr>
        <w:t xml:space="preserve">: </w:t>
      </w:r>
      <w:r w:rsidR="00ED5984" w:rsidRPr="007F397F">
        <w:rPr>
          <w:lang w:val="en-US"/>
        </w:rPr>
        <w:t xml:space="preserve">Cross-sectional dependence, unit root and model selection tests were applied to assess the properties of the data and the model. To assess the reliability of the results, Driscoll–Kraay and country-clustered standard errors were used, and the wild bootstrap method was also applied. </w:t>
      </w:r>
    </w:p>
    <w:p w14:paraId="3E6F82CF" w14:textId="77777777" w:rsidR="007F397F" w:rsidRDefault="005E19D4" w:rsidP="00603633">
      <w:pPr>
        <w:jc w:val="both"/>
        <w:rPr>
          <w:lang w:val="en-US"/>
        </w:rPr>
      </w:pPr>
      <w:r>
        <w:rPr>
          <w:b/>
          <w:lang w:val="en-US"/>
        </w:rPr>
        <w:t>Results</w:t>
      </w:r>
      <w:r w:rsidR="007F397F">
        <w:rPr>
          <w:lang w:val="en-US"/>
        </w:rPr>
        <w:t xml:space="preserve">: </w:t>
      </w:r>
      <w:r w:rsidR="00ED5984" w:rsidRPr="007F397F">
        <w:rPr>
          <w:lang w:val="en-US"/>
        </w:rPr>
        <w:t>When only country fixed effects are taken into account, a strong positive relationship is observed between the share of renewable energy in agriculture and the SDG index (coefficient 1.306). When common year effects are controlled for, the coefficient falls to 0.008 and becomes statistically insignificant. When country-specific responses to the common factors are allowed through the common correlated effects (CCE) estimator, the coefficient is 0.26 and statistically significant, and slope homogeneity tests support this estimator.</w:t>
      </w:r>
    </w:p>
    <w:p w14:paraId="56FA0721" w14:textId="77777777" w:rsidR="00ED5984" w:rsidRPr="007F397F" w:rsidRDefault="007F397F" w:rsidP="00603633">
      <w:pPr>
        <w:jc w:val="both"/>
        <w:rPr>
          <w:lang w:val="en-US"/>
        </w:rPr>
      </w:pPr>
      <w:r>
        <w:rPr>
          <w:b/>
          <w:lang w:val="en-US"/>
        </w:rPr>
        <w:t>Conclusion:</w:t>
      </w:r>
      <w:r w:rsidR="00ED5984" w:rsidRPr="007F397F">
        <w:rPr>
          <w:lang w:val="en-US"/>
        </w:rPr>
        <w:t xml:space="preserve"> The findings suggest that the relationship disappearing under year effects </w:t>
      </w:r>
      <w:proofErr w:type="gramStart"/>
      <w:r w:rsidR="00ED5984" w:rsidRPr="007F397F">
        <w:rPr>
          <w:lang w:val="en-US"/>
        </w:rPr>
        <w:t>reflects</w:t>
      </w:r>
      <w:proofErr w:type="gramEnd"/>
      <w:r w:rsidR="00ED5984" w:rsidRPr="007F397F">
        <w:rPr>
          <w:lang w:val="en-US"/>
        </w:rPr>
        <w:t xml:space="preserve"> heterogeneous responses to the common trend, and that there is a small but consistent positive association between the share of renewable energy in agriculture and SDG performance.</w:t>
      </w:r>
    </w:p>
    <w:p w14:paraId="50F06536" w14:textId="77777777" w:rsidR="00ED5984" w:rsidRPr="007F397F" w:rsidRDefault="00ED5984" w:rsidP="00603633">
      <w:pPr>
        <w:jc w:val="both"/>
        <w:rPr>
          <w:lang w:val="en-US"/>
        </w:rPr>
      </w:pPr>
      <w:r w:rsidRPr="007F397F">
        <w:rPr>
          <w:i/>
          <w:lang w:val="en-US"/>
        </w:rPr>
        <w:t>Keywords: Renewable energy, Sustainable development, Agricultural sector, Panel Data Analysis.</w:t>
      </w:r>
    </w:p>
    <w:p w14:paraId="3167BBDC" w14:textId="77777777" w:rsidR="00ED5984" w:rsidRPr="007F397F" w:rsidRDefault="00ED5984" w:rsidP="00603633">
      <w:pPr>
        <w:jc w:val="both"/>
      </w:pPr>
    </w:p>
    <w:p w14:paraId="739EA855" w14:textId="77777777" w:rsidR="00ED5984" w:rsidRPr="007F397F" w:rsidRDefault="00813484" w:rsidP="00603633">
      <w:pPr>
        <w:pStyle w:val="ListParagraph"/>
        <w:rPr>
          <w:b/>
          <w:sz w:val="24"/>
          <w:szCs w:val="24"/>
        </w:rPr>
      </w:pPr>
      <w:r>
        <w:rPr>
          <w:b/>
          <w:sz w:val="22"/>
          <w:szCs w:val="24"/>
        </w:rPr>
        <w:t>1. INTRODUCTION</w:t>
      </w:r>
    </w:p>
    <w:p w14:paraId="28ACB4AC" w14:textId="77777777" w:rsidR="00ED5984" w:rsidRPr="007F397F" w:rsidRDefault="00ED5984" w:rsidP="00603633">
      <w:pPr>
        <w:jc w:val="both"/>
        <w:rPr>
          <w:lang w:val="en-US"/>
        </w:rPr>
      </w:pPr>
      <w:r w:rsidRPr="007F397F">
        <w:rPr>
          <w:lang w:val="en-US"/>
        </w:rPr>
        <w:t xml:space="preserve">Climate change, energy security and food supply have become three policy areas that are difficult to address independently of one another in today’s world. Although the agricultural sector plays a strategic role in feeding the world’s population, it is also a significant consumer of energy due to processes such as </w:t>
      </w:r>
      <w:proofErr w:type="spellStart"/>
      <w:r w:rsidRPr="007F397F">
        <w:rPr>
          <w:lang w:val="en-US"/>
        </w:rPr>
        <w:t>mechanisation</w:t>
      </w:r>
      <w:proofErr w:type="spellEnd"/>
      <w:r w:rsidRPr="007F397F">
        <w:rPr>
          <w:lang w:val="en-US"/>
        </w:rPr>
        <w:t xml:space="preserve">, irrigation, greenhouse cultivation and </w:t>
      </w:r>
      <w:proofErr w:type="spellStart"/>
      <w:r w:rsidRPr="007F397F">
        <w:rPr>
          <w:lang w:val="en-US"/>
        </w:rPr>
        <w:t>fertiliser</w:t>
      </w:r>
      <w:proofErr w:type="spellEnd"/>
      <w:r w:rsidRPr="007F397F">
        <w:rPr>
          <w:lang w:val="en-US"/>
        </w:rPr>
        <w:t xml:space="preserve"> production. The sector’s dependence on fossil fuels increases both greenhouse gas </w:t>
      </w:r>
      <w:r w:rsidRPr="007F397F">
        <w:rPr>
          <w:lang w:val="en-US"/>
        </w:rPr>
        <w:lastRenderedPageBreak/>
        <w:t xml:space="preserve">emissions and the sensitivity of production costs to fluctuations in energy prices. Consequently, the use of renewable energy sources in agriculture—such as solar, wind, geothermal, small-scale hydroelectric and biomass—is gaining prominence for both environmental and economic reasons (Chel and Kaushik, 2011; </w:t>
      </w:r>
      <w:proofErr w:type="spellStart"/>
      <w:r w:rsidRPr="007F397F">
        <w:rPr>
          <w:lang w:val="en-US"/>
        </w:rPr>
        <w:t>Bolyssov</w:t>
      </w:r>
      <w:proofErr w:type="spellEnd"/>
      <w:r w:rsidRPr="007F397F">
        <w:rPr>
          <w:lang w:val="en-US"/>
        </w:rPr>
        <w:t xml:space="preserve"> et al., 2019).</w:t>
      </w:r>
    </w:p>
    <w:p w14:paraId="049C04A1" w14:textId="77777777" w:rsidR="00ED5984" w:rsidRPr="007F397F" w:rsidRDefault="00ED5984" w:rsidP="00603633">
      <w:pPr>
        <w:jc w:val="both"/>
        <w:rPr>
          <w:lang w:val="en-US"/>
        </w:rPr>
      </w:pPr>
      <w:r w:rsidRPr="007F397F">
        <w:rPr>
          <w:lang w:val="en-US"/>
        </w:rPr>
        <w:t xml:space="preserve">The increasing share of renewable energy in agriculture is also linked to the Sustainable Development Goals (SDGs) under the United Nations 2030 Agenda. Targets such as access to clean energy (SDG 7), climate action (SDG 13), life on land (SDG 15) and zero hunger (SDG 2) intersect directly or indirectly with agricultural production and energy use (Fuso </w:t>
      </w:r>
      <w:proofErr w:type="spellStart"/>
      <w:r w:rsidRPr="007F397F">
        <w:rPr>
          <w:lang w:val="en-US"/>
        </w:rPr>
        <w:t>Nerini</w:t>
      </w:r>
      <w:proofErr w:type="spellEnd"/>
      <w:r w:rsidRPr="007F397F">
        <w:rPr>
          <w:lang w:val="en-US"/>
        </w:rPr>
        <w:t xml:space="preserve"> et al., 2018, 2019; Gielen et al., 2019). However, whether this overlap is reflected in countries’ overall SDG performance—that is, whether countries with a high share of renewable energy in agriculture, or those that have increased this share over time, have higher SDG scores—is a question that requires further research.</w:t>
      </w:r>
    </w:p>
    <w:p w14:paraId="706A354E" w14:textId="77777777" w:rsidR="00ED5984" w:rsidRPr="007F397F" w:rsidRDefault="00ED5984" w:rsidP="00603633">
      <w:pPr>
        <w:jc w:val="both"/>
        <w:rPr>
          <w:lang w:val="en-US"/>
        </w:rPr>
      </w:pPr>
      <w:r w:rsidRPr="007F397F">
        <w:rPr>
          <w:lang w:val="en-US"/>
        </w:rPr>
        <w:t>There has been a significant increase in studies examining the relationship between renewable energy, economic growth, emissions and sustainability. However, the majority of these studies focus either on the economy as a whole or on the relationship between agriculture and CO</w:t>
      </w:r>
      <w:r w:rsidRPr="007F397F">
        <w:rPr>
          <w:rFonts w:ascii="Cambria Math" w:hAnsi="Cambria Math" w:cs="Cambria Math"/>
          <w:lang w:val="en-US"/>
        </w:rPr>
        <w:t>₂</w:t>
      </w:r>
      <w:r w:rsidRPr="007F397F">
        <w:rPr>
          <w:lang w:val="en-US"/>
        </w:rPr>
        <w:t xml:space="preserve"> emissions; panel data studies that examine the share of renewable energy in agriculture alongside countries’ multidimensional development performance, as measured by the SDG index, remain limited. This study aims to fill this gap using a balanced panel comprising 17 countries, covering the period 2003–2022.</w:t>
      </w:r>
    </w:p>
    <w:p w14:paraId="358BE09B" w14:textId="77777777" w:rsidR="00603633" w:rsidRPr="007F397F" w:rsidRDefault="00603633" w:rsidP="00603633">
      <w:pPr>
        <w:jc w:val="both"/>
        <w:rPr>
          <w:lang w:val="en-US"/>
        </w:rPr>
      </w:pPr>
      <w:r w:rsidRPr="007F397F">
        <w:rPr>
          <w:lang w:val="en-US"/>
        </w:rPr>
        <w:t>The research question of the study is: “Is there a statistically significant relationship between the use of renewable energy in agriculture and sustainable development performance?” The hypotheses corresponding to this question have been formulated as follows, with β1 indicating the coefficient of the share of renewable energy in agriculture on the SDG index:</w:t>
      </w:r>
    </w:p>
    <w:p w14:paraId="52346A1B" w14:textId="77777777" w:rsidR="00603633" w:rsidRPr="007F397F" w:rsidRDefault="00603633" w:rsidP="00603633">
      <w:pPr>
        <w:jc w:val="both"/>
        <w:rPr>
          <w:lang w:val="en-US"/>
        </w:rPr>
      </w:pPr>
      <w:r w:rsidRPr="007F397F">
        <w:rPr>
          <w:lang w:val="en-US"/>
        </w:rPr>
        <w:t>H</w:t>
      </w:r>
      <w:r w:rsidRPr="007F397F">
        <w:rPr>
          <w:rFonts w:ascii="Cambria Math" w:hAnsi="Cambria Math" w:cs="Cambria Math"/>
          <w:lang w:val="en-US"/>
        </w:rPr>
        <w:t>₀</w:t>
      </w:r>
      <w:r w:rsidRPr="007F397F">
        <w:rPr>
          <w:lang w:val="en-US"/>
        </w:rPr>
        <w:t>: β</w:t>
      </w:r>
      <w:r w:rsidRPr="007F397F">
        <w:rPr>
          <w:rFonts w:ascii="Cambria Math" w:hAnsi="Cambria Math" w:cs="Cambria Math"/>
          <w:lang w:val="en-US"/>
        </w:rPr>
        <w:t>₁</w:t>
      </w:r>
      <w:r w:rsidRPr="007F397F">
        <w:rPr>
          <w:lang w:val="en-US"/>
        </w:rPr>
        <w:t xml:space="preserve"> = 0 (There is no statistically significant relationship between the share of renewable energy in agriculture and SDG performance.)</w:t>
      </w:r>
    </w:p>
    <w:p w14:paraId="3FD778CE" w14:textId="77777777" w:rsidR="00603633" w:rsidRPr="007F397F" w:rsidRDefault="00603633" w:rsidP="00603633">
      <w:pPr>
        <w:jc w:val="both"/>
        <w:rPr>
          <w:lang w:val="en-US"/>
        </w:rPr>
      </w:pPr>
      <w:r w:rsidRPr="007F397F">
        <w:rPr>
          <w:lang w:val="en-US"/>
        </w:rPr>
        <w:t>H</w:t>
      </w:r>
      <w:r w:rsidRPr="007F397F">
        <w:rPr>
          <w:rFonts w:ascii="Cambria Math" w:hAnsi="Cambria Math" w:cs="Cambria Math"/>
          <w:lang w:val="en-US"/>
        </w:rPr>
        <w:t>₁</w:t>
      </w:r>
      <w:r w:rsidRPr="007F397F">
        <w:rPr>
          <w:lang w:val="en-US"/>
        </w:rPr>
        <w:t>: β</w:t>
      </w:r>
      <w:r w:rsidRPr="007F397F">
        <w:rPr>
          <w:rFonts w:ascii="Cambria Math" w:hAnsi="Cambria Math" w:cs="Cambria Math"/>
          <w:lang w:val="en-US"/>
        </w:rPr>
        <w:t>₁</w:t>
      </w:r>
      <w:r w:rsidRPr="007F397F">
        <w:rPr>
          <w:lang w:val="en-US"/>
        </w:rPr>
        <w:t xml:space="preserve"> ≠ 0 (There is a statistically significant relationship between the share of renewable energy in agriculture and SDG performance.)</w:t>
      </w:r>
    </w:p>
    <w:p w14:paraId="48425F5C" w14:textId="77777777" w:rsidR="00603633" w:rsidRPr="007F397F" w:rsidRDefault="00603633" w:rsidP="00603633">
      <w:pPr>
        <w:jc w:val="both"/>
        <w:rPr>
          <w:lang w:val="en-US"/>
        </w:rPr>
      </w:pPr>
      <w:r w:rsidRPr="007F397F">
        <w:rPr>
          <w:lang w:val="en-US"/>
        </w:rPr>
        <w:t>The hypotheses have been formulated as two-tailed. In this study, the relationship between the share of renewable energy in agriculture and the SDG index was examined using a balanced panel comprising 17 countries. Cross-sectional dependence, within-group heteroscedasticity and autocorrelation were taken into account at every stage of the estimation process, and inferences were drawn using the Driscoll–Kraay method with country-level clustered standard errors and the wild cluster bootstrap method (resampling with random weights at the cluster level). It was systematically demonstrated how the strong relationship observed in the model containing only country fixed effects changed when common time effects were examined, and the source of this sensitivity was discussed. The source of this difference was further tested using the CCE estimator and slope homogeneity tests, which allow countries to respond differently to common factors.</w:t>
      </w:r>
    </w:p>
    <w:p w14:paraId="3551352C" w14:textId="77777777" w:rsidR="00603633" w:rsidRPr="007F397F" w:rsidRDefault="005E19D4" w:rsidP="0059723B">
      <w:pPr>
        <w:rPr>
          <w:b/>
          <w:sz w:val="24"/>
          <w:szCs w:val="24"/>
          <w:lang w:val="en-US"/>
        </w:rPr>
      </w:pPr>
      <w:r>
        <w:rPr>
          <w:b/>
          <w:sz w:val="22"/>
          <w:szCs w:val="24"/>
          <w:lang w:val="en-US"/>
        </w:rPr>
        <w:t>1.1 CONCEPTUAL FRAMEWORK AND LITERATURE</w:t>
      </w:r>
    </w:p>
    <w:p w14:paraId="0771B048" w14:textId="77777777" w:rsidR="00603633" w:rsidRPr="007F397F" w:rsidRDefault="005E19D4" w:rsidP="0059723B">
      <w:pPr>
        <w:rPr>
          <w:b/>
          <w:sz w:val="24"/>
          <w:szCs w:val="24"/>
          <w:lang w:val="en-US"/>
        </w:rPr>
      </w:pPr>
      <w:r>
        <w:rPr>
          <w:b/>
          <w:szCs w:val="24"/>
          <w:u w:val="single"/>
          <w:lang w:val="en-US"/>
        </w:rPr>
        <w:t>1.1.1 Sustainable Development, the SDGs and Agriculture</w:t>
      </w:r>
    </w:p>
    <w:p w14:paraId="2F845EB9" w14:textId="77777777" w:rsidR="00603633" w:rsidRPr="007F397F" w:rsidRDefault="00603633" w:rsidP="0059723B">
      <w:pPr>
        <w:jc w:val="both"/>
        <w:rPr>
          <w:lang w:val="en-US"/>
        </w:rPr>
      </w:pPr>
      <w:r w:rsidRPr="007F397F">
        <w:rPr>
          <w:lang w:val="en-US"/>
        </w:rPr>
        <w:t xml:space="preserve">Sustainable development is most commonly defined as development that meets the needs of the present without threatening the ability of future generations to meet their own needs (WCED, 1987). The concept requires the simultaneous consideration of economic, social and environmental dimensions (Harris, 2000; Altunbaş, 2003; Gedik, 2020), while how to establish </w:t>
      </w:r>
      <w:r w:rsidRPr="007F397F">
        <w:rPr>
          <w:lang w:val="en-US"/>
        </w:rPr>
        <w:lastRenderedPageBreak/>
        <w:t xml:space="preserve">a balance between these three dimensions of sustainability remains a subject of debate in the literature (Holden et al., 2017). The 17-goal SDG framework adopted by the United Nations in 2015 has translated this multidimensional structure into measurable indicators; the SDG Index published by the Sustainable Development Solutions Network (SDSN) has also </w:t>
      </w:r>
      <w:proofErr w:type="spellStart"/>
      <w:r w:rsidRPr="007F397F">
        <w:rPr>
          <w:lang w:val="en-US"/>
        </w:rPr>
        <w:t>summarised</w:t>
      </w:r>
      <w:proofErr w:type="spellEnd"/>
      <w:r w:rsidRPr="007F397F">
        <w:rPr>
          <w:lang w:val="en-US"/>
        </w:rPr>
        <w:t xml:space="preserve"> countries’ progress across the goals in a single composite score (SDSN, 2015).</w:t>
      </w:r>
    </w:p>
    <w:p w14:paraId="0432AB43" w14:textId="77777777" w:rsidR="00603633" w:rsidRPr="007F397F" w:rsidRDefault="00603633" w:rsidP="0059723B">
      <w:pPr>
        <w:jc w:val="both"/>
        <w:rPr>
          <w:lang w:val="en-US"/>
        </w:rPr>
      </w:pPr>
      <w:r w:rsidRPr="007F397F">
        <w:rPr>
          <w:lang w:val="en-US"/>
        </w:rPr>
        <w:t xml:space="preserve">Agriculture is both a reason for and a solution to sustainable development. Although the agricultural sector plays a central role in food security, the reduction of rural poverty and employment (FAO, 2015; </w:t>
      </w:r>
      <w:proofErr w:type="spellStart"/>
      <w:r w:rsidRPr="007F397F">
        <w:rPr>
          <w:lang w:val="en-US"/>
        </w:rPr>
        <w:t>Engindeniz</w:t>
      </w:r>
      <w:proofErr w:type="spellEnd"/>
      <w:r w:rsidRPr="007F397F">
        <w:rPr>
          <w:lang w:val="en-US"/>
        </w:rPr>
        <w:t xml:space="preserve">, 2014), it also causes environmental pressure through the use of natural resources, land-use change and energy consumption. It is </w:t>
      </w:r>
      <w:proofErr w:type="spellStart"/>
      <w:r w:rsidRPr="007F397F">
        <w:rPr>
          <w:lang w:val="en-US"/>
        </w:rPr>
        <w:t>emphasised</w:t>
      </w:r>
      <w:proofErr w:type="spellEnd"/>
      <w:r w:rsidRPr="007F397F">
        <w:rPr>
          <w:lang w:val="en-US"/>
        </w:rPr>
        <w:t xml:space="preserve"> that sustainable agricultural policies must simultaneously safeguard food security and the conservation of resources (</w:t>
      </w:r>
      <w:proofErr w:type="spellStart"/>
      <w:r w:rsidRPr="007F397F">
        <w:rPr>
          <w:lang w:val="en-US"/>
        </w:rPr>
        <w:t>Kıymaz</w:t>
      </w:r>
      <w:proofErr w:type="spellEnd"/>
      <w:r w:rsidRPr="007F397F">
        <w:rPr>
          <w:lang w:val="en-US"/>
        </w:rPr>
        <w:t>, 2019). Within this framework, the nature of agriculture’s energy use—that is, whether it relies on fossil fuels or renewable sources—can be regarded as one of the factors determining the sector’s sustainability performance.</w:t>
      </w:r>
    </w:p>
    <w:p w14:paraId="26E0EAD4" w14:textId="77777777" w:rsidR="00F13487" w:rsidRPr="007F397F" w:rsidRDefault="005E19D4" w:rsidP="00F13487">
      <w:pPr>
        <w:rPr>
          <w:b/>
          <w:sz w:val="24"/>
          <w:szCs w:val="24"/>
          <w:lang w:val="en-US"/>
        </w:rPr>
      </w:pPr>
      <w:r>
        <w:rPr>
          <w:b/>
          <w:szCs w:val="24"/>
          <w:u w:val="single"/>
          <w:lang w:val="en-US"/>
        </w:rPr>
        <w:t>1.1.2 Renewable energy and sustainable development</w:t>
      </w:r>
    </w:p>
    <w:p w14:paraId="1D9D976B" w14:textId="77777777" w:rsidR="00F13487" w:rsidRPr="007F397F" w:rsidRDefault="00F13487" w:rsidP="00F13487">
      <w:pPr>
        <w:jc w:val="both"/>
        <w:rPr>
          <w:lang w:val="en-US"/>
        </w:rPr>
      </w:pPr>
      <w:r w:rsidRPr="007F397F">
        <w:rPr>
          <w:lang w:val="en-US"/>
        </w:rPr>
        <w:t>The relation between renewable energy and sustainable development has been addressed in the literature from an early stage. Dinçer (2000) discussed how renewable energy technologies can contribute to sustainable development by ensuring the continuity of energy supply and limiting environmental impacts. The IPCC (2011) report also highlights the potential of renewable sources in mitigating climate change and how this potential depends on technical, economic and institutional conditions. In empirical studies, however, the relationship has mostly been examined in terms of economic growth and emissions. For example, Apergis and Payne (2010) examined a two-way relationship between renewable energy consumption and economic growth in a panel of OECD countries.</w:t>
      </w:r>
    </w:p>
    <w:p w14:paraId="41C69387" w14:textId="77777777" w:rsidR="006F2B5E" w:rsidRPr="007F397F" w:rsidRDefault="00F13487" w:rsidP="00F13487">
      <w:pPr>
        <w:jc w:val="both"/>
        <w:rPr>
          <w:lang w:val="en-US"/>
        </w:rPr>
      </w:pPr>
      <w:r w:rsidRPr="007F397F">
        <w:rPr>
          <w:lang w:val="en-US"/>
        </w:rPr>
        <w:t xml:space="preserve">When considering the SDG framework, it becomes apparent that renewable energy interacts not only with SDG 7 but with multiple targets. Fuso </w:t>
      </w:r>
      <w:proofErr w:type="spellStart"/>
      <w:r w:rsidRPr="007F397F">
        <w:rPr>
          <w:lang w:val="en-US"/>
        </w:rPr>
        <w:t>Nerini</w:t>
      </w:r>
      <w:proofErr w:type="spellEnd"/>
      <w:r w:rsidRPr="007F397F">
        <w:rPr>
          <w:lang w:val="en-US"/>
        </w:rPr>
        <w:t xml:space="preserve"> et al. (2018) found that there are numerous interactions between energy and the SDG targets; whilst Gielen et al. (2019) highlighted the links between the renewable energy transition and climate, health and development targets. These studies indicate that the expected relationship between renewable energy and SDG performance may not be single-directional and homogeneous.</w:t>
      </w:r>
    </w:p>
    <w:p w14:paraId="7A166999" w14:textId="77777777" w:rsidR="006F2B5E" w:rsidRPr="007F397F" w:rsidRDefault="005E19D4" w:rsidP="00EC0FF4">
      <w:pPr>
        <w:rPr>
          <w:b/>
          <w:sz w:val="24"/>
          <w:szCs w:val="24"/>
          <w:lang w:val="en-US"/>
        </w:rPr>
      </w:pPr>
      <w:r>
        <w:rPr>
          <w:b/>
          <w:szCs w:val="24"/>
          <w:u w:val="single"/>
          <w:lang w:val="en-US"/>
        </w:rPr>
        <w:t>1.1.3 Renewable Energy in Agriculture</w:t>
      </w:r>
    </w:p>
    <w:p w14:paraId="48DDFE54" w14:textId="77777777" w:rsidR="006F2B5E" w:rsidRPr="007F397F" w:rsidRDefault="006F2B5E" w:rsidP="00EC0FF4">
      <w:pPr>
        <w:jc w:val="both"/>
        <w:rPr>
          <w:lang w:val="en-US"/>
        </w:rPr>
      </w:pPr>
      <w:r w:rsidRPr="007F397F">
        <w:rPr>
          <w:lang w:val="en-US"/>
        </w:rPr>
        <w:t xml:space="preserve">A significant portion of the literature on renewable energy in agriculture focuses on technology and applications. Chel and Kaushik (2011) reviewed the potential of solar, wind and biomass technologies for sustainable agriculture; Acosta-Silva et al. (2019) reviewed solar and wind applications in agriculture. Studies related to Türkiye have also addressed the potential for using solar and wind systems in irrigation (Polat et al., 2023) and the use of various renewable sources in agricultural production (Taşkın and Vardar, 2016). </w:t>
      </w:r>
      <w:proofErr w:type="spellStart"/>
      <w:r w:rsidRPr="007F397F">
        <w:rPr>
          <w:lang w:val="en-US"/>
        </w:rPr>
        <w:t>Bolyssov</w:t>
      </w:r>
      <w:proofErr w:type="spellEnd"/>
      <w:r w:rsidRPr="007F397F">
        <w:rPr>
          <w:lang w:val="en-US"/>
        </w:rPr>
        <w:t xml:space="preserve"> et al. (2019), meanwhile, discuss the characteristics of the use of renewable energy sources in agriculture.</w:t>
      </w:r>
    </w:p>
    <w:p w14:paraId="0772BE27" w14:textId="77777777" w:rsidR="00EC0FF4" w:rsidRPr="007F397F" w:rsidRDefault="006F2B5E" w:rsidP="00EC0FF4">
      <w:pPr>
        <w:jc w:val="both"/>
        <w:rPr>
          <w:lang w:val="en-US"/>
        </w:rPr>
      </w:pPr>
      <w:r w:rsidRPr="007F397F">
        <w:rPr>
          <w:lang w:val="en-US"/>
        </w:rPr>
        <w:t>In panel data studies, agriculture and renewable energy have generally been examined in the context of emissions. Liu et al. (2017) examined the relationship between renewable energy and agriculture and CO</w:t>
      </w:r>
      <w:r w:rsidRPr="007F397F">
        <w:rPr>
          <w:rFonts w:ascii="Cambria Math" w:hAnsi="Cambria Math" w:cs="Cambria Math"/>
          <w:lang w:val="en-US"/>
        </w:rPr>
        <w:t>₂</w:t>
      </w:r>
      <w:r w:rsidRPr="007F397F">
        <w:rPr>
          <w:lang w:val="en-US"/>
        </w:rPr>
        <w:t xml:space="preserve"> emissions for four ASEAN countries within the framework of the Environmental Kuznets Curve; Waheed et al. (2018) investigated the relationship between forestry, agriculture and renewable energy and emissions in Pakistan; whilst Qiao et al. (2019) examined the greenhouse gas impact of the relationship between agriculture, economic growth and renewable energy in G20 countries. Regarding Türkiye, Okumuş (2020) examined the relationship between renewable energy consumption, agriculture and CO</w:t>
      </w:r>
      <w:r w:rsidRPr="007F397F">
        <w:rPr>
          <w:rFonts w:ascii="Cambria Math" w:hAnsi="Cambria Math" w:cs="Cambria Math"/>
          <w:lang w:val="en-US"/>
        </w:rPr>
        <w:t>₂</w:t>
      </w:r>
      <w:r w:rsidRPr="007F397F">
        <w:rPr>
          <w:lang w:val="en-US"/>
        </w:rPr>
        <w:t xml:space="preserve"> emissions.</w:t>
      </w:r>
    </w:p>
    <w:p w14:paraId="57F58548" w14:textId="77777777" w:rsidR="00EC0FF4" w:rsidRPr="007F397F" w:rsidRDefault="005E19D4" w:rsidP="00EC0FF4">
      <w:pPr>
        <w:rPr>
          <w:b/>
          <w:sz w:val="24"/>
          <w:szCs w:val="24"/>
          <w:lang w:val="en-US"/>
        </w:rPr>
      </w:pPr>
      <w:r>
        <w:rPr>
          <w:b/>
          <w:szCs w:val="24"/>
          <w:u w:val="single"/>
          <w:lang w:val="en-US"/>
        </w:rPr>
        <w:lastRenderedPageBreak/>
        <w:t>1.1.4 Renewable energy, agriculture and SDG performance</w:t>
      </w:r>
    </w:p>
    <w:p w14:paraId="0106EDF5" w14:textId="77777777" w:rsidR="00EC0FF4" w:rsidRPr="007F397F" w:rsidRDefault="00EC0FF4" w:rsidP="00EC0FF4">
      <w:pPr>
        <w:jc w:val="both"/>
        <w:rPr>
          <w:lang w:val="en-US"/>
        </w:rPr>
      </w:pPr>
      <w:r w:rsidRPr="007F397F">
        <w:rPr>
          <w:lang w:val="en-US"/>
        </w:rPr>
        <w:t xml:space="preserve">The literature most relevant to this study comprises research examining the relationship between renewable energy and SDG indicators. Bali Swain and Karimu (2020) investigated the relationship between renewable electricity and progress towards the SDGs in European Union countries. Aziz et al. (2023) considered the role of renewable energy, </w:t>
      </w:r>
      <w:proofErr w:type="spellStart"/>
      <w:r w:rsidRPr="007F397F">
        <w:rPr>
          <w:lang w:val="en-US"/>
        </w:rPr>
        <w:t>globalisation</w:t>
      </w:r>
      <w:proofErr w:type="spellEnd"/>
      <w:r w:rsidRPr="007F397F">
        <w:rPr>
          <w:lang w:val="en-US"/>
        </w:rPr>
        <w:t xml:space="preserve"> and agriculture in sustainable economic growth and the green environment; whereas Addai et al. (2024) examined the dynamic relationship between renewable energy, institutional quality and the ecological footprint for the N-11 countries. Though these studies highlight the relationship between renewable energy and sustainability, they differ in terms of the metrics and samples used.</w:t>
      </w:r>
    </w:p>
    <w:p w14:paraId="01E37878" w14:textId="77777777" w:rsidR="00EC0FF4" w:rsidRPr="007F397F" w:rsidRDefault="005E19D4" w:rsidP="00EC0FF4">
      <w:pPr>
        <w:rPr>
          <w:b/>
          <w:sz w:val="24"/>
          <w:szCs w:val="24"/>
          <w:lang w:val="en-US"/>
        </w:rPr>
      </w:pPr>
      <w:r>
        <w:rPr>
          <w:b/>
          <w:szCs w:val="24"/>
          <w:u w:val="single"/>
          <w:lang w:val="en-US"/>
        </w:rPr>
        <w:t>1.1.5 Evaluation</w:t>
      </w:r>
    </w:p>
    <w:p w14:paraId="0E914A5F" w14:textId="77777777" w:rsidR="000851EF" w:rsidRPr="007F397F" w:rsidRDefault="00EC0FF4" w:rsidP="000851EF">
      <w:pPr>
        <w:jc w:val="both"/>
        <w:rPr>
          <w:lang w:val="en-US"/>
        </w:rPr>
      </w:pPr>
      <w:r w:rsidRPr="007F397F">
        <w:rPr>
          <w:lang w:val="en-US"/>
        </w:rPr>
        <w:t xml:space="preserve">The studies reviewed agree on three points. The first is that the theoretical expectation regarding the relationship between renewable energy and sustainability is positive. The second is that most studies specific to agriculture focus on individual outcome variables such as emissions or growth. Finally, a significant proportion of these studies do not systematically address common-period effects and cross-sectional dependence beyond country-specific effects. </w:t>
      </w:r>
    </w:p>
    <w:p w14:paraId="76DED504" w14:textId="77777777" w:rsidR="000851EF" w:rsidRPr="007F397F" w:rsidRDefault="005E19D4" w:rsidP="000851EF">
      <w:pPr>
        <w:rPr>
          <w:b/>
          <w:sz w:val="24"/>
          <w:szCs w:val="24"/>
          <w:lang w:val="en-US"/>
        </w:rPr>
      </w:pPr>
      <w:r>
        <w:rPr>
          <w:b/>
          <w:sz w:val="22"/>
          <w:szCs w:val="24"/>
          <w:lang w:val="en-US"/>
        </w:rPr>
        <w:t>2. MATERIAL AND METHODS</w:t>
      </w:r>
    </w:p>
    <w:p w14:paraId="5D9EFC57" w14:textId="77777777" w:rsidR="000851EF" w:rsidRPr="007F397F" w:rsidRDefault="005E19D4" w:rsidP="000851EF">
      <w:pPr>
        <w:rPr>
          <w:b/>
          <w:sz w:val="24"/>
          <w:szCs w:val="24"/>
          <w:lang w:val="en-US"/>
        </w:rPr>
      </w:pPr>
      <w:r>
        <w:rPr>
          <w:b/>
          <w:sz w:val="22"/>
          <w:szCs w:val="24"/>
          <w:lang w:val="en-US"/>
        </w:rPr>
        <w:t>2.1 Material</w:t>
      </w:r>
    </w:p>
    <w:p w14:paraId="37437DD5" w14:textId="77777777" w:rsidR="002253BA" w:rsidRPr="007F397F" w:rsidRDefault="002253BA" w:rsidP="002253BA">
      <w:pPr>
        <w:jc w:val="both"/>
        <w:rPr>
          <w:lang w:val="en-US"/>
        </w:rPr>
      </w:pPr>
      <w:r w:rsidRPr="007F397F">
        <w:rPr>
          <w:lang w:val="en-US"/>
        </w:rPr>
        <w:t xml:space="preserve">The study uses annual data for 17 countries (Austria, Belgium, Czechia, Denmark, Finland, France, Germany, Greece, Hungary, Italy, Luxembourg, the Netherlands, Norway, Portugal, Spain, Sweden and Türkiye) over the period 2003–2022 (N = 17, T = 20; balanced panel, 340 observations). The dependent variable is the SDG index (SDG); the independent variables are the share of renewable energy in agriculture (REN), the share of agricultural raw material exports (EXP), and the value added of agriculture, forestry and fishing (VAL). Because VAL is measured in constant local currency units, its levels are not directly comparable across countries; country fixed effects control for level differences, whereas within-country change can be interpreted as a percentage change when VAL is entered in logarithmic form (ln VAL). The coefficient of VAL is therefore not interpreted as a cross-country magnitude, and the sensitivity of the REN coefficient to the use of </w:t>
      </w:r>
      <w:proofErr w:type="gramStart"/>
      <w:r w:rsidRPr="007F397F">
        <w:rPr>
          <w:lang w:val="en-US"/>
        </w:rPr>
        <w:t>ln(</w:t>
      </w:r>
      <w:proofErr w:type="gramEnd"/>
      <w:r w:rsidRPr="007F397F">
        <w:rPr>
          <w:lang w:val="en-US"/>
        </w:rPr>
        <w:t xml:space="preserve">VAL) is tested in Section 3.7. Variable definitions are given in Table 1. For the readability of the coefficients, VAL is scaled in the estimations in </w:t>
      </w:r>
      <w:proofErr w:type="gramStart"/>
      <w:r w:rsidRPr="007F397F">
        <w:rPr>
          <w:lang w:val="en-US"/>
        </w:rPr>
        <w:t>units</w:t>
      </w:r>
      <w:proofErr w:type="gramEnd"/>
      <w:r w:rsidRPr="007F397F">
        <w:rPr>
          <w:lang w:val="en-US"/>
        </w:rPr>
        <w:t xml:space="preserve"> of 10</w:t>
      </w:r>
      <w:r w:rsidRPr="007F397F">
        <w:rPr>
          <w:vertAlign w:val="superscript"/>
          <w:lang w:val="en-US"/>
        </w:rPr>
        <w:t>12</w:t>
      </w:r>
      <w:r w:rsidRPr="007F397F">
        <w:rPr>
          <w:lang w:val="en-US"/>
        </w:rPr>
        <w:t xml:space="preserve"> constant local currency units.</w:t>
      </w:r>
    </w:p>
    <w:p w14:paraId="333F2142" w14:textId="77777777" w:rsidR="0012465C" w:rsidRPr="007F397F" w:rsidRDefault="0012465C" w:rsidP="002253BA">
      <w:pPr>
        <w:rPr>
          <w:b/>
          <w:bCs/>
        </w:rPr>
      </w:pPr>
    </w:p>
    <w:p w14:paraId="17EBA264" w14:textId="77777777" w:rsidR="002253BA" w:rsidRPr="007F397F" w:rsidRDefault="002253BA" w:rsidP="002253BA">
      <w:r w:rsidRPr="007F397F">
        <w:rPr>
          <w:b/>
          <w:bCs/>
        </w:rPr>
        <w:t>Table 1.</w:t>
      </w:r>
      <w:r w:rsidRPr="007F397F">
        <w:rPr>
          <w:b/>
          <w:bCs/>
        </w:rPr>
        <w:tab/>
        <w:t>Variables and data sources</w:t>
      </w:r>
    </w:p>
    <w:tbl>
      <w:tblPr>
        <w:tblW w:w="8200" w:type="dxa"/>
        <w:tblBorders>
          <w:top w:val="single" w:sz="4" w:space="0" w:color="auto"/>
          <w:bottom w:val="single" w:sz="4" w:space="0" w:color="auto"/>
          <w:insideH w:val="single" w:sz="4" w:space="0" w:color="auto"/>
        </w:tblBorders>
        <w:tblCellMar>
          <w:left w:w="10" w:type="dxa"/>
          <w:right w:w="10" w:type="dxa"/>
        </w:tblCellMar>
        <w:tblLook w:val="04A0" w:firstRow="1" w:lastRow="0" w:firstColumn="1" w:lastColumn="0" w:noHBand="0" w:noVBand="1"/>
      </w:tblPr>
      <w:tblGrid>
        <w:gridCol w:w="2090"/>
        <w:gridCol w:w="3362"/>
        <w:gridCol w:w="908"/>
        <w:gridCol w:w="1840"/>
      </w:tblGrid>
      <w:tr w:rsidR="002253BA" w:rsidRPr="007F397F" w14:paraId="789E30FD" w14:textId="77777777" w:rsidTr="0012465C">
        <w:trPr>
          <w:cantSplit/>
          <w:tblHeader/>
        </w:trPr>
        <w:tc>
          <w:tcPr>
            <w:tcW w:w="2089"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45C19FC2" w14:textId="77777777" w:rsidR="002253BA" w:rsidRPr="007F397F" w:rsidRDefault="002253BA" w:rsidP="002253BA">
            <w:r w:rsidRPr="007F397F">
              <w:rPr>
                <w:b/>
                <w:bCs/>
              </w:rPr>
              <w:t>Variable</w:t>
            </w:r>
          </w:p>
        </w:tc>
        <w:tc>
          <w:tcPr>
            <w:tcW w:w="3361"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301AAF9E" w14:textId="77777777" w:rsidR="002253BA" w:rsidRPr="007F397F" w:rsidRDefault="002253BA" w:rsidP="002253BA">
            <w:r w:rsidRPr="007F397F">
              <w:rPr>
                <w:b/>
                <w:bCs/>
              </w:rPr>
              <w:t>Definition</w:t>
            </w:r>
          </w:p>
        </w:tc>
        <w:tc>
          <w:tcPr>
            <w:tcW w:w="908"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0AD00795" w14:textId="77777777" w:rsidR="002253BA" w:rsidRPr="007F397F" w:rsidRDefault="002253BA" w:rsidP="002253BA">
            <w:r w:rsidRPr="007F397F">
              <w:rPr>
                <w:b/>
                <w:bCs/>
              </w:rPr>
              <w:t>Unit</w:t>
            </w:r>
          </w:p>
        </w:tc>
        <w:tc>
          <w:tcPr>
            <w:tcW w:w="1840"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69BFA808" w14:textId="77777777" w:rsidR="002253BA" w:rsidRPr="007F397F" w:rsidRDefault="002253BA" w:rsidP="002253BA">
            <w:r w:rsidRPr="007F397F">
              <w:rPr>
                <w:b/>
                <w:bCs/>
              </w:rPr>
              <w:t>Source</w:t>
            </w:r>
          </w:p>
        </w:tc>
      </w:tr>
      <w:tr w:rsidR="002253BA" w:rsidRPr="007F397F" w14:paraId="59A845C2" w14:textId="77777777" w:rsidTr="0012465C">
        <w:trPr>
          <w:cantSplit/>
        </w:trPr>
        <w:tc>
          <w:tcPr>
            <w:tcW w:w="208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7CA644D" w14:textId="77777777" w:rsidR="002253BA" w:rsidRPr="007F397F" w:rsidRDefault="002253BA" w:rsidP="002253BA">
            <w:pPr>
              <w:rPr>
                <w:sz w:val="18"/>
                <w:szCs w:val="18"/>
              </w:rPr>
            </w:pPr>
            <w:r w:rsidRPr="007F397F">
              <w:rPr>
                <w:sz w:val="18"/>
                <w:szCs w:val="18"/>
              </w:rPr>
              <w:t>SDG</w:t>
            </w:r>
          </w:p>
        </w:tc>
        <w:tc>
          <w:tcPr>
            <w:tcW w:w="3361"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A76CAB1" w14:textId="77777777" w:rsidR="002253BA" w:rsidRPr="007F397F" w:rsidRDefault="002253BA" w:rsidP="002253BA">
            <w:pPr>
              <w:rPr>
                <w:sz w:val="18"/>
                <w:szCs w:val="18"/>
              </w:rPr>
            </w:pPr>
            <w:r w:rsidRPr="007F397F">
              <w:rPr>
                <w:sz w:val="18"/>
                <w:szCs w:val="18"/>
              </w:rPr>
              <w:t>Sustainable Development Goals (SDG) index; a composite score between 0 and 100 summarizing countries’ progress across the 17 goals</w:t>
            </w:r>
          </w:p>
        </w:tc>
        <w:tc>
          <w:tcPr>
            <w:tcW w:w="90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A4AD7A6" w14:textId="77777777" w:rsidR="002253BA" w:rsidRPr="007F397F" w:rsidRDefault="002253BA" w:rsidP="002253BA">
            <w:pPr>
              <w:rPr>
                <w:sz w:val="18"/>
                <w:szCs w:val="18"/>
              </w:rPr>
            </w:pPr>
            <w:r w:rsidRPr="007F397F">
              <w:rPr>
                <w:sz w:val="18"/>
                <w:szCs w:val="18"/>
              </w:rPr>
              <w:t>Score (0–100)</w:t>
            </w:r>
          </w:p>
        </w:tc>
        <w:tc>
          <w:tcPr>
            <w:tcW w:w="184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43FABA2" w14:textId="77777777" w:rsidR="002253BA" w:rsidRPr="007F397F" w:rsidRDefault="002253BA" w:rsidP="002253BA">
            <w:pPr>
              <w:rPr>
                <w:sz w:val="18"/>
                <w:szCs w:val="18"/>
              </w:rPr>
            </w:pPr>
            <w:r w:rsidRPr="007F397F">
              <w:rPr>
                <w:sz w:val="18"/>
                <w:szCs w:val="18"/>
              </w:rPr>
              <w:t>Sustainable Development Report (SDSN)</w:t>
            </w:r>
          </w:p>
        </w:tc>
      </w:tr>
      <w:tr w:rsidR="002253BA" w:rsidRPr="007F397F" w14:paraId="108E134B" w14:textId="77777777" w:rsidTr="0012465C">
        <w:trPr>
          <w:cantSplit/>
        </w:trPr>
        <w:tc>
          <w:tcPr>
            <w:tcW w:w="208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7891080" w14:textId="77777777" w:rsidR="002253BA" w:rsidRPr="007F397F" w:rsidRDefault="002253BA" w:rsidP="002253BA">
            <w:pPr>
              <w:rPr>
                <w:sz w:val="18"/>
                <w:szCs w:val="18"/>
              </w:rPr>
            </w:pPr>
            <w:r w:rsidRPr="007F397F">
              <w:rPr>
                <w:sz w:val="18"/>
                <w:szCs w:val="18"/>
              </w:rPr>
              <w:lastRenderedPageBreak/>
              <w:t>REN</w:t>
            </w:r>
          </w:p>
        </w:tc>
        <w:tc>
          <w:tcPr>
            <w:tcW w:w="3361"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04ABCFD" w14:textId="77777777" w:rsidR="002253BA" w:rsidRPr="007F397F" w:rsidRDefault="002253BA" w:rsidP="002253BA">
            <w:pPr>
              <w:rPr>
                <w:sz w:val="18"/>
                <w:szCs w:val="18"/>
              </w:rPr>
            </w:pPr>
            <w:r w:rsidRPr="007F397F">
              <w:rPr>
                <w:sz w:val="18"/>
                <w:szCs w:val="18"/>
              </w:rPr>
              <w:t>Share of renewable energy used in the agricultural sector in the sector’s total energy consumption</w:t>
            </w:r>
          </w:p>
        </w:tc>
        <w:tc>
          <w:tcPr>
            <w:tcW w:w="90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E41227B" w14:textId="77777777" w:rsidR="002253BA" w:rsidRPr="007F397F" w:rsidRDefault="002253BA" w:rsidP="002253BA">
            <w:pPr>
              <w:rPr>
                <w:sz w:val="18"/>
                <w:szCs w:val="18"/>
              </w:rPr>
            </w:pPr>
            <w:r w:rsidRPr="007F397F">
              <w:rPr>
                <w:sz w:val="18"/>
                <w:szCs w:val="18"/>
              </w:rPr>
              <w:t>%</w:t>
            </w:r>
          </w:p>
        </w:tc>
        <w:tc>
          <w:tcPr>
            <w:tcW w:w="184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3D4AA18" w14:textId="77777777" w:rsidR="002253BA" w:rsidRPr="007F397F" w:rsidRDefault="002253BA" w:rsidP="002253BA">
            <w:pPr>
              <w:rPr>
                <w:sz w:val="18"/>
                <w:szCs w:val="18"/>
              </w:rPr>
            </w:pPr>
            <w:r w:rsidRPr="007F397F">
              <w:rPr>
                <w:sz w:val="18"/>
                <w:szCs w:val="18"/>
              </w:rPr>
              <w:t>Eurostat</w:t>
            </w:r>
          </w:p>
        </w:tc>
      </w:tr>
      <w:tr w:rsidR="002253BA" w:rsidRPr="007F397F" w14:paraId="167196EF" w14:textId="77777777" w:rsidTr="0012465C">
        <w:trPr>
          <w:cantSplit/>
        </w:trPr>
        <w:tc>
          <w:tcPr>
            <w:tcW w:w="208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586DD0B" w14:textId="77777777" w:rsidR="002253BA" w:rsidRPr="007F397F" w:rsidRDefault="002253BA" w:rsidP="002253BA">
            <w:pPr>
              <w:rPr>
                <w:sz w:val="18"/>
                <w:szCs w:val="18"/>
              </w:rPr>
            </w:pPr>
            <w:r w:rsidRPr="007F397F">
              <w:rPr>
                <w:sz w:val="18"/>
                <w:szCs w:val="18"/>
              </w:rPr>
              <w:t>EXP</w:t>
            </w:r>
          </w:p>
        </w:tc>
        <w:tc>
          <w:tcPr>
            <w:tcW w:w="3361"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1DABCB3" w14:textId="77777777" w:rsidR="002253BA" w:rsidRPr="007F397F" w:rsidRDefault="002253BA" w:rsidP="002253BA">
            <w:pPr>
              <w:rPr>
                <w:sz w:val="18"/>
                <w:szCs w:val="18"/>
              </w:rPr>
            </w:pPr>
            <w:r w:rsidRPr="007F397F">
              <w:rPr>
                <w:sz w:val="18"/>
                <w:szCs w:val="18"/>
              </w:rPr>
              <w:t>Share of agricultural raw material exports in total merchandise exports</w:t>
            </w:r>
          </w:p>
        </w:tc>
        <w:tc>
          <w:tcPr>
            <w:tcW w:w="90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F85E05E" w14:textId="77777777" w:rsidR="002253BA" w:rsidRPr="007F397F" w:rsidRDefault="002253BA" w:rsidP="002253BA">
            <w:pPr>
              <w:rPr>
                <w:sz w:val="18"/>
                <w:szCs w:val="18"/>
              </w:rPr>
            </w:pPr>
            <w:r w:rsidRPr="007F397F">
              <w:rPr>
                <w:sz w:val="18"/>
                <w:szCs w:val="18"/>
              </w:rPr>
              <w:t>%</w:t>
            </w:r>
          </w:p>
        </w:tc>
        <w:tc>
          <w:tcPr>
            <w:tcW w:w="184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DFD389D" w14:textId="77777777" w:rsidR="002253BA" w:rsidRPr="007F397F" w:rsidRDefault="002253BA" w:rsidP="002253BA">
            <w:pPr>
              <w:rPr>
                <w:sz w:val="18"/>
                <w:szCs w:val="18"/>
              </w:rPr>
            </w:pPr>
            <w:r w:rsidRPr="007F397F">
              <w:rPr>
                <w:sz w:val="18"/>
                <w:szCs w:val="18"/>
              </w:rPr>
              <w:t>World Bank, WDI</w:t>
            </w:r>
          </w:p>
        </w:tc>
      </w:tr>
      <w:tr w:rsidR="002253BA" w:rsidRPr="007F397F" w14:paraId="13B437C4" w14:textId="77777777" w:rsidTr="0012465C">
        <w:trPr>
          <w:cantSplit/>
        </w:trPr>
        <w:tc>
          <w:tcPr>
            <w:tcW w:w="2089"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1EB815A2" w14:textId="77777777" w:rsidR="002253BA" w:rsidRPr="007F397F" w:rsidRDefault="002253BA" w:rsidP="002253BA">
            <w:pPr>
              <w:rPr>
                <w:sz w:val="18"/>
                <w:szCs w:val="18"/>
              </w:rPr>
            </w:pPr>
            <w:r w:rsidRPr="007F397F">
              <w:rPr>
                <w:sz w:val="18"/>
                <w:szCs w:val="18"/>
              </w:rPr>
              <w:t>VAL</w:t>
            </w:r>
          </w:p>
        </w:tc>
        <w:tc>
          <w:tcPr>
            <w:tcW w:w="3361"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1722B448" w14:textId="77777777" w:rsidR="002253BA" w:rsidRPr="007F397F" w:rsidRDefault="002253BA" w:rsidP="002253BA">
            <w:pPr>
              <w:rPr>
                <w:sz w:val="18"/>
                <w:szCs w:val="18"/>
              </w:rPr>
            </w:pPr>
            <w:r w:rsidRPr="007F397F">
              <w:rPr>
                <w:sz w:val="18"/>
                <w:szCs w:val="18"/>
              </w:rPr>
              <w:t>Value added of agriculture, forestry and fishing (constant local currency)</w:t>
            </w:r>
          </w:p>
        </w:tc>
        <w:tc>
          <w:tcPr>
            <w:tcW w:w="908"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296AEC20" w14:textId="77777777" w:rsidR="002253BA" w:rsidRPr="007F397F" w:rsidRDefault="002253BA" w:rsidP="002253BA">
            <w:pPr>
              <w:rPr>
                <w:sz w:val="18"/>
                <w:szCs w:val="18"/>
              </w:rPr>
            </w:pPr>
            <w:r w:rsidRPr="007F397F">
              <w:rPr>
                <w:sz w:val="18"/>
                <w:szCs w:val="18"/>
              </w:rPr>
              <w:t>Constant LCU</w:t>
            </w:r>
          </w:p>
        </w:tc>
        <w:tc>
          <w:tcPr>
            <w:tcW w:w="1840"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05F1436C" w14:textId="77777777" w:rsidR="002253BA" w:rsidRPr="007F397F" w:rsidRDefault="002253BA" w:rsidP="002253BA">
            <w:pPr>
              <w:rPr>
                <w:sz w:val="18"/>
                <w:szCs w:val="18"/>
              </w:rPr>
            </w:pPr>
            <w:r w:rsidRPr="007F397F">
              <w:rPr>
                <w:sz w:val="18"/>
                <w:szCs w:val="18"/>
              </w:rPr>
              <w:t>World Bank, WDI</w:t>
            </w:r>
          </w:p>
        </w:tc>
      </w:tr>
    </w:tbl>
    <w:p w14:paraId="03CC1028" w14:textId="77777777" w:rsidR="002253BA" w:rsidRPr="007F397F" w:rsidRDefault="002253BA" w:rsidP="00CD09C6">
      <w:pPr>
        <w:jc w:val="both"/>
        <w:rPr>
          <w:sz w:val="18"/>
          <w:szCs w:val="18"/>
        </w:rPr>
      </w:pPr>
      <w:r w:rsidRPr="007F397F">
        <w:rPr>
          <w:i/>
          <w:sz w:val="18"/>
          <w:szCs w:val="18"/>
        </w:rPr>
        <w:t>Note: The SDG index is a composite measure; by construction it may include indicators directly related to REN, such as SDG 7 (clean energy), SDG 13 and SDG 15 (see Section 4).</w:t>
      </w:r>
    </w:p>
    <w:p w14:paraId="4694799D" w14:textId="77777777" w:rsidR="002253BA" w:rsidRPr="007F397F" w:rsidRDefault="002253BA" w:rsidP="002253BA">
      <w:pPr>
        <w:jc w:val="both"/>
      </w:pPr>
      <w:r w:rsidRPr="007F397F">
        <w:t>Descriptive statistics are presented in Table 2. The mean SDG score is 78.50 (standard deviation 4.32), and the mean share of renewable energy in agriculture is 7.83% (range: 2.83%–18.02%). Based on annual cross-country means, REN rose from 6.57% to 9.84% and SDG from 75.82 to 81.02.</w:t>
      </w:r>
    </w:p>
    <w:p w14:paraId="490A66E2" w14:textId="77777777" w:rsidR="002253BA" w:rsidRPr="007F397F" w:rsidRDefault="002253BA" w:rsidP="002253BA">
      <w:r w:rsidRPr="007F397F">
        <w:rPr>
          <w:b/>
          <w:bCs/>
        </w:rPr>
        <w:t>Table 2.</w:t>
      </w:r>
      <w:r w:rsidRPr="007F397F">
        <w:rPr>
          <w:b/>
          <w:bCs/>
        </w:rPr>
        <w:tab/>
        <w:t>Descriptive statistics (N = 340)</w:t>
      </w:r>
    </w:p>
    <w:tbl>
      <w:tblPr>
        <w:tblW w:w="8200" w:type="dxa"/>
        <w:tblBorders>
          <w:top w:val="single" w:sz="4" w:space="0" w:color="auto"/>
          <w:bottom w:val="single" w:sz="4" w:space="0" w:color="auto"/>
          <w:insideH w:val="single" w:sz="4" w:space="0" w:color="auto"/>
        </w:tblBorders>
        <w:tblCellMar>
          <w:left w:w="10" w:type="dxa"/>
          <w:right w:w="10" w:type="dxa"/>
        </w:tblCellMar>
        <w:tblLook w:val="04A0" w:firstRow="1" w:lastRow="0" w:firstColumn="1" w:lastColumn="0" w:noHBand="0" w:noVBand="1"/>
      </w:tblPr>
      <w:tblGrid>
        <w:gridCol w:w="2545"/>
        <w:gridCol w:w="1362"/>
        <w:gridCol w:w="1362"/>
        <w:gridCol w:w="1362"/>
        <w:gridCol w:w="1569"/>
      </w:tblGrid>
      <w:tr w:rsidR="002253BA" w:rsidRPr="007F397F" w14:paraId="7461CE41" w14:textId="77777777" w:rsidTr="0012465C">
        <w:trPr>
          <w:cantSplit/>
          <w:tblHeader/>
        </w:trPr>
        <w:tc>
          <w:tcPr>
            <w:tcW w:w="2543"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2F19C6B1" w14:textId="77777777" w:rsidR="002253BA" w:rsidRPr="007F397F" w:rsidRDefault="002253BA" w:rsidP="002253BA">
            <w:r w:rsidRPr="007F397F">
              <w:rPr>
                <w:b/>
                <w:bCs/>
              </w:rPr>
              <w:t>Variable</w:t>
            </w:r>
          </w:p>
        </w:tc>
        <w:tc>
          <w:tcPr>
            <w:tcW w:w="1362"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0AE83EEF" w14:textId="77777777" w:rsidR="002253BA" w:rsidRPr="007F397F" w:rsidRDefault="002253BA" w:rsidP="002253BA">
            <w:r w:rsidRPr="007F397F">
              <w:rPr>
                <w:b/>
                <w:bCs/>
              </w:rPr>
              <w:t>Mean</w:t>
            </w:r>
          </w:p>
        </w:tc>
        <w:tc>
          <w:tcPr>
            <w:tcW w:w="1362"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0AC30702" w14:textId="77777777" w:rsidR="002253BA" w:rsidRPr="007F397F" w:rsidRDefault="002253BA" w:rsidP="002253BA">
            <w:r w:rsidRPr="007F397F">
              <w:rPr>
                <w:b/>
                <w:bCs/>
              </w:rPr>
              <w:t>Std. dev.</w:t>
            </w:r>
          </w:p>
        </w:tc>
        <w:tc>
          <w:tcPr>
            <w:tcW w:w="1362"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76F08355" w14:textId="77777777" w:rsidR="002253BA" w:rsidRPr="007F397F" w:rsidRDefault="002253BA" w:rsidP="002253BA">
            <w:r w:rsidRPr="007F397F">
              <w:rPr>
                <w:b/>
                <w:bCs/>
              </w:rPr>
              <w:t>Minimum</w:t>
            </w:r>
          </w:p>
        </w:tc>
        <w:tc>
          <w:tcPr>
            <w:tcW w:w="1568"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03EB4925" w14:textId="77777777" w:rsidR="002253BA" w:rsidRPr="007F397F" w:rsidRDefault="002253BA" w:rsidP="002253BA">
            <w:r w:rsidRPr="007F397F">
              <w:rPr>
                <w:b/>
                <w:bCs/>
              </w:rPr>
              <w:t>Maximum</w:t>
            </w:r>
          </w:p>
        </w:tc>
      </w:tr>
      <w:tr w:rsidR="002253BA" w:rsidRPr="007F397F" w14:paraId="5ED4AF82" w14:textId="77777777" w:rsidTr="0012465C">
        <w:trPr>
          <w:cantSplit/>
        </w:trPr>
        <w:tc>
          <w:tcPr>
            <w:tcW w:w="2543"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7328E32" w14:textId="77777777" w:rsidR="002253BA" w:rsidRPr="007F397F" w:rsidRDefault="002253BA" w:rsidP="00CD09C6">
            <w:pPr>
              <w:rPr>
                <w:sz w:val="18"/>
                <w:szCs w:val="18"/>
              </w:rPr>
            </w:pPr>
            <w:r w:rsidRPr="007F397F">
              <w:rPr>
                <w:sz w:val="18"/>
                <w:szCs w:val="18"/>
              </w:rPr>
              <w:t>SDG (score)</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985F44D" w14:textId="77777777" w:rsidR="002253BA" w:rsidRPr="007F397F" w:rsidRDefault="002253BA" w:rsidP="00CD09C6">
            <w:pPr>
              <w:jc w:val="right"/>
              <w:rPr>
                <w:sz w:val="18"/>
                <w:szCs w:val="18"/>
              </w:rPr>
            </w:pPr>
            <w:r w:rsidRPr="007F397F">
              <w:rPr>
                <w:sz w:val="18"/>
                <w:szCs w:val="18"/>
              </w:rPr>
              <w:t>78.50</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2F9E32C" w14:textId="77777777" w:rsidR="002253BA" w:rsidRPr="007F397F" w:rsidRDefault="002253BA" w:rsidP="00CD09C6">
            <w:pPr>
              <w:jc w:val="right"/>
              <w:rPr>
                <w:sz w:val="18"/>
                <w:szCs w:val="18"/>
              </w:rPr>
            </w:pPr>
            <w:r w:rsidRPr="007F397F">
              <w:rPr>
                <w:sz w:val="18"/>
                <w:szCs w:val="18"/>
              </w:rPr>
              <w:t>4.32</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78CE77A" w14:textId="77777777" w:rsidR="002253BA" w:rsidRPr="007F397F" w:rsidRDefault="002253BA" w:rsidP="00CD09C6">
            <w:pPr>
              <w:jc w:val="right"/>
              <w:rPr>
                <w:sz w:val="18"/>
                <w:szCs w:val="18"/>
              </w:rPr>
            </w:pPr>
            <w:r w:rsidRPr="007F397F">
              <w:rPr>
                <w:sz w:val="18"/>
                <w:szCs w:val="18"/>
              </w:rPr>
              <w:t>65.75</w:t>
            </w:r>
          </w:p>
        </w:tc>
        <w:tc>
          <w:tcPr>
            <w:tcW w:w="156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398FAA7" w14:textId="77777777" w:rsidR="002253BA" w:rsidRPr="007F397F" w:rsidRDefault="002253BA" w:rsidP="00CD09C6">
            <w:pPr>
              <w:jc w:val="right"/>
              <w:rPr>
                <w:sz w:val="18"/>
                <w:szCs w:val="18"/>
              </w:rPr>
            </w:pPr>
            <w:r w:rsidRPr="007F397F">
              <w:rPr>
                <w:sz w:val="18"/>
                <w:szCs w:val="18"/>
              </w:rPr>
              <w:t>86.42</w:t>
            </w:r>
          </w:p>
        </w:tc>
      </w:tr>
      <w:tr w:rsidR="002253BA" w:rsidRPr="007F397F" w14:paraId="59EE10C3" w14:textId="77777777" w:rsidTr="0012465C">
        <w:trPr>
          <w:cantSplit/>
        </w:trPr>
        <w:tc>
          <w:tcPr>
            <w:tcW w:w="2543"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05DFC13" w14:textId="77777777" w:rsidR="002253BA" w:rsidRPr="007F397F" w:rsidRDefault="002253BA" w:rsidP="00CD09C6">
            <w:pPr>
              <w:rPr>
                <w:sz w:val="18"/>
                <w:szCs w:val="18"/>
              </w:rPr>
            </w:pPr>
            <w:r w:rsidRPr="007F397F">
              <w:rPr>
                <w:sz w:val="18"/>
                <w:szCs w:val="18"/>
              </w:rPr>
              <w:t>REN (%)</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09C2351" w14:textId="77777777" w:rsidR="002253BA" w:rsidRPr="007F397F" w:rsidRDefault="002253BA" w:rsidP="00CD09C6">
            <w:pPr>
              <w:jc w:val="right"/>
              <w:rPr>
                <w:sz w:val="18"/>
                <w:szCs w:val="18"/>
              </w:rPr>
            </w:pPr>
            <w:r w:rsidRPr="007F397F">
              <w:rPr>
                <w:sz w:val="18"/>
                <w:szCs w:val="18"/>
              </w:rPr>
              <w:t>7.83</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103C008" w14:textId="77777777" w:rsidR="002253BA" w:rsidRPr="007F397F" w:rsidRDefault="002253BA" w:rsidP="00CD09C6">
            <w:pPr>
              <w:jc w:val="right"/>
              <w:rPr>
                <w:sz w:val="18"/>
                <w:szCs w:val="18"/>
              </w:rPr>
            </w:pPr>
            <w:r w:rsidRPr="007F397F">
              <w:rPr>
                <w:sz w:val="18"/>
                <w:szCs w:val="18"/>
              </w:rPr>
              <w:t>2.65</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7EAB212" w14:textId="77777777" w:rsidR="002253BA" w:rsidRPr="007F397F" w:rsidRDefault="002253BA" w:rsidP="00CD09C6">
            <w:pPr>
              <w:jc w:val="right"/>
              <w:rPr>
                <w:sz w:val="18"/>
                <w:szCs w:val="18"/>
              </w:rPr>
            </w:pPr>
            <w:r w:rsidRPr="007F397F">
              <w:rPr>
                <w:sz w:val="18"/>
                <w:szCs w:val="18"/>
              </w:rPr>
              <w:t>2.83</w:t>
            </w:r>
          </w:p>
        </w:tc>
        <w:tc>
          <w:tcPr>
            <w:tcW w:w="156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1BE3B19" w14:textId="77777777" w:rsidR="002253BA" w:rsidRPr="007F397F" w:rsidRDefault="002253BA" w:rsidP="00CD09C6">
            <w:pPr>
              <w:jc w:val="right"/>
              <w:rPr>
                <w:sz w:val="18"/>
                <w:szCs w:val="18"/>
              </w:rPr>
            </w:pPr>
            <w:r w:rsidRPr="007F397F">
              <w:rPr>
                <w:sz w:val="18"/>
                <w:szCs w:val="18"/>
              </w:rPr>
              <w:t>18.02</w:t>
            </w:r>
          </w:p>
        </w:tc>
      </w:tr>
      <w:tr w:rsidR="002253BA" w:rsidRPr="007F397F" w14:paraId="43AE2085" w14:textId="77777777" w:rsidTr="0012465C">
        <w:trPr>
          <w:cantSplit/>
        </w:trPr>
        <w:tc>
          <w:tcPr>
            <w:tcW w:w="2543"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D05EB26" w14:textId="77777777" w:rsidR="002253BA" w:rsidRPr="007F397F" w:rsidRDefault="002253BA" w:rsidP="00CD09C6">
            <w:pPr>
              <w:rPr>
                <w:sz w:val="18"/>
                <w:szCs w:val="18"/>
              </w:rPr>
            </w:pPr>
            <w:r w:rsidRPr="007F397F">
              <w:rPr>
                <w:sz w:val="18"/>
                <w:szCs w:val="18"/>
              </w:rPr>
              <w:t>EXP (%)</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71AD046" w14:textId="77777777" w:rsidR="002253BA" w:rsidRPr="007F397F" w:rsidRDefault="002253BA" w:rsidP="00CD09C6">
            <w:pPr>
              <w:jc w:val="right"/>
              <w:rPr>
                <w:sz w:val="18"/>
                <w:szCs w:val="18"/>
              </w:rPr>
            </w:pPr>
            <w:r w:rsidRPr="007F397F">
              <w:rPr>
                <w:sz w:val="18"/>
                <w:szCs w:val="18"/>
              </w:rPr>
              <w:t>1.96</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AB4BB23" w14:textId="77777777" w:rsidR="002253BA" w:rsidRPr="007F397F" w:rsidRDefault="002253BA" w:rsidP="00CD09C6">
            <w:pPr>
              <w:jc w:val="right"/>
              <w:rPr>
                <w:sz w:val="18"/>
                <w:szCs w:val="18"/>
              </w:rPr>
            </w:pPr>
            <w:r w:rsidRPr="007F397F">
              <w:rPr>
                <w:sz w:val="18"/>
                <w:szCs w:val="18"/>
              </w:rPr>
              <w:t>1.54</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27BFFE9" w14:textId="77777777" w:rsidR="002253BA" w:rsidRPr="007F397F" w:rsidRDefault="002253BA" w:rsidP="00CD09C6">
            <w:pPr>
              <w:jc w:val="right"/>
              <w:rPr>
                <w:sz w:val="18"/>
                <w:szCs w:val="18"/>
              </w:rPr>
            </w:pPr>
            <w:r w:rsidRPr="007F397F">
              <w:rPr>
                <w:sz w:val="18"/>
                <w:szCs w:val="18"/>
              </w:rPr>
              <w:t>0.38</w:t>
            </w:r>
          </w:p>
        </w:tc>
        <w:tc>
          <w:tcPr>
            <w:tcW w:w="156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A157174" w14:textId="77777777" w:rsidR="002253BA" w:rsidRPr="007F397F" w:rsidRDefault="002253BA" w:rsidP="00CD09C6">
            <w:pPr>
              <w:jc w:val="right"/>
              <w:rPr>
                <w:sz w:val="18"/>
                <w:szCs w:val="18"/>
              </w:rPr>
            </w:pPr>
            <w:r w:rsidRPr="007F397F">
              <w:rPr>
                <w:sz w:val="18"/>
                <w:szCs w:val="18"/>
              </w:rPr>
              <w:t>8.43</w:t>
            </w:r>
          </w:p>
        </w:tc>
      </w:tr>
      <w:tr w:rsidR="002253BA" w:rsidRPr="007F397F" w14:paraId="31C5C55A" w14:textId="77777777" w:rsidTr="0012465C">
        <w:trPr>
          <w:cantSplit/>
        </w:trPr>
        <w:tc>
          <w:tcPr>
            <w:tcW w:w="2543"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0A225CB2" w14:textId="77777777" w:rsidR="002253BA" w:rsidRPr="007F397F" w:rsidRDefault="002253BA" w:rsidP="00CD09C6">
            <w:pPr>
              <w:rPr>
                <w:sz w:val="18"/>
                <w:szCs w:val="18"/>
              </w:rPr>
            </w:pPr>
            <w:r w:rsidRPr="007F397F">
              <w:rPr>
                <w:sz w:val="18"/>
                <w:szCs w:val="18"/>
              </w:rPr>
              <w:t>VAL (constant LCU)</w:t>
            </w:r>
          </w:p>
        </w:tc>
        <w:tc>
          <w:tcPr>
            <w:tcW w:w="1362"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634ACBFD" w14:textId="77777777" w:rsidR="002253BA" w:rsidRPr="007F397F" w:rsidRDefault="002253BA" w:rsidP="00CD09C6">
            <w:pPr>
              <w:jc w:val="right"/>
              <w:rPr>
                <w:sz w:val="18"/>
                <w:szCs w:val="18"/>
              </w:rPr>
            </w:pPr>
            <w:r w:rsidRPr="007F397F">
              <w:rPr>
                <w:sz w:val="18"/>
                <w:szCs w:val="18"/>
              </w:rPr>
              <w:t>1.03×10</w:t>
            </w:r>
            <w:r w:rsidRPr="007F397F">
              <w:rPr>
                <w:sz w:val="18"/>
                <w:szCs w:val="18"/>
                <w:vertAlign w:val="superscript"/>
              </w:rPr>
              <w:t>11</w:t>
            </w:r>
          </w:p>
        </w:tc>
        <w:tc>
          <w:tcPr>
            <w:tcW w:w="1362"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47809302" w14:textId="77777777" w:rsidR="002253BA" w:rsidRPr="007F397F" w:rsidRDefault="002253BA" w:rsidP="00CD09C6">
            <w:pPr>
              <w:jc w:val="right"/>
              <w:rPr>
                <w:sz w:val="18"/>
                <w:szCs w:val="18"/>
              </w:rPr>
            </w:pPr>
            <w:r w:rsidRPr="007F397F">
              <w:rPr>
                <w:sz w:val="18"/>
                <w:szCs w:val="18"/>
              </w:rPr>
              <w:t>3.03×10</w:t>
            </w:r>
            <w:r w:rsidRPr="007F397F">
              <w:rPr>
                <w:sz w:val="18"/>
                <w:szCs w:val="18"/>
                <w:vertAlign w:val="superscript"/>
              </w:rPr>
              <w:t>11</w:t>
            </w:r>
          </w:p>
        </w:tc>
        <w:tc>
          <w:tcPr>
            <w:tcW w:w="1362"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2A94955C" w14:textId="77777777" w:rsidR="002253BA" w:rsidRPr="007F397F" w:rsidRDefault="002253BA" w:rsidP="00CD09C6">
            <w:pPr>
              <w:jc w:val="right"/>
              <w:rPr>
                <w:sz w:val="18"/>
                <w:szCs w:val="18"/>
              </w:rPr>
            </w:pPr>
            <w:r w:rsidRPr="007F397F">
              <w:rPr>
                <w:sz w:val="18"/>
                <w:szCs w:val="18"/>
              </w:rPr>
              <w:t>1.04×10</w:t>
            </w:r>
            <w:r w:rsidRPr="007F397F">
              <w:rPr>
                <w:sz w:val="18"/>
                <w:szCs w:val="18"/>
                <w:vertAlign w:val="superscript"/>
              </w:rPr>
              <w:t>8</w:t>
            </w:r>
          </w:p>
        </w:tc>
        <w:tc>
          <w:tcPr>
            <w:tcW w:w="1568"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2132B7E6" w14:textId="77777777" w:rsidR="002253BA" w:rsidRPr="007F397F" w:rsidRDefault="002253BA" w:rsidP="00CD09C6">
            <w:pPr>
              <w:jc w:val="right"/>
              <w:rPr>
                <w:sz w:val="18"/>
                <w:szCs w:val="18"/>
              </w:rPr>
            </w:pPr>
            <w:r w:rsidRPr="007F397F">
              <w:rPr>
                <w:sz w:val="18"/>
                <w:szCs w:val="18"/>
              </w:rPr>
              <w:t>1.61×10</w:t>
            </w:r>
            <w:r w:rsidRPr="007F397F">
              <w:rPr>
                <w:sz w:val="18"/>
                <w:szCs w:val="18"/>
                <w:vertAlign w:val="superscript"/>
              </w:rPr>
              <w:t>12</w:t>
            </w:r>
          </w:p>
        </w:tc>
      </w:tr>
    </w:tbl>
    <w:p w14:paraId="0B30DC86" w14:textId="77777777" w:rsidR="002253BA" w:rsidRPr="007F397F" w:rsidRDefault="002253BA" w:rsidP="002253BA">
      <w:pPr>
        <w:rPr>
          <w:sz w:val="18"/>
          <w:szCs w:val="18"/>
        </w:rPr>
      </w:pPr>
      <w:r w:rsidRPr="007F397F">
        <w:rPr>
          <w:i/>
          <w:sz w:val="18"/>
          <w:szCs w:val="18"/>
        </w:rPr>
        <w:t>Note: See Table 1 for units and scale.</w:t>
      </w:r>
    </w:p>
    <w:p w14:paraId="6C88B773" w14:textId="77777777" w:rsidR="002253BA" w:rsidRPr="007F397F" w:rsidRDefault="005E19D4" w:rsidP="002253BA">
      <w:r>
        <w:rPr>
          <w:b/>
          <w:bCs/>
          <w:sz w:val="22"/>
        </w:rPr>
        <w:t>2.2 Model and hypotheses</w:t>
      </w:r>
    </w:p>
    <w:p w14:paraId="53F2AE83" w14:textId="77777777" w:rsidR="002253BA" w:rsidRPr="007F397F" w:rsidRDefault="002253BA" w:rsidP="002253BA">
      <w:pPr>
        <w:jc w:val="both"/>
      </w:pPr>
      <w:r w:rsidRPr="007F397F">
        <w:t>The baseline model is the two-way fixed effects model, which includes country and year fixed effects together:</w:t>
      </w:r>
    </w:p>
    <w:p w14:paraId="201DBB9F" w14:textId="77777777" w:rsidR="002253BA" w:rsidRPr="007F397F" w:rsidRDefault="002253BA" w:rsidP="002253BA">
      <w:r w:rsidRPr="007F397F">
        <w:t>SDG</w:t>
      </w:r>
      <w:r w:rsidRPr="007F397F">
        <w:rPr>
          <w:vertAlign w:val="subscript"/>
        </w:rPr>
        <w:t>it</w:t>
      </w:r>
      <w:r w:rsidRPr="007F397F">
        <w:t xml:space="preserve"> = β</w:t>
      </w:r>
      <w:r w:rsidRPr="007F397F">
        <w:rPr>
          <w:vertAlign w:val="subscript"/>
        </w:rPr>
        <w:t>1</w:t>
      </w:r>
      <w:r w:rsidRPr="007F397F">
        <w:t>REN</w:t>
      </w:r>
      <w:r w:rsidRPr="007F397F">
        <w:rPr>
          <w:vertAlign w:val="subscript"/>
        </w:rPr>
        <w:t>it</w:t>
      </w:r>
      <w:r w:rsidRPr="007F397F">
        <w:t xml:space="preserve"> + β</w:t>
      </w:r>
      <w:r w:rsidRPr="007F397F">
        <w:rPr>
          <w:vertAlign w:val="subscript"/>
        </w:rPr>
        <w:t>2</w:t>
      </w:r>
      <w:r w:rsidRPr="007F397F">
        <w:t>EXP</w:t>
      </w:r>
      <w:r w:rsidRPr="007F397F">
        <w:rPr>
          <w:vertAlign w:val="subscript"/>
        </w:rPr>
        <w:t>it</w:t>
      </w:r>
      <w:r w:rsidRPr="007F397F">
        <w:t xml:space="preserve"> + β</w:t>
      </w:r>
      <w:r w:rsidRPr="007F397F">
        <w:rPr>
          <w:vertAlign w:val="subscript"/>
        </w:rPr>
        <w:t>3</w:t>
      </w:r>
      <w:r w:rsidRPr="007F397F">
        <w:t>VAL</w:t>
      </w:r>
      <w:r w:rsidRPr="007F397F">
        <w:rPr>
          <w:vertAlign w:val="subscript"/>
        </w:rPr>
        <w:t>it</w:t>
      </w:r>
      <w:r w:rsidRPr="007F397F">
        <w:t xml:space="preserve"> + μ</w:t>
      </w:r>
      <w:r w:rsidRPr="007F397F">
        <w:rPr>
          <w:vertAlign w:val="subscript"/>
        </w:rPr>
        <w:t>i</w:t>
      </w:r>
      <w:r w:rsidRPr="007F397F">
        <w:t xml:space="preserve"> + λ</w:t>
      </w:r>
      <w:r w:rsidRPr="007F397F">
        <w:rPr>
          <w:vertAlign w:val="subscript"/>
        </w:rPr>
        <w:t>t</w:t>
      </w:r>
      <w:r w:rsidRPr="007F397F">
        <w:t xml:space="preserve"> + ε</w:t>
      </w:r>
      <w:r w:rsidRPr="007F397F">
        <w:rPr>
          <w:vertAlign w:val="subscript"/>
        </w:rPr>
        <w:t>it</w:t>
      </w:r>
    </w:p>
    <w:p w14:paraId="2FB3890C" w14:textId="77777777" w:rsidR="002253BA" w:rsidRPr="007F397F" w:rsidRDefault="002253BA" w:rsidP="002253BA">
      <w:pPr>
        <w:jc w:val="both"/>
      </w:pPr>
      <w:r w:rsidRPr="007F397F">
        <w:t>Here, i denotes the country and t the year; μ</w:t>
      </w:r>
      <w:r w:rsidRPr="007F397F">
        <w:rPr>
          <w:vertAlign w:val="subscript"/>
        </w:rPr>
        <w:t>i</w:t>
      </w:r>
      <w:r w:rsidRPr="007F397F">
        <w:t xml:space="preserve"> captures unobserved country-specific, time-invariant characteristics, λ</w:t>
      </w:r>
      <w:r w:rsidRPr="007F397F">
        <w:rPr>
          <w:vertAlign w:val="subscript"/>
        </w:rPr>
        <w:t>t</w:t>
      </w:r>
      <w:r w:rsidRPr="007F397F">
        <w:t xml:space="preserve"> captures common year effects that affect all countries simultaneously, and ε</w:t>
      </w:r>
      <w:r w:rsidRPr="007F397F">
        <w:rPr>
          <w:vertAlign w:val="subscript"/>
        </w:rPr>
        <w:t>it</w:t>
      </w:r>
      <w:r w:rsidRPr="007F397F">
        <w:t xml:space="preserve"> is the error term. The coefficient on the share of renewable energy, β</w:t>
      </w:r>
      <w:r w:rsidRPr="007F397F">
        <w:rPr>
          <w:vertAlign w:val="subscript"/>
        </w:rPr>
        <w:t>1</w:t>
      </w:r>
      <w:r w:rsidRPr="007F397F">
        <w:t xml:space="preserve">, is the main coefficient, and the hypotheses are tested as </w:t>
      </w:r>
      <w:r w:rsidRPr="007F397F">
        <w:rPr>
          <w:rFonts w:ascii="Cambria Math" w:hAnsi="Cambria Math" w:cs="Cambria Math"/>
        </w:rPr>
        <w:t>ℋ</w:t>
      </w:r>
      <w:r w:rsidRPr="007F397F">
        <w:rPr>
          <w:vertAlign w:val="subscript"/>
        </w:rPr>
        <w:t>0</w:t>
      </w:r>
      <w:r w:rsidRPr="007F397F">
        <w:t>: β</w:t>
      </w:r>
      <w:r w:rsidRPr="007F397F">
        <w:rPr>
          <w:vertAlign w:val="subscript"/>
        </w:rPr>
        <w:t>1</w:t>
      </w:r>
      <w:r w:rsidRPr="007F397F">
        <w:t xml:space="preserve"> = 0 and </w:t>
      </w:r>
      <w:r w:rsidRPr="007F397F">
        <w:rPr>
          <w:rFonts w:ascii="Cambria Math" w:hAnsi="Cambria Math" w:cs="Cambria Math"/>
        </w:rPr>
        <w:t>ℋ</w:t>
      </w:r>
      <w:r w:rsidRPr="007F397F">
        <w:rPr>
          <w:vertAlign w:val="subscript"/>
        </w:rPr>
        <w:t>1</w:t>
      </w:r>
      <w:r w:rsidRPr="007F397F">
        <w:t>: β</w:t>
      </w:r>
      <w:r w:rsidRPr="007F397F">
        <w:rPr>
          <w:vertAlign w:val="subscript"/>
        </w:rPr>
        <w:t>1</w:t>
      </w:r>
      <w:r w:rsidRPr="007F397F">
        <w:t xml:space="preserve"> ≠ 0. The model with country fixed effects only is the comparison model obtained under the restriction λ</w:t>
      </w:r>
      <w:r w:rsidRPr="007F397F">
        <w:rPr>
          <w:vertAlign w:val="subscript"/>
        </w:rPr>
        <w:t>t</w:t>
      </w:r>
      <w:r w:rsidRPr="007F397F">
        <w:t xml:space="preserve"> = 0.</w:t>
      </w:r>
    </w:p>
    <w:p w14:paraId="159D5360" w14:textId="77777777" w:rsidR="002253BA" w:rsidRPr="007F397F" w:rsidRDefault="005E19D4" w:rsidP="002253BA">
      <w:r>
        <w:rPr>
          <w:b/>
          <w:bCs/>
          <w:sz w:val="22"/>
        </w:rPr>
        <w:t>2.3 Estimation strategy</w:t>
      </w:r>
    </w:p>
    <w:p w14:paraId="4F943E53" w14:textId="77777777" w:rsidR="002253BA" w:rsidRPr="007F397F" w:rsidRDefault="002253BA" w:rsidP="002253BA">
      <w:pPr>
        <w:jc w:val="both"/>
      </w:pPr>
      <w:r w:rsidRPr="007F397F">
        <w:t>The analysis was carried out in six stages.</w:t>
      </w:r>
    </w:p>
    <w:p w14:paraId="0527D5B1" w14:textId="77777777" w:rsidR="002253BA" w:rsidRPr="007F397F" w:rsidRDefault="002253BA" w:rsidP="002253BA">
      <w:pPr>
        <w:jc w:val="both"/>
      </w:pPr>
      <w:r w:rsidRPr="007F397F">
        <w:t xml:space="preserve">(i) Cross-sectional dependence was tested with the Pesaran (2004) CD, Friedman (1937) and Frees (1995) tests; the critical values for the Frees statistic were derived by simulation that </w:t>
      </w:r>
      <w:r w:rsidRPr="007F397F">
        <w:lastRenderedPageBreak/>
        <w:t>accounts for residual autocorrelation. (ii) The stationarity of the variables was examined with the Pesaran (2007) CIPS test, which is robust to cross-sectional dependence.</w:t>
      </w:r>
    </w:p>
    <w:p w14:paraId="643D8B1D" w14:textId="77777777" w:rsidR="002253BA" w:rsidRPr="007F397F" w:rsidRDefault="002253BA" w:rsidP="002253BA">
      <w:pPr>
        <w:jc w:val="both"/>
      </w:pPr>
      <w:r w:rsidRPr="007F397F">
        <w:t>(iii) For model selection among pooled, fixed-effects and random-effects specifications (Baltagi, 2005), the Breusch and Pagan (1980) LM, F, Hausman (1978) and Mundlak (1978) tests were applied, together with an F test for year effects.</w:t>
      </w:r>
    </w:p>
    <w:p w14:paraId="280ED0FF" w14:textId="77777777" w:rsidR="002253BA" w:rsidRPr="007F397F" w:rsidRDefault="002253BA" w:rsidP="002253BA">
      <w:pPr>
        <w:jc w:val="both"/>
      </w:pPr>
      <w:r w:rsidRPr="007F397F">
        <w:t>(iv) Groupwise heteroskedasticity and serial correlation were tested with the modified Wald test (Greene, 2003) and the Wooldridge (2002; Drukker, 2003) test, respectively.</w:t>
      </w:r>
    </w:p>
    <w:p w14:paraId="5B748AF8" w14:textId="77777777" w:rsidR="002253BA" w:rsidRPr="007F397F" w:rsidRDefault="002253BA" w:rsidP="002253BA">
      <w:pPr>
        <w:jc w:val="both"/>
      </w:pPr>
      <w:r w:rsidRPr="007F397F">
        <w:t>(v) Inference was based on Driscoll and Kraay (1998) standard errors, which are robust to cross-sectional dependence and autocorrelation, country-clustered standard errors, and the Webb (2014) weighted wild cluster bootstrap-t (B = 4999; Cameron et al., 2008).</w:t>
      </w:r>
    </w:p>
    <w:p w14:paraId="21043F1C" w14:textId="77777777" w:rsidR="002253BA" w:rsidRPr="007F397F" w:rsidRDefault="002253BA" w:rsidP="002253BA">
      <w:pPr>
        <w:jc w:val="both"/>
      </w:pPr>
      <w:r w:rsidRPr="007F397F">
        <w:t>Because the number of clusters is 17, clustered and bootstrap results are reported together. (vi) The sensitivity of the relationship was tested with models using ln(VAL), a sample excluding Türkiye, country-specific linear trends, lagged REN and first differences, and was additionally examined with the common correlated effects (CCE; Pesaran, 2006) estimator, which allows countries to respond differently to common factors. Estimations were carried out in Python (linearmodels and statsmodels) and Stata.</w:t>
      </w:r>
    </w:p>
    <w:p w14:paraId="3AF5E80B" w14:textId="77777777" w:rsidR="002253BA" w:rsidRPr="007F397F" w:rsidRDefault="002253BA" w:rsidP="002253BA">
      <w:pPr>
        <w:jc w:val="both"/>
      </w:pPr>
      <w:r w:rsidRPr="007F397F">
        <w:t>The two-way fixed effects model assumes that common shocks affect all countries to the same extent. To relax this assumption, the CCE estimator was used; it controls for the effect of common factors by adding the annual cross-sectional averages of the dependent and explanatory variables to the model, and it allows factor loadings to differ across countries. The two-way fixed effects model was retained as the baseline model, and CCE was treated as the main alternative to it. CCE was used in two forms. Pooled CCE (CCEP) estimates a single slope for all countries. The CCE mean group (CCE-MG) estimator fits a separate regression for each country and averages the country coefficients (Pesaran and Smith, 1995; Pesaran, 2006). The choice between the two estimators was based on the Pesaran and Yamagata (2008) slope homogeneity test, in the version corrected for serial correlation by Blomquist and Westerlund (2013). The test was applied separately with and without the cross-sectional averages added to the model. Cross-sectional dependence in the variables was examined with the Pesaran (2015) CD, Juodis and Reese (2022) CDw and Pesaran and Xie (2021) CD* tests. When assessing residual dependence after CCE estimation, the CDw test, which is robust to the bias arising from the removal of cross-sectional averages, was taken as the reference. These estimations were carried out in Stata using the xtdcce2 (Ditzen, 2018), xthst and xtcd2 commands.</w:t>
      </w:r>
    </w:p>
    <w:p w14:paraId="06D3C3CB" w14:textId="77777777" w:rsidR="002253BA" w:rsidRPr="007F397F" w:rsidRDefault="005E19D4" w:rsidP="002253BA">
      <w:r>
        <w:rPr>
          <w:b/>
          <w:bCs/>
          <w:sz w:val="22"/>
        </w:rPr>
        <w:t>3. RESULTS</w:t>
      </w:r>
    </w:p>
    <w:p w14:paraId="050AF567" w14:textId="77777777" w:rsidR="002253BA" w:rsidRPr="007F397F" w:rsidRDefault="005E19D4" w:rsidP="002253BA">
      <w:r>
        <w:rPr>
          <w:b/>
          <w:bCs/>
          <w:sz w:val="22"/>
        </w:rPr>
        <w:t>3.1 Cross-sectional dependence test</w:t>
      </w:r>
    </w:p>
    <w:p w14:paraId="10751BCE" w14:textId="77777777" w:rsidR="002253BA" w:rsidRPr="007F397F" w:rsidRDefault="002253BA" w:rsidP="002253BA">
      <w:pPr>
        <w:jc w:val="both"/>
      </w:pPr>
      <w:r w:rsidRPr="007F397F">
        <w:t xml:space="preserve">Table 3 reports the cross-sectional dependence tests. In the model with country fixed effects only, the Pesaran CD (15.547; </w:t>
      </w:r>
      <w:r w:rsidRPr="007F397F">
        <w:rPr>
          <w:i/>
        </w:rPr>
        <w:t>P</w:t>
      </w:r>
      <w:r w:rsidRPr="007F397F">
        <w:t xml:space="preserve"> &lt; .001) and Friedman (102.02; </w:t>
      </w:r>
      <w:r w:rsidRPr="007F397F">
        <w:rPr>
          <w:i/>
        </w:rPr>
        <w:t>P</w:t>
      </w:r>
      <w:r w:rsidRPr="007F397F">
        <w:t xml:space="preserve"> &lt; .001) tests indicate cross-sectional dependence. The Frees statistic (6.868) is far above the critical values under independence in Frees (1995) (0.2468 at 1%); however, because the first-order autocorrelation of the residuals is high (about 0.86), these critical values cannot be used on their own. The critical values simulated with the same level of autocorrelation and cross-sectionally independent series are much higher (2.36, 2.60 and 3.17 at 10%, 5% and 1%, respectively); the Frees statistic also exceeds the simulated critical values (simulated </w:t>
      </w:r>
      <w:r w:rsidRPr="007F397F">
        <w:rPr>
          <w:i/>
        </w:rPr>
        <w:t>P</w:t>
      </w:r>
      <w:r w:rsidRPr="007F397F">
        <w:t xml:space="preserve"> &lt; .001). </w:t>
      </w:r>
      <w:r w:rsidRPr="007F397F">
        <w:rPr>
          <w:lang w:val="en-US"/>
        </w:rPr>
        <w:t xml:space="preserve">When common year effects are added to the model, the </w:t>
      </w:r>
      <w:proofErr w:type="spellStart"/>
      <w:r w:rsidRPr="007F397F">
        <w:rPr>
          <w:lang w:val="en-US"/>
        </w:rPr>
        <w:t>Pesaran</w:t>
      </w:r>
      <w:proofErr w:type="spellEnd"/>
      <w:r w:rsidRPr="007F397F">
        <w:rPr>
          <w:lang w:val="en-US"/>
        </w:rPr>
        <w:t xml:space="preserve"> CD (−2.481; </w:t>
      </w:r>
      <w:r w:rsidRPr="007F397F">
        <w:rPr>
          <w:i/>
          <w:lang w:val="en-US"/>
        </w:rPr>
        <w:t>P</w:t>
      </w:r>
      <w:r w:rsidRPr="007F397F">
        <w:rPr>
          <w:lang w:val="en-US"/>
        </w:rPr>
        <w:t xml:space="preserve"> = .013) </w:t>
      </w:r>
      <w:r w:rsidRPr="007F397F">
        <w:rPr>
          <w:lang w:val="en-US"/>
        </w:rPr>
        <w:lastRenderedPageBreak/>
        <w:t>and Friedman (</w:t>
      </w:r>
      <w:r w:rsidRPr="007F397F">
        <w:rPr>
          <w:i/>
          <w:lang w:val="en-US"/>
        </w:rPr>
        <w:t>P</w:t>
      </w:r>
      <w:r w:rsidRPr="007F397F">
        <w:rPr>
          <w:lang w:val="en-US"/>
        </w:rPr>
        <w:t xml:space="preserve"> = .99) statistics become smaller; however, because year effects set the cross-sectional mean of the residuals to zero in every year, the power of these two tests, which rely on average correlation, is structurally reduced in this specification.</w:t>
      </w:r>
      <w:r w:rsidRPr="007F397F">
        <w:t xml:space="preserve"> The Frees statistic (4.996) also exceeds the simulated critical values in this specification (3.04 at 1%). Therefore, common time effects remove a large part of the dependence, while the remaining dependence does not disappear entirely according to the Frees test; since approximate critical values based on simulation are used, however, this result should be interpreted with caution. For this reason, standard errors that are robust to cross-sectional dependence were used for inference.</w:t>
      </w:r>
    </w:p>
    <w:p w14:paraId="77B867D4" w14:textId="77777777" w:rsidR="002253BA" w:rsidRPr="007F397F" w:rsidRDefault="002253BA" w:rsidP="002253BA">
      <w:r w:rsidRPr="007F397F">
        <w:rPr>
          <w:b/>
          <w:bCs/>
        </w:rPr>
        <w:t>Table 3.</w:t>
      </w:r>
      <w:r w:rsidRPr="007F397F">
        <w:rPr>
          <w:b/>
          <w:bCs/>
        </w:rPr>
        <w:tab/>
        <w:t>Cross-sectional dependence tests</w:t>
      </w:r>
    </w:p>
    <w:tbl>
      <w:tblPr>
        <w:tblW w:w="8200" w:type="dxa"/>
        <w:tblBorders>
          <w:top w:val="single" w:sz="4" w:space="0" w:color="auto"/>
          <w:bottom w:val="single" w:sz="4" w:space="0" w:color="auto"/>
          <w:insideH w:val="single" w:sz="4" w:space="0" w:color="auto"/>
        </w:tblBorders>
        <w:tblCellMar>
          <w:left w:w="10" w:type="dxa"/>
          <w:right w:w="10" w:type="dxa"/>
        </w:tblCellMar>
        <w:tblLook w:val="04A0" w:firstRow="1" w:lastRow="0" w:firstColumn="1" w:lastColumn="0" w:noHBand="0" w:noVBand="1"/>
      </w:tblPr>
      <w:tblGrid>
        <w:gridCol w:w="2908"/>
        <w:gridCol w:w="2634"/>
        <w:gridCol w:w="2658"/>
      </w:tblGrid>
      <w:tr w:rsidR="002253BA" w:rsidRPr="007F397F" w14:paraId="0DF56BE1" w14:textId="77777777" w:rsidTr="0012465C">
        <w:trPr>
          <w:cantSplit/>
          <w:tblHeader/>
        </w:trPr>
        <w:tc>
          <w:tcPr>
            <w:tcW w:w="2907"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7874207B" w14:textId="77777777" w:rsidR="002253BA" w:rsidRPr="007F397F" w:rsidRDefault="002253BA" w:rsidP="002253BA">
            <w:r w:rsidRPr="007F397F">
              <w:rPr>
                <w:b/>
                <w:bCs/>
              </w:rPr>
              <w:t>Test</w:t>
            </w:r>
          </w:p>
        </w:tc>
        <w:tc>
          <w:tcPr>
            <w:tcW w:w="2634"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1A0F0140" w14:textId="77777777" w:rsidR="002253BA" w:rsidRPr="007F397F" w:rsidRDefault="002253BA" w:rsidP="002253BA">
            <w:r w:rsidRPr="007F397F">
              <w:rPr>
                <w:b/>
                <w:bCs/>
              </w:rPr>
              <w:t>Country fixed effects only</w:t>
            </w:r>
          </w:p>
        </w:tc>
        <w:tc>
          <w:tcPr>
            <w:tcW w:w="2658"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4CAFC3C0" w14:textId="77777777" w:rsidR="002253BA" w:rsidRPr="007F397F" w:rsidRDefault="002253BA" w:rsidP="002253BA">
            <w:r w:rsidRPr="007F397F">
              <w:rPr>
                <w:b/>
                <w:bCs/>
              </w:rPr>
              <w:t>Country and year fixed effects</w:t>
            </w:r>
          </w:p>
        </w:tc>
      </w:tr>
      <w:tr w:rsidR="002253BA" w:rsidRPr="007F397F" w14:paraId="5AF89335" w14:textId="77777777" w:rsidTr="0012465C">
        <w:trPr>
          <w:cantSplit/>
        </w:trPr>
        <w:tc>
          <w:tcPr>
            <w:tcW w:w="2907"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B384306" w14:textId="77777777" w:rsidR="002253BA" w:rsidRPr="007F397F" w:rsidRDefault="002253BA" w:rsidP="002253BA">
            <w:pPr>
              <w:rPr>
                <w:sz w:val="18"/>
                <w:szCs w:val="18"/>
              </w:rPr>
            </w:pPr>
            <w:r w:rsidRPr="007F397F">
              <w:rPr>
                <w:sz w:val="18"/>
                <w:szCs w:val="18"/>
              </w:rPr>
              <w:t>Pesaran CD</w:t>
            </w:r>
          </w:p>
        </w:tc>
        <w:tc>
          <w:tcPr>
            <w:tcW w:w="26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86FFE11" w14:textId="77777777" w:rsidR="002253BA" w:rsidRPr="007F397F" w:rsidRDefault="002253BA" w:rsidP="00CD09C6">
            <w:pPr>
              <w:jc w:val="right"/>
              <w:rPr>
                <w:sz w:val="18"/>
                <w:szCs w:val="18"/>
              </w:rPr>
            </w:pPr>
            <w:r w:rsidRPr="007F397F">
              <w:rPr>
                <w:sz w:val="18"/>
                <w:szCs w:val="18"/>
              </w:rPr>
              <w:t>15.547***</w:t>
            </w:r>
          </w:p>
        </w:tc>
        <w:tc>
          <w:tcPr>
            <w:tcW w:w="265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B72B78D" w14:textId="77777777" w:rsidR="002253BA" w:rsidRPr="007F397F" w:rsidRDefault="002253BA" w:rsidP="00CD09C6">
            <w:pPr>
              <w:jc w:val="right"/>
              <w:rPr>
                <w:sz w:val="18"/>
                <w:szCs w:val="18"/>
              </w:rPr>
            </w:pPr>
            <w:r w:rsidRPr="007F397F">
              <w:rPr>
                <w:sz w:val="18"/>
                <w:szCs w:val="18"/>
              </w:rPr>
              <w:t>−2.481**</w:t>
            </w:r>
          </w:p>
        </w:tc>
      </w:tr>
      <w:tr w:rsidR="002253BA" w:rsidRPr="007F397F" w14:paraId="3914644D" w14:textId="77777777" w:rsidTr="0012465C">
        <w:trPr>
          <w:cantSplit/>
        </w:trPr>
        <w:tc>
          <w:tcPr>
            <w:tcW w:w="2907"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D34432E" w14:textId="77777777" w:rsidR="002253BA" w:rsidRPr="007F397F" w:rsidRDefault="002253BA" w:rsidP="002253BA">
            <w:pPr>
              <w:rPr>
                <w:sz w:val="18"/>
                <w:szCs w:val="18"/>
              </w:rPr>
            </w:pPr>
            <w:r w:rsidRPr="007F397F">
              <w:rPr>
                <w:sz w:val="18"/>
                <w:szCs w:val="18"/>
              </w:rPr>
              <w:t xml:space="preserve">  </w:t>
            </w:r>
            <w:r w:rsidRPr="007F397F">
              <w:rPr>
                <w:i/>
                <w:sz w:val="18"/>
                <w:szCs w:val="18"/>
              </w:rPr>
              <w:t>P</w:t>
            </w:r>
            <w:r w:rsidRPr="007F397F">
              <w:rPr>
                <w:sz w:val="18"/>
                <w:szCs w:val="18"/>
              </w:rPr>
              <w:t>-value</w:t>
            </w:r>
          </w:p>
        </w:tc>
        <w:tc>
          <w:tcPr>
            <w:tcW w:w="26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901F6E8" w14:textId="77777777" w:rsidR="002253BA" w:rsidRPr="007F397F" w:rsidRDefault="002253BA" w:rsidP="00CD09C6">
            <w:pPr>
              <w:jc w:val="right"/>
              <w:rPr>
                <w:sz w:val="18"/>
                <w:szCs w:val="18"/>
              </w:rPr>
            </w:pPr>
            <w:r w:rsidRPr="007F397F">
              <w:rPr>
                <w:sz w:val="18"/>
                <w:szCs w:val="18"/>
              </w:rPr>
              <w:t>&lt;.001</w:t>
            </w:r>
          </w:p>
        </w:tc>
        <w:tc>
          <w:tcPr>
            <w:tcW w:w="265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B69E8CA" w14:textId="77777777" w:rsidR="002253BA" w:rsidRPr="007F397F" w:rsidRDefault="002253BA" w:rsidP="00CD09C6">
            <w:pPr>
              <w:jc w:val="right"/>
              <w:rPr>
                <w:sz w:val="18"/>
                <w:szCs w:val="18"/>
              </w:rPr>
            </w:pPr>
            <w:r w:rsidRPr="007F397F">
              <w:rPr>
                <w:sz w:val="18"/>
                <w:szCs w:val="18"/>
              </w:rPr>
              <w:t>.013</w:t>
            </w:r>
          </w:p>
        </w:tc>
      </w:tr>
      <w:tr w:rsidR="002253BA" w:rsidRPr="007F397F" w14:paraId="48A3B3D8" w14:textId="77777777" w:rsidTr="0012465C">
        <w:trPr>
          <w:cantSplit/>
        </w:trPr>
        <w:tc>
          <w:tcPr>
            <w:tcW w:w="2907"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E58AC6C" w14:textId="77777777" w:rsidR="002253BA" w:rsidRPr="007F397F" w:rsidRDefault="002253BA" w:rsidP="002253BA">
            <w:pPr>
              <w:rPr>
                <w:sz w:val="18"/>
                <w:szCs w:val="18"/>
              </w:rPr>
            </w:pPr>
            <w:r w:rsidRPr="007F397F">
              <w:rPr>
                <w:sz w:val="18"/>
                <w:szCs w:val="18"/>
              </w:rPr>
              <w:t>Friedman</w:t>
            </w:r>
          </w:p>
        </w:tc>
        <w:tc>
          <w:tcPr>
            <w:tcW w:w="26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ADB8BE5" w14:textId="77777777" w:rsidR="002253BA" w:rsidRPr="007F397F" w:rsidRDefault="002253BA" w:rsidP="00CD09C6">
            <w:pPr>
              <w:jc w:val="right"/>
              <w:rPr>
                <w:sz w:val="18"/>
                <w:szCs w:val="18"/>
              </w:rPr>
            </w:pPr>
            <w:r w:rsidRPr="007F397F">
              <w:rPr>
                <w:sz w:val="18"/>
                <w:szCs w:val="18"/>
              </w:rPr>
              <w:t>102.02***</w:t>
            </w:r>
          </w:p>
        </w:tc>
        <w:tc>
          <w:tcPr>
            <w:tcW w:w="265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3928FCF" w14:textId="77777777" w:rsidR="002253BA" w:rsidRPr="007F397F" w:rsidRDefault="002253BA" w:rsidP="00CD09C6">
            <w:pPr>
              <w:jc w:val="right"/>
              <w:rPr>
                <w:sz w:val="18"/>
                <w:szCs w:val="18"/>
              </w:rPr>
            </w:pPr>
            <w:r w:rsidRPr="007F397F">
              <w:rPr>
                <w:sz w:val="18"/>
                <w:szCs w:val="18"/>
              </w:rPr>
              <w:t>7.82</w:t>
            </w:r>
          </w:p>
        </w:tc>
      </w:tr>
      <w:tr w:rsidR="002253BA" w:rsidRPr="007F397F" w14:paraId="1EA1C529" w14:textId="77777777" w:rsidTr="0012465C">
        <w:trPr>
          <w:cantSplit/>
        </w:trPr>
        <w:tc>
          <w:tcPr>
            <w:tcW w:w="2907"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B372F6C" w14:textId="77777777" w:rsidR="002253BA" w:rsidRPr="007F397F" w:rsidRDefault="002253BA" w:rsidP="002253BA">
            <w:pPr>
              <w:rPr>
                <w:sz w:val="18"/>
                <w:szCs w:val="18"/>
              </w:rPr>
            </w:pPr>
            <w:r w:rsidRPr="007F397F">
              <w:rPr>
                <w:sz w:val="18"/>
                <w:szCs w:val="18"/>
              </w:rPr>
              <w:t xml:space="preserve">  </w:t>
            </w:r>
            <w:r w:rsidRPr="007F397F">
              <w:rPr>
                <w:i/>
                <w:sz w:val="18"/>
                <w:szCs w:val="18"/>
              </w:rPr>
              <w:t>P</w:t>
            </w:r>
            <w:r w:rsidRPr="007F397F">
              <w:rPr>
                <w:sz w:val="18"/>
                <w:szCs w:val="18"/>
              </w:rPr>
              <w:t>-value</w:t>
            </w:r>
          </w:p>
        </w:tc>
        <w:tc>
          <w:tcPr>
            <w:tcW w:w="26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F2326CA" w14:textId="77777777" w:rsidR="002253BA" w:rsidRPr="007F397F" w:rsidRDefault="002253BA" w:rsidP="00CD09C6">
            <w:pPr>
              <w:jc w:val="right"/>
              <w:rPr>
                <w:sz w:val="18"/>
                <w:szCs w:val="18"/>
              </w:rPr>
            </w:pPr>
            <w:r w:rsidRPr="007F397F">
              <w:rPr>
                <w:sz w:val="18"/>
                <w:szCs w:val="18"/>
              </w:rPr>
              <w:t>&lt;.001</w:t>
            </w:r>
          </w:p>
        </w:tc>
        <w:tc>
          <w:tcPr>
            <w:tcW w:w="265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293E415" w14:textId="77777777" w:rsidR="002253BA" w:rsidRPr="007F397F" w:rsidRDefault="002253BA" w:rsidP="00CD09C6">
            <w:pPr>
              <w:jc w:val="right"/>
              <w:rPr>
                <w:sz w:val="18"/>
                <w:szCs w:val="18"/>
              </w:rPr>
            </w:pPr>
            <w:r w:rsidRPr="007F397F">
              <w:rPr>
                <w:sz w:val="18"/>
                <w:szCs w:val="18"/>
              </w:rPr>
              <w:t>.99</w:t>
            </w:r>
          </w:p>
        </w:tc>
      </w:tr>
      <w:tr w:rsidR="002253BA" w:rsidRPr="007F397F" w14:paraId="37868C30" w14:textId="77777777" w:rsidTr="0012465C">
        <w:trPr>
          <w:cantSplit/>
        </w:trPr>
        <w:tc>
          <w:tcPr>
            <w:tcW w:w="2907"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F156CF8" w14:textId="77777777" w:rsidR="002253BA" w:rsidRPr="007F397F" w:rsidRDefault="002253BA" w:rsidP="002253BA">
            <w:pPr>
              <w:rPr>
                <w:sz w:val="18"/>
                <w:szCs w:val="18"/>
              </w:rPr>
            </w:pPr>
            <w:r w:rsidRPr="007F397F">
              <w:rPr>
                <w:sz w:val="18"/>
                <w:szCs w:val="18"/>
              </w:rPr>
              <w:t>Frees</w:t>
            </w:r>
          </w:p>
        </w:tc>
        <w:tc>
          <w:tcPr>
            <w:tcW w:w="26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4022CFA" w14:textId="77777777" w:rsidR="002253BA" w:rsidRPr="007F397F" w:rsidRDefault="002253BA" w:rsidP="00CD09C6">
            <w:pPr>
              <w:jc w:val="right"/>
              <w:rPr>
                <w:sz w:val="18"/>
                <w:szCs w:val="18"/>
              </w:rPr>
            </w:pPr>
            <w:r w:rsidRPr="007F397F">
              <w:rPr>
                <w:sz w:val="18"/>
                <w:szCs w:val="18"/>
              </w:rPr>
              <w:t>6.868</w:t>
            </w:r>
          </w:p>
        </w:tc>
        <w:tc>
          <w:tcPr>
            <w:tcW w:w="265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2844637" w14:textId="77777777" w:rsidR="002253BA" w:rsidRPr="007F397F" w:rsidRDefault="002253BA" w:rsidP="00CD09C6">
            <w:pPr>
              <w:jc w:val="right"/>
              <w:rPr>
                <w:sz w:val="18"/>
                <w:szCs w:val="18"/>
              </w:rPr>
            </w:pPr>
            <w:r w:rsidRPr="007F397F">
              <w:rPr>
                <w:sz w:val="18"/>
                <w:szCs w:val="18"/>
              </w:rPr>
              <w:t>4.996</w:t>
            </w:r>
          </w:p>
        </w:tc>
      </w:tr>
      <w:tr w:rsidR="002253BA" w:rsidRPr="007F397F" w14:paraId="1BA68F83" w14:textId="77777777" w:rsidTr="0012465C">
        <w:trPr>
          <w:cantSplit/>
        </w:trPr>
        <w:tc>
          <w:tcPr>
            <w:tcW w:w="2907"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FBCEFF8" w14:textId="77777777" w:rsidR="002253BA" w:rsidRPr="007F397F" w:rsidRDefault="002253BA" w:rsidP="002253BA">
            <w:pPr>
              <w:rPr>
                <w:sz w:val="18"/>
                <w:szCs w:val="18"/>
              </w:rPr>
            </w:pPr>
            <w:r w:rsidRPr="007F397F">
              <w:rPr>
                <w:sz w:val="18"/>
                <w:szCs w:val="18"/>
              </w:rPr>
              <w:t>Frees simulated critical value (10%)</w:t>
            </w:r>
          </w:p>
        </w:tc>
        <w:tc>
          <w:tcPr>
            <w:tcW w:w="26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E4ED176" w14:textId="77777777" w:rsidR="002253BA" w:rsidRPr="007F397F" w:rsidRDefault="002253BA" w:rsidP="00CD09C6">
            <w:pPr>
              <w:jc w:val="right"/>
              <w:rPr>
                <w:sz w:val="18"/>
                <w:szCs w:val="18"/>
              </w:rPr>
            </w:pPr>
            <w:r w:rsidRPr="007F397F">
              <w:rPr>
                <w:sz w:val="18"/>
                <w:szCs w:val="18"/>
              </w:rPr>
              <w:t>2.36</w:t>
            </w:r>
          </w:p>
        </w:tc>
        <w:tc>
          <w:tcPr>
            <w:tcW w:w="265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0C689F0" w14:textId="77777777" w:rsidR="002253BA" w:rsidRPr="007F397F" w:rsidRDefault="002253BA" w:rsidP="00CD09C6">
            <w:pPr>
              <w:jc w:val="right"/>
              <w:rPr>
                <w:sz w:val="18"/>
                <w:szCs w:val="18"/>
              </w:rPr>
            </w:pPr>
            <w:r w:rsidRPr="007F397F">
              <w:rPr>
                <w:sz w:val="18"/>
                <w:szCs w:val="18"/>
              </w:rPr>
              <w:t>2.25</w:t>
            </w:r>
          </w:p>
        </w:tc>
      </w:tr>
      <w:tr w:rsidR="002253BA" w:rsidRPr="007F397F" w14:paraId="65686A4F" w14:textId="77777777" w:rsidTr="0012465C">
        <w:trPr>
          <w:cantSplit/>
        </w:trPr>
        <w:tc>
          <w:tcPr>
            <w:tcW w:w="2907"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FDC4777" w14:textId="77777777" w:rsidR="002253BA" w:rsidRPr="007F397F" w:rsidRDefault="002253BA" w:rsidP="002253BA">
            <w:pPr>
              <w:rPr>
                <w:sz w:val="18"/>
                <w:szCs w:val="18"/>
              </w:rPr>
            </w:pPr>
            <w:r w:rsidRPr="007F397F">
              <w:rPr>
                <w:sz w:val="18"/>
                <w:szCs w:val="18"/>
              </w:rPr>
              <w:t>Frees simulated critical value (5%)</w:t>
            </w:r>
          </w:p>
        </w:tc>
        <w:tc>
          <w:tcPr>
            <w:tcW w:w="26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0AE86E2" w14:textId="77777777" w:rsidR="002253BA" w:rsidRPr="007F397F" w:rsidRDefault="002253BA" w:rsidP="00CD09C6">
            <w:pPr>
              <w:jc w:val="right"/>
              <w:rPr>
                <w:sz w:val="18"/>
                <w:szCs w:val="18"/>
              </w:rPr>
            </w:pPr>
            <w:r w:rsidRPr="007F397F">
              <w:rPr>
                <w:sz w:val="18"/>
                <w:szCs w:val="18"/>
              </w:rPr>
              <w:t>2.60</w:t>
            </w:r>
          </w:p>
        </w:tc>
        <w:tc>
          <w:tcPr>
            <w:tcW w:w="265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2796018" w14:textId="77777777" w:rsidR="002253BA" w:rsidRPr="007F397F" w:rsidRDefault="002253BA" w:rsidP="00CD09C6">
            <w:pPr>
              <w:jc w:val="right"/>
              <w:rPr>
                <w:sz w:val="18"/>
                <w:szCs w:val="18"/>
              </w:rPr>
            </w:pPr>
            <w:r w:rsidRPr="007F397F">
              <w:rPr>
                <w:sz w:val="18"/>
                <w:szCs w:val="18"/>
              </w:rPr>
              <w:t>2.50</w:t>
            </w:r>
          </w:p>
        </w:tc>
      </w:tr>
      <w:tr w:rsidR="002253BA" w:rsidRPr="007F397F" w14:paraId="1A47AE29" w14:textId="77777777" w:rsidTr="0012465C">
        <w:trPr>
          <w:cantSplit/>
        </w:trPr>
        <w:tc>
          <w:tcPr>
            <w:tcW w:w="2907"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1C3409F" w14:textId="77777777" w:rsidR="002253BA" w:rsidRPr="007F397F" w:rsidRDefault="002253BA" w:rsidP="002253BA">
            <w:pPr>
              <w:rPr>
                <w:sz w:val="18"/>
                <w:szCs w:val="18"/>
              </w:rPr>
            </w:pPr>
            <w:r w:rsidRPr="007F397F">
              <w:rPr>
                <w:sz w:val="18"/>
                <w:szCs w:val="18"/>
              </w:rPr>
              <w:t>Frees simulated critical value (1%)</w:t>
            </w:r>
          </w:p>
        </w:tc>
        <w:tc>
          <w:tcPr>
            <w:tcW w:w="26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A93117D" w14:textId="77777777" w:rsidR="002253BA" w:rsidRPr="007F397F" w:rsidRDefault="002253BA" w:rsidP="00CD09C6">
            <w:pPr>
              <w:jc w:val="right"/>
              <w:rPr>
                <w:sz w:val="18"/>
                <w:szCs w:val="18"/>
              </w:rPr>
            </w:pPr>
            <w:r w:rsidRPr="007F397F">
              <w:rPr>
                <w:sz w:val="18"/>
                <w:szCs w:val="18"/>
              </w:rPr>
              <w:t>3.17</w:t>
            </w:r>
          </w:p>
        </w:tc>
        <w:tc>
          <w:tcPr>
            <w:tcW w:w="265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712E0D2" w14:textId="77777777" w:rsidR="002253BA" w:rsidRPr="007F397F" w:rsidRDefault="002253BA" w:rsidP="00CD09C6">
            <w:pPr>
              <w:jc w:val="right"/>
              <w:rPr>
                <w:sz w:val="18"/>
                <w:szCs w:val="18"/>
              </w:rPr>
            </w:pPr>
            <w:r w:rsidRPr="007F397F">
              <w:rPr>
                <w:sz w:val="18"/>
                <w:szCs w:val="18"/>
              </w:rPr>
              <w:t>3.04</w:t>
            </w:r>
          </w:p>
        </w:tc>
      </w:tr>
      <w:tr w:rsidR="002253BA" w:rsidRPr="007F397F" w14:paraId="7ADB6C14" w14:textId="77777777" w:rsidTr="0012465C">
        <w:trPr>
          <w:cantSplit/>
        </w:trPr>
        <w:tc>
          <w:tcPr>
            <w:tcW w:w="2907"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4AF11484" w14:textId="77777777" w:rsidR="002253BA" w:rsidRPr="007F397F" w:rsidRDefault="002253BA" w:rsidP="002253BA">
            <w:pPr>
              <w:rPr>
                <w:sz w:val="18"/>
                <w:szCs w:val="18"/>
              </w:rPr>
            </w:pPr>
            <w:r w:rsidRPr="007F397F">
              <w:rPr>
                <w:sz w:val="18"/>
                <w:szCs w:val="18"/>
              </w:rPr>
              <w:t>Mean |ρ| (between residuals)</w:t>
            </w:r>
          </w:p>
        </w:tc>
        <w:tc>
          <w:tcPr>
            <w:tcW w:w="2634"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1DACD995" w14:textId="77777777" w:rsidR="002253BA" w:rsidRPr="007F397F" w:rsidRDefault="002253BA" w:rsidP="00CD09C6">
            <w:pPr>
              <w:jc w:val="right"/>
              <w:rPr>
                <w:sz w:val="18"/>
                <w:szCs w:val="18"/>
              </w:rPr>
            </w:pPr>
            <w:r w:rsidRPr="007F397F">
              <w:rPr>
                <w:sz w:val="18"/>
                <w:szCs w:val="18"/>
              </w:rPr>
              <w:t>0.64</w:t>
            </w:r>
          </w:p>
        </w:tc>
        <w:tc>
          <w:tcPr>
            <w:tcW w:w="2658"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0B23E380" w14:textId="77777777" w:rsidR="002253BA" w:rsidRPr="007F397F" w:rsidRDefault="002253BA" w:rsidP="00CD09C6">
            <w:pPr>
              <w:jc w:val="right"/>
              <w:rPr>
                <w:sz w:val="18"/>
                <w:szCs w:val="18"/>
              </w:rPr>
            </w:pPr>
            <w:r w:rsidRPr="007F397F">
              <w:rPr>
                <w:sz w:val="18"/>
                <w:szCs w:val="18"/>
              </w:rPr>
              <w:t>0.55</w:t>
            </w:r>
          </w:p>
        </w:tc>
      </w:tr>
    </w:tbl>
    <w:p w14:paraId="4ECE3F83" w14:textId="77777777" w:rsidR="002253BA" w:rsidRPr="007F397F" w:rsidRDefault="002253BA" w:rsidP="00CD09C6">
      <w:pPr>
        <w:jc w:val="both"/>
        <w:rPr>
          <w:sz w:val="18"/>
          <w:szCs w:val="18"/>
        </w:rPr>
      </w:pPr>
      <w:r w:rsidRPr="007F397F">
        <w:rPr>
          <w:i/>
          <w:sz w:val="18"/>
          <w:szCs w:val="18"/>
        </w:rPr>
        <w:t>Note: ***, ** and * denote significance at the 1%, 5% and 10% levels, respectively. The Frees statistic is computed as n[R²_ave − 1/(T − 1)] (the average of the squared Spearman rank correlations). The critical values under independence in Frees (1995) (0.1294, 0.1695 and 0.2468 at 10%, 5% and 1%) are valid when the residuals are not autocorrelated. The critical values reported in the table were simulated with 10,000 replications from cross-sectionally independent normal AR(1) series under the estimated first-order autocorrelation coefficient (country FE only: 0.857; country and year FE: 0.839) (N = 17, T = 20); they are approximate values.</w:t>
      </w:r>
    </w:p>
    <w:p w14:paraId="5967755B" w14:textId="77777777" w:rsidR="002253BA" w:rsidRPr="007F397F" w:rsidRDefault="005E19D4" w:rsidP="002253BA">
      <w:r>
        <w:rPr>
          <w:b/>
          <w:bCs/>
          <w:sz w:val="22"/>
        </w:rPr>
        <w:t>3.2 Unit root test</w:t>
      </w:r>
    </w:p>
    <w:p w14:paraId="710E0C0E" w14:textId="77777777" w:rsidR="002253BA" w:rsidRPr="007F397F" w:rsidRDefault="002253BA" w:rsidP="00675154">
      <w:pPr>
        <w:jc w:val="both"/>
      </w:pPr>
      <w:r w:rsidRPr="007F397F">
        <w:t xml:space="preserve">Table 4 presents the Pesaran (2007) CIPS unit root test results. In levels, in the model with a constant only, SDG, REN and VAL are stationary at the 1% level and EXP at the 10% level. In the model with a constant and trend, only VAL is stationary at the 1% level and REN at the 10% level; for SDG and EXP, the unit root hypothesis cannot be rejected. In first differences, all variables are stationary at the 1% level in both models. Because the results are sensitive to the model, it cannot be said with certainty that the series are stationary in levels; for this </w:t>
      </w:r>
      <w:r w:rsidRPr="007F397F">
        <w:lastRenderedPageBreak/>
        <w:t>reason, the level estimates are supported by a first-difference model as a robustness check (Section 3.7).</w:t>
      </w:r>
    </w:p>
    <w:p w14:paraId="42F179C9" w14:textId="77777777" w:rsidR="002253BA" w:rsidRPr="007F397F" w:rsidRDefault="002253BA" w:rsidP="002253BA">
      <w:r w:rsidRPr="007F397F">
        <w:rPr>
          <w:b/>
          <w:bCs/>
        </w:rPr>
        <w:t>Table 4.</w:t>
      </w:r>
      <w:r w:rsidRPr="007F397F">
        <w:rPr>
          <w:b/>
          <w:bCs/>
        </w:rPr>
        <w:tab/>
        <w:t>Pesaran (2007) CIPS unit root test</w:t>
      </w:r>
    </w:p>
    <w:tbl>
      <w:tblPr>
        <w:tblW w:w="8200" w:type="dxa"/>
        <w:tblBorders>
          <w:top w:val="single" w:sz="4" w:space="0" w:color="auto"/>
          <w:bottom w:val="single" w:sz="4" w:space="0" w:color="auto"/>
          <w:insideH w:val="single" w:sz="4" w:space="0" w:color="auto"/>
        </w:tblBorders>
        <w:tblCellMar>
          <w:left w:w="10" w:type="dxa"/>
          <w:right w:w="10" w:type="dxa"/>
        </w:tblCellMar>
        <w:tblLook w:val="04A0" w:firstRow="1" w:lastRow="0" w:firstColumn="1" w:lastColumn="0" w:noHBand="0" w:noVBand="1"/>
      </w:tblPr>
      <w:tblGrid>
        <w:gridCol w:w="3000"/>
        <w:gridCol w:w="1362"/>
        <w:gridCol w:w="1362"/>
        <w:gridCol w:w="1226"/>
        <w:gridCol w:w="1250"/>
      </w:tblGrid>
      <w:tr w:rsidR="002253BA" w:rsidRPr="007F397F" w14:paraId="5BAF5289" w14:textId="77777777" w:rsidTr="0012465C">
        <w:trPr>
          <w:cantSplit/>
          <w:tblHeader/>
        </w:trPr>
        <w:tc>
          <w:tcPr>
            <w:tcW w:w="2998"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44D9E1DF" w14:textId="77777777" w:rsidR="002253BA" w:rsidRPr="007F397F" w:rsidRDefault="002253BA" w:rsidP="002253BA">
            <w:r w:rsidRPr="007F397F">
              <w:rPr>
                <w:b/>
                <w:bCs/>
              </w:rPr>
              <w:t>Variable</w:t>
            </w:r>
          </w:p>
        </w:tc>
        <w:tc>
          <w:tcPr>
            <w:tcW w:w="1362"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75BAF748" w14:textId="77777777" w:rsidR="002253BA" w:rsidRPr="007F397F" w:rsidRDefault="002253BA" w:rsidP="002253BA">
            <w:r w:rsidRPr="007F397F">
              <w:rPr>
                <w:b/>
                <w:bCs/>
              </w:rPr>
              <w:t>Level: constant</w:t>
            </w:r>
          </w:p>
        </w:tc>
        <w:tc>
          <w:tcPr>
            <w:tcW w:w="1362"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20AD8C1B" w14:textId="77777777" w:rsidR="002253BA" w:rsidRPr="007F397F" w:rsidRDefault="002253BA" w:rsidP="002253BA">
            <w:r w:rsidRPr="007F397F">
              <w:rPr>
                <w:b/>
                <w:bCs/>
              </w:rPr>
              <w:t>Level: constant + trend</w:t>
            </w:r>
          </w:p>
        </w:tc>
        <w:tc>
          <w:tcPr>
            <w:tcW w:w="1226"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3CE4A088" w14:textId="77777777" w:rsidR="002253BA" w:rsidRPr="007F397F" w:rsidRDefault="002253BA" w:rsidP="002253BA">
            <w:r w:rsidRPr="007F397F">
              <w:rPr>
                <w:b/>
                <w:bCs/>
              </w:rPr>
              <w:t>First difference: constant</w:t>
            </w:r>
          </w:p>
        </w:tc>
        <w:tc>
          <w:tcPr>
            <w:tcW w:w="1250"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29EF4824" w14:textId="77777777" w:rsidR="002253BA" w:rsidRPr="007F397F" w:rsidRDefault="002253BA" w:rsidP="002253BA">
            <w:r w:rsidRPr="007F397F">
              <w:rPr>
                <w:b/>
                <w:bCs/>
              </w:rPr>
              <w:t>First difference: constant + trend</w:t>
            </w:r>
          </w:p>
        </w:tc>
      </w:tr>
      <w:tr w:rsidR="002253BA" w:rsidRPr="007F397F" w14:paraId="1CEA2B63" w14:textId="77777777" w:rsidTr="0012465C">
        <w:trPr>
          <w:cantSplit/>
        </w:trPr>
        <w:tc>
          <w:tcPr>
            <w:tcW w:w="299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FFE3A38" w14:textId="77777777" w:rsidR="002253BA" w:rsidRPr="007F397F" w:rsidRDefault="002253BA" w:rsidP="002253BA">
            <w:pPr>
              <w:rPr>
                <w:sz w:val="18"/>
                <w:szCs w:val="18"/>
              </w:rPr>
            </w:pPr>
            <w:r w:rsidRPr="007F397F">
              <w:rPr>
                <w:sz w:val="18"/>
                <w:szCs w:val="18"/>
              </w:rPr>
              <w:t>SDG</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70C5821" w14:textId="77777777" w:rsidR="002253BA" w:rsidRPr="007F397F" w:rsidRDefault="002253BA" w:rsidP="002253BA">
            <w:pPr>
              <w:rPr>
                <w:sz w:val="18"/>
                <w:szCs w:val="18"/>
              </w:rPr>
            </w:pPr>
            <w:r w:rsidRPr="007F397F">
              <w:rPr>
                <w:sz w:val="18"/>
                <w:szCs w:val="18"/>
              </w:rPr>
              <w:t>−2.598***</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F9D9F1C" w14:textId="77777777" w:rsidR="002253BA" w:rsidRPr="007F397F" w:rsidRDefault="002253BA" w:rsidP="002253BA">
            <w:pPr>
              <w:rPr>
                <w:sz w:val="18"/>
                <w:szCs w:val="18"/>
              </w:rPr>
            </w:pPr>
            <w:r w:rsidRPr="007F397F">
              <w:rPr>
                <w:sz w:val="18"/>
                <w:szCs w:val="18"/>
              </w:rPr>
              <w:t>−2.617</w:t>
            </w:r>
          </w:p>
        </w:tc>
        <w:tc>
          <w:tcPr>
            <w:tcW w:w="12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CEDED0E" w14:textId="77777777" w:rsidR="002253BA" w:rsidRPr="007F397F" w:rsidRDefault="002253BA" w:rsidP="002253BA">
            <w:pPr>
              <w:rPr>
                <w:sz w:val="18"/>
                <w:szCs w:val="18"/>
              </w:rPr>
            </w:pPr>
            <w:r w:rsidRPr="007F397F">
              <w:rPr>
                <w:sz w:val="18"/>
                <w:szCs w:val="18"/>
              </w:rPr>
              <w:t>−4.867***</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EAC23E7" w14:textId="77777777" w:rsidR="002253BA" w:rsidRPr="007F397F" w:rsidRDefault="002253BA" w:rsidP="002253BA">
            <w:pPr>
              <w:rPr>
                <w:sz w:val="18"/>
                <w:szCs w:val="18"/>
              </w:rPr>
            </w:pPr>
            <w:r w:rsidRPr="007F397F">
              <w:rPr>
                <w:sz w:val="18"/>
                <w:szCs w:val="18"/>
              </w:rPr>
              <w:t>−4.894***</w:t>
            </w:r>
          </w:p>
        </w:tc>
      </w:tr>
      <w:tr w:rsidR="002253BA" w:rsidRPr="007F397F" w14:paraId="04D3723F" w14:textId="77777777" w:rsidTr="0012465C">
        <w:trPr>
          <w:cantSplit/>
        </w:trPr>
        <w:tc>
          <w:tcPr>
            <w:tcW w:w="299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E8F3FF7" w14:textId="77777777" w:rsidR="002253BA" w:rsidRPr="007F397F" w:rsidRDefault="002253BA" w:rsidP="002253BA">
            <w:pPr>
              <w:rPr>
                <w:sz w:val="18"/>
                <w:szCs w:val="18"/>
              </w:rPr>
            </w:pPr>
            <w:r w:rsidRPr="007F397F">
              <w:rPr>
                <w:sz w:val="18"/>
                <w:szCs w:val="18"/>
              </w:rPr>
              <w:t>REN</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895E01D" w14:textId="77777777" w:rsidR="002253BA" w:rsidRPr="007F397F" w:rsidRDefault="002253BA" w:rsidP="002253BA">
            <w:pPr>
              <w:rPr>
                <w:sz w:val="18"/>
                <w:szCs w:val="18"/>
              </w:rPr>
            </w:pPr>
            <w:r w:rsidRPr="007F397F">
              <w:rPr>
                <w:sz w:val="18"/>
                <w:szCs w:val="18"/>
              </w:rPr>
              <w:t>−2.424***</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8C39C43" w14:textId="77777777" w:rsidR="002253BA" w:rsidRPr="007F397F" w:rsidRDefault="002253BA" w:rsidP="002253BA">
            <w:pPr>
              <w:rPr>
                <w:sz w:val="18"/>
                <w:szCs w:val="18"/>
              </w:rPr>
            </w:pPr>
            <w:r w:rsidRPr="007F397F">
              <w:rPr>
                <w:sz w:val="18"/>
                <w:szCs w:val="18"/>
              </w:rPr>
              <w:t>−2.658*</w:t>
            </w:r>
          </w:p>
        </w:tc>
        <w:tc>
          <w:tcPr>
            <w:tcW w:w="12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34EAD7A" w14:textId="77777777" w:rsidR="002253BA" w:rsidRPr="007F397F" w:rsidRDefault="002253BA" w:rsidP="002253BA">
            <w:pPr>
              <w:rPr>
                <w:sz w:val="18"/>
                <w:szCs w:val="18"/>
              </w:rPr>
            </w:pPr>
            <w:r w:rsidRPr="007F397F">
              <w:rPr>
                <w:sz w:val="18"/>
                <w:szCs w:val="18"/>
              </w:rPr>
              <w:t>−4.276***</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C61F3D0" w14:textId="77777777" w:rsidR="002253BA" w:rsidRPr="007F397F" w:rsidRDefault="002253BA" w:rsidP="002253BA">
            <w:pPr>
              <w:rPr>
                <w:sz w:val="18"/>
                <w:szCs w:val="18"/>
              </w:rPr>
            </w:pPr>
            <w:r w:rsidRPr="007F397F">
              <w:rPr>
                <w:sz w:val="18"/>
                <w:szCs w:val="18"/>
              </w:rPr>
              <w:t>−4.274***</w:t>
            </w:r>
          </w:p>
        </w:tc>
      </w:tr>
      <w:tr w:rsidR="002253BA" w:rsidRPr="007F397F" w14:paraId="63FB3C4E" w14:textId="77777777" w:rsidTr="0012465C">
        <w:trPr>
          <w:cantSplit/>
        </w:trPr>
        <w:tc>
          <w:tcPr>
            <w:tcW w:w="299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ED27BC8" w14:textId="77777777" w:rsidR="002253BA" w:rsidRPr="007F397F" w:rsidRDefault="002253BA" w:rsidP="002253BA">
            <w:pPr>
              <w:rPr>
                <w:sz w:val="18"/>
                <w:szCs w:val="18"/>
              </w:rPr>
            </w:pPr>
            <w:r w:rsidRPr="007F397F">
              <w:rPr>
                <w:sz w:val="18"/>
                <w:szCs w:val="18"/>
              </w:rPr>
              <w:t>EXP</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BE37788" w14:textId="77777777" w:rsidR="002253BA" w:rsidRPr="007F397F" w:rsidRDefault="002253BA" w:rsidP="002253BA">
            <w:pPr>
              <w:rPr>
                <w:sz w:val="18"/>
                <w:szCs w:val="18"/>
              </w:rPr>
            </w:pPr>
            <w:r w:rsidRPr="007F397F">
              <w:rPr>
                <w:sz w:val="18"/>
                <w:szCs w:val="18"/>
              </w:rPr>
              <w:t>−2.117*</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06D6802" w14:textId="77777777" w:rsidR="002253BA" w:rsidRPr="007F397F" w:rsidRDefault="002253BA" w:rsidP="002253BA">
            <w:pPr>
              <w:rPr>
                <w:sz w:val="18"/>
                <w:szCs w:val="18"/>
              </w:rPr>
            </w:pPr>
            <w:r w:rsidRPr="007F397F">
              <w:rPr>
                <w:sz w:val="18"/>
                <w:szCs w:val="18"/>
              </w:rPr>
              <w:t>−2.532</w:t>
            </w:r>
          </w:p>
        </w:tc>
        <w:tc>
          <w:tcPr>
            <w:tcW w:w="12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03BF922" w14:textId="77777777" w:rsidR="002253BA" w:rsidRPr="007F397F" w:rsidRDefault="002253BA" w:rsidP="002253BA">
            <w:pPr>
              <w:rPr>
                <w:sz w:val="18"/>
                <w:szCs w:val="18"/>
              </w:rPr>
            </w:pPr>
            <w:r w:rsidRPr="007F397F">
              <w:rPr>
                <w:sz w:val="18"/>
                <w:szCs w:val="18"/>
              </w:rPr>
              <w:t>−4.051***</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7D1501C" w14:textId="77777777" w:rsidR="002253BA" w:rsidRPr="007F397F" w:rsidRDefault="002253BA" w:rsidP="002253BA">
            <w:pPr>
              <w:rPr>
                <w:sz w:val="18"/>
                <w:szCs w:val="18"/>
              </w:rPr>
            </w:pPr>
            <w:r w:rsidRPr="007F397F">
              <w:rPr>
                <w:sz w:val="18"/>
                <w:szCs w:val="18"/>
              </w:rPr>
              <w:t>−4.168***</w:t>
            </w:r>
          </w:p>
        </w:tc>
      </w:tr>
      <w:tr w:rsidR="002253BA" w:rsidRPr="007F397F" w14:paraId="1F99B71D" w14:textId="77777777" w:rsidTr="0012465C">
        <w:trPr>
          <w:cantSplit/>
        </w:trPr>
        <w:tc>
          <w:tcPr>
            <w:tcW w:w="299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8455906" w14:textId="77777777" w:rsidR="002253BA" w:rsidRPr="007F397F" w:rsidRDefault="002253BA" w:rsidP="002253BA">
            <w:pPr>
              <w:rPr>
                <w:sz w:val="18"/>
                <w:szCs w:val="18"/>
              </w:rPr>
            </w:pPr>
            <w:r w:rsidRPr="007F397F">
              <w:rPr>
                <w:sz w:val="18"/>
                <w:szCs w:val="18"/>
              </w:rPr>
              <w:t>VAL</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775091B" w14:textId="77777777" w:rsidR="002253BA" w:rsidRPr="007F397F" w:rsidRDefault="002253BA" w:rsidP="002253BA">
            <w:pPr>
              <w:rPr>
                <w:sz w:val="18"/>
                <w:szCs w:val="18"/>
              </w:rPr>
            </w:pPr>
            <w:r w:rsidRPr="007F397F">
              <w:rPr>
                <w:sz w:val="18"/>
                <w:szCs w:val="18"/>
              </w:rPr>
              <w:t>−2.642***</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FEB270D" w14:textId="77777777" w:rsidR="002253BA" w:rsidRPr="007F397F" w:rsidRDefault="002253BA" w:rsidP="002253BA">
            <w:pPr>
              <w:rPr>
                <w:sz w:val="18"/>
                <w:szCs w:val="18"/>
              </w:rPr>
            </w:pPr>
            <w:r w:rsidRPr="007F397F">
              <w:rPr>
                <w:sz w:val="18"/>
                <w:szCs w:val="18"/>
              </w:rPr>
              <w:t>−3.265***</w:t>
            </w:r>
          </w:p>
        </w:tc>
        <w:tc>
          <w:tcPr>
            <w:tcW w:w="12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B45FA2F" w14:textId="77777777" w:rsidR="002253BA" w:rsidRPr="007F397F" w:rsidRDefault="002253BA" w:rsidP="002253BA">
            <w:pPr>
              <w:rPr>
                <w:sz w:val="18"/>
                <w:szCs w:val="18"/>
              </w:rPr>
            </w:pPr>
            <w:r w:rsidRPr="007F397F">
              <w:rPr>
                <w:sz w:val="18"/>
                <w:szCs w:val="18"/>
              </w:rPr>
              <w:t>−4.776***</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69BBC76" w14:textId="77777777" w:rsidR="002253BA" w:rsidRPr="007F397F" w:rsidRDefault="002253BA" w:rsidP="002253BA">
            <w:pPr>
              <w:rPr>
                <w:sz w:val="18"/>
                <w:szCs w:val="18"/>
              </w:rPr>
            </w:pPr>
            <w:r w:rsidRPr="007F397F">
              <w:rPr>
                <w:sz w:val="18"/>
                <w:szCs w:val="18"/>
              </w:rPr>
              <w:t>−4.769***</w:t>
            </w:r>
          </w:p>
        </w:tc>
      </w:tr>
      <w:tr w:rsidR="002253BA" w:rsidRPr="007F397F" w14:paraId="13B060EA" w14:textId="77777777" w:rsidTr="0012465C">
        <w:trPr>
          <w:cantSplit/>
        </w:trPr>
        <w:tc>
          <w:tcPr>
            <w:tcW w:w="299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7128882" w14:textId="77777777" w:rsidR="002253BA" w:rsidRPr="007F397F" w:rsidRDefault="002253BA" w:rsidP="002253BA">
            <w:pPr>
              <w:rPr>
                <w:sz w:val="18"/>
                <w:szCs w:val="18"/>
              </w:rPr>
            </w:pPr>
            <w:r w:rsidRPr="007F397F">
              <w:rPr>
                <w:sz w:val="18"/>
                <w:szCs w:val="18"/>
              </w:rPr>
              <w:t>Critical values (10%)</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D0BCD2D" w14:textId="77777777" w:rsidR="002253BA" w:rsidRPr="007F397F" w:rsidRDefault="002253BA" w:rsidP="002253BA">
            <w:pPr>
              <w:rPr>
                <w:sz w:val="18"/>
                <w:szCs w:val="18"/>
              </w:rPr>
            </w:pPr>
            <w:r w:rsidRPr="007F397F">
              <w:rPr>
                <w:sz w:val="18"/>
                <w:szCs w:val="18"/>
              </w:rPr>
              <w:t xml:space="preserve">−2.11 </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8CB0B0B" w14:textId="77777777" w:rsidR="002253BA" w:rsidRPr="007F397F" w:rsidRDefault="002253BA" w:rsidP="002253BA">
            <w:pPr>
              <w:rPr>
                <w:sz w:val="18"/>
                <w:szCs w:val="18"/>
              </w:rPr>
            </w:pPr>
            <w:r w:rsidRPr="007F397F">
              <w:rPr>
                <w:sz w:val="18"/>
                <w:szCs w:val="18"/>
              </w:rPr>
              <w:t>−2.63</w:t>
            </w:r>
          </w:p>
        </w:tc>
        <w:tc>
          <w:tcPr>
            <w:tcW w:w="12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0737AB8" w14:textId="77777777" w:rsidR="002253BA" w:rsidRPr="007F397F" w:rsidRDefault="002253BA" w:rsidP="002253BA">
            <w:pPr>
              <w:rPr>
                <w:sz w:val="18"/>
                <w:szCs w:val="18"/>
              </w:rPr>
            </w:pPr>
            <w:r w:rsidRPr="007F397F">
              <w:rPr>
                <w:sz w:val="18"/>
                <w:szCs w:val="18"/>
              </w:rPr>
              <w:t xml:space="preserve">−2.10 </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9379086" w14:textId="77777777" w:rsidR="002253BA" w:rsidRPr="007F397F" w:rsidRDefault="002253BA" w:rsidP="002253BA">
            <w:pPr>
              <w:rPr>
                <w:sz w:val="18"/>
                <w:szCs w:val="18"/>
              </w:rPr>
            </w:pPr>
            <w:r w:rsidRPr="007F397F">
              <w:rPr>
                <w:sz w:val="18"/>
                <w:szCs w:val="18"/>
              </w:rPr>
              <w:t xml:space="preserve">−2.63 </w:t>
            </w:r>
          </w:p>
        </w:tc>
      </w:tr>
      <w:tr w:rsidR="002253BA" w:rsidRPr="007F397F" w14:paraId="388D0705" w14:textId="77777777" w:rsidTr="0012465C">
        <w:trPr>
          <w:cantSplit/>
        </w:trPr>
        <w:tc>
          <w:tcPr>
            <w:tcW w:w="299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082B617" w14:textId="77777777" w:rsidR="002253BA" w:rsidRPr="007F397F" w:rsidRDefault="002253BA" w:rsidP="002253BA">
            <w:pPr>
              <w:rPr>
                <w:sz w:val="18"/>
                <w:szCs w:val="18"/>
              </w:rPr>
            </w:pPr>
            <w:r w:rsidRPr="007F397F">
              <w:rPr>
                <w:sz w:val="18"/>
                <w:szCs w:val="18"/>
              </w:rPr>
              <w:t>Critical values (5%)</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1907C53" w14:textId="77777777" w:rsidR="002253BA" w:rsidRPr="007F397F" w:rsidRDefault="002253BA" w:rsidP="002253BA">
            <w:pPr>
              <w:rPr>
                <w:sz w:val="18"/>
                <w:szCs w:val="18"/>
              </w:rPr>
            </w:pPr>
            <w:r w:rsidRPr="007F397F">
              <w:rPr>
                <w:sz w:val="18"/>
                <w:szCs w:val="18"/>
              </w:rPr>
              <w:t xml:space="preserve"> −2.20</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EFE729C" w14:textId="77777777" w:rsidR="002253BA" w:rsidRPr="007F397F" w:rsidRDefault="002253BA" w:rsidP="002253BA">
            <w:pPr>
              <w:rPr>
                <w:sz w:val="18"/>
                <w:szCs w:val="18"/>
              </w:rPr>
            </w:pPr>
            <w:r w:rsidRPr="007F397F">
              <w:rPr>
                <w:sz w:val="18"/>
                <w:szCs w:val="18"/>
              </w:rPr>
              <w:t>−2.72</w:t>
            </w:r>
          </w:p>
        </w:tc>
        <w:tc>
          <w:tcPr>
            <w:tcW w:w="12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27FD18C" w14:textId="77777777" w:rsidR="002253BA" w:rsidRPr="007F397F" w:rsidRDefault="002253BA" w:rsidP="002253BA">
            <w:pPr>
              <w:rPr>
                <w:sz w:val="18"/>
                <w:szCs w:val="18"/>
              </w:rPr>
            </w:pPr>
            <w:r w:rsidRPr="007F397F">
              <w:rPr>
                <w:sz w:val="18"/>
                <w:szCs w:val="18"/>
              </w:rPr>
              <w:t>−2.21</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C969989" w14:textId="77777777" w:rsidR="002253BA" w:rsidRPr="007F397F" w:rsidRDefault="002253BA" w:rsidP="002253BA">
            <w:pPr>
              <w:rPr>
                <w:sz w:val="18"/>
                <w:szCs w:val="18"/>
              </w:rPr>
            </w:pPr>
            <w:r w:rsidRPr="007F397F">
              <w:rPr>
                <w:sz w:val="18"/>
                <w:szCs w:val="18"/>
              </w:rPr>
              <w:t>−2.73</w:t>
            </w:r>
          </w:p>
        </w:tc>
      </w:tr>
      <w:tr w:rsidR="002253BA" w:rsidRPr="007F397F" w14:paraId="0ECABE7E" w14:textId="77777777" w:rsidTr="0012465C">
        <w:trPr>
          <w:cantSplit/>
        </w:trPr>
        <w:tc>
          <w:tcPr>
            <w:tcW w:w="299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5532B1A" w14:textId="77777777" w:rsidR="002253BA" w:rsidRPr="007F397F" w:rsidRDefault="002253BA" w:rsidP="002253BA">
            <w:pPr>
              <w:rPr>
                <w:sz w:val="18"/>
                <w:szCs w:val="18"/>
              </w:rPr>
            </w:pPr>
            <w:r w:rsidRPr="007F397F">
              <w:rPr>
                <w:sz w:val="18"/>
                <w:szCs w:val="18"/>
              </w:rPr>
              <w:t>Critical values (1%)</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2A94795" w14:textId="77777777" w:rsidR="002253BA" w:rsidRPr="007F397F" w:rsidRDefault="002253BA" w:rsidP="002253BA">
            <w:pPr>
              <w:rPr>
                <w:sz w:val="18"/>
                <w:szCs w:val="18"/>
              </w:rPr>
            </w:pPr>
            <w:r w:rsidRPr="007F397F">
              <w:rPr>
                <w:sz w:val="18"/>
                <w:szCs w:val="18"/>
              </w:rPr>
              <w:t>−2.38</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32BEF61" w14:textId="77777777" w:rsidR="002253BA" w:rsidRPr="007F397F" w:rsidRDefault="002253BA" w:rsidP="002253BA">
            <w:pPr>
              <w:rPr>
                <w:sz w:val="18"/>
                <w:szCs w:val="18"/>
              </w:rPr>
            </w:pPr>
            <w:r w:rsidRPr="007F397F">
              <w:rPr>
                <w:sz w:val="18"/>
                <w:szCs w:val="18"/>
              </w:rPr>
              <w:t>−2.88</w:t>
            </w:r>
          </w:p>
        </w:tc>
        <w:tc>
          <w:tcPr>
            <w:tcW w:w="12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78B2451" w14:textId="77777777" w:rsidR="002253BA" w:rsidRPr="007F397F" w:rsidRDefault="002253BA" w:rsidP="002253BA">
            <w:pPr>
              <w:rPr>
                <w:sz w:val="18"/>
                <w:szCs w:val="18"/>
              </w:rPr>
            </w:pPr>
            <w:r w:rsidRPr="007F397F">
              <w:rPr>
                <w:sz w:val="18"/>
                <w:szCs w:val="18"/>
              </w:rPr>
              <w:t>−2.40</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FFD2D96" w14:textId="77777777" w:rsidR="002253BA" w:rsidRPr="007F397F" w:rsidRDefault="002253BA" w:rsidP="002253BA">
            <w:pPr>
              <w:rPr>
                <w:sz w:val="18"/>
                <w:szCs w:val="18"/>
              </w:rPr>
            </w:pPr>
            <w:r w:rsidRPr="007F397F">
              <w:rPr>
                <w:sz w:val="18"/>
                <w:szCs w:val="18"/>
              </w:rPr>
              <w:t>−2.92</w:t>
            </w:r>
          </w:p>
        </w:tc>
      </w:tr>
    </w:tbl>
    <w:p w14:paraId="12FAA9F0" w14:textId="77777777" w:rsidR="002253BA" w:rsidRPr="007F397F" w:rsidRDefault="002253BA" w:rsidP="002253BA">
      <w:pPr>
        <w:rPr>
          <w:sz w:val="18"/>
          <w:szCs w:val="18"/>
        </w:rPr>
      </w:pPr>
      <w:r w:rsidRPr="007F397F">
        <w:rPr>
          <w:i/>
          <w:sz w:val="18"/>
          <w:szCs w:val="18"/>
        </w:rPr>
        <w:t>Note: ***, ** and * denote significance at the 1%, 5% and 10% levels, respectively (Stata).</w:t>
      </w:r>
    </w:p>
    <w:p w14:paraId="35561E93" w14:textId="77777777" w:rsidR="002253BA" w:rsidRPr="007F397F" w:rsidRDefault="005E19D4" w:rsidP="002253BA">
      <w:r>
        <w:rPr>
          <w:b/>
          <w:bCs/>
          <w:sz w:val="22"/>
        </w:rPr>
        <w:t>3.3 Fixed- and random-effects estimates and model selection</w:t>
      </w:r>
    </w:p>
    <w:p w14:paraId="43DFC4B2" w14:textId="77777777" w:rsidR="002253BA" w:rsidRDefault="002253BA" w:rsidP="00675154">
      <w:pPr>
        <w:jc w:val="both"/>
      </w:pPr>
      <w:r w:rsidRPr="007F397F">
        <w:t xml:space="preserve">Table 5 presents the estimates based on country fixed effects. The REN coefficient is 1.306 and significant at the 1% level; that is, within a country, when the share of renewable energy in agriculture is one point higher, the SDG score is observed to be 1.31 points higher on average. The EXP coefficient is negative and significant at the 10% level (−0.104; </w:t>
      </w:r>
      <w:r w:rsidRPr="007F397F">
        <w:rPr>
          <w:i/>
        </w:rPr>
        <w:t>P</w:t>
      </w:r>
      <w:r w:rsidRPr="007F397F">
        <w:t xml:space="preserve"> = .052), whereas the VAL coefficient is insignificant (</w:t>
      </w:r>
      <w:r w:rsidRPr="007F397F">
        <w:rPr>
          <w:i/>
        </w:rPr>
        <w:t>P</w:t>
      </w:r>
      <w:r w:rsidRPr="007F397F">
        <w:t xml:space="preserve"> = .26). The within R² of the model is 0.623; 95% of the total variance (ρ = 0.95) stems from differences between countries. The random-effects estimates yield similar coefficients (REN: 1.289).</w:t>
      </w:r>
    </w:p>
    <w:p w14:paraId="7A89AB97" w14:textId="77777777" w:rsidR="008C4901" w:rsidRDefault="008C4901" w:rsidP="00675154">
      <w:pPr>
        <w:jc w:val="both"/>
      </w:pPr>
    </w:p>
    <w:p w14:paraId="0E88B246" w14:textId="77777777" w:rsidR="008C4901" w:rsidRDefault="008C4901" w:rsidP="00675154">
      <w:pPr>
        <w:jc w:val="both"/>
      </w:pPr>
    </w:p>
    <w:p w14:paraId="2D2BE8FE" w14:textId="77777777" w:rsidR="008C4901" w:rsidRDefault="008C4901" w:rsidP="00675154">
      <w:pPr>
        <w:jc w:val="both"/>
      </w:pPr>
    </w:p>
    <w:p w14:paraId="08962FA5" w14:textId="77777777" w:rsidR="008C4901" w:rsidRDefault="008C4901" w:rsidP="00675154">
      <w:pPr>
        <w:jc w:val="both"/>
      </w:pPr>
    </w:p>
    <w:p w14:paraId="04AE787B" w14:textId="77777777" w:rsidR="008C4901" w:rsidRPr="007F397F" w:rsidRDefault="008C4901" w:rsidP="00675154">
      <w:pPr>
        <w:jc w:val="both"/>
      </w:pPr>
    </w:p>
    <w:p w14:paraId="3450A841" w14:textId="77777777" w:rsidR="002253BA" w:rsidRPr="007F397F" w:rsidRDefault="002253BA" w:rsidP="002253BA">
      <w:r w:rsidRPr="007F397F">
        <w:rPr>
          <w:b/>
          <w:bCs/>
        </w:rPr>
        <w:t>Table 5.</w:t>
      </w:r>
      <w:r w:rsidRPr="007F397F">
        <w:rPr>
          <w:b/>
          <w:bCs/>
        </w:rPr>
        <w:tab/>
        <w:t>Country fixed-effects and random-effects estimates (dependent variable: SDG)</w:t>
      </w:r>
    </w:p>
    <w:tbl>
      <w:tblPr>
        <w:tblW w:w="8200" w:type="dxa"/>
        <w:tblBorders>
          <w:top w:val="single" w:sz="4" w:space="0" w:color="auto"/>
          <w:bottom w:val="single" w:sz="4" w:space="0" w:color="auto"/>
          <w:insideH w:val="single" w:sz="4" w:space="0" w:color="auto"/>
        </w:tblBorders>
        <w:tblCellMar>
          <w:left w:w="10" w:type="dxa"/>
          <w:right w:w="10" w:type="dxa"/>
        </w:tblCellMar>
        <w:tblLook w:val="04A0" w:firstRow="1" w:lastRow="0" w:firstColumn="1" w:lastColumn="0" w:noHBand="0" w:noVBand="1"/>
      </w:tblPr>
      <w:tblGrid>
        <w:gridCol w:w="2454"/>
        <w:gridCol w:w="1727"/>
        <w:gridCol w:w="1362"/>
        <w:gridCol w:w="1362"/>
        <w:gridCol w:w="1295"/>
      </w:tblGrid>
      <w:tr w:rsidR="002253BA" w:rsidRPr="007F397F" w14:paraId="59E42155" w14:textId="77777777" w:rsidTr="0012465C">
        <w:trPr>
          <w:cantSplit/>
          <w:tblHeader/>
        </w:trPr>
        <w:tc>
          <w:tcPr>
            <w:tcW w:w="2452"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1553877A" w14:textId="77777777" w:rsidR="002253BA" w:rsidRPr="007F397F" w:rsidRDefault="002253BA" w:rsidP="002253BA">
            <w:r w:rsidRPr="007F397F">
              <w:rPr>
                <w:b/>
                <w:bCs/>
              </w:rPr>
              <w:t>Variable</w:t>
            </w:r>
          </w:p>
        </w:tc>
        <w:tc>
          <w:tcPr>
            <w:tcW w:w="1726"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40812032" w14:textId="77777777" w:rsidR="002253BA" w:rsidRPr="007F397F" w:rsidRDefault="002253BA" w:rsidP="002253BA">
            <w:r w:rsidRPr="007F397F">
              <w:rPr>
                <w:b/>
                <w:bCs/>
              </w:rPr>
              <w:t>Estimator</w:t>
            </w:r>
          </w:p>
        </w:tc>
        <w:tc>
          <w:tcPr>
            <w:tcW w:w="1362"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34BD05F1" w14:textId="77777777" w:rsidR="002253BA" w:rsidRPr="007F397F" w:rsidRDefault="002253BA" w:rsidP="002253BA">
            <w:r w:rsidRPr="007F397F">
              <w:rPr>
                <w:b/>
                <w:bCs/>
              </w:rPr>
              <w:t>Coefficient</w:t>
            </w:r>
          </w:p>
        </w:tc>
        <w:tc>
          <w:tcPr>
            <w:tcW w:w="1362"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5299B7FB" w14:textId="77777777" w:rsidR="002253BA" w:rsidRPr="007F397F" w:rsidRDefault="002253BA" w:rsidP="002253BA">
            <w:r w:rsidRPr="007F397F">
              <w:rPr>
                <w:b/>
                <w:bCs/>
              </w:rPr>
              <w:t>Std. error</w:t>
            </w:r>
          </w:p>
        </w:tc>
        <w:tc>
          <w:tcPr>
            <w:tcW w:w="1295"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6E33F252" w14:textId="77777777" w:rsidR="002253BA" w:rsidRPr="007F397F" w:rsidRDefault="002253BA" w:rsidP="002253BA">
            <w:r w:rsidRPr="007F397F">
              <w:rPr>
                <w:b/>
                <w:bCs/>
                <w:i/>
              </w:rPr>
              <w:t>P</w:t>
            </w:r>
            <w:r w:rsidRPr="007F397F">
              <w:rPr>
                <w:b/>
                <w:bCs/>
              </w:rPr>
              <w:t>-value</w:t>
            </w:r>
          </w:p>
        </w:tc>
      </w:tr>
      <w:tr w:rsidR="002253BA" w:rsidRPr="007F397F" w14:paraId="21EE1B68" w14:textId="77777777" w:rsidTr="0012465C">
        <w:trPr>
          <w:cantSplit/>
        </w:trPr>
        <w:tc>
          <w:tcPr>
            <w:tcW w:w="245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FDFA94D" w14:textId="77777777" w:rsidR="002253BA" w:rsidRPr="007F397F" w:rsidRDefault="002253BA" w:rsidP="002253BA">
            <w:pPr>
              <w:rPr>
                <w:sz w:val="18"/>
                <w:szCs w:val="18"/>
              </w:rPr>
            </w:pPr>
            <w:r w:rsidRPr="007F397F">
              <w:rPr>
                <w:sz w:val="18"/>
                <w:szCs w:val="18"/>
              </w:rPr>
              <w:t>REN</w:t>
            </w:r>
          </w:p>
        </w:tc>
        <w:tc>
          <w:tcPr>
            <w:tcW w:w="17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26EA645" w14:textId="77777777" w:rsidR="002253BA" w:rsidRPr="007F397F" w:rsidRDefault="002253BA" w:rsidP="002253BA">
            <w:pPr>
              <w:rPr>
                <w:sz w:val="18"/>
                <w:szCs w:val="18"/>
              </w:rPr>
            </w:pPr>
            <w:r w:rsidRPr="007F397F">
              <w:rPr>
                <w:sz w:val="18"/>
                <w:szCs w:val="18"/>
              </w:rPr>
              <w:t>Fixed effects</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9ED80DA" w14:textId="77777777" w:rsidR="002253BA" w:rsidRPr="007F397F" w:rsidRDefault="002253BA" w:rsidP="002253BA">
            <w:pPr>
              <w:rPr>
                <w:sz w:val="18"/>
                <w:szCs w:val="18"/>
              </w:rPr>
            </w:pPr>
            <w:r w:rsidRPr="007F397F">
              <w:rPr>
                <w:sz w:val="18"/>
                <w:szCs w:val="18"/>
              </w:rPr>
              <w:t>1.3062***</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7751897" w14:textId="77777777" w:rsidR="002253BA" w:rsidRPr="007F397F" w:rsidRDefault="002253BA" w:rsidP="002253BA">
            <w:pPr>
              <w:rPr>
                <w:sz w:val="18"/>
                <w:szCs w:val="18"/>
              </w:rPr>
            </w:pPr>
            <w:r w:rsidRPr="007F397F">
              <w:rPr>
                <w:sz w:val="18"/>
                <w:szCs w:val="18"/>
              </w:rPr>
              <w:t>0.0571</w:t>
            </w:r>
          </w:p>
        </w:tc>
        <w:tc>
          <w:tcPr>
            <w:tcW w:w="129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23D3A31" w14:textId="77777777" w:rsidR="002253BA" w:rsidRPr="007F397F" w:rsidRDefault="002253BA" w:rsidP="002253BA">
            <w:pPr>
              <w:rPr>
                <w:sz w:val="18"/>
                <w:szCs w:val="18"/>
              </w:rPr>
            </w:pPr>
            <w:r w:rsidRPr="007F397F">
              <w:rPr>
                <w:sz w:val="18"/>
                <w:szCs w:val="18"/>
              </w:rPr>
              <w:t>&lt;.001</w:t>
            </w:r>
          </w:p>
        </w:tc>
      </w:tr>
      <w:tr w:rsidR="002253BA" w:rsidRPr="007F397F" w14:paraId="38B9D065" w14:textId="77777777" w:rsidTr="0012465C">
        <w:trPr>
          <w:cantSplit/>
        </w:trPr>
        <w:tc>
          <w:tcPr>
            <w:tcW w:w="245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69E21B3" w14:textId="77777777" w:rsidR="002253BA" w:rsidRPr="007F397F" w:rsidRDefault="002253BA" w:rsidP="002253BA">
            <w:pPr>
              <w:rPr>
                <w:sz w:val="18"/>
                <w:szCs w:val="18"/>
              </w:rPr>
            </w:pPr>
          </w:p>
        </w:tc>
        <w:tc>
          <w:tcPr>
            <w:tcW w:w="17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B7F9D5B" w14:textId="77777777" w:rsidR="002253BA" w:rsidRPr="007F397F" w:rsidRDefault="002253BA" w:rsidP="002253BA">
            <w:pPr>
              <w:rPr>
                <w:sz w:val="18"/>
                <w:szCs w:val="18"/>
              </w:rPr>
            </w:pPr>
            <w:r w:rsidRPr="007F397F">
              <w:rPr>
                <w:sz w:val="18"/>
                <w:szCs w:val="18"/>
              </w:rPr>
              <w:t>Random effects</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9C470EB" w14:textId="77777777" w:rsidR="002253BA" w:rsidRPr="007F397F" w:rsidRDefault="002253BA" w:rsidP="002253BA">
            <w:pPr>
              <w:rPr>
                <w:sz w:val="18"/>
                <w:szCs w:val="18"/>
              </w:rPr>
            </w:pPr>
            <w:r w:rsidRPr="007F397F">
              <w:rPr>
                <w:sz w:val="18"/>
                <w:szCs w:val="18"/>
              </w:rPr>
              <w:t>1.2891***</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02CBE6F" w14:textId="77777777" w:rsidR="002253BA" w:rsidRPr="007F397F" w:rsidRDefault="002253BA" w:rsidP="002253BA">
            <w:pPr>
              <w:rPr>
                <w:sz w:val="18"/>
                <w:szCs w:val="18"/>
              </w:rPr>
            </w:pPr>
            <w:r w:rsidRPr="007F397F">
              <w:rPr>
                <w:sz w:val="18"/>
                <w:szCs w:val="18"/>
              </w:rPr>
              <w:t>0.0569</w:t>
            </w:r>
          </w:p>
        </w:tc>
        <w:tc>
          <w:tcPr>
            <w:tcW w:w="129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F92AB12" w14:textId="77777777" w:rsidR="002253BA" w:rsidRPr="007F397F" w:rsidRDefault="002253BA" w:rsidP="002253BA">
            <w:pPr>
              <w:rPr>
                <w:sz w:val="18"/>
                <w:szCs w:val="18"/>
              </w:rPr>
            </w:pPr>
            <w:r w:rsidRPr="007F397F">
              <w:rPr>
                <w:sz w:val="18"/>
                <w:szCs w:val="18"/>
              </w:rPr>
              <w:t>&lt;.001</w:t>
            </w:r>
          </w:p>
        </w:tc>
      </w:tr>
      <w:tr w:rsidR="002253BA" w:rsidRPr="007F397F" w14:paraId="32C2E013" w14:textId="77777777" w:rsidTr="0012465C">
        <w:trPr>
          <w:cantSplit/>
        </w:trPr>
        <w:tc>
          <w:tcPr>
            <w:tcW w:w="245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B7C7A19" w14:textId="77777777" w:rsidR="002253BA" w:rsidRPr="007F397F" w:rsidRDefault="002253BA" w:rsidP="002253BA">
            <w:pPr>
              <w:rPr>
                <w:sz w:val="18"/>
                <w:szCs w:val="18"/>
              </w:rPr>
            </w:pPr>
            <w:r w:rsidRPr="007F397F">
              <w:rPr>
                <w:sz w:val="18"/>
                <w:szCs w:val="18"/>
              </w:rPr>
              <w:t>EXP</w:t>
            </w:r>
          </w:p>
        </w:tc>
        <w:tc>
          <w:tcPr>
            <w:tcW w:w="17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164EEE5" w14:textId="77777777" w:rsidR="002253BA" w:rsidRPr="007F397F" w:rsidRDefault="002253BA" w:rsidP="002253BA">
            <w:pPr>
              <w:rPr>
                <w:sz w:val="18"/>
                <w:szCs w:val="18"/>
              </w:rPr>
            </w:pPr>
            <w:r w:rsidRPr="007F397F">
              <w:rPr>
                <w:sz w:val="18"/>
                <w:szCs w:val="18"/>
              </w:rPr>
              <w:t>Fixed effects</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82D8A8E" w14:textId="77777777" w:rsidR="002253BA" w:rsidRPr="007F397F" w:rsidRDefault="002253BA" w:rsidP="002253BA">
            <w:pPr>
              <w:rPr>
                <w:sz w:val="18"/>
                <w:szCs w:val="18"/>
              </w:rPr>
            </w:pPr>
            <w:r w:rsidRPr="007F397F">
              <w:rPr>
                <w:sz w:val="18"/>
                <w:szCs w:val="18"/>
              </w:rPr>
              <w:t>−0.1045*</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6292861" w14:textId="77777777" w:rsidR="002253BA" w:rsidRPr="007F397F" w:rsidRDefault="002253BA" w:rsidP="002253BA">
            <w:pPr>
              <w:rPr>
                <w:sz w:val="18"/>
                <w:szCs w:val="18"/>
              </w:rPr>
            </w:pPr>
            <w:r w:rsidRPr="007F397F">
              <w:rPr>
                <w:sz w:val="18"/>
                <w:szCs w:val="18"/>
              </w:rPr>
              <w:t>0.0535</w:t>
            </w:r>
          </w:p>
        </w:tc>
        <w:tc>
          <w:tcPr>
            <w:tcW w:w="129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3FED876" w14:textId="77777777" w:rsidR="002253BA" w:rsidRPr="007F397F" w:rsidRDefault="002253BA" w:rsidP="002253BA">
            <w:pPr>
              <w:rPr>
                <w:sz w:val="18"/>
                <w:szCs w:val="18"/>
              </w:rPr>
            </w:pPr>
            <w:r w:rsidRPr="007F397F">
              <w:rPr>
                <w:sz w:val="18"/>
                <w:szCs w:val="18"/>
              </w:rPr>
              <w:t>.052</w:t>
            </w:r>
          </w:p>
        </w:tc>
      </w:tr>
      <w:tr w:rsidR="002253BA" w:rsidRPr="007F397F" w14:paraId="0B536EC3" w14:textId="77777777" w:rsidTr="0012465C">
        <w:trPr>
          <w:cantSplit/>
        </w:trPr>
        <w:tc>
          <w:tcPr>
            <w:tcW w:w="245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91B19BE" w14:textId="77777777" w:rsidR="002253BA" w:rsidRPr="007F397F" w:rsidRDefault="002253BA" w:rsidP="002253BA">
            <w:pPr>
              <w:rPr>
                <w:sz w:val="18"/>
                <w:szCs w:val="18"/>
              </w:rPr>
            </w:pPr>
          </w:p>
        </w:tc>
        <w:tc>
          <w:tcPr>
            <w:tcW w:w="17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FB7989B" w14:textId="77777777" w:rsidR="002253BA" w:rsidRPr="007F397F" w:rsidRDefault="002253BA" w:rsidP="002253BA">
            <w:pPr>
              <w:rPr>
                <w:sz w:val="18"/>
                <w:szCs w:val="18"/>
              </w:rPr>
            </w:pPr>
            <w:r w:rsidRPr="007F397F">
              <w:rPr>
                <w:sz w:val="18"/>
                <w:szCs w:val="18"/>
              </w:rPr>
              <w:t>Random effects</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16636DE" w14:textId="77777777" w:rsidR="002253BA" w:rsidRPr="007F397F" w:rsidRDefault="002253BA" w:rsidP="002253BA">
            <w:pPr>
              <w:rPr>
                <w:sz w:val="18"/>
                <w:szCs w:val="18"/>
              </w:rPr>
            </w:pPr>
            <w:r w:rsidRPr="007F397F">
              <w:rPr>
                <w:sz w:val="18"/>
                <w:szCs w:val="18"/>
              </w:rPr>
              <w:t>−0.0998*</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953C435" w14:textId="77777777" w:rsidR="002253BA" w:rsidRPr="007F397F" w:rsidRDefault="002253BA" w:rsidP="002253BA">
            <w:pPr>
              <w:rPr>
                <w:sz w:val="18"/>
                <w:szCs w:val="18"/>
              </w:rPr>
            </w:pPr>
            <w:r w:rsidRPr="007F397F">
              <w:rPr>
                <w:sz w:val="18"/>
                <w:szCs w:val="18"/>
              </w:rPr>
              <w:t>0.0537</w:t>
            </w:r>
          </w:p>
        </w:tc>
        <w:tc>
          <w:tcPr>
            <w:tcW w:w="129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D9AEBC4" w14:textId="77777777" w:rsidR="002253BA" w:rsidRPr="007F397F" w:rsidRDefault="002253BA" w:rsidP="002253BA">
            <w:pPr>
              <w:rPr>
                <w:sz w:val="18"/>
                <w:szCs w:val="18"/>
              </w:rPr>
            </w:pPr>
            <w:r w:rsidRPr="007F397F">
              <w:rPr>
                <w:sz w:val="18"/>
                <w:szCs w:val="18"/>
              </w:rPr>
              <w:t>.06</w:t>
            </w:r>
          </w:p>
        </w:tc>
      </w:tr>
      <w:tr w:rsidR="002253BA" w:rsidRPr="007F397F" w14:paraId="0A933C38" w14:textId="77777777" w:rsidTr="0012465C">
        <w:trPr>
          <w:cantSplit/>
        </w:trPr>
        <w:tc>
          <w:tcPr>
            <w:tcW w:w="245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ACCD6EE" w14:textId="77777777" w:rsidR="002253BA" w:rsidRPr="007F397F" w:rsidRDefault="002253BA" w:rsidP="002253BA">
            <w:pPr>
              <w:rPr>
                <w:sz w:val="18"/>
                <w:szCs w:val="18"/>
              </w:rPr>
            </w:pPr>
            <w:r w:rsidRPr="007F397F">
              <w:rPr>
                <w:sz w:val="18"/>
                <w:szCs w:val="18"/>
              </w:rPr>
              <w:t>VAL (per 10</w:t>
            </w:r>
            <w:r w:rsidRPr="007F397F">
              <w:rPr>
                <w:sz w:val="18"/>
                <w:szCs w:val="18"/>
                <w:vertAlign w:val="superscript"/>
              </w:rPr>
              <w:t>12</w:t>
            </w:r>
            <w:r w:rsidRPr="007F397F">
              <w:rPr>
                <w:sz w:val="18"/>
                <w:szCs w:val="18"/>
              </w:rPr>
              <w:t xml:space="preserve"> LCU)</w:t>
            </w:r>
          </w:p>
        </w:tc>
        <w:tc>
          <w:tcPr>
            <w:tcW w:w="17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F5E22C1" w14:textId="77777777" w:rsidR="002253BA" w:rsidRPr="007F397F" w:rsidRDefault="002253BA" w:rsidP="002253BA">
            <w:pPr>
              <w:rPr>
                <w:sz w:val="18"/>
                <w:szCs w:val="18"/>
              </w:rPr>
            </w:pPr>
            <w:r w:rsidRPr="007F397F">
              <w:rPr>
                <w:sz w:val="18"/>
                <w:szCs w:val="18"/>
              </w:rPr>
              <w:t>Fixed effects</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9682C18" w14:textId="77777777" w:rsidR="002253BA" w:rsidRPr="007F397F" w:rsidRDefault="002253BA" w:rsidP="002253BA">
            <w:pPr>
              <w:rPr>
                <w:sz w:val="18"/>
                <w:szCs w:val="18"/>
              </w:rPr>
            </w:pPr>
            <w:r w:rsidRPr="007F397F">
              <w:rPr>
                <w:sz w:val="18"/>
                <w:szCs w:val="18"/>
              </w:rPr>
              <w:t>1.4800</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C70505C" w14:textId="77777777" w:rsidR="002253BA" w:rsidRPr="007F397F" w:rsidRDefault="002253BA" w:rsidP="002253BA">
            <w:pPr>
              <w:rPr>
                <w:sz w:val="18"/>
                <w:szCs w:val="18"/>
              </w:rPr>
            </w:pPr>
            <w:r w:rsidRPr="007F397F">
              <w:rPr>
                <w:sz w:val="18"/>
                <w:szCs w:val="18"/>
              </w:rPr>
              <w:t>1.3159</w:t>
            </w:r>
          </w:p>
        </w:tc>
        <w:tc>
          <w:tcPr>
            <w:tcW w:w="129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BC7C9BE" w14:textId="77777777" w:rsidR="002253BA" w:rsidRPr="007F397F" w:rsidRDefault="002253BA" w:rsidP="002253BA">
            <w:pPr>
              <w:rPr>
                <w:sz w:val="18"/>
                <w:szCs w:val="18"/>
              </w:rPr>
            </w:pPr>
            <w:r w:rsidRPr="007F397F">
              <w:rPr>
                <w:sz w:val="18"/>
                <w:szCs w:val="18"/>
              </w:rPr>
              <w:t>.26</w:t>
            </w:r>
          </w:p>
        </w:tc>
      </w:tr>
      <w:tr w:rsidR="002253BA" w:rsidRPr="007F397F" w14:paraId="448233D5" w14:textId="77777777" w:rsidTr="0012465C">
        <w:trPr>
          <w:cantSplit/>
        </w:trPr>
        <w:tc>
          <w:tcPr>
            <w:tcW w:w="245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D79DAAE" w14:textId="77777777" w:rsidR="002253BA" w:rsidRPr="007F397F" w:rsidRDefault="002253BA" w:rsidP="002253BA">
            <w:pPr>
              <w:rPr>
                <w:sz w:val="18"/>
                <w:szCs w:val="18"/>
              </w:rPr>
            </w:pPr>
          </w:p>
        </w:tc>
        <w:tc>
          <w:tcPr>
            <w:tcW w:w="17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6C710BD" w14:textId="77777777" w:rsidR="002253BA" w:rsidRPr="007F397F" w:rsidRDefault="002253BA" w:rsidP="002253BA">
            <w:pPr>
              <w:rPr>
                <w:sz w:val="18"/>
                <w:szCs w:val="18"/>
              </w:rPr>
            </w:pPr>
            <w:r w:rsidRPr="007F397F">
              <w:rPr>
                <w:sz w:val="18"/>
                <w:szCs w:val="18"/>
              </w:rPr>
              <w:t>Random effects</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DDA0019" w14:textId="77777777" w:rsidR="002253BA" w:rsidRPr="007F397F" w:rsidRDefault="002253BA" w:rsidP="002253BA">
            <w:pPr>
              <w:rPr>
                <w:sz w:val="18"/>
                <w:szCs w:val="18"/>
              </w:rPr>
            </w:pPr>
            <w:r w:rsidRPr="007F397F">
              <w:rPr>
                <w:sz w:val="18"/>
                <w:szCs w:val="18"/>
              </w:rPr>
              <w:t>1.8161</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F4285F7" w14:textId="77777777" w:rsidR="002253BA" w:rsidRPr="007F397F" w:rsidRDefault="002253BA" w:rsidP="002253BA">
            <w:pPr>
              <w:rPr>
                <w:sz w:val="18"/>
                <w:szCs w:val="18"/>
              </w:rPr>
            </w:pPr>
            <w:r w:rsidRPr="007F397F">
              <w:rPr>
                <w:sz w:val="18"/>
                <w:szCs w:val="18"/>
              </w:rPr>
              <w:t>1.2358</w:t>
            </w:r>
          </w:p>
        </w:tc>
        <w:tc>
          <w:tcPr>
            <w:tcW w:w="129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61A2820" w14:textId="77777777" w:rsidR="002253BA" w:rsidRPr="007F397F" w:rsidRDefault="002253BA" w:rsidP="002253BA">
            <w:pPr>
              <w:rPr>
                <w:sz w:val="18"/>
                <w:szCs w:val="18"/>
              </w:rPr>
            </w:pPr>
            <w:r w:rsidRPr="007F397F">
              <w:rPr>
                <w:sz w:val="18"/>
                <w:szCs w:val="18"/>
              </w:rPr>
              <w:t>.14</w:t>
            </w:r>
          </w:p>
        </w:tc>
      </w:tr>
      <w:tr w:rsidR="002253BA" w:rsidRPr="007F397F" w14:paraId="7230F5FE" w14:textId="77777777" w:rsidTr="0012465C">
        <w:trPr>
          <w:cantSplit/>
        </w:trPr>
        <w:tc>
          <w:tcPr>
            <w:tcW w:w="245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20B54E9" w14:textId="77777777" w:rsidR="002253BA" w:rsidRPr="007F397F" w:rsidRDefault="002253BA" w:rsidP="002253BA">
            <w:pPr>
              <w:rPr>
                <w:sz w:val="18"/>
                <w:szCs w:val="18"/>
              </w:rPr>
            </w:pPr>
            <w:r w:rsidRPr="007F397F">
              <w:rPr>
                <w:sz w:val="18"/>
                <w:szCs w:val="18"/>
              </w:rPr>
              <w:t>Within R²</w:t>
            </w:r>
          </w:p>
        </w:tc>
        <w:tc>
          <w:tcPr>
            <w:tcW w:w="17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7C54304" w14:textId="77777777" w:rsidR="002253BA" w:rsidRPr="007F397F" w:rsidRDefault="002253BA" w:rsidP="002253BA">
            <w:pPr>
              <w:rPr>
                <w:sz w:val="18"/>
                <w:szCs w:val="18"/>
              </w:rPr>
            </w:pPr>
            <w:r w:rsidRPr="007F397F">
              <w:rPr>
                <w:sz w:val="18"/>
                <w:szCs w:val="18"/>
              </w:rPr>
              <w:t>FE / RE</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5A8B82A" w14:textId="77777777" w:rsidR="002253BA" w:rsidRPr="007F397F" w:rsidRDefault="002253BA" w:rsidP="002253BA">
            <w:pPr>
              <w:rPr>
                <w:sz w:val="18"/>
                <w:szCs w:val="18"/>
              </w:rPr>
            </w:pPr>
            <w:r w:rsidRPr="007F397F">
              <w:rPr>
                <w:sz w:val="18"/>
                <w:szCs w:val="18"/>
              </w:rPr>
              <w:t>0.6230 / 0.6228</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4ADD037" w14:textId="77777777" w:rsidR="002253BA" w:rsidRPr="007F397F" w:rsidRDefault="002253BA" w:rsidP="002253BA">
            <w:pPr>
              <w:rPr>
                <w:sz w:val="18"/>
                <w:szCs w:val="18"/>
              </w:rPr>
            </w:pPr>
          </w:p>
        </w:tc>
        <w:tc>
          <w:tcPr>
            <w:tcW w:w="129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B19A739" w14:textId="77777777" w:rsidR="002253BA" w:rsidRPr="007F397F" w:rsidRDefault="002253BA" w:rsidP="002253BA">
            <w:pPr>
              <w:rPr>
                <w:sz w:val="18"/>
                <w:szCs w:val="18"/>
              </w:rPr>
            </w:pPr>
          </w:p>
        </w:tc>
      </w:tr>
      <w:tr w:rsidR="002253BA" w:rsidRPr="007F397F" w14:paraId="66F82F9D" w14:textId="77777777" w:rsidTr="0012465C">
        <w:trPr>
          <w:cantSplit/>
        </w:trPr>
        <w:tc>
          <w:tcPr>
            <w:tcW w:w="245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B5A0BA1" w14:textId="77777777" w:rsidR="002253BA" w:rsidRPr="007F397F" w:rsidRDefault="002253BA" w:rsidP="002253BA">
            <w:pPr>
              <w:rPr>
                <w:sz w:val="18"/>
                <w:szCs w:val="18"/>
              </w:rPr>
            </w:pPr>
            <w:r w:rsidRPr="007F397F">
              <w:rPr>
                <w:sz w:val="18"/>
                <w:szCs w:val="18"/>
              </w:rPr>
              <w:t>σ</w:t>
            </w:r>
            <w:r w:rsidRPr="007F397F">
              <w:rPr>
                <w:sz w:val="18"/>
                <w:szCs w:val="18"/>
                <w:vertAlign w:val="subscript"/>
              </w:rPr>
              <w:t>u</w:t>
            </w:r>
            <w:r w:rsidRPr="007F397F">
              <w:rPr>
                <w:sz w:val="18"/>
                <w:szCs w:val="18"/>
              </w:rPr>
              <w:t xml:space="preserve"> </w:t>
            </w:r>
          </w:p>
        </w:tc>
        <w:tc>
          <w:tcPr>
            <w:tcW w:w="17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87D1128" w14:textId="77777777" w:rsidR="002253BA" w:rsidRPr="007F397F" w:rsidRDefault="002253BA" w:rsidP="002253BA">
            <w:pPr>
              <w:rPr>
                <w:sz w:val="18"/>
                <w:szCs w:val="18"/>
              </w:rPr>
            </w:pP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107F40F" w14:textId="77777777" w:rsidR="002253BA" w:rsidRPr="007F397F" w:rsidRDefault="002253BA" w:rsidP="002253BA">
            <w:pPr>
              <w:rPr>
                <w:sz w:val="18"/>
                <w:szCs w:val="18"/>
              </w:rPr>
            </w:pPr>
            <w:r w:rsidRPr="007F397F">
              <w:rPr>
                <w:sz w:val="18"/>
                <w:szCs w:val="18"/>
              </w:rPr>
              <w:t xml:space="preserve">4.704 </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92ADD10" w14:textId="77777777" w:rsidR="002253BA" w:rsidRPr="007F397F" w:rsidRDefault="002253BA" w:rsidP="002253BA">
            <w:pPr>
              <w:rPr>
                <w:sz w:val="18"/>
                <w:szCs w:val="18"/>
              </w:rPr>
            </w:pPr>
          </w:p>
        </w:tc>
        <w:tc>
          <w:tcPr>
            <w:tcW w:w="129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C6F5AB8" w14:textId="77777777" w:rsidR="002253BA" w:rsidRPr="007F397F" w:rsidRDefault="002253BA" w:rsidP="002253BA">
            <w:pPr>
              <w:rPr>
                <w:sz w:val="18"/>
                <w:szCs w:val="18"/>
              </w:rPr>
            </w:pPr>
          </w:p>
        </w:tc>
      </w:tr>
      <w:tr w:rsidR="002253BA" w:rsidRPr="007F397F" w14:paraId="6038DA3E" w14:textId="77777777" w:rsidTr="0012465C">
        <w:trPr>
          <w:cantSplit/>
        </w:trPr>
        <w:tc>
          <w:tcPr>
            <w:tcW w:w="245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A479404" w14:textId="77777777" w:rsidR="002253BA" w:rsidRPr="007F397F" w:rsidRDefault="002253BA" w:rsidP="002253BA">
            <w:pPr>
              <w:rPr>
                <w:sz w:val="18"/>
                <w:szCs w:val="18"/>
              </w:rPr>
            </w:pPr>
            <w:r w:rsidRPr="007F397F">
              <w:rPr>
                <w:sz w:val="18"/>
                <w:szCs w:val="18"/>
              </w:rPr>
              <w:t>σ</w:t>
            </w:r>
            <w:r w:rsidRPr="007F397F">
              <w:rPr>
                <w:sz w:val="18"/>
                <w:szCs w:val="18"/>
                <w:vertAlign w:val="subscript"/>
              </w:rPr>
              <w:t>e</w:t>
            </w:r>
          </w:p>
        </w:tc>
        <w:tc>
          <w:tcPr>
            <w:tcW w:w="17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7065292" w14:textId="77777777" w:rsidR="002253BA" w:rsidRPr="007F397F" w:rsidRDefault="002253BA" w:rsidP="002253BA">
            <w:pPr>
              <w:rPr>
                <w:sz w:val="18"/>
                <w:szCs w:val="18"/>
              </w:rPr>
            </w:pP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89A5AD9" w14:textId="77777777" w:rsidR="002253BA" w:rsidRPr="007F397F" w:rsidRDefault="002253BA" w:rsidP="002253BA">
            <w:pPr>
              <w:rPr>
                <w:sz w:val="18"/>
                <w:szCs w:val="18"/>
              </w:rPr>
            </w:pPr>
            <w:r w:rsidRPr="007F397F">
              <w:rPr>
                <w:sz w:val="18"/>
                <w:szCs w:val="18"/>
              </w:rPr>
              <w:t xml:space="preserve">1.079 </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49BE5F6" w14:textId="77777777" w:rsidR="002253BA" w:rsidRPr="007F397F" w:rsidRDefault="002253BA" w:rsidP="002253BA">
            <w:pPr>
              <w:rPr>
                <w:sz w:val="18"/>
                <w:szCs w:val="18"/>
              </w:rPr>
            </w:pPr>
          </w:p>
        </w:tc>
        <w:tc>
          <w:tcPr>
            <w:tcW w:w="129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BD1F1E0" w14:textId="77777777" w:rsidR="002253BA" w:rsidRPr="007F397F" w:rsidRDefault="002253BA" w:rsidP="002253BA">
            <w:pPr>
              <w:rPr>
                <w:sz w:val="18"/>
                <w:szCs w:val="18"/>
              </w:rPr>
            </w:pPr>
          </w:p>
        </w:tc>
      </w:tr>
      <w:tr w:rsidR="002253BA" w:rsidRPr="007F397F" w14:paraId="3945FFEF" w14:textId="77777777" w:rsidTr="0012465C">
        <w:trPr>
          <w:cantSplit/>
        </w:trPr>
        <w:tc>
          <w:tcPr>
            <w:tcW w:w="2452"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00195B63" w14:textId="77777777" w:rsidR="002253BA" w:rsidRPr="007F397F" w:rsidRDefault="002253BA" w:rsidP="002253BA">
            <w:pPr>
              <w:rPr>
                <w:sz w:val="18"/>
                <w:szCs w:val="18"/>
              </w:rPr>
            </w:pPr>
            <w:r w:rsidRPr="007F397F">
              <w:rPr>
                <w:sz w:val="18"/>
                <w:szCs w:val="18"/>
              </w:rPr>
              <w:t>ρ (FE)</w:t>
            </w:r>
          </w:p>
        </w:tc>
        <w:tc>
          <w:tcPr>
            <w:tcW w:w="1726"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67D396CA" w14:textId="77777777" w:rsidR="002253BA" w:rsidRPr="007F397F" w:rsidRDefault="002253BA" w:rsidP="002253BA">
            <w:pPr>
              <w:rPr>
                <w:sz w:val="18"/>
                <w:szCs w:val="18"/>
              </w:rPr>
            </w:pPr>
          </w:p>
        </w:tc>
        <w:tc>
          <w:tcPr>
            <w:tcW w:w="1362"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3B4CBB92" w14:textId="77777777" w:rsidR="002253BA" w:rsidRPr="007F397F" w:rsidRDefault="002253BA" w:rsidP="002253BA">
            <w:pPr>
              <w:rPr>
                <w:sz w:val="18"/>
                <w:szCs w:val="18"/>
              </w:rPr>
            </w:pPr>
            <w:r w:rsidRPr="007F397F">
              <w:rPr>
                <w:sz w:val="18"/>
                <w:szCs w:val="18"/>
              </w:rPr>
              <w:t>0.95</w:t>
            </w:r>
          </w:p>
        </w:tc>
        <w:tc>
          <w:tcPr>
            <w:tcW w:w="1362"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09C49EA4" w14:textId="77777777" w:rsidR="002253BA" w:rsidRPr="007F397F" w:rsidRDefault="002253BA" w:rsidP="002253BA">
            <w:pPr>
              <w:rPr>
                <w:sz w:val="18"/>
                <w:szCs w:val="18"/>
              </w:rPr>
            </w:pPr>
          </w:p>
        </w:tc>
        <w:tc>
          <w:tcPr>
            <w:tcW w:w="1295"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5706C1CF" w14:textId="77777777" w:rsidR="002253BA" w:rsidRPr="007F397F" w:rsidRDefault="002253BA" w:rsidP="002253BA">
            <w:pPr>
              <w:rPr>
                <w:sz w:val="18"/>
                <w:szCs w:val="18"/>
              </w:rPr>
            </w:pPr>
          </w:p>
        </w:tc>
      </w:tr>
    </w:tbl>
    <w:p w14:paraId="4D785694" w14:textId="77777777" w:rsidR="002253BA" w:rsidRPr="007F397F" w:rsidRDefault="002253BA" w:rsidP="002253BA">
      <w:pPr>
        <w:jc w:val="both"/>
      </w:pPr>
      <w:r w:rsidRPr="007F397F">
        <w:rPr>
          <w:i/>
          <w:sz w:val="18"/>
        </w:rPr>
        <w:t>Note: Standard errors are conventional (non-clustered) estimates; ***, ** and * denote significance at the 1%, 5% and 10% levels, respectively. Robust inference is presented in Section 3.5.</w:t>
      </w:r>
    </w:p>
    <w:p w14:paraId="1C9E550B" w14:textId="77777777" w:rsidR="002253BA" w:rsidRDefault="002253BA" w:rsidP="00675154">
      <w:pPr>
        <w:jc w:val="both"/>
      </w:pPr>
      <w:r w:rsidRPr="007F397F">
        <w:t xml:space="preserve">The model selection tests are reported in Table 6. The Breusch–Pagan and F tests show that unit effects are necessary. The Hausman test rejects the consistency assumption of the random-effects model (χ²(3) = 12.38; </w:t>
      </w:r>
      <w:r w:rsidRPr="007F397F">
        <w:rPr>
          <w:i/>
        </w:rPr>
        <w:t>P</w:t>
      </w:r>
      <w:r w:rsidRPr="007F397F">
        <w:t xml:space="preserve"> = .006) and points to the fixed-effects estimator. The cluster-robust Mundlak test remains borderline (</w:t>
      </w:r>
      <w:r w:rsidRPr="007F397F">
        <w:rPr>
          <w:i/>
        </w:rPr>
        <w:t>P</w:t>
      </w:r>
      <w:r w:rsidRPr="007F397F">
        <w:t xml:space="preserve"> = .08); this result does not reject the random-effects assumption at the 5% level but rejects it at the 10% level. The F test for the necessity of two-way fixed effects (F(19, 301) = 40.85; </w:t>
      </w:r>
      <w:r w:rsidRPr="007F397F">
        <w:rPr>
          <w:i/>
        </w:rPr>
        <w:t>P</w:t>
      </w:r>
      <w:r w:rsidRPr="007F397F">
        <w:t xml:space="preserve"> &lt; .001) shows that the common year effects are jointly significant. Considering the findings together, fixed effects were preferred and common year effects were also included in the model.</w:t>
      </w:r>
    </w:p>
    <w:p w14:paraId="01314258" w14:textId="77777777" w:rsidR="008C4901" w:rsidRDefault="008C4901" w:rsidP="00675154">
      <w:pPr>
        <w:jc w:val="both"/>
      </w:pPr>
    </w:p>
    <w:p w14:paraId="59CAD80C" w14:textId="77777777" w:rsidR="008C4901" w:rsidRDefault="008C4901" w:rsidP="00675154">
      <w:pPr>
        <w:jc w:val="both"/>
      </w:pPr>
    </w:p>
    <w:p w14:paraId="55CF3966" w14:textId="77777777" w:rsidR="008C4901" w:rsidRDefault="008C4901" w:rsidP="00675154">
      <w:pPr>
        <w:jc w:val="both"/>
      </w:pPr>
    </w:p>
    <w:p w14:paraId="09D9D8B9" w14:textId="77777777" w:rsidR="008C4901" w:rsidRDefault="008C4901" w:rsidP="00675154">
      <w:pPr>
        <w:jc w:val="both"/>
      </w:pPr>
    </w:p>
    <w:p w14:paraId="055BDC72" w14:textId="77777777" w:rsidR="008C4901" w:rsidRDefault="008C4901" w:rsidP="00675154">
      <w:pPr>
        <w:jc w:val="both"/>
      </w:pPr>
    </w:p>
    <w:p w14:paraId="3024AD79" w14:textId="77777777" w:rsidR="008C4901" w:rsidRDefault="008C4901" w:rsidP="00675154">
      <w:pPr>
        <w:jc w:val="both"/>
      </w:pPr>
    </w:p>
    <w:p w14:paraId="0A1FCD4F" w14:textId="77777777" w:rsidR="008C4901" w:rsidRDefault="008C4901" w:rsidP="00675154">
      <w:pPr>
        <w:jc w:val="both"/>
      </w:pPr>
    </w:p>
    <w:p w14:paraId="0113F4B8" w14:textId="77777777" w:rsidR="008C4901" w:rsidRPr="007F397F" w:rsidRDefault="008C4901" w:rsidP="00675154">
      <w:pPr>
        <w:jc w:val="both"/>
      </w:pPr>
    </w:p>
    <w:p w14:paraId="759FDFFA" w14:textId="77777777" w:rsidR="002253BA" w:rsidRPr="007F397F" w:rsidRDefault="002253BA" w:rsidP="002253BA">
      <w:r w:rsidRPr="007F397F">
        <w:rPr>
          <w:b/>
          <w:bCs/>
        </w:rPr>
        <w:t>Table 6.</w:t>
      </w:r>
      <w:r w:rsidRPr="007F397F">
        <w:rPr>
          <w:b/>
          <w:bCs/>
        </w:rPr>
        <w:tab/>
        <w:t>Model selection tests</w:t>
      </w:r>
    </w:p>
    <w:tbl>
      <w:tblPr>
        <w:tblW w:w="8200" w:type="dxa"/>
        <w:tblBorders>
          <w:top w:val="single" w:sz="4" w:space="0" w:color="auto"/>
          <w:bottom w:val="single" w:sz="4" w:space="0" w:color="auto"/>
          <w:insideH w:val="single" w:sz="4" w:space="0" w:color="auto"/>
        </w:tblBorders>
        <w:tblCellMar>
          <w:left w:w="10" w:type="dxa"/>
          <w:right w:w="10" w:type="dxa"/>
        </w:tblCellMar>
        <w:tblLook w:val="04A0" w:firstRow="1" w:lastRow="0" w:firstColumn="1" w:lastColumn="0" w:noHBand="0" w:noVBand="1"/>
      </w:tblPr>
      <w:tblGrid>
        <w:gridCol w:w="3000"/>
        <w:gridCol w:w="1816"/>
        <w:gridCol w:w="1362"/>
        <w:gridCol w:w="2022"/>
      </w:tblGrid>
      <w:tr w:rsidR="002253BA" w:rsidRPr="007F397F" w14:paraId="3D00490E" w14:textId="77777777" w:rsidTr="0012465C">
        <w:trPr>
          <w:cantSplit/>
          <w:tblHeader/>
        </w:trPr>
        <w:tc>
          <w:tcPr>
            <w:tcW w:w="2998"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11606F50" w14:textId="77777777" w:rsidR="002253BA" w:rsidRPr="007F397F" w:rsidRDefault="002253BA" w:rsidP="002253BA">
            <w:r w:rsidRPr="007F397F">
              <w:rPr>
                <w:b/>
                <w:bCs/>
              </w:rPr>
              <w:lastRenderedPageBreak/>
              <w:t>Test</w:t>
            </w:r>
          </w:p>
        </w:tc>
        <w:tc>
          <w:tcPr>
            <w:tcW w:w="1816"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3B9B07E2" w14:textId="77777777" w:rsidR="002253BA" w:rsidRPr="007F397F" w:rsidRDefault="002253BA" w:rsidP="002253BA">
            <w:r w:rsidRPr="007F397F">
              <w:rPr>
                <w:b/>
                <w:bCs/>
              </w:rPr>
              <w:t>Statistic</w:t>
            </w:r>
          </w:p>
        </w:tc>
        <w:tc>
          <w:tcPr>
            <w:tcW w:w="1362"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458A4F4E" w14:textId="77777777" w:rsidR="002253BA" w:rsidRPr="007F397F" w:rsidRDefault="002253BA" w:rsidP="002253BA">
            <w:r w:rsidRPr="007F397F">
              <w:rPr>
                <w:b/>
                <w:bCs/>
                <w:i/>
              </w:rPr>
              <w:t>P</w:t>
            </w:r>
            <w:r w:rsidRPr="007F397F">
              <w:rPr>
                <w:b/>
                <w:bCs/>
              </w:rPr>
              <w:t>-value</w:t>
            </w:r>
          </w:p>
        </w:tc>
        <w:tc>
          <w:tcPr>
            <w:tcW w:w="2022"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661133E2" w14:textId="77777777" w:rsidR="002253BA" w:rsidRPr="007F397F" w:rsidRDefault="002253BA" w:rsidP="002253BA">
            <w:r w:rsidRPr="007F397F">
              <w:rPr>
                <w:b/>
                <w:bCs/>
              </w:rPr>
              <w:t>Result</w:t>
            </w:r>
          </w:p>
        </w:tc>
      </w:tr>
      <w:tr w:rsidR="002253BA" w:rsidRPr="007F397F" w14:paraId="2B8A7E7D" w14:textId="77777777" w:rsidTr="0012465C">
        <w:trPr>
          <w:cantSplit/>
        </w:trPr>
        <w:tc>
          <w:tcPr>
            <w:tcW w:w="299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EFF83C3" w14:textId="77777777" w:rsidR="002253BA" w:rsidRPr="007F397F" w:rsidRDefault="002253BA" w:rsidP="002253BA">
            <w:pPr>
              <w:rPr>
                <w:sz w:val="18"/>
                <w:szCs w:val="18"/>
              </w:rPr>
            </w:pPr>
            <w:r w:rsidRPr="007F397F">
              <w:rPr>
                <w:sz w:val="18"/>
                <w:szCs w:val="18"/>
              </w:rPr>
              <w:t>Breusch–Pagan LM (OLS vs. RE)</w:t>
            </w:r>
          </w:p>
        </w:tc>
        <w:tc>
          <w:tcPr>
            <w:tcW w:w="181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B6EBC56" w14:textId="77777777" w:rsidR="002253BA" w:rsidRPr="007F397F" w:rsidRDefault="002253BA" w:rsidP="002253BA">
            <w:pPr>
              <w:rPr>
                <w:sz w:val="18"/>
                <w:szCs w:val="18"/>
              </w:rPr>
            </w:pPr>
            <w:r w:rsidRPr="007F397F">
              <w:rPr>
                <w:sz w:val="18"/>
                <w:szCs w:val="18"/>
              </w:rPr>
              <w:t>χ̄²(1) = 2428.95</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23C09AF" w14:textId="77777777" w:rsidR="002253BA" w:rsidRPr="007F397F" w:rsidRDefault="002253BA" w:rsidP="002253BA">
            <w:pPr>
              <w:rPr>
                <w:sz w:val="18"/>
                <w:szCs w:val="18"/>
              </w:rPr>
            </w:pPr>
            <w:r w:rsidRPr="007F397F">
              <w:rPr>
                <w:sz w:val="18"/>
                <w:szCs w:val="18"/>
              </w:rPr>
              <w:t>&lt;.001</w:t>
            </w:r>
          </w:p>
        </w:tc>
        <w:tc>
          <w:tcPr>
            <w:tcW w:w="202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44C3B43" w14:textId="77777777" w:rsidR="002253BA" w:rsidRPr="007F397F" w:rsidRDefault="002253BA" w:rsidP="002253BA">
            <w:pPr>
              <w:rPr>
                <w:sz w:val="18"/>
                <w:szCs w:val="18"/>
              </w:rPr>
            </w:pPr>
            <w:r w:rsidRPr="007F397F">
              <w:rPr>
                <w:sz w:val="18"/>
                <w:szCs w:val="18"/>
              </w:rPr>
              <w:t>Unit effects are necessary</w:t>
            </w:r>
          </w:p>
        </w:tc>
      </w:tr>
      <w:tr w:rsidR="002253BA" w:rsidRPr="007F397F" w14:paraId="7648A5E1" w14:textId="77777777" w:rsidTr="0012465C">
        <w:trPr>
          <w:cantSplit/>
        </w:trPr>
        <w:tc>
          <w:tcPr>
            <w:tcW w:w="299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B2352B4" w14:textId="77777777" w:rsidR="002253BA" w:rsidRPr="007F397F" w:rsidRDefault="002253BA" w:rsidP="002253BA">
            <w:pPr>
              <w:rPr>
                <w:sz w:val="18"/>
                <w:szCs w:val="18"/>
              </w:rPr>
            </w:pPr>
            <w:r w:rsidRPr="007F397F">
              <w:rPr>
                <w:sz w:val="18"/>
                <w:szCs w:val="18"/>
              </w:rPr>
              <w:t>F test (OLS vs. FE)</w:t>
            </w:r>
          </w:p>
        </w:tc>
        <w:tc>
          <w:tcPr>
            <w:tcW w:w="181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528C6AB" w14:textId="77777777" w:rsidR="002253BA" w:rsidRPr="007F397F" w:rsidRDefault="002253BA" w:rsidP="002253BA">
            <w:pPr>
              <w:rPr>
                <w:sz w:val="18"/>
                <w:szCs w:val="18"/>
              </w:rPr>
            </w:pPr>
            <w:r w:rsidRPr="007F397F">
              <w:rPr>
                <w:sz w:val="18"/>
                <w:szCs w:val="18"/>
              </w:rPr>
              <w:t>F(16, 320) = 282.15</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85A4A96" w14:textId="77777777" w:rsidR="002253BA" w:rsidRPr="007F397F" w:rsidRDefault="002253BA" w:rsidP="002253BA">
            <w:pPr>
              <w:rPr>
                <w:sz w:val="18"/>
                <w:szCs w:val="18"/>
              </w:rPr>
            </w:pPr>
            <w:r w:rsidRPr="007F397F">
              <w:rPr>
                <w:sz w:val="18"/>
                <w:szCs w:val="18"/>
              </w:rPr>
              <w:t>&lt;.001</w:t>
            </w:r>
          </w:p>
        </w:tc>
        <w:tc>
          <w:tcPr>
            <w:tcW w:w="202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AEC4CBD" w14:textId="77777777" w:rsidR="002253BA" w:rsidRPr="007F397F" w:rsidRDefault="002253BA" w:rsidP="002253BA">
            <w:pPr>
              <w:rPr>
                <w:sz w:val="18"/>
                <w:szCs w:val="18"/>
              </w:rPr>
            </w:pPr>
            <w:r w:rsidRPr="007F397F">
              <w:rPr>
                <w:sz w:val="18"/>
                <w:szCs w:val="18"/>
              </w:rPr>
              <w:t>Country effects are necessary</w:t>
            </w:r>
          </w:p>
        </w:tc>
      </w:tr>
      <w:tr w:rsidR="002253BA" w:rsidRPr="007F397F" w14:paraId="706ED4BA" w14:textId="77777777" w:rsidTr="0012465C">
        <w:trPr>
          <w:cantSplit/>
        </w:trPr>
        <w:tc>
          <w:tcPr>
            <w:tcW w:w="299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C10A3EB" w14:textId="77777777" w:rsidR="002253BA" w:rsidRPr="007F397F" w:rsidRDefault="002253BA" w:rsidP="002253BA">
            <w:pPr>
              <w:rPr>
                <w:sz w:val="18"/>
                <w:szCs w:val="18"/>
              </w:rPr>
            </w:pPr>
            <w:r w:rsidRPr="007F397F">
              <w:rPr>
                <w:sz w:val="18"/>
                <w:szCs w:val="18"/>
              </w:rPr>
              <w:t>Hausman (FE vs. RE)</w:t>
            </w:r>
          </w:p>
        </w:tc>
        <w:tc>
          <w:tcPr>
            <w:tcW w:w="181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56D5FE4" w14:textId="77777777" w:rsidR="002253BA" w:rsidRPr="007F397F" w:rsidRDefault="002253BA" w:rsidP="002253BA">
            <w:pPr>
              <w:rPr>
                <w:sz w:val="18"/>
                <w:szCs w:val="18"/>
              </w:rPr>
            </w:pPr>
            <w:r w:rsidRPr="007F397F">
              <w:rPr>
                <w:sz w:val="18"/>
                <w:szCs w:val="18"/>
              </w:rPr>
              <w:t>χ²(3) = 12.38</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004686C" w14:textId="77777777" w:rsidR="002253BA" w:rsidRPr="007F397F" w:rsidRDefault="002253BA" w:rsidP="002253BA">
            <w:pPr>
              <w:rPr>
                <w:sz w:val="18"/>
                <w:szCs w:val="18"/>
              </w:rPr>
            </w:pPr>
            <w:r w:rsidRPr="007F397F">
              <w:rPr>
                <w:sz w:val="18"/>
                <w:szCs w:val="18"/>
              </w:rPr>
              <w:t>.006</w:t>
            </w:r>
          </w:p>
        </w:tc>
        <w:tc>
          <w:tcPr>
            <w:tcW w:w="202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426D2B9" w14:textId="77777777" w:rsidR="002253BA" w:rsidRPr="007F397F" w:rsidRDefault="002253BA" w:rsidP="002253BA">
            <w:pPr>
              <w:rPr>
                <w:sz w:val="18"/>
                <w:szCs w:val="18"/>
              </w:rPr>
            </w:pPr>
            <w:r w:rsidRPr="007F397F">
              <w:rPr>
                <w:sz w:val="18"/>
                <w:szCs w:val="18"/>
              </w:rPr>
              <w:t>FE is preferred</w:t>
            </w:r>
          </w:p>
        </w:tc>
      </w:tr>
      <w:tr w:rsidR="002253BA" w:rsidRPr="007F397F" w14:paraId="4770B6C7" w14:textId="77777777" w:rsidTr="0012465C">
        <w:trPr>
          <w:cantSplit/>
        </w:trPr>
        <w:tc>
          <w:tcPr>
            <w:tcW w:w="299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6E3D562" w14:textId="77777777" w:rsidR="002253BA" w:rsidRPr="007F397F" w:rsidRDefault="002253BA" w:rsidP="002253BA">
            <w:pPr>
              <w:rPr>
                <w:sz w:val="18"/>
                <w:szCs w:val="18"/>
              </w:rPr>
            </w:pPr>
            <w:r w:rsidRPr="007F397F">
              <w:rPr>
                <w:sz w:val="18"/>
                <w:szCs w:val="18"/>
              </w:rPr>
              <w:t>Mundlak (cluster-robust)</w:t>
            </w:r>
          </w:p>
        </w:tc>
        <w:tc>
          <w:tcPr>
            <w:tcW w:w="181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D7E0D82" w14:textId="77777777" w:rsidR="002253BA" w:rsidRPr="007F397F" w:rsidRDefault="002253BA" w:rsidP="002253BA">
            <w:pPr>
              <w:rPr>
                <w:sz w:val="18"/>
                <w:szCs w:val="18"/>
              </w:rPr>
            </w:pPr>
            <w:r w:rsidRPr="007F397F">
              <w:rPr>
                <w:sz w:val="18"/>
                <w:szCs w:val="18"/>
              </w:rPr>
              <w:t>χ²(3) = 6.80</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7D90632" w14:textId="77777777" w:rsidR="002253BA" w:rsidRPr="007F397F" w:rsidRDefault="002253BA" w:rsidP="002253BA">
            <w:pPr>
              <w:rPr>
                <w:sz w:val="18"/>
                <w:szCs w:val="18"/>
              </w:rPr>
            </w:pPr>
            <w:r w:rsidRPr="007F397F">
              <w:rPr>
                <w:sz w:val="18"/>
                <w:szCs w:val="18"/>
              </w:rPr>
              <w:t>.08</w:t>
            </w:r>
          </w:p>
        </w:tc>
        <w:tc>
          <w:tcPr>
            <w:tcW w:w="202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BCFA16D" w14:textId="77777777" w:rsidR="002253BA" w:rsidRPr="007F397F" w:rsidRDefault="002253BA" w:rsidP="002253BA">
            <w:pPr>
              <w:rPr>
                <w:sz w:val="18"/>
                <w:szCs w:val="18"/>
              </w:rPr>
            </w:pPr>
            <w:r w:rsidRPr="007F397F">
              <w:rPr>
                <w:sz w:val="18"/>
                <w:szCs w:val="18"/>
              </w:rPr>
              <w:t>Borderline; RE is rejected at 10%</w:t>
            </w:r>
          </w:p>
        </w:tc>
      </w:tr>
      <w:tr w:rsidR="002253BA" w:rsidRPr="007F397F" w14:paraId="6A8DE9C7" w14:textId="77777777" w:rsidTr="0012465C">
        <w:trPr>
          <w:cantSplit/>
        </w:trPr>
        <w:tc>
          <w:tcPr>
            <w:tcW w:w="2998"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4A20C483" w14:textId="77777777" w:rsidR="002253BA" w:rsidRPr="007F397F" w:rsidRDefault="002253BA" w:rsidP="002253BA">
            <w:pPr>
              <w:rPr>
                <w:sz w:val="18"/>
                <w:szCs w:val="18"/>
              </w:rPr>
            </w:pPr>
            <w:r w:rsidRPr="007F397F">
              <w:rPr>
                <w:sz w:val="18"/>
                <w:szCs w:val="18"/>
              </w:rPr>
              <w:t>Year effects (two-way FE vs. one-way FE)</w:t>
            </w:r>
          </w:p>
        </w:tc>
        <w:tc>
          <w:tcPr>
            <w:tcW w:w="1816"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661FB5B9" w14:textId="77777777" w:rsidR="002253BA" w:rsidRPr="007F397F" w:rsidRDefault="002253BA" w:rsidP="002253BA">
            <w:pPr>
              <w:rPr>
                <w:sz w:val="18"/>
                <w:szCs w:val="18"/>
              </w:rPr>
            </w:pPr>
            <w:r w:rsidRPr="007F397F">
              <w:rPr>
                <w:sz w:val="18"/>
                <w:szCs w:val="18"/>
              </w:rPr>
              <w:t>F(19, 301) = 40.85</w:t>
            </w:r>
          </w:p>
        </w:tc>
        <w:tc>
          <w:tcPr>
            <w:tcW w:w="1362"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698B55C4" w14:textId="77777777" w:rsidR="002253BA" w:rsidRPr="007F397F" w:rsidRDefault="002253BA" w:rsidP="002253BA">
            <w:pPr>
              <w:rPr>
                <w:sz w:val="18"/>
                <w:szCs w:val="18"/>
              </w:rPr>
            </w:pPr>
            <w:r w:rsidRPr="007F397F">
              <w:rPr>
                <w:sz w:val="18"/>
                <w:szCs w:val="18"/>
              </w:rPr>
              <w:t>&lt;.001</w:t>
            </w:r>
          </w:p>
        </w:tc>
        <w:tc>
          <w:tcPr>
            <w:tcW w:w="2022"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21663F0F" w14:textId="77777777" w:rsidR="002253BA" w:rsidRPr="007F397F" w:rsidRDefault="002253BA" w:rsidP="002253BA">
            <w:pPr>
              <w:rPr>
                <w:sz w:val="18"/>
                <w:szCs w:val="18"/>
              </w:rPr>
            </w:pPr>
            <w:r w:rsidRPr="007F397F">
              <w:rPr>
                <w:sz w:val="18"/>
                <w:szCs w:val="18"/>
              </w:rPr>
              <w:t>Common year effects are necessary</w:t>
            </w:r>
          </w:p>
        </w:tc>
      </w:tr>
    </w:tbl>
    <w:p w14:paraId="614E747F" w14:textId="77777777" w:rsidR="002253BA" w:rsidRPr="007F397F" w:rsidRDefault="002253BA" w:rsidP="002253BA">
      <w:r w:rsidRPr="007F397F">
        <w:rPr>
          <w:i/>
          <w:sz w:val="18"/>
        </w:rPr>
        <w:t>Note: The Mundlak test was computed with a country-clustered covariance matrix.</w:t>
      </w:r>
    </w:p>
    <w:p w14:paraId="19D819FC" w14:textId="77777777" w:rsidR="002253BA" w:rsidRPr="007F397F" w:rsidRDefault="005E19D4" w:rsidP="002253BA">
      <w:r>
        <w:rPr>
          <w:b/>
          <w:bCs/>
          <w:sz w:val="22"/>
        </w:rPr>
        <w:t>3.4 Diagnostic tests</w:t>
      </w:r>
    </w:p>
    <w:p w14:paraId="126996F7" w14:textId="77777777" w:rsidR="002253BA" w:rsidRPr="007F397F" w:rsidRDefault="002253BA" w:rsidP="00675154">
      <w:pPr>
        <w:jc w:val="both"/>
      </w:pPr>
      <w:r w:rsidRPr="007F397F">
        <w:t>According to Table 7, both the country-only and the country-and-year fixed-effects models exhibit strong groupwise heteroskedasticity and first-order autocorrelation. This indicates that conventional standard errors are unreliable and, at the next stage, requires the use of standard errors that are robust to dependence, heteroskedasticity and autocorrelation.</w:t>
      </w:r>
    </w:p>
    <w:p w14:paraId="77D140F8" w14:textId="77777777" w:rsidR="002253BA" w:rsidRPr="007F397F" w:rsidRDefault="002253BA" w:rsidP="002253BA">
      <w:r w:rsidRPr="007F397F">
        <w:rPr>
          <w:b/>
          <w:bCs/>
        </w:rPr>
        <w:t>Table 7.</w:t>
      </w:r>
      <w:r w:rsidRPr="007F397F">
        <w:rPr>
          <w:b/>
          <w:bCs/>
        </w:rPr>
        <w:tab/>
        <w:t>Diagnostic tests</w:t>
      </w:r>
    </w:p>
    <w:tbl>
      <w:tblPr>
        <w:tblW w:w="8200" w:type="dxa"/>
        <w:tblBorders>
          <w:top w:val="single" w:sz="4" w:space="0" w:color="auto"/>
          <w:bottom w:val="single" w:sz="4" w:space="0" w:color="auto"/>
          <w:insideH w:val="single" w:sz="4" w:space="0" w:color="auto"/>
        </w:tblBorders>
        <w:tblCellMar>
          <w:left w:w="10" w:type="dxa"/>
          <w:right w:w="10" w:type="dxa"/>
        </w:tblCellMar>
        <w:tblLook w:val="04A0" w:firstRow="1" w:lastRow="0" w:firstColumn="1" w:lastColumn="0" w:noHBand="0" w:noVBand="1"/>
      </w:tblPr>
      <w:tblGrid>
        <w:gridCol w:w="2999"/>
        <w:gridCol w:w="2271"/>
        <w:gridCol w:w="2930"/>
      </w:tblGrid>
      <w:tr w:rsidR="002253BA" w:rsidRPr="007F397F" w14:paraId="569390CA" w14:textId="77777777" w:rsidTr="0012465C">
        <w:trPr>
          <w:cantSplit/>
          <w:tblHeader/>
        </w:trPr>
        <w:tc>
          <w:tcPr>
            <w:tcW w:w="2998"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31B64F9F" w14:textId="77777777" w:rsidR="002253BA" w:rsidRPr="007F397F" w:rsidRDefault="002253BA" w:rsidP="002253BA">
            <w:r w:rsidRPr="007F397F">
              <w:rPr>
                <w:b/>
                <w:bCs/>
              </w:rPr>
              <w:t>Test</w:t>
            </w:r>
          </w:p>
        </w:tc>
        <w:tc>
          <w:tcPr>
            <w:tcW w:w="2271"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3A196566" w14:textId="77777777" w:rsidR="002253BA" w:rsidRPr="007F397F" w:rsidRDefault="002253BA" w:rsidP="002253BA">
            <w:r w:rsidRPr="007F397F">
              <w:rPr>
                <w:b/>
                <w:bCs/>
              </w:rPr>
              <w:t>Country FE only</w:t>
            </w:r>
          </w:p>
        </w:tc>
        <w:tc>
          <w:tcPr>
            <w:tcW w:w="2930"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7B53BD56" w14:textId="77777777" w:rsidR="002253BA" w:rsidRPr="007F397F" w:rsidRDefault="002253BA" w:rsidP="002253BA">
            <w:r w:rsidRPr="007F397F">
              <w:rPr>
                <w:b/>
                <w:bCs/>
              </w:rPr>
              <w:t>Country and year FE</w:t>
            </w:r>
          </w:p>
        </w:tc>
      </w:tr>
      <w:tr w:rsidR="002253BA" w:rsidRPr="007F397F" w14:paraId="2748F160" w14:textId="77777777" w:rsidTr="0012465C">
        <w:trPr>
          <w:cantSplit/>
        </w:trPr>
        <w:tc>
          <w:tcPr>
            <w:tcW w:w="299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6267BA8" w14:textId="77777777" w:rsidR="002253BA" w:rsidRPr="007F397F" w:rsidRDefault="002253BA" w:rsidP="002253BA">
            <w:pPr>
              <w:rPr>
                <w:sz w:val="18"/>
                <w:szCs w:val="18"/>
              </w:rPr>
            </w:pPr>
            <w:r w:rsidRPr="007F397F">
              <w:rPr>
                <w:sz w:val="18"/>
                <w:szCs w:val="18"/>
              </w:rPr>
              <w:t>Modified Wald, χ²(17) (groupwise heteroskedasticity)</w:t>
            </w:r>
          </w:p>
        </w:tc>
        <w:tc>
          <w:tcPr>
            <w:tcW w:w="2271"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D62D9E9" w14:textId="77777777" w:rsidR="002253BA" w:rsidRPr="007F397F" w:rsidRDefault="002253BA" w:rsidP="00C51EE8">
            <w:pPr>
              <w:jc w:val="right"/>
              <w:rPr>
                <w:sz w:val="18"/>
                <w:szCs w:val="18"/>
              </w:rPr>
            </w:pPr>
            <w:r w:rsidRPr="007F397F">
              <w:rPr>
                <w:sz w:val="18"/>
                <w:szCs w:val="18"/>
              </w:rPr>
              <w:t>432.93 (</w:t>
            </w:r>
            <w:r w:rsidRPr="007F397F">
              <w:rPr>
                <w:i/>
                <w:sz w:val="18"/>
                <w:szCs w:val="18"/>
              </w:rPr>
              <w:t>P</w:t>
            </w:r>
            <w:r w:rsidRPr="007F397F">
              <w:rPr>
                <w:sz w:val="18"/>
                <w:szCs w:val="18"/>
              </w:rPr>
              <w:t xml:space="preserve"> &lt; .001)</w:t>
            </w:r>
          </w:p>
        </w:tc>
        <w:tc>
          <w:tcPr>
            <w:tcW w:w="293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44E9F7B" w14:textId="77777777" w:rsidR="002253BA" w:rsidRPr="007F397F" w:rsidRDefault="002253BA" w:rsidP="00C51EE8">
            <w:pPr>
              <w:jc w:val="right"/>
              <w:rPr>
                <w:sz w:val="18"/>
                <w:szCs w:val="18"/>
              </w:rPr>
            </w:pPr>
            <w:r w:rsidRPr="007F397F">
              <w:rPr>
                <w:sz w:val="18"/>
                <w:szCs w:val="18"/>
              </w:rPr>
              <w:t>652.43 (</w:t>
            </w:r>
            <w:r w:rsidRPr="007F397F">
              <w:rPr>
                <w:i/>
                <w:sz w:val="18"/>
                <w:szCs w:val="18"/>
              </w:rPr>
              <w:t>P</w:t>
            </w:r>
            <w:r w:rsidRPr="007F397F">
              <w:rPr>
                <w:sz w:val="18"/>
                <w:szCs w:val="18"/>
              </w:rPr>
              <w:t xml:space="preserve"> &lt; .001)</w:t>
            </w:r>
          </w:p>
        </w:tc>
      </w:tr>
      <w:tr w:rsidR="002253BA" w:rsidRPr="007F397F" w14:paraId="51140564" w14:textId="77777777" w:rsidTr="0012465C">
        <w:trPr>
          <w:cantSplit/>
        </w:trPr>
        <w:tc>
          <w:tcPr>
            <w:tcW w:w="2998"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3460B27D" w14:textId="77777777" w:rsidR="002253BA" w:rsidRPr="007F397F" w:rsidRDefault="002253BA" w:rsidP="002253BA">
            <w:pPr>
              <w:rPr>
                <w:sz w:val="18"/>
                <w:szCs w:val="18"/>
              </w:rPr>
            </w:pPr>
            <w:r w:rsidRPr="007F397F">
              <w:rPr>
                <w:sz w:val="18"/>
                <w:szCs w:val="18"/>
              </w:rPr>
              <w:t>Wooldridge, F(1, 16) (first-order autocorrelation)</w:t>
            </w:r>
          </w:p>
        </w:tc>
        <w:tc>
          <w:tcPr>
            <w:tcW w:w="2271"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7CAC2B3D" w14:textId="77777777" w:rsidR="002253BA" w:rsidRPr="007F397F" w:rsidRDefault="002253BA" w:rsidP="00C51EE8">
            <w:pPr>
              <w:jc w:val="right"/>
              <w:rPr>
                <w:sz w:val="18"/>
                <w:szCs w:val="18"/>
              </w:rPr>
            </w:pPr>
            <w:r w:rsidRPr="007F397F">
              <w:rPr>
                <w:sz w:val="18"/>
                <w:szCs w:val="18"/>
              </w:rPr>
              <w:t>99.70 (</w:t>
            </w:r>
            <w:r w:rsidRPr="007F397F">
              <w:rPr>
                <w:i/>
                <w:sz w:val="18"/>
                <w:szCs w:val="18"/>
              </w:rPr>
              <w:t>P</w:t>
            </w:r>
            <w:r w:rsidRPr="007F397F">
              <w:rPr>
                <w:sz w:val="18"/>
                <w:szCs w:val="18"/>
              </w:rPr>
              <w:t xml:space="preserve"> &lt; .001)</w:t>
            </w:r>
          </w:p>
        </w:tc>
        <w:tc>
          <w:tcPr>
            <w:tcW w:w="2930"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7403CE73" w14:textId="77777777" w:rsidR="002253BA" w:rsidRPr="007F397F" w:rsidRDefault="002253BA" w:rsidP="00C51EE8">
            <w:pPr>
              <w:jc w:val="right"/>
              <w:rPr>
                <w:sz w:val="18"/>
                <w:szCs w:val="18"/>
              </w:rPr>
            </w:pPr>
            <w:r w:rsidRPr="007F397F">
              <w:rPr>
                <w:sz w:val="18"/>
                <w:szCs w:val="18"/>
              </w:rPr>
              <w:t>95.51 (</w:t>
            </w:r>
            <w:r w:rsidRPr="007F397F">
              <w:rPr>
                <w:i/>
                <w:sz w:val="18"/>
                <w:szCs w:val="18"/>
              </w:rPr>
              <w:t>P</w:t>
            </w:r>
            <w:r w:rsidRPr="007F397F">
              <w:rPr>
                <w:sz w:val="18"/>
                <w:szCs w:val="18"/>
              </w:rPr>
              <w:t xml:space="preserve"> &lt; .001)</w:t>
            </w:r>
          </w:p>
        </w:tc>
      </w:tr>
    </w:tbl>
    <w:p w14:paraId="081FB1A9" w14:textId="77777777" w:rsidR="002253BA" w:rsidRPr="007F397F" w:rsidRDefault="002253BA" w:rsidP="002253BA">
      <w:r w:rsidRPr="007F397F">
        <w:rPr>
          <w:i/>
          <w:sz w:val="18"/>
        </w:rPr>
        <w:t>Note: The values in the two-way FE column were obtained with Stata.</w:t>
      </w:r>
    </w:p>
    <w:p w14:paraId="42EF5C30" w14:textId="77777777" w:rsidR="002253BA" w:rsidRPr="007F397F" w:rsidRDefault="005E19D4" w:rsidP="002253BA">
      <w:r>
        <w:rPr>
          <w:b/>
          <w:bCs/>
          <w:sz w:val="22"/>
        </w:rPr>
        <w:t>3.5 Robust inference and hypothesis decision</w:t>
      </w:r>
    </w:p>
    <w:p w14:paraId="73B07553" w14:textId="77777777" w:rsidR="002253BA" w:rsidRPr="007F397F" w:rsidRDefault="002253BA" w:rsidP="00675154">
      <w:pPr>
        <w:jc w:val="both"/>
        <w:rPr>
          <w:lang w:val="en-US"/>
        </w:rPr>
      </w:pPr>
      <w:r w:rsidRPr="007F397F">
        <w:rPr>
          <w:lang w:val="en-US"/>
        </w:rPr>
        <w:t xml:space="preserve">The Driscoll–Kraay standard errors are reported in Table 8. In the model with country fixed effects only, the REN coefficient is 1.306 and significant at the 1% level (Driscoll–Kraay standard error 0.110; 95% confidence interval [1.075, 1.537]). The country-clustered confidence interval is [0.815, 1.798], and the wild cluster bootstrap P &lt; .001. In this model, </w:t>
      </w:r>
      <w:r w:rsidRPr="007F397F">
        <w:rPr>
          <w:rFonts w:ascii="Cambria Math" w:hAnsi="Cambria Math" w:cs="Cambria Math"/>
          <w:lang w:val="en-US"/>
        </w:rPr>
        <w:t>ℋ</w:t>
      </w:r>
      <w:r w:rsidRPr="007F397F">
        <w:rPr>
          <w:vertAlign w:val="subscript"/>
          <w:lang w:val="en-US"/>
        </w:rPr>
        <w:t>0</w:t>
      </w:r>
      <w:r w:rsidRPr="007F397F">
        <w:rPr>
          <w:lang w:val="en-US"/>
        </w:rPr>
        <w:t xml:space="preserve"> is rejected.</w:t>
      </w:r>
    </w:p>
    <w:p w14:paraId="5391F3D4" w14:textId="77777777" w:rsidR="002253BA" w:rsidRPr="007F397F" w:rsidRDefault="002253BA" w:rsidP="00675154">
      <w:pPr>
        <w:jc w:val="both"/>
        <w:rPr>
          <w:lang w:val="en-US"/>
        </w:rPr>
      </w:pPr>
      <w:r w:rsidRPr="007F397F">
        <w:rPr>
          <w:lang w:val="en-US"/>
        </w:rPr>
        <w:t xml:space="preserve">When common year effects are added, the picture changes: the REN coefficient falls to 0.008 (Driscoll–Kraay standard error 0.060; </w:t>
      </w:r>
      <w:r w:rsidRPr="007F397F">
        <w:rPr>
          <w:i/>
          <w:lang w:val="en-US"/>
        </w:rPr>
        <w:t>P</w:t>
      </w:r>
      <w:r w:rsidRPr="007F397F">
        <w:rPr>
          <w:lang w:val="en-US"/>
        </w:rPr>
        <w:t xml:space="preserve"> = .90; 95% confidence interval [−0.117, 0.133]), the country-clustered confidence interval is [−0.325, 0.341] and the wild bootstrap P-value is .96. The within R² falls from 0.623 to 0.006. In the baseline model, </w:t>
      </w:r>
      <w:r w:rsidRPr="007F397F">
        <w:rPr>
          <w:rFonts w:ascii="Cambria Math" w:hAnsi="Cambria Math" w:cs="Cambria Math"/>
          <w:lang w:val="en-US"/>
        </w:rPr>
        <w:t>ℋ</w:t>
      </w:r>
      <w:r w:rsidRPr="007F397F">
        <w:rPr>
          <w:vertAlign w:val="subscript"/>
          <w:lang w:val="en-US"/>
        </w:rPr>
        <w:t>0</w:t>
      </w:r>
      <w:r w:rsidRPr="007F397F">
        <w:rPr>
          <w:lang w:val="en-US"/>
        </w:rPr>
        <w:t xml:space="preserve"> cannot be rejected. Because the confidence interval includes zero, the result is expressed as “no distinguishable relationship was observed after common year effects.” Since the upper bound of the country-clustered confidence interval is 0.34, it does not appear possible that the relationship </w:t>
      </w:r>
      <w:r w:rsidRPr="007F397F">
        <w:rPr>
          <w:lang w:val="en-US"/>
        </w:rPr>
        <w:lastRenderedPageBreak/>
        <w:t>remaining after common year effects is as large as the coefficient of 1.31 found with country fixed effects only.</w:t>
      </w:r>
    </w:p>
    <w:p w14:paraId="2143DD77" w14:textId="77777777" w:rsidR="002253BA" w:rsidRPr="007F397F" w:rsidRDefault="002253BA" w:rsidP="002253BA">
      <w:r w:rsidRPr="007F397F">
        <w:rPr>
          <w:b/>
          <w:bCs/>
        </w:rPr>
        <w:t>Table 8.</w:t>
      </w:r>
      <w:r w:rsidRPr="007F397F">
        <w:rPr>
          <w:b/>
          <w:bCs/>
        </w:rPr>
        <w:tab/>
        <w:t>Driscoll–Kraay estimates (dependent variable: SDG)</w:t>
      </w:r>
    </w:p>
    <w:tbl>
      <w:tblPr>
        <w:tblW w:w="8200" w:type="dxa"/>
        <w:tblBorders>
          <w:top w:val="single" w:sz="4" w:space="0" w:color="auto"/>
          <w:bottom w:val="single" w:sz="4" w:space="0" w:color="auto"/>
          <w:insideH w:val="single" w:sz="4" w:space="0" w:color="auto"/>
        </w:tblBorders>
        <w:tblCellMar>
          <w:left w:w="10" w:type="dxa"/>
          <w:right w:w="10" w:type="dxa"/>
        </w:tblCellMar>
        <w:tblLook w:val="04A0" w:firstRow="1" w:lastRow="0" w:firstColumn="1" w:lastColumn="0" w:noHBand="0" w:noVBand="1"/>
      </w:tblPr>
      <w:tblGrid>
        <w:gridCol w:w="2998"/>
        <w:gridCol w:w="2601"/>
        <w:gridCol w:w="2601"/>
      </w:tblGrid>
      <w:tr w:rsidR="002253BA" w:rsidRPr="007F397F" w14:paraId="64BFDA29" w14:textId="77777777" w:rsidTr="0012465C">
        <w:trPr>
          <w:cantSplit/>
          <w:tblHeader/>
        </w:trPr>
        <w:tc>
          <w:tcPr>
            <w:tcW w:w="2998"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4393E2B7" w14:textId="77777777" w:rsidR="002253BA" w:rsidRPr="007F397F" w:rsidRDefault="002253BA" w:rsidP="002253BA">
            <w:r w:rsidRPr="007F397F">
              <w:rPr>
                <w:b/>
                <w:bCs/>
              </w:rPr>
              <w:t>Variable</w:t>
            </w:r>
          </w:p>
        </w:tc>
        <w:tc>
          <w:tcPr>
            <w:tcW w:w="2600"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1B6D6112" w14:textId="77777777" w:rsidR="002253BA" w:rsidRPr="007F397F" w:rsidRDefault="002253BA" w:rsidP="002253BA">
            <w:r w:rsidRPr="007F397F">
              <w:rPr>
                <w:b/>
                <w:bCs/>
              </w:rPr>
              <w:t>Country FE only</w:t>
            </w:r>
          </w:p>
        </w:tc>
        <w:tc>
          <w:tcPr>
            <w:tcW w:w="2600"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4E31BA2B" w14:textId="77777777" w:rsidR="002253BA" w:rsidRPr="007F397F" w:rsidRDefault="002253BA" w:rsidP="002253BA">
            <w:r w:rsidRPr="007F397F">
              <w:rPr>
                <w:b/>
                <w:bCs/>
              </w:rPr>
              <w:t>Country and year FE</w:t>
            </w:r>
          </w:p>
        </w:tc>
      </w:tr>
      <w:tr w:rsidR="002253BA" w:rsidRPr="007F397F" w14:paraId="692D91CC" w14:textId="77777777" w:rsidTr="0012465C">
        <w:trPr>
          <w:cantSplit/>
        </w:trPr>
        <w:tc>
          <w:tcPr>
            <w:tcW w:w="299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F214F3B" w14:textId="77777777" w:rsidR="002253BA" w:rsidRPr="007F397F" w:rsidRDefault="002253BA" w:rsidP="002253BA">
            <w:pPr>
              <w:rPr>
                <w:sz w:val="18"/>
                <w:szCs w:val="18"/>
              </w:rPr>
            </w:pPr>
            <w:r w:rsidRPr="007F397F">
              <w:rPr>
                <w:sz w:val="18"/>
                <w:szCs w:val="18"/>
              </w:rPr>
              <w:t>REN</w:t>
            </w:r>
          </w:p>
        </w:tc>
        <w:tc>
          <w:tcPr>
            <w:tcW w:w="26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BE95956" w14:textId="77777777" w:rsidR="002253BA" w:rsidRPr="007F397F" w:rsidRDefault="002253BA" w:rsidP="00C51EE8">
            <w:pPr>
              <w:jc w:val="right"/>
              <w:rPr>
                <w:sz w:val="18"/>
                <w:szCs w:val="18"/>
              </w:rPr>
            </w:pPr>
            <w:r w:rsidRPr="007F397F">
              <w:rPr>
                <w:sz w:val="18"/>
                <w:szCs w:val="18"/>
              </w:rPr>
              <w:t>1.3062*** (0.1105)</w:t>
            </w:r>
          </w:p>
        </w:tc>
        <w:tc>
          <w:tcPr>
            <w:tcW w:w="26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214F5FC" w14:textId="77777777" w:rsidR="002253BA" w:rsidRPr="007F397F" w:rsidRDefault="002253BA" w:rsidP="00C51EE8">
            <w:pPr>
              <w:jc w:val="right"/>
              <w:rPr>
                <w:sz w:val="18"/>
                <w:szCs w:val="18"/>
              </w:rPr>
            </w:pPr>
            <w:r w:rsidRPr="007F397F">
              <w:rPr>
                <w:sz w:val="18"/>
                <w:szCs w:val="18"/>
              </w:rPr>
              <w:t>0.0080 (0.0597)</w:t>
            </w:r>
          </w:p>
        </w:tc>
      </w:tr>
      <w:tr w:rsidR="002253BA" w:rsidRPr="007F397F" w14:paraId="459F1C88" w14:textId="77777777" w:rsidTr="0012465C">
        <w:trPr>
          <w:cantSplit/>
        </w:trPr>
        <w:tc>
          <w:tcPr>
            <w:tcW w:w="299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43F235E" w14:textId="77777777" w:rsidR="002253BA" w:rsidRPr="007F397F" w:rsidRDefault="002253BA" w:rsidP="002253BA">
            <w:pPr>
              <w:rPr>
                <w:sz w:val="18"/>
                <w:szCs w:val="18"/>
              </w:rPr>
            </w:pPr>
            <w:r w:rsidRPr="007F397F">
              <w:rPr>
                <w:sz w:val="18"/>
                <w:szCs w:val="18"/>
              </w:rPr>
              <w:t>EXP</w:t>
            </w:r>
          </w:p>
        </w:tc>
        <w:tc>
          <w:tcPr>
            <w:tcW w:w="26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53C81F9" w14:textId="77777777" w:rsidR="002253BA" w:rsidRPr="007F397F" w:rsidRDefault="002253BA" w:rsidP="00C51EE8">
            <w:pPr>
              <w:jc w:val="right"/>
              <w:rPr>
                <w:sz w:val="18"/>
                <w:szCs w:val="18"/>
              </w:rPr>
            </w:pPr>
            <w:r w:rsidRPr="007F397F">
              <w:rPr>
                <w:sz w:val="18"/>
                <w:szCs w:val="18"/>
              </w:rPr>
              <w:t>−0.1045*** (0.0332)</w:t>
            </w:r>
          </w:p>
        </w:tc>
        <w:tc>
          <w:tcPr>
            <w:tcW w:w="26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D530979" w14:textId="77777777" w:rsidR="002253BA" w:rsidRPr="007F397F" w:rsidRDefault="002253BA" w:rsidP="00C51EE8">
            <w:pPr>
              <w:jc w:val="right"/>
              <w:rPr>
                <w:sz w:val="18"/>
                <w:szCs w:val="18"/>
              </w:rPr>
            </w:pPr>
            <w:r w:rsidRPr="007F397F">
              <w:rPr>
                <w:sz w:val="18"/>
                <w:szCs w:val="18"/>
              </w:rPr>
              <w:t>−0.0352 (0.0288)</w:t>
            </w:r>
          </w:p>
        </w:tc>
      </w:tr>
      <w:tr w:rsidR="002253BA" w:rsidRPr="007F397F" w14:paraId="21D31AA7" w14:textId="77777777" w:rsidTr="0012465C">
        <w:trPr>
          <w:cantSplit/>
        </w:trPr>
        <w:tc>
          <w:tcPr>
            <w:tcW w:w="299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4166261" w14:textId="77777777" w:rsidR="002253BA" w:rsidRPr="007F397F" w:rsidRDefault="002253BA" w:rsidP="002253BA">
            <w:pPr>
              <w:rPr>
                <w:sz w:val="18"/>
                <w:szCs w:val="18"/>
              </w:rPr>
            </w:pPr>
            <w:r w:rsidRPr="007F397F">
              <w:rPr>
                <w:sz w:val="18"/>
                <w:szCs w:val="18"/>
              </w:rPr>
              <w:t>VAL (per 10</w:t>
            </w:r>
            <w:r w:rsidRPr="007F397F">
              <w:rPr>
                <w:sz w:val="18"/>
                <w:szCs w:val="18"/>
                <w:vertAlign w:val="superscript"/>
              </w:rPr>
              <w:t>12</w:t>
            </w:r>
            <w:r w:rsidRPr="007F397F">
              <w:rPr>
                <w:sz w:val="18"/>
                <w:szCs w:val="18"/>
              </w:rPr>
              <w:t xml:space="preserve"> LCU)</w:t>
            </w:r>
          </w:p>
        </w:tc>
        <w:tc>
          <w:tcPr>
            <w:tcW w:w="26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9C8D5F6" w14:textId="77777777" w:rsidR="002253BA" w:rsidRPr="007F397F" w:rsidRDefault="002253BA" w:rsidP="00C51EE8">
            <w:pPr>
              <w:jc w:val="right"/>
              <w:rPr>
                <w:sz w:val="18"/>
                <w:szCs w:val="18"/>
              </w:rPr>
            </w:pPr>
            <w:r w:rsidRPr="007F397F">
              <w:rPr>
                <w:sz w:val="18"/>
                <w:szCs w:val="18"/>
              </w:rPr>
              <w:t>1.4800** (0.6858)</w:t>
            </w:r>
          </w:p>
        </w:tc>
        <w:tc>
          <w:tcPr>
            <w:tcW w:w="26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8C53D72" w14:textId="77777777" w:rsidR="002253BA" w:rsidRPr="007F397F" w:rsidRDefault="002253BA" w:rsidP="00C51EE8">
            <w:pPr>
              <w:jc w:val="right"/>
              <w:rPr>
                <w:sz w:val="18"/>
                <w:szCs w:val="18"/>
              </w:rPr>
            </w:pPr>
            <w:r w:rsidRPr="007F397F">
              <w:rPr>
                <w:sz w:val="18"/>
                <w:szCs w:val="18"/>
              </w:rPr>
              <w:t>0.4535 (0.7352)</w:t>
            </w:r>
          </w:p>
        </w:tc>
      </w:tr>
      <w:tr w:rsidR="002253BA" w:rsidRPr="007F397F" w14:paraId="41282E93" w14:textId="77777777" w:rsidTr="0012465C">
        <w:trPr>
          <w:cantSplit/>
        </w:trPr>
        <w:tc>
          <w:tcPr>
            <w:tcW w:w="299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AB24326" w14:textId="77777777" w:rsidR="002253BA" w:rsidRPr="007F397F" w:rsidRDefault="002253BA" w:rsidP="002253BA">
            <w:pPr>
              <w:rPr>
                <w:sz w:val="18"/>
                <w:szCs w:val="18"/>
              </w:rPr>
            </w:pPr>
            <w:r w:rsidRPr="007F397F">
              <w:rPr>
                <w:sz w:val="18"/>
                <w:szCs w:val="18"/>
              </w:rPr>
              <w:t>95% confidence interval (REN)</w:t>
            </w:r>
          </w:p>
        </w:tc>
        <w:tc>
          <w:tcPr>
            <w:tcW w:w="26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3C6D169" w14:textId="77777777" w:rsidR="002253BA" w:rsidRPr="007F397F" w:rsidRDefault="002253BA" w:rsidP="00C51EE8">
            <w:pPr>
              <w:jc w:val="right"/>
              <w:rPr>
                <w:sz w:val="18"/>
                <w:szCs w:val="18"/>
              </w:rPr>
            </w:pPr>
            <w:r w:rsidRPr="007F397F">
              <w:rPr>
                <w:sz w:val="18"/>
                <w:szCs w:val="18"/>
              </w:rPr>
              <w:t>[1.075, 1.537]</w:t>
            </w:r>
          </w:p>
        </w:tc>
        <w:tc>
          <w:tcPr>
            <w:tcW w:w="26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D5C835B" w14:textId="77777777" w:rsidR="002253BA" w:rsidRPr="007F397F" w:rsidRDefault="002253BA" w:rsidP="00C51EE8">
            <w:pPr>
              <w:jc w:val="right"/>
              <w:rPr>
                <w:sz w:val="18"/>
                <w:szCs w:val="18"/>
              </w:rPr>
            </w:pPr>
            <w:r w:rsidRPr="007F397F">
              <w:rPr>
                <w:sz w:val="18"/>
                <w:szCs w:val="18"/>
              </w:rPr>
              <w:t>[−0.117, 0.133]</w:t>
            </w:r>
          </w:p>
        </w:tc>
      </w:tr>
      <w:tr w:rsidR="002253BA" w:rsidRPr="007F397F" w14:paraId="297996D6" w14:textId="77777777" w:rsidTr="0012465C">
        <w:trPr>
          <w:cantSplit/>
        </w:trPr>
        <w:tc>
          <w:tcPr>
            <w:tcW w:w="299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D8F8230" w14:textId="77777777" w:rsidR="002253BA" w:rsidRPr="007F397F" w:rsidRDefault="002253BA" w:rsidP="002253BA">
            <w:pPr>
              <w:rPr>
                <w:sz w:val="18"/>
                <w:szCs w:val="18"/>
              </w:rPr>
            </w:pPr>
            <w:r w:rsidRPr="007F397F">
              <w:rPr>
                <w:sz w:val="18"/>
                <w:szCs w:val="18"/>
              </w:rPr>
              <w:t>Within R²</w:t>
            </w:r>
          </w:p>
        </w:tc>
        <w:tc>
          <w:tcPr>
            <w:tcW w:w="26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5823B89" w14:textId="77777777" w:rsidR="002253BA" w:rsidRPr="007F397F" w:rsidRDefault="002253BA" w:rsidP="00C51EE8">
            <w:pPr>
              <w:jc w:val="right"/>
              <w:rPr>
                <w:sz w:val="18"/>
                <w:szCs w:val="18"/>
              </w:rPr>
            </w:pPr>
            <w:r w:rsidRPr="007F397F">
              <w:rPr>
                <w:sz w:val="18"/>
                <w:szCs w:val="18"/>
              </w:rPr>
              <w:t>0.6230</w:t>
            </w:r>
          </w:p>
        </w:tc>
        <w:tc>
          <w:tcPr>
            <w:tcW w:w="26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032D747" w14:textId="77777777" w:rsidR="002253BA" w:rsidRPr="007F397F" w:rsidRDefault="002253BA" w:rsidP="00C51EE8">
            <w:pPr>
              <w:jc w:val="right"/>
              <w:rPr>
                <w:sz w:val="18"/>
                <w:szCs w:val="18"/>
              </w:rPr>
            </w:pPr>
            <w:r w:rsidRPr="007F397F">
              <w:rPr>
                <w:sz w:val="18"/>
                <w:szCs w:val="18"/>
              </w:rPr>
              <w:t>0.0061</w:t>
            </w:r>
          </w:p>
        </w:tc>
      </w:tr>
      <w:tr w:rsidR="002253BA" w:rsidRPr="007F397F" w14:paraId="5F2EE819" w14:textId="77777777" w:rsidTr="0012465C">
        <w:trPr>
          <w:cantSplit/>
        </w:trPr>
        <w:tc>
          <w:tcPr>
            <w:tcW w:w="2998"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389C53A1" w14:textId="77777777" w:rsidR="002253BA" w:rsidRPr="007F397F" w:rsidRDefault="002253BA" w:rsidP="002253BA">
            <w:pPr>
              <w:rPr>
                <w:sz w:val="18"/>
                <w:szCs w:val="18"/>
              </w:rPr>
            </w:pPr>
            <w:r w:rsidRPr="007F397F">
              <w:rPr>
                <w:sz w:val="18"/>
                <w:szCs w:val="18"/>
              </w:rPr>
              <w:t>Observations / countries</w:t>
            </w:r>
          </w:p>
        </w:tc>
        <w:tc>
          <w:tcPr>
            <w:tcW w:w="2600"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604110B1" w14:textId="77777777" w:rsidR="002253BA" w:rsidRPr="007F397F" w:rsidRDefault="002253BA" w:rsidP="00C51EE8">
            <w:pPr>
              <w:jc w:val="right"/>
              <w:rPr>
                <w:sz w:val="18"/>
                <w:szCs w:val="18"/>
              </w:rPr>
            </w:pPr>
            <w:r w:rsidRPr="007F397F">
              <w:rPr>
                <w:sz w:val="18"/>
                <w:szCs w:val="18"/>
              </w:rPr>
              <w:t>340 / 17</w:t>
            </w:r>
          </w:p>
        </w:tc>
        <w:tc>
          <w:tcPr>
            <w:tcW w:w="2600"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3B2A41E6" w14:textId="77777777" w:rsidR="002253BA" w:rsidRPr="007F397F" w:rsidRDefault="002253BA" w:rsidP="00C51EE8">
            <w:pPr>
              <w:jc w:val="right"/>
              <w:rPr>
                <w:sz w:val="18"/>
                <w:szCs w:val="18"/>
              </w:rPr>
            </w:pPr>
            <w:r w:rsidRPr="007F397F">
              <w:rPr>
                <w:sz w:val="18"/>
                <w:szCs w:val="18"/>
              </w:rPr>
              <w:t>340 / 17</w:t>
            </w:r>
          </w:p>
        </w:tc>
      </w:tr>
    </w:tbl>
    <w:p w14:paraId="258AF53B" w14:textId="77777777" w:rsidR="002253BA" w:rsidRPr="007F397F" w:rsidRDefault="002253BA" w:rsidP="002253BA">
      <w:pPr>
        <w:jc w:val="both"/>
      </w:pPr>
      <w:r w:rsidRPr="007F397F">
        <w:rPr>
          <w:i/>
          <w:sz w:val="18"/>
        </w:rPr>
        <w:t>Note: Values in parentheses are Driscoll–Kraay standard errors (Bartlett kernel, bandwidth 2; degrees of freedom T − 1 = 19). ***, ** and * denote significance at the 1%, 5% and 10% levels, respectively.</w:t>
      </w:r>
    </w:p>
    <w:p w14:paraId="5EEE8C5B" w14:textId="77777777" w:rsidR="002253BA" w:rsidRPr="007F397F" w:rsidRDefault="005E19D4" w:rsidP="002253BA">
      <w:r>
        <w:rPr>
          <w:b/>
          <w:bCs/>
          <w:sz w:val="22"/>
        </w:rPr>
        <w:t>3.6 Common trend: why do REN and SDG rise together?</w:t>
      </w:r>
    </w:p>
    <w:p w14:paraId="008B7A8B" w14:textId="77777777" w:rsidR="002253BA" w:rsidRPr="007F397F" w:rsidRDefault="002253BA" w:rsidP="00675154">
      <w:pPr>
        <w:jc w:val="both"/>
      </w:pPr>
      <w:r w:rsidRPr="007F397F">
        <w:t>The collapse of the REN coefficient once common year effects are included indicates that the two series share a common time trajectory. The correlation between the annual means is 0.97. According to Table 9, 89.4% of the within-country variance of SDG and 73.7% of that of REN are explained by year dummies. Once year effects are removed, the remaining two-way within standard deviation falls to 0.53 for REN and 0.56 points for SDG. In other words, the strong coefficient obtained with country fixed effects alone largely reflects the common upward trend of the two series.</w:t>
      </w:r>
    </w:p>
    <w:p w14:paraId="01E8E72A" w14:textId="77777777" w:rsidR="00C51EE8" w:rsidRPr="007F397F" w:rsidRDefault="00C51EE8" w:rsidP="002253BA">
      <w:pPr>
        <w:rPr>
          <w:b/>
          <w:bCs/>
        </w:rPr>
      </w:pPr>
    </w:p>
    <w:p w14:paraId="5EF8E05E" w14:textId="77777777" w:rsidR="002253BA" w:rsidRPr="007F397F" w:rsidRDefault="002253BA" w:rsidP="002253BA">
      <w:r w:rsidRPr="007F397F">
        <w:rPr>
          <w:b/>
          <w:bCs/>
        </w:rPr>
        <w:t>Table 9.</w:t>
      </w:r>
      <w:r w:rsidRPr="007F397F">
        <w:rPr>
          <w:b/>
          <w:bCs/>
        </w:rPr>
        <w:tab/>
        <w:t>Variance explained by common year effects</w:t>
      </w:r>
    </w:p>
    <w:tbl>
      <w:tblPr>
        <w:tblW w:w="8200" w:type="dxa"/>
        <w:tblBorders>
          <w:top w:val="single" w:sz="4" w:space="0" w:color="auto"/>
          <w:bottom w:val="single" w:sz="4" w:space="0" w:color="auto"/>
          <w:insideH w:val="single" w:sz="4" w:space="0" w:color="auto"/>
        </w:tblBorders>
        <w:tblCellMar>
          <w:left w:w="10" w:type="dxa"/>
          <w:right w:w="10" w:type="dxa"/>
        </w:tblCellMar>
        <w:tblLook w:val="04A0" w:firstRow="1" w:lastRow="0" w:firstColumn="1" w:lastColumn="0" w:noHBand="0" w:noVBand="1"/>
      </w:tblPr>
      <w:tblGrid>
        <w:gridCol w:w="2182"/>
        <w:gridCol w:w="1453"/>
        <w:gridCol w:w="1453"/>
        <w:gridCol w:w="1544"/>
        <w:gridCol w:w="1568"/>
      </w:tblGrid>
      <w:tr w:rsidR="002253BA" w:rsidRPr="007F397F" w14:paraId="4F540BFD" w14:textId="77777777" w:rsidTr="0012465C">
        <w:trPr>
          <w:cantSplit/>
          <w:tblHeader/>
        </w:trPr>
        <w:tc>
          <w:tcPr>
            <w:tcW w:w="2180"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0CC45EA3" w14:textId="77777777" w:rsidR="002253BA" w:rsidRPr="007F397F" w:rsidRDefault="002253BA" w:rsidP="002253BA">
            <w:r w:rsidRPr="007F397F">
              <w:rPr>
                <w:b/>
                <w:bCs/>
              </w:rPr>
              <w:t>Variable</w:t>
            </w:r>
          </w:p>
        </w:tc>
        <w:tc>
          <w:tcPr>
            <w:tcW w:w="1453"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646F4E55" w14:textId="77777777" w:rsidR="002253BA" w:rsidRPr="007F397F" w:rsidRDefault="002253BA" w:rsidP="002253BA">
            <w:r w:rsidRPr="007F397F">
              <w:rPr>
                <w:b/>
                <w:bCs/>
              </w:rPr>
              <w:t>Overall SD</w:t>
            </w:r>
          </w:p>
        </w:tc>
        <w:tc>
          <w:tcPr>
            <w:tcW w:w="1453"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1D1CF8C9" w14:textId="77777777" w:rsidR="002253BA" w:rsidRPr="007F397F" w:rsidRDefault="002253BA" w:rsidP="002253BA">
            <w:r w:rsidRPr="007F397F">
              <w:rPr>
                <w:b/>
                <w:bCs/>
              </w:rPr>
              <w:t>Within-country SD</w:t>
            </w:r>
          </w:p>
        </w:tc>
        <w:tc>
          <w:tcPr>
            <w:tcW w:w="1544"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7B80EBB1" w14:textId="77777777" w:rsidR="002253BA" w:rsidRPr="007F397F" w:rsidRDefault="002253BA" w:rsidP="002253BA">
            <w:r w:rsidRPr="007F397F">
              <w:rPr>
                <w:b/>
                <w:bCs/>
              </w:rPr>
              <w:t>Two-way within SD</w:t>
            </w:r>
          </w:p>
        </w:tc>
        <w:tc>
          <w:tcPr>
            <w:tcW w:w="1568"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1BDED9BE" w14:textId="77777777" w:rsidR="002253BA" w:rsidRPr="007F397F" w:rsidRDefault="002253BA" w:rsidP="002253BA">
            <w:r w:rsidRPr="007F397F">
              <w:rPr>
                <w:b/>
                <w:bCs/>
              </w:rPr>
              <w:t>Share of within-country variance explained by year effects</w:t>
            </w:r>
          </w:p>
        </w:tc>
      </w:tr>
      <w:tr w:rsidR="002253BA" w:rsidRPr="007F397F" w14:paraId="4318435F" w14:textId="77777777" w:rsidTr="0012465C">
        <w:trPr>
          <w:cantSplit/>
        </w:trPr>
        <w:tc>
          <w:tcPr>
            <w:tcW w:w="218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65CCB10" w14:textId="77777777" w:rsidR="002253BA" w:rsidRPr="007F397F" w:rsidRDefault="002253BA" w:rsidP="002253BA">
            <w:pPr>
              <w:rPr>
                <w:sz w:val="18"/>
                <w:szCs w:val="18"/>
              </w:rPr>
            </w:pPr>
            <w:r w:rsidRPr="007F397F">
              <w:rPr>
                <w:sz w:val="18"/>
                <w:szCs w:val="18"/>
              </w:rPr>
              <w:t>REN</w:t>
            </w:r>
          </w:p>
        </w:tc>
        <w:tc>
          <w:tcPr>
            <w:tcW w:w="1453"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0E72312" w14:textId="77777777" w:rsidR="002253BA" w:rsidRPr="007F397F" w:rsidRDefault="002253BA" w:rsidP="00C51EE8">
            <w:pPr>
              <w:jc w:val="right"/>
              <w:rPr>
                <w:sz w:val="18"/>
                <w:szCs w:val="18"/>
              </w:rPr>
            </w:pPr>
            <w:r w:rsidRPr="007F397F">
              <w:rPr>
                <w:sz w:val="18"/>
                <w:szCs w:val="18"/>
              </w:rPr>
              <w:t>2.65</w:t>
            </w:r>
          </w:p>
        </w:tc>
        <w:tc>
          <w:tcPr>
            <w:tcW w:w="1453"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E391F7E" w14:textId="77777777" w:rsidR="002253BA" w:rsidRPr="007F397F" w:rsidRDefault="002253BA" w:rsidP="00C51EE8">
            <w:pPr>
              <w:jc w:val="right"/>
              <w:rPr>
                <w:sz w:val="18"/>
                <w:szCs w:val="18"/>
              </w:rPr>
            </w:pPr>
            <w:r w:rsidRPr="007F397F">
              <w:rPr>
                <w:sz w:val="18"/>
                <w:szCs w:val="18"/>
              </w:rPr>
              <w:t>1.03</w:t>
            </w:r>
          </w:p>
        </w:tc>
        <w:tc>
          <w:tcPr>
            <w:tcW w:w="154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079CFDC" w14:textId="77777777" w:rsidR="002253BA" w:rsidRPr="007F397F" w:rsidRDefault="002253BA" w:rsidP="00C51EE8">
            <w:pPr>
              <w:jc w:val="right"/>
              <w:rPr>
                <w:sz w:val="18"/>
                <w:szCs w:val="18"/>
              </w:rPr>
            </w:pPr>
            <w:r w:rsidRPr="007F397F">
              <w:rPr>
                <w:sz w:val="18"/>
                <w:szCs w:val="18"/>
              </w:rPr>
              <w:t>0.53</w:t>
            </w:r>
          </w:p>
        </w:tc>
        <w:tc>
          <w:tcPr>
            <w:tcW w:w="156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C27EF69" w14:textId="77777777" w:rsidR="002253BA" w:rsidRPr="007F397F" w:rsidRDefault="002253BA" w:rsidP="00C51EE8">
            <w:pPr>
              <w:jc w:val="right"/>
              <w:rPr>
                <w:sz w:val="18"/>
                <w:szCs w:val="18"/>
              </w:rPr>
            </w:pPr>
            <w:r w:rsidRPr="007F397F">
              <w:rPr>
                <w:sz w:val="18"/>
                <w:szCs w:val="18"/>
              </w:rPr>
              <w:t>73.7%</w:t>
            </w:r>
          </w:p>
        </w:tc>
      </w:tr>
      <w:tr w:rsidR="002253BA" w:rsidRPr="007F397F" w14:paraId="0EBD3B52" w14:textId="77777777" w:rsidTr="0012465C">
        <w:trPr>
          <w:cantSplit/>
        </w:trPr>
        <w:tc>
          <w:tcPr>
            <w:tcW w:w="2180"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14DD5E25" w14:textId="77777777" w:rsidR="002253BA" w:rsidRPr="007F397F" w:rsidRDefault="002253BA" w:rsidP="002253BA">
            <w:pPr>
              <w:rPr>
                <w:sz w:val="18"/>
                <w:szCs w:val="18"/>
              </w:rPr>
            </w:pPr>
            <w:r w:rsidRPr="007F397F">
              <w:rPr>
                <w:sz w:val="18"/>
                <w:szCs w:val="18"/>
              </w:rPr>
              <w:t>SDG</w:t>
            </w:r>
          </w:p>
        </w:tc>
        <w:tc>
          <w:tcPr>
            <w:tcW w:w="1453"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0B7161A0" w14:textId="77777777" w:rsidR="002253BA" w:rsidRPr="007F397F" w:rsidRDefault="002253BA" w:rsidP="00C51EE8">
            <w:pPr>
              <w:jc w:val="right"/>
              <w:rPr>
                <w:sz w:val="18"/>
                <w:szCs w:val="18"/>
              </w:rPr>
            </w:pPr>
            <w:r w:rsidRPr="007F397F">
              <w:rPr>
                <w:sz w:val="18"/>
                <w:szCs w:val="18"/>
              </w:rPr>
              <w:t>4.32</w:t>
            </w:r>
          </w:p>
        </w:tc>
        <w:tc>
          <w:tcPr>
            <w:tcW w:w="1453"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17BAE2BC" w14:textId="77777777" w:rsidR="002253BA" w:rsidRPr="007F397F" w:rsidRDefault="002253BA" w:rsidP="00C51EE8">
            <w:pPr>
              <w:jc w:val="right"/>
              <w:rPr>
                <w:sz w:val="18"/>
                <w:szCs w:val="18"/>
              </w:rPr>
            </w:pPr>
            <w:r w:rsidRPr="007F397F">
              <w:rPr>
                <w:sz w:val="18"/>
                <w:szCs w:val="18"/>
              </w:rPr>
              <w:t>1.71</w:t>
            </w:r>
          </w:p>
        </w:tc>
        <w:tc>
          <w:tcPr>
            <w:tcW w:w="1544"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77991531" w14:textId="77777777" w:rsidR="002253BA" w:rsidRPr="007F397F" w:rsidRDefault="002253BA" w:rsidP="00C51EE8">
            <w:pPr>
              <w:jc w:val="right"/>
              <w:rPr>
                <w:sz w:val="18"/>
                <w:szCs w:val="18"/>
              </w:rPr>
            </w:pPr>
            <w:r w:rsidRPr="007F397F">
              <w:rPr>
                <w:sz w:val="18"/>
                <w:szCs w:val="18"/>
              </w:rPr>
              <w:t>0.56</w:t>
            </w:r>
          </w:p>
        </w:tc>
        <w:tc>
          <w:tcPr>
            <w:tcW w:w="1568"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46CF0345" w14:textId="77777777" w:rsidR="002253BA" w:rsidRPr="007F397F" w:rsidRDefault="002253BA" w:rsidP="00C51EE8">
            <w:pPr>
              <w:jc w:val="right"/>
              <w:rPr>
                <w:sz w:val="18"/>
                <w:szCs w:val="18"/>
              </w:rPr>
            </w:pPr>
            <w:r w:rsidRPr="007F397F">
              <w:rPr>
                <w:sz w:val="18"/>
                <w:szCs w:val="18"/>
              </w:rPr>
              <w:t>89.4%</w:t>
            </w:r>
          </w:p>
        </w:tc>
      </w:tr>
    </w:tbl>
    <w:p w14:paraId="0C9976AF" w14:textId="77777777" w:rsidR="002253BA" w:rsidRPr="007F397F" w:rsidRDefault="002253BA" w:rsidP="002253BA">
      <w:pPr>
        <w:jc w:val="both"/>
      </w:pPr>
      <w:r w:rsidRPr="007F397F">
        <w:rPr>
          <w:i/>
          <w:sz w:val="18"/>
        </w:rPr>
        <w:t>Note: SD denotes standard deviation. Within-country SD refers to deviations from country means; two-way within SD refers to deviations from both country and year means.</w:t>
      </w:r>
    </w:p>
    <w:p w14:paraId="766ACC65" w14:textId="77777777" w:rsidR="002253BA" w:rsidRPr="007F397F" w:rsidRDefault="005E19D4" w:rsidP="002253BA">
      <w:r>
        <w:rPr>
          <w:b/>
          <w:bCs/>
          <w:sz w:val="22"/>
        </w:rPr>
        <w:t>3.7 Robustness analyses</w:t>
      </w:r>
    </w:p>
    <w:p w14:paraId="7A304110" w14:textId="77777777" w:rsidR="002253BA" w:rsidRPr="007F397F" w:rsidRDefault="002253BA" w:rsidP="00C51EE8">
      <w:pPr>
        <w:jc w:val="both"/>
        <w:rPr>
          <w:lang w:val="en-US"/>
        </w:rPr>
      </w:pPr>
      <w:r w:rsidRPr="007F397F">
        <w:rPr>
          <w:lang w:val="en-US"/>
        </w:rPr>
        <w:t>Table 10 shows the sensitivity of the relationship to the model. Three findings stand out.</w:t>
      </w:r>
    </w:p>
    <w:p w14:paraId="283D051D" w14:textId="77777777" w:rsidR="002253BA" w:rsidRPr="007F397F" w:rsidRDefault="002253BA" w:rsidP="00C51EE8">
      <w:pPr>
        <w:jc w:val="both"/>
        <w:rPr>
          <w:lang w:val="en-US"/>
        </w:rPr>
      </w:pPr>
      <w:r w:rsidRPr="007F397F">
        <w:rPr>
          <w:lang w:val="en-US"/>
        </w:rPr>
        <w:lastRenderedPageBreak/>
        <w:t xml:space="preserve">First, in models that include common year effects and are methodologically similar, the REN coefficient cannot be distinguished from zero: when </w:t>
      </w:r>
      <w:proofErr w:type="gramStart"/>
      <w:r w:rsidRPr="007F397F">
        <w:rPr>
          <w:lang w:val="en-US"/>
        </w:rPr>
        <w:t>ln(</w:t>
      </w:r>
      <w:proofErr w:type="gramEnd"/>
      <w:r w:rsidRPr="007F397F">
        <w:rPr>
          <w:lang w:val="en-US"/>
        </w:rPr>
        <w:t xml:space="preserve">VAL) is used (M3: −0.027; wild bootstrap </w:t>
      </w:r>
      <w:r w:rsidRPr="007F397F">
        <w:rPr>
          <w:i/>
          <w:lang w:val="en-US"/>
        </w:rPr>
        <w:t>P</w:t>
      </w:r>
      <w:r w:rsidRPr="007F397F">
        <w:rPr>
          <w:lang w:val="en-US"/>
        </w:rPr>
        <w:t xml:space="preserve"> = .85) and when Türkiye is excluded (M4: −0.040; </w:t>
      </w:r>
      <w:r w:rsidRPr="007F397F">
        <w:rPr>
          <w:i/>
          <w:lang w:val="en-US"/>
        </w:rPr>
        <w:t>P</w:t>
      </w:r>
      <w:r w:rsidRPr="007F397F">
        <w:rPr>
          <w:lang w:val="en-US"/>
        </w:rPr>
        <w:t xml:space="preserve"> = .78; M5: −0.023; </w:t>
      </w:r>
      <w:r w:rsidRPr="007F397F">
        <w:rPr>
          <w:i/>
          <w:lang w:val="en-US"/>
        </w:rPr>
        <w:t>P</w:t>
      </w:r>
      <w:r w:rsidRPr="007F397F">
        <w:rPr>
          <w:lang w:val="en-US"/>
        </w:rPr>
        <w:t xml:space="preserve"> = .89). Excluding Türkiye does not change the result. The logarithmic form of VAL, in turn, yields a negative and significant coefficient (M3: −1.622; </w:t>
      </w:r>
      <w:r w:rsidRPr="007F397F">
        <w:rPr>
          <w:i/>
          <w:lang w:val="en-US"/>
        </w:rPr>
        <w:t>P</w:t>
      </w:r>
      <w:r w:rsidRPr="007F397F">
        <w:rPr>
          <w:lang w:val="en-US"/>
        </w:rPr>
        <w:t xml:space="preserve"> = .004).</w:t>
      </w:r>
    </w:p>
    <w:p w14:paraId="47F9FE94" w14:textId="77777777" w:rsidR="002253BA" w:rsidRPr="007F397F" w:rsidRDefault="002253BA" w:rsidP="00C51EE8">
      <w:pPr>
        <w:jc w:val="both"/>
        <w:rPr>
          <w:lang w:val="en-US"/>
        </w:rPr>
      </w:pPr>
      <w:r w:rsidRPr="007F397F">
        <w:rPr>
          <w:lang w:val="en-US"/>
        </w:rPr>
        <w:t>Second, in the model that also includes lagged REN (M7), the current-period coefficient is 0.147 and the lagged coefficient is −0.168. With the Driscoll–Kraay standard error (0.039), the current-period coefficient appears significant (</w:t>
      </w:r>
      <w:r w:rsidRPr="007F397F">
        <w:rPr>
          <w:i/>
          <w:lang w:val="en-US"/>
        </w:rPr>
        <w:t>P</w:t>
      </w:r>
      <w:r w:rsidRPr="007F397F">
        <w:rPr>
          <w:lang w:val="en-US"/>
        </w:rPr>
        <w:t xml:space="preserve"> = .002; </w:t>
      </w:r>
      <w:r w:rsidRPr="007F397F">
        <w:rPr>
          <w:i/>
          <w:lang w:val="en-US"/>
        </w:rPr>
        <w:t>P</w:t>
      </w:r>
      <w:r w:rsidRPr="007F397F">
        <w:rPr>
          <w:lang w:val="en-US"/>
        </w:rPr>
        <w:t xml:space="preserve"> = .101 for the lagged coefficient). However, with the country-clustered standard error (0.150) the P-value is .34, and with the wild bootstrap it is .42 (Table 10). The result therefore depends on the type of standard error; because the number of clusters is small, the clustered and bootstrap results are the more cautious reference.</w:t>
      </w:r>
    </w:p>
    <w:p w14:paraId="5CA853D3" w14:textId="77777777" w:rsidR="002253BA" w:rsidRPr="007F397F" w:rsidRDefault="002253BA" w:rsidP="00C51EE8">
      <w:pPr>
        <w:jc w:val="both"/>
        <w:rPr>
          <w:lang w:val="en-US"/>
        </w:rPr>
      </w:pPr>
      <w:r w:rsidRPr="007F397F">
        <w:rPr>
          <w:lang w:val="en-US"/>
        </w:rPr>
        <w:t xml:space="preserve">Third, in models that account for country-specific trends in addition to common time effects, a small positive relationship emerges: country-specific linear trends and year effects (M6: 0.253; wild bootstrap </w:t>
      </w:r>
      <w:r w:rsidRPr="007F397F">
        <w:rPr>
          <w:i/>
          <w:lang w:val="en-US"/>
        </w:rPr>
        <w:t>P</w:t>
      </w:r>
      <w:r w:rsidRPr="007F397F">
        <w:rPr>
          <w:lang w:val="en-US"/>
        </w:rPr>
        <w:t xml:space="preserve"> = .012) and first differences and year effects (M8: 0.178; </w:t>
      </w:r>
      <w:r w:rsidRPr="007F397F">
        <w:rPr>
          <w:i/>
          <w:lang w:val="en-US"/>
        </w:rPr>
        <w:t>P</w:t>
      </w:r>
      <w:r w:rsidRPr="007F397F">
        <w:rPr>
          <w:lang w:val="en-US"/>
        </w:rPr>
        <w:t xml:space="preserve"> = .03). The coefficients range from 0.18 to 0.25; this indicates that the SDG score difference associated with a one-point change in REN is around a quarter of a point, which is only about one-fifth of the 1.31 found with country fixed effects alone.</w:t>
      </w:r>
    </w:p>
    <w:p w14:paraId="40A49A3F" w14:textId="77777777" w:rsidR="002253BA" w:rsidRPr="007F397F" w:rsidRDefault="002253BA" w:rsidP="00C51EE8">
      <w:pPr>
        <w:jc w:val="both"/>
        <w:rPr>
          <w:lang w:val="en-US"/>
        </w:rPr>
      </w:pPr>
      <w:r w:rsidRPr="007F397F">
        <w:rPr>
          <w:lang w:val="en-US"/>
        </w:rPr>
        <w:t>The findings should therefore be evaluated along a range rather than at two extremes: the fixed-effects approach shows a strong relationship, common year effects show no relationship, and the country-specific trend, first-difference and CCE approaches show a low positive relationship. The low positive relationships are sensitive to the different ways in which the first-difference and CCE models treat common factors and country-specific trends, and should be read together with the baseline model. Because CCE estimates allow countries to respond differently to common factors, they are discussed separately in Section 3.8.</w:t>
      </w:r>
    </w:p>
    <w:p w14:paraId="05BE3F81" w14:textId="77777777" w:rsidR="002253BA" w:rsidRPr="007F397F" w:rsidRDefault="002253BA" w:rsidP="002253BA">
      <w:pPr>
        <w:sectPr w:rsidR="002253BA" w:rsidRPr="007F397F">
          <w:headerReference w:type="even" r:id="rId7"/>
          <w:headerReference w:type="default" r:id="rId8"/>
          <w:footerReference w:type="even" r:id="rId9"/>
          <w:footerReference w:type="default" r:id="rId10"/>
          <w:headerReference w:type="first" r:id="rId11"/>
          <w:footerReference w:type="first" r:id="rId12"/>
          <w:pgSz w:w="12240" w:h="15840"/>
          <w:pgMar w:top="1440" w:right="2018" w:bottom="2018" w:left="2018" w:header="708" w:footer="708" w:gutter="0"/>
          <w:cols w:space="708"/>
          <w:titlePg/>
          <w:docGrid w:linePitch="360"/>
        </w:sectPr>
      </w:pPr>
    </w:p>
    <w:p w14:paraId="6E96D874" w14:textId="77777777" w:rsidR="002253BA" w:rsidRPr="007F397F" w:rsidRDefault="002253BA" w:rsidP="002253BA">
      <w:r w:rsidRPr="007F397F">
        <w:rPr>
          <w:b/>
          <w:bCs/>
        </w:rPr>
        <w:lastRenderedPageBreak/>
        <w:t>Table 10.</w:t>
      </w:r>
      <w:r w:rsidRPr="007F397F">
        <w:rPr>
          <w:b/>
          <w:bCs/>
        </w:rPr>
        <w:tab/>
        <w:t>Sensitivity of the REN coefficient across models (dependent variable: SDG)</w:t>
      </w:r>
    </w:p>
    <w:tbl>
      <w:tblPr>
        <w:tblW w:w="13900" w:type="dxa"/>
        <w:tblBorders>
          <w:top w:val="single" w:sz="4" w:space="0" w:color="auto"/>
          <w:bottom w:val="single" w:sz="4" w:space="0" w:color="auto"/>
          <w:insideH w:val="single" w:sz="4" w:space="0" w:color="auto"/>
        </w:tblBorders>
        <w:tblCellMar>
          <w:left w:w="10" w:type="dxa"/>
          <w:right w:w="10" w:type="dxa"/>
        </w:tblCellMar>
        <w:tblLook w:val="04A0" w:firstRow="1" w:lastRow="0" w:firstColumn="1" w:lastColumn="0" w:noHBand="0" w:noVBand="1"/>
      </w:tblPr>
      <w:tblGrid>
        <w:gridCol w:w="2780"/>
        <w:gridCol w:w="882"/>
        <w:gridCol w:w="1094"/>
        <w:gridCol w:w="1244"/>
        <w:gridCol w:w="1278"/>
        <w:gridCol w:w="1935"/>
        <w:gridCol w:w="1231"/>
        <w:gridCol w:w="1244"/>
        <w:gridCol w:w="1086"/>
        <w:gridCol w:w="1126"/>
      </w:tblGrid>
      <w:tr w:rsidR="002253BA" w:rsidRPr="007F397F" w14:paraId="6A2768EC" w14:textId="77777777" w:rsidTr="0012465C">
        <w:trPr>
          <w:cantSplit/>
          <w:tblHeader/>
        </w:trPr>
        <w:tc>
          <w:tcPr>
            <w:tcW w:w="2900"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2BFADADE" w14:textId="77777777" w:rsidR="002253BA" w:rsidRPr="007F397F" w:rsidRDefault="002253BA" w:rsidP="002253BA">
            <w:r w:rsidRPr="007F397F">
              <w:rPr>
                <w:b/>
                <w:bCs/>
              </w:rPr>
              <w:t>Model</w:t>
            </w:r>
          </w:p>
        </w:tc>
        <w:tc>
          <w:tcPr>
            <w:tcW w:w="900"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51AB52E2" w14:textId="77777777" w:rsidR="002253BA" w:rsidRPr="007F397F" w:rsidRDefault="002253BA" w:rsidP="002253BA">
            <w:r w:rsidRPr="007F397F">
              <w:rPr>
                <w:b/>
                <w:bCs/>
              </w:rPr>
              <w:t>Obs.</w:t>
            </w:r>
          </w:p>
        </w:tc>
        <w:tc>
          <w:tcPr>
            <w:tcW w:w="800"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349798F2" w14:textId="77777777" w:rsidR="002253BA" w:rsidRPr="007F397F" w:rsidRDefault="002253BA" w:rsidP="002253BA">
            <w:r w:rsidRPr="007F397F">
              <w:rPr>
                <w:b/>
                <w:bCs/>
              </w:rPr>
              <w:t>Countries</w:t>
            </w:r>
          </w:p>
        </w:tc>
        <w:tc>
          <w:tcPr>
            <w:tcW w:w="1250"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36D34485" w14:textId="77777777" w:rsidR="002253BA" w:rsidRPr="007F397F" w:rsidRDefault="002253BA" w:rsidP="002253BA">
            <w:r w:rsidRPr="007F397F">
              <w:rPr>
                <w:b/>
                <w:bCs/>
              </w:rPr>
              <w:t>REN coefficient</w:t>
            </w:r>
          </w:p>
        </w:tc>
        <w:tc>
          <w:tcPr>
            <w:tcW w:w="1300"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61F87C87" w14:textId="77777777" w:rsidR="002253BA" w:rsidRPr="007F397F" w:rsidRDefault="002253BA" w:rsidP="002253BA">
            <w:r w:rsidRPr="007F397F">
              <w:rPr>
                <w:b/>
                <w:bCs/>
              </w:rPr>
              <w:t>Std. error (cluster)</w:t>
            </w:r>
          </w:p>
        </w:tc>
        <w:tc>
          <w:tcPr>
            <w:tcW w:w="2000"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14CE3B8F" w14:textId="77777777" w:rsidR="002253BA" w:rsidRPr="007F397F" w:rsidRDefault="002253BA" w:rsidP="002253BA">
            <w:r w:rsidRPr="007F397F">
              <w:rPr>
                <w:b/>
                <w:bCs/>
              </w:rPr>
              <w:t>95% CI (cluster)</w:t>
            </w:r>
          </w:p>
        </w:tc>
        <w:tc>
          <w:tcPr>
            <w:tcW w:w="1250"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46CFA1BC" w14:textId="77777777" w:rsidR="002253BA" w:rsidRPr="007F397F" w:rsidRDefault="002253BA" w:rsidP="002253BA">
            <w:r w:rsidRPr="007F397F">
              <w:rPr>
                <w:b/>
                <w:bCs/>
                <w:i/>
              </w:rPr>
              <w:t>P</w:t>
            </w:r>
            <w:r w:rsidRPr="007F397F">
              <w:rPr>
                <w:b/>
                <w:bCs/>
              </w:rPr>
              <w:t xml:space="preserve"> (cluster-t)</w:t>
            </w:r>
          </w:p>
        </w:tc>
        <w:tc>
          <w:tcPr>
            <w:tcW w:w="1250"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267C7966" w14:textId="77777777" w:rsidR="002253BA" w:rsidRPr="007F397F" w:rsidRDefault="002253BA" w:rsidP="002253BA">
            <w:r w:rsidRPr="007F397F">
              <w:rPr>
                <w:b/>
                <w:bCs/>
                <w:i/>
              </w:rPr>
              <w:t>P</w:t>
            </w:r>
            <w:r w:rsidRPr="007F397F">
              <w:rPr>
                <w:b/>
                <w:bCs/>
              </w:rPr>
              <w:t xml:space="preserve"> (wild bootstrap)</w:t>
            </w:r>
          </w:p>
        </w:tc>
        <w:tc>
          <w:tcPr>
            <w:tcW w:w="1100"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1049F834" w14:textId="77777777" w:rsidR="002253BA" w:rsidRPr="007F397F" w:rsidRDefault="002253BA" w:rsidP="002253BA">
            <w:r w:rsidRPr="007F397F">
              <w:rPr>
                <w:b/>
                <w:bCs/>
              </w:rPr>
              <w:t>R² (within)</w:t>
            </w:r>
          </w:p>
        </w:tc>
        <w:tc>
          <w:tcPr>
            <w:tcW w:w="1150"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00C39493" w14:textId="77777777" w:rsidR="002253BA" w:rsidRPr="007F397F" w:rsidRDefault="002253BA" w:rsidP="002253BA">
            <w:r w:rsidRPr="007F397F">
              <w:rPr>
                <w:b/>
                <w:bCs/>
              </w:rPr>
              <w:t>Note</w:t>
            </w:r>
          </w:p>
        </w:tc>
      </w:tr>
      <w:tr w:rsidR="002253BA" w:rsidRPr="007F397F" w14:paraId="50E4AFB9" w14:textId="77777777" w:rsidTr="0012465C">
        <w:trPr>
          <w:cantSplit/>
        </w:trPr>
        <w:tc>
          <w:tcPr>
            <w:tcW w:w="29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4F1154F" w14:textId="77777777" w:rsidR="002253BA" w:rsidRPr="007F397F" w:rsidRDefault="002253BA" w:rsidP="002253BA">
            <w:pPr>
              <w:rPr>
                <w:sz w:val="18"/>
                <w:szCs w:val="18"/>
              </w:rPr>
            </w:pPr>
            <w:r w:rsidRPr="007F397F">
              <w:rPr>
                <w:sz w:val="18"/>
                <w:szCs w:val="18"/>
              </w:rPr>
              <w:t>M1 Country FE</w:t>
            </w:r>
          </w:p>
        </w:tc>
        <w:tc>
          <w:tcPr>
            <w:tcW w:w="9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FCB2209" w14:textId="77777777" w:rsidR="002253BA" w:rsidRPr="007F397F" w:rsidRDefault="002253BA" w:rsidP="00C51EE8">
            <w:pPr>
              <w:jc w:val="right"/>
              <w:rPr>
                <w:sz w:val="18"/>
                <w:szCs w:val="18"/>
              </w:rPr>
            </w:pPr>
            <w:r w:rsidRPr="007F397F">
              <w:rPr>
                <w:sz w:val="18"/>
                <w:szCs w:val="18"/>
              </w:rPr>
              <w:t>340</w:t>
            </w:r>
          </w:p>
        </w:tc>
        <w:tc>
          <w:tcPr>
            <w:tcW w:w="8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EE57ECD" w14:textId="77777777" w:rsidR="002253BA" w:rsidRPr="007F397F" w:rsidRDefault="002253BA" w:rsidP="00C51EE8">
            <w:pPr>
              <w:jc w:val="right"/>
              <w:rPr>
                <w:sz w:val="18"/>
                <w:szCs w:val="18"/>
              </w:rPr>
            </w:pPr>
            <w:r w:rsidRPr="007F397F">
              <w:rPr>
                <w:sz w:val="18"/>
                <w:szCs w:val="18"/>
              </w:rPr>
              <w:t>17</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53E358B" w14:textId="77777777" w:rsidR="002253BA" w:rsidRPr="007F397F" w:rsidRDefault="002253BA" w:rsidP="00C51EE8">
            <w:pPr>
              <w:jc w:val="right"/>
              <w:rPr>
                <w:sz w:val="18"/>
                <w:szCs w:val="18"/>
              </w:rPr>
            </w:pPr>
            <w:r w:rsidRPr="007F397F">
              <w:rPr>
                <w:sz w:val="18"/>
                <w:szCs w:val="18"/>
              </w:rPr>
              <w:t>1.306</w:t>
            </w:r>
          </w:p>
        </w:tc>
        <w:tc>
          <w:tcPr>
            <w:tcW w:w="13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E9902BE" w14:textId="77777777" w:rsidR="002253BA" w:rsidRPr="007F397F" w:rsidRDefault="002253BA" w:rsidP="00C51EE8">
            <w:pPr>
              <w:jc w:val="right"/>
              <w:rPr>
                <w:sz w:val="18"/>
                <w:szCs w:val="18"/>
              </w:rPr>
            </w:pPr>
            <w:r w:rsidRPr="007F397F">
              <w:rPr>
                <w:sz w:val="18"/>
                <w:szCs w:val="18"/>
              </w:rPr>
              <w:t>0.232</w:t>
            </w:r>
          </w:p>
        </w:tc>
        <w:tc>
          <w:tcPr>
            <w:tcW w:w="20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F0B066B" w14:textId="77777777" w:rsidR="002253BA" w:rsidRPr="007F397F" w:rsidRDefault="002253BA" w:rsidP="00C51EE8">
            <w:pPr>
              <w:jc w:val="right"/>
              <w:rPr>
                <w:sz w:val="18"/>
                <w:szCs w:val="18"/>
              </w:rPr>
            </w:pPr>
            <w:r w:rsidRPr="007F397F">
              <w:rPr>
                <w:sz w:val="18"/>
                <w:szCs w:val="18"/>
              </w:rPr>
              <w:t>[0.815, 1.798]</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5021715" w14:textId="77777777" w:rsidR="002253BA" w:rsidRPr="007F397F" w:rsidRDefault="002253BA" w:rsidP="00C51EE8">
            <w:pPr>
              <w:jc w:val="right"/>
              <w:rPr>
                <w:sz w:val="18"/>
                <w:szCs w:val="18"/>
              </w:rPr>
            </w:pPr>
            <w:r w:rsidRPr="007F397F">
              <w:rPr>
                <w:sz w:val="18"/>
                <w:szCs w:val="18"/>
              </w:rPr>
              <w:t>&lt;.001</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C3C3CCD" w14:textId="77777777" w:rsidR="002253BA" w:rsidRPr="007F397F" w:rsidRDefault="002253BA" w:rsidP="00C51EE8">
            <w:pPr>
              <w:jc w:val="right"/>
              <w:rPr>
                <w:sz w:val="18"/>
                <w:szCs w:val="18"/>
              </w:rPr>
            </w:pPr>
            <w:r w:rsidRPr="007F397F">
              <w:rPr>
                <w:sz w:val="18"/>
                <w:szCs w:val="18"/>
              </w:rPr>
              <w:t>&lt;.001</w:t>
            </w:r>
          </w:p>
        </w:tc>
        <w:tc>
          <w:tcPr>
            <w:tcW w:w="11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DF5327A" w14:textId="77777777" w:rsidR="002253BA" w:rsidRPr="007F397F" w:rsidRDefault="002253BA" w:rsidP="00C51EE8">
            <w:pPr>
              <w:jc w:val="right"/>
              <w:rPr>
                <w:sz w:val="18"/>
                <w:szCs w:val="18"/>
              </w:rPr>
            </w:pPr>
            <w:r w:rsidRPr="007F397F">
              <w:rPr>
                <w:sz w:val="18"/>
                <w:szCs w:val="18"/>
              </w:rPr>
              <w:t>0.623</w:t>
            </w:r>
          </w:p>
        </w:tc>
        <w:tc>
          <w:tcPr>
            <w:tcW w:w="11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29E6064" w14:textId="77777777" w:rsidR="002253BA" w:rsidRPr="007F397F" w:rsidRDefault="002253BA" w:rsidP="00C51EE8">
            <w:pPr>
              <w:jc w:val="right"/>
              <w:rPr>
                <w:sz w:val="18"/>
                <w:szCs w:val="18"/>
              </w:rPr>
            </w:pPr>
          </w:p>
        </w:tc>
      </w:tr>
      <w:tr w:rsidR="002253BA" w:rsidRPr="007F397F" w14:paraId="13CC0D5C" w14:textId="77777777" w:rsidTr="0012465C">
        <w:trPr>
          <w:cantSplit/>
        </w:trPr>
        <w:tc>
          <w:tcPr>
            <w:tcW w:w="29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0362C6A" w14:textId="77777777" w:rsidR="002253BA" w:rsidRPr="007F397F" w:rsidRDefault="002253BA" w:rsidP="002253BA">
            <w:pPr>
              <w:rPr>
                <w:sz w:val="18"/>
                <w:szCs w:val="18"/>
              </w:rPr>
            </w:pPr>
            <w:r w:rsidRPr="007F397F">
              <w:rPr>
                <w:sz w:val="18"/>
                <w:szCs w:val="18"/>
              </w:rPr>
              <w:t>M2 Country + year FE</w:t>
            </w:r>
          </w:p>
        </w:tc>
        <w:tc>
          <w:tcPr>
            <w:tcW w:w="9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952C109" w14:textId="77777777" w:rsidR="002253BA" w:rsidRPr="007F397F" w:rsidRDefault="002253BA" w:rsidP="00C51EE8">
            <w:pPr>
              <w:jc w:val="right"/>
              <w:rPr>
                <w:sz w:val="18"/>
                <w:szCs w:val="18"/>
              </w:rPr>
            </w:pPr>
            <w:r w:rsidRPr="007F397F">
              <w:rPr>
                <w:sz w:val="18"/>
                <w:szCs w:val="18"/>
              </w:rPr>
              <w:t>340</w:t>
            </w:r>
          </w:p>
        </w:tc>
        <w:tc>
          <w:tcPr>
            <w:tcW w:w="8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6C47114" w14:textId="77777777" w:rsidR="002253BA" w:rsidRPr="007F397F" w:rsidRDefault="002253BA" w:rsidP="00C51EE8">
            <w:pPr>
              <w:jc w:val="right"/>
              <w:rPr>
                <w:sz w:val="18"/>
                <w:szCs w:val="18"/>
              </w:rPr>
            </w:pPr>
            <w:r w:rsidRPr="007F397F">
              <w:rPr>
                <w:sz w:val="18"/>
                <w:szCs w:val="18"/>
              </w:rPr>
              <w:t>17</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932DAF0" w14:textId="77777777" w:rsidR="002253BA" w:rsidRPr="007F397F" w:rsidRDefault="002253BA" w:rsidP="00C51EE8">
            <w:pPr>
              <w:jc w:val="right"/>
              <w:rPr>
                <w:sz w:val="18"/>
                <w:szCs w:val="18"/>
              </w:rPr>
            </w:pPr>
            <w:r w:rsidRPr="007F397F">
              <w:rPr>
                <w:sz w:val="18"/>
                <w:szCs w:val="18"/>
              </w:rPr>
              <w:t>0.008</w:t>
            </w:r>
          </w:p>
        </w:tc>
        <w:tc>
          <w:tcPr>
            <w:tcW w:w="13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F061EC1" w14:textId="77777777" w:rsidR="002253BA" w:rsidRPr="007F397F" w:rsidRDefault="002253BA" w:rsidP="00C51EE8">
            <w:pPr>
              <w:jc w:val="right"/>
              <w:rPr>
                <w:sz w:val="18"/>
                <w:szCs w:val="18"/>
              </w:rPr>
            </w:pPr>
            <w:r w:rsidRPr="007F397F">
              <w:rPr>
                <w:sz w:val="18"/>
                <w:szCs w:val="18"/>
              </w:rPr>
              <w:t>0.157</w:t>
            </w:r>
          </w:p>
        </w:tc>
        <w:tc>
          <w:tcPr>
            <w:tcW w:w="20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8D6855C" w14:textId="77777777" w:rsidR="002253BA" w:rsidRPr="007F397F" w:rsidRDefault="002253BA" w:rsidP="00C51EE8">
            <w:pPr>
              <w:jc w:val="right"/>
              <w:rPr>
                <w:sz w:val="18"/>
                <w:szCs w:val="18"/>
              </w:rPr>
            </w:pPr>
            <w:r w:rsidRPr="007F397F">
              <w:rPr>
                <w:sz w:val="18"/>
                <w:szCs w:val="18"/>
              </w:rPr>
              <w:t>[−0.325, 0.341]</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8C723EA" w14:textId="77777777" w:rsidR="002253BA" w:rsidRPr="007F397F" w:rsidRDefault="002253BA" w:rsidP="00C51EE8">
            <w:pPr>
              <w:jc w:val="right"/>
              <w:rPr>
                <w:sz w:val="18"/>
                <w:szCs w:val="18"/>
              </w:rPr>
            </w:pPr>
            <w:r w:rsidRPr="007F397F">
              <w:rPr>
                <w:sz w:val="18"/>
                <w:szCs w:val="18"/>
              </w:rPr>
              <w:t>.96</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AB9ADD5" w14:textId="77777777" w:rsidR="002253BA" w:rsidRPr="007F397F" w:rsidRDefault="002253BA" w:rsidP="00C51EE8">
            <w:pPr>
              <w:jc w:val="right"/>
              <w:rPr>
                <w:sz w:val="18"/>
                <w:szCs w:val="18"/>
              </w:rPr>
            </w:pPr>
            <w:r w:rsidRPr="007F397F">
              <w:rPr>
                <w:sz w:val="18"/>
                <w:szCs w:val="18"/>
              </w:rPr>
              <w:t>.96</w:t>
            </w:r>
          </w:p>
        </w:tc>
        <w:tc>
          <w:tcPr>
            <w:tcW w:w="11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04EBECF" w14:textId="77777777" w:rsidR="002253BA" w:rsidRPr="007F397F" w:rsidRDefault="002253BA" w:rsidP="00C51EE8">
            <w:pPr>
              <w:jc w:val="right"/>
              <w:rPr>
                <w:sz w:val="18"/>
                <w:szCs w:val="18"/>
              </w:rPr>
            </w:pPr>
            <w:r w:rsidRPr="007F397F">
              <w:rPr>
                <w:sz w:val="18"/>
                <w:szCs w:val="18"/>
              </w:rPr>
              <w:t>0.006</w:t>
            </w:r>
          </w:p>
        </w:tc>
        <w:tc>
          <w:tcPr>
            <w:tcW w:w="11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7FB03C3" w14:textId="77777777" w:rsidR="002253BA" w:rsidRPr="007F397F" w:rsidRDefault="002253BA" w:rsidP="00C51EE8">
            <w:pPr>
              <w:jc w:val="right"/>
              <w:rPr>
                <w:sz w:val="18"/>
                <w:szCs w:val="18"/>
              </w:rPr>
            </w:pPr>
          </w:p>
        </w:tc>
      </w:tr>
      <w:tr w:rsidR="002253BA" w:rsidRPr="007F397F" w14:paraId="632F97DA" w14:textId="77777777" w:rsidTr="0012465C">
        <w:trPr>
          <w:cantSplit/>
        </w:trPr>
        <w:tc>
          <w:tcPr>
            <w:tcW w:w="29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6293AC5" w14:textId="77777777" w:rsidR="002253BA" w:rsidRPr="007F397F" w:rsidRDefault="002253BA" w:rsidP="002253BA">
            <w:pPr>
              <w:rPr>
                <w:sz w:val="18"/>
                <w:szCs w:val="18"/>
              </w:rPr>
            </w:pPr>
            <w:r w:rsidRPr="007F397F">
              <w:rPr>
                <w:sz w:val="18"/>
                <w:szCs w:val="18"/>
              </w:rPr>
              <w:t>M3 Country + year FE, ln(VAL)</w:t>
            </w:r>
          </w:p>
        </w:tc>
        <w:tc>
          <w:tcPr>
            <w:tcW w:w="9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6C061D2" w14:textId="77777777" w:rsidR="002253BA" w:rsidRPr="007F397F" w:rsidRDefault="002253BA" w:rsidP="00C51EE8">
            <w:pPr>
              <w:jc w:val="right"/>
              <w:rPr>
                <w:sz w:val="18"/>
                <w:szCs w:val="18"/>
              </w:rPr>
            </w:pPr>
            <w:r w:rsidRPr="007F397F">
              <w:rPr>
                <w:sz w:val="18"/>
                <w:szCs w:val="18"/>
              </w:rPr>
              <w:t>340</w:t>
            </w:r>
          </w:p>
        </w:tc>
        <w:tc>
          <w:tcPr>
            <w:tcW w:w="8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D758F5A" w14:textId="77777777" w:rsidR="002253BA" w:rsidRPr="007F397F" w:rsidRDefault="002253BA" w:rsidP="00C51EE8">
            <w:pPr>
              <w:jc w:val="right"/>
              <w:rPr>
                <w:sz w:val="18"/>
                <w:szCs w:val="18"/>
              </w:rPr>
            </w:pPr>
            <w:r w:rsidRPr="007F397F">
              <w:rPr>
                <w:sz w:val="18"/>
                <w:szCs w:val="18"/>
              </w:rPr>
              <w:t>17</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2095647" w14:textId="77777777" w:rsidR="002253BA" w:rsidRPr="007F397F" w:rsidRDefault="002253BA" w:rsidP="00C51EE8">
            <w:pPr>
              <w:jc w:val="right"/>
              <w:rPr>
                <w:sz w:val="18"/>
                <w:szCs w:val="18"/>
              </w:rPr>
            </w:pPr>
            <w:r w:rsidRPr="007F397F">
              <w:rPr>
                <w:sz w:val="18"/>
                <w:szCs w:val="18"/>
              </w:rPr>
              <w:t>−0.027</w:t>
            </w:r>
          </w:p>
        </w:tc>
        <w:tc>
          <w:tcPr>
            <w:tcW w:w="13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B3F8875" w14:textId="77777777" w:rsidR="002253BA" w:rsidRPr="007F397F" w:rsidRDefault="002253BA" w:rsidP="00C51EE8">
            <w:pPr>
              <w:jc w:val="right"/>
              <w:rPr>
                <w:sz w:val="18"/>
                <w:szCs w:val="18"/>
              </w:rPr>
            </w:pPr>
            <w:r w:rsidRPr="007F397F">
              <w:rPr>
                <w:sz w:val="18"/>
                <w:szCs w:val="18"/>
              </w:rPr>
              <w:t>0.136</w:t>
            </w:r>
          </w:p>
        </w:tc>
        <w:tc>
          <w:tcPr>
            <w:tcW w:w="20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F62BFDC" w14:textId="77777777" w:rsidR="002253BA" w:rsidRPr="007F397F" w:rsidRDefault="002253BA" w:rsidP="00C51EE8">
            <w:pPr>
              <w:jc w:val="right"/>
              <w:rPr>
                <w:sz w:val="18"/>
                <w:szCs w:val="18"/>
              </w:rPr>
            </w:pPr>
            <w:r w:rsidRPr="007F397F">
              <w:rPr>
                <w:sz w:val="18"/>
                <w:szCs w:val="18"/>
              </w:rPr>
              <w:t>[−0.314, 0.261]</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A670CBF" w14:textId="77777777" w:rsidR="002253BA" w:rsidRPr="007F397F" w:rsidRDefault="002253BA" w:rsidP="00C51EE8">
            <w:pPr>
              <w:jc w:val="right"/>
              <w:rPr>
                <w:sz w:val="18"/>
                <w:szCs w:val="18"/>
              </w:rPr>
            </w:pPr>
            <w:r w:rsidRPr="007F397F">
              <w:rPr>
                <w:sz w:val="18"/>
                <w:szCs w:val="18"/>
              </w:rPr>
              <w:t>.85</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E60F392" w14:textId="77777777" w:rsidR="002253BA" w:rsidRPr="007F397F" w:rsidRDefault="002253BA" w:rsidP="00C51EE8">
            <w:pPr>
              <w:jc w:val="right"/>
              <w:rPr>
                <w:sz w:val="18"/>
                <w:szCs w:val="18"/>
              </w:rPr>
            </w:pPr>
            <w:r w:rsidRPr="007F397F">
              <w:rPr>
                <w:sz w:val="18"/>
                <w:szCs w:val="18"/>
              </w:rPr>
              <w:t>.85</w:t>
            </w:r>
          </w:p>
        </w:tc>
        <w:tc>
          <w:tcPr>
            <w:tcW w:w="11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86D0F5E" w14:textId="77777777" w:rsidR="002253BA" w:rsidRPr="007F397F" w:rsidRDefault="002253BA" w:rsidP="00C51EE8">
            <w:pPr>
              <w:jc w:val="right"/>
              <w:rPr>
                <w:sz w:val="18"/>
                <w:szCs w:val="18"/>
              </w:rPr>
            </w:pPr>
            <w:r w:rsidRPr="007F397F">
              <w:rPr>
                <w:sz w:val="18"/>
                <w:szCs w:val="18"/>
              </w:rPr>
              <w:t>0.074</w:t>
            </w:r>
          </w:p>
        </w:tc>
        <w:tc>
          <w:tcPr>
            <w:tcW w:w="11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AF34F21" w14:textId="77777777" w:rsidR="002253BA" w:rsidRPr="007F397F" w:rsidRDefault="002253BA" w:rsidP="00C51EE8">
            <w:pPr>
              <w:jc w:val="right"/>
              <w:rPr>
                <w:sz w:val="18"/>
                <w:szCs w:val="18"/>
              </w:rPr>
            </w:pPr>
            <w:r w:rsidRPr="007F397F">
              <w:rPr>
                <w:sz w:val="18"/>
                <w:szCs w:val="18"/>
              </w:rPr>
              <w:t>ln(VAL)</w:t>
            </w:r>
          </w:p>
        </w:tc>
      </w:tr>
      <w:tr w:rsidR="002253BA" w:rsidRPr="007F397F" w14:paraId="14D9ABC8" w14:textId="77777777" w:rsidTr="0012465C">
        <w:trPr>
          <w:cantSplit/>
        </w:trPr>
        <w:tc>
          <w:tcPr>
            <w:tcW w:w="29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3E17192" w14:textId="77777777" w:rsidR="002253BA" w:rsidRPr="007F397F" w:rsidRDefault="002253BA" w:rsidP="002253BA">
            <w:pPr>
              <w:rPr>
                <w:sz w:val="18"/>
                <w:szCs w:val="18"/>
              </w:rPr>
            </w:pPr>
            <w:r w:rsidRPr="007F397F">
              <w:rPr>
                <w:sz w:val="18"/>
                <w:szCs w:val="18"/>
              </w:rPr>
              <w:t>M4 M3, excluding Türkiye</w:t>
            </w:r>
          </w:p>
        </w:tc>
        <w:tc>
          <w:tcPr>
            <w:tcW w:w="9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ACEACAD" w14:textId="77777777" w:rsidR="002253BA" w:rsidRPr="007F397F" w:rsidRDefault="002253BA" w:rsidP="00C51EE8">
            <w:pPr>
              <w:jc w:val="right"/>
              <w:rPr>
                <w:sz w:val="18"/>
                <w:szCs w:val="18"/>
              </w:rPr>
            </w:pPr>
            <w:r w:rsidRPr="007F397F">
              <w:rPr>
                <w:sz w:val="18"/>
                <w:szCs w:val="18"/>
              </w:rPr>
              <w:t>320</w:t>
            </w:r>
          </w:p>
        </w:tc>
        <w:tc>
          <w:tcPr>
            <w:tcW w:w="8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5C3635C" w14:textId="77777777" w:rsidR="002253BA" w:rsidRPr="007F397F" w:rsidRDefault="002253BA" w:rsidP="00C51EE8">
            <w:pPr>
              <w:jc w:val="right"/>
              <w:rPr>
                <w:sz w:val="18"/>
                <w:szCs w:val="18"/>
              </w:rPr>
            </w:pPr>
            <w:r w:rsidRPr="007F397F">
              <w:rPr>
                <w:sz w:val="18"/>
                <w:szCs w:val="18"/>
              </w:rPr>
              <w:t>16</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3C7734D" w14:textId="77777777" w:rsidR="002253BA" w:rsidRPr="007F397F" w:rsidRDefault="002253BA" w:rsidP="00C51EE8">
            <w:pPr>
              <w:jc w:val="right"/>
              <w:rPr>
                <w:sz w:val="18"/>
                <w:szCs w:val="18"/>
              </w:rPr>
            </w:pPr>
            <w:r w:rsidRPr="007F397F">
              <w:rPr>
                <w:sz w:val="18"/>
                <w:szCs w:val="18"/>
              </w:rPr>
              <w:t>−0.040</w:t>
            </w:r>
          </w:p>
        </w:tc>
        <w:tc>
          <w:tcPr>
            <w:tcW w:w="13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59F1144" w14:textId="77777777" w:rsidR="002253BA" w:rsidRPr="007F397F" w:rsidRDefault="002253BA" w:rsidP="00C51EE8">
            <w:pPr>
              <w:jc w:val="right"/>
              <w:rPr>
                <w:sz w:val="18"/>
                <w:szCs w:val="18"/>
              </w:rPr>
            </w:pPr>
            <w:r w:rsidRPr="007F397F">
              <w:rPr>
                <w:sz w:val="18"/>
                <w:szCs w:val="18"/>
              </w:rPr>
              <w:t>0.143</w:t>
            </w:r>
          </w:p>
        </w:tc>
        <w:tc>
          <w:tcPr>
            <w:tcW w:w="20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2660B56" w14:textId="77777777" w:rsidR="002253BA" w:rsidRPr="007F397F" w:rsidRDefault="002253BA" w:rsidP="00C51EE8">
            <w:pPr>
              <w:jc w:val="right"/>
              <w:rPr>
                <w:sz w:val="18"/>
                <w:szCs w:val="18"/>
              </w:rPr>
            </w:pPr>
            <w:r w:rsidRPr="007F397F">
              <w:rPr>
                <w:sz w:val="18"/>
                <w:szCs w:val="18"/>
              </w:rPr>
              <w:t>[−0.344, 0.265]</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FCDAD78" w14:textId="77777777" w:rsidR="002253BA" w:rsidRPr="007F397F" w:rsidRDefault="002253BA" w:rsidP="00C51EE8">
            <w:pPr>
              <w:jc w:val="right"/>
              <w:rPr>
                <w:sz w:val="18"/>
                <w:szCs w:val="18"/>
              </w:rPr>
            </w:pPr>
            <w:r w:rsidRPr="007F397F">
              <w:rPr>
                <w:sz w:val="18"/>
                <w:szCs w:val="18"/>
              </w:rPr>
              <w:t>.79</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084BC85" w14:textId="77777777" w:rsidR="002253BA" w:rsidRPr="007F397F" w:rsidRDefault="002253BA" w:rsidP="00C51EE8">
            <w:pPr>
              <w:jc w:val="right"/>
              <w:rPr>
                <w:sz w:val="18"/>
                <w:szCs w:val="18"/>
              </w:rPr>
            </w:pPr>
            <w:r w:rsidRPr="007F397F">
              <w:rPr>
                <w:sz w:val="18"/>
                <w:szCs w:val="18"/>
              </w:rPr>
              <w:t>.78</w:t>
            </w:r>
          </w:p>
        </w:tc>
        <w:tc>
          <w:tcPr>
            <w:tcW w:w="11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F4111C2" w14:textId="77777777" w:rsidR="002253BA" w:rsidRPr="007F397F" w:rsidRDefault="002253BA" w:rsidP="00C51EE8">
            <w:pPr>
              <w:jc w:val="right"/>
              <w:rPr>
                <w:sz w:val="18"/>
                <w:szCs w:val="18"/>
              </w:rPr>
            </w:pPr>
            <w:r w:rsidRPr="007F397F">
              <w:rPr>
                <w:sz w:val="18"/>
                <w:szCs w:val="18"/>
              </w:rPr>
              <w:t>0.077</w:t>
            </w:r>
          </w:p>
        </w:tc>
        <w:tc>
          <w:tcPr>
            <w:tcW w:w="11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E531858" w14:textId="77777777" w:rsidR="002253BA" w:rsidRPr="007F397F" w:rsidRDefault="002253BA" w:rsidP="00C51EE8">
            <w:pPr>
              <w:jc w:val="right"/>
              <w:rPr>
                <w:sz w:val="18"/>
                <w:szCs w:val="18"/>
              </w:rPr>
            </w:pPr>
            <w:r w:rsidRPr="007F397F">
              <w:rPr>
                <w:sz w:val="18"/>
                <w:szCs w:val="18"/>
              </w:rPr>
              <w:t>ln(VAL)</w:t>
            </w:r>
          </w:p>
        </w:tc>
      </w:tr>
      <w:tr w:rsidR="002253BA" w:rsidRPr="007F397F" w14:paraId="091EF2B8" w14:textId="77777777" w:rsidTr="0012465C">
        <w:trPr>
          <w:cantSplit/>
        </w:trPr>
        <w:tc>
          <w:tcPr>
            <w:tcW w:w="29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D9FD9E4" w14:textId="77777777" w:rsidR="002253BA" w:rsidRPr="007F397F" w:rsidRDefault="002253BA" w:rsidP="002253BA">
            <w:pPr>
              <w:rPr>
                <w:sz w:val="18"/>
                <w:szCs w:val="18"/>
              </w:rPr>
            </w:pPr>
            <w:r w:rsidRPr="007F397F">
              <w:rPr>
                <w:sz w:val="18"/>
                <w:szCs w:val="18"/>
              </w:rPr>
              <w:t>M5 M2, excluding Türkiye</w:t>
            </w:r>
          </w:p>
        </w:tc>
        <w:tc>
          <w:tcPr>
            <w:tcW w:w="9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876EF8B" w14:textId="77777777" w:rsidR="002253BA" w:rsidRPr="007F397F" w:rsidRDefault="002253BA" w:rsidP="00C51EE8">
            <w:pPr>
              <w:jc w:val="right"/>
              <w:rPr>
                <w:sz w:val="18"/>
                <w:szCs w:val="18"/>
              </w:rPr>
            </w:pPr>
            <w:r w:rsidRPr="007F397F">
              <w:rPr>
                <w:sz w:val="18"/>
                <w:szCs w:val="18"/>
              </w:rPr>
              <w:t>320</w:t>
            </w:r>
          </w:p>
        </w:tc>
        <w:tc>
          <w:tcPr>
            <w:tcW w:w="8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5D0A11C" w14:textId="77777777" w:rsidR="002253BA" w:rsidRPr="007F397F" w:rsidRDefault="002253BA" w:rsidP="00C51EE8">
            <w:pPr>
              <w:jc w:val="right"/>
              <w:rPr>
                <w:sz w:val="18"/>
                <w:szCs w:val="18"/>
              </w:rPr>
            </w:pPr>
            <w:r w:rsidRPr="007F397F">
              <w:rPr>
                <w:sz w:val="18"/>
                <w:szCs w:val="18"/>
              </w:rPr>
              <w:t>16</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FC15B28" w14:textId="77777777" w:rsidR="002253BA" w:rsidRPr="007F397F" w:rsidRDefault="002253BA" w:rsidP="00C51EE8">
            <w:pPr>
              <w:jc w:val="right"/>
              <w:rPr>
                <w:sz w:val="18"/>
                <w:szCs w:val="18"/>
              </w:rPr>
            </w:pPr>
            <w:r w:rsidRPr="007F397F">
              <w:rPr>
                <w:sz w:val="18"/>
                <w:szCs w:val="18"/>
              </w:rPr>
              <w:t>−0.023</w:t>
            </w:r>
          </w:p>
        </w:tc>
        <w:tc>
          <w:tcPr>
            <w:tcW w:w="13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7D2D8E9" w14:textId="77777777" w:rsidR="002253BA" w:rsidRPr="007F397F" w:rsidRDefault="002253BA" w:rsidP="00C51EE8">
            <w:pPr>
              <w:jc w:val="right"/>
              <w:rPr>
                <w:sz w:val="18"/>
                <w:szCs w:val="18"/>
              </w:rPr>
            </w:pPr>
            <w:r w:rsidRPr="007F397F">
              <w:rPr>
                <w:sz w:val="18"/>
                <w:szCs w:val="18"/>
              </w:rPr>
              <w:t>0.167</w:t>
            </w:r>
          </w:p>
        </w:tc>
        <w:tc>
          <w:tcPr>
            <w:tcW w:w="20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ED83224" w14:textId="77777777" w:rsidR="002253BA" w:rsidRPr="007F397F" w:rsidRDefault="002253BA" w:rsidP="00C51EE8">
            <w:pPr>
              <w:jc w:val="right"/>
              <w:rPr>
                <w:sz w:val="18"/>
                <w:szCs w:val="18"/>
              </w:rPr>
            </w:pPr>
            <w:r w:rsidRPr="007F397F">
              <w:rPr>
                <w:sz w:val="18"/>
                <w:szCs w:val="18"/>
              </w:rPr>
              <w:t>[−0.378, 0.332]</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7088491" w14:textId="77777777" w:rsidR="002253BA" w:rsidRPr="007F397F" w:rsidRDefault="002253BA" w:rsidP="00C51EE8">
            <w:pPr>
              <w:jc w:val="right"/>
              <w:rPr>
                <w:sz w:val="18"/>
                <w:szCs w:val="18"/>
              </w:rPr>
            </w:pPr>
            <w:r w:rsidRPr="007F397F">
              <w:rPr>
                <w:sz w:val="18"/>
                <w:szCs w:val="18"/>
              </w:rPr>
              <w:t>.89</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CD28153" w14:textId="77777777" w:rsidR="002253BA" w:rsidRPr="007F397F" w:rsidRDefault="002253BA" w:rsidP="00C51EE8">
            <w:pPr>
              <w:jc w:val="right"/>
              <w:rPr>
                <w:sz w:val="18"/>
                <w:szCs w:val="18"/>
              </w:rPr>
            </w:pPr>
            <w:r w:rsidRPr="007F397F">
              <w:rPr>
                <w:sz w:val="18"/>
                <w:szCs w:val="18"/>
              </w:rPr>
              <w:t>.89</w:t>
            </w:r>
          </w:p>
        </w:tc>
        <w:tc>
          <w:tcPr>
            <w:tcW w:w="11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2B80E0B" w14:textId="77777777" w:rsidR="002253BA" w:rsidRPr="007F397F" w:rsidRDefault="002253BA" w:rsidP="00C51EE8">
            <w:pPr>
              <w:jc w:val="right"/>
              <w:rPr>
                <w:sz w:val="18"/>
                <w:szCs w:val="18"/>
              </w:rPr>
            </w:pPr>
            <w:r w:rsidRPr="007F397F">
              <w:rPr>
                <w:sz w:val="18"/>
                <w:szCs w:val="18"/>
              </w:rPr>
              <w:t>0.014</w:t>
            </w:r>
          </w:p>
        </w:tc>
        <w:tc>
          <w:tcPr>
            <w:tcW w:w="11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9FF7B02" w14:textId="77777777" w:rsidR="002253BA" w:rsidRPr="007F397F" w:rsidRDefault="002253BA" w:rsidP="00C51EE8">
            <w:pPr>
              <w:jc w:val="right"/>
              <w:rPr>
                <w:sz w:val="18"/>
                <w:szCs w:val="18"/>
              </w:rPr>
            </w:pPr>
          </w:p>
        </w:tc>
      </w:tr>
      <w:tr w:rsidR="002253BA" w:rsidRPr="007F397F" w14:paraId="5CE7C8FB" w14:textId="77777777" w:rsidTr="0012465C">
        <w:trPr>
          <w:cantSplit/>
        </w:trPr>
        <w:tc>
          <w:tcPr>
            <w:tcW w:w="29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352320C" w14:textId="77777777" w:rsidR="002253BA" w:rsidRPr="007F397F" w:rsidRDefault="002253BA" w:rsidP="002253BA">
            <w:pPr>
              <w:rPr>
                <w:sz w:val="18"/>
                <w:szCs w:val="18"/>
              </w:rPr>
            </w:pPr>
            <w:r w:rsidRPr="007F397F">
              <w:rPr>
                <w:sz w:val="18"/>
                <w:szCs w:val="18"/>
              </w:rPr>
              <w:t>M6 Country-specific trend + year FE</w:t>
            </w:r>
          </w:p>
        </w:tc>
        <w:tc>
          <w:tcPr>
            <w:tcW w:w="9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356A87E" w14:textId="77777777" w:rsidR="002253BA" w:rsidRPr="007F397F" w:rsidRDefault="002253BA" w:rsidP="00C51EE8">
            <w:pPr>
              <w:jc w:val="right"/>
              <w:rPr>
                <w:sz w:val="18"/>
                <w:szCs w:val="18"/>
              </w:rPr>
            </w:pPr>
            <w:r w:rsidRPr="007F397F">
              <w:rPr>
                <w:sz w:val="18"/>
                <w:szCs w:val="18"/>
              </w:rPr>
              <w:t>340</w:t>
            </w:r>
          </w:p>
        </w:tc>
        <w:tc>
          <w:tcPr>
            <w:tcW w:w="8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E8A8ABF" w14:textId="77777777" w:rsidR="002253BA" w:rsidRPr="007F397F" w:rsidRDefault="002253BA" w:rsidP="00C51EE8">
            <w:pPr>
              <w:jc w:val="right"/>
              <w:rPr>
                <w:sz w:val="18"/>
                <w:szCs w:val="18"/>
              </w:rPr>
            </w:pPr>
            <w:r w:rsidRPr="007F397F">
              <w:rPr>
                <w:sz w:val="18"/>
                <w:szCs w:val="18"/>
              </w:rPr>
              <w:t>17</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3F988DD" w14:textId="77777777" w:rsidR="002253BA" w:rsidRPr="007F397F" w:rsidRDefault="002253BA" w:rsidP="00C51EE8">
            <w:pPr>
              <w:jc w:val="right"/>
              <w:rPr>
                <w:sz w:val="18"/>
                <w:szCs w:val="18"/>
              </w:rPr>
            </w:pPr>
            <w:r w:rsidRPr="007F397F">
              <w:rPr>
                <w:sz w:val="18"/>
                <w:szCs w:val="18"/>
              </w:rPr>
              <w:t>0.253</w:t>
            </w:r>
          </w:p>
        </w:tc>
        <w:tc>
          <w:tcPr>
            <w:tcW w:w="13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7043573" w14:textId="77777777" w:rsidR="002253BA" w:rsidRPr="007F397F" w:rsidRDefault="002253BA" w:rsidP="00C51EE8">
            <w:pPr>
              <w:jc w:val="right"/>
              <w:rPr>
                <w:sz w:val="18"/>
                <w:szCs w:val="18"/>
              </w:rPr>
            </w:pPr>
            <w:r w:rsidRPr="007F397F">
              <w:rPr>
                <w:sz w:val="18"/>
                <w:szCs w:val="18"/>
              </w:rPr>
              <w:t>0.091</w:t>
            </w:r>
          </w:p>
        </w:tc>
        <w:tc>
          <w:tcPr>
            <w:tcW w:w="20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78376F3" w14:textId="77777777" w:rsidR="002253BA" w:rsidRPr="007F397F" w:rsidRDefault="002253BA" w:rsidP="00C51EE8">
            <w:pPr>
              <w:jc w:val="right"/>
              <w:rPr>
                <w:sz w:val="18"/>
                <w:szCs w:val="18"/>
              </w:rPr>
            </w:pPr>
            <w:r w:rsidRPr="007F397F">
              <w:rPr>
                <w:sz w:val="18"/>
                <w:szCs w:val="18"/>
              </w:rPr>
              <w:t>[0.059, 0.447]</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977154D" w14:textId="77777777" w:rsidR="002253BA" w:rsidRPr="007F397F" w:rsidRDefault="002253BA" w:rsidP="00C51EE8">
            <w:pPr>
              <w:jc w:val="right"/>
              <w:rPr>
                <w:sz w:val="18"/>
                <w:szCs w:val="18"/>
              </w:rPr>
            </w:pPr>
            <w:r w:rsidRPr="007F397F">
              <w:rPr>
                <w:sz w:val="18"/>
                <w:szCs w:val="18"/>
              </w:rPr>
              <w:t>.014</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87920AF" w14:textId="77777777" w:rsidR="002253BA" w:rsidRPr="007F397F" w:rsidRDefault="002253BA" w:rsidP="00C51EE8">
            <w:pPr>
              <w:jc w:val="right"/>
              <w:rPr>
                <w:sz w:val="18"/>
                <w:szCs w:val="18"/>
              </w:rPr>
            </w:pPr>
            <w:r w:rsidRPr="007F397F">
              <w:rPr>
                <w:sz w:val="18"/>
                <w:szCs w:val="18"/>
              </w:rPr>
              <w:t>.012</w:t>
            </w:r>
          </w:p>
        </w:tc>
        <w:tc>
          <w:tcPr>
            <w:tcW w:w="11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9E7C134" w14:textId="77777777" w:rsidR="002253BA" w:rsidRPr="007F397F" w:rsidRDefault="002253BA" w:rsidP="00C51EE8">
            <w:pPr>
              <w:jc w:val="right"/>
              <w:rPr>
                <w:sz w:val="18"/>
                <w:szCs w:val="18"/>
              </w:rPr>
            </w:pPr>
            <w:r w:rsidRPr="007F397F">
              <w:rPr>
                <w:sz w:val="18"/>
                <w:szCs w:val="18"/>
              </w:rPr>
              <w:t>0.746</w:t>
            </w:r>
          </w:p>
        </w:tc>
        <w:tc>
          <w:tcPr>
            <w:tcW w:w="11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AEBA363" w14:textId="77777777" w:rsidR="002253BA" w:rsidRPr="007F397F" w:rsidRDefault="002253BA" w:rsidP="00C51EE8">
            <w:pPr>
              <w:jc w:val="right"/>
              <w:rPr>
                <w:sz w:val="18"/>
                <w:szCs w:val="18"/>
              </w:rPr>
            </w:pPr>
            <w:r w:rsidRPr="007F397F">
              <w:rPr>
                <w:sz w:val="18"/>
                <w:szCs w:val="18"/>
              </w:rPr>
              <w:t>ln(VAL)</w:t>
            </w:r>
          </w:p>
        </w:tc>
      </w:tr>
      <w:tr w:rsidR="002253BA" w:rsidRPr="007F397F" w14:paraId="5377ACDA" w14:textId="77777777" w:rsidTr="0012465C">
        <w:trPr>
          <w:cantSplit/>
        </w:trPr>
        <w:tc>
          <w:tcPr>
            <w:tcW w:w="29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31631FB" w14:textId="77777777" w:rsidR="002253BA" w:rsidRPr="007F397F" w:rsidRDefault="002253BA" w:rsidP="002253BA">
            <w:pPr>
              <w:rPr>
                <w:sz w:val="18"/>
                <w:szCs w:val="18"/>
              </w:rPr>
            </w:pPr>
            <w:r w:rsidRPr="007F397F">
              <w:rPr>
                <w:sz w:val="18"/>
                <w:szCs w:val="18"/>
              </w:rPr>
              <w:t>M7 REN and REN(t−1), country + year FE (REN)</w:t>
            </w:r>
          </w:p>
        </w:tc>
        <w:tc>
          <w:tcPr>
            <w:tcW w:w="9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5883A22" w14:textId="77777777" w:rsidR="002253BA" w:rsidRPr="007F397F" w:rsidRDefault="002253BA" w:rsidP="00C51EE8">
            <w:pPr>
              <w:jc w:val="right"/>
              <w:rPr>
                <w:sz w:val="18"/>
                <w:szCs w:val="18"/>
              </w:rPr>
            </w:pPr>
            <w:r w:rsidRPr="007F397F">
              <w:rPr>
                <w:sz w:val="18"/>
                <w:szCs w:val="18"/>
              </w:rPr>
              <w:t>323</w:t>
            </w:r>
          </w:p>
        </w:tc>
        <w:tc>
          <w:tcPr>
            <w:tcW w:w="8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62AFCED" w14:textId="77777777" w:rsidR="002253BA" w:rsidRPr="007F397F" w:rsidRDefault="002253BA" w:rsidP="00C51EE8">
            <w:pPr>
              <w:jc w:val="right"/>
              <w:rPr>
                <w:sz w:val="18"/>
                <w:szCs w:val="18"/>
              </w:rPr>
            </w:pPr>
            <w:r w:rsidRPr="007F397F">
              <w:rPr>
                <w:sz w:val="18"/>
                <w:szCs w:val="18"/>
              </w:rPr>
              <w:t>17</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A35CA05" w14:textId="77777777" w:rsidR="002253BA" w:rsidRPr="007F397F" w:rsidRDefault="002253BA" w:rsidP="00C51EE8">
            <w:pPr>
              <w:jc w:val="right"/>
              <w:rPr>
                <w:sz w:val="18"/>
                <w:szCs w:val="18"/>
              </w:rPr>
            </w:pPr>
            <w:r w:rsidRPr="007F397F">
              <w:rPr>
                <w:sz w:val="18"/>
                <w:szCs w:val="18"/>
              </w:rPr>
              <w:t>0.147</w:t>
            </w:r>
          </w:p>
        </w:tc>
        <w:tc>
          <w:tcPr>
            <w:tcW w:w="13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C93E4F4" w14:textId="77777777" w:rsidR="002253BA" w:rsidRPr="007F397F" w:rsidRDefault="002253BA" w:rsidP="00C51EE8">
            <w:pPr>
              <w:jc w:val="right"/>
              <w:rPr>
                <w:sz w:val="18"/>
                <w:szCs w:val="18"/>
              </w:rPr>
            </w:pPr>
            <w:r w:rsidRPr="007F397F">
              <w:rPr>
                <w:sz w:val="18"/>
                <w:szCs w:val="18"/>
              </w:rPr>
              <w:t>0.150</w:t>
            </w:r>
          </w:p>
        </w:tc>
        <w:tc>
          <w:tcPr>
            <w:tcW w:w="20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0C334E3" w14:textId="77777777" w:rsidR="002253BA" w:rsidRPr="007F397F" w:rsidRDefault="002253BA" w:rsidP="00C51EE8">
            <w:pPr>
              <w:jc w:val="right"/>
              <w:rPr>
                <w:sz w:val="18"/>
                <w:szCs w:val="18"/>
              </w:rPr>
            </w:pPr>
            <w:r w:rsidRPr="007F397F">
              <w:rPr>
                <w:sz w:val="18"/>
                <w:szCs w:val="18"/>
              </w:rPr>
              <w:t>[−0.172, 0.465]</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BD0D6E9" w14:textId="77777777" w:rsidR="002253BA" w:rsidRPr="007F397F" w:rsidRDefault="002253BA" w:rsidP="00C51EE8">
            <w:pPr>
              <w:jc w:val="right"/>
              <w:rPr>
                <w:sz w:val="18"/>
                <w:szCs w:val="18"/>
              </w:rPr>
            </w:pPr>
            <w:r w:rsidRPr="007F397F">
              <w:rPr>
                <w:sz w:val="18"/>
                <w:szCs w:val="18"/>
              </w:rPr>
              <w:t>.34</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5D17871" w14:textId="77777777" w:rsidR="002253BA" w:rsidRPr="007F397F" w:rsidRDefault="002253BA" w:rsidP="00C51EE8">
            <w:pPr>
              <w:jc w:val="right"/>
              <w:rPr>
                <w:sz w:val="18"/>
                <w:szCs w:val="18"/>
              </w:rPr>
            </w:pPr>
            <w:r w:rsidRPr="007F397F">
              <w:rPr>
                <w:sz w:val="18"/>
                <w:szCs w:val="18"/>
              </w:rPr>
              <w:t>.42</w:t>
            </w:r>
          </w:p>
        </w:tc>
        <w:tc>
          <w:tcPr>
            <w:tcW w:w="11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006720C" w14:textId="77777777" w:rsidR="002253BA" w:rsidRPr="007F397F" w:rsidRDefault="002253BA" w:rsidP="00C51EE8">
            <w:pPr>
              <w:jc w:val="right"/>
              <w:rPr>
                <w:sz w:val="18"/>
                <w:szCs w:val="18"/>
              </w:rPr>
            </w:pPr>
            <w:r w:rsidRPr="007F397F">
              <w:rPr>
                <w:sz w:val="18"/>
                <w:szCs w:val="18"/>
              </w:rPr>
              <w:t>0.066</w:t>
            </w:r>
          </w:p>
        </w:tc>
        <w:tc>
          <w:tcPr>
            <w:tcW w:w="11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2521EE2" w14:textId="77777777" w:rsidR="002253BA" w:rsidRPr="007F397F" w:rsidRDefault="002253BA" w:rsidP="00C51EE8">
            <w:pPr>
              <w:jc w:val="right"/>
              <w:rPr>
                <w:sz w:val="18"/>
                <w:szCs w:val="18"/>
              </w:rPr>
            </w:pPr>
            <w:r w:rsidRPr="007F397F">
              <w:rPr>
                <w:sz w:val="18"/>
                <w:szCs w:val="18"/>
              </w:rPr>
              <w:t>ln(VAL)</w:t>
            </w:r>
          </w:p>
        </w:tc>
      </w:tr>
      <w:tr w:rsidR="002253BA" w:rsidRPr="007F397F" w14:paraId="199D7B57" w14:textId="77777777" w:rsidTr="0012465C">
        <w:trPr>
          <w:cantSplit/>
        </w:trPr>
        <w:tc>
          <w:tcPr>
            <w:tcW w:w="29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12EFEA3" w14:textId="77777777" w:rsidR="002253BA" w:rsidRPr="007F397F" w:rsidRDefault="002253BA" w:rsidP="002253BA">
            <w:pPr>
              <w:rPr>
                <w:sz w:val="18"/>
                <w:szCs w:val="18"/>
              </w:rPr>
            </w:pPr>
            <w:r w:rsidRPr="007F397F">
              <w:rPr>
                <w:sz w:val="18"/>
                <w:szCs w:val="18"/>
              </w:rPr>
              <w:t>M8 First difference + year FE (ΔREN)</w:t>
            </w:r>
          </w:p>
        </w:tc>
        <w:tc>
          <w:tcPr>
            <w:tcW w:w="9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2EB8C14" w14:textId="77777777" w:rsidR="002253BA" w:rsidRPr="007F397F" w:rsidRDefault="002253BA" w:rsidP="00C51EE8">
            <w:pPr>
              <w:jc w:val="right"/>
              <w:rPr>
                <w:sz w:val="18"/>
                <w:szCs w:val="18"/>
              </w:rPr>
            </w:pPr>
            <w:r w:rsidRPr="007F397F">
              <w:rPr>
                <w:sz w:val="18"/>
                <w:szCs w:val="18"/>
              </w:rPr>
              <w:t>323</w:t>
            </w:r>
          </w:p>
        </w:tc>
        <w:tc>
          <w:tcPr>
            <w:tcW w:w="8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169C570" w14:textId="77777777" w:rsidR="002253BA" w:rsidRPr="007F397F" w:rsidRDefault="002253BA" w:rsidP="00C51EE8">
            <w:pPr>
              <w:jc w:val="right"/>
              <w:rPr>
                <w:sz w:val="18"/>
                <w:szCs w:val="18"/>
              </w:rPr>
            </w:pPr>
            <w:r w:rsidRPr="007F397F">
              <w:rPr>
                <w:sz w:val="18"/>
                <w:szCs w:val="18"/>
              </w:rPr>
              <w:t>17</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1C8425C" w14:textId="77777777" w:rsidR="002253BA" w:rsidRPr="007F397F" w:rsidRDefault="002253BA" w:rsidP="00C51EE8">
            <w:pPr>
              <w:jc w:val="right"/>
              <w:rPr>
                <w:sz w:val="18"/>
                <w:szCs w:val="18"/>
              </w:rPr>
            </w:pPr>
            <w:r w:rsidRPr="007F397F">
              <w:rPr>
                <w:sz w:val="18"/>
                <w:szCs w:val="18"/>
              </w:rPr>
              <w:t>0.178</w:t>
            </w:r>
          </w:p>
        </w:tc>
        <w:tc>
          <w:tcPr>
            <w:tcW w:w="13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AA6BA1B" w14:textId="77777777" w:rsidR="002253BA" w:rsidRPr="007F397F" w:rsidRDefault="002253BA" w:rsidP="00C51EE8">
            <w:pPr>
              <w:jc w:val="right"/>
              <w:rPr>
                <w:sz w:val="18"/>
                <w:szCs w:val="18"/>
              </w:rPr>
            </w:pPr>
            <w:r w:rsidRPr="007F397F">
              <w:rPr>
                <w:sz w:val="18"/>
                <w:szCs w:val="18"/>
              </w:rPr>
              <w:t>0.082</w:t>
            </w:r>
          </w:p>
        </w:tc>
        <w:tc>
          <w:tcPr>
            <w:tcW w:w="20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93E9339" w14:textId="77777777" w:rsidR="002253BA" w:rsidRPr="007F397F" w:rsidRDefault="002253BA" w:rsidP="00C51EE8">
            <w:pPr>
              <w:jc w:val="right"/>
              <w:rPr>
                <w:sz w:val="18"/>
                <w:szCs w:val="18"/>
              </w:rPr>
            </w:pPr>
            <w:r w:rsidRPr="007F397F">
              <w:rPr>
                <w:sz w:val="18"/>
                <w:szCs w:val="18"/>
              </w:rPr>
              <w:t>[0.005, 0.351]</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0A2BD64" w14:textId="77777777" w:rsidR="002253BA" w:rsidRPr="007F397F" w:rsidRDefault="002253BA" w:rsidP="00C51EE8">
            <w:pPr>
              <w:jc w:val="right"/>
              <w:rPr>
                <w:sz w:val="18"/>
                <w:szCs w:val="18"/>
              </w:rPr>
            </w:pPr>
            <w:r w:rsidRPr="007F397F">
              <w:rPr>
                <w:sz w:val="18"/>
                <w:szCs w:val="18"/>
              </w:rPr>
              <w:t>.04</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E4843F8" w14:textId="77777777" w:rsidR="002253BA" w:rsidRPr="007F397F" w:rsidRDefault="002253BA" w:rsidP="00C51EE8">
            <w:pPr>
              <w:jc w:val="right"/>
              <w:rPr>
                <w:sz w:val="18"/>
                <w:szCs w:val="18"/>
              </w:rPr>
            </w:pPr>
            <w:r w:rsidRPr="007F397F">
              <w:rPr>
                <w:sz w:val="18"/>
                <w:szCs w:val="18"/>
              </w:rPr>
              <w:t>.03</w:t>
            </w:r>
          </w:p>
        </w:tc>
        <w:tc>
          <w:tcPr>
            <w:tcW w:w="11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5648C76" w14:textId="77777777" w:rsidR="002253BA" w:rsidRPr="007F397F" w:rsidRDefault="002253BA" w:rsidP="00C51EE8">
            <w:pPr>
              <w:jc w:val="right"/>
              <w:rPr>
                <w:sz w:val="18"/>
                <w:szCs w:val="18"/>
              </w:rPr>
            </w:pPr>
            <w:r w:rsidRPr="007F397F">
              <w:rPr>
                <w:sz w:val="18"/>
                <w:szCs w:val="18"/>
              </w:rPr>
              <w:t>0.063</w:t>
            </w:r>
          </w:p>
        </w:tc>
        <w:tc>
          <w:tcPr>
            <w:tcW w:w="11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D6D6A8C" w14:textId="77777777" w:rsidR="002253BA" w:rsidRPr="007F397F" w:rsidRDefault="002253BA" w:rsidP="00C51EE8">
            <w:pPr>
              <w:jc w:val="right"/>
              <w:rPr>
                <w:sz w:val="18"/>
                <w:szCs w:val="18"/>
              </w:rPr>
            </w:pPr>
            <w:r w:rsidRPr="007F397F">
              <w:rPr>
                <w:sz w:val="18"/>
                <w:szCs w:val="18"/>
              </w:rPr>
              <w:t>ln(VAL)</w:t>
            </w:r>
          </w:p>
        </w:tc>
      </w:tr>
    </w:tbl>
    <w:p w14:paraId="49918375" w14:textId="77777777" w:rsidR="002253BA" w:rsidRPr="007F397F" w:rsidRDefault="002253BA" w:rsidP="002253BA">
      <w:pPr>
        <w:jc w:val="both"/>
      </w:pPr>
      <w:r w:rsidRPr="007F397F">
        <w:rPr>
          <w:i/>
          <w:sz w:val="18"/>
        </w:rPr>
        <w:t>Note: M1 includes country FE only; M2–M5 and M7–M8 include country and year FE (M6 country-specific linear trend, M8 first difference and year FE). In M3, M4 and M6–M8, VAL enters as ln(VAL); in M1, M2 and M5 it enters in levels. M4–M5 exclude Türkiye (16 countries). The number of observations in M7 is 323 because of the lag. Confidence intervals and cluster-t P-values are based on country-clustered standard errors, and wild bootstrap P-values are based on the Webb-weighted wild cluster bootstrap-t (B = 4999).</w:t>
      </w:r>
    </w:p>
    <w:p w14:paraId="6E6D0AF3" w14:textId="77777777" w:rsidR="002253BA" w:rsidRPr="007F397F" w:rsidRDefault="002253BA" w:rsidP="002253BA">
      <w:pPr>
        <w:sectPr w:rsidR="002253BA" w:rsidRPr="007F397F">
          <w:headerReference w:type="even" r:id="rId13"/>
          <w:headerReference w:type="default" r:id="rId14"/>
          <w:footerReference w:type="default" r:id="rId15"/>
          <w:headerReference w:type="first" r:id="rId16"/>
          <w:pgSz w:w="15840" w:h="12240" w:orient="landscape"/>
          <w:pgMar w:top="720" w:right="720" w:bottom="720" w:left="720" w:header="708" w:footer="708" w:gutter="0"/>
          <w:cols w:space="708"/>
          <w:docGrid w:linePitch="360"/>
        </w:sectPr>
      </w:pPr>
    </w:p>
    <w:p w14:paraId="6849F83F" w14:textId="77777777" w:rsidR="002253BA" w:rsidRPr="007F397F" w:rsidRDefault="005E19D4" w:rsidP="002253BA">
      <w:r>
        <w:rPr>
          <w:b/>
          <w:bCs/>
          <w:sz w:val="22"/>
        </w:rPr>
        <w:lastRenderedPageBreak/>
        <w:t>3.8 Heterogeneous factor loadings and CCE estimates</w:t>
      </w:r>
    </w:p>
    <w:p w14:paraId="78C57F58" w14:textId="77777777" w:rsidR="002253BA" w:rsidRPr="007F397F" w:rsidRDefault="002253BA" w:rsidP="002253BA">
      <w:pPr>
        <w:jc w:val="both"/>
      </w:pPr>
      <w:r w:rsidRPr="007F397F">
        <w:t>Table 11 shows whether there is cross-sectional dependence in the variables themselves. The CD statistics for SDG and REN are very high (49.35 and 47.53, respectively). This result shows that the two variables share a strong common factor and confirms the common trend observed in Section 3.6. In the CD* test computed after removing four common components, the dependence in SDG disappears (</w:t>
      </w:r>
      <w:r w:rsidRPr="007F397F">
        <w:rPr>
          <w:i/>
        </w:rPr>
        <w:t>P</w:t>
      </w:r>
      <w:r w:rsidRPr="007F397F">
        <w:t xml:space="preserve"> = .38), whereas in REN it persists, albeit to a limited extent (</w:t>
      </w:r>
      <w:r w:rsidRPr="007F397F">
        <w:rPr>
          <w:i/>
        </w:rPr>
        <w:t>P</w:t>
      </w:r>
      <w:r w:rsidRPr="007F397F">
        <w:t xml:space="preserve"> = .004). There is no appreciable dependence in EXP.</w:t>
      </w:r>
    </w:p>
    <w:p w14:paraId="4BB359D7" w14:textId="77777777" w:rsidR="002253BA" w:rsidRPr="007F397F" w:rsidRDefault="002253BA" w:rsidP="002253BA">
      <w:r w:rsidRPr="007F397F">
        <w:rPr>
          <w:b/>
          <w:bCs/>
        </w:rPr>
        <w:t>Table 11.</w:t>
      </w:r>
      <w:r w:rsidRPr="007F397F">
        <w:rPr>
          <w:b/>
          <w:bCs/>
        </w:rPr>
        <w:tab/>
        <w:t>Cross-sectional dependence in the variables</w:t>
      </w:r>
    </w:p>
    <w:tbl>
      <w:tblPr>
        <w:tblW w:w="8200" w:type="dxa"/>
        <w:tblBorders>
          <w:top w:val="single" w:sz="4" w:space="0" w:color="auto"/>
          <w:bottom w:val="single" w:sz="4" w:space="0" w:color="auto"/>
          <w:insideH w:val="single" w:sz="4" w:space="0" w:color="auto"/>
        </w:tblBorders>
        <w:tblCellMar>
          <w:left w:w="10" w:type="dxa"/>
          <w:right w:w="10" w:type="dxa"/>
        </w:tblCellMar>
        <w:tblLook w:val="04A0" w:firstRow="1" w:lastRow="0" w:firstColumn="1" w:lastColumn="0" w:noHBand="0" w:noVBand="1"/>
      </w:tblPr>
      <w:tblGrid>
        <w:gridCol w:w="2362"/>
        <w:gridCol w:w="1946"/>
        <w:gridCol w:w="1946"/>
        <w:gridCol w:w="1946"/>
      </w:tblGrid>
      <w:tr w:rsidR="002253BA" w:rsidRPr="007F397F" w14:paraId="02E9876B" w14:textId="77777777" w:rsidTr="0012465C">
        <w:trPr>
          <w:cantSplit/>
          <w:tblHeader/>
        </w:trPr>
        <w:tc>
          <w:tcPr>
            <w:tcW w:w="2362"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3A8A6526" w14:textId="77777777" w:rsidR="002253BA" w:rsidRPr="007F397F" w:rsidRDefault="002253BA" w:rsidP="002253BA">
            <w:r w:rsidRPr="007F397F">
              <w:rPr>
                <w:b/>
                <w:bCs/>
              </w:rPr>
              <w:t>Variable</w:t>
            </w:r>
          </w:p>
        </w:tc>
        <w:tc>
          <w:tcPr>
            <w:tcW w:w="1945"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6A5726B0" w14:textId="77777777" w:rsidR="002253BA" w:rsidRPr="007F397F" w:rsidRDefault="002253BA" w:rsidP="00C51EE8">
            <w:pPr>
              <w:jc w:val="center"/>
            </w:pPr>
            <w:r w:rsidRPr="007F397F">
              <w:rPr>
                <w:b/>
                <w:bCs/>
              </w:rPr>
              <w:t>CD</w:t>
            </w:r>
          </w:p>
        </w:tc>
        <w:tc>
          <w:tcPr>
            <w:tcW w:w="1945"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2C741D82" w14:textId="77777777" w:rsidR="002253BA" w:rsidRPr="007F397F" w:rsidRDefault="002253BA" w:rsidP="00C51EE8">
            <w:pPr>
              <w:jc w:val="center"/>
            </w:pPr>
            <w:r w:rsidRPr="007F397F">
              <w:rPr>
                <w:b/>
                <w:bCs/>
              </w:rPr>
              <w:t>CDw</w:t>
            </w:r>
          </w:p>
        </w:tc>
        <w:tc>
          <w:tcPr>
            <w:tcW w:w="1945"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7D9CC975" w14:textId="77777777" w:rsidR="002253BA" w:rsidRPr="007F397F" w:rsidRDefault="002253BA" w:rsidP="00C51EE8">
            <w:pPr>
              <w:jc w:val="center"/>
            </w:pPr>
            <w:r w:rsidRPr="007F397F">
              <w:rPr>
                <w:b/>
                <w:bCs/>
              </w:rPr>
              <w:t>CD*</w:t>
            </w:r>
          </w:p>
        </w:tc>
      </w:tr>
      <w:tr w:rsidR="002253BA" w:rsidRPr="007F397F" w14:paraId="5D2EF14E" w14:textId="77777777" w:rsidTr="0012465C">
        <w:trPr>
          <w:cantSplit/>
        </w:trPr>
        <w:tc>
          <w:tcPr>
            <w:tcW w:w="2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3FCB55D" w14:textId="77777777" w:rsidR="002253BA" w:rsidRPr="007F397F" w:rsidRDefault="002253BA" w:rsidP="002253BA">
            <w:pPr>
              <w:rPr>
                <w:sz w:val="18"/>
                <w:szCs w:val="18"/>
              </w:rPr>
            </w:pPr>
            <w:r w:rsidRPr="007F397F">
              <w:rPr>
                <w:sz w:val="18"/>
                <w:szCs w:val="18"/>
              </w:rPr>
              <w:t>SDG</w:t>
            </w:r>
          </w:p>
        </w:tc>
        <w:tc>
          <w:tcPr>
            <w:tcW w:w="194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0C6920C" w14:textId="77777777" w:rsidR="002253BA" w:rsidRPr="007F397F" w:rsidRDefault="002253BA" w:rsidP="00C51EE8">
            <w:pPr>
              <w:jc w:val="right"/>
              <w:rPr>
                <w:sz w:val="18"/>
                <w:szCs w:val="18"/>
              </w:rPr>
            </w:pPr>
            <w:r w:rsidRPr="007F397F">
              <w:rPr>
                <w:sz w:val="18"/>
                <w:szCs w:val="18"/>
              </w:rPr>
              <w:t>49.35***</w:t>
            </w:r>
          </w:p>
        </w:tc>
        <w:tc>
          <w:tcPr>
            <w:tcW w:w="194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CDD97FE" w14:textId="77777777" w:rsidR="002253BA" w:rsidRPr="007F397F" w:rsidRDefault="002253BA" w:rsidP="00C51EE8">
            <w:pPr>
              <w:jc w:val="right"/>
              <w:rPr>
                <w:sz w:val="18"/>
                <w:szCs w:val="18"/>
              </w:rPr>
            </w:pPr>
            <w:r w:rsidRPr="007F397F">
              <w:rPr>
                <w:sz w:val="18"/>
                <w:szCs w:val="18"/>
              </w:rPr>
              <w:t>1.30</w:t>
            </w:r>
          </w:p>
        </w:tc>
        <w:tc>
          <w:tcPr>
            <w:tcW w:w="194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C1CEFF8" w14:textId="77777777" w:rsidR="002253BA" w:rsidRPr="007F397F" w:rsidRDefault="002253BA" w:rsidP="00C51EE8">
            <w:pPr>
              <w:jc w:val="right"/>
              <w:rPr>
                <w:sz w:val="18"/>
                <w:szCs w:val="18"/>
              </w:rPr>
            </w:pPr>
            <w:r w:rsidRPr="007F397F">
              <w:rPr>
                <w:sz w:val="18"/>
                <w:szCs w:val="18"/>
              </w:rPr>
              <w:t>−0.88</w:t>
            </w:r>
          </w:p>
        </w:tc>
      </w:tr>
      <w:tr w:rsidR="002253BA" w:rsidRPr="007F397F" w14:paraId="47E4DD39" w14:textId="77777777" w:rsidTr="0012465C">
        <w:trPr>
          <w:cantSplit/>
        </w:trPr>
        <w:tc>
          <w:tcPr>
            <w:tcW w:w="2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CEC32F9" w14:textId="77777777" w:rsidR="002253BA" w:rsidRPr="007F397F" w:rsidRDefault="002253BA" w:rsidP="002253BA">
            <w:pPr>
              <w:rPr>
                <w:sz w:val="18"/>
                <w:szCs w:val="18"/>
              </w:rPr>
            </w:pPr>
            <w:r w:rsidRPr="007F397F">
              <w:rPr>
                <w:sz w:val="18"/>
                <w:szCs w:val="18"/>
              </w:rPr>
              <w:t>REN</w:t>
            </w:r>
          </w:p>
        </w:tc>
        <w:tc>
          <w:tcPr>
            <w:tcW w:w="194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C6C5B0A" w14:textId="77777777" w:rsidR="002253BA" w:rsidRPr="007F397F" w:rsidRDefault="002253BA" w:rsidP="00C51EE8">
            <w:pPr>
              <w:jc w:val="right"/>
              <w:rPr>
                <w:sz w:val="18"/>
                <w:szCs w:val="18"/>
              </w:rPr>
            </w:pPr>
            <w:r w:rsidRPr="007F397F">
              <w:rPr>
                <w:sz w:val="18"/>
                <w:szCs w:val="18"/>
              </w:rPr>
              <w:t>47.53***</w:t>
            </w:r>
          </w:p>
        </w:tc>
        <w:tc>
          <w:tcPr>
            <w:tcW w:w="194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3ED6DB8" w14:textId="77777777" w:rsidR="002253BA" w:rsidRPr="007F397F" w:rsidRDefault="002253BA" w:rsidP="00C51EE8">
            <w:pPr>
              <w:jc w:val="right"/>
              <w:rPr>
                <w:sz w:val="18"/>
                <w:szCs w:val="18"/>
              </w:rPr>
            </w:pPr>
            <w:r w:rsidRPr="007F397F">
              <w:rPr>
                <w:sz w:val="18"/>
                <w:szCs w:val="18"/>
              </w:rPr>
              <w:t>−1.90*</w:t>
            </w:r>
          </w:p>
        </w:tc>
        <w:tc>
          <w:tcPr>
            <w:tcW w:w="194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696F293" w14:textId="77777777" w:rsidR="002253BA" w:rsidRPr="007F397F" w:rsidRDefault="002253BA" w:rsidP="00C51EE8">
            <w:pPr>
              <w:jc w:val="right"/>
              <w:rPr>
                <w:sz w:val="18"/>
                <w:szCs w:val="18"/>
              </w:rPr>
            </w:pPr>
            <w:r w:rsidRPr="007F397F">
              <w:rPr>
                <w:sz w:val="18"/>
                <w:szCs w:val="18"/>
              </w:rPr>
              <w:t>−2.86***</w:t>
            </w:r>
          </w:p>
        </w:tc>
      </w:tr>
      <w:tr w:rsidR="002253BA" w:rsidRPr="007F397F" w14:paraId="33705EF4" w14:textId="77777777" w:rsidTr="0012465C">
        <w:trPr>
          <w:cantSplit/>
        </w:trPr>
        <w:tc>
          <w:tcPr>
            <w:tcW w:w="2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207BC29" w14:textId="77777777" w:rsidR="002253BA" w:rsidRPr="007F397F" w:rsidRDefault="002253BA" w:rsidP="002253BA">
            <w:pPr>
              <w:rPr>
                <w:sz w:val="18"/>
                <w:szCs w:val="18"/>
              </w:rPr>
            </w:pPr>
            <w:r w:rsidRPr="007F397F">
              <w:rPr>
                <w:sz w:val="18"/>
                <w:szCs w:val="18"/>
              </w:rPr>
              <w:t>EXP</w:t>
            </w:r>
          </w:p>
        </w:tc>
        <w:tc>
          <w:tcPr>
            <w:tcW w:w="194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DCA2C4F" w14:textId="77777777" w:rsidR="002253BA" w:rsidRPr="007F397F" w:rsidRDefault="002253BA" w:rsidP="00C51EE8">
            <w:pPr>
              <w:jc w:val="right"/>
              <w:rPr>
                <w:sz w:val="18"/>
                <w:szCs w:val="18"/>
              </w:rPr>
            </w:pPr>
            <w:r w:rsidRPr="007F397F">
              <w:rPr>
                <w:sz w:val="18"/>
                <w:szCs w:val="18"/>
              </w:rPr>
              <w:t>−1.66*</w:t>
            </w:r>
          </w:p>
        </w:tc>
        <w:tc>
          <w:tcPr>
            <w:tcW w:w="194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012D47B" w14:textId="77777777" w:rsidR="002253BA" w:rsidRPr="007F397F" w:rsidRDefault="002253BA" w:rsidP="00C51EE8">
            <w:pPr>
              <w:jc w:val="right"/>
              <w:rPr>
                <w:sz w:val="18"/>
                <w:szCs w:val="18"/>
              </w:rPr>
            </w:pPr>
            <w:r w:rsidRPr="007F397F">
              <w:rPr>
                <w:sz w:val="18"/>
                <w:szCs w:val="18"/>
              </w:rPr>
              <w:t>1.56</w:t>
            </w:r>
          </w:p>
        </w:tc>
        <w:tc>
          <w:tcPr>
            <w:tcW w:w="194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D6E16DF" w14:textId="77777777" w:rsidR="002253BA" w:rsidRPr="007F397F" w:rsidRDefault="002253BA" w:rsidP="00C51EE8">
            <w:pPr>
              <w:jc w:val="right"/>
              <w:rPr>
                <w:sz w:val="18"/>
                <w:szCs w:val="18"/>
              </w:rPr>
            </w:pPr>
            <w:r w:rsidRPr="007F397F">
              <w:rPr>
                <w:sz w:val="18"/>
                <w:szCs w:val="18"/>
              </w:rPr>
              <w:t>0.18</w:t>
            </w:r>
          </w:p>
        </w:tc>
      </w:tr>
      <w:tr w:rsidR="002253BA" w:rsidRPr="007F397F" w14:paraId="08F4BECA" w14:textId="77777777" w:rsidTr="0012465C">
        <w:trPr>
          <w:cantSplit/>
        </w:trPr>
        <w:tc>
          <w:tcPr>
            <w:tcW w:w="2362"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78F77427" w14:textId="77777777" w:rsidR="002253BA" w:rsidRPr="007F397F" w:rsidRDefault="002253BA" w:rsidP="002253BA">
            <w:pPr>
              <w:rPr>
                <w:sz w:val="18"/>
                <w:szCs w:val="18"/>
              </w:rPr>
            </w:pPr>
            <w:r w:rsidRPr="007F397F">
              <w:rPr>
                <w:sz w:val="18"/>
                <w:szCs w:val="18"/>
              </w:rPr>
              <w:t>ln(VAL)</w:t>
            </w:r>
          </w:p>
        </w:tc>
        <w:tc>
          <w:tcPr>
            <w:tcW w:w="1945"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4830013E" w14:textId="77777777" w:rsidR="002253BA" w:rsidRPr="007F397F" w:rsidRDefault="002253BA" w:rsidP="00C51EE8">
            <w:pPr>
              <w:jc w:val="right"/>
              <w:rPr>
                <w:sz w:val="18"/>
                <w:szCs w:val="18"/>
              </w:rPr>
            </w:pPr>
            <w:r w:rsidRPr="007F397F">
              <w:rPr>
                <w:sz w:val="18"/>
                <w:szCs w:val="18"/>
              </w:rPr>
              <w:t>7.63***</w:t>
            </w:r>
          </w:p>
        </w:tc>
        <w:tc>
          <w:tcPr>
            <w:tcW w:w="1945"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74AC71C6" w14:textId="77777777" w:rsidR="002253BA" w:rsidRPr="007F397F" w:rsidRDefault="002253BA" w:rsidP="00C51EE8">
            <w:pPr>
              <w:jc w:val="right"/>
              <w:rPr>
                <w:sz w:val="18"/>
                <w:szCs w:val="18"/>
              </w:rPr>
            </w:pPr>
            <w:r w:rsidRPr="007F397F">
              <w:rPr>
                <w:sz w:val="18"/>
                <w:szCs w:val="18"/>
              </w:rPr>
              <w:t>0.78</w:t>
            </w:r>
          </w:p>
        </w:tc>
        <w:tc>
          <w:tcPr>
            <w:tcW w:w="1945"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1695B95C" w14:textId="77777777" w:rsidR="002253BA" w:rsidRPr="007F397F" w:rsidRDefault="002253BA" w:rsidP="00C51EE8">
            <w:pPr>
              <w:jc w:val="right"/>
              <w:rPr>
                <w:sz w:val="18"/>
                <w:szCs w:val="18"/>
              </w:rPr>
            </w:pPr>
            <w:r w:rsidRPr="007F397F">
              <w:rPr>
                <w:sz w:val="18"/>
                <w:szCs w:val="18"/>
              </w:rPr>
              <w:t>0.80</w:t>
            </w:r>
          </w:p>
        </w:tc>
      </w:tr>
    </w:tbl>
    <w:p w14:paraId="3047FFFC" w14:textId="77777777" w:rsidR="002253BA" w:rsidRPr="007F397F" w:rsidRDefault="002253BA" w:rsidP="00C51EE8">
      <w:pPr>
        <w:jc w:val="both"/>
        <w:rPr>
          <w:sz w:val="18"/>
          <w:szCs w:val="18"/>
        </w:rPr>
      </w:pPr>
      <w:r w:rsidRPr="007F397F">
        <w:rPr>
          <w:i/>
          <w:sz w:val="18"/>
          <w:szCs w:val="18"/>
        </w:rPr>
        <w:t>Note: H0 is weak cross-sectional dependence. CD is the Pesaran (2015) test, CDw is the Juodis and Reese (2022) test and CD* is the Pesaran and Xie (2021) test; CD* is computed with four principal components. ***, ** and * denote significance at the 1%, 5% and 10% levels, respectively.</w:t>
      </w:r>
    </w:p>
    <w:p w14:paraId="55342DA7" w14:textId="77777777" w:rsidR="002253BA" w:rsidRPr="007F397F" w:rsidRDefault="002253BA" w:rsidP="00C51EE8">
      <w:pPr>
        <w:jc w:val="both"/>
      </w:pPr>
      <w:r w:rsidRPr="007F397F">
        <w:t xml:space="preserve">The slope homogeneity test results are reported in Table 12. When cross-sectional averages are not added to the model, the hypothesis that slopes are homogeneous is strongly rejected (adjusted Δ = 12.18; </w:t>
      </w:r>
      <w:r w:rsidRPr="007F397F">
        <w:rPr>
          <w:i/>
        </w:rPr>
        <w:t>P</w:t>
      </w:r>
      <w:r w:rsidRPr="007F397F">
        <w:t xml:space="preserve"> &lt; .001). When the common factor is controlled for with cross-sectional averages, the hypothesis is not rejected (adjusted Δ = 0.46; </w:t>
      </w:r>
      <w:r w:rsidRPr="007F397F">
        <w:rPr>
          <w:i/>
        </w:rPr>
        <w:t>P</w:t>
      </w:r>
      <w:r w:rsidRPr="007F397F">
        <w:t xml:space="preserve"> = .64). The same result holds when only the slope of REN is tested (</w:t>
      </w:r>
      <w:r w:rsidRPr="007F397F">
        <w:rPr>
          <w:i/>
        </w:rPr>
        <w:t>P</w:t>
      </w:r>
      <w:r w:rsidRPr="007F397F">
        <w:t xml:space="preserve"> = .89). This finding suggests that the differences between countries may stem not from the relationship of REN with SDG but from countries responding differently to common shocks. Because the homogeneity of slopes is not rejected once cross-sectional averages are added, pooled CCE (CCEP) estimates are presented as the primary CCE result, together with CCE-MG estimates as a close check.</w:t>
      </w:r>
    </w:p>
    <w:p w14:paraId="4DC847F8" w14:textId="77777777" w:rsidR="002253BA" w:rsidRPr="007F397F" w:rsidRDefault="002253BA" w:rsidP="002253BA">
      <w:r w:rsidRPr="007F397F">
        <w:rPr>
          <w:b/>
          <w:bCs/>
        </w:rPr>
        <w:t>Table 12.</w:t>
      </w:r>
      <w:r w:rsidRPr="007F397F">
        <w:rPr>
          <w:b/>
          <w:bCs/>
        </w:rPr>
        <w:tab/>
        <w:t>Slope homogeneity tests</w:t>
      </w:r>
    </w:p>
    <w:tbl>
      <w:tblPr>
        <w:tblW w:w="8200" w:type="dxa"/>
        <w:tblBorders>
          <w:top w:val="single" w:sz="4" w:space="0" w:color="auto"/>
          <w:bottom w:val="single" w:sz="4" w:space="0" w:color="auto"/>
          <w:insideH w:val="single" w:sz="4" w:space="0" w:color="auto"/>
        </w:tblBorders>
        <w:tblCellMar>
          <w:left w:w="10" w:type="dxa"/>
          <w:right w:w="10" w:type="dxa"/>
        </w:tblCellMar>
        <w:tblLook w:val="04A0" w:firstRow="1" w:lastRow="0" w:firstColumn="1" w:lastColumn="0" w:noHBand="0" w:noVBand="1"/>
      </w:tblPr>
      <w:tblGrid>
        <w:gridCol w:w="3568"/>
        <w:gridCol w:w="1544"/>
        <w:gridCol w:w="1544"/>
        <w:gridCol w:w="1544"/>
      </w:tblGrid>
      <w:tr w:rsidR="002253BA" w:rsidRPr="007F397F" w14:paraId="17691B4D" w14:textId="77777777" w:rsidTr="0012465C">
        <w:trPr>
          <w:cantSplit/>
          <w:tblHeader/>
        </w:trPr>
        <w:tc>
          <w:tcPr>
            <w:tcW w:w="3566"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177DC8F1" w14:textId="77777777" w:rsidR="002253BA" w:rsidRPr="007F397F" w:rsidRDefault="002253BA" w:rsidP="002253BA">
            <w:r w:rsidRPr="007F397F">
              <w:rPr>
                <w:b/>
                <w:bCs/>
              </w:rPr>
              <w:t>Specification</w:t>
            </w:r>
          </w:p>
        </w:tc>
        <w:tc>
          <w:tcPr>
            <w:tcW w:w="1544"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4F9282D7" w14:textId="77777777" w:rsidR="002253BA" w:rsidRPr="007F397F" w:rsidRDefault="002253BA" w:rsidP="00C51EE8">
            <w:pPr>
              <w:jc w:val="center"/>
            </w:pPr>
            <w:r w:rsidRPr="007F397F">
              <w:rPr>
                <w:b/>
                <w:bCs/>
              </w:rPr>
              <w:t>Δ</w:t>
            </w:r>
          </w:p>
        </w:tc>
        <w:tc>
          <w:tcPr>
            <w:tcW w:w="1544"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42B26246" w14:textId="77777777" w:rsidR="002253BA" w:rsidRPr="007F397F" w:rsidRDefault="002253BA" w:rsidP="00C51EE8">
            <w:pPr>
              <w:jc w:val="center"/>
            </w:pPr>
            <w:r w:rsidRPr="007F397F">
              <w:rPr>
                <w:b/>
                <w:bCs/>
              </w:rPr>
              <w:t>Adjusted Δ</w:t>
            </w:r>
          </w:p>
        </w:tc>
        <w:tc>
          <w:tcPr>
            <w:tcW w:w="1544"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5070EE0C" w14:textId="77777777" w:rsidR="002253BA" w:rsidRPr="007F397F" w:rsidRDefault="002253BA" w:rsidP="00C51EE8">
            <w:pPr>
              <w:jc w:val="center"/>
            </w:pPr>
            <w:r w:rsidRPr="007F397F">
              <w:rPr>
                <w:b/>
                <w:bCs/>
                <w:i/>
              </w:rPr>
              <w:t>P</w:t>
            </w:r>
            <w:r w:rsidRPr="007F397F">
              <w:rPr>
                <w:b/>
                <w:bCs/>
              </w:rPr>
              <w:t xml:space="preserve"> (adjusted)</w:t>
            </w:r>
          </w:p>
        </w:tc>
      </w:tr>
      <w:tr w:rsidR="002253BA" w:rsidRPr="007F397F" w14:paraId="733F6157" w14:textId="77777777" w:rsidTr="0012465C">
        <w:trPr>
          <w:cantSplit/>
        </w:trPr>
        <w:tc>
          <w:tcPr>
            <w:tcW w:w="356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64923C1" w14:textId="77777777" w:rsidR="002253BA" w:rsidRPr="007F397F" w:rsidRDefault="002253BA" w:rsidP="002253BA">
            <w:pPr>
              <w:rPr>
                <w:sz w:val="18"/>
                <w:szCs w:val="18"/>
              </w:rPr>
            </w:pPr>
            <w:r w:rsidRPr="007F397F">
              <w:rPr>
                <w:sz w:val="18"/>
                <w:szCs w:val="18"/>
              </w:rPr>
              <w:t>All slopes, no cross-sectional averages</w:t>
            </w:r>
          </w:p>
        </w:tc>
        <w:tc>
          <w:tcPr>
            <w:tcW w:w="154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EED613B" w14:textId="77777777" w:rsidR="002253BA" w:rsidRPr="007F397F" w:rsidRDefault="002253BA" w:rsidP="00C51EE8">
            <w:pPr>
              <w:jc w:val="right"/>
              <w:rPr>
                <w:sz w:val="18"/>
                <w:szCs w:val="18"/>
              </w:rPr>
            </w:pPr>
            <w:r w:rsidRPr="007F397F">
              <w:rPr>
                <w:sz w:val="18"/>
                <w:szCs w:val="18"/>
              </w:rPr>
              <w:t>10.549</w:t>
            </w:r>
          </w:p>
        </w:tc>
        <w:tc>
          <w:tcPr>
            <w:tcW w:w="154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3B7DE29" w14:textId="77777777" w:rsidR="002253BA" w:rsidRPr="007F397F" w:rsidRDefault="002253BA" w:rsidP="00C51EE8">
            <w:pPr>
              <w:jc w:val="right"/>
              <w:rPr>
                <w:sz w:val="18"/>
                <w:szCs w:val="18"/>
              </w:rPr>
            </w:pPr>
            <w:r w:rsidRPr="007F397F">
              <w:rPr>
                <w:sz w:val="18"/>
                <w:szCs w:val="18"/>
              </w:rPr>
              <w:t>12.181</w:t>
            </w:r>
          </w:p>
        </w:tc>
        <w:tc>
          <w:tcPr>
            <w:tcW w:w="154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FD2C0E9" w14:textId="77777777" w:rsidR="002253BA" w:rsidRPr="007F397F" w:rsidRDefault="002253BA" w:rsidP="00C51EE8">
            <w:pPr>
              <w:jc w:val="right"/>
              <w:rPr>
                <w:sz w:val="18"/>
                <w:szCs w:val="18"/>
              </w:rPr>
            </w:pPr>
            <w:r w:rsidRPr="007F397F">
              <w:rPr>
                <w:sz w:val="18"/>
                <w:szCs w:val="18"/>
              </w:rPr>
              <w:t>&lt;.001</w:t>
            </w:r>
          </w:p>
        </w:tc>
      </w:tr>
      <w:tr w:rsidR="002253BA" w:rsidRPr="007F397F" w14:paraId="1CB068E3" w14:textId="77777777" w:rsidTr="0012465C">
        <w:trPr>
          <w:cantSplit/>
        </w:trPr>
        <w:tc>
          <w:tcPr>
            <w:tcW w:w="356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186375F" w14:textId="77777777" w:rsidR="002253BA" w:rsidRPr="007F397F" w:rsidRDefault="002253BA" w:rsidP="002253BA">
            <w:pPr>
              <w:rPr>
                <w:sz w:val="18"/>
                <w:szCs w:val="18"/>
              </w:rPr>
            </w:pPr>
            <w:r w:rsidRPr="007F397F">
              <w:rPr>
                <w:sz w:val="18"/>
                <w:szCs w:val="18"/>
              </w:rPr>
              <w:t>All slopes, with cross-sectional averages</w:t>
            </w:r>
          </w:p>
        </w:tc>
        <w:tc>
          <w:tcPr>
            <w:tcW w:w="154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5071F96" w14:textId="77777777" w:rsidR="002253BA" w:rsidRPr="007F397F" w:rsidRDefault="002253BA" w:rsidP="00C51EE8">
            <w:pPr>
              <w:jc w:val="right"/>
              <w:rPr>
                <w:sz w:val="18"/>
                <w:szCs w:val="18"/>
              </w:rPr>
            </w:pPr>
            <w:r w:rsidRPr="007F397F">
              <w:rPr>
                <w:sz w:val="18"/>
                <w:szCs w:val="18"/>
              </w:rPr>
              <w:t>0.384</w:t>
            </w:r>
          </w:p>
        </w:tc>
        <w:tc>
          <w:tcPr>
            <w:tcW w:w="154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D53A2CC" w14:textId="77777777" w:rsidR="002253BA" w:rsidRPr="007F397F" w:rsidRDefault="002253BA" w:rsidP="00C51EE8">
            <w:pPr>
              <w:jc w:val="right"/>
              <w:rPr>
                <w:sz w:val="18"/>
                <w:szCs w:val="18"/>
              </w:rPr>
            </w:pPr>
            <w:r w:rsidRPr="007F397F">
              <w:rPr>
                <w:sz w:val="18"/>
                <w:szCs w:val="18"/>
              </w:rPr>
              <w:t>0.463</w:t>
            </w:r>
          </w:p>
        </w:tc>
        <w:tc>
          <w:tcPr>
            <w:tcW w:w="154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C9935C3" w14:textId="77777777" w:rsidR="002253BA" w:rsidRPr="007F397F" w:rsidRDefault="002253BA" w:rsidP="00C51EE8">
            <w:pPr>
              <w:jc w:val="right"/>
              <w:rPr>
                <w:sz w:val="18"/>
                <w:szCs w:val="18"/>
              </w:rPr>
            </w:pPr>
            <w:r w:rsidRPr="007F397F">
              <w:rPr>
                <w:sz w:val="18"/>
                <w:szCs w:val="18"/>
              </w:rPr>
              <w:t>.64</w:t>
            </w:r>
          </w:p>
        </w:tc>
      </w:tr>
      <w:tr w:rsidR="002253BA" w:rsidRPr="007F397F" w14:paraId="0E9EDA5B" w14:textId="77777777" w:rsidTr="0012465C">
        <w:trPr>
          <w:cantSplit/>
        </w:trPr>
        <w:tc>
          <w:tcPr>
            <w:tcW w:w="356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6B4876F" w14:textId="77777777" w:rsidR="002253BA" w:rsidRPr="007F397F" w:rsidRDefault="002253BA" w:rsidP="002253BA">
            <w:pPr>
              <w:rPr>
                <w:sz w:val="18"/>
                <w:szCs w:val="18"/>
              </w:rPr>
            </w:pPr>
            <w:r w:rsidRPr="007F397F">
              <w:rPr>
                <w:sz w:val="18"/>
                <w:szCs w:val="18"/>
              </w:rPr>
              <w:t>REN only, no cross-sectional averages</w:t>
            </w:r>
          </w:p>
        </w:tc>
        <w:tc>
          <w:tcPr>
            <w:tcW w:w="154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6BC854A" w14:textId="77777777" w:rsidR="002253BA" w:rsidRPr="007F397F" w:rsidRDefault="002253BA" w:rsidP="00C51EE8">
            <w:pPr>
              <w:jc w:val="right"/>
              <w:rPr>
                <w:sz w:val="18"/>
                <w:szCs w:val="18"/>
              </w:rPr>
            </w:pPr>
            <w:r w:rsidRPr="007F397F">
              <w:rPr>
                <w:sz w:val="18"/>
                <w:szCs w:val="18"/>
              </w:rPr>
              <w:t>10.028</w:t>
            </w:r>
          </w:p>
        </w:tc>
        <w:tc>
          <w:tcPr>
            <w:tcW w:w="154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9524B2A" w14:textId="77777777" w:rsidR="002253BA" w:rsidRPr="007F397F" w:rsidRDefault="002253BA" w:rsidP="00C51EE8">
            <w:pPr>
              <w:jc w:val="right"/>
              <w:rPr>
                <w:sz w:val="18"/>
                <w:szCs w:val="18"/>
              </w:rPr>
            </w:pPr>
            <w:r w:rsidRPr="007F397F">
              <w:rPr>
                <w:sz w:val="18"/>
                <w:szCs w:val="18"/>
              </w:rPr>
              <w:t>10.985</w:t>
            </w:r>
          </w:p>
        </w:tc>
        <w:tc>
          <w:tcPr>
            <w:tcW w:w="154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51A5795" w14:textId="77777777" w:rsidR="002253BA" w:rsidRPr="007F397F" w:rsidRDefault="002253BA" w:rsidP="00C51EE8">
            <w:pPr>
              <w:jc w:val="right"/>
              <w:rPr>
                <w:sz w:val="18"/>
                <w:szCs w:val="18"/>
              </w:rPr>
            </w:pPr>
            <w:r w:rsidRPr="007F397F">
              <w:rPr>
                <w:sz w:val="18"/>
                <w:szCs w:val="18"/>
              </w:rPr>
              <w:t>&lt;.001</w:t>
            </w:r>
          </w:p>
        </w:tc>
      </w:tr>
      <w:tr w:rsidR="002253BA" w:rsidRPr="007F397F" w14:paraId="125C700C" w14:textId="77777777" w:rsidTr="0012465C">
        <w:trPr>
          <w:cantSplit/>
        </w:trPr>
        <w:tc>
          <w:tcPr>
            <w:tcW w:w="3566"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7F2B85D5" w14:textId="77777777" w:rsidR="002253BA" w:rsidRPr="007F397F" w:rsidRDefault="002253BA" w:rsidP="002253BA">
            <w:pPr>
              <w:rPr>
                <w:sz w:val="18"/>
                <w:szCs w:val="18"/>
              </w:rPr>
            </w:pPr>
            <w:r w:rsidRPr="007F397F">
              <w:rPr>
                <w:sz w:val="18"/>
                <w:szCs w:val="18"/>
              </w:rPr>
              <w:t>REN only, with cross-sectional averages</w:t>
            </w:r>
          </w:p>
        </w:tc>
        <w:tc>
          <w:tcPr>
            <w:tcW w:w="1544"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43BA4619" w14:textId="77777777" w:rsidR="002253BA" w:rsidRPr="007F397F" w:rsidRDefault="002253BA" w:rsidP="00C51EE8">
            <w:pPr>
              <w:jc w:val="right"/>
              <w:rPr>
                <w:sz w:val="18"/>
                <w:szCs w:val="18"/>
              </w:rPr>
            </w:pPr>
            <w:r w:rsidRPr="007F397F">
              <w:rPr>
                <w:sz w:val="18"/>
                <w:szCs w:val="18"/>
              </w:rPr>
              <w:t>0.122</w:t>
            </w:r>
          </w:p>
        </w:tc>
        <w:tc>
          <w:tcPr>
            <w:tcW w:w="1544"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5C200186" w14:textId="77777777" w:rsidR="002253BA" w:rsidRPr="007F397F" w:rsidRDefault="002253BA" w:rsidP="00C51EE8">
            <w:pPr>
              <w:jc w:val="right"/>
              <w:rPr>
                <w:sz w:val="18"/>
                <w:szCs w:val="18"/>
              </w:rPr>
            </w:pPr>
            <w:r w:rsidRPr="007F397F">
              <w:rPr>
                <w:sz w:val="18"/>
                <w:szCs w:val="18"/>
              </w:rPr>
              <w:t>0.138</w:t>
            </w:r>
          </w:p>
        </w:tc>
        <w:tc>
          <w:tcPr>
            <w:tcW w:w="1544"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52E766B8" w14:textId="77777777" w:rsidR="002253BA" w:rsidRPr="007F397F" w:rsidRDefault="002253BA" w:rsidP="00C51EE8">
            <w:pPr>
              <w:jc w:val="right"/>
              <w:rPr>
                <w:sz w:val="18"/>
                <w:szCs w:val="18"/>
              </w:rPr>
            </w:pPr>
            <w:r w:rsidRPr="007F397F">
              <w:rPr>
                <w:sz w:val="18"/>
                <w:szCs w:val="18"/>
              </w:rPr>
              <w:t>.89</w:t>
            </w:r>
          </w:p>
        </w:tc>
      </w:tr>
    </w:tbl>
    <w:p w14:paraId="7F432F9B" w14:textId="77777777" w:rsidR="002253BA" w:rsidRPr="007F397F" w:rsidRDefault="002253BA" w:rsidP="002253BA">
      <w:pPr>
        <w:jc w:val="both"/>
        <w:rPr>
          <w:sz w:val="18"/>
          <w:szCs w:val="18"/>
        </w:rPr>
      </w:pPr>
      <w:r w:rsidRPr="007F397F">
        <w:rPr>
          <w:i/>
          <w:sz w:val="18"/>
          <w:szCs w:val="18"/>
        </w:rPr>
        <w:t>Note: The HAC-corrected version of the Pesaran and Yamagata (2008) test by Blomquist and Westerlund (2013) was used (Bartlett kernel, bandwidth 2). H0 is that slopes are homogeneous. In the REN-only tests, EXP and ln(VAL) are controlled for. Cross-sectional averages are taken for SDG, REN, EXP and ln(VAL). Because T = 20, the power of the test is limited.</w:t>
      </w:r>
    </w:p>
    <w:p w14:paraId="4F8656CD" w14:textId="77777777" w:rsidR="002253BA" w:rsidRPr="007F397F" w:rsidRDefault="002253BA" w:rsidP="00C51EE8">
      <w:pPr>
        <w:jc w:val="both"/>
      </w:pPr>
      <w:r w:rsidRPr="007F397F">
        <w:lastRenderedPageBreak/>
        <w:t>According to Table 13, in the pooled CCE model the REN coefficient is 0.259 and significant at the 5% level (standard error 0.109; 95% confidence interval based on the t(16) distribution [0.028, 0.490]). The CCE-MG estimate (0.266) is almost identical to the pooled estimate. In the more parsimonious specification in which cross-sectional averages are taken only for SDG and REN, the coefficient is virtually unchanged (0.265). When Portugal, which has the highest coefficient, is excluded from the sample, the mean falls to 0.209 but the coefficient remains significant at the 10% level (</w:t>
      </w:r>
      <w:r w:rsidRPr="007F397F">
        <w:rPr>
          <w:i/>
        </w:rPr>
        <w:t>P</w:t>
      </w:r>
      <w:r w:rsidRPr="007F397F">
        <w:t xml:space="preserve"> = .052). In the country-level estimates, the coefficient is positive in 14 of the 17 countries. Because there are only 20 observations for each country, the country coefficients have wide confidence intervals and should not be interpreted individually.</w:t>
      </w:r>
    </w:p>
    <w:p w14:paraId="6FBCDC4C" w14:textId="77777777" w:rsidR="002253BA" w:rsidRPr="007F397F" w:rsidRDefault="002253BA" w:rsidP="00C51EE8">
      <w:pPr>
        <w:jc w:val="both"/>
      </w:pPr>
      <w:r w:rsidRPr="007F397F">
        <w:t>After CCE estimation, the CDw test on the residuals is insignificant in all specifications. The CD and CD* statistics, in contrast, are negative and significant. This is an expected result, because removing the cross-sectional averages creates a mechanical negative correlation among the residuals. For N = 17, the expected CD value arising from this effect is approximately −3.3, and the observed values (between −2.52 and −3.03) are consistent with it. Therefore, no strong common factor remains in the residuals after CCE estimation.</w:t>
      </w:r>
    </w:p>
    <w:p w14:paraId="3B5C4A0B" w14:textId="77777777" w:rsidR="002253BA" w:rsidRPr="007F397F" w:rsidRDefault="002253BA" w:rsidP="00C51EE8">
      <w:pPr>
        <w:jc w:val="both"/>
      </w:pPr>
      <w:r w:rsidRPr="007F397F">
        <w:t>These results suggest that the two-way fixed effects finding in Section 3.5 should be interpreted with caution. Year dummies assume that a common shock affects every country to the same extent. In a structure where countries respond differently to the common factor, this assumption may render the model misspecified, and variation related to REN may be absorbed into the year effects together with the common trend. The CCE estimator, which allows factor loadings to be heterogeneous, is better suited to this structure and points to a small but consistent positive relationship between REN and the SDG index. However, because T = 20 and N = 17, the CCE results should be read not as a definitive result that replaces the two-way fixed effects finding but as complementary evidence and the main alternative to it.</w:t>
      </w:r>
    </w:p>
    <w:p w14:paraId="5E915A57" w14:textId="77777777" w:rsidR="002253BA" w:rsidRPr="007F397F" w:rsidRDefault="002253BA" w:rsidP="002253BA">
      <w:r w:rsidRPr="007F397F">
        <w:rPr>
          <w:b/>
          <w:bCs/>
        </w:rPr>
        <w:t>Table 13.</w:t>
      </w:r>
      <w:r w:rsidRPr="007F397F">
        <w:rPr>
          <w:b/>
          <w:bCs/>
        </w:rPr>
        <w:tab/>
        <w:t>CCE estimates (dependent variable: SDG)</w:t>
      </w:r>
    </w:p>
    <w:tbl>
      <w:tblPr>
        <w:tblW w:w="8200" w:type="dxa"/>
        <w:tblBorders>
          <w:top w:val="single" w:sz="4" w:space="0" w:color="auto"/>
          <w:bottom w:val="single" w:sz="4" w:space="0" w:color="auto"/>
          <w:insideH w:val="single" w:sz="4" w:space="0" w:color="auto"/>
        </w:tblBorders>
        <w:tblCellMar>
          <w:left w:w="10" w:type="dxa"/>
          <w:right w:w="10" w:type="dxa"/>
        </w:tblCellMar>
        <w:tblLook w:val="04A0" w:firstRow="1" w:lastRow="0" w:firstColumn="1" w:lastColumn="0" w:noHBand="0" w:noVBand="1"/>
      </w:tblPr>
      <w:tblGrid>
        <w:gridCol w:w="1569"/>
        <w:gridCol w:w="1327"/>
        <w:gridCol w:w="1326"/>
        <w:gridCol w:w="1326"/>
        <w:gridCol w:w="1326"/>
        <w:gridCol w:w="1326"/>
      </w:tblGrid>
      <w:tr w:rsidR="002253BA" w:rsidRPr="007F397F" w14:paraId="57F47164" w14:textId="77777777" w:rsidTr="0012465C">
        <w:trPr>
          <w:cantSplit/>
          <w:tblHeader/>
        </w:trPr>
        <w:tc>
          <w:tcPr>
            <w:tcW w:w="1568"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0943AD5A" w14:textId="77777777" w:rsidR="002253BA" w:rsidRPr="007F397F" w:rsidRDefault="002253BA" w:rsidP="002253BA"/>
        </w:tc>
        <w:tc>
          <w:tcPr>
            <w:tcW w:w="1326"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045DFED6" w14:textId="77777777" w:rsidR="002253BA" w:rsidRPr="007F397F" w:rsidRDefault="002253BA" w:rsidP="00C51EE8">
            <w:pPr>
              <w:jc w:val="center"/>
            </w:pPr>
            <w:r w:rsidRPr="007F397F">
              <w:rPr>
                <w:b/>
                <w:bCs/>
              </w:rPr>
              <w:t>(1) Two-way FE</w:t>
            </w:r>
          </w:p>
        </w:tc>
        <w:tc>
          <w:tcPr>
            <w:tcW w:w="1326"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25060081" w14:textId="77777777" w:rsidR="002253BA" w:rsidRPr="007F397F" w:rsidRDefault="002253BA" w:rsidP="00C51EE8">
            <w:pPr>
              <w:jc w:val="center"/>
            </w:pPr>
            <w:r w:rsidRPr="007F397F">
              <w:rPr>
                <w:b/>
                <w:bCs/>
              </w:rPr>
              <w:t>(2) Pooled CCE</w:t>
            </w:r>
          </w:p>
        </w:tc>
        <w:tc>
          <w:tcPr>
            <w:tcW w:w="1326"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724E2782" w14:textId="77777777" w:rsidR="002253BA" w:rsidRPr="007F397F" w:rsidRDefault="002253BA" w:rsidP="00C51EE8">
            <w:pPr>
              <w:jc w:val="center"/>
            </w:pPr>
            <w:r w:rsidRPr="007F397F">
              <w:rPr>
                <w:b/>
                <w:bCs/>
              </w:rPr>
              <w:t>(3) CCE-MG</w:t>
            </w:r>
          </w:p>
        </w:tc>
        <w:tc>
          <w:tcPr>
            <w:tcW w:w="1326"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3B4E8D7A" w14:textId="77777777" w:rsidR="002253BA" w:rsidRPr="007F397F" w:rsidRDefault="002253BA" w:rsidP="00C51EE8">
            <w:pPr>
              <w:jc w:val="center"/>
            </w:pPr>
            <w:r w:rsidRPr="007F397F">
              <w:rPr>
                <w:b/>
                <w:bCs/>
              </w:rPr>
              <w:t>(4) CCE-MG, two cross-sectional averages</w:t>
            </w:r>
          </w:p>
        </w:tc>
        <w:tc>
          <w:tcPr>
            <w:tcW w:w="1326"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4F9666D9" w14:textId="77777777" w:rsidR="002253BA" w:rsidRPr="007F397F" w:rsidRDefault="002253BA" w:rsidP="00C51EE8">
            <w:pPr>
              <w:jc w:val="center"/>
            </w:pPr>
            <w:r w:rsidRPr="007F397F">
              <w:rPr>
                <w:b/>
                <w:bCs/>
              </w:rPr>
              <w:t>(5) CCE-MG, excluding Portugal</w:t>
            </w:r>
          </w:p>
        </w:tc>
      </w:tr>
      <w:tr w:rsidR="002253BA" w:rsidRPr="007F397F" w14:paraId="4AF753A2" w14:textId="77777777" w:rsidTr="0012465C">
        <w:trPr>
          <w:cantSplit/>
        </w:trPr>
        <w:tc>
          <w:tcPr>
            <w:tcW w:w="156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7AEEC02" w14:textId="77777777" w:rsidR="002253BA" w:rsidRPr="007F397F" w:rsidRDefault="002253BA" w:rsidP="002253BA">
            <w:pPr>
              <w:rPr>
                <w:sz w:val="18"/>
                <w:szCs w:val="18"/>
              </w:rPr>
            </w:pPr>
            <w:r w:rsidRPr="007F397F">
              <w:rPr>
                <w:sz w:val="18"/>
                <w:szCs w:val="18"/>
              </w:rPr>
              <w:t>REN</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CA0EB08" w14:textId="77777777" w:rsidR="002253BA" w:rsidRPr="007F397F" w:rsidRDefault="002253BA" w:rsidP="00C51EE8">
            <w:pPr>
              <w:jc w:val="right"/>
              <w:rPr>
                <w:sz w:val="18"/>
                <w:szCs w:val="18"/>
              </w:rPr>
            </w:pPr>
            <w:r w:rsidRPr="007F397F">
              <w:rPr>
                <w:sz w:val="18"/>
                <w:szCs w:val="18"/>
              </w:rPr>
              <w:t>−0.027</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46577BB" w14:textId="77777777" w:rsidR="002253BA" w:rsidRPr="007F397F" w:rsidRDefault="002253BA" w:rsidP="00C51EE8">
            <w:pPr>
              <w:jc w:val="right"/>
              <w:rPr>
                <w:sz w:val="18"/>
                <w:szCs w:val="18"/>
              </w:rPr>
            </w:pPr>
            <w:r w:rsidRPr="007F397F">
              <w:rPr>
                <w:sz w:val="18"/>
                <w:szCs w:val="18"/>
              </w:rPr>
              <w:t>0.259**</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3AF3B70" w14:textId="77777777" w:rsidR="002253BA" w:rsidRPr="007F397F" w:rsidRDefault="002253BA" w:rsidP="00C51EE8">
            <w:pPr>
              <w:jc w:val="right"/>
              <w:rPr>
                <w:sz w:val="18"/>
                <w:szCs w:val="18"/>
              </w:rPr>
            </w:pPr>
            <w:r w:rsidRPr="007F397F">
              <w:rPr>
                <w:sz w:val="18"/>
                <w:szCs w:val="18"/>
              </w:rPr>
              <w:t>0.266**</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488374B" w14:textId="77777777" w:rsidR="002253BA" w:rsidRPr="007F397F" w:rsidRDefault="002253BA" w:rsidP="00C51EE8">
            <w:pPr>
              <w:jc w:val="right"/>
              <w:rPr>
                <w:sz w:val="18"/>
                <w:szCs w:val="18"/>
              </w:rPr>
            </w:pPr>
            <w:r w:rsidRPr="007F397F">
              <w:rPr>
                <w:sz w:val="18"/>
                <w:szCs w:val="18"/>
              </w:rPr>
              <w:t>0.265**</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8BDF89D" w14:textId="77777777" w:rsidR="002253BA" w:rsidRPr="007F397F" w:rsidRDefault="002253BA" w:rsidP="00C51EE8">
            <w:pPr>
              <w:jc w:val="right"/>
              <w:rPr>
                <w:sz w:val="18"/>
                <w:szCs w:val="18"/>
              </w:rPr>
            </w:pPr>
            <w:r w:rsidRPr="007F397F">
              <w:rPr>
                <w:sz w:val="18"/>
                <w:szCs w:val="18"/>
              </w:rPr>
              <w:t>0.209*</w:t>
            </w:r>
          </w:p>
        </w:tc>
      </w:tr>
      <w:tr w:rsidR="002253BA" w:rsidRPr="007F397F" w14:paraId="751B80FF" w14:textId="77777777" w:rsidTr="0012465C">
        <w:trPr>
          <w:cantSplit/>
        </w:trPr>
        <w:tc>
          <w:tcPr>
            <w:tcW w:w="156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D505B53" w14:textId="77777777" w:rsidR="002253BA" w:rsidRPr="007F397F" w:rsidRDefault="002253BA" w:rsidP="002253BA">
            <w:pPr>
              <w:rPr>
                <w:sz w:val="18"/>
                <w:szCs w:val="18"/>
              </w:rPr>
            </w:pP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ECC4116" w14:textId="77777777" w:rsidR="002253BA" w:rsidRPr="007F397F" w:rsidRDefault="002253BA" w:rsidP="00C51EE8">
            <w:pPr>
              <w:jc w:val="right"/>
              <w:rPr>
                <w:sz w:val="18"/>
                <w:szCs w:val="18"/>
              </w:rPr>
            </w:pPr>
            <w:r w:rsidRPr="007F397F">
              <w:rPr>
                <w:sz w:val="18"/>
                <w:szCs w:val="18"/>
              </w:rPr>
              <w:t>(0.136)</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CE9E333" w14:textId="77777777" w:rsidR="002253BA" w:rsidRPr="007F397F" w:rsidRDefault="002253BA" w:rsidP="00C51EE8">
            <w:pPr>
              <w:jc w:val="right"/>
              <w:rPr>
                <w:sz w:val="18"/>
                <w:szCs w:val="18"/>
              </w:rPr>
            </w:pPr>
            <w:r w:rsidRPr="007F397F">
              <w:rPr>
                <w:sz w:val="18"/>
                <w:szCs w:val="18"/>
              </w:rPr>
              <w:t>(0.109)</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3BDFF2F" w14:textId="77777777" w:rsidR="002253BA" w:rsidRPr="007F397F" w:rsidRDefault="002253BA" w:rsidP="00C51EE8">
            <w:pPr>
              <w:jc w:val="right"/>
              <w:rPr>
                <w:sz w:val="18"/>
                <w:szCs w:val="18"/>
              </w:rPr>
            </w:pPr>
            <w:r w:rsidRPr="007F397F">
              <w:rPr>
                <w:sz w:val="18"/>
                <w:szCs w:val="18"/>
              </w:rPr>
              <w:t>(0.117)</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AF377E0" w14:textId="77777777" w:rsidR="002253BA" w:rsidRPr="007F397F" w:rsidRDefault="002253BA" w:rsidP="00C51EE8">
            <w:pPr>
              <w:jc w:val="right"/>
              <w:rPr>
                <w:sz w:val="18"/>
                <w:szCs w:val="18"/>
              </w:rPr>
            </w:pPr>
            <w:r w:rsidRPr="007F397F">
              <w:rPr>
                <w:sz w:val="18"/>
                <w:szCs w:val="18"/>
              </w:rPr>
              <w:t>(0.106)</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94AC95A" w14:textId="77777777" w:rsidR="002253BA" w:rsidRPr="007F397F" w:rsidRDefault="002253BA" w:rsidP="00C51EE8">
            <w:pPr>
              <w:jc w:val="right"/>
              <w:rPr>
                <w:sz w:val="18"/>
                <w:szCs w:val="18"/>
              </w:rPr>
            </w:pPr>
            <w:r w:rsidRPr="007F397F">
              <w:rPr>
                <w:sz w:val="18"/>
                <w:szCs w:val="18"/>
              </w:rPr>
              <w:t>(0.099)</w:t>
            </w:r>
          </w:p>
        </w:tc>
      </w:tr>
      <w:tr w:rsidR="002253BA" w:rsidRPr="007F397F" w14:paraId="47583A02" w14:textId="77777777" w:rsidTr="0012465C">
        <w:trPr>
          <w:cantSplit/>
        </w:trPr>
        <w:tc>
          <w:tcPr>
            <w:tcW w:w="156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B30A7C7" w14:textId="77777777" w:rsidR="002253BA" w:rsidRPr="007F397F" w:rsidRDefault="002253BA" w:rsidP="002253BA">
            <w:pPr>
              <w:rPr>
                <w:sz w:val="18"/>
                <w:szCs w:val="18"/>
              </w:rPr>
            </w:pPr>
            <w:r w:rsidRPr="007F397F">
              <w:rPr>
                <w:sz w:val="18"/>
                <w:szCs w:val="18"/>
              </w:rPr>
              <w:t>EXP</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4A161EC" w14:textId="77777777" w:rsidR="002253BA" w:rsidRPr="007F397F" w:rsidRDefault="002253BA" w:rsidP="00C51EE8">
            <w:pPr>
              <w:jc w:val="right"/>
              <w:rPr>
                <w:sz w:val="18"/>
                <w:szCs w:val="18"/>
              </w:rPr>
            </w:pP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E367266" w14:textId="77777777" w:rsidR="002253BA" w:rsidRPr="007F397F" w:rsidRDefault="002253BA" w:rsidP="00C51EE8">
            <w:pPr>
              <w:jc w:val="right"/>
              <w:rPr>
                <w:sz w:val="18"/>
                <w:szCs w:val="18"/>
              </w:rPr>
            </w:pPr>
            <w:r w:rsidRPr="007F397F">
              <w:rPr>
                <w:sz w:val="18"/>
                <w:szCs w:val="18"/>
              </w:rPr>
              <w:t>0.013</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9CFA0D4" w14:textId="77777777" w:rsidR="002253BA" w:rsidRPr="007F397F" w:rsidRDefault="002253BA" w:rsidP="00C51EE8">
            <w:pPr>
              <w:jc w:val="right"/>
              <w:rPr>
                <w:sz w:val="18"/>
                <w:szCs w:val="18"/>
              </w:rPr>
            </w:pPr>
            <w:r w:rsidRPr="007F397F">
              <w:rPr>
                <w:sz w:val="18"/>
                <w:szCs w:val="18"/>
              </w:rPr>
              <w:t>0.029</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D599C76" w14:textId="77777777" w:rsidR="002253BA" w:rsidRPr="007F397F" w:rsidRDefault="002253BA" w:rsidP="00C51EE8">
            <w:pPr>
              <w:jc w:val="right"/>
              <w:rPr>
                <w:sz w:val="18"/>
                <w:szCs w:val="18"/>
              </w:rPr>
            </w:pPr>
            <w:r w:rsidRPr="007F397F">
              <w:rPr>
                <w:sz w:val="18"/>
                <w:szCs w:val="18"/>
              </w:rPr>
              <w:t>0.015</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1D44498" w14:textId="77777777" w:rsidR="002253BA" w:rsidRPr="007F397F" w:rsidRDefault="002253BA" w:rsidP="00C51EE8">
            <w:pPr>
              <w:jc w:val="right"/>
              <w:rPr>
                <w:sz w:val="18"/>
                <w:szCs w:val="18"/>
              </w:rPr>
            </w:pPr>
            <w:r w:rsidRPr="007F397F">
              <w:rPr>
                <w:sz w:val="18"/>
                <w:szCs w:val="18"/>
              </w:rPr>
              <w:t>0.016</w:t>
            </w:r>
          </w:p>
        </w:tc>
      </w:tr>
      <w:tr w:rsidR="002253BA" w:rsidRPr="007F397F" w14:paraId="5E762BAC" w14:textId="77777777" w:rsidTr="0012465C">
        <w:trPr>
          <w:cantSplit/>
        </w:trPr>
        <w:tc>
          <w:tcPr>
            <w:tcW w:w="156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EB640D0" w14:textId="77777777" w:rsidR="002253BA" w:rsidRPr="007F397F" w:rsidRDefault="002253BA" w:rsidP="002253BA">
            <w:pPr>
              <w:rPr>
                <w:sz w:val="18"/>
                <w:szCs w:val="18"/>
              </w:rPr>
            </w:pP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0E12D20" w14:textId="77777777" w:rsidR="002253BA" w:rsidRPr="007F397F" w:rsidRDefault="002253BA" w:rsidP="00C51EE8">
            <w:pPr>
              <w:jc w:val="right"/>
              <w:rPr>
                <w:sz w:val="18"/>
                <w:szCs w:val="18"/>
              </w:rPr>
            </w:pP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98CFBFD" w14:textId="77777777" w:rsidR="002253BA" w:rsidRPr="007F397F" w:rsidRDefault="002253BA" w:rsidP="00C51EE8">
            <w:pPr>
              <w:jc w:val="right"/>
              <w:rPr>
                <w:sz w:val="18"/>
                <w:szCs w:val="18"/>
              </w:rPr>
            </w:pPr>
            <w:r w:rsidRPr="007F397F">
              <w:rPr>
                <w:sz w:val="18"/>
                <w:szCs w:val="18"/>
              </w:rPr>
              <w:t>(0.036)</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0AC112B" w14:textId="77777777" w:rsidR="002253BA" w:rsidRPr="007F397F" w:rsidRDefault="002253BA" w:rsidP="00C51EE8">
            <w:pPr>
              <w:jc w:val="right"/>
              <w:rPr>
                <w:sz w:val="18"/>
                <w:szCs w:val="18"/>
              </w:rPr>
            </w:pPr>
            <w:r w:rsidRPr="007F397F">
              <w:rPr>
                <w:sz w:val="18"/>
                <w:szCs w:val="18"/>
              </w:rPr>
              <w:t>(0.096)</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41B8CEA" w14:textId="77777777" w:rsidR="002253BA" w:rsidRPr="007F397F" w:rsidRDefault="002253BA" w:rsidP="00C51EE8">
            <w:pPr>
              <w:jc w:val="right"/>
              <w:rPr>
                <w:sz w:val="18"/>
                <w:szCs w:val="18"/>
              </w:rPr>
            </w:pPr>
            <w:r w:rsidRPr="007F397F">
              <w:rPr>
                <w:sz w:val="18"/>
                <w:szCs w:val="18"/>
              </w:rPr>
              <w:t>(0.094)</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FF9D53B" w14:textId="77777777" w:rsidR="002253BA" w:rsidRPr="007F397F" w:rsidRDefault="002253BA" w:rsidP="00C51EE8">
            <w:pPr>
              <w:jc w:val="right"/>
              <w:rPr>
                <w:sz w:val="18"/>
                <w:szCs w:val="18"/>
              </w:rPr>
            </w:pPr>
            <w:r w:rsidRPr="007F397F">
              <w:rPr>
                <w:sz w:val="18"/>
                <w:szCs w:val="18"/>
              </w:rPr>
              <w:t>(0.107)</w:t>
            </w:r>
          </w:p>
        </w:tc>
      </w:tr>
      <w:tr w:rsidR="002253BA" w:rsidRPr="007F397F" w14:paraId="27FD46E9" w14:textId="77777777" w:rsidTr="0012465C">
        <w:trPr>
          <w:cantSplit/>
        </w:trPr>
        <w:tc>
          <w:tcPr>
            <w:tcW w:w="156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6764D68" w14:textId="77777777" w:rsidR="002253BA" w:rsidRPr="007F397F" w:rsidRDefault="002253BA" w:rsidP="002253BA">
            <w:pPr>
              <w:rPr>
                <w:sz w:val="18"/>
                <w:szCs w:val="18"/>
              </w:rPr>
            </w:pPr>
            <w:r w:rsidRPr="007F397F">
              <w:rPr>
                <w:sz w:val="18"/>
                <w:szCs w:val="18"/>
              </w:rPr>
              <w:t>ln(VAL)</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3848C83" w14:textId="77777777" w:rsidR="002253BA" w:rsidRPr="007F397F" w:rsidRDefault="002253BA" w:rsidP="00C51EE8">
            <w:pPr>
              <w:jc w:val="right"/>
              <w:rPr>
                <w:sz w:val="18"/>
                <w:szCs w:val="18"/>
              </w:rPr>
            </w:pP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F0F4FA2" w14:textId="77777777" w:rsidR="002253BA" w:rsidRPr="007F397F" w:rsidRDefault="002253BA" w:rsidP="00C51EE8">
            <w:pPr>
              <w:jc w:val="right"/>
              <w:rPr>
                <w:sz w:val="18"/>
                <w:szCs w:val="18"/>
              </w:rPr>
            </w:pPr>
            <w:r w:rsidRPr="007F397F">
              <w:rPr>
                <w:sz w:val="18"/>
                <w:szCs w:val="18"/>
              </w:rPr>
              <w:t>0.094</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96EF616" w14:textId="77777777" w:rsidR="002253BA" w:rsidRPr="007F397F" w:rsidRDefault="002253BA" w:rsidP="00C51EE8">
            <w:pPr>
              <w:jc w:val="right"/>
              <w:rPr>
                <w:sz w:val="18"/>
                <w:szCs w:val="18"/>
              </w:rPr>
            </w:pPr>
            <w:r w:rsidRPr="007F397F">
              <w:rPr>
                <w:sz w:val="18"/>
                <w:szCs w:val="18"/>
              </w:rPr>
              <w:t>−1.586*</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0E363C4" w14:textId="77777777" w:rsidR="002253BA" w:rsidRPr="007F397F" w:rsidRDefault="002253BA" w:rsidP="00C51EE8">
            <w:pPr>
              <w:jc w:val="right"/>
              <w:rPr>
                <w:sz w:val="18"/>
                <w:szCs w:val="18"/>
              </w:rPr>
            </w:pPr>
            <w:r w:rsidRPr="007F397F">
              <w:rPr>
                <w:sz w:val="18"/>
                <w:szCs w:val="18"/>
              </w:rPr>
              <w:t>−1.294</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E770B67" w14:textId="77777777" w:rsidR="002253BA" w:rsidRPr="007F397F" w:rsidRDefault="002253BA" w:rsidP="00C51EE8">
            <w:pPr>
              <w:jc w:val="right"/>
              <w:rPr>
                <w:sz w:val="18"/>
                <w:szCs w:val="18"/>
              </w:rPr>
            </w:pPr>
            <w:r w:rsidRPr="007F397F">
              <w:rPr>
                <w:sz w:val="18"/>
                <w:szCs w:val="18"/>
              </w:rPr>
              <w:t>−0.828</w:t>
            </w:r>
          </w:p>
        </w:tc>
      </w:tr>
      <w:tr w:rsidR="002253BA" w:rsidRPr="007F397F" w14:paraId="072AF39A" w14:textId="77777777" w:rsidTr="0012465C">
        <w:trPr>
          <w:cantSplit/>
        </w:trPr>
        <w:tc>
          <w:tcPr>
            <w:tcW w:w="156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A962B7A" w14:textId="77777777" w:rsidR="002253BA" w:rsidRPr="007F397F" w:rsidRDefault="002253BA" w:rsidP="002253BA">
            <w:pPr>
              <w:rPr>
                <w:sz w:val="18"/>
                <w:szCs w:val="18"/>
              </w:rPr>
            </w:pP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E0ECCD0" w14:textId="77777777" w:rsidR="002253BA" w:rsidRPr="007F397F" w:rsidRDefault="002253BA" w:rsidP="00C51EE8">
            <w:pPr>
              <w:jc w:val="right"/>
              <w:rPr>
                <w:sz w:val="18"/>
                <w:szCs w:val="18"/>
              </w:rPr>
            </w:pP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8D40F7F" w14:textId="77777777" w:rsidR="002253BA" w:rsidRPr="007F397F" w:rsidRDefault="002253BA" w:rsidP="00C51EE8">
            <w:pPr>
              <w:jc w:val="right"/>
              <w:rPr>
                <w:sz w:val="18"/>
                <w:szCs w:val="18"/>
              </w:rPr>
            </w:pPr>
            <w:r w:rsidRPr="007F397F">
              <w:rPr>
                <w:sz w:val="18"/>
                <w:szCs w:val="18"/>
              </w:rPr>
              <w:t>(0.700)</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A633D00" w14:textId="77777777" w:rsidR="002253BA" w:rsidRPr="007F397F" w:rsidRDefault="002253BA" w:rsidP="00C51EE8">
            <w:pPr>
              <w:jc w:val="right"/>
              <w:rPr>
                <w:sz w:val="18"/>
                <w:szCs w:val="18"/>
              </w:rPr>
            </w:pPr>
            <w:r w:rsidRPr="007F397F">
              <w:rPr>
                <w:sz w:val="18"/>
                <w:szCs w:val="18"/>
              </w:rPr>
              <w:t>(0.939)</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C27F5E0" w14:textId="77777777" w:rsidR="002253BA" w:rsidRPr="007F397F" w:rsidRDefault="002253BA" w:rsidP="00C51EE8">
            <w:pPr>
              <w:jc w:val="right"/>
              <w:rPr>
                <w:sz w:val="18"/>
                <w:szCs w:val="18"/>
              </w:rPr>
            </w:pPr>
            <w:r w:rsidRPr="007F397F">
              <w:rPr>
                <w:sz w:val="18"/>
                <w:szCs w:val="18"/>
              </w:rPr>
              <w:t>(0.813)</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4107A28" w14:textId="77777777" w:rsidR="002253BA" w:rsidRPr="007F397F" w:rsidRDefault="002253BA" w:rsidP="00C51EE8">
            <w:pPr>
              <w:jc w:val="right"/>
              <w:rPr>
                <w:sz w:val="18"/>
                <w:szCs w:val="18"/>
              </w:rPr>
            </w:pPr>
            <w:r w:rsidRPr="007F397F">
              <w:rPr>
                <w:sz w:val="18"/>
                <w:szCs w:val="18"/>
              </w:rPr>
              <w:t>(0.795)</w:t>
            </w:r>
          </w:p>
        </w:tc>
      </w:tr>
      <w:tr w:rsidR="002253BA" w:rsidRPr="007F397F" w14:paraId="534B3169" w14:textId="77777777" w:rsidTr="0012465C">
        <w:trPr>
          <w:cantSplit/>
        </w:trPr>
        <w:tc>
          <w:tcPr>
            <w:tcW w:w="156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5D00EB9" w14:textId="77777777" w:rsidR="002253BA" w:rsidRPr="007F397F" w:rsidRDefault="002253BA" w:rsidP="002253BA">
            <w:pPr>
              <w:rPr>
                <w:sz w:val="18"/>
                <w:szCs w:val="18"/>
              </w:rPr>
            </w:pPr>
            <w:r w:rsidRPr="007F397F">
              <w:rPr>
                <w:sz w:val="18"/>
                <w:szCs w:val="18"/>
              </w:rPr>
              <w:t>Observations / countries</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9D19663" w14:textId="77777777" w:rsidR="002253BA" w:rsidRPr="007F397F" w:rsidRDefault="002253BA" w:rsidP="00C51EE8">
            <w:pPr>
              <w:jc w:val="right"/>
              <w:rPr>
                <w:sz w:val="18"/>
                <w:szCs w:val="18"/>
              </w:rPr>
            </w:pPr>
            <w:r w:rsidRPr="007F397F">
              <w:rPr>
                <w:sz w:val="18"/>
                <w:szCs w:val="18"/>
              </w:rPr>
              <w:t>340 / 17</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883433C" w14:textId="77777777" w:rsidR="002253BA" w:rsidRPr="007F397F" w:rsidRDefault="002253BA" w:rsidP="00C51EE8">
            <w:pPr>
              <w:jc w:val="right"/>
              <w:rPr>
                <w:sz w:val="18"/>
                <w:szCs w:val="18"/>
              </w:rPr>
            </w:pPr>
            <w:r w:rsidRPr="007F397F">
              <w:rPr>
                <w:sz w:val="18"/>
                <w:szCs w:val="18"/>
              </w:rPr>
              <w:t>340 / 17</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EB72485" w14:textId="77777777" w:rsidR="002253BA" w:rsidRPr="007F397F" w:rsidRDefault="002253BA" w:rsidP="00C51EE8">
            <w:pPr>
              <w:jc w:val="right"/>
              <w:rPr>
                <w:sz w:val="18"/>
                <w:szCs w:val="18"/>
              </w:rPr>
            </w:pPr>
            <w:r w:rsidRPr="007F397F">
              <w:rPr>
                <w:sz w:val="18"/>
                <w:szCs w:val="18"/>
              </w:rPr>
              <w:t>340 / 17</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300E658" w14:textId="77777777" w:rsidR="002253BA" w:rsidRPr="007F397F" w:rsidRDefault="002253BA" w:rsidP="00C51EE8">
            <w:pPr>
              <w:jc w:val="right"/>
              <w:rPr>
                <w:sz w:val="18"/>
                <w:szCs w:val="18"/>
              </w:rPr>
            </w:pPr>
            <w:r w:rsidRPr="007F397F">
              <w:rPr>
                <w:sz w:val="18"/>
                <w:szCs w:val="18"/>
              </w:rPr>
              <w:t>340 / 17</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491AA9E" w14:textId="77777777" w:rsidR="002253BA" w:rsidRPr="007F397F" w:rsidRDefault="002253BA" w:rsidP="00C51EE8">
            <w:pPr>
              <w:jc w:val="right"/>
              <w:rPr>
                <w:sz w:val="18"/>
                <w:szCs w:val="18"/>
              </w:rPr>
            </w:pPr>
            <w:r w:rsidRPr="007F397F">
              <w:rPr>
                <w:sz w:val="18"/>
                <w:szCs w:val="18"/>
              </w:rPr>
              <w:t>320 / 16</w:t>
            </w:r>
          </w:p>
        </w:tc>
      </w:tr>
      <w:tr w:rsidR="002253BA" w:rsidRPr="007F397F" w14:paraId="10BE34DE" w14:textId="77777777" w:rsidTr="0012465C">
        <w:trPr>
          <w:cantSplit/>
        </w:trPr>
        <w:tc>
          <w:tcPr>
            <w:tcW w:w="156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6B363F6" w14:textId="77777777" w:rsidR="002253BA" w:rsidRPr="007F397F" w:rsidRDefault="002253BA" w:rsidP="002253BA">
            <w:pPr>
              <w:rPr>
                <w:sz w:val="18"/>
                <w:szCs w:val="18"/>
              </w:rPr>
            </w:pPr>
            <w:r w:rsidRPr="007F397F">
              <w:rPr>
                <w:sz w:val="18"/>
                <w:szCs w:val="18"/>
              </w:rPr>
              <w:lastRenderedPageBreak/>
              <w:t>Residual CD</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B0E8D8A" w14:textId="77777777" w:rsidR="002253BA" w:rsidRPr="007F397F" w:rsidRDefault="002253BA" w:rsidP="00C51EE8">
            <w:pPr>
              <w:jc w:val="right"/>
              <w:rPr>
                <w:sz w:val="18"/>
                <w:szCs w:val="18"/>
              </w:rPr>
            </w:pP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858B14F" w14:textId="77777777" w:rsidR="002253BA" w:rsidRPr="007F397F" w:rsidRDefault="002253BA" w:rsidP="00C51EE8">
            <w:pPr>
              <w:jc w:val="right"/>
              <w:rPr>
                <w:sz w:val="18"/>
                <w:szCs w:val="18"/>
              </w:rPr>
            </w:pPr>
            <w:r w:rsidRPr="007F397F">
              <w:rPr>
                <w:sz w:val="18"/>
                <w:szCs w:val="18"/>
              </w:rPr>
              <w:t>−3.03***</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D971D29" w14:textId="77777777" w:rsidR="002253BA" w:rsidRPr="007F397F" w:rsidRDefault="002253BA" w:rsidP="00C51EE8">
            <w:pPr>
              <w:jc w:val="right"/>
              <w:rPr>
                <w:sz w:val="18"/>
                <w:szCs w:val="18"/>
              </w:rPr>
            </w:pPr>
            <w:r w:rsidRPr="007F397F">
              <w:rPr>
                <w:sz w:val="18"/>
                <w:szCs w:val="18"/>
              </w:rPr>
              <w:t>−2.71***</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946723B" w14:textId="77777777" w:rsidR="002253BA" w:rsidRPr="007F397F" w:rsidRDefault="002253BA" w:rsidP="00C51EE8">
            <w:pPr>
              <w:jc w:val="right"/>
              <w:rPr>
                <w:sz w:val="18"/>
                <w:szCs w:val="18"/>
              </w:rPr>
            </w:pPr>
            <w:r w:rsidRPr="007F397F">
              <w:rPr>
                <w:sz w:val="18"/>
                <w:szCs w:val="18"/>
              </w:rPr>
              <w:t>−2.52**</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E990E16" w14:textId="77777777" w:rsidR="002253BA" w:rsidRPr="007F397F" w:rsidRDefault="002253BA" w:rsidP="00C51EE8">
            <w:pPr>
              <w:jc w:val="right"/>
              <w:rPr>
                <w:sz w:val="18"/>
                <w:szCs w:val="18"/>
              </w:rPr>
            </w:pPr>
            <w:r w:rsidRPr="007F397F">
              <w:rPr>
                <w:sz w:val="18"/>
                <w:szCs w:val="18"/>
              </w:rPr>
              <w:t>−2.63***</w:t>
            </w:r>
          </w:p>
        </w:tc>
      </w:tr>
      <w:tr w:rsidR="002253BA" w:rsidRPr="007F397F" w14:paraId="30CFFF08" w14:textId="77777777" w:rsidTr="0012465C">
        <w:trPr>
          <w:cantSplit/>
        </w:trPr>
        <w:tc>
          <w:tcPr>
            <w:tcW w:w="156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BFED813" w14:textId="77777777" w:rsidR="002253BA" w:rsidRPr="007F397F" w:rsidRDefault="002253BA" w:rsidP="002253BA">
            <w:pPr>
              <w:rPr>
                <w:sz w:val="18"/>
                <w:szCs w:val="18"/>
              </w:rPr>
            </w:pPr>
            <w:r w:rsidRPr="007F397F">
              <w:rPr>
                <w:sz w:val="18"/>
                <w:szCs w:val="18"/>
              </w:rPr>
              <w:t>Residual CDw</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AB45048" w14:textId="77777777" w:rsidR="002253BA" w:rsidRPr="007F397F" w:rsidRDefault="002253BA" w:rsidP="00C51EE8">
            <w:pPr>
              <w:jc w:val="right"/>
              <w:rPr>
                <w:sz w:val="18"/>
                <w:szCs w:val="18"/>
              </w:rPr>
            </w:pP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278ABE7" w14:textId="77777777" w:rsidR="002253BA" w:rsidRPr="007F397F" w:rsidRDefault="002253BA" w:rsidP="00C51EE8">
            <w:pPr>
              <w:jc w:val="right"/>
              <w:rPr>
                <w:sz w:val="18"/>
                <w:szCs w:val="18"/>
              </w:rPr>
            </w:pPr>
            <w:r w:rsidRPr="007F397F">
              <w:rPr>
                <w:sz w:val="18"/>
                <w:szCs w:val="18"/>
              </w:rPr>
              <w:t>0.59</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A679D47" w14:textId="77777777" w:rsidR="002253BA" w:rsidRPr="007F397F" w:rsidRDefault="002253BA" w:rsidP="00C51EE8">
            <w:pPr>
              <w:jc w:val="right"/>
              <w:rPr>
                <w:sz w:val="18"/>
                <w:szCs w:val="18"/>
              </w:rPr>
            </w:pPr>
            <w:r w:rsidRPr="007F397F">
              <w:rPr>
                <w:sz w:val="18"/>
                <w:szCs w:val="18"/>
              </w:rPr>
              <w:t>−1.34</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40976E7" w14:textId="77777777" w:rsidR="002253BA" w:rsidRPr="007F397F" w:rsidRDefault="002253BA" w:rsidP="00C51EE8">
            <w:pPr>
              <w:jc w:val="right"/>
              <w:rPr>
                <w:sz w:val="18"/>
                <w:szCs w:val="18"/>
              </w:rPr>
            </w:pPr>
            <w:r w:rsidRPr="007F397F">
              <w:rPr>
                <w:sz w:val="18"/>
                <w:szCs w:val="18"/>
              </w:rPr>
              <w:t>1.00</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A2321AE" w14:textId="77777777" w:rsidR="002253BA" w:rsidRPr="007F397F" w:rsidRDefault="002253BA" w:rsidP="00C51EE8">
            <w:pPr>
              <w:jc w:val="right"/>
              <w:rPr>
                <w:sz w:val="18"/>
                <w:szCs w:val="18"/>
              </w:rPr>
            </w:pPr>
            <w:r w:rsidRPr="007F397F">
              <w:rPr>
                <w:sz w:val="18"/>
                <w:szCs w:val="18"/>
              </w:rPr>
              <w:t>−1.29</w:t>
            </w:r>
          </w:p>
        </w:tc>
      </w:tr>
      <w:tr w:rsidR="002253BA" w:rsidRPr="007F397F" w14:paraId="33F24619" w14:textId="77777777" w:rsidTr="0012465C">
        <w:trPr>
          <w:cantSplit/>
        </w:trPr>
        <w:tc>
          <w:tcPr>
            <w:tcW w:w="1568"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3677A242" w14:textId="77777777" w:rsidR="002253BA" w:rsidRPr="007F397F" w:rsidRDefault="002253BA" w:rsidP="002253BA">
            <w:pPr>
              <w:rPr>
                <w:sz w:val="18"/>
                <w:szCs w:val="18"/>
              </w:rPr>
            </w:pPr>
            <w:r w:rsidRPr="007F397F">
              <w:rPr>
                <w:sz w:val="18"/>
                <w:szCs w:val="18"/>
              </w:rPr>
              <w:t>Residual CD*</w:t>
            </w:r>
          </w:p>
        </w:tc>
        <w:tc>
          <w:tcPr>
            <w:tcW w:w="1326"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26989B57" w14:textId="77777777" w:rsidR="002253BA" w:rsidRPr="007F397F" w:rsidRDefault="002253BA" w:rsidP="00C51EE8">
            <w:pPr>
              <w:jc w:val="right"/>
              <w:rPr>
                <w:sz w:val="18"/>
                <w:szCs w:val="18"/>
              </w:rPr>
            </w:pPr>
          </w:p>
        </w:tc>
        <w:tc>
          <w:tcPr>
            <w:tcW w:w="1326"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478C1885" w14:textId="77777777" w:rsidR="002253BA" w:rsidRPr="007F397F" w:rsidRDefault="002253BA" w:rsidP="00C51EE8">
            <w:pPr>
              <w:jc w:val="right"/>
              <w:rPr>
                <w:sz w:val="18"/>
                <w:szCs w:val="18"/>
              </w:rPr>
            </w:pPr>
            <w:r w:rsidRPr="007F397F">
              <w:rPr>
                <w:sz w:val="18"/>
                <w:szCs w:val="18"/>
              </w:rPr>
              <w:t>−3.11***</w:t>
            </w:r>
          </w:p>
        </w:tc>
        <w:tc>
          <w:tcPr>
            <w:tcW w:w="1326"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64957DD5" w14:textId="77777777" w:rsidR="002253BA" w:rsidRPr="007F397F" w:rsidRDefault="002253BA" w:rsidP="00C51EE8">
            <w:pPr>
              <w:jc w:val="right"/>
              <w:rPr>
                <w:sz w:val="18"/>
                <w:szCs w:val="18"/>
              </w:rPr>
            </w:pPr>
            <w:r w:rsidRPr="007F397F">
              <w:rPr>
                <w:sz w:val="18"/>
                <w:szCs w:val="18"/>
              </w:rPr>
              <w:t>−2.53**</w:t>
            </w:r>
          </w:p>
        </w:tc>
        <w:tc>
          <w:tcPr>
            <w:tcW w:w="1326"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56093436" w14:textId="77777777" w:rsidR="002253BA" w:rsidRPr="007F397F" w:rsidRDefault="002253BA" w:rsidP="00C51EE8">
            <w:pPr>
              <w:jc w:val="right"/>
              <w:rPr>
                <w:sz w:val="18"/>
                <w:szCs w:val="18"/>
              </w:rPr>
            </w:pPr>
            <w:r w:rsidRPr="007F397F">
              <w:rPr>
                <w:sz w:val="18"/>
                <w:szCs w:val="18"/>
              </w:rPr>
              <w:t>−2.69***</w:t>
            </w:r>
          </w:p>
        </w:tc>
        <w:tc>
          <w:tcPr>
            <w:tcW w:w="1326"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3A24E1AC" w14:textId="77777777" w:rsidR="002253BA" w:rsidRPr="007F397F" w:rsidRDefault="002253BA" w:rsidP="00C51EE8">
            <w:pPr>
              <w:jc w:val="right"/>
              <w:rPr>
                <w:sz w:val="18"/>
                <w:szCs w:val="18"/>
              </w:rPr>
            </w:pPr>
            <w:r w:rsidRPr="007F397F">
              <w:rPr>
                <w:sz w:val="18"/>
                <w:szCs w:val="18"/>
              </w:rPr>
              <w:t>−2.28**</w:t>
            </w:r>
          </w:p>
        </w:tc>
      </w:tr>
    </w:tbl>
    <w:p w14:paraId="7077F2EA" w14:textId="77777777" w:rsidR="002253BA" w:rsidRPr="007F397F" w:rsidRDefault="002253BA" w:rsidP="00C51EE8">
      <w:pPr>
        <w:jc w:val="both"/>
        <w:rPr>
          <w:sz w:val="18"/>
          <w:szCs w:val="18"/>
        </w:rPr>
      </w:pPr>
      <w:r w:rsidRPr="007F397F">
        <w:rPr>
          <w:i/>
          <w:sz w:val="18"/>
          <w:szCs w:val="18"/>
        </w:rPr>
        <w:t>Note: Values in parentheses are standard errors. (1) is model M3 in Table 10 (country and year fixed effects, ln(VAL), country-clustered standard errors); only the REN coefficient is reported in this column. (2)–(5) were obtained with the Pesaran (2006) CCE estimator using xtdcce2 (Ditzen, 2018). In (2), (3) and (5), cross-sectional averages are taken for SDG, REN, EXP and ln(VAL); in (4), only for SDG and REN. In (5), the country with the highest REN coefficient is excluded. After CCE, the CD and CD* tests on the residuals are mechanically biased downward (the expected value is approximately −3.3 for N = 17); for this reason, CDw is taken as the reference for residual dependence. Significance levels and confidence intervals are computed from the t(G − 1) distribution (G is the number of countries). ***, ** and * denote significance at the 1%, 5% and 10% levels, respectively.</w:t>
      </w:r>
    </w:p>
    <w:p w14:paraId="44AEDFF0" w14:textId="77777777" w:rsidR="00675154" w:rsidRPr="007F397F" w:rsidRDefault="005E19D4" w:rsidP="00675154">
      <w:pPr>
        <w:spacing w:after="0" w:line="240" w:lineRule="auto"/>
        <w:rPr>
          <w:rFonts w:eastAsia="Times New Roman"/>
          <w:b/>
          <w:lang w:eastAsia="tr-TR"/>
        </w:rPr>
      </w:pPr>
      <w:r>
        <w:rPr>
          <w:rFonts w:eastAsia="Times New Roman"/>
          <w:b/>
          <w:sz w:val="22"/>
          <w:lang w:eastAsia="tr-TR"/>
        </w:rPr>
        <w:t>4. DISCUSSION</w:t>
      </w:r>
    </w:p>
    <w:p w14:paraId="03D1C771" w14:textId="77777777" w:rsidR="00675154" w:rsidRPr="007F397F" w:rsidRDefault="00675154" w:rsidP="00675154">
      <w:pPr>
        <w:spacing w:after="0" w:line="240" w:lineRule="auto"/>
        <w:jc w:val="both"/>
        <w:rPr>
          <w:rFonts w:eastAsia="Times New Roman"/>
          <w:lang w:val="en-US" w:eastAsia="tr-TR"/>
        </w:rPr>
      </w:pPr>
      <w:r w:rsidRPr="007F397F">
        <w:rPr>
          <w:rFonts w:eastAsia="Times New Roman"/>
          <w:lang w:val="en-US" w:eastAsia="tr-TR"/>
        </w:rPr>
        <w:t xml:space="preserve">The findings indicate that the relationship between the use of renewable energy in agriculture and sustainable development may vary depending on the model chosen. In the model where only country-specific fixed effects were taken into account, a strong and positive relationship was found between the share of renewable energy in agriculture and the SDG index (coefficient: 1.306). However, when common-year effects were added to the model, this coefficient fell to 0.008 and lost its statistical significance. This finding is consistent with the two-time series following a common trend throughout the 2003–2022 period: it suggests that energy transition policies, technological progress, the adoption of the SDGs and the global economic climate in the EU and </w:t>
      </w:r>
      <w:proofErr w:type="spellStart"/>
      <w:r w:rsidRPr="007F397F">
        <w:rPr>
          <w:rFonts w:eastAsia="Times New Roman"/>
          <w:lang w:val="en-US" w:eastAsia="tr-TR"/>
        </w:rPr>
        <w:t>neighbouring</w:t>
      </w:r>
      <w:proofErr w:type="spellEnd"/>
      <w:r w:rsidRPr="007F397F">
        <w:rPr>
          <w:rFonts w:eastAsia="Times New Roman"/>
          <w:lang w:val="en-US" w:eastAsia="tr-TR"/>
        </w:rPr>
        <w:t xml:space="preserve"> countries have influenced both indicators in the same direction. In this context, the concurrent increase in REN and the SDG is not, on its own, sufficient to demonstrate a causal relationship.</w:t>
      </w:r>
      <w:r w:rsidRPr="007F397F">
        <w:rPr>
          <w:rFonts w:eastAsia="Times New Roman"/>
          <w:lang w:eastAsia="tr-TR"/>
        </w:rPr>
        <w:t xml:space="preserve"> </w:t>
      </w:r>
      <w:r w:rsidRPr="007F397F">
        <w:rPr>
          <w:rFonts w:eastAsia="Times New Roman"/>
          <w:lang w:val="en-US" w:eastAsia="tr-TR"/>
        </w:rPr>
        <w:t>The concurrent increase in the use of renewable energy and in sustainable development indicators during the period 2003–2022 necessitates an assessment of the relationship between these two variables within the broader context of energy transition and policy. In the case of Türkiye, the Renewable Energy Resource Areas (YEKA) model, one of the mechanisms designed to encourage renewable energy investment, was given a regulatory framework through the Renewable Energy Resource Areas Regulation, published in the Official Gazette No. 29852 dated 9 October 2016 (Ministry of Energy and Natural Resources of the Republic of Türkiye, n.d.).</w:t>
      </w:r>
      <w:r w:rsidRPr="007F397F">
        <w:rPr>
          <w:rFonts w:eastAsia="Times New Roman"/>
          <w:lang w:eastAsia="tr-TR"/>
        </w:rPr>
        <w:t xml:space="preserve"> </w:t>
      </w:r>
      <w:r w:rsidRPr="007F397F">
        <w:rPr>
          <w:rFonts w:eastAsia="Times New Roman"/>
          <w:lang w:val="en-US" w:eastAsia="tr-TR"/>
        </w:rPr>
        <w:t xml:space="preserve">The IPARD and Rural Development Investment Support </w:t>
      </w:r>
      <w:proofErr w:type="spellStart"/>
      <w:r w:rsidRPr="007F397F">
        <w:rPr>
          <w:rFonts w:eastAsia="Times New Roman"/>
          <w:lang w:val="en-US" w:eastAsia="tr-TR"/>
        </w:rPr>
        <w:t>Programmes</w:t>
      </w:r>
      <w:proofErr w:type="spellEnd"/>
      <w:r w:rsidRPr="007F397F">
        <w:rPr>
          <w:rFonts w:eastAsia="Times New Roman"/>
          <w:lang w:val="en-US" w:eastAsia="tr-TR"/>
        </w:rPr>
        <w:t xml:space="preserve"> are policy instruments that can support the development of renewable energy capacity and access to energy technologies in agricultural holdings. However, the increase in large-scale electricity generation investments and the rise in the use of renewable energy in agricultural production are distinct processes. Therefore, the effects of these policies on the use of renewable energy in agriculture and on sustainable development indicators must be examined separately, taking into account the dates of policy implementation and sectoral data. The simultaneous rise of both variables is not, in itself, sufficient to establish a direct causal relationship.</w:t>
      </w:r>
    </w:p>
    <w:p w14:paraId="21DCF7F2" w14:textId="77777777" w:rsidR="00675154" w:rsidRPr="007F397F" w:rsidRDefault="00675154" w:rsidP="00675154">
      <w:pPr>
        <w:spacing w:after="0" w:line="240" w:lineRule="auto"/>
        <w:rPr>
          <w:rFonts w:eastAsia="Times New Roman"/>
          <w:lang w:val="en-US" w:eastAsia="tr-TR"/>
        </w:rPr>
      </w:pPr>
    </w:p>
    <w:p w14:paraId="3520B3BD" w14:textId="77777777" w:rsidR="00675154" w:rsidRPr="007F397F" w:rsidRDefault="00675154" w:rsidP="00675154">
      <w:pPr>
        <w:spacing w:after="0" w:line="240" w:lineRule="auto"/>
        <w:jc w:val="both"/>
        <w:rPr>
          <w:rFonts w:eastAsia="Times New Roman"/>
          <w:lang w:val="en-US" w:eastAsia="tr-TR"/>
        </w:rPr>
      </w:pPr>
      <w:r w:rsidRPr="007F397F">
        <w:rPr>
          <w:rFonts w:eastAsia="Times New Roman"/>
          <w:lang w:val="en-US" w:eastAsia="tr-TR"/>
        </w:rPr>
        <w:t xml:space="preserve">The direction of the relationship cannot be directly determined. An inverse relationship is possible: countries with high SDG performance may have a greater capacity to invest in renewable energy in agriculture. Furthermore, the SDG index itself may include indicators </w:t>
      </w:r>
      <w:r w:rsidRPr="007F397F">
        <w:rPr>
          <w:rFonts w:eastAsia="Times New Roman"/>
          <w:lang w:val="en-US" w:eastAsia="tr-TR"/>
        </w:rPr>
        <w:lastRenderedPageBreak/>
        <w:t>relating to the share of renewable energy under SDG 7; as SDG 13 and SDG 15 are also linked to energy and land use, a relationship may exist between REN and the SDGs. The extent of this relationship cannot be determined without examining the index components, and it is considered that analysis using target-based sub-indices would be beneficial in future studies.</w:t>
      </w:r>
    </w:p>
    <w:p w14:paraId="429C35AC" w14:textId="77777777" w:rsidR="00675154" w:rsidRPr="007F397F" w:rsidRDefault="00675154" w:rsidP="00675154">
      <w:pPr>
        <w:spacing w:after="0" w:line="240" w:lineRule="auto"/>
        <w:jc w:val="both"/>
        <w:rPr>
          <w:rFonts w:eastAsia="Times New Roman"/>
          <w:lang w:val="en-US" w:eastAsia="tr-TR"/>
        </w:rPr>
      </w:pPr>
      <w:r w:rsidRPr="007F397F">
        <w:rPr>
          <w:rFonts w:eastAsia="Times New Roman"/>
          <w:lang w:val="en-US" w:eastAsia="tr-TR"/>
        </w:rPr>
        <w:t xml:space="preserve">In the country-specific trend, first difference and CCE models, the REN coefficient is positive and significant, ranging from 0.18 to 0.27. A common feature of these models is that they do not assume the common trend to be the same for all countries. Slope homogeneity tests indicate that, when the common factor is controlled for, the slope of REN does not differ across countries; any difference may lie in the response to common shocks. Therefore, it is thought that the coefficient close to zero in the two-way fixed effects model stems not so much from the absence of a relationship as from the model incorrectly specifying the common factor structure. In the model containing only lagged REN (M7), the relationship is insignificant due to clustered standard errors. As regards the other independent variables, the coefficients for EXP and VAL are not significant in the two-way models. The negative coefficient for </w:t>
      </w:r>
      <w:proofErr w:type="gramStart"/>
      <w:r w:rsidRPr="007F397F">
        <w:rPr>
          <w:rFonts w:eastAsia="Times New Roman"/>
          <w:lang w:val="en-US" w:eastAsia="tr-TR"/>
        </w:rPr>
        <w:t>ln(</w:t>
      </w:r>
      <w:proofErr w:type="gramEnd"/>
      <w:r w:rsidRPr="007F397F">
        <w:rPr>
          <w:rFonts w:eastAsia="Times New Roman"/>
          <w:lang w:val="en-US" w:eastAsia="tr-TR"/>
        </w:rPr>
        <w:t>VAL), however, is associated with reverse causality or structural phenomena such as the declining relative share of agriculture in developed countries.</w:t>
      </w:r>
    </w:p>
    <w:p w14:paraId="7DC3E36B" w14:textId="77777777" w:rsidR="00675154" w:rsidRPr="007F397F" w:rsidRDefault="00675154" w:rsidP="00675154">
      <w:pPr>
        <w:spacing w:after="0" w:line="240" w:lineRule="auto"/>
        <w:jc w:val="both"/>
        <w:rPr>
          <w:rFonts w:eastAsia="Times New Roman"/>
          <w:lang w:val="en-US" w:eastAsia="tr-TR"/>
        </w:rPr>
      </w:pPr>
      <w:r w:rsidRPr="007F397F">
        <w:rPr>
          <w:rFonts w:eastAsia="Times New Roman"/>
          <w:lang w:val="en-US" w:eastAsia="tr-TR"/>
        </w:rPr>
        <w:t xml:space="preserve">In comparison with the literature, the theoretical expectation of a positive relationship between renewable energy and sustainability (Dinçer, 2000; Fuso </w:t>
      </w:r>
      <w:proofErr w:type="spellStart"/>
      <w:r w:rsidRPr="007F397F">
        <w:rPr>
          <w:rFonts w:eastAsia="Times New Roman"/>
          <w:lang w:val="en-US" w:eastAsia="tr-TR"/>
        </w:rPr>
        <w:t>Nerini</w:t>
      </w:r>
      <w:proofErr w:type="spellEnd"/>
      <w:r w:rsidRPr="007F397F">
        <w:rPr>
          <w:rFonts w:eastAsia="Times New Roman"/>
          <w:lang w:val="en-US" w:eastAsia="tr-TR"/>
        </w:rPr>
        <w:t xml:space="preserve"> et al., 2018; Gielen et al., 2019) is supported only in the country-fixed-effects model, whilst the relationship weakens or disappears when common-time effects and additional resilience controls are included. This suggests that caution is required when interpreting the results of panel studies that do not distinguish between cross-country and co-variation effects.</w:t>
      </w:r>
    </w:p>
    <w:p w14:paraId="5EF87B34" w14:textId="77777777" w:rsidR="00675154" w:rsidRPr="007F397F" w:rsidRDefault="00675154" w:rsidP="00675154">
      <w:pPr>
        <w:spacing w:after="0" w:line="240" w:lineRule="auto"/>
        <w:rPr>
          <w:rFonts w:eastAsia="Times New Roman"/>
          <w:lang w:val="en-US" w:eastAsia="tr-TR"/>
        </w:rPr>
      </w:pPr>
    </w:p>
    <w:p w14:paraId="7D9B5320" w14:textId="77777777" w:rsidR="00675154" w:rsidRPr="007F397F" w:rsidRDefault="005E19D4" w:rsidP="00675154">
      <w:pPr>
        <w:spacing w:after="0" w:line="240" w:lineRule="auto"/>
        <w:rPr>
          <w:rFonts w:eastAsia="Times New Roman"/>
          <w:b/>
          <w:lang w:val="en-US" w:eastAsia="tr-TR"/>
        </w:rPr>
      </w:pPr>
      <w:r>
        <w:rPr>
          <w:rFonts w:eastAsia="Times New Roman"/>
          <w:b/>
          <w:sz w:val="22"/>
          <w:lang w:val="en-US" w:eastAsia="tr-TR"/>
        </w:rPr>
        <w:t>5. CONCLUSION</w:t>
      </w:r>
    </w:p>
    <w:p w14:paraId="4AD0FFA4" w14:textId="77777777" w:rsidR="00675154" w:rsidRPr="007F397F" w:rsidRDefault="00675154" w:rsidP="00675154">
      <w:pPr>
        <w:spacing w:after="0" w:line="240" w:lineRule="auto"/>
        <w:jc w:val="both"/>
        <w:rPr>
          <w:rFonts w:eastAsia="Times New Roman"/>
          <w:lang w:val="en-US" w:eastAsia="tr-TR"/>
        </w:rPr>
      </w:pPr>
      <w:r w:rsidRPr="007F397F">
        <w:rPr>
          <w:rFonts w:eastAsia="Times New Roman"/>
          <w:lang w:val="en-US" w:eastAsia="tr-TR"/>
        </w:rPr>
        <w:t>In this study, the relationship between the share of renewable energy in agriculture and the SDG index for 17 countries over the period 2003–2022 was examined using panel data methods. In the model containing only country fixed effects, the REN coefficient is 1.306 and is statistically highly significant (H</w:t>
      </w:r>
      <w:r w:rsidRPr="007F397F">
        <w:rPr>
          <w:rFonts w:ascii="Cambria Math" w:eastAsia="Times New Roman" w:hAnsi="Cambria Math" w:cs="Cambria Math"/>
          <w:lang w:val="en-US" w:eastAsia="tr-TR"/>
        </w:rPr>
        <w:t>₀</w:t>
      </w:r>
      <w:r w:rsidRPr="007F397F">
        <w:rPr>
          <w:rFonts w:eastAsia="Times New Roman"/>
          <w:lang w:val="en-US" w:eastAsia="tr-TR"/>
        </w:rPr>
        <w:t xml:space="preserve"> is rejected). When common-year effects are included, the coefficient falls to 0.008 and loses its significance (H</w:t>
      </w:r>
      <w:r w:rsidRPr="007F397F">
        <w:rPr>
          <w:rFonts w:ascii="Cambria Math" w:eastAsia="Times New Roman" w:hAnsi="Cambria Math" w:cs="Cambria Math"/>
          <w:lang w:val="en-US" w:eastAsia="tr-TR"/>
        </w:rPr>
        <w:t>₀</w:t>
      </w:r>
      <w:r w:rsidRPr="007F397F">
        <w:rPr>
          <w:rFonts w:eastAsia="Times New Roman"/>
          <w:lang w:val="en-US" w:eastAsia="tr-TR"/>
        </w:rPr>
        <w:t xml:space="preserve"> cannot be rejected); 89 per cent of the intra-country SDG variance and 74 per cent of the REN variance are explained by year dummies. Robustness analyses indicate that the relationship is model-dependent: whilst no relationship is found in models excluding </w:t>
      </w:r>
      <w:proofErr w:type="gramStart"/>
      <w:r w:rsidRPr="007F397F">
        <w:rPr>
          <w:rFonts w:eastAsia="Times New Roman"/>
          <w:lang w:val="en-US" w:eastAsia="tr-TR"/>
        </w:rPr>
        <w:t>ln(</w:t>
      </w:r>
      <w:proofErr w:type="gramEnd"/>
      <w:r w:rsidRPr="007F397F">
        <w:rPr>
          <w:rFonts w:eastAsia="Times New Roman"/>
          <w:lang w:val="en-US" w:eastAsia="tr-TR"/>
        </w:rPr>
        <w:t>VAL) and Türkiye, a small positive coefficient (0.18–0.27) is observed in country-specific trend, first-difference and CCE models.</w:t>
      </w:r>
    </w:p>
    <w:p w14:paraId="4EEC0AB9" w14:textId="77777777" w:rsidR="00675154" w:rsidRPr="007F397F" w:rsidRDefault="00675154" w:rsidP="00675154">
      <w:pPr>
        <w:spacing w:after="0" w:line="240" w:lineRule="auto"/>
        <w:rPr>
          <w:rFonts w:eastAsia="Times New Roman"/>
          <w:lang w:val="en-US" w:eastAsia="tr-TR"/>
        </w:rPr>
      </w:pPr>
    </w:p>
    <w:p w14:paraId="5064345F" w14:textId="77777777" w:rsidR="00675154" w:rsidRPr="007F397F" w:rsidRDefault="00675154" w:rsidP="00675154">
      <w:pPr>
        <w:spacing w:after="0" w:line="240" w:lineRule="auto"/>
        <w:jc w:val="both"/>
        <w:rPr>
          <w:rFonts w:eastAsia="Times New Roman"/>
          <w:lang w:val="en-US" w:eastAsia="tr-TR"/>
        </w:rPr>
      </w:pPr>
      <w:r w:rsidRPr="007F397F">
        <w:rPr>
          <w:rFonts w:eastAsia="Times New Roman"/>
          <w:lang w:val="en-US" w:eastAsia="tr-TR"/>
        </w:rPr>
        <w:t>Considering the CCE estimator, which allows for different responses from countries to a common factor, the REN coefficient is around 0.26; it remains positive in the pooled, average group and exclusion specifications, and is found to be significant at the 5–10 per cent level. Slope homogeneity tests do not contradict the use of this estimator; however, two-way fixed effects have been retained as the baseline model, whilst the CCE has been treated as the main alternative. Accordingly, a one-point increase in the share of renewable energy in agriculture is observed to be associated with a difference of approximately a quarter of a point in the SDG score. Therefore, the results should be interpreted not as evidence of an independent and causal effect of renewable energy use in agriculture on overall SDG performance, but rather as a relationship that requires further investigation through more detailed sectoral indicators and policy assessments.</w:t>
      </w:r>
    </w:p>
    <w:p w14:paraId="2F3A0032" w14:textId="77777777" w:rsidR="00675154" w:rsidRPr="007F397F" w:rsidRDefault="00675154" w:rsidP="00675154">
      <w:pPr>
        <w:spacing w:after="0" w:line="240" w:lineRule="auto"/>
        <w:rPr>
          <w:rFonts w:eastAsia="Times New Roman"/>
          <w:lang w:val="en-US" w:eastAsia="tr-TR"/>
        </w:rPr>
      </w:pPr>
    </w:p>
    <w:p w14:paraId="5F265647" w14:textId="77777777" w:rsidR="00675154" w:rsidRPr="007F397F" w:rsidRDefault="00675154" w:rsidP="00675154">
      <w:pPr>
        <w:spacing w:after="0" w:line="240" w:lineRule="auto"/>
        <w:jc w:val="both"/>
        <w:rPr>
          <w:rFonts w:eastAsia="Times New Roman"/>
          <w:lang w:val="en-US" w:eastAsia="tr-TR"/>
        </w:rPr>
      </w:pPr>
      <w:r w:rsidRPr="007F397F">
        <w:rPr>
          <w:rFonts w:eastAsia="Times New Roman"/>
          <w:lang w:val="en-US" w:eastAsia="tr-TR"/>
        </w:rPr>
        <w:t>The following recommendations can be concluded from these findings:</w:t>
      </w:r>
    </w:p>
    <w:p w14:paraId="5CC8D302" w14:textId="77777777" w:rsidR="00675154" w:rsidRPr="007F397F" w:rsidRDefault="00675154" w:rsidP="00675154">
      <w:pPr>
        <w:spacing w:after="0" w:line="240" w:lineRule="auto"/>
        <w:jc w:val="both"/>
        <w:rPr>
          <w:rFonts w:eastAsia="Times New Roman"/>
          <w:lang w:val="en-US" w:eastAsia="tr-TR"/>
        </w:rPr>
      </w:pPr>
      <w:r w:rsidRPr="007F397F">
        <w:rPr>
          <w:rFonts w:eastAsia="Times New Roman"/>
          <w:lang w:val="en-US" w:eastAsia="tr-TR"/>
        </w:rPr>
        <w:t>- No causal inference should be made that an increase in the share of renewable energy in agriculture will improve SDG performance; such a policy rationale is not supported by the findings of this study alone.</w:t>
      </w:r>
    </w:p>
    <w:p w14:paraId="1F53DF2D" w14:textId="77777777" w:rsidR="00675154" w:rsidRPr="007F397F" w:rsidRDefault="00675154" w:rsidP="00675154">
      <w:pPr>
        <w:spacing w:after="0" w:line="240" w:lineRule="auto"/>
        <w:jc w:val="both"/>
        <w:rPr>
          <w:rFonts w:eastAsia="Times New Roman"/>
          <w:lang w:val="en-US" w:eastAsia="tr-TR"/>
        </w:rPr>
      </w:pPr>
      <w:r w:rsidRPr="007F397F">
        <w:rPr>
          <w:rFonts w:eastAsia="Times New Roman"/>
          <w:lang w:val="en-US" w:eastAsia="tr-TR"/>
        </w:rPr>
        <w:t>- Impact assessments to promote renewable energy in agriculture should be carried out using more direct outcome indicators (such as energy costs, emission intensity and farm income).</w:t>
      </w:r>
    </w:p>
    <w:p w14:paraId="6FA586F4" w14:textId="77777777" w:rsidR="00675154" w:rsidRPr="007F397F" w:rsidRDefault="00675154" w:rsidP="00675154">
      <w:pPr>
        <w:spacing w:after="0" w:line="240" w:lineRule="auto"/>
        <w:jc w:val="both"/>
        <w:rPr>
          <w:rFonts w:eastAsia="Times New Roman"/>
          <w:lang w:val="en-US" w:eastAsia="tr-TR"/>
        </w:rPr>
      </w:pPr>
      <w:r w:rsidRPr="007F397F">
        <w:rPr>
          <w:rFonts w:eastAsia="Times New Roman"/>
          <w:lang w:val="en-US" w:eastAsia="tr-TR"/>
        </w:rPr>
        <w:lastRenderedPageBreak/>
        <w:t>- For cross-country comparisons, the components of the SDG index directly related to energy should be separated.</w:t>
      </w:r>
    </w:p>
    <w:p w14:paraId="3C373507" w14:textId="77777777" w:rsidR="00675154" w:rsidRPr="007F397F" w:rsidRDefault="00675154" w:rsidP="00675154">
      <w:pPr>
        <w:spacing w:after="0" w:line="240" w:lineRule="auto"/>
        <w:jc w:val="both"/>
        <w:rPr>
          <w:rFonts w:eastAsia="Times New Roman"/>
          <w:lang w:val="en-US" w:eastAsia="tr-TR"/>
        </w:rPr>
      </w:pPr>
      <w:r w:rsidRPr="007F397F">
        <w:rPr>
          <w:rFonts w:eastAsia="Times New Roman"/>
          <w:lang w:val="en-US" w:eastAsia="tr-TR"/>
        </w:rPr>
        <w:t>-In countries such as Türkiye, the consistent and comparable publication of data on renewable energy in agriculture is important for monitoring purposes.</w:t>
      </w:r>
    </w:p>
    <w:p w14:paraId="2CFA2715" w14:textId="77777777" w:rsidR="00675154" w:rsidRPr="007F397F" w:rsidRDefault="00675154" w:rsidP="00675154">
      <w:pPr>
        <w:spacing w:after="0" w:line="240" w:lineRule="auto"/>
        <w:jc w:val="both"/>
        <w:rPr>
          <w:rFonts w:eastAsia="Times New Roman"/>
          <w:lang w:val="en-US" w:eastAsia="tr-TR"/>
        </w:rPr>
      </w:pPr>
      <w:r w:rsidRPr="007F397F">
        <w:rPr>
          <w:rFonts w:eastAsia="Times New Roman"/>
          <w:lang w:val="en-US" w:eastAsia="tr-TR"/>
        </w:rPr>
        <w:t xml:space="preserve">This study has several limitations. The sample is limited to 17 countries and consists predominantly of European countries. As the number of clusters is small, the inferences are based on a combination of clustering and bootstrap methods. The SDG index is a composite measure and may include indicators that mechanically overlap with the REN. The model does not identify causal effects; reverse causality and unaccounted-for common factors cannot be ruled out. Furthermore, CIPS results are sensitive to model specification; consequently, the stationarity of the variables’ levels is not certain. As the observation period is only 20 years, the power of the homogeneity of slopes tests is limited, and the country-level estimates in the CCE-MG model are subject to significant uncertainty. Furthermore, as the theoretical properties of the CCE estimator were derived for large values of N and T, results based on N = 17 and T = 20 may be subject to small-sample bias. As the value-added variable (VAL) is measured in constant local currency, cross-country comparisons cannot be made and its coefficient cannot be interpreted as a cross-country measure; the REN coefficient, however, is not affected by this choice. Finally, variables such as the energy intensity of agriculture, policy instruments, institutional quality and national income level have not been included in the model. It is considered that studies incorporating these variables and examining </w:t>
      </w:r>
      <w:proofErr w:type="gramStart"/>
      <w:r w:rsidRPr="007F397F">
        <w:rPr>
          <w:rFonts w:eastAsia="Times New Roman"/>
          <w:lang w:val="en-US" w:eastAsia="tr-TR"/>
        </w:rPr>
        <w:t>target based</w:t>
      </w:r>
      <w:proofErr w:type="gramEnd"/>
      <w:r w:rsidRPr="007F397F">
        <w:rPr>
          <w:rFonts w:eastAsia="Times New Roman"/>
          <w:lang w:val="en-US" w:eastAsia="tr-TR"/>
        </w:rPr>
        <w:t xml:space="preserve"> SDG sub-indices will make significant contributions to the literature.</w:t>
      </w:r>
    </w:p>
    <w:p w14:paraId="13BA2CCB" w14:textId="77777777" w:rsidR="00675154" w:rsidRPr="007F397F" w:rsidRDefault="00675154" w:rsidP="00675154">
      <w:pPr>
        <w:spacing w:after="0" w:line="240" w:lineRule="auto"/>
        <w:jc w:val="both"/>
        <w:rPr>
          <w:rFonts w:eastAsia="Times New Roman"/>
          <w:lang w:val="en-US" w:eastAsia="tr-TR"/>
        </w:rPr>
      </w:pPr>
    </w:p>
    <w:p w14:paraId="68552B41" w14:textId="77777777" w:rsidR="00675154" w:rsidRPr="007F397F" w:rsidRDefault="00675154" w:rsidP="00675154">
      <w:pPr>
        <w:spacing w:after="0" w:line="240" w:lineRule="auto"/>
        <w:jc w:val="both"/>
        <w:rPr>
          <w:rFonts w:eastAsia="Times New Roman"/>
          <w:lang w:val="en-US" w:eastAsia="tr-TR"/>
        </w:rPr>
      </w:pPr>
      <w:r w:rsidRPr="007F397F">
        <w:rPr>
          <w:rFonts w:eastAsia="Times New Roman"/>
          <w:lang w:val="en-US" w:eastAsia="tr-TR"/>
        </w:rPr>
        <w:t>The results suggest that, when the relationship between renewable energy in agriculture and the SDG score is examined whilst controlling for common-time effects, it cannot be distinguished; consequently, it may be more appropriate to assess the success of incentives using direct indicators such as the share of energy costs, emissions per unit of output, energy dependency and net farm income, rather than the overall SDG score. Furthermore, it appears that determining and monitoring renewable energy targets in agriculture by separating the common-time trend from the country-specific trend would enable a more accurate assessment of policies.</w:t>
      </w:r>
    </w:p>
    <w:p w14:paraId="26694FB4" w14:textId="77777777" w:rsidR="00A4445E" w:rsidRDefault="00A4445E" w:rsidP="00A4445E">
      <w:pPr>
        <w:keepNext/>
        <w:spacing w:after="0" w:line="240" w:lineRule="auto"/>
        <w:jc w:val="both"/>
        <w:rPr>
          <w:rFonts w:eastAsia="Times New Roman"/>
          <w:b/>
          <w:caps/>
          <w:szCs w:val="20"/>
          <w:lang w:val="en-US"/>
        </w:rPr>
      </w:pPr>
    </w:p>
    <w:p w14:paraId="735DF2C0" w14:textId="77777777" w:rsidR="00813484" w:rsidRDefault="00813484" w:rsidP="002253BA">
      <w:pPr>
        <w:rPr>
          <w:bCs/>
          <w:lang w:val="en-US"/>
        </w:rPr>
      </w:pPr>
    </w:p>
    <w:p w14:paraId="7636A1DD" w14:textId="77777777" w:rsidR="00ED5984" w:rsidRPr="00813484" w:rsidRDefault="00813484" w:rsidP="002253BA">
      <w:pPr>
        <w:rPr>
          <w:b/>
          <w:lang w:val="en-US"/>
        </w:rPr>
      </w:pPr>
      <w:r w:rsidRPr="00813484">
        <w:rPr>
          <w:b/>
          <w:bCs/>
          <w:sz w:val="22"/>
          <w:lang w:val="en-US"/>
        </w:rPr>
        <w:t>COMPETING INTERESTS</w:t>
      </w:r>
    </w:p>
    <w:p w14:paraId="28EC8DB4" w14:textId="77777777" w:rsidR="00813484" w:rsidRPr="00813484" w:rsidRDefault="00813484" w:rsidP="00813484">
      <w:pPr>
        <w:keepNext/>
        <w:spacing w:after="0" w:line="240" w:lineRule="auto"/>
        <w:jc w:val="both"/>
        <w:rPr>
          <w:rFonts w:eastAsia="Times New Roman"/>
          <w:szCs w:val="20"/>
          <w:lang w:val="en-US"/>
        </w:rPr>
      </w:pPr>
      <w:r w:rsidRPr="00813484">
        <w:rPr>
          <w:rFonts w:eastAsia="Times New Roman"/>
          <w:szCs w:val="20"/>
          <w:lang w:val="en-US"/>
        </w:rPr>
        <w:t>Authors have declared that no competing interests exist.</w:t>
      </w:r>
    </w:p>
    <w:p w14:paraId="1604F3F5" w14:textId="77777777" w:rsidR="00C16E95" w:rsidRDefault="00C16E95" w:rsidP="002253BA">
      <w:pPr>
        <w:rPr>
          <w:lang w:val="en-US"/>
        </w:rPr>
      </w:pPr>
    </w:p>
    <w:p w14:paraId="1758F8C7" w14:textId="77777777" w:rsidR="008277A4" w:rsidRPr="008277A4" w:rsidRDefault="008277A4" w:rsidP="008277A4">
      <w:pPr>
        <w:spacing w:after="0" w:line="240" w:lineRule="auto"/>
        <w:rPr>
          <w:rFonts w:ascii="Times New Roman" w:eastAsia="Calibri" w:hAnsi="Times New Roman" w:cs="Times New Roman"/>
          <w:b/>
          <w:sz w:val="22"/>
          <w:lang w:val="en-US"/>
        </w:rPr>
      </w:pPr>
      <w:r w:rsidRPr="008277A4">
        <w:rPr>
          <w:rFonts w:ascii="Times New Roman" w:eastAsia="Calibri" w:hAnsi="Times New Roman" w:cs="Times New Roman"/>
          <w:b/>
          <w:sz w:val="22"/>
          <w:lang w:val="en-US"/>
        </w:rPr>
        <w:t>Declaration of AI Use</w:t>
      </w:r>
    </w:p>
    <w:p w14:paraId="4B4CB43F" w14:textId="77777777" w:rsidR="008277A4" w:rsidRPr="008277A4" w:rsidRDefault="008277A4" w:rsidP="008277A4">
      <w:pPr>
        <w:spacing w:after="0" w:line="240" w:lineRule="auto"/>
        <w:rPr>
          <w:rFonts w:ascii="Times New Roman" w:eastAsia="Calibri" w:hAnsi="Times New Roman" w:cs="Times New Roman"/>
          <w:b/>
          <w:sz w:val="22"/>
          <w:lang w:val="en-US"/>
        </w:rPr>
      </w:pPr>
    </w:p>
    <w:p w14:paraId="58ABB970" w14:textId="77777777" w:rsidR="008277A4" w:rsidRPr="008277A4" w:rsidRDefault="008277A4" w:rsidP="008277A4">
      <w:pPr>
        <w:spacing w:after="0" w:line="240" w:lineRule="auto"/>
        <w:rPr>
          <w:rFonts w:ascii="Times New Roman" w:eastAsia="Calibri" w:hAnsi="Times New Roman" w:cs="Times New Roman"/>
          <w:b/>
          <w:sz w:val="22"/>
          <w:lang w:val="en-US"/>
        </w:rPr>
      </w:pPr>
    </w:p>
    <w:p w14:paraId="4EF5F4BF" w14:textId="77777777" w:rsidR="008277A4" w:rsidRPr="008277A4" w:rsidRDefault="008277A4" w:rsidP="008277A4">
      <w:pPr>
        <w:spacing w:after="0" w:line="240" w:lineRule="auto"/>
        <w:rPr>
          <w:rFonts w:ascii="Times New Roman" w:eastAsia="Calibri" w:hAnsi="Times New Roman" w:cs="Times New Roman"/>
          <w:b/>
          <w:sz w:val="22"/>
          <w:lang w:val="en-US"/>
        </w:rPr>
      </w:pPr>
    </w:p>
    <w:p w14:paraId="4CBB3547" w14:textId="77777777" w:rsidR="008277A4" w:rsidRPr="008277A4" w:rsidRDefault="008277A4" w:rsidP="008277A4">
      <w:pPr>
        <w:spacing w:after="0" w:line="240" w:lineRule="auto"/>
        <w:rPr>
          <w:rFonts w:eastAsia="Calibri"/>
          <w:szCs w:val="20"/>
          <w:lang w:val="en-US"/>
        </w:rPr>
      </w:pPr>
      <w:r w:rsidRPr="008277A4">
        <w:rPr>
          <w:rFonts w:eastAsia="Calibri"/>
          <w:szCs w:val="20"/>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4F7C23B" w14:textId="77777777" w:rsidR="008277A4" w:rsidRPr="008277A4" w:rsidRDefault="008277A4" w:rsidP="008277A4">
      <w:pPr>
        <w:spacing w:after="0" w:line="240" w:lineRule="auto"/>
        <w:rPr>
          <w:rFonts w:ascii="Times New Roman" w:eastAsia="Calibri" w:hAnsi="Times New Roman" w:cs="Times New Roman"/>
          <w:b/>
          <w:sz w:val="22"/>
          <w:lang w:val="en-US"/>
        </w:rPr>
      </w:pPr>
    </w:p>
    <w:p w14:paraId="07724083" w14:textId="77777777" w:rsidR="008277A4" w:rsidRPr="00813484" w:rsidRDefault="008277A4" w:rsidP="00813484">
      <w:pPr>
        <w:keepNext/>
        <w:spacing w:after="0" w:line="240" w:lineRule="auto"/>
        <w:jc w:val="both"/>
        <w:rPr>
          <w:rFonts w:eastAsia="Times New Roman"/>
          <w:szCs w:val="20"/>
          <w:lang w:val="en-US"/>
        </w:rPr>
      </w:pPr>
    </w:p>
    <w:p w14:paraId="6BAE744F" w14:textId="77777777" w:rsidR="00813484" w:rsidRPr="007F397F" w:rsidRDefault="00813484" w:rsidP="002253BA">
      <w:pPr>
        <w:rPr>
          <w:lang w:val="en-US"/>
        </w:rPr>
      </w:pPr>
    </w:p>
    <w:p w14:paraId="49D575AB" w14:textId="77777777" w:rsidR="00E42F09" w:rsidRDefault="00E42F09" w:rsidP="00C16E95">
      <w:pPr>
        <w:rPr>
          <w:b/>
          <w:bCs/>
          <w:sz w:val="22"/>
        </w:rPr>
      </w:pPr>
    </w:p>
    <w:p w14:paraId="09691D8D" w14:textId="77777777" w:rsidR="00E42F09" w:rsidRDefault="00E42F09" w:rsidP="00C16E95">
      <w:pPr>
        <w:rPr>
          <w:b/>
          <w:bCs/>
          <w:sz w:val="22"/>
        </w:rPr>
      </w:pPr>
    </w:p>
    <w:p w14:paraId="1D5BC7E2" w14:textId="77777777" w:rsidR="00E42F09" w:rsidRDefault="00E42F09" w:rsidP="00C16E95">
      <w:pPr>
        <w:rPr>
          <w:b/>
          <w:bCs/>
          <w:sz w:val="22"/>
        </w:rPr>
      </w:pPr>
    </w:p>
    <w:p w14:paraId="1EB0EDF1" w14:textId="209F6113" w:rsidR="00C16E95" w:rsidRPr="007F397F" w:rsidRDefault="00C16E95" w:rsidP="00C16E95">
      <w:r w:rsidRPr="007F397F">
        <w:rPr>
          <w:b/>
          <w:bCs/>
          <w:sz w:val="22"/>
        </w:rPr>
        <w:t>REFERENCES</w:t>
      </w:r>
    </w:p>
    <w:p w14:paraId="04A4F81E" w14:textId="77777777" w:rsidR="00C16E95" w:rsidRPr="007F397F" w:rsidRDefault="00C16E95" w:rsidP="00C16E95">
      <w:pPr>
        <w:jc w:val="both"/>
      </w:pPr>
      <w:r w:rsidRPr="007F397F">
        <w:t xml:space="preserve">Acosta-Silva, Y. J., Torres-Pacheco, I., Matsumoto, Y., Toledano-Ayala, M., Soto-Zarazúa, G. M., Zelaya-Ángel, O., et al. (2019). Applications of solar and wind renewable energy in agriculture: A review. </w:t>
      </w:r>
      <w:r w:rsidRPr="007F397F">
        <w:rPr>
          <w:i/>
          <w:iCs/>
        </w:rPr>
        <w:t>Science Progress</w:t>
      </w:r>
      <w:r w:rsidRPr="007F397F">
        <w:t>.</w:t>
      </w:r>
    </w:p>
    <w:p w14:paraId="47CF47E7" w14:textId="77777777" w:rsidR="00C16E95" w:rsidRPr="007F397F" w:rsidRDefault="00C16E95" w:rsidP="00C16E95">
      <w:pPr>
        <w:jc w:val="both"/>
      </w:pPr>
      <w:r w:rsidRPr="007F397F">
        <w:t xml:space="preserve">Addai, G., Amegavi, G. B., &amp; Robinson, G. (2024). Advancing environmental sustainability: The dynamic relationship between renewable energy, institutional quality, and ecological footprint in the N-11 countries. </w:t>
      </w:r>
      <w:r w:rsidRPr="007F397F">
        <w:rPr>
          <w:i/>
          <w:iCs/>
        </w:rPr>
        <w:t>Sustainable Development, 32</w:t>
      </w:r>
      <w:r w:rsidRPr="007F397F">
        <w:t>(6), 7397–7408. https://doi.org/10.1002/sd.3096</w:t>
      </w:r>
    </w:p>
    <w:p w14:paraId="76063AD0" w14:textId="77777777" w:rsidR="00C16E95" w:rsidRPr="007F397F" w:rsidRDefault="00C16E95" w:rsidP="00C16E95">
      <w:r w:rsidRPr="007F397F">
        <w:t xml:space="preserve">Altunbaş, A. (2003). </w:t>
      </w:r>
      <w:r w:rsidRPr="007F397F">
        <w:rPr>
          <w:i/>
          <w:iCs/>
        </w:rPr>
        <w:t>Sürdürülebilir kalkınma: Kavramsal çerçeve ve Türkiye’de sürdürülebilir kalkınmanın değerlendirilmesi</w:t>
      </w:r>
      <w:r w:rsidRPr="007F397F">
        <w:t>. Ankara: DPT.</w:t>
      </w:r>
    </w:p>
    <w:p w14:paraId="680B2BDB" w14:textId="77777777" w:rsidR="00C16E95" w:rsidRPr="007F397F" w:rsidRDefault="00C16E95" w:rsidP="00C16E95">
      <w:pPr>
        <w:jc w:val="both"/>
      </w:pPr>
      <w:r w:rsidRPr="007F397F">
        <w:t xml:space="preserve">Apergis, N., &amp; Payne, J. E. (2010). Renewable energy consumption and economic growth: Evidence from a panel of OECD countries. </w:t>
      </w:r>
      <w:r w:rsidRPr="007F397F">
        <w:rPr>
          <w:i/>
          <w:iCs/>
        </w:rPr>
        <w:t>Energy Policy, 38</w:t>
      </w:r>
      <w:r w:rsidRPr="007F397F">
        <w:t>(1), 656–660. https://doi.org/10.1016/j.enpol.2009.09.002</w:t>
      </w:r>
    </w:p>
    <w:p w14:paraId="0F9E58CA" w14:textId="77777777" w:rsidR="00C16E95" w:rsidRPr="007F397F" w:rsidRDefault="00C16E95" w:rsidP="00C16E95">
      <w:pPr>
        <w:jc w:val="both"/>
      </w:pPr>
      <w:r w:rsidRPr="007F397F">
        <w:t xml:space="preserve">Aziz, G., Sarwar, S., Waheed, R., &amp; Khan, M. S. (2023). The significance of renewable energy, globalization, and agriculture on sustainable economic growth and green environment: Metaphorically, a two-sided blade. </w:t>
      </w:r>
      <w:r w:rsidRPr="007F397F">
        <w:rPr>
          <w:i/>
          <w:iCs/>
        </w:rPr>
        <w:t>Natural Resources Forum, 47</w:t>
      </w:r>
      <w:r w:rsidRPr="007F397F">
        <w:t>(1), 1–21.</w:t>
      </w:r>
    </w:p>
    <w:p w14:paraId="48C0E3E5" w14:textId="77777777" w:rsidR="00C16E95" w:rsidRPr="007F397F" w:rsidRDefault="00C16E95" w:rsidP="00C16E95">
      <w:pPr>
        <w:jc w:val="both"/>
      </w:pPr>
      <w:r w:rsidRPr="007F397F">
        <w:t xml:space="preserve">Bali Swain, R., &amp; Karimu, A. (2020). Renewable electricity and sustainable development goals in the EU. </w:t>
      </w:r>
      <w:r w:rsidRPr="007F397F">
        <w:rPr>
          <w:i/>
          <w:iCs/>
        </w:rPr>
        <w:t>World Development, 125</w:t>
      </w:r>
      <w:r w:rsidRPr="007F397F">
        <w:t>, 104693. https://doi.org/10.1016/j.worlddev.2019.104693</w:t>
      </w:r>
    </w:p>
    <w:p w14:paraId="2AF3AFF8" w14:textId="77777777" w:rsidR="00C16E95" w:rsidRPr="007F397F" w:rsidRDefault="00C16E95" w:rsidP="00C16E95">
      <w:r w:rsidRPr="007F397F">
        <w:t xml:space="preserve">Baltagi, B. H. (2005). </w:t>
      </w:r>
      <w:r w:rsidRPr="007F397F">
        <w:rPr>
          <w:i/>
          <w:iCs/>
        </w:rPr>
        <w:t>Econometric analysis of panel data</w:t>
      </w:r>
      <w:r w:rsidRPr="007F397F">
        <w:t xml:space="preserve"> (3rd ed.). Chichester: John Wiley &amp; Sons.</w:t>
      </w:r>
    </w:p>
    <w:p w14:paraId="61B28686" w14:textId="77777777" w:rsidR="00C16E95" w:rsidRPr="007F397F" w:rsidRDefault="00C16E95" w:rsidP="00C16E95">
      <w:pPr>
        <w:jc w:val="both"/>
      </w:pPr>
      <w:r w:rsidRPr="007F397F">
        <w:t xml:space="preserve">Blomquist, J., &amp; Westerlund, J. (2013). Testing slope homogeneity in large panels with serial correlation. </w:t>
      </w:r>
      <w:r w:rsidRPr="007F397F">
        <w:rPr>
          <w:i/>
          <w:iCs/>
        </w:rPr>
        <w:t>Economics Letters, 121</w:t>
      </w:r>
      <w:r w:rsidRPr="007F397F">
        <w:t>(3), 374–378.</w:t>
      </w:r>
    </w:p>
    <w:p w14:paraId="18DF9CD2" w14:textId="77777777" w:rsidR="00C16E95" w:rsidRPr="007F397F" w:rsidRDefault="00C16E95" w:rsidP="00C16E95">
      <w:pPr>
        <w:jc w:val="both"/>
      </w:pPr>
      <w:r w:rsidRPr="007F397F">
        <w:t xml:space="preserve">Bolyssov, T., Yessengeldin, B., Akybayeva, G., Sultanova, Z., &amp; Zhanseitov, A. (2019). Features of the use of renewable energy sources in agriculture. </w:t>
      </w:r>
      <w:r w:rsidRPr="007F397F">
        <w:rPr>
          <w:i/>
          <w:iCs/>
        </w:rPr>
        <w:t>International Journal of Energy Economics and Policy, 9</w:t>
      </w:r>
      <w:r w:rsidRPr="007F397F">
        <w:t>(3), 363–368.</w:t>
      </w:r>
    </w:p>
    <w:p w14:paraId="558FEB78" w14:textId="77777777" w:rsidR="00C16E95" w:rsidRPr="007F397F" w:rsidRDefault="00C16E95" w:rsidP="00C16E95">
      <w:pPr>
        <w:jc w:val="both"/>
      </w:pPr>
      <w:r w:rsidRPr="007F397F">
        <w:t xml:space="preserve">Breusch, T. S., &amp; Pagan, A. R. (1980). The Lagrange multiplier test and its applications to model specification in econometrics. </w:t>
      </w:r>
      <w:r w:rsidRPr="007F397F">
        <w:rPr>
          <w:i/>
          <w:iCs/>
        </w:rPr>
        <w:t>Review of Economic Studies, 47</w:t>
      </w:r>
      <w:r w:rsidRPr="007F397F">
        <w:t>(1), 239–253.</w:t>
      </w:r>
    </w:p>
    <w:p w14:paraId="0D4949DE" w14:textId="77777777" w:rsidR="00C16E95" w:rsidRPr="007F397F" w:rsidRDefault="00C16E95" w:rsidP="00C16E95">
      <w:pPr>
        <w:jc w:val="both"/>
      </w:pPr>
      <w:r w:rsidRPr="007F397F">
        <w:t xml:space="preserve">Cameron, A. C., Gelbach, J. B., &amp; Miller, D. L. (2008). Bootstrap-based improvements for inference with clustered errors. </w:t>
      </w:r>
      <w:r w:rsidRPr="007F397F">
        <w:rPr>
          <w:i/>
          <w:iCs/>
        </w:rPr>
        <w:t>Review of Economics and Statistics, 90</w:t>
      </w:r>
      <w:r w:rsidRPr="007F397F">
        <w:t>(3), 414–427.</w:t>
      </w:r>
    </w:p>
    <w:p w14:paraId="4FA37302" w14:textId="77777777" w:rsidR="00C16E95" w:rsidRPr="007F397F" w:rsidRDefault="00C16E95" w:rsidP="00C16E95">
      <w:pPr>
        <w:jc w:val="both"/>
      </w:pPr>
      <w:r w:rsidRPr="007F397F">
        <w:t xml:space="preserve">Chel, A., &amp; Kaushik, G. (2011). Renewable energy for sustainable agriculture. </w:t>
      </w:r>
      <w:r w:rsidRPr="007F397F">
        <w:rPr>
          <w:i/>
          <w:iCs/>
        </w:rPr>
        <w:t>Agronomy for Sustainable Development, 31</w:t>
      </w:r>
      <w:r w:rsidRPr="007F397F">
        <w:t>(1), 91–118. https://doi.org/10.1051/agro/2010029</w:t>
      </w:r>
    </w:p>
    <w:p w14:paraId="4C7FF7C1" w14:textId="77777777" w:rsidR="00C16E95" w:rsidRPr="007F397F" w:rsidRDefault="00C16E95" w:rsidP="00C16E95">
      <w:pPr>
        <w:jc w:val="both"/>
      </w:pPr>
      <w:r w:rsidRPr="007F397F">
        <w:t xml:space="preserve">Dinçer, İ. (2000). Renewable energy and sustainable development: A crucial review. </w:t>
      </w:r>
      <w:r w:rsidRPr="007F397F">
        <w:rPr>
          <w:i/>
          <w:iCs/>
        </w:rPr>
        <w:t>Renewable and Sustainable Energy Reviews, 4</w:t>
      </w:r>
      <w:r w:rsidRPr="007F397F">
        <w:t>(2), 157–175. https://doi.org/10.1016/S1364-0321(99)00011-8</w:t>
      </w:r>
    </w:p>
    <w:p w14:paraId="645093C2" w14:textId="77777777" w:rsidR="00C16E95" w:rsidRPr="007F397F" w:rsidRDefault="00C16E95" w:rsidP="00C16E95">
      <w:r w:rsidRPr="007F397F">
        <w:t xml:space="preserve">Ditzen, J. (2018). Estimating dynamic common-correlated effects in Stata. </w:t>
      </w:r>
      <w:r w:rsidRPr="007F397F">
        <w:rPr>
          <w:i/>
          <w:iCs/>
        </w:rPr>
        <w:t>The Stata Journal, 18</w:t>
      </w:r>
      <w:r w:rsidRPr="007F397F">
        <w:t>(3), 585–617.</w:t>
      </w:r>
    </w:p>
    <w:p w14:paraId="024161DB" w14:textId="77777777" w:rsidR="00C16E95" w:rsidRPr="007F397F" w:rsidRDefault="00C16E95" w:rsidP="00C16E95">
      <w:pPr>
        <w:jc w:val="both"/>
      </w:pPr>
      <w:r w:rsidRPr="007F397F">
        <w:t xml:space="preserve">Driscoll, J. C., &amp; Kraay, A. C. (1998). Consistent covariance matrix estimation with spatially dependent panel data. </w:t>
      </w:r>
      <w:r w:rsidRPr="007F397F">
        <w:rPr>
          <w:i/>
          <w:iCs/>
        </w:rPr>
        <w:t>Review of Economics and Statistics, 80</w:t>
      </w:r>
      <w:r w:rsidRPr="007F397F">
        <w:t>(4), 549–560.</w:t>
      </w:r>
    </w:p>
    <w:p w14:paraId="2153C303" w14:textId="77777777" w:rsidR="00C16E95" w:rsidRPr="007F397F" w:rsidRDefault="00C16E95" w:rsidP="00C16E95">
      <w:r w:rsidRPr="007F397F">
        <w:lastRenderedPageBreak/>
        <w:t xml:space="preserve">Drukker, D. M. (2003). Testing for serial correlation in linear panel-data models. </w:t>
      </w:r>
      <w:r w:rsidRPr="007F397F">
        <w:rPr>
          <w:i/>
          <w:iCs/>
        </w:rPr>
        <w:t>The Stata Journal, 3</w:t>
      </w:r>
      <w:r w:rsidRPr="007F397F">
        <w:t>(2), 168–177.</w:t>
      </w:r>
    </w:p>
    <w:p w14:paraId="256D0344" w14:textId="77777777" w:rsidR="00C16E95" w:rsidRPr="007F397F" w:rsidRDefault="00C16E95" w:rsidP="00C16E95">
      <w:r w:rsidRPr="007F397F">
        <w:t xml:space="preserve">Engindeniz, S. (2014). Tarımda sürdürülebilirlik ve gıda güvencesi. </w:t>
      </w:r>
      <w:r w:rsidRPr="007F397F">
        <w:rPr>
          <w:i/>
          <w:iCs/>
        </w:rPr>
        <w:t>Ege Üniversitesi Ziraat Fakültesi Dergisi, 51</w:t>
      </w:r>
      <w:r w:rsidRPr="007F397F">
        <w:t>(3), 225–232.</w:t>
      </w:r>
    </w:p>
    <w:p w14:paraId="62230285" w14:textId="77777777" w:rsidR="00C16E95" w:rsidRPr="007F397F" w:rsidRDefault="00C16E95" w:rsidP="00C16E95">
      <w:r w:rsidRPr="007F397F">
        <w:t xml:space="preserve">Eurostat. (n.d.). Renewable energy consumption in agriculture [Data set]. Retrieved March 2025, from </w:t>
      </w:r>
      <w:hyperlink r:id="rId17" w:history="1">
        <w:r w:rsidRPr="007F397F">
          <w:rPr>
            <w:rStyle w:val="Hyperlink"/>
          </w:rPr>
          <w:t>https://ec.europa.eu/eurostat</w:t>
        </w:r>
      </w:hyperlink>
    </w:p>
    <w:p w14:paraId="742498B5" w14:textId="77777777" w:rsidR="00C16E95" w:rsidRPr="007F397F" w:rsidRDefault="00C16E95" w:rsidP="00C16E95">
      <w:pPr>
        <w:jc w:val="both"/>
      </w:pPr>
      <w:r w:rsidRPr="007F397F">
        <w:t xml:space="preserve">FAO. (2015). </w:t>
      </w:r>
      <w:r w:rsidRPr="007F397F">
        <w:rPr>
          <w:i/>
          <w:iCs/>
        </w:rPr>
        <w:t>The state of food and agriculture – Social protection and agriculture: Breaking the cycle of rural poverty</w:t>
      </w:r>
      <w:r w:rsidRPr="007F397F">
        <w:t>. Rome: Food and Agriculture Organization of the United Nations.</w:t>
      </w:r>
    </w:p>
    <w:p w14:paraId="3B034347" w14:textId="77777777" w:rsidR="00C16E95" w:rsidRPr="007F397F" w:rsidRDefault="00C16E95" w:rsidP="00C16E95">
      <w:r w:rsidRPr="007F397F">
        <w:t xml:space="preserve">Frees, E. W. (1995). Assessing cross-sectional correlation in panel data. </w:t>
      </w:r>
      <w:r w:rsidRPr="007F397F">
        <w:rPr>
          <w:i/>
          <w:iCs/>
        </w:rPr>
        <w:t>Journal of Econometrics, 69</w:t>
      </w:r>
      <w:r w:rsidRPr="007F397F">
        <w:t>(2), 393–414.</w:t>
      </w:r>
    </w:p>
    <w:p w14:paraId="0738C773" w14:textId="77777777" w:rsidR="00C16E95" w:rsidRPr="007F397F" w:rsidRDefault="00C16E95" w:rsidP="00C16E95">
      <w:pPr>
        <w:jc w:val="both"/>
      </w:pPr>
      <w:r w:rsidRPr="007F397F">
        <w:t xml:space="preserve">Friedman, M. (1937). The use of ranks to avoid the assumption of normality implicit in the analysis of variance. </w:t>
      </w:r>
      <w:r w:rsidRPr="007F397F">
        <w:rPr>
          <w:i/>
          <w:iCs/>
        </w:rPr>
        <w:t>Journal of the American Statistical Association, 32</w:t>
      </w:r>
      <w:r w:rsidRPr="007F397F">
        <w:t>(200), 675–701.</w:t>
      </w:r>
    </w:p>
    <w:p w14:paraId="28483349" w14:textId="77777777" w:rsidR="00C16E95" w:rsidRPr="007F397F" w:rsidRDefault="00C16E95" w:rsidP="00C16E95">
      <w:pPr>
        <w:jc w:val="both"/>
      </w:pPr>
      <w:r w:rsidRPr="007F397F">
        <w:t xml:space="preserve">Fuso Nerini, F., Sovacool, B., Hughes, N., Cozzi, L., Cosgrave, E., Howells, M., et al. (2019). Connecting climate action with other Sustainable Development Goals. </w:t>
      </w:r>
      <w:r w:rsidRPr="007F397F">
        <w:rPr>
          <w:i/>
          <w:iCs/>
        </w:rPr>
        <w:t>Nature Sustainability, 2</w:t>
      </w:r>
      <w:r w:rsidRPr="007F397F">
        <w:t>, 674–680. https://doi.org/10.1038/s41893-019-0334-y</w:t>
      </w:r>
    </w:p>
    <w:p w14:paraId="74E44D4F" w14:textId="77777777" w:rsidR="00C16E95" w:rsidRPr="007F397F" w:rsidRDefault="00C16E95" w:rsidP="00C16E95">
      <w:pPr>
        <w:jc w:val="both"/>
      </w:pPr>
      <w:r w:rsidRPr="007F397F">
        <w:t xml:space="preserve">Fuso Nerini, F., Tomei, J., To, L. S., Bisaga, I., Parikh, P., Black, M., et al. (2018). Mapping synergies and trade-offs between energy and the Sustainable Development Goals. </w:t>
      </w:r>
      <w:r w:rsidRPr="007F397F">
        <w:rPr>
          <w:i/>
          <w:iCs/>
        </w:rPr>
        <w:t>Nature Energy, 3</w:t>
      </w:r>
      <w:r w:rsidRPr="007F397F">
        <w:t>, 10–15. https://doi.org/10.1038/s41560-017-0036-5</w:t>
      </w:r>
    </w:p>
    <w:p w14:paraId="7576CF13" w14:textId="77777777" w:rsidR="00C16E95" w:rsidRPr="007F397F" w:rsidRDefault="00C16E95" w:rsidP="00C16E95">
      <w:pPr>
        <w:jc w:val="both"/>
      </w:pPr>
      <w:r w:rsidRPr="007F397F">
        <w:t xml:space="preserve">Gedik, Y. (2020). Sosyal, ekonomik ve çevresel boyutlarla sürdürülebilirlik ve sürdürülebilir kalkınma. </w:t>
      </w:r>
      <w:r w:rsidRPr="007F397F">
        <w:rPr>
          <w:i/>
          <w:iCs/>
        </w:rPr>
        <w:t>Uluslararası Ekonomi Siyaset İnsan ve Toplum Bilimleri Dergisi, 3</w:t>
      </w:r>
      <w:r w:rsidRPr="007F397F">
        <w:t>(3), 196–215.</w:t>
      </w:r>
    </w:p>
    <w:p w14:paraId="69F30403" w14:textId="77777777" w:rsidR="00C16E95" w:rsidRPr="007F397F" w:rsidRDefault="00C16E95" w:rsidP="00C16E95">
      <w:pPr>
        <w:jc w:val="both"/>
      </w:pPr>
      <w:r w:rsidRPr="007F397F">
        <w:t xml:space="preserve">Gielen, D., Boshell, F., Saygin, D., Bazilian, M. D., Wagner, N., &amp; Gorini, R. (2019). The role of renewable energy in the global energy transformation. </w:t>
      </w:r>
      <w:r w:rsidRPr="007F397F">
        <w:rPr>
          <w:i/>
          <w:iCs/>
        </w:rPr>
        <w:t>Energy Strategy Reviews, 24</w:t>
      </w:r>
      <w:r w:rsidRPr="007F397F">
        <w:t>, 38–50. https://doi.org/10.1016/j.esr.2019.01.006</w:t>
      </w:r>
    </w:p>
    <w:p w14:paraId="2AEDC786" w14:textId="77777777" w:rsidR="00C16E95" w:rsidRPr="007F397F" w:rsidRDefault="00C16E95" w:rsidP="00C16E95">
      <w:r w:rsidRPr="007F397F">
        <w:t xml:space="preserve">Greene, W. H. (2003). </w:t>
      </w:r>
      <w:r w:rsidRPr="007F397F">
        <w:rPr>
          <w:i/>
          <w:iCs/>
        </w:rPr>
        <w:t>Econometric analysis</w:t>
      </w:r>
      <w:r w:rsidRPr="007F397F">
        <w:t xml:space="preserve"> (5th ed.). Upper Saddle River, NJ: Prentice Hall.</w:t>
      </w:r>
    </w:p>
    <w:p w14:paraId="7F0C30C0" w14:textId="77777777" w:rsidR="00C16E95" w:rsidRPr="007F397F" w:rsidRDefault="00C16E95" w:rsidP="00C16E95">
      <w:pPr>
        <w:jc w:val="both"/>
      </w:pPr>
      <w:r w:rsidRPr="007F397F">
        <w:t xml:space="preserve">Harris, J. M. (2000). </w:t>
      </w:r>
      <w:r w:rsidRPr="007F397F">
        <w:rPr>
          <w:i/>
          <w:iCs/>
        </w:rPr>
        <w:t>Basic principles of sustainable development</w:t>
      </w:r>
      <w:r w:rsidRPr="007F397F">
        <w:t xml:space="preserve"> (Working Paper No. 00-04). Medford: Global Development and Environment Institute, Tufts University.</w:t>
      </w:r>
    </w:p>
    <w:p w14:paraId="11B7241F" w14:textId="77777777" w:rsidR="00C16E95" w:rsidRPr="007F397F" w:rsidRDefault="00C16E95" w:rsidP="00C16E95">
      <w:r w:rsidRPr="007F397F">
        <w:t xml:space="preserve">Hausman, J. A. (1978). Specification tests in econometrics. </w:t>
      </w:r>
      <w:r w:rsidRPr="007F397F">
        <w:rPr>
          <w:i/>
          <w:iCs/>
        </w:rPr>
        <w:t>Econometrica, 46</w:t>
      </w:r>
      <w:r w:rsidRPr="007F397F">
        <w:t>(6), 1251–1271.</w:t>
      </w:r>
    </w:p>
    <w:p w14:paraId="39F1822B" w14:textId="77777777" w:rsidR="00C16E95" w:rsidRPr="007F397F" w:rsidRDefault="00C16E95" w:rsidP="00C16E95">
      <w:pPr>
        <w:jc w:val="both"/>
      </w:pPr>
      <w:r w:rsidRPr="007F397F">
        <w:t xml:space="preserve">Holden, E., Linnerud, K., &amp; Banister, D. (2017). The imperatives of sustainable development. </w:t>
      </w:r>
      <w:r w:rsidRPr="007F397F">
        <w:rPr>
          <w:i/>
          <w:iCs/>
        </w:rPr>
        <w:t>Sustainable Development, 25</w:t>
      </w:r>
      <w:r w:rsidRPr="007F397F">
        <w:t>(3), 213–226. https://doi.org/10.1002/sd.1647</w:t>
      </w:r>
    </w:p>
    <w:p w14:paraId="011B7B59" w14:textId="77777777" w:rsidR="00C16E95" w:rsidRPr="007F397F" w:rsidRDefault="00C16E95" w:rsidP="00C16E95">
      <w:r w:rsidRPr="007F397F">
        <w:t xml:space="preserve">IPCC. (2011). </w:t>
      </w:r>
      <w:r w:rsidRPr="007F397F">
        <w:rPr>
          <w:i/>
          <w:iCs/>
        </w:rPr>
        <w:t>IPCC special report on renewable energy sources and climate change mitigation</w:t>
      </w:r>
      <w:r w:rsidRPr="007F397F">
        <w:t>. Cambridge: Cambridge University Press.</w:t>
      </w:r>
    </w:p>
    <w:p w14:paraId="1657C300" w14:textId="77777777" w:rsidR="00C16E95" w:rsidRPr="007F397F" w:rsidRDefault="00C16E95" w:rsidP="00C16E95">
      <w:pPr>
        <w:jc w:val="both"/>
      </w:pPr>
      <w:r w:rsidRPr="007F397F">
        <w:t xml:space="preserve">Juodis, A., &amp; Reese, S. (2022). The incidental parameters problem in testing for remaining cross-section correlation. </w:t>
      </w:r>
      <w:r w:rsidRPr="007F397F">
        <w:rPr>
          <w:i/>
          <w:iCs/>
        </w:rPr>
        <w:t>Journal of Business &amp; Economic Statistics, 40</w:t>
      </w:r>
      <w:r w:rsidRPr="007F397F">
        <w:t>(3), 1191–1203.</w:t>
      </w:r>
    </w:p>
    <w:p w14:paraId="3FE09D49" w14:textId="77777777" w:rsidR="00C16E95" w:rsidRPr="007F397F" w:rsidRDefault="00C16E95" w:rsidP="00C16E95">
      <w:r w:rsidRPr="007F397F">
        <w:t xml:space="preserve">Kıymaz, M. (2019). Sürdürülebilir tarım politikaları ve gıda güvenliği. </w:t>
      </w:r>
      <w:r w:rsidRPr="007F397F">
        <w:rPr>
          <w:i/>
          <w:iCs/>
        </w:rPr>
        <w:t>Tarım Ekonomisi Araştırmaları Dergisi, 5</w:t>
      </w:r>
      <w:r w:rsidRPr="007F397F">
        <w:t>(2), 1–15.</w:t>
      </w:r>
    </w:p>
    <w:p w14:paraId="26FEC709" w14:textId="77777777" w:rsidR="00C16E95" w:rsidRPr="007F397F" w:rsidRDefault="00C16E95" w:rsidP="00C16E95">
      <w:pPr>
        <w:jc w:val="both"/>
      </w:pPr>
      <w:r w:rsidRPr="007F397F">
        <w:t xml:space="preserve">Liu, X., Zhang, S., &amp; Bae, J. (2017). The impact of renewable energy and agriculture on carbon dioxide emissions: Investigating the environmental Kuznets curve in four selected ASEAN </w:t>
      </w:r>
      <w:r w:rsidRPr="007F397F">
        <w:lastRenderedPageBreak/>
        <w:t xml:space="preserve">countries. </w:t>
      </w:r>
      <w:r w:rsidRPr="007F397F">
        <w:rPr>
          <w:i/>
          <w:iCs/>
        </w:rPr>
        <w:t>Journal of Cleaner Production, 164</w:t>
      </w:r>
      <w:r w:rsidRPr="007F397F">
        <w:t>, 1239–1247. https://doi.org/10.1016/j.jclepro.2017.07.086</w:t>
      </w:r>
    </w:p>
    <w:p w14:paraId="17266768" w14:textId="77777777" w:rsidR="00C16E95" w:rsidRPr="007F397F" w:rsidRDefault="00C16E95" w:rsidP="00C16E95">
      <w:pPr>
        <w:jc w:val="both"/>
      </w:pPr>
      <w:r w:rsidRPr="007F397F">
        <w:t xml:space="preserve">Ministry of Energy and Natural Resources of the Republic of Türkiye. (n.d.). </w:t>
      </w:r>
      <w:r w:rsidRPr="007F397F">
        <w:rPr>
          <w:i/>
          <w:iCs/>
        </w:rPr>
        <w:t>Renewable Energy Resource Areas (YEKA) Model and Practices [Yenilenebilir Enerji Kaynak Alanları (YEKA) Modeli ve Uygulamaları].</w:t>
      </w:r>
      <w:r w:rsidRPr="007F397F">
        <w:t xml:space="preserve"> </w:t>
      </w:r>
      <w:hyperlink r:id="rId18" w:history="1">
        <w:r w:rsidRPr="007F397F">
          <w:rPr>
            <w:rStyle w:val="Hyperlink"/>
          </w:rPr>
          <w:t>https://enerji.gov.tr/eigm-yenilenebilir-enerji-uretim-faaliyetleri-yeka-modeli</w:t>
        </w:r>
      </w:hyperlink>
    </w:p>
    <w:p w14:paraId="3759D108" w14:textId="77777777" w:rsidR="00C16E95" w:rsidRPr="007F397F" w:rsidRDefault="00C16E95" w:rsidP="00C16E95">
      <w:r w:rsidRPr="007F397F">
        <w:t xml:space="preserve">Mundlak, Y. (1978). On the pooling of time series and cross section data. </w:t>
      </w:r>
      <w:r w:rsidRPr="007F397F">
        <w:rPr>
          <w:i/>
          <w:iCs/>
        </w:rPr>
        <w:t>Econometrica, 46</w:t>
      </w:r>
      <w:r w:rsidRPr="007F397F">
        <w:t>(1), 69–85.</w:t>
      </w:r>
    </w:p>
    <w:p w14:paraId="0BB4E7FE" w14:textId="77777777" w:rsidR="00C16E95" w:rsidRPr="007F397F" w:rsidRDefault="00C16E95" w:rsidP="00C16E95">
      <w:pPr>
        <w:jc w:val="both"/>
      </w:pPr>
      <w:r w:rsidRPr="007F397F">
        <w:t>Okumuş, İ. (2020). Türkiye’de yenilenebilir enerji tüketimi, tarım ve CO</w:t>
      </w:r>
      <w:r w:rsidRPr="007F397F">
        <w:rPr>
          <w:rFonts w:ascii="Cambria Math" w:hAnsi="Cambria Math" w:cs="Cambria Math"/>
        </w:rPr>
        <w:t>₂</w:t>
      </w:r>
      <w:r w:rsidRPr="007F397F">
        <w:t xml:space="preserve"> emisyonu ilişkisi. </w:t>
      </w:r>
      <w:r w:rsidRPr="007F397F">
        <w:rPr>
          <w:i/>
          <w:iCs/>
        </w:rPr>
        <w:t>Uluslararası Ekonomi ve Yenilik Dergisi, 6</w:t>
      </w:r>
      <w:r w:rsidRPr="007F397F">
        <w:t>(1), 21–34.</w:t>
      </w:r>
    </w:p>
    <w:p w14:paraId="3634A4B6" w14:textId="77777777" w:rsidR="00C16E95" w:rsidRPr="007F397F" w:rsidRDefault="00C16E95" w:rsidP="00C16E95">
      <w:r w:rsidRPr="007F397F">
        <w:t xml:space="preserve">Pesaran, M. H. (2004). </w:t>
      </w:r>
      <w:r w:rsidRPr="007F397F">
        <w:rPr>
          <w:i/>
          <w:iCs/>
        </w:rPr>
        <w:t>General diagnostic tests for cross section dependence in panels</w:t>
      </w:r>
      <w:r w:rsidRPr="007F397F">
        <w:t xml:space="preserve"> (Cambridge Working Papers in Economics No. 0435).</w:t>
      </w:r>
    </w:p>
    <w:p w14:paraId="1C9F9EC1" w14:textId="77777777" w:rsidR="00C16E95" w:rsidRPr="007F397F" w:rsidRDefault="00C16E95" w:rsidP="00C16E95">
      <w:pPr>
        <w:jc w:val="both"/>
      </w:pPr>
      <w:r w:rsidRPr="007F397F">
        <w:t xml:space="preserve">Pesaran, M. H. (2006). Estimation and inference in large heterogeneous panels with a multifactor error structure. </w:t>
      </w:r>
      <w:r w:rsidRPr="007F397F">
        <w:rPr>
          <w:i/>
          <w:iCs/>
        </w:rPr>
        <w:t>Econometrica, 74</w:t>
      </w:r>
      <w:r w:rsidRPr="007F397F">
        <w:t>(4), 967–1012.</w:t>
      </w:r>
    </w:p>
    <w:p w14:paraId="329A1447" w14:textId="77777777" w:rsidR="00C16E95" w:rsidRPr="007F397F" w:rsidRDefault="00C16E95" w:rsidP="00C16E95">
      <w:pPr>
        <w:jc w:val="both"/>
      </w:pPr>
      <w:r w:rsidRPr="007F397F">
        <w:t xml:space="preserve">Pesaran, M. H. (2007). A simple panel unit root test in the presence of cross-section dependence. </w:t>
      </w:r>
      <w:r w:rsidRPr="007F397F">
        <w:rPr>
          <w:i/>
          <w:iCs/>
        </w:rPr>
        <w:t>Journal of Applied Econometrics, 22</w:t>
      </w:r>
      <w:r w:rsidRPr="007F397F">
        <w:t>(2), 265–312. https://doi.org/10.1002/jae.951</w:t>
      </w:r>
    </w:p>
    <w:p w14:paraId="5C08AA2E" w14:textId="77777777" w:rsidR="00C16E95" w:rsidRPr="007F397F" w:rsidRDefault="00C16E95" w:rsidP="00C16E95">
      <w:r w:rsidRPr="007F397F">
        <w:t xml:space="preserve">Pesaran, M. H. (2015). Testing weak cross-sectional dependence in large panels. </w:t>
      </w:r>
      <w:r w:rsidRPr="007F397F">
        <w:rPr>
          <w:i/>
          <w:iCs/>
        </w:rPr>
        <w:t>Econometric Reviews, 34</w:t>
      </w:r>
      <w:r w:rsidRPr="007F397F">
        <w:t>(6–10), 1089–1117.</w:t>
      </w:r>
    </w:p>
    <w:p w14:paraId="53757E00" w14:textId="77777777" w:rsidR="00C16E95" w:rsidRPr="007F397F" w:rsidRDefault="00C16E95" w:rsidP="00C16E95">
      <w:pPr>
        <w:jc w:val="both"/>
      </w:pPr>
      <w:r w:rsidRPr="007F397F">
        <w:t xml:space="preserve">Pesaran, M. H., &amp; Smith, R. (1995). Estimating long-run relationships from dynamic heterogeneous panels. </w:t>
      </w:r>
      <w:r w:rsidRPr="007F397F">
        <w:rPr>
          <w:i/>
          <w:iCs/>
        </w:rPr>
        <w:t>Journal of Econometrics, 68</w:t>
      </w:r>
      <w:r w:rsidRPr="007F397F">
        <w:t>(1), 79–113.</w:t>
      </w:r>
    </w:p>
    <w:p w14:paraId="5D6FB74A" w14:textId="77777777" w:rsidR="00C16E95" w:rsidRPr="007F397F" w:rsidRDefault="00C16E95" w:rsidP="00C16E95">
      <w:pPr>
        <w:jc w:val="both"/>
      </w:pPr>
      <w:r w:rsidRPr="007F397F">
        <w:t xml:space="preserve">Pesaran, M. H., &amp; Xie, Y. (2021). </w:t>
      </w:r>
      <w:r w:rsidRPr="007F397F">
        <w:rPr>
          <w:i/>
          <w:iCs/>
        </w:rPr>
        <w:t>A bias-corrected CD test for error cross-sectional dependence in panel data models with latent factors</w:t>
      </w:r>
      <w:r w:rsidRPr="007F397F">
        <w:t xml:space="preserve"> (Cambridge Working Papers in Economics No. 2158).</w:t>
      </w:r>
    </w:p>
    <w:p w14:paraId="21D7844D" w14:textId="77777777" w:rsidR="00C16E95" w:rsidRPr="007F397F" w:rsidRDefault="00C16E95" w:rsidP="00C16E95">
      <w:r w:rsidRPr="007F397F">
        <w:t xml:space="preserve">Pesaran, M. H., &amp; Yamagata, T. (2008). Testing slope homogeneity in large panels. </w:t>
      </w:r>
      <w:r w:rsidRPr="007F397F">
        <w:rPr>
          <w:i/>
          <w:iCs/>
        </w:rPr>
        <w:t>Journal of Econometrics, 142</w:t>
      </w:r>
      <w:r w:rsidRPr="007F397F">
        <w:t>(1), 50–93.</w:t>
      </w:r>
    </w:p>
    <w:p w14:paraId="63FB3F75" w14:textId="77777777" w:rsidR="00C16E95" w:rsidRPr="007F397F" w:rsidRDefault="00C16E95" w:rsidP="00C16E95">
      <w:pPr>
        <w:jc w:val="both"/>
      </w:pPr>
      <w:r w:rsidRPr="007F397F">
        <w:t xml:space="preserve">Polat, M., Arabacı, T., &amp; Cengiz, A. (2023). Tarımsal sulamada rüzgar ve güneş enerji sistemlerinin kullanım olanaklarının araştırılması: Eskişehir örneği. </w:t>
      </w:r>
      <w:r w:rsidRPr="007F397F">
        <w:rPr>
          <w:i/>
          <w:iCs/>
        </w:rPr>
        <w:t>Eskişehir Osmangazi Üniversitesi Mühendislik ve Mimarlık Fakültesi Dergisi, 31</w:t>
      </w:r>
      <w:r w:rsidRPr="007F397F">
        <w:t>(3), 905–916.</w:t>
      </w:r>
    </w:p>
    <w:p w14:paraId="38BE6244" w14:textId="77777777" w:rsidR="00C16E95" w:rsidRPr="007F397F" w:rsidRDefault="00C16E95" w:rsidP="00C16E95">
      <w:pPr>
        <w:jc w:val="both"/>
      </w:pPr>
      <w:r w:rsidRPr="007F397F">
        <w:t xml:space="preserve">Qiao, H., Zheng, F., Jiang, H., &amp; Dong, K. (2019). The greenhouse effect of the agriculture-economic growth-renewable energy nexus: Evidence from G20 countries. </w:t>
      </w:r>
      <w:r w:rsidRPr="007F397F">
        <w:rPr>
          <w:i/>
          <w:iCs/>
        </w:rPr>
        <w:t>Science of the Total Environment, 671</w:t>
      </w:r>
      <w:r w:rsidRPr="007F397F">
        <w:t>, 722–731. https://doi.org/10.1016/j.scitotenv.2019.03.336</w:t>
      </w:r>
    </w:p>
    <w:p w14:paraId="7ACCA0B8" w14:textId="77777777" w:rsidR="00C16E95" w:rsidRPr="007F397F" w:rsidRDefault="00C16E95" w:rsidP="00C16E95">
      <w:pPr>
        <w:jc w:val="both"/>
      </w:pPr>
      <w:r w:rsidRPr="007F397F">
        <w:t xml:space="preserve">SDSN (Sustainable Development Solutions Network). (n.d.). </w:t>
      </w:r>
      <w:r w:rsidRPr="007F397F">
        <w:rPr>
          <w:i/>
          <w:iCs/>
        </w:rPr>
        <w:t>Sustainable Development Report</w:t>
      </w:r>
      <w:r w:rsidRPr="007F397F">
        <w:t xml:space="preserve"> (SDG Index and Dashboards) [Data set]. Retrieved March 2025, from https://dashboards.sdgindex.org</w:t>
      </w:r>
    </w:p>
    <w:p w14:paraId="173EA0C4" w14:textId="77777777" w:rsidR="00C16E95" w:rsidRPr="007F397F" w:rsidRDefault="00C16E95" w:rsidP="00C16E95">
      <w:pPr>
        <w:jc w:val="both"/>
      </w:pPr>
      <w:r w:rsidRPr="007F397F">
        <w:t xml:space="preserve">SDSN (Sustainable Development Solutions Network). (2015). </w:t>
      </w:r>
      <w:r w:rsidRPr="007F397F">
        <w:rPr>
          <w:i/>
          <w:iCs/>
        </w:rPr>
        <w:t>Indicators and a monitoring framework for Sustainable Development Goals: Launching a data revolution</w:t>
      </w:r>
      <w:r w:rsidRPr="007F397F">
        <w:t>. New York: United Nations. https://sdg.guide</w:t>
      </w:r>
    </w:p>
    <w:p w14:paraId="58AA44A9" w14:textId="77777777" w:rsidR="00C16E95" w:rsidRPr="007F397F" w:rsidRDefault="00C16E95" w:rsidP="00C16E95">
      <w:pPr>
        <w:jc w:val="both"/>
      </w:pPr>
      <w:r w:rsidRPr="007F397F">
        <w:t xml:space="preserve">Taşkın, O., &amp; Vardar, A. (2016). Tarımsal üretimde bazı yenilenebilir enerji kaynakları kullanımı. </w:t>
      </w:r>
      <w:r w:rsidRPr="007F397F">
        <w:rPr>
          <w:i/>
          <w:iCs/>
        </w:rPr>
        <w:t>Uludağ Üniversitesi Ziraat Fakültesi Dergisi, 30</w:t>
      </w:r>
      <w:r w:rsidRPr="007F397F">
        <w:t>(1), 179–184.</w:t>
      </w:r>
    </w:p>
    <w:p w14:paraId="1718EFD9" w14:textId="77777777" w:rsidR="00C16E95" w:rsidRPr="007F397F" w:rsidRDefault="00C16E95" w:rsidP="00C16E95">
      <w:pPr>
        <w:jc w:val="both"/>
      </w:pPr>
      <w:r w:rsidRPr="007F397F">
        <w:lastRenderedPageBreak/>
        <w:t>Waheed, R., Chang, D., Sarwar, S., &amp; Chen, W. (2018). Forest, agriculture, renewable energy, and CO</w:t>
      </w:r>
      <w:r w:rsidRPr="007F397F">
        <w:rPr>
          <w:rFonts w:ascii="Cambria Math" w:hAnsi="Cambria Math" w:cs="Cambria Math"/>
        </w:rPr>
        <w:t>₂</w:t>
      </w:r>
      <w:r w:rsidRPr="007F397F">
        <w:t xml:space="preserve"> emission. </w:t>
      </w:r>
      <w:r w:rsidRPr="007F397F">
        <w:rPr>
          <w:i/>
          <w:iCs/>
        </w:rPr>
        <w:t>Journal of Cleaner Production, 172</w:t>
      </w:r>
      <w:r w:rsidRPr="007F397F">
        <w:t>, 4231–4238. https://doi.org/10.1016/j.jclepro.2017.10.287</w:t>
      </w:r>
    </w:p>
    <w:p w14:paraId="32B61340" w14:textId="77777777" w:rsidR="00C16E95" w:rsidRPr="007F397F" w:rsidRDefault="00C16E95" w:rsidP="00C16E95">
      <w:r w:rsidRPr="007F397F">
        <w:t xml:space="preserve">WCED. (1987). </w:t>
      </w:r>
      <w:r w:rsidRPr="007F397F">
        <w:rPr>
          <w:i/>
          <w:iCs/>
        </w:rPr>
        <w:t>Our common future</w:t>
      </w:r>
      <w:r w:rsidRPr="007F397F">
        <w:t>. Oxford: Oxford University Press.</w:t>
      </w:r>
    </w:p>
    <w:p w14:paraId="0E0D59AA" w14:textId="77777777" w:rsidR="00C16E95" w:rsidRPr="007F397F" w:rsidRDefault="00C16E95" w:rsidP="00C16E95">
      <w:r w:rsidRPr="007F397F">
        <w:t xml:space="preserve">Webb, M. D. (2014). </w:t>
      </w:r>
      <w:r w:rsidRPr="007F397F">
        <w:rPr>
          <w:i/>
          <w:iCs/>
        </w:rPr>
        <w:t>Reworking wild bootstrap based inference for clustered errors</w:t>
      </w:r>
      <w:r w:rsidRPr="007F397F">
        <w:t xml:space="preserve"> (Queen’s Economics Department Working Paper No. 1315).</w:t>
      </w:r>
    </w:p>
    <w:p w14:paraId="31359950" w14:textId="77777777" w:rsidR="00C16E95" w:rsidRPr="007F397F" w:rsidRDefault="00C16E95" w:rsidP="00C16E95">
      <w:r w:rsidRPr="007F397F">
        <w:t xml:space="preserve">Wooldridge, J. M. (2002). </w:t>
      </w:r>
      <w:r w:rsidRPr="007F397F">
        <w:rPr>
          <w:i/>
          <w:iCs/>
        </w:rPr>
        <w:t>Econometric analysis of cross section and panel data</w:t>
      </w:r>
      <w:r w:rsidRPr="007F397F">
        <w:t>. Cambridge, MA: MIT Press.</w:t>
      </w:r>
    </w:p>
    <w:p w14:paraId="704761A2" w14:textId="77777777" w:rsidR="00C16E95" w:rsidRPr="007F397F" w:rsidRDefault="00C16E95" w:rsidP="00C16E95">
      <w:r w:rsidRPr="007F397F">
        <w:t xml:space="preserve">World Bank. (n.d.). </w:t>
      </w:r>
      <w:r w:rsidRPr="007F397F">
        <w:rPr>
          <w:i/>
          <w:iCs/>
        </w:rPr>
        <w:t>World Development Indicators</w:t>
      </w:r>
      <w:r w:rsidRPr="007F397F">
        <w:t xml:space="preserve"> [Data set]. Retrieved March 2025, from https://databank.worldbank.org</w:t>
      </w:r>
    </w:p>
    <w:p w14:paraId="7D79804E" w14:textId="77777777" w:rsidR="00C16E95" w:rsidRPr="007F397F" w:rsidRDefault="00C16E95" w:rsidP="00C16E95"/>
    <w:p w14:paraId="393C254D" w14:textId="77777777" w:rsidR="00C16E95" w:rsidRPr="007F397F" w:rsidRDefault="00C16E95" w:rsidP="002253BA">
      <w:pPr>
        <w:rPr>
          <w:lang w:val="en-US"/>
        </w:rPr>
      </w:pPr>
    </w:p>
    <w:sectPr w:rsidR="00C16E95" w:rsidRPr="007F397F">
      <w:pgSz w:w="12240" w:h="15840"/>
      <w:pgMar w:top="1440" w:right="2018" w:bottom="2018" w:left="20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4B164" w14:textId="77777777" w:rsidR="000D6248" w:rsidRDefault="000D6248">
      <w:pPr>
        <w:spacing w:after="0" w:line="240" w:lineRule="auto"/>
      </w:pPr>
      <w:r>
        <w:separator/>
      </w:r>
    </w:p>
  </w:endnote>
  <w:endnote w:type="continuationSeparator" w:id="0">
    <w:p w14:paraId="43ABF80E" w14:textId="77777777" w:rsidR="000D6248" w:rsidRDefault="000D62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E7FC7" w14:textId="77777777" w:rsidR="00E42F09" w:rsidRDefault="00E42F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0EDF4" w14:textId="77777777" w:rsidR="005E19D4" w:rsidRDefault="005E19D4">
    <w:pPr>
      <w:jc w:val="center"/>
    </w:pPr>
    <w:r>
      <w:rPr>
        <w:sz w:val="18"/>
        <w:szCs w:val="18"/>
      </w:rPr>
      <w:fldChar w:fldCharType="begin"/>
    </w:r>
    <w:r>
      <w:rPr>
        <w:sz w:val="18"/>
        <w:szCs w:val="18"/>
      </w:rPr>
      <w:instrText>PAGE</w:instrText>
    </w:r>
    <w:r>
      <w:rPr>
        <w:sz w:val="18"/>
        <w:szCs w:val="18"/>
      </w:rPr>
      <w:fldChar w:fldCharType="separate"/>
    </w:r>
    <w:r w:rsidR="008C4901">
      <w:rPr>
        <w:noProof/>
        <w:sz w:val="18"/>
        <w:szCs w:val="18"/>
      </w:rPr>
      <w:t>1</w:t>
    </w:r>
    <w:r w:rsidR="008C4901">
      <w:rPr>
        <w:noProof/>
        <w:sz w:val="18"/>
        <w:szCs w:val="18"/>
      </w:rPr>
      <w:t>2</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EF77B" w14:textId="77777777" w:rsidR="00293094" w:rsidRDefault="00481402">
    <w:r>
      <w:rPr>
        <w:sz w:val="18"/>
      </w:rPr>
      <w:t>____________________________________________________________</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8BEF8" w14:textId="77777777" w:rsidR="005E19D4" w:rsidRDefault="005E19D4">
    <w:pPr>
      <w:jc w:val="center"/>
    </w:pPr>
    <w:r>
      <w:rPr>
        <w:sz w:val="18"/>
        <w:szCs w:val="18"/>
      </w:rPr>
      <w:fldChar w:fldCharType="begin"/>
    </w:r>
    <w:r>
      <w:rPr>
        <w:sz w:val="18"/>
        <w:szCs w:val="18"/>
      </w:rPr>
      <w:instrText>PAGE</w:instrText>
    </w:r>
    <w:r>
      <w:rPr>
        <w:sz w:val="18"/>
        <w:szCs w:val="18"/>
      </w:rPr>
      <w:fldChar w:fldCharType="separate"/>
    </w:r>
    <w:r w:rsidR="008C4901">
      <w:rPr>
        <w:noProof/>
        <w:sz w:val="18"/>
        <w:szCs w:val="18"/>
      </w:rPr>
      <w:t>2</w:t>
    </w:r>
    <w:r w:rsidR="008C4901">
      <w:rPr>
        <w:noProof/>
        <w:sz w:val="18"/>
        <w:szCs w:val="18"/>
      </w:rPr>
      <w:t>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E653F" w14:textId="77777777" w:rsidR="000D6248" w:rsidRDefault="000D6248">
      <w:pPr>
        <w:spacing w:after="0" w:line="240" w:lineRule="auto"/>
      </w:pPr>
      <w:r>
        <w:separator/>
      </w:r>
    </w:p>
  </w:footnote>
  <w:footnote w:type="continuationSeparator" w:id="0">
    <w:p w14:paraId="5AA9F921" w14:textId="77777777" w:rsidR="000D6248" w:rsidRDefault="000D62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10139" w14:textId="4B96DC05" w:rsidR="00E42F09" w:rsidRDefault="00E42F09">
    <w:pPr>
      <w:pStyle w:val="Header"/>
    </w:pPr>
    <w:r>
      <w:rPr>
        <w:noProof/>
      </w:rPr>
      <w:pict w14:anchorId="1AABCA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3266" o:spid="_x0000_s1026" type="#_x0000_t136" style="position:absolute;margin-left:0;margin-top:0;width:520.4pt;height:57.8pt;rotation:315;z-index:-251655168;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8EA82" w14:textId="30F07ACA" w:rsidR="00E42F09" w:rsidRDefault="00E42F09">
    <w:pPr>
      <w:pStyle w:val="Header"/>
    </w:pPr>
    <w:r>
      <w:rPr>
        <w:noProof/>
      </w:rPr>
      <w:pict w14:anchorId="604ACE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3267" o:spid="_x0000_s1027" type="#_x0000_t136" style="position:absolute;margin-left:0;margin-top:0;width:520.4pt;height:57.8pt;rotation:315;z-index:-251653120;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22268" w14:textId="7F107B9D" w:rsidR="00E42F09" w:rsidRDefault="00E42F09">
    <w:pPr>
      <w:pStyle w:val="Header"/>
    </w:pPr>
    <w:r>
      <w:rPr>
        <w:noProof/>
      </w:rPr>
      <w:pict w14:anchorId="2A1191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3265" o:spid="_x0000_s1025" type="#_x0000_t136" style="position:absolute;margin-left:0;margin-top:0;width:520.4pt;height:57.8pt;rotation:315;z-index:-251657216;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C8A9E" w14:textId="1598F8A9" w:rsidR="00E42F09" w:rsidRDefault="00E42F09">
    <w:pPr>
      <w:pStyle w:val="Header"/>
    </w:pPr>
    <w:r>
      <w:rPr>
        <w:noProof/>
      </w:rPr>
      <w:pict w14:anchorId="091C16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3269" o:spid="_x0000_s1031" type="#_x0000_t136" style="position:absolute;margin-left:0;margin-top:0;width:520.4pt;height:57.8pt;rotation:315;z-index:-251644928;mso-position-horizontal:center;mso-position-horizontal-relative:margin;mso-position-vertical:center;mso-position-vertical-relative:margin" o:allowincell="f" fillcolor="silver" stroked="f">
          <v:fill opacity=".5"/>
          <v:textpath style="font-family:&quot;Arial&quot;;font-size:1pt" string="UNDER PEER REVIEW"/>
        </v:shape>
      </w:pict>
    </w:r>
    <w:r>
      <w:rPr>
        <w:noProof/>
      </w:rPr>
      <w:pict w14:anchorId="58F2CA6D">
        <v:shape id="_x0000_s1030" type="#_x0000_t136" style="position:absolute;margin-left:0;margin-top:0;width:520.4pt;height:57.8pt;rotation:315;z-index:-251646976;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CEF0E" w14:textId="0C188456" w:rsidR="00E42F09" w:rsidRDefault="00E42F09">
    <w:pPr>
      <w:pStyle w:val="Header"/>
    </w:pPr>
    <w:r>
      <w:rPr>
        <w:noProof/>
      </w:rPr>
      <w:pict w14:anchorId="501D38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3270" o:spid="_x0000_s1033" type="#_x0000_t136" style="position:absolute;margin-left:0;margin-top:0;width:520.4pt;height:57.8pt;rotation:315;z-index:-251640832;mso-position-horizontal:center;mso-position-horizontal-relative:margin;mso-position-vertical:center;mso-position-vertical-relative:margin" o:allowincell="f" fillcolor="silver" stroked="f">
          <v:fill opacity=".5"/>
          <v:textpath style="font-family:&quot;Arial&quot;;font-size:1pt" string="UNDER PEER REVIEW"/>
        </v:shape>
      </w:pict>
    </w:r>
    <w:r>
      <w:rPr>
        <w:noProof/>
      </w:rPr>
      <w:pict w14:anchorId="463F340F">
        <v:shape id="_x0000_s1032" type="#_x0000_t136" style="position:absolute;margin-left:0;margin-top:0;width:520.4pt;height:57.8pt;rotation:315;z-index:-251642880;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2631B" w14:textId="7FD92481" w:rsidR="00E42F09" w:rsidRDefault="00E42F09">
    <w:pPr>
      <w:pStyle w:val="Header"/>
    </w:pPr>
    <w:r>
      <w:rPr>
        <w:noProof/>
      </w:rPr>
      <w:pict w14:anchorId="1EF032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3268" o:spid="_x0000_s1029" type="#_x0000_t136" style="position:absolute;margin-left:0;margin-top:0;width:520.4pt;height:57.8pt;rotation:315;z-index:-251649024;mso-position-horizontal:center;mso-position-horizontal-relative:margin;mso-position-vertical:center;mso-position-vertical-relative:margin" o:allowincell="f" fillcolor="silver" stroked="f">
          <v:fill opacity=".5"/>
          <v:textpath style="font-family:&quot;Arial&quot;;font-size:1pt" string="UNDER PEER REVIEW"/>
        </v:shape>
      </w:pict>
    </w:r>
    <w:r>
      <w:rPr>
        <w:noProof/>
      </w:rPr>
      <w:pict w14:anchorId="23F95D06">
        <v:shape id="_x0000_s1028" type="#_x0000_t136" style="position:absolute;margin-left:0;margin-top:0;width:520.4pt;height:57.8pt;rotation:315;z-index:-251651072;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212B1"/>
    <w:multiLevelType w:val="hybridMultilevel"/>
    <w:tmpl w:val="04C69ED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3372652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hideSpellingErrors/>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5984"/>
    <w:rsid w:val="00075A82"/>
    <w:rsid w:val="000851EF"/>
    <w:rsid w:val="000D6248"/>
    <w:rsid w:val="0012465C"/>
    <w:rsid w:val="001E3052"/>
    <w:rsid w:val="002253BA"/>
    <w:rsid w:val="00293094"/>
    <w:rsid w:val="003071A6"/>
    <w:rsid w:val="00344014"/>
    <w:rsid w:val="003765C2"/>
    <w:rsid w:val="003C0B7D"/>
    <w:rsid w:val="00404FB1"/>
    <w:rsid w:val="00481402"/>
    <w:rsid w:val="0059723B"/>
    <w:rsid w:val="005E19D4"/>
    <w:rsid w:val="00603633"/>
    <w:rsid w:val="00675154"/>
    <w:rsid w:val="006F2B5E"/>
    <w:rsid w:val="007F397F"/>
    <w:rsid w:val="00813484"/>
    <w:rsid w:val="008277A4"/>
    <w:rsid w:val="008C4901"/>
    <w:rsid w:val="00A4445E"/>
    <w:rsid w:val="00A94B55"/>
    <w:rsid w:val="00B34FC7"/>
    <w:rsid w:val="00BF2713"/>
    <w:rsid w:val="00C02EAC"/>
    <w:rsid w:val="00C16E95"/>
    <w:rsid w:val="00C24074"/>
    <w:rsid w:val="00C51EE8"/>
    <w:rsid w:val="00C63BB4"/>
    <w:rsid w:val="00C66383"/>
    <w:rsid w:val="00C7362A"/>
    <w:rsid w:val="00CD09C6"/>
    <w:rsid w:val="00CF4C37"/>
    <w:rsid w:val="00DA6210"/>
    <w:rsid w:val="00DB5213"/>
    <w:rsid w:val="00E42F09"/>
    <w:rsid w:val="00E6453D"/>
    <w:rsid w:val="00EC0FF4"/>
    <w:rsid w:val="00ED5984"/>
    <w:rsid w:val="00F13487"/>
    <w:rsid w:val="00F53013"/>
    <w:rsid w:val="00F605A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35943A"/>
  <w15:chartTrackingRefBased/>
  <w15:docId w15:val="{F2F256F5-9297-4233-A70D-557239212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5984"/>
    <w:pPr>
      <w:ind w:left="720"/>
      <w:contextualSpacing/>
    </w:pPr>
  </w:style>
  <w:style w:type="character" w:styleId="Hyperlink">
    <w:name w:val="Hyperlink"/>
    <w:basedOn w:val="DefaultParagraphFont"/>
    <w:uiPriority w:val="99"/>
    <w:unhideWhenUsed/>
    <w:rsid w:val="00C16E95"/>
    <w:rPr>
      <w:color w:val="0563C1" w:themeColor="hyperlink"/>
      <w:u w:val="single"/>
    </w:rPr>
  </w:style>
  <w:style w:type="character" w:styleId="UnresolvedMention">
    <w:name w:val="Unresolved Mention"/>
    <w:basedOn w:val="DefaultParagraphFont"/>
    <w:uiPriority w:val="99"/>
    <w:semiHidden/>
    <w:unhideWhenUsed/>
    <w:rsid w:val="00C24074"/>
    <w:rPr>
      <w:color w:val="605E5C"/>
      <w:shd w:val="clear" w:color="auto" w:fill="E1DFDD"/>
    </w:rPr>
  </w:style>
  <w:style w:type="paragraph" w:styleId="Header">
    <w:name w:val="header"/>
    <w:basedOn w:val="Normal"/>
    <w:link w:val="HeaderChar"/>
    <w:uiPriority w:val="99"/>
    <w:unhideWhenUsed/>
    <w:rsid w:val="00B34F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4FC7"/>
    <w:rPr>
      <w:rFonts w:ascii="Arial" w:eastAsia="Arial" w:hAnsi="Arial" w:cs="Arial"/>
      <w:sz w:val="20"/>
    </w:rPr>
  </w:style>
  <w:style w:type="paragraph" w:styleId="Footer">
    <w:name w:val="footer"/>
    <w:basedOn w:val="Normal"/>
    <w:link w:val="FooterChar"/>
    <w:uiPriority w:val="99"/>
    <w:unhideWhenUsed/>
    <w:rsid w:val="00B34F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4FC7"/>
    <w:rPr>
      <w:rFonts w:ascii="Arial" w:eastAsia="Arial" w:hAnsi="Arial" w:cs="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hyperlink" Target="https://enerji.gov.tr/eigm-yenilenebilir-enerji-uretim-faaliyetleri-yeka-modeli"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s://ec.europa.eu/eurostat" TargetMode="Externa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22</Pages>
  <Words>8439</Words>
  <Characters>48103</Characters>
  <Application>Microsoft Office Word</Application>
  <DocSecurity>0</DocSecurity>
  <Lines>400</Lines>
  <Paragraphs>112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56430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Ece S</dc:creator>
  <cp:keywords/>
  <dc:description/>
  <cp:lastModifiedBy>SDI 1166</cp:lastModifiedBy>
  <cp:revision>6</cp:revision>
  <dcterms:created xsi:type="dcterms:W3CDTF">2026-10-16T09:55:00Z</dcterms:created>
  <dcterms:modified xsi:type="dcterms:W3CDTF">2026-10-17T07:04:00Z</dcterms:modified>
</cp:coreProperties>
</file>