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5E84" w14:textId="77777777" w:rsidR="0049043C" w:rsidRPr="0049043C" w:rsidRDefault="0049043C" w:rsidP="0049043C">
      <w:pPr>
        <w:spacing w:line="240" w:lineRule="auto"/>
        <w:jc w:val="right"/>
        <w:rPr>
          <w:rFonts w:ascii="Times New Roman" w:hAnsi="Times New Roman" w:cs="Times New Roman"/>
          <w:b/>
          <w:bCs/>
          <w:i/>
          <w:iCs/>
          <w:sz w:val="36"/>
          <w:szCs w:val="36"/>
          <w:u w:val="single"/>
        </w:rPr>
      </w:pPr>
      <w:r w:rsidRPr="0049043C">
        <w:rPr>
          <w:rFonts w:ascii="Times New Roman" w:hAnsi="Times New Roman" w:cs="Times New Roman"/>
          <w:b/>
          <w:bCs/>
          <w:i/>
          <w:iCs/>
          <w:sz w:val="36"/>
          <w:szCs w:val="36"/>
          <w:u w:val="single"/>
        </w:rPr>
        <w:t>Original Research Article</w:t>
      </w:r>
    </w:p>
    <w:p w14:paraId="4AB686F4" w14:textId="410123F4" w:rsidR="008572FB" w:rsidRPr="00111D31" w:rsidRDefault="008572FB" w:rsidP="00320918">
      <w:pPr>
        <w:spacing w:line="240" w:lineRule="auto"/>
        <w:jc w:val="right"/>
        <w:rPr>
          <w:rFonts w:ascii="Times New Roman" w:hAnsi="Times New Roman" w:cs="Times New Roman"/>
          <w:b/>
          <w:bCs/>
          <w:sz w:val="36"/>
          <w:szCs w:val="36"/>
        </w:rPr>
      </w:pPr>
      <w:r w:rsidRPr="008572FB">
        <w:rPr>
          <w:rFonts w:ascii="Times New Roman" w:hAnsi="Times New Roman" w:cs="Times New Roman"/>
          <w:b/>
          <w:bCs/>
          <w:sz w:val="36"/>
          <w:szCs w:val="36"/>
        </w:rPr>
        <w:t xml:space="preserve">Exploring the </w:t>
      </w:r>
      <w:r>
        <w:rPr>
          <w:rFonts w:ascii="Times New Roman" w:hAnsi="Times New Roman" w:cs="Times New Roman"/>
          <w:b/>
          <w:bCs/>
          <w:sz w:val="36"/>
          <w:szCs w:val="36"/>
        </w:rPr>
        <w:t>P</w:t>
      </w:r>
      <w:r w:rsidRPr="008572FB">
        <w:rPr>
          <w:rFonts w:ascii="Times New Roman" w:hAnsi="Times New Roman" w:cs="Times New Roman"/>
          <w:b/>
          <w:bCs/>
          <w:sz w:val="36"/>
          <w:szCs w:val="36"/>
        </w:rPr>
        <w:t xml:space="preserve">otential of </w:t>
      </w:r>
      <w:r w:rsidRPr="008572FB">
        <w:rPr>
          <w:rFonts w:ascii="Times New Roman" w:hAnsi="Times New Roman" w:cs="Times New Roman"/>
          <w:b/>
          <w:bCs/>
          <w:i/>
          <w:iCs/>
          <w:sz w:val="36"/>
          <w:szCs w:val="36"/>
        </w:rPr>
        <w:t>Heliotropium indicum</w:t>
      </w:r>
      <w:r w:rsidRPr="008572FB">
        <w:rPr>
          <w:rFonts w:ascii="Times New Roman" w:hAnsi="Times New Roman" w:cs="Times New Roman"/>
          <w:b/>
          <w:bCs/>
          <w:sz w:val="36"/>
          <w:szCs w:val="36"/>
        </w:rPr>
        <w:t xml:space="preserve"> </w:t>
      </w:r>
      <w:r>
        <w:rPr>
          <w:rFonts w:ascii="Times New Roman" w:hAnsi="Times New Roman" w:cs="Times New Roman"/>
          <w:b/>
          <w:bCs/>
          <w:sz w:val="36"/>
          <w:szCs w:val="36"/>
        </w:rPr>
        <w:t>A</w:t>
      </w:r>
      <w:r w:rsidRPr="008572FB">
        <w:rPr>
          <w:rFonts w:ascii="Times New Roman" w:hAnsi="Times New Roman" w:cs="Times New Roman"/>
          <w:b/>
          <w:bCs/>
          <w:sz w:val="36"/>
          <w:szCs w:val="36"/>
        </w:rPr>
        <w:t xml:space="preserve">queous and </w:t>
      </w:r>
      <w:r>
        <w:rPr>
          <w:rFonts w:ascii="Times New Roman" w:hAnsi="Times New Roman" w:cs="Times New Roman"/>
          <w:b/>
          <w:bCs/>
          <w:sz w:val="36"/>
          <w:szCs w:val="36"/>
        </w:rPr>
        <w:t>E</w:t>
      </w:r>
      <w:r w:rsidRPr="008572FB">
        <w:rPr>
          <w:rFonts w:ascii="Times New Roman" w:hAnsi="Times New Roman" w:cs="Times New Roman"/>
          <w:b/>
          <w:bCs/>
          <w:sz w:val="36"/>
          <w:szCs w:val="36"/>
        </w:rPr>
        <w:t xml:space="preserve">thanolic </w:t>
      </w:r>
      <w:r>
        <w:rPr>
          <w:rFonts w:ascii="Times New Roman" w:hAnsi="Times New Roman" w:cs="Times New Roman"/>
          <w:b/>
          <w:bCs/>
          <w:sz w:val="36"/>
          <w:szCs w:val="36"/>
        </w:rPr>
        <w:t>L</w:t>
      </w:r>
      <w:r w:rsidRPr="008572FB">
        <w:rPr>
          <w:rFonts w:ascii="Times New Roman" w:hAnsi="Times New Roman" w:cs="Times New Roman"/>
          <w:b/>
          <w:bCs/>
          <w:sz w:val="36"/>
          <w:szCs w:val="36"/>
        </w:rPr>
        <w:t xml:space="preserve">eaf </w:t>
      </w:r>
      <w:r>
        <w:rPr>
          <w:rFonts w:ascii="Times New Roman" w:hAnsi="Times New Roman" w:cs="Times New Roman"/>
          <w:b/>
          <w:bCs/>
          <w:sz w:val="36"/>
          <w:szCs w:val="36"/>
        </w:rPr>
        <w:t>E</w:t>
      </w:r>
      <w:r w:rsidRPr="008572FB">
        <w:rPr>
          <w:rFonts w:ascii="Times New Roman" w:hAnsi="Times New Roman" w:cs="Times New Roman"/>
          <w:b/>
          <w:bCs/>
          <w:sz w:val="36"/>
          <w:szCs w:val="36"/>
        </w:rPr>
        <w:t xml:space="preserve">xtracts as </w:t>
      </w:r>
      <w:r>
        <w:rPr>
          <w:rFonts w:ascii="Times New Roman" w:hAnsi="Times New Roman" w:cs="Times New Roman"/>
          <w:b/>
          <w:bCs/>
          <w:sz w:val="36"/>
          <w:szCs w:val="36"/>
        </w:rPr>
        <w:t>N</w:t>
      </w:r>
      <w:r w:rsidRPr="008572FB">
        <w:rPr>
          <w:rFonts w:ascii="Times New Roman" w:hAnsi="Times New Roman" w:cs="Times New Roman"/>
          <w:b/>
          <w:bCs/>
          <w:sz w:val="36"/>
          <w:szCs w:val="36"/>
        </w:rPr>
        <w:t xml:space="preserve">ovel </w:t>
      </w:r>
      <w:r>
        <w:rPr>
          <w:rFonts w:ascii="Times New Roman" w:hAnsi="Times New Roman" w:cs="Times New Roman"/>
          <w:b/>
          <w:bCs/>
          <w:sz w:val="36"/>
          <w:szCs w:val="36"/>
        </w:rPr>
        <w:t>A</w:t>
      </w:r>
      <w:r w:rsidRPr="008572FB">
        <w:rPr>
          <w:rFonts w:ascii="Times New Roman" w:hAnsi="Times New Roman" w:cs="Times New Roman"/>
          <w:b/>
          <w:bCs/>
          <w:sz w:val="36"/>
          <w:szCs w:val="36"/>
        </w:rPr>
        <w:t xml:space="preserve">ntioxidant and </w:t>
      </w:r>
      <w:r>
        <w:rPr>
          <w:rFonts w:ascii="Times New Roman" w:hAnsi="Times New Roman" w:cs="Times New Roman"/>
          <w:b/>
          <w:bCs/>
          <w:sz w:val="36"/>
          <w:szCs w:val="36"/>
        </w:rPr>
        <w:t>A</w:t>
      </w:r>
      <w:r w:rsidRPr="008572FB">
        <w:rPr>
          <w:rFonts w:ascii="Times New Roman" w:hAnsi="Times New Roman" w:cs="Times New Roman"/>
          <w:b/>
          <w:bCs/>
          <w:sz w:val="36"/>
          <w:szCs w:val="36"/>
        </w:rPr>
        <w:t xml:space="preserve">nti-inflammatory </w:t>
      </w:r>
      <w:r w:rsidR="00F16AA8">
        <w:rPr>
          <w:rFonts w:ascii="Times New Roman" w:hAnsi="Times New Roman" w:cs="Times New Roman"/>
          <w:b/>
          <w:bCs/>
          <w:sz w:val="36"/>
          <w:szCs w:val="36"/>
        </w:rPr>
        <w:t>A</w:t>
      </w:r>
      <w:r w:rsidRPr="008572FB">
        <w:rPr>
          <w:rFonts w:ascii="Times New Roman" w:hAnsi="Times New Roman" w:cs="Times New Roman"/>
          <w:b/>
          <w:bCs/>
          <w:sz w:val="36"/>
          <w:szCs w:val="36"/>
        </w:rPr>
        <w:t xml:space="preserve">gents: </w:t>
      </w:r>
      <w:r>
        <w:rPr>
          <w:rFonts w:ascii="Times New Roman" w:hAnsi="Times New Roman" w:cs="Times New Roman"/>
          <w:b/>
          <w:bCs/>
          <w:sz w:val="36"/>
          <w:szCs w:val="36"/>
        </w:rPr>
        <w:t>A</w:t>
      </w:r>
      <w:r w:rsidRPr="008572FB">
        <w:rPr>
          <w:rFonts w:ascii="Times New Roman" w:hAnsi="Times New Roman" w:cs="Times New Roman"/>
          <w:b/>
          <w:bCs/>
          <w:sz w:val="36"/>
          <w:szCs w:val="36"/>
        </w:rPr>
        <w:t xml:space="preserve"> </w:t>
      </w:r>
      <w:r>
        <w:rPr>
          <w:rFonts w:ascii="Times New Roman" w:hAnsi="Times New Roman" w:cs="Times New Roman"/>
          <w:b/>
          <w:bCs/>
          <w:sz w:val="36"/>
          <w:szCs w:val="36"/>
        </w:rPr>
        <w:t>C</w:t>
      </w:r>
      <w:r w:rsidRPr="008572FB">
        <w:rPr>
          <w:rFonts w:ascii="Times New Roman" w:hAnsi="Times New Roman" w:cs="Times New Roman"/>
          <w:b/>
          <w:bCs/>
          <w:sz w:val="36"/>
          <w:szCs w:val="36"/>
        </w:rPr>
        <w:t xml:space="preserve">omparative </w:t>
      </w:r>
      <w:r>
        <w:rPr>
          <w:rFonts w:ascii="Times New Roman" w:hAnsi="Times New Roman" w:cs="Times New Roman"/>
          <w:b/>
          <w:bCs/>
          <w:i/>
          <w:iCs/>
          <w:sz w:val="36"/>
          <w:szCs w:val="36"/>
        </w:rPr>
        <w:t>I</w:t>
      </w:r>
      <w:r w:rsidRPr="008572FB">
        <w:rPr>
          <w:rFonts w:ascii="Times New Roman" w:hAnsi="Times New Roman" w:cs="Times New Roman"/>
          <w:b/>
          <w:bCs/>
          <w:i/>
          <w:iCs/>
          <w:sz w:val="36"/>
          <w:szCs w:val="36"/>
        </w:rPr>
        <w:t>n vitro</w:t>
      </w:r>
      <w:r w:rsidRPr="008572FB">
        <w:rPr>
          <w:rFonts w:ascii="Times New Roman" w:hAnsi="Times New Roman" w:cs="Times New Roman"/>
          <w:b/>
          <w:bCs/>
          <w:sz w:val="36"/>
          <w:szCs w:val="36"/>
        </w:rPr>
        <w:t xml:space="preserve"> </w:t>
      </w:r>
      <w:r>
        <w:rPr>
          <w:rFonts w:ascii="Times New Roman" w:hAnsi="Times New Roman" w:cs="Times New Roman"/>
          <w:b/>
          <w:bCs/>
          <w:sz w:val="36"/>
          <w:szCs w:val="36"/>
        </w:rPr>
        <w:t>S</w:t>
      </w:r>
      <w:r w:rsidRPr="008572FB">
        <w:rPr>
          <w:rFonts w:ascii="Times New Roman" w:hAnsi="Times New Roman" w:cs="Times New Roman"/>
          <w:b/>
          <w:bCs/>
          <w:sz w:val="36"/>
          <w:szCs w:val="36"/>
        </w:rPr>
        <w:t>tudy</w:t>
      </w:r>
    </w:p>
    <w:p w14:paraId="60491B44" w14:textId="77777777" w:rsidR="00020C0C" w:rsidRDefault="00020C0C" w:rsidP="00320918">
      <w:pPr>
        <w:spacing w:line="240" w:lineRule="auto"/>
        <w:rPr>
          <w:rFonts w:ascii="Times New Roman" w:hAnsi="Times New Roman" w:cs="Times New Roman"/>
        </w:rPr>
      </w:pPr>
    </w:p>
    <w:p w14:paraId="1FC5A5BD" w14:textId="77777777" w:rsidR="0049043C" w:rsidRPr="001C348D" w:rsidRDefault="0049043C" w:rsidP="001C348D">
      <w:pPr>
        <w:spacing w:line="240" w:lineRule="auto"/>
        <w:jc w:val="right"/>
        <w:rPr>
          <w:rFonts w:ascii="Times New Roman" w:hAnsi="Times New Roman" w:cs="Times New Roman"/>
          <w:b/>
          <w:bCs/>
          <w:sz w:val="28"/>
          <w:szCs w:val="28"/>
        </w:rPr>
      </w:pPr>
    </w:p>
    <w:p w14:paraId="198D2A6A" w14:textId="77777777" w:rsidR="00020C0C" w:rsidRDefault="00020C0C" w:rsidP="00320918">
      <w:pPr>
        <w:spacing w:line="240" w:lineRule="auto"/>
        <w:rPr>
          <w:rFonts w:ascii="Times New Roman" w:hAnsi="Times New Roman" w:cs="Times New Roman"/>
        </w:rPr>
      </w:pPr>
    </w:p>
    <w:p w14:paraId="57A0EADD" w14:textId="77777777" w:rsidR="00020C0C" w:rsidRPr="0044527F" w:rsidRDefault="00020C0C" w:rsidP="00320918">
      <w:pPr>
        <w:spacing w:line="240" w:lineRule="auto"/>
        <w:rPr>
          <w:rFonts w:ascii="Times New Roman" w:hAnsi="Times New Roman" w:cs="Times New Roman"/>
          <w:b/>
          <w:bCs/>
        </w:rPr>
      </w:pPr>
      <w:r w:rsidRPr="0044527F">
        <w:rPr>
          <w:rFonts w:ascii="Times New Roman" w:hAnsi="Times New Roman" w:cs="Times New Roman"/>
          <w:b/>
          <w:bCs/>
        </w:rPr>
        <w:t>Abstract</w:t>
      </w:r>
    </w:p>
    <w:p w14:paraId="0AD88BD2" w14:textId="6201E965" w:rsidR="00961C25" w:rsidRDefault="00EC7F9D" w:rsidP="001E0B98">
      <w:pPr>
        <w:spacing w:line="240" w:lineRule="auto"/>
        <w:jc w:val="both"/>
        <w:rPr>
          <w:rFonts w:ascii="Times New Roman" w:hAnsi="Times New Roman" w:cs="Times New Roman"/>
        </w:rPr>
      </w:pPr>
      <w:r w:rsidRPr="00BC120C">
        <w:rPr>
          <w:rFonts w:ascii="Times New Roman" w:hAnsi="Times New Roman" w:cs="Times New Roman"/>
        </w:rPr>
        <w:t>The search for novel antioxidant and anti-inflammatory agents is one of the most critical frontiers in modern medicine and pharmacology.</w:t>
      </w:r>
      <w:r>
        <w:rPr>
          <w:rFonts w:ascii="Times New Roman" w:hAnsi="Times New Roman" w:cs="Times New Roman"/>
        </w:rPr>
        <w:t xml:space="preserve"> </w:t>
      </w:r>
      <w:r w:rsidRPr="00977A81">
        <w:rPr>
          <w:rFonts w:ascii="Times New Roman" w:hAnsi="Times New Roman" w:cs="Times New Roman"/>
          <w:i/>
          <w:iCs/>
        </w:rPr>
        <w:t>H</w:t>
      </w:r>
      <w:r>
        <w:rPr>
          <w:rFonts w:ascii="Times New Roman" w:hAnsi="Times New Roman" w:cs="Times New Roman"/>
          <w:i/>
          <w:iCs/>
        </w:rPr>
        <w:t>eliotropium</w:t>
      </w:r>
      <w:r w:rsidRPr="00977A81">
        <w:rPr>
          <w:rFonts w:ascii="Times New Roman" w:hAnsi="Times New Roman" w:cs="Times New Roman"/>
          <w:i/>
          <w:iCs/>
        </w:rPr>
        <w:t xml:space="preserve"> indicum</w:t>
      </w:r>
      <w:r>
        <w:rPr>
          <w:rFonts w:ascii="Times New Roman" w:hAnsi="Times New Roman" w:cs="Times New Roman"/>
        </w:rPr>
        <w:t xml:space="preserve"> is widely used in traditional medicine, but the comparative </w:t>
      </w:r>
      <w:r w:rsidRPr="00977A81">
        <w:rPr>
          <w:rFonts w:ascii="Times New Roman" w:hAnsi="Times New Roman" w:cs="Times New Roman"/>
          <w:i/>
          <w:iCs/>
        </w:rPr>
        <w:t>in vitro</w:t>
      </w:r>
      <w:r>
        <w:rPr>
          <w:rFonts w:ascii="Times New Roman" w:hAnsi="Times New Roman" w:cs="Times New Roman"/>
        </w:rPr>
        <w:t xml:space="preserve"> antioxidant and anti-inflammatory activities of its aqueous and ethanolic </w:t>
      </w:r>
      <w:r w:rsidR="00244083">
        <w:rPr>
          <w:rFonts w:ascii="Times New Roman" w:hAnsi="Times New Roman" w:cs="Times New Roman"/>
        </w:rPr>
        <w:t xml:space="preserve">leaf </w:t>
      </w:r>
      <w:r>
        <w:rPr>
          <w:rFonts w:ascii="Times New Roman" w:hAnsi="Times New Roman" w:cs="Times New Roman"/>
        </w:rPr>
        <w:t>extracts remains unclear</w:t>
      </w:r>
      <w:r w:rsidR="00244083">
        <w:rPr>
          <w:rFonts w:ascii="Times New Roman" w:hAnsi="Times New Roman" w:cs="Times New Roman"/>
        </w:rPr>
        <w:t>, and was investigated in this study.</w:t>
      </w:r>
      <w:r w:rsidR="00825805">
        <w:rPr>
          <w:rFonts w:ascii="Times New Roman" w:hAnsi="Times New Roman" w:cs="Times New Roman"/>
        </w:rPr>
        <w:t xml:space="preserve"> </w:t>
      </w:r>
      <w:r w:rsidR="001E0B98">
        <w:rPr>
          <w:rFonts w:ascii="Times New Roman" w:hAnsi="Times New Roman" w:cs="Times New Roman"/>
        </w:rPr>
        <w:t xml:space="preserve">Aqueous and ethanolic leaf extracts of </w:t>
      </w:r>
      <w:r w:rsidR="001E0B98" w:rsidRPr="001E0B98">
        <w:rPr>
          <w:rFonts w:ascii="Times New Roman" w:hAnsi="Times New Roman" w:cs="Times New Roman"/>
          <w:i/>
          <w:iCs/>
        </w:rPr>
        <w:t>H. indicum</w:t>
      </w:r>
      <w:r w:rsidR="001E0B98">
        <w:rPr>
          <w:rFonts w:ascii="Times New Roman" w:hAnsi="Times New Roman" w:cs="Times New Roman"/>
        </w:rPr>
        <w:t xml:space="preserve"> was prepared using standard procedures. The </w:t>
      </w:r>
      <w:r w:rsidR="001E0B98" w:rsidRPr="0055339E">
        <w:rPr>
          <w:rFonts w:ascii="Times New Roman" w:hAnsi="Times New Roman" w:cs="Times New Roman"/>
          <w:i/>
          <w:iCs/>
        </w:rPr>
        <w:t>in vitro</w:t>
      </w:r>
      <w:r w:rsidR="001E0B98">
        <w:rPr>
          <w:rFonts w:ascii="Times New Roman" w:hAnsi="Times New Roman" w:cs="Times New Roman"/>
        </w:rPr>
        <w:t xml:space="preserve"> antioxidant activity of both extracts was investigated using total antioxidant capacity (TAC), </w:t>
      </w:r>
      <w:r w:rsidR="001E0B98" w:rsidRPr="001E0B98">
        <w:rPr>
          <w:rFonts w:ascii="Times New Roman" w:hAnsi="Times New Roman" w:cs="Times New Roman"/>
        </w:rPr>
        <w:t>2,2-Diphenyl-1-picrylhydrazyl (DPPH)</w:t>
      </w:r>
      <w:r w:rsidR="001E0B98">
        <w:rPr>
          <w:rFonts w:ascii="Times New Roman" w:hAnsi="Times New Roman" w:cs="Times New Roman"/>
        </w:rPr>
        <w:t xml:space="preserve"> radical scavenging, hydroxyl</w:t>
      </w:r>
      <w:r w:rsidR="0015056C">
        <w:rPr>
          <w:rFonts w:ascii="Times New Roman" w:hAnsi="Times New Roman" w:cs="Times New Roman"/>
        </w:rPr>
        <w:t xml:space="preserve"> (OH)</w:t>
      </w:r>
      <w:r w:rsidR="001E0B98">
        <w:rPr>
          <w:rFonts w:ascii="Times New Roman" w:hAnsi="Times New Roman" w:cs="Times New Roman"/>
        </w:rPr>
        <w:t xml:space="preserve"> radical scavenging and nitric oxide</w:t>
      </w:r>
      <w:r w:rsidR="0015056C">
        <w:rPr>
          <w:rFonts w:ascii="Times New Roman" w:hAnsi="Times New Roman" w:cs="Times New Roman"/>
        </w:rPr>
        <w:t xml:space="preserve"> (NO)</w:t>
      </w:r>
      <w:r w:rsidR="001E0B98">
        <w:rPr>
          <w:rFonts w:ascii="Times New Roman" w:hAnsi="Times New Roman" w:cs="Times New Roman"/>
        </w:rPr>
        <w:t xml:space="preserve"> </w:t>
      </w:r>
      <w:r w:rsidR="00F13D4B">
        <w:rPr>
          <w:rFonts w:ascii="Times New Roman" w:hAnsi="Times New Roman" w:cs="Times New Roman"/>
        </w:rPr>
        <w:t xml:space="preserve">radical </w:t>
      </w:r>
      <w:r w:rsidR="001E0B98">
        <w:rPr>
          <w:rFonts w:ascii="Times New Roman" w:hAnsi="Times New Roman" w:cs="Times New Roman"/>
        </w:rPr>
        <w:t>scavenging assays.</w:t>
      </w:r>
      <w:r w:rsidR="0055339E">
        <w:rPr>
          <w:rFonts w:ascii="Times New Roman" w:hAnsi="Times New Roman" w:cs="Times New Roman"/>
        </w:rPr>
        <w:t xml:space="preserve"> The </w:t>
      </w:r>
      <w:r w:rsidR="0055339E" w:rsidRPr="0055339E">
        <w:rPr>
          <w:rFonts w:ascii="Times New Roman" w:hAnsi="Times New Roman" w:cs="Times New Roman"/>
          <w:i/>
          <w:iCs/>
        </w:rPr>
        <w:t>in vitro</w:t>
      </w:r>
      <w:r w:rsidR="0055339E">
        <w:rPr>
          <w:rFonts w:ascii="Times New Roman" w:hAnsi="Times New Roman" w:cs="Times New Roman"/>
        </w:rPr>
        <w:t xml:space="preserve"> anti-inflammatory activity of both extracts was investigated using albumin denaturation, membrane stabilization and antiprotease assays. </w:t>
      </w:r>
      <w:r w:rsidR="00BA006A">
        <w:rPr>
          <w:rFonts w:ascii="Times New Roman" w:hAnsi="Times New Roman" w:cs="Times New Roman"/>
        </w:rPr>
        <w:t xml:space="preserve">Results obtained from this study revealed that both the aqueous and ethanolic leaf extracts of </w:t>
      </w:r>
      <w:r w:rsidR="00BA006A" w:rsidRPr="00BA006A">
        <w:rPr>
          <w:rFonts w:ascii="Times New Roman" w:hAnsi="Times New Roman" w:cs="Times New Roman"/>
          <w:i/>
          <w:iCs/>
        </w:rPr>
        <w:t>H. indicum</w:t>
      </w:r>
      <w:r w:rsidR="00BA006A">
        <w:rPr>
          <w:rFonts w:ascii="Times New Roman" w:hAnsi="Times New Roman" w:cs="Times New Roman"/>
        </w:rPr>
        <w:t xml:space="preserve"> showed dose-dependent antioxidant and anti-inflammatory activities across assays. The ethanolic leaf extract had significantly better antioxidant and anti-inflammatory potential across the various </w:t>
      </w:r>
      <w:r w:rsidR="001C348D">
        <w:rPr>
          <w:rFonts w:ascii="Times New Roman" w:hAnsi="Times New Roman" w:cs="Times New Roman"/>
        </w:rPr>
        <w:t>assays</w:t>
      </w:r>
      <w:r w:rsidR="00BA006A">
        <w:rPr>
          <w:rFonts w:ascii="Times New Roman" w:hAnsi="Times New Roman" w:cs="Times New Roman"/>
        </w:rPr>
        <w:t xml:space="preserve"> as evident by significantly</w:t>
      </w:r>
      <w:r w:rsidR="00D508FE">
        <w:rPr>
          <w:rFonts w:ascii="Times New Roman" w:hAnsi="Times New Roman" w:cs="Times New Roman"/>
        </w:rPr>
        <w:t xml:space="preserve"> (</w:t>
      </w:r>
      <w:r w:rsidR="00D508FE" w:rsidRPr="00D508FE">
        <w:rPr>
          <w:rFonts w:ascii="Times New Roman" w:hAnsi="Times New Roman" w:cs="Times New Roman"/>
          <w:i/>
          <w:iCs/>
        </w:rPr>
        <w:t>p</w:t>
      </w:r>
      <w:r w:rsidR="00D508FE">
        <w:rPr>
          <w:rFonts w:ascii="Times New Roman" w:hAnsi="Times New Roman" w:cs="Times New Roman"/>
        </w:rPr>
        <w:t xml:space="preserve"> &lt; 0.05)</w:t>
      </w:r>
      <w:r w:rsidR="00BA006A">
        <w:rPr>
          <w:rFonts w:ascii="Times New Roman" w:hAnsi="Times New Roman" w:cs="Times New Roman"/>
        </w:rPr>
        <w:t xml:space="preserve"> lower IC</w:t>
      </w:r>
      <w:r w:rsidR="00BA006A" w:rsidRPr="00BA006A">
        <w:rPr>
          <w:rFonts w:ascii="Times New Roman" w:hAnsi="Times New Roman" w:cs="Times New Roman"/>
          <w:vertAlign w:val="subscript"/>
        </w:rPr>
        <w:t>50</w:t>
      </w:r>
      <w:r w:rsidR="00BA006A">
        <w:rPr>
          <w:rFonts w:ascii="Times New Roman" w:hAnsi="Times New Roman" w:cs="Times New Roman"/>
        </w:rPr>
        <w:t xml:space="preserve"> values.</w:t>
      </w:r>
      <w:r w:rsidR="00C26AB2">
        <w:rPr>
          <w:rFonts w:ascii="Times New Roman" w:hAnsi="Times New Roman" w:cs="Times New Roman"/>
        </w:rPr>
        <w:t xml:space="preserve"> Hence, while both extracts possess appreciable antioxidant and anti-inflammatory activity, the ethanolic leaf extract of </w:t>
      </w:r>
      <w:r w:rsidR="00C26AB2" w:rsidRPr="00C26AB2">
        <w:rPr>
          <w:rFonts w:ascii="Times New Roman" w:hAnsi="Times New Roman" w:cs="Times New Roman"/>
          <w:i/>
          <w:iCs/>
        </w:rPr>
        <w:t>H. indicum</w:t>
      </w:r>
      <w:r w:rsidR="00C26AB2">
        <w:rPr>
          <w:rFonts w:ascii="Times New Roman" w:hAnsi="Times New Roman" w:cs="Times New Roman"/>
        </w:rPr>
        <w:t xml:space="preserve"> could represent a better source of novel antioxidant and anti-inflammatory agents.</w:t>
      </w:r>
    </w:p>
    <w:p w14:paraId="2349CFB3" w14:textId="726F67C3" w:rsidR="00961C25" w:rsidRPr="001E0B98" w:rsidRDefault="00961C25" w:rsidP="00961C25">
      <w:pPr>
        <w:spacing w:line="240" w:lineRule="auto"/>
        <w:ind w:left="1440" w:hanging="1440"/>
        <w:jc w:val="both"/>
        <w:rPr>
          <w:rFonts w:ascii="Times New Roman" w:hAnsi="Times New Roman" w:cs="Times New Roman"/>
        </w:rPr>
      </w:pPr>
      <w:r w:rsidRPr="00D63F16">
        <w:rPr>
          <w:rFonts w:ascii="Times New Roman" w:hAnsi="Times New Roman" w:cs="Times New Roman"/>
          <w:i/>
          <w:iCs/>
        </w:rPr>
        <w:t>Keywords:</w:t>
      </w:r>
      <w:r w:rsidRPr="00D63F16">
        <w:rPr>
          <w:rFonts w:ascii="Times New Roman" w:hAnsi="Times New Roman" w:cs="Times New Roman"/>
          <w:i/>
          <w:iCs/>
        </w:rPr>
        <w:tab/>
        <w:t>Heliotropium indicum; Aqueous extract; Ethanol extract</w:t>
      </w:r>
      <w:r>
        <w:rPr>
          <w:rFonts w:ascii="Times New Roman" w:hAnsi="Times New Roman" w:cs="Times New Roman"/>
          <w:i/>
          <w:iCs/>
        </w:rPr>
        <w:t>; Antioxidants, Anti-inflammatory</w:t>
      </w:r>
    </w:p>
    <w:p w14:paraId="2A184BDC" w14:textId="77777777" w:rsidR="00547A23" w:rsidRDefault="00547A23" w:rsidP="00320918">
      <w:pPr>
        <w:spacing w:line="240" w:lineRule="auto"/>
        <w:rPr>
          <w:rFonts w:ascii="Times New Roman" w:hAnsi="Times New Roman" w:cs="Times New Roman"/>
        </w:rPr>
      </w:pPr>
    </w:p>
    <w:p w14:paraId="472B6284" w14:textId="77777777" w:rsidR="00547A23" w:rsidRDefault="00547A23" w:rsidP="00320918">
      <w:pPr>
        <w:spacing w:line="240" w:lineRule="auto"/>
        <w:rPr>
          <w:rFonts w:ascii="Times New Roman" w:hAnsi="Times New Roman" w:cs="Times New Roman"/>
        </w:rPr>
      </w:pPr>
    </w:p>
    <w:p w14:paraId="55D6DB16" w14:textId="77777777" w:rsidR="00547A23" w:rsidRDefault="00547A23" w:rsidP="00320918">
      <w:pPr>
        <w:spacing w:line="240" w:lineRule="auto"/>
        <w:rPr>
          <w:rFonts w:ascii="Times New Roman" w:hAnsi="Times New Roman" w:cs="Times New Roman"/>
        </w:rPr>
      </w:pPr>
    </w:p>
    <w:p w14:paraId="6DC51F06" w14:textId="77777777" w:rsidR="006E5166" w:rsidRDefault="006E5166" w:rsidP="00320918">
      <w:pPr>
        <w:spacing w:line="240" w:lineRule="auto"/>
        <w:rPr>
          <w:rFonts w:ascii="Times New Roman" w:hAnsi="Times New Roman" w:cs="Times New Roman"/>
        </w:rPr>
      </w:pPr>
    </w:p>
    <w:p w14:paraId="7B985995" w14:textId="77777777" w:rsidR="00CA7B3F" w:rsidRDefault="00CA7B3F" w:rsidP="00320918">
      <w:pPr>
        <w:spacing w:line="240" w:lineRule="auto"/>
        <w:rPr>
          <w:rFonts w:ascii="Times New Roman" w:hAnsi="Times New Roman" w:cs="Times New Roman"/>
        </w:rPr>
      </w:pPr>
    </w:p>
    <w:p w14:paraId="30D7F469" w14:textId="77777777" w:rsidR="00CA7B3F" w:rsidRDefault="00CA7B3F" w:rsidP="00320918">
      <w:pPr>
        <w:spacing w:line="240" w:lineRule="auto"/>
        <w:rPr>
          <w:rFonts w:ascii="Times New Roman" w:hAnsi="Times New Roman" w:cs="Times New Roman"/>
        </w:rPr>
      </w:pPr>
    </w:p>
    <w:p w14:paraId="52BE286B" w14:textId="0F44D19B" w:rsidR="00547A23" w:rsidRPr="00547A23" w:rsidRDefault="00782D28" w:rsidP="00320918">
      <w:pPr>
        <w:spacing w:line="240" w:lineRule="auto"/>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ab/>
      </w:r>
      <w:r w:rsidR="00547A23" w:rsidRPr="00547A23">
        <w:rPr>
          <w:rFonts w:ascii="Times New Roman" w:hAnsi="Times New Roman" w:cs="Times New Roman"/>
          <w:b/>
          <w:bCs/>
        </w:rPr>
        <w:t>Introduction</w:t>
      </w:r>
    </w:p>
    <w:p w14:paraId="3637DBC3" w14:textId="700948B2" w:rsidR="00A81701" w:rsidRDefault="00CA4430" w:rsidP="00DC775F">
      <w:pPr>
        <w:spacing w:line="240" w:lineRule="auto"/>
        <w:jc w:val="both"/>
        <w:rPr>
          <w:rFonts w:ascii="Times New Roman" w:hAnsi="Times New Roman" w:cs="Times New Roman"/>
        </w:rPr>
      </w:pPr>
      <w:r w:rsidRPr="002F6F08">
        <w:rPr>
          <w:rFonts w:ascii="Times New Roman" w:hAnsi="Times New Roman" w:cs="Times New Roman"/>
        </w:rPr>
        <w:t>Oxidative stress and inflammation are closely interconnected biological processes that contribute to the initiation and progression of numerous acute and chronic disorders</w:t>
      </w:r>
      <w:r>
        <w:rPr>
          <w:rFonts w:ascii="Times New Roman" w:hAnsi="Times New Roman" w:cs="Times New Roman"/>
        </w:rPr>
        <w:t xml:space="preserve"> (</w:t>
      </w:r>
      <w:proofErr w:type="spellStart"/>
      <w:r>
        <w:rPr>
          <w:rFonts w:ascii="Times New Roman" w:hAnsi="Times New Roman" w:cs="Times New Roman"/>
        </w:rPr>
        <w:t>Altanam</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2025; Manful </w:t>
      </w:r>
      <w:r>
        <w:rPr>
          <w:rFonts w:ascii="Times New Roman" w:hAnsi="Times New Roman" w:cs="Times New Roman"/>
          <w:i/>
          <w:iCs/>
        </w:rPr>
        <w:t>et al</w:t>
      </w:r>
      <w:r>
        <w:rPr>
          <w:rFonts w:ascii="Times New Roman" w:hAnsi="Times New Roman" w:cs="Times New Roman"/>
        </w:rPr>
        <w:t>., 2025</w:t>
      </w:r>
      <w:r w:rsidR="00434B4C">
        <w:rPr>
          <w:rFonts w:ascii="Times New Roman" w:hAnsi="Times New Roman" w:cs="Times New Roman"/>
        </w:rPr>
        <w:t>a</w:t>
      </w:r>
      <w:r>
        <w:rPr>
          <w:rFonts w:ascii="Times New Roman" w:hAnsi="Times New Roman" w:cs="Times New Roman"/>
        </w:rPr>
        <w:t>)</w:t>
      </w:r>
      <w:r w:rsidRPr="002F6F08">
        <w:rPr>
          <w:rFonts w:ascii="Times New Roman" w:hAnsi="Times New Roman" w:cs="Times New Roman"/>
        </w:rPr>
        <w:t>.</w:t>
      </w:r>
      <w:r w:rsidR="00434B4C">
        <w:rPr>
          <w:rFonts w:ascii="Times New Roman" w:hAnsi="Times New Roman" w:cs="Times New Roman"/>
        </w:rPr>
        <w:t xml:space="preserve"> </w:t>
      </w:r>
      <w:r w:rsidR="00434B4C" w:rsidRPr="002F6F08">
        <w:rPr>
          <w:rFonts w:ascii="Times New Roman" w:hAnsi="Times New Roman" w:cs="Times New Roman"/>
        </w:rPr>
        <w:t xml:space="preserve">Oxidative stress occurs when the generation of reactive oxygen species </w:t>
      </w:r>
      <w:r w:rsidR="00434B4C" w:rsidRPr="002F6F08">
        <w:rPr>
          <w:rFonts w:ascii="Times New Roman" w:hAnsi="Times New Roman" w:cs="Times New Roman"/>
        </w:rPr>
        <w:lastRenderedPageBreak/>
        <w:t>(ROS) and reactive nitrogen species exceeds the capacity of endogenous antioxidant systems to neutralize them, resulting in oxidative damage to cellular lipids, proteins and nucleic acids</w:t>
      </w:r>
      <w:r w:rsidR="00434B4C">
        <w:rPr>
          <w:rFonts w:ascii="Times New Roman" w:hAnsi="Times New Roman" w:cs="Times New Roman"/>
        </w:rPr>
        <w:t xml:space="preserve"> (</w:t>
      </w:r>
      <w:proofErr w:type="spellStart"/>
      <w:r w:rsidR="00434B4C">
        <w:rPr>
          <w:rFonts w:ascii="Times New Roman" w:hAnsi="Times New Roman" w:cs="Times New Roman"/>
        </w:rPr>
        <w:t>Birben</w:t>
      </w:r>
      <w:proofErr w:type="spellEnd"/>
      <w:r w:rsidR="00434B4C">
        <w:rPr>
          <w:rFonts w:ascii="Times New Roman" w:hAnsi="Times New Roman" w:cs="Times New Roman"/>
        </w:rPr>
        <w:t xml:space="preserve"> </w:t>
      </w:r>
      <w:r w:rsidR="00434B4C">
        <w:rPr>
          <w:rFonts w:ascii="Times New Roman" w:hAnsi="Times New Roman" w:cs="Times New Roman"/>
          <w:i/>
          <w:iCs/>
        </w:rPr>
        <w:t>et al</w:t>
      </w:r>
      <w:r w:rsidR="00434B4C">
        <w:rPr>
          <w:rFonts w:ascii="Times New Roman" w:hAnsi="Times New Roman" w:cs="Times New Roman"/>
        </w:rPr>
        <w:t xml:space="preserve">., 2012; Qin </w:t>
      </w:r>
      <w:r w:rsidR="00434B4C">
        <w:rPr>
          <w:rFonts w:ascii="Times New Roman" w:hAnsi="Times New Roman" w:cs="Times New Roman"/>
          <w:i/>
          <w:iCs/>
        </w:rPr>
        <w:t>et al</w:t>
      </w:r>
      <w:r w:rsidR="00434B4C">
        <w:rPr>
          <w:rFonts w:ascii="Times New Roman" w:hAnsi="Times New Roman" w:cs="Times New Roman"/>
        </w:rPr>
        <w:t>., 2026</w:t>
      </w:r>
      <w:r w:rsidR="00216FDB">
        <w:rPr>
          <w:rFonts w:ascii="Times New Roman" w:hAnsi="Times New Roman" w:cs="Times New Roman"/>
        </w:rPr>
        <w:t>; Sies, 2015</w:t>
      </w:r>
      <w:r w:rsidR="00434B4C">
        <w:rPr>
          <w:rFonts w:ascii="Times New Roman" w:hAnsi="Times New Roman" w:cs="Times New Roman"/>
        </w:rPr>
        <w:t xml:space="preserve">). </w:t>
      </w:r>
      <w:r w:rsidR="00434B4C" w:rsidRPr="002F6F08">
        <w:rPr>
          <w:rFonts w:ascii="Times New Roman" w:hAnsi="Times New Roman" w:cs="Times New Roman"/>
        </w:rPr>
        <w:t xml:space="preserve">Although ROS are essential for normal cellular </w:t>
      </w:r>
      <w:r w:rsidR="00E75CFB" w:rsidRPr="002F6F08">
        <w:rPr>
          <w:rFonts w:ascii="Times New Roman" w:hAnsi="Times New Roman" w:cs="Times New Roman"/>
        </w:rPr>
        <w:t>signaling</w:t>
      </w:r>
      <w:r w:rsidR="00434B4C" w:rsidRPr="002F6F08">
        <w:rPr>
          <w:rFonts w:ascii="Times New Roman" w:hAnsi="Times New Roman" w:cs="Times New Roman"/>
        </w:rPr>
        <w:t xml:space="preserve"> and host </w:t>
      </w:r>
      <w:r w:rsidR="00E75CFB" w:rsidRPr="002F6F08">
        <w:rPr>
          <w:rFonts w:ascii="Times New Roman" w:hAnsi="Times New Roman" w:cs="Times New Roman"/>
        </w:rPr>
        <w:t>defense</w:t>
      </w:r>
      <w:r w:rsidR="00434B4C" w:rsidRPr="002F6F08">
        <w:rPr>
          <w:rFonts w:ascii="Times New Roman" w:hAnsi="Times New Roman" w:cs="Times New Roman"/>
        </w:rPr>
        <w:t>, their excessive accumulation can activate redox-sensitive inflammatory pathways and promote the production of pro-inflammatory mediators</w:t>
      </w:r>
      <w:r w:rsidR="00434B4C">
        <w:rPr>
          <w:rFonts w:ascii="Times New Roman" w:hAnsi="Times New Roman" w:cs="Times New Roman"/>
        </w:rPr>
        <w:t xml:space="preserve"> (Manful </w:t>
      </w:r>
      <w:r w:rsidR="00434B4C">
        <w:rPr>
          <w:rFonts w:ascii="Times New Roman" w:hAnsi="Times New Roman" w:cs="Times New Roman"/>
          <w:i/>
          <w:iCs/>
        </w:rPr>
        <w:t>et al</w:t>
      </w:r>
      <w:r w:rsidR="00434B4C">
        <w:rPr>
          <w:rFonts w:ascii="Times New Roman" w:hAnsi="Times New Roman" w:cs="Times New Roman"/>
        </w:rPr>
        <w:t>., 2025b)</w:t>
      </w:r>
      <w:r w:rsidR="00434B4C" w:rsidRPr="002F6F08">
        <w:rPr>
          <w:rFonts w:ascii="Times New Roman" w:hAnsi="Times New Roman" w:cs="Times New Roman"/>
        </w:rPr>
        <w:t>.</w:t>
      </w:r>
      <w:r w:rsidR="00DC775F">
        <w:rPr>
          <w:rFonts w:ascii="Times New Roman" w:hAnsi="Times New Roman" w:cs="Times New Roman"/>
        </w:rPr>
        <w:t xml:space="preserve"> </w:t>
      </w:r>
      <w:r w:rsidR="00DC775F" w:rsidRPr="002F6F08">
        <w:rPr>
          <w:rFonts w:ascii="Times New Roman" w:hAnsi="Times New Roman" w:cs="Times New Roman"/>
        </w:rPr>
        <w:t>Conversely, inflammatory responses can further enhance oxidative stress through the activation of immune cells and increased generation of reactive species, thereby establishing a self-perpetuating relationship between oxidative damage and inflammation</w:t>
      </w:r>
      <w:r w:rsidR="00DC775F">
        <w:rPr>
          <w:rFonts w:ascii="Times New Roman" w:hAnsi="Times New Roman" w:cs="Times New Roman"/>
        </w:rPr>
        <w:t xml:space="preserve"> (</w:t>
      </w:r>
      <w:proofErr w:type="spellStart"/>
      <w:r w:rsidR="00DC775F">
        <w:rPr>
          <w:rFonts w:ascii="Times New Roman" w:hAnsi="Times New Roman" w:cs="Times New Roman"/>
        </w:rPr>
        <w:t>Altanam</w:t>
      </w:r>
      <w:proofErr w:type="spellEnd"/>
      <w:r w:rsidR="00DC775F">
        <w:rPr>
          <w:rFonts w:ascii="Times New Roman" w:hAnsi="Times New Roman" w:cs="Times New Roman"/>
        </w:rPr>
        <w:t xml:space="preserve"> </w:t>
      </w:r>
      <w:r w:rsidR="00DC775F">
        <w:rPr>
          <w:rFonts w:ascii="Times New Roman" w:hAnsi="Times New Roman" w:cs="Times New Roman"/>
          <w:i/>
          <w:iCs/>
        </w:rPr>
        <w:t>et al</w:t>
      </w:r>
      <w:r w:rsidR="00DC775F">
        <w:rPr>
          <w:rFonts w:ascii="Times New Roman" w:hAnsi="Times New Roman" w:cs="Times New Roman"/>
        </w:rPr>
        <w:t xml:space="preserve">., 2025; Bellanti </w:t>
      </w:r>
      <w:r w:rsidR="00DC775F">
        <w:rPr>
          <w:rFonts w:ascii="Times New Roman" w:hAnsi="Times New Roman" w:cs="Times New Roman"/>
          <w:i/>
          <w:iCs/>
        </w:rPr>
        <w:t>et al</w:t>
      </w:r>
      <w:r w:rsidR="00DC775F">
        <w:rPr>
          <w:rFonts w:ascii="Times New Roman" w:hAnsi="Times New Roman" w:cs="Times New Roman"/>
        </w:rPr>
        <w:t xml:space="preserve">., 2025). </w:t>
      </w:r>
      <w:r w:rsidR="00DC775F" w:rsidRPr="002F6F08">
        <w:rPr>
          <w:rFonts w:ascii="Times New Roman" w:hAnsi="Times New Roman" w:cs="Times New Roman"/>
        </w:rPr>
        <w:t>Consequently, the identification of natural products capable of attenuating oxidative stress and inflammatory responses remains an important area of pharmacological research</w:t>
      </w:r>
      <w:r w:rsidR="00DC775F">
        <w:rPr>
          <w:rFonts w:ascii="Times New Roman" w:hAnsi="Times New Roman" w:cs="Times New Roman"/>
        </w:rPr>
        <w:t xml:space="preserve"> (Jia </w:t>
      </w:r>
      <w:r w:rsidR="00DC775F">
        <w:rPr>
          <w:rFonts w:ascii="Times New Roman" w:hAnsi="Times New Roman" w:cs="Times New Roman"/>
          <w:i/>
          <w:iCs/>
        </w:rPr>
        <w:t>et al</w:t>
      </w:r>
      <w:r w:rsidR="00DC775F">
        <w:rPr>
          <w:rFonts w:ascii="Times New Roman" w:hAnsi="Times New Roman" w:cs="Times New Roman"/>
        </w:rPr>
        <w:t>., 2018)</w:t>
      </w:r>
      <w:r w:rsidR="00DC775F" w:rsidRPr="002F6F08">
        <w:rPr>
          <w:rFonts w:ascii="Times New Roman" w:hAnsi="Times New Roman" w:cs="Times New Roman"/>
        </w:rPr>
        <w:t>.</w:t>
      </w:r>
      <w:r w:rsidR="002C1A9A">
        <w:rPr>
          <w:rFonts w:ascii="Times New Roman" w:hAnsi="Times New Roman" w:cs="Times New Roman"/>
        </w:rPr>
        <w:t xml:space="preserve"> </w:t>
      </w:r>
    </w:p>
    <w:p w14:paraId="0930C706" w14:textId="313B025B" w:rsidR="0063749C" w:rsidRDefault="00AF5443" w:rsidP="0063749C">
      <w:pPr>
        <w:spacing w:line="240" w:lineRule="auto"/>
        <w:jc w:val="both"/>
        <w:rPr>
          <w:rFonts w:ascii="Times New Roman" w:hAnsi="Times New Roman" w:cs="Times New Roman"/>
        </w:rPr>
      </w:pPr>
      <w:r w:rsidRPr="002F6F08">
        <w:rPr>
          <w:rFonts w:ascii="Times New Roman" w:hAnsi="Times New Roman" w:cs="Times New Roman"/>
        </w:rPr>
        <w:t>Medicinal plants represent a valuable source of structurally diverse secondary metabolites with antioxidant and anti-inflammatory properties. Phenolic compounds, flavonoids,</w:t>
      </w:r>
      <w:r w:rsidR="006036AD">
        <w:rPr>
          <w:rFonts w:ascii="Times New Roman" w:hAnsi="Times New Roman" w:cs="Times New Roman"/>
        </w:rPr>
        <w:t xml:space="preserve"> terpenoids,</w:t>
      </w:r>
      <w:r w:rsidRPr="002F6F08">
        <w:rPr>
          <w:rFonts w:ascii="Times New Roman" w:hAnsi="Times New Roman" w:cs="Times New Roman"/>
        </w:rPr>
        <w:t xml:space="preserve"> tannins, and other</w:t>
      </w:r>
      <w:r w:rsidR="006036AD">
        <w:rPr>
          <w:rFonts w:ascii="Times New Roman" w:hAnsi="Times New Roman" w:cs="Times New Roman"/>
        </w:rPr>
        <w:t xml:space="preserve"> valuable</w:t>
      </w:r>
      <w:r w:rsidRPr="002F6F08">
        <w:rPr>
          <w:rFonts w:ascii="Times New Roman" w:hAnsi="Times New Roman" w:cs="Times New Roman"/>
        </w:rPr>
        <w:t xml:space="preserve"> phytochemicals have been reported to exhibit free-radical-scavenging, metal-chelating and inflammation-modulating activities through several complementary mechanisms</w:t>
      </w:r>
      <w:r>
        <w:rPr>
          <w:rFonts w:ascii="Times New Roman" w:hAnsi="Times New Roman" w:cs="Times New Roman"/>
        </w:rPr>
        <w:t xml:space="preserve"> (Latif &amp; Nawaz, 2026; </w:t>
      </w:r>
      <w:r w:rsidRPr="00EA0ABA">
        <w:rPr>
          <w:rFonts w:ascii="Times New Roman" w:hAnsi="Times New Roman" w:cs="Times New Roman"/>
        </w:rPr>
        <w:t xml:space="preserve">Sun </w:t>
      </w:r>
      <w:r>
        <w:rPr>
          <w:rFonts w:ascii="Times New Roman" w:hAnsi="Times New Roman" w:cs="Times New Roman"/>
        </w:rPr>
        <w:t>&amp;</w:t>
      </w:r>
      <w:r w:rsidRPr="00EA0ABA">
        <w:rPr>
          <w:rFonts w:ascii="Times New Roman" w:hAnsi="Times New Roman" w:cs="Times New Roman"/>
        </w:rPr>
        <w:t xml:space="preserve"> </w:t>
      </w:r>
      <w:proofErr w:type="spellStart"/>
      <w:r w:rsidRPr="00EA0ABA">
        <w:rPr>
          <w:rFonts w:ascii="Times New Roman" w:hAnsi="Times New Roman" w:cs="Times New Roman"/>
        </w:rPr>
        <w:t>Shahrajabian</w:t>
      </w:r>
      <w:proofErr w:type="spellEnd"/>
      <w:r>
        <w:rPr>
          <w:rFonts w:ascii="Times New Roman" w:hAnsi="Times New Roman" w:cs="Times New Roman"/>
        </w:rPr>
        <w:t>, 2023)</w:t>
      </w:r>
      <w:r w:rsidR="006036AD">
        <w:rPr>
          <w:rFonts w:ascii="Times New Roman" w:hAnsi="Times New Roman" w:cs="Times New Roman"/>
        </w:rPr>
        <w:t>.</w:t>
      </w:r>
      <w:r w:rsidR="00561C16">
        <w:rPr>
          <w:rFonts w:ascii="Times New Roman" w:hAnsi="Times New Roman" w:cs="Times New Roman"/>
        </w:rPr>
        <w:t xml:space="preserve"> </w:t>
      </w:r>
      <w:r w:rsidR="00561C16" w:rsidRPr="002F6F08">
        <w:rPr>
          <w:rFonts w:ascii="Times New Roman" w:hAnsi="Times New Roman" w:cs="Times New Roman"/>
        </w:rPr>
        <w:t xml:space="preserve">The antioxidant activity of plant extracts is commonly investigated using </w:t>
      </w:r>
      <w:r w:rsidR="00561C16" w:rsidRPr="002F6F08">
        <w:rPr>
          <w:rFonts w:ascii="Times New Roman" w:hAnsi="Times New Roman" w:cs="Times New Roman"/>
          <w:i/>
          <w:iCs/>
        </w:rPr>
        <w:t>in vitro</w:t>
      </w:r>
      <w:r w:rsidR="00561C16" w:rsidRPr="002F6F08">
        <w:rPr>
          <w:rFonts w:ascii="Times New Roman" w:hAnsi="Times New Roman" w:cs="Times New Roman"/>
        </w:rPr>
        <w:t xml:space="preserve"> assays such as 2,2-diphenyl-1-picrylhydrazyl (DPPH) radical scavenging,</w:t>
      </w:r>
      <w:r w:rsidR="00561C16">
        <w:rPr>
          <w:rFonts w:ascii="Times New Roman" w:hAnsi="Times New Roman" w:cs="Times New Roman"/>
        </w:rPr>
        <w:t xml:space="preserve"> nitric oxide (NO) scavenging</w:t>
      </w:r>
      <w:r w:rsidR="00561C16" w:rsidRPr="002F6F08">
        <w:rPr>
          <w:rFonts w:ascii="Times New Roman" w:hAnsi="Times New Roman" w:cs="Times New Roman"/>
        </w:rPr>
        <w:t xml:space="preserve"> and related reducing or radical-scavenging methods</w:t>
      </w:r>
      <w:r w:rsidR="00561C16">
        <w:rPr>
          <w:rFonts w:ascii="Times New Roman" w:hAnsi="Times New Roman" w:cs="Times New Roman"/>
        </w:rPr>
        <w:t xml:space="preserve"> (Chaves </w:t>
      </w:r>
      <w:r w:rsidR="00561C16">
        <w:rPr>
          <w:rFonts w:ascii="Times New Roman" w:hAnsi="Times New Roman" w:cs="Times New Roman"/>
          <w:i/>
          <w:iCs/>
        </w:rPr>
        <w:t>et al</w:t>
      </w:r>
      <w:r w:rsidR="00561C16">
        <w:rPr>
          <w:rFonts w:ascii="Times New Roman" w:hAnsi="Times New Roman" w:cs="Times New Roman"/>
        </w:rPr>
        <w:t>., 2020</w:t>
      </w:r>
      <w:r w:rsidR="00520F0A">
        <w:rPr>
          <w:rFonts w:ascii="Times New Roman" w:hAnsi="Times New Roman" w:cs="Times New Roman"/>
        </w:rPr>
        <w:t xml:space="preserve">; Enyi </w:t>
      </w:r>
      <w:r w:rsidR="00520F0A">
        <w:rPr>
          <w:rFonts w:ascii="Times New Roman" w:hAnsi="Times New Roman" w:cs="Times New Roman"/>
          <w:i/>
          <w:iCs/>
        </w:rPr>
        <w:t>et al</w:t>
      </w:r>
      <w:r w:rsidR="00520F0A">
        <w:rPr>
          <w:rFonts w:ascii="Times New Roman" w:hAnsi="Times New Roman" w:cs="Times New Roman"/>
        </w:rPr>
        <w:t>., 2026</w:t>
      </w:r>
      <w:r w:rsidR="00561C16">
        <w:rPr>
          <w:rFonts w:ascii="Times New Roman" w:hAnsi="Times New Roman" w:cs="Times New Roman"/>
        </w:rPr>
        <w:t>)</w:t>
      </w:r>
      <w:r w:rsidR="00561C16" w:rsidRPr="002F6F08">
        <w:rPr>
          <w:rFonts w:ascii="Times New Roman" w:hAnsi="Times New Roman" w:cs="Times New Roman"/>
        </w:rPr>
        <w:t>.</w:t>
      </w:r>
      <w:r w:rsidR="002C1A9A">
        <w:rPr>
          <w:rFonts w:ascii="Times New Roman" w:hAnsi="Times New Roman" w:cs="Times New Roman"/>
        </w:rPr>
        <w:t xml:space="preserve"> </w:t>
      </w:r>
      <w:r w:rsidR="002C1A9A" w:rsidRPr="002F6F08">
        <w:rPr>
          <w:rFonts w:ascii="Times New Roman" w:hAnsi="Times New Roman" w:cs="Times New Roman"/>
        </w:rPr>
        <w:t xml:space="preserve">Similarly, </w:t>
      </w:r>
      <w:r w:rsidR="002C1A9A" w:rsidRPr="002F6F08">
        <w:rPr>
          <w:rFonts w:ascii="Times New Roman" w:hAnsi="Times New Roman" w:cs="Times New Roman"/>
          <w:i/>
          <w:iCs/>
        </w:rPr>
        <w:t>in vitro</w:t>
      </w:r>
      <w:r w:rsidR="002C1A9A" w:rsidRPr="002F6F08">
        <w:rPr>
          <w:rFonts w:ascii="Times New Roman" w:hAnsi="Times New Roman" w:cs="Times New Roman"/>
        </w:rPr>
        <w:t xml:space="preserve"> models including inhibition of protein denaturation, membrane stabilization and inhibition of enzymes or mediators associated with inflammation have been employed as preliminary approaches for evaluating anti-inflammatory potential</w:t>
      </w:r>
      <w:r w:rsidR="002C1A9A">
        <w:rPr>
          <w:rFonts w:ascii="Times New Roman" w:hAnsi="Times New Roman" w:cs="Times New Roman"/>
        </w:rPr>
        <w:t xml:space="preserve"> (Hassan </w:t>
      </w:r>
      <w:r w:rsidR="002C1A9A">
        <w:rPr>
          <w:rFonts w:ascii="Times New Roman" w:hAnsi="Times New Roman" w:cs="Times New Roman"/>
          <w:i/>
          <w:iCs/>
        </w:rPr>
        <w:t>et al</w:t>
      </w:r>
      <w:r w:rsidR="002C1A9A">
        <w:rPr>
          <w:rFonts w:ascii="Times New Roman" w:hAnsi="Times New Roman" w:cs="Times New Roman"/>
        </w:rPr>
        <w:t xml:space="preserve">., 2023; </w:t>
      </w:r>
      <w:proofErr w:type="spellStart"/>
      <w:r w:rsidR="002C1A9A" w:rsidRPr="008C6C90">
        <w:rPr>
          <w:rFonts w:ascii="Times New Roman" w:hAnsi="Times New Roman" w:cs="Times New Roman"/>
        </w:rPr>
        <w:t>Sabalingam</w:t>
      </w:r>
      <w:proofErr w:type="spellEnd"/>
      <w:r w:rsidR="002C1A9A">
        <w:rPr>
          <w:rFonts w:ascii="Times New Roman" w:hAnsi="Times New Roman" w:cs="Times New Roman"/>
        </w:rPr>
        <w:t xml:space="preserve">, 2025). </w:t>
      </w:r>
      <w:r w:rsidR="00D34F6C">
        <w:rPr>
          <w:rFonts w:ascii="Times New Roman" w:hAnsi="Times New Roman" w:cs="Times New Roman"/>
        </w:rPr>
        <w:t>These</w:t>
      </w:r>
      <w:r w:rsidR="00D34F6C" w:rsidRPr="002C1A9A">
        <w:rPr>
          <w:rFonts w:ascii="Times New Roman" w:hAnsi="Times New Roman" w:cs="Times New Roman"/>
        </w:rPr>
        <w:t xml:space="preserve"> assays serve as fast, cost-effective preliminary screening tools to identify bioactive plant extracts or compounds</w:t>
      </w:r>
      <w:r w:rsidR="00D34F6C">
        <w:rPr>
          <w:rFonts w:ascii="Times New Roman" w:hAnsi="Times New Roman" w:cs="Times New Roman"/>
        </w:rPr>
        <w:t xml:space="preserve"> with antioxidant and anti-inflammatory potentials (Cerulli </w:t>
      </w:r>
      <w:r w:rsidR="00D34F6C">
        <w:rPr>
          <w:rFonts w:ascii="Times New Roman" w:hAnsi="Times New Roman" w:cs="Times New Roman"/>
          <w:i/>
          <w:iCs/>
        </w:rPr>
        <w:t>et al</w:t>
      </w:r>
      <w:r w:rsidR="00D34F6C">
        <w:rPr>
          <w:rFonts w:ascii="Times New Roman" w:hAnsi="Times New Roman" w:cs="Times New Roman"/>
        </w:rPr>
        <w:t xml:space="preserve">., 2021; Sultana </w:t>
      </w:r>
      <w:r w:rsidR="00D34F6C">
        <w:rPr>
          <w:rFonts w:ascii="Times New Roman" w:hAnsi="Times New Roman" w:cs="Times New Roman"/>
          <w:i/>
          <w:iCs/>
        </w:rPr>
        <w:t>et al</w:t>
      </w:r>
      <w:r w:rsidR="00D34F6C">
        <w:rPr>
          <w:rFonts w:ascii="Times New Roman" w:hAnsi="Times New Roman" w:cs="Times New Roman"/>
        </w:rPr>
        <w:t>., 2026).</w:t>
      </w:r>
    </w:p>
    <w:p w14:paraId="3008FB67" w14:textId="2B010743" w:rsidR="005B5122" w:rsidRDefault="005B5122" w:rsidP="0063749C">
      <w:pPr>
        <w:spacing w:line="240" w:lineRule="auto"/>
        <w:jc w:val="both"/>
        <w:rPr>
          <w:rFonts w:ascii="Times New Roman" w:hAnsi="Times New Roman" w:cs="Times New Roman"/>
        </w:rPr>
      </w:pPr>
      <w:r w:rsidRPr="002F6F08">
        <w:rPr>
          <w:rFonts w:ascii="Times New Roman" w:hAnsi="Times New Roman" w:cs="Times New Roman"/>
          <w:i/>
          <w:iCs/>
        </w:rPr>
        <w:t>Heliotropium indicum</w:t>
      </w:r>
      <w:r w:rsidRPr="002F6F08">
        <w:rPr>
          <w:rFonts w:ascii="Times New Roman" w:hAnsi="Times New Roman" w:cs="Times New Roman"/>
        </w:rPr>
        <w:t xml:space="preserve"> L.</w:t>
      </w:r>
      <w:r>
        <w:rPr>
          <w:rFonts w:ascii="Times New Roman" w:hAnsi="Times New Roman" w:cs="Times New Roman"/>
        </w:rPr>
        <w:t>,</w:t>
      </w:r>
      <w:r w:rsidRPr="002F6F08">
        <w:rPr>
          <w:rFonts w:ascii="Times New Roman" w:hAnsi="Times New Roman" w:cs="Times New Roman"/>
        </w:rPr>
        <w:t xml:space="preserve"> known as Indian heliotrope, is a medicinal herb</w:t>
      </w:r>
      <w:r>
        <w:rPr>
          <w:rFonts w:ascii="Times New Roman" w:hAnsi="Times New Roman" w:cs="Times New Roman"/>
        </w:rPr>
        <w:t xml:space="preserve"> belonging to the </w:t>
      </w:r>
      <w:r w:rsidRPr="002F6F08">
        <w:rPr>
          <w:rFonts w:ascii="Times New Roman" w:hAnsi="Times New Roman" w:cs="Times New Roman"/>
        </w:rPr>
        <w:t>Boraginaceae</w:t>
      </w:r>
      <w:r>
        <w:rPr>
          <w:rFonts w:ascii="Times New Roman" w:hAnsi="Times New Roman" w:cs="Times New Roman"/>
        </w:rPr>
        <w:t xml:space="preserve"> family that is</w:t>
      </w:r>
      <w:r w:rsidRPr="002F6F08">
        <w:rPr>
          <w:rFonts w:ascii="Times New Roman" w:hAnsi="Times New Roman" w:cs="Times New Roman"/>
        </w:rPr>
        <w:t xml:space="preserve"> widely distributed in tropical and subtropical regions. The plant has a history of use in traditional medicine for manag</w:t>
      </w:r>
      <w:r w:rsidR="00A37368">
        <w:rPr>
          <w:rFonts w:ascii="Times New Roman" w:hAnsi="Times New Roman" w:cs="Times New Roman"/>
        </w:rPr>
        <w:t>ing</w:t>
      </w:r>
      <w:r w:rsidRPr="002F6F08">
        <w:rPr>
          <w:rFonts w:ascii="Times New Roman" w:hAnsi="Times New Roman" w:cs="Times New Roman"/>
        </w:rPr>
        <w:t xml:space="preserve"> conditions associated with inflammation, pain, wounds and other ailments</w:t>
      </w:r>
      <w:r>
        <w:rPr>
          <w:rFonts w:ascii="Times New Roman" w:hAnsi="Times New Roman" w:cs="Times New Roman"/>
        </w:rPr>
        <w:t xml:space="preserve"> (</w:t>
      </w:r>
      <w:r w:rsidR="00463EBE">
        <w:rPr>
          <w:rFonts w:ascii="Times New Roman" w:hAnsi="Times New Roman" w:cs="Times New Roman"/>
        </w:rPr>
        <w:t>Anupam, 2015; Sa</w:t>
      </w:r>
      <w:r w:rsidR="006645D5">
        <w:rPr>
          <w:rFonts w:ascii="Times New Roman" w:hAnsi="Times New Roman" w:cs="Times New Roman"/>
        </w:rPr>
        <w:t>r</w:t>
      </w:r>
      <w:r w:rsidR="00463EBE">
        <w:rPr>
          <w:rFonts w:ascii="Times New Roman" w:hAnsi="Times New Roman" w:cs="Times New Roman"/>
        </w:rPr>
        <w:t xml:space="preserve">kar </w:t>
      </w:r>
      <w:r w:rsidR="00463EBE">
        <w:rPr>
          <w:rFonts w:ascii="Times New Roman" w:hAnsi="Times New Roman" w:cs="Times New Roman"/>
          <w:i/>
          <w:iCs/>
        </w:rPr>
        <w:t>et al</w:t>
      </w:r>
      <w:r w:rsidR="00463EBE">
        <w:rPr>
          <w:rFonts w:ascii="Times New Roman" w:hAnsi="Times New Roman" w:cs="Times New Roman"/>
        </w:rPr>
        <w:t>., 2021</w:t>
      </w:r>
      <w:r>
        <w:rPr>
          <w:rFonts w:ascii="Times New Roman" w:hAnsi="Times New Roman" w:cs="Times New Roman"/>
        </w:rPr>
        <w:t>).</w:t>
      </w:r>
      <w:r w:rsidR="00561C16">
        <w:rPr>
          <w:rFonts w:ascii="Times New Roman" w:hAnsi="Times New Roman" w:cs="Times New Roman"/>
        </w:rPr>
        <w:t xml:space="preserve"> </w:t>
      </w:r>
      <w:r w:rsidR="00561C16" w:rsidRPr="002F6F08">
        <w:rPr>
          <w:rFonts w:ascii="Times New Roman" w:hAnsi="Times New Roman" w:cs="Times New Roman"/>
        </w:rPr>
        <w:t>Experimental studies have also suggested antioxidant, antimicrobial, anti-inflammatory and other pharmacological properties of extracts or isolated constituents of the plant</w:t>
      </w:r>
      <w:r w:rsidR="00561C16">
        <w:rPr>
          <w:rFonts w:ascii="Times New Roman" w:hAnsi="Times New Roman" w:cs="Times New Roman"/>
        </w:rPr>
        <w:t xml:space="preserve"> (Sarkar </w:t>
      </w:r>
      <w:r w:rsidR="00561C16">
        <w:rPr>
          <w:rFonts w:ascii="Times New Roman" w:hAnsi="Times New Roman" w:cs="Times New Roman"/>
          <w:i/>
          <w:iCs/>
        </w:rPr>
        <w:t>et al</w:t>
      </w:r>
      <w:r w:rsidR="00561C16">
        <w:rPr>
          <w:rFonts w:ascii="Times New Roman" w:hAnsi="Times New Roman" w:cs="Times New Roman"/>
        </w:rPr>
        <w:t>., 2021).</w:t>
      </w:r>
      <w:r>
        <w:rPr>
          <w:rFonts w:ascii="Times New Roman" w:hAnsi="Times New Roman" w:cs="Times New Roman"/>
        </w:rPr>
        <w:t xml:space="preserve"> </w:t>
      </w:r>
      <w:r w:rsidR="00E75CFB" w:rsidRPr="002F6F08">
        <w:rPr>
          <w:rFonts w:ascii="Times New Roman" w:hAnsi="Times New Roman" w:cs="Times New Roman"/>
        </w:rPr>
        <w:t xml:space="preserve">Phytochemical investigations of </w:t>
      </w:r>
      <w:r w:rsidR="00E75CFB" w:rsidRPr="002F6F08">
        <w:rPr>
          <w:rFonts w:ascii="Times New Roman" w:hAnsi="Times New Roman" w:cs="Times New Roman"/>
          <w:i/>
          <w:iCs/>
        </w:rPr>
        <w:t>H. indicum</w:t>
      </w:r>
      <w:r w:rsidR="00E75CFB" w:rsidRPr="002F6F08">
        <w:rPr>
          <w:rFonts w:ascii="Times New Roman" w:hAnsi="Times New Roman" w:cs="Times New Roman"/>
        </w:rPr>
        <w:t xml:space="preserve"> have demonstrated the presence of several classes of bioactive constituents, including phenolic compounds, flavonoids,</w:t>
      </w:r>
      <w:r w:rsidR="00E75CFB">
        <w:rPr>
          <w:rFonts w:ascii="Times New Roman" w:hAnsi="Times New Roman" w:cs="Times New Roman"/>
        </w:rPr>
        <w:t xml:space="preserve"> glycosides, tannins,</w:t>
      </w:r>
      <w:r w:rsidR="00E75CFB" w:rsidRPr="002F6F08">
        <w:rPr>
          <w:rFonts w:ascii="Times New Roman" w:hAnsi="Times New Roman" w:cs="Times New Roman"/>
        </w:rPr>
        <w:t xml:space="preserve"> terpenoids and alkaloids, which may contribute to its reported biological activities</w:t>
      </w:r>
      <w:r w:rsidR="00E75CFB">
        <w:rPr>
          <w:rFonts w:ascii="Times New Roman" w:hAnsi="Times New Roman" w:cs="Times New Roman"/>
        </w:rPr>
        <w:t xml:space="preserve"> (Ajoh </w:t>
      </w:r>
      <w:r w:rsidR="00E75CFB">
        <w:rPr>
          <w:rFonts w:ascii="Times New Roman" w:hAnsi="Times New Roman" w:cs="Times New Roman"/>
          <w:i/>
          <w:iCs/>
        </w:rPr>
        <w:t>et al</w:t>
      </w:r>
      <w:r w:rsidR="00E75CFB">
        <w:rPr>
          <w:rFonts w:ascii="Times New Roman" w:hAnsi="Times New Roman" w:cs="Times New Roman"/>
        </w:rPr>
        <w:t xml:space="preserve">., 2026; </w:t>
      </w:r>
      <w:proofErr w:type="spellStart"/>
      <w:r w:rsidR="00E75CFB">
        <w:rPr>
          <w:rFonts w:ascii="Times New Roman" w:hAnsi="Times New Roman" w:cs="Times New Roman"/>
        </w:rPr>
        <w:t>Shoily</w:t>
      </w:r>
      <w:proofErr w:type="spellEnd"/>
      <w:r w:rsidR="00E75CFB">
        <w:rPr>
          <w:rFonts w:ascii="Times New Roman" w:hAnsi="Times New Roman" w:cs="Times New Roman"/>
        </w:rPr>
        <w:t xml:space="preserve"> </w:t>
      </w:r>
      <w:r w:rsidR="00E75CFB">
        <w:rPr>
          <w:rFonts w:ascii="Times New Roman" w:hAnsi="Times New Roman" w:cs="Times New Roman"/>
          <w:i/>
          <w:iCs/>
        </w:rPr>
        <w:t>et al</w:t>
      </w:r>
      <w:r w:rsidR="00E75CFB">
        <w:rPr>
          <w:rFonts w:ascii="Times New Roman" w:hAnsi="Times New Roman" w:cs="Times New Roman"/>
        </w:rPr>
        <w:t>., 2026).</w:t>
      </w:r>
    </w:p>
    <w:p w14:paraId="02A6B67E" w14:textId="767D440B" w:rsidR="00111D31" w:rsidRDefault="0063749C" w:rsidP="00707E3D">
      <w:pPr>
        <w:spacing w:line="240" w:lineRule="auto"/>
        <w:jc w:val="both"/>
        <w:rPr>
          <w:rFonts w:ascii="Times New Roman" w:hAnsi="Times New Roman" w:cs="Times New Roman"/>
        </w:rPr>
      </w:pPr>
      <w:r w:rsidRPr="0063749C">
        <w:rPr>
          <w:rFonts w:ascii="Times New Roman" w:hAnsi="Times New Roman" w:cs="Times New Roman"/>
        </w:rPr>
        <w:t xml:space="preserve">Despite the traditional use and reported pharmacological potential of </w:t>
      </w:r>
      <w:r w:rsidRPr="0063749C">
        <w:rPr>
          <w:rFonts w:ascii="Times New Roman" w:hAnsi="Times New Roman" w:cs="Times New Roman"/>
          <w:i/>
          <w:iCs/>
        </w:rPr>
        <w:t>H. indicum</w:t>
      </w:r>
      <w:r w:rsidRPr="0063749C">
        <w:rPr>
          <w:rFonts w:ascii="Times New Roman" w:hAnsi="Times New Roman" w:cs="Times New Roman"/>
        </w:rPr>
        <w:t xml:space="preserve">, comparative information on the </w:t>
      </w:r>
      <w:r w:rsidRPr="0063749C">
        <w:rPr>
          <w:rFonts w:ascii="Times New Roman" w:hAnsi="Times New Roman" w:cs="Times New Roman"/>
          <w:i/>
          <w:iCs/>
        </w:rPr>
        <w:t>in vitro</w:t>
      </w:r>
      <w:r w:rsidRPr="0063749C">
        <w:rPr>
          <w:rFonts w:ascii="Times New Roman" w:hAnsi="Times New Roman" w:cs="Times New Roman"/>
        </w:rPr>
        <w:t xml:space="preserve"> antioxidant and anti-inflammatory activities of its aqueous and ethanolic leaf extracts remains limited. Direct comparison of these preparations is important because differences in solvent composition may translate into differences in extraction efficiency and bioactivity. </w:t>
      </w:r>
      <w:r>
        <w:rPr>
          <w:rFonts w:ascii="Times New Roman" w:hAnsi="Times New Roman" w:cs="Times New Roman"/>
        </w:rPr>
        <w:t>Hence</w:t>
      </w:r>
      <w:r w:rsidRPr="0063749C">
        <w:rPr>
          <w:rFonts w:ascii="Times New Roman" w:hAnsi="Times New Roman" w:cs="Times New Roman"/>
        </w:rPr>
        <w:t xml:space="preserve">, the present study was designed to comparatively evaluate the </w:t>
      </w:r>
      <w:r w:rsidRPr="0063749C">
        <w:rPr>
          <w:rFonts w:ascii="Times New Roman" w:hAnsi="Times New Roman" w:cs="Times New Roman"/>
          <w:i/>
          <w:iCs/>
        </w:rPr>
        <w:t>in vitro</w:t>
      </w:r>
      <w:r w:rsidRPr="0063749C">
        <w:rPr>
          <w:rFonts w:ascii="Times New Roman" w:hAnsi="Times New Roman" w:cs="Times New Roman"/>
        </w:rPr>
        <w:t xml:space="preserve"> antioxidant and anti-inflammatory activities of aqueous and ethanolic leaf extracts of </w:t>
      </w:r>
      <w:r w:rsidRPr="0063749C">
        <w:rPr>
          <w:rFonts w:ascii="Times New Roman" w:hAnsi="Times New Roman" w:cs="Times New Roman"/>
          <w:i/>
          <w:iCs/>
        </w:rPr>
        <w:t>H. indicum</w:t>
      </w:r>
      <w:r w:rsidRPr="0063749C">
        <w:rPr>
          <w:rFonts w:ascii="Times New Roman" w:hAnsi="Times New Roman" w:cs="Times New Roman"/>
        </w:rPr>
        <w:t xml:space="preserve">. By comparing the two extraction systems using standardized experimental approaches, the study seeks to determine whether the choice of solvent influences the biological activity of the leaf extracts and to provide preliminary evidence supporting the potential </w:t>
      </w:r>
      <w:r w:rsidR="008E7540">
        <w:rPr>
          <w:rFonts w:ascii="Times New Roman" w:hAnsi="Times New Roman" w:cs="Times New Roman"/>
        </w:rPr>
        <w:t xml:space="preserve">use </w:t>
      </w:r>
      <w:r w:rsidRPr="0063749C">
        <w:rPr>
          <w:rFonts w:ascii="Times New Roman" w:hAnsi="Times New Roman" w:cs="Times New Roman"/>
        </w:rPr>
        <w:t xml:space="preserve">of </w:t>
      </w:r>
      <w:r w:rsidRPr="0063749C">
        <w:rPr>
          <w:rFonts w:ascii="Times New Roman" w:hAnsi="Times New Roman" w:cs="Times New Roman"/>
          <w:i/>
          <w:iCs/>
        </w:rPr>
        <w:t>H. indicum</w:t>
      </w:r>
      <w:r w:rsidRPr="0063749C">
        <w:rPr>
          <w:rFonts w:ascii="Times New Roman" w:hAnsi="Times New Roman" w:cs="Times New Roman"/>
        </w:rPr>
        <w:t xml:space="preserve"> as a source of antioxidant and anti-inflammatory </w:t>
      </w:r>
      <w:r w:rsidR="008E7540">
        <w:rPr>
          <w:rFonts w:ascii="Times New Roman" w:hAnsi="Times New Roman" w:cs="Times New Roman"/>
        </w:rPr>
        <w:t>agents</w:t>
      </w:r>
      <w:r w:rsidRPr="0063749C">
        <w:rPr>
          <w:rFonts w:ascii="Times New Roman" w:hAnsi="Times New Roman" w:cs="Times New Roman"/>
        </w:rPr>
        <w:t>.</w:t>
      </w:r>
    </w:p>
    <w:p w14:paraId="6282AE36" w14:textId="77777777" w:rsidR="00ED0760" w:rsidRDefault="00ED0760" w:rsidP="00707E3D">
      <w:pPr>
        <w:spacing w:line="240" w:lineRule="auto"/>
        <w:jc w:val="both"/>
        <w:rPr>
          <w:rFonts w:ascii="Times New Roman" w:hAnsi="Times New Roman" w:cs="Times New Roman"/>
        </w:rPr>
      </w:pPr>
    </w:p>
    <w:p w14:paraId="7657252C" w14:textId="13F593C9" w:rsidR="00A81701" w:rsidRPr="00111D31" w:rsidRDefault="00782D28" w:rsidP="00320918">
      <w:pPr>
        <w:spacing w:line="240" w:lineRule="auto"/>
        <w:rPr>
          <w:rFonts w:ascii="Times New Roman" w:hAnsi="Times New Roman" w:cs="Times New Roman"/>
          <w:b/>
          <w:bCs/>
        </w:rPr>
      </w:pPr>
      <w:r>
        <w:rPr>
          <w:rFonts w:ascii="Times New Roman" w:hAnsi="Times New Roman" w:cs="Times New Roman"/>
          <w:b/>
          <w:bCs/>
        </w:rPr>
        <w:lastRenderedPageBreak/>
        <w:t>2.</w:t>
      </w:r>
      <w:r>
        <w:rPr>
          <w:rFonts w:ascii="Times New Roman" w:hAnsi="Times New Roman" w:cs="Times New Roman"/>
          <w:b/>
          <w:bCs/>
        </w:rPr>
        <w:tab/>
      </w:r>
      <w:r w:rsidR="00A81701" w:rsidRPr="00111D31">
        <w:rPr>
          <w:rFonts w:ascii="Times New Roman" w:hAnsi="Times New Roman" w:cs="Times New Roman"/>
          <w:b/>
          <w:bCs/>
        </w:rPr>
        <w:t>Materials and Methods</w:t>
      </w:r>
    </w:p>
    <w:p w14:paraId="4AA9B59A" w14:textId="55F4027B" w:rsidR="00111D31" w:rsidRDefault="00111D31" w:rsidP="00320918">
      <w:pPr>
        <w:spacing w:line="240" w:lineRule="auto"/>
        <w:rPr>
          <w:rFonts w:ascii="Times New Roman" w:hAnsi="Times New Roman" w:cs="Times New Roman"/>
          <w:b/>
          <w:bCs/>
        </w:rPr>
      </w:pPr>
      <w:r>
        <w:rPr>
          <w:rFonts w:ascii="Times New Roman" w:hAnsi="Times New Roman" w:cs="Times New Roman"/>
          <w:b/>
          <w:bCs/>
        </w:rPr>
        <w:t>2.1</w:t>
      </w:r>
      <w:r>
        <w:rPr>
          <w:rFonts w:ascii="Times New Roman" w:hAnsi="Times New Roman" w:cs="Times New Roman"/>
          <w:b/>
          <w:bCs/>
        </w:rPr>
        <w:tab/>
        <w:t>Collection and Authentication</w:t>
      </w:r>
      <w:r w:rsidR="00346912">
        <w:rPr>
          <w:rFonts w:ascii="Times New Roman" w:hAnsi="Times New Roman" w:cs="Times New Roman"/>
          <w:b/>
          <w:bCs/>
        </w:rPr>
        <w:t xml:space="preserve"> of Plant</w:t>
      </w:r>
    </w:p>
    <w:p w14:paraId="6BA8ABA3" w14:textId="5CCBB731" w:rsidR="00111D31" w:rsidRDefault="00111D31" w:rsidP="00320918">
      <w:pPr>
        <w:spacing w:line="240" w:lineRule="auto"/>
        <w:jc w:val="both"/>
        <w:rPr>
          <w:rFonts w:ascii="Times New Roman" w:hAnsi="Times New Roman" w:cs="Times New Roman"/>
        </w:rPr>
      </w:pPr>
      <w:r w:rsidRPr="001A526D">
        <w:rPr>
          <w:rFonts w:ascii="Times New Roman" w:hAnsi="Times New Roman" w:cs="Times New Roman"/>
        </w:rPr>
        <w:t xml:space="preserve">Fresh plants of </w:t>
      </w:r>
      <w:r w:rsidRPr="001A526D">
        <w:rPr>
          <w:rFonts w:ascii="Times New Roman" w:hAnsi="Times New Roman" w:cs="Times New Roman"/>
          <w:i/>
          <w:iCs/>
        </w:rPr>
        <w:t>Heliotropium indicum</w:t>
      </w:r>
      <w:r w:rsidRPr="001A526D">
        <w:rPr>
          <w:rFonts w:ascii="Times New Roman" w:hAnsi="Times New Roman" w:cs="Times New Roman"/>
        </w:rPr>
        <w:t xml:space="preserve"> w</w:t>
      </w:r>
      <w:r>
        <w:rPr>
          <w:rFonts w:ascii="Times New Roman" w:hAnsi="Times New Roman" w:cs="Times New Roman"/>
        </w:rPr>
        <w:t>ere</w:t>
      </w:r>
      <w:r w:rsidRPr="001A526D">
        <w:rPr>
          <w:rFonts w:ascii="Times New Roman" w:hAnsi="Times New Roman" w:cs="Times New Roman"/>
        </w:rPr>
        <w:t xml:space="preserve"> </w:t>
      </w:r>
      <w:r>
        <w:rPr>
          <w:rFonts w:ascii="Times New Roman" w:hAnsi="Times New Roman" w:cs="Times New Roman"/>
        </w:rPr>
        <w:t>harvested</w:t>
      </w:r>
      <w:r w:rsidRPr="001A526D">
        <w:rPr>
          <w:rFonts w:ascii="Times New Roman" w:hAnsi="Times New Roman" w:cs="Times New Roman"/>
        </w:rPr>
        <w:t xml:space="preserve"> </w:t>
      </w:r>
      <w:r>
        <w:rPr>
          <w:rFonts w:ascii="Times New Roman" w:hAnsi="Times New Roman" w:cs="Times New Roman"/>
        </w:rPr>
        <w:t>from an uncultivated land in Ughelli,</w:t>
      </w:r>
      <w:r w:rsidRPr="001A526D">
        <w:rPr>
          <w:rFonts w:ascii="Times New Roman" w:hAnsi="Times New Roman" w:cs="Times New Roman"/>
        </w:rPr>
        <w:t xml:space="preserve"> Delta state, Nigeria.</w:t>
      </w:r>
      <w:r>
        <w:rPr>
          <w:rFonts w:ascii="Times New Roman" w:hAnsi="Times New Roman" w:cs="Times New Roman"/>
        </w:rPr>
        <w:t xml:space="preserve"> The plant was authenticated by Prof. Adewale </w:t>
      </w:r>
      <w:proofErr w:type="spellStart"/>
      <w:r>
        <w:rPr>
          <w:rFonts w:ascii="Times New Roman" w:hAnsi="Times New Roman" w:cs="Times New Roman"/>
        </w:rPr>
        <w:t>Akinnibosun</w:t>
      </w:r>
      <w:proofErr w:type="spellEnd"/>
      <w:r>
        <w:rPr>
          <w:rFonts w:ascii="Times New Roman" w:hAnsi="Times New Roman" w:cs="Times New Roman"/>
        </w:rPr>
        <w:t xml:space="preserve">, of the </w:t>
      </w:r>
      <w:r w:rsidR="00212265">
        <w:rPr>
          <w:rFonts w:ascii="Times New Roman" w:hAnsi="Times New Roman" w:cs="Times New Roman"/>
        </w:rPr>
        <w:t xml:space="preserve">Herbarium unit, </w:t>
      </w:r>
      <w:r>
        <w:rPr>
          <w:rFonts w:ascii="Times New Roman" w:hAnsi="Times New Roman" w:cs="Times New Roman"/>
        </w:rPr>
        <w:t>Department of Plant Biology and Biotechnology, Faculty of Life Sciences, University of Benin, Benin city, Edo state</w:t>
      </w:r>
      <w:r w:rsidR="00212265">
        <w:rPr>
          <w:rFonts w:ascii="Times New Roman" w:hAnsi="Times New Roman" w:cs="Times New Roman"/>
        </w:rPr>
        <w:t>, Nigeria</w:t>
      </w:r>
      <w:r>
        <w:rPr>
          <w:rFonts w:ascii="Times New Roman" w:hAnsi="Times New Roman" w:cs="Times New Roman"/>
        </w:rPr>
        <w:t xml:space="preserve"> with an assigned voucher number of </w:t>
      </w:r>
      <w:r w:rsidRPr="00902111">
        <w:rPr>
          <w:rFonts w:ascii="Times New Roman" w:hAnsi="Times New Roman" w:cs="Times New Roman"/>
        </w:rPr>
        <w:t>UBH-H53</w:t>
      </w:r>
      <w:r>
        <w:rPr>
          <w:rFonts w:ascii="Times New Roman" w:hAnsi="Times New Roman" w:cs="Times New Roman"/>
        </w:rPr>
        <w:t>3.</w:t>
      </w:r>
    </w:p>
    <w:p w14:paraId="40CD6C20" w14:textId="5623F31B" w:rsidR="00111D31" w:rsidRPr="00E0195F" w:rsidRDefault="00111D31" w:rsidP="00320918">
      <w:pPr>
        <w:spacing w:line="240" w:lineRule="auto"/>
        <w:rPr>
          <w:rFonts w:ascii="Times New Roman" w:hAnsi="Times New Roman" w:cs="Times New Roman"/>
          <w:b/>
          <w:bCs/>
        </w:rPr>
      </w:pPr>
      <w:r w:rsidRPr="00E0195F">
        <w:rPr>
          <w:rFonts w:ascii="Times New Roman" w:hAnsi="Times New Roman" w:cs="Times New Roman"/>
          <w:b/>
          <w:bCs/>
        </w:rPr>
        <w:t>2.2</w:t>
      </w:r>
      <w:r w:rsidRPr="00E0195F">
        <w:rPr>
          <w:rFonts w:ascii="Times New Roman" w:hAnsi="Times New Roman" w:cs="Times New Roman"/>
          <w:b/>
          <w:bCs/>
        </w:rPr>
        <w:tab/>
        <w:t xml:space="preserve">Preparation </w:t>
      </w:r>
      <w:r w:rsidR="00346912">
        <w:rPr>
          <w:rFonts w:ascii="Times New Roman" w:hAnsi="Times New Roman" w:cs="Times New Roman"/>
          <w:b/>
          <w:bCs/>
        </w:rPr>
        <w:t xml:space="preserve">of </w:t>
      </w:r>
      <w:r w:rsidR="00346912" w:rsidRPr="00346912">
        <w:rPr>
          <w:rFonts w:ascii="Times New Roman" w:hAnsi="Times New Roman" w:cs="Times New Roman"/>
          <w:b/>
          <w:bCs/>
          <w:i/>
          <w:iCs/>
        </w:rPr>
        <w:t>Heliotropium indicum</w:t>
      </w:r>
      <w:r w:rsidR="00346912">
        <w:rPr>
          <w:rFonts w:ascii="Times New Roman" w:hAnsi="Times New Roman" w:cs="Times New Roman"/>
          <w:b/>
          <w:bCs/>
        </w:rPr>
        <w:t xml:space="preserve"> Aqueous and Ethanolic </w:t>
      </w:r>
      <w:r>
        <w:rPr>
          <w:rFonts w:ascii="Times New Roman" w:hAnsi="Times New Roman" w:cs="Times New Roman"/>
          <w:b/>
          <w:bCs/>
        </w:rPr>
        <w:t>Extract</w:t>
      </w:r>
      <w:r w:rsidR="00346912">
        <w:rPr>
          <w:rFonts w:ascii="Times New Roman" w:hAnsi="Times New Roman" w:cs="Times New Roman"/>
          <w:b/>
          <w:bCs/>
        </w:rPr>
        <w:t>s</w:t>
      </w:r>
    </w:p>
    <w:p w14:paraId="75704600" w14:textId="47ACD744" w:rsidR="00A81701" w:rsidRDefault="00111D31" w:rsidP="00320918">
      <w:pPr>
        <w:spacing w:line="240" w:lineRule="auto"/>
        <w:jc w:val="both"/>
        <w:rPr>
          <w:rFonts w:ascii="Times New Roman" w:hAnsi="Times New Roman" w:cs="Times New Roman"/>
        </w:rPr>
      </w:pPr>
      <w:r>
        <w:rPr>
          <w:rFonts w:ascii="Times New Roman" w:hAnsi="Times New Roman" w:cs="Times New Roman"/>
        </w:rPr>
        <w:t xml:space="preserve">The leaves of </w:t>
      </w:r>
      <w:r w:rsidRPr="005A78A7">
        <w:rPr>
          <w:rFonts w:ascii="Times New Roman" w:hAnsi="Times New Roman" w:cs="Times New Roman"/>
          <w:i/>
          <w:iCs/>
        </w:rPr>
        <w:t>H. indicum</w:t>
      </w:r>
      <w:r>
        <w:rPr>
          <w:rFonts w:ascii="Times New Roman" w:hAnsi="Times New Roman" w:cs="Times New Roman"/>
        </w:rPr>
        <w:t xml:space="preserve"> plant were plucked and </w:t>
      </w:r>
      <w:r w:rsidR="001119F3">
        <w:rPr>
          <w:rFonts w:ascii="Times New Roman" w:hAnsi="Times New Roman" w:cs="Times New Roman"/>
        </w:rPr>
        <w:t xml:space="preserve">rinsed </w:t>
      </w:r>
      <w:r>
        <w:rPr>
          <w:rFonts w:ascii="Times New Roman" w:hAnsi="Times New Roman" w:cs="Times New Roman"/>
        </w:rPr>
        <w:t xml:space="preserve">thoroughly. </w:t>
      </w:r>
      <w:r w:rsidR="001119F3">
        <w:rPr>
          <w:rFonts w:ascii="Times New Roman" w:hAnsi="Times New Roman" w:cs="Times New Roman"/>
        </w:rPr>
        <w:t>T</w:t>
      </w:r>
      <w:r>
        <w:rPr>
          <w:rFonts w:ascii="Times New Roman" w:hAnsi="Times New Roman" w:cs="Times New Roman"/>
        </w:rPr>
        <w:t xml:space="preserve">he leaves were </w:t>
      </w:r>
      <w:r w:rsidR="001119F3">
        <w:rPr>
          <w:rFonts w:ascii="Times New Roman" w:hAnsi="Times New Roman" w:cs="Times New Roman"/>
        </w:rPr>
        <w:t xml:space="preserve">then </w:t>
      </w:r>
      <w:r>
        <w:rPr>
          <w:rFonts w:ascii="Times New Roman" w:hAnsi="Times New Roman" w:cs="Times New Roman"/>
        </w:rPr>
        <w:t xml:space="preserve">air-dried under shade at </w:t>
      </w:r>
      <w:r w:rsidR="001119F3">
        <w:rPr>
          <w:rFonts w:ascii="Times New Roman" w:hAnsi="Times New Roman" w:cs="Times New Roman"/>
        </w:rPr>
        <w:t>room</w:t>
      </w:r>
      <w:r>
        <w:rPr>
          <w:rFonts w:ascii="Times New Roman" w:hAnsi="Times New Roman" w:cs="Times New Roman"/>
        </w:rPr>
        <w:t xml:space="preserve"> temperature for 14 days. </w:t>
      </w:r>
      <w:r w:rsidRPr="00E56202">
        <w:rPr>
          <w:rFonts w:ascii="Times New Roman" w:hAnsi="Times New Roman" w:cs="Times New Roman"/>
        </w:rPr>
        <w:t>The dried leaves were pulverized into fine powder</w:t>
      </w:r>
      <w:r w:rsidR="001119F3">
        <w:rPr>
          <w:rFonts w:ascii="Times New Roman" w:hAnsi="Times New Roman" w:cs="Times New Roman"/>
        </w:rPr>
        <w:t xml:space="preserve"> and used for preparation of </w:t>
      </w:r>
      <w:r w:rsidR="007E71A7" w:rsidRPr="007E71A7">
        <w:rPr>
          <w:rFonts w:ascii="Times New Roman" w:hAnsi="Times New Roman" w:cs="Times New Roman"/>
          <w:i/>
          <w:iCs/>
        </w:rPr>
        <w:t>H. indicum</w:t>
      </w:r>
      <w:r w:rsidR="007E71A7">
        <w:rPr>
          <w:rFonts w:ascii="Times New Roman" w:hAnsi="Times New Roman" w:cs="Times New Roman"/>
        </w:rPr>
        <w:t xml:space="preserve"> aqueous and ethanolic </w:t>
      </w:r>
      <w:r w:rsidR="001119F3">
        <w:rPr>
          <w:rFonts w:ascii="Times New Roman" w:hAnsi="Times New Roman" w:cs="Times New Roman"/>
        </w:rPr>
        <w:t>extracts</w:t>
      </w:r>
      <w:r w:rsidRPr="00E56202">
        <w:rPr>
          <w:rFonts w:ascii="Times New Roman" w:hAnsi="Times New Roman" w:cs="Times New Roman"/>
        </w:rPr>
        <w:t>.</w:t>
      </w:r>
      <w:r w:rsidR="008A1328">
        <w:rPr>
          <w:rFonts w:ascii="Times New Roman" w:hAnsi="Times New Roman" w:cs="Times New Roman"/>
        </w:rPr>
        <w:t xml:space="preserve"> The aqueous and ethanolic extracts were prepared using the maceration technique. </w:t>
      </w:r>
      <w:r>
        <w:rPr>
          <w:rFonts w:ascii="Times New Roman" w:hAnsi="Times New Roman" w:cs="Times New Roman"/>
        </w:rPr>
        <w:t xml:space="preserve">Following extraction, the extracts were freeze-dried at the Department of Pharmacognosy, Faculty of Pharmacy, Delta State University, Abraka. The obtained freeze-dried samples were </w:t>
      </w:r>
      <w:r w:rsidR="008A1328">
        <w:rPr>
          <w:rFonts w:ascii="Times New Roman" w:hAnsi="Times New Roman" w:cs="Times New Roman"/>
        </w:rPr>
        <w:t xml:space="preserve">then </w:t>
      </w:r>
      <w:r>
        <w:rPr>
          <w:rFonts w:ascii="Times New Roman" w:hAnsi="Times New Roman" w:cs="Times New Roman"/>
        </w:rPr>
        <w:t>stored in a refrigerator until further analyses.</w:t>
      </w:r>
    </w:p>
    <w:p w14:paraId="32C95A3C" w14:textId="7F60A48C" w:rsidR="00111D31" w:rsidRDefault="004843E3" w:rsidP="00320918">
      <w:pPr>
        <w:spacing w:line="240" w:lineRule="auto"/>
        <w:jc w:val="both"/>
        <w:rPr>
          <w:rFonts w:ascii="Times New Roman" w:hAnsi="Times New Roman" w:cs="Times New Roman"/>
          <w:b/>
          <w:bCs/>
        </w:rPr>
      </w:pPr>
      <w:r>
        <w:rPr>
          <w:rFonts w:ascii="Times New Roman" w:hAnsi="Times New Roman" w:cs="Times New Roman"/>
          <w:b/>
          <w:bCs/>
        </w:rPr>
        <w:t>2.3</w:t>
      </w:r>
      <w:r w:rsidR="00111D31" w:rsidRPr="00D952AD">
        <w:rPr>
          <w:rFonts w:ascii="Times New Roman" w:hAnsi="Times New Roman" w:cs="Times New Roman"/>
          <w:b/>
          <w:bCs/>
        </w:rPr>
        <w:t xml:space="preserve"> </w:t>
      </w:r>
      <w:r w:rsidR="00111D31" w:rsidRPr="004B2F33">
        <w:rPr>
          <w:rFonts w:ascii="Times New Roman" w:hAnsi="Times New Roman" w:cs="Times New Roman"/>
          <w:b/>
          <w:bCs/>
          <w:i/>
          <w:iCs/>
        </w:rPr>
        <w:t>In vitro</w:t>
      </w:r>
      <w:r w:rsidR="00111D31" w:rsidRPr="00D952AD">
        <w:rPr>
          <w:rFonts w:ascii="Times New Roman" w:hAnsi="Times New Roman" w:cs="Times New Roman"/>
          <w:b/>
          <w:bCs/>
        </w:rPr>
        <w:t xml:space="preserve"> antioxidant activity of </w:t>
      </w:r>
      <w:r w:rsidR="00111D31" w:rsidRPr="00D952AD">
        <w:rPr>
          <w:rFonts w:ascii="Times New Roman" w:hAnsi="Times New Roman" w:cs="Times New Roman"/>
          <w:b/>
          <w:bCs/>
          <w:i/>
          <w:iCs/>
        </w:rPr>
        <w:t>H. indicum</w:t>
      </w:r>
      <w:r w:rsidR="00111D31" w:rsidRPr="00D952AD">
        <w:rPr>
          <w:rFonts w:ascii="Times New Roman" w:hAnsi="Times New Roman" w:cs="Times New Roman"/>
          <w:b/>
          <w:bCs/>
        </w:rPr>
        <w:t xml:space="preserve"> aqueous and ethanolic extracts</w:t>
      </w:r>
    </w:p>
    <w:p w14:paraId="16278D73" w14:textId="77777777"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2.3.1</w:t>
      </w:r>
      <w:r>
        <w:rPr>
          <w:rFonts w:ascii="Times New Roman" w:hAnsi="Times New Roman" w:cs="Times New Roman"/>
          <w:b/>
          <w:bCs/>
        </w:rPr>
        <w:tab/>
      </w:r>
      <w:r w:rsidR="00111D31" w:rsidRPr="009355E3">
        <w:rPr>
          <w:rFonts w:ascii="Times New Roman" w:hAnsi="Times New Roman" w:cs="Times New Roman"/>
          <w:b/>
          <w:bCs/>
        </w:rPr>
        <w:t>Total antioxidant capacity</w:t>
      </w:r>
    </w:p>
    <w:p w14:paraId="71978D74" w14:textId="5B2B0947" w:rsidR="00111D31" w:rsidRDefault="00111D31" w:rsidP="00320918">
      <w:pPr>
        <w:spacing w:line="240" w:lineRule="auto"/>
        <w:jc w:val="both"/>
        <w:rPr>
          <w:rFonts w:ascii="Times New Roman" w:hAnsi="Times New Roman" w:cs="Times New Roman"/>
        </w:rPr>
      </w:pPr>
      <w:r>
        <w:rPr>
          <w:rFonts w:ascii="Times New Roman" w:hAnsi="Times New Roman" w:cs="Times New Roman"/>
        </w:rPr>
        <w:t xml:space="preserve">The total antioxidant capacity of </w:t>
      </w:r>
      <w:r w:rsidR="008F2445" w:rsidRPr="0041473E">
        <w:rPr>
          <w:rFonts w:ascii="Times New Roman" w:hAnsi="Times New Roman" w:cs="Times New Roman"/>
          <w:i/>
          <w:iCs/>
        </w:rPr>
        <w:t>H. indicum</w:t>
      </w:r>
      <w:r>
        <w:rPr>
          <w:rFonts w:ascii="Times New Roman" w:hAnsi="Times New Roman" w:cs="Times New Roman"/>
        </w:rPr>
        <w:t xml:space="preserve"> aqueous and ethanolic extracts was determined using the phosphomolybdate assay as previously described by Prieto </w:t>
      </w:r>
      <w:r>
        <w:rPr>
          <w:rFonts w:ascii="Times New Roman" w:hAnsi="Times New Roman" w:cs="Times New Roman"/>
          <w:i/>
          <w:iCs/>
        </w:rPr>
        <w:t>et al</w:t>
      </w:r>
      <w:r>
        <w:rPr>
          <w:rFonts w:ascii="Times New Roman" w:hAnsi="Times New Roman" w:cs="Times New Roman"/>
        </w:rPr>
        <w:t>. (1999) with slight modifications. The assay is based on reduction of the phosphomolybdate ion (</w:t>
      </w:r>
      <w:proofErr w:type="spellStart"/>
      <w:r>
        <w:rPr>
          <w:rFonts w:ascii="Times New Roman" w:hAnsi="Times New Roman" w:cs="Times New Roman"/>
        </w:rPr>
        <w:t>MoVI</w:t>
      </w:r>
      <w:proofErr w:type="spellEnd"/>
      <w:r>
        <w:rPr>
          <w:rFonts w:ascii="Times New Roman" w:hAnsi="Times New Roman" w:cs="Times New Roman"/>
        </w:rPr>
        <w:t>) resulting in the formation of a green phosphate (</w:t>
      </w:r>
      <w:proofErr w:type="spellStart"/>
      <w:r>
        <w:rPr>
          <w:rFonts w:ascii="Times New Roman" w:hAnsi="Times New Roman" w:cs="Times New Roman"/>
        </w:rPr>
        <w:t>MoV</w:t>
      </w:r>
      <w:proofErr w:type="spellEnd"/>
      <w:r>
        <w:rPr>
          <w:rFonts w:ascii="Times New Roman" w:hAnsi="Times New Roman" w:cs="Times New Roman"/>
        </w:rPr>
        <w:t xml:space="preserve">) complex in the presence of an antioxidant, which is measured spectrophotometrically. Different dilutions (15.625, 31.25, 62.50, 125.00, 250.00, 500.00 and 1000 </w:t>
      </w:r>
      <w:proofErr w:type="spellStart"/>
      <w:r w:rsidRPr="00340FF6">
        <w:rPr>
          <w:rFonts w:ascii="Times New Roman" w:hAnsi="Times New Roman" w:cs="Times New Roman"/>
        </w:rPr>
        <w:t>μg</w:t>
      </w:r>
      <w:proofErr w:type="spellEnd"/>
      <w:r>
        <w:rPr>
          <w:rFonts w:ascii="Times New Roman" w:hAnsi="Times New Roman" w:cs="Times New Roman"/>
        </w:rPr>
        <w:t xml:space="preserve">/ml) of </w:t>
      </w:r>
      <w:r w:rsidRPr="00896EAF">
        <w:rPr>
          <w:rFonts w:ascii="Times New Roman" w:hAnsi="Times New Roman" w:cs="Times New Roman"/>
          <w:i/>
          <w:iCs/>
        </w:rPr>
        <w:t>H. indicum</w:t>
      </w:r>
      <w:r>
        <w:rPr>
          <w:rFonts w:ascii="Times New Roman" w:hAnsi="Times New Roman" w:cs="Times New Roman"/>
        </w:rPr>
        <w:t xml:space="preserve"> extracts (aqueous and ethanolic), as well as the standard (ascorbic acid) were prepared and 0.1 ml aliquot of the samples added to separate test tubes except the blank tube (control). Each of the concentrations was carried out in triplicates. To each of the tube, </w:t>
      </w:r>
      <w:r w:rsidRPr="00340FF6">
        <w:rPr>
          <w:rFonts w:ascii="Times New Roman" w:hAnsi="Times New Roman" w:cs="Times New Roman"/>
        </w:rPr>
        <w:t xml:space="preserve">1 mL of </w:t>
      </w:r>
      <w:proofErr w:type="spellStart"/>
      <w:r w:rsidRPr="00340FF6">
        <w:rPr>
          <w:rFonts w:ascii="Times New Roman" w:hAnsi="Times New Roman" w:cs="Times New Roman"/>
        </w:rPr>
        <w:t>phosphomolybdenum</w:t>
      </w:r>
      <w:proofErr w:type="spellEnd"/>
      <w:r w:rsidRPr="00340FF6">
        <w:rPr>
          <w:rFonts w:ascii="Times New Roman" w:hAnsi="Times New Roman" w:cs="Times New Roman"/>
        </w:rPr>
        <w:t xml:space="preserve"> reagent (</w:t>
      </w:r>
      <w:r>
        <w:rPr>
          <w:rFonts w:ascii="Times New Roman" w:hAnsi="Times New Roman" w:cs="Times New Roman"/>
        </w:rPr>
        <w:t xml:space="preserve">comprising </w:t>
      </w:r>
      <w:r w:rsidRPr="00340FF6">
        <w:rPr>
          <w:rFonts w:ascii="Times New Roman" w:hAnsi="Times New Roman" w:cs="Times New Roman"/>
        </w:rPr>
        <w:t>0.6 M</w:t>
      </w:r>
      <w:r>
        <w:rPr>
          <w:rFonts w:ascii="Times New Roman" w:hAnsi="Times New Roman" w:cs="Times New Roman"/>
        </w:rPr>
        <w:t xml:space="preserve"> </w:t>
      </w:r>
      <w:r w:rsidRPr="00340FF6">
        <w:rPr>
          <w:rFonts w:ascii="Times New Roman" w:hAnsi="Times New Roman" w:cs="Times New Roman"/>
        </w:rPr>
        <w:t>sulfuric acid,</w:t>
      </w:r>
      <w:r>
        <w:rPr>
          <w:rFonts w:ascii="Times New Roman" w:hAnsi="Times New Roman" w:cs="Times New Roman"/>
        </w:rPr>
        <w:t xml:space="preserve"> </w:t>
      </w:r>
      <w:r w:rsidRPr="00340FF6">
        <w:rPr>
          <w:rFonts w:ascii="Times New Roman" w:hAnsi="Times New Roman" w:cs="Times New Roman"/>
        </w:rPr>
        <w:t>28 mM sodium phosphate, and 4 mM ammonium molybdate) was added</w:t>
      </w:r>
      <w:r>
        <w:rPr>
          <w:rFonts w:ascii="Times New Roman" w:hAnsi="Times New Roman" w:cs="Times New Roman"/>
        </w:rPr>
        <w:t>.</w:t>
      </w:r>
      <w:r w:rsidRPr="00340FF6">
        <w:rPr>
          <w:rFonts w:ascii="Times New Roman" w:hAnsi="Times New Roman" w:cs="Times New Roman"/>
        </w:rPr>
        <w:t xml:space="preserve"> After incubation for </w:t>
      </w:r>
      <w:r>
        <w:rPr>
          <w:rFonts w:ascii="Times New Roman" w:hAnsi="Times New Roman" w:cs="Times New Roman"/>
        </w:rPr>
        <w:t xml:space="preserve">a period of </w:t>
      </w:r>
      <w:r w:rsidRPr="00340FF6">
        <w:rPr>
          <w:rFonts w:ascii="Times New Roman" w:hAnsi="Times New Roman" w:cs="Times New Roman"/>
        </w:rPr>
        <w:t>90 min</w:t>
      </w:r>
      <w:r>
        <w:rPr>
          <w:rFonts w:ascii="Times New Roman" w:hAnsi="Times New Roman" w:cs="Times New Roman"/>
        </w:rPr>
        <w:t>utes</w:t>
      </w:r>
      <w:r w:rsidRPr="00340FF6">
        <w:rPr>
          <w:rFonts w:ascii="Times New Roman" w:hAnsi="Times New Roman" w:cs="Times New Roman"/>
        </w:rPr>
        <w:t xml:space="preserve"> at 95 ◦C</w:t>
      </w:r>
      <w:r>
        <w:rPr>
          <w:rFonts w:ascii="Times New Roman" w:hAnsi="Times New Roman" w:cs="Times New Roman"/>
        </w:rPr>
        <w:t xml:space="preserve"> using water bath and cooling of the samples to room temperature</w:t>
      </w:r>
      <w:r w:rsidRPr="00340FF6">
        <w:rPr>
          <w:rFonts w:ascii="Times New Roman" w:hAnsi="Times New Roman" w:cs="Times New Roman"/>
        </w:rPr>
        <w:t xml:space="preserve">, </w:t>
      </w:r>
      <w:r>
        <w:rPr>
          <w:rFonts w:ascii="Times New Roman" w:hAnsi="Times New Roman" w:cs="Times New Roman"/>
        </w:rPr>
        <w:t xml:space="preserve">their </w:t>
      </w:r>
      <w:r w:rsidRPr="00340FF6">
        <w:rPr>
          <w:rFonts w:ascii="Times New Roman" w:hAnsi="Times New Roman" w:cs="Times New Roman"/>
        </w:rPr>
        <w:t>absorbance</w:t>
      </w:r>
      <w:r>
        <w:rPr>
          <w:rFonts w:ascii="Times New Roman" w:hAnsi="Times New Roman" w:cs="Times New Roman"/>
        </w:rPr>
        <w:t xml:space="preserve">s </w:t>
      </w:r>
      <w:r w:rsidRPr="00340FF6">
        <w:rPr>
          <w:rFonts w:ascii="Times New Roman" w:hAnsi="Times New Roman" w:cs="Times New Roman"/>
        </w:rPr>
        <w:t xml:space="preserve">at </w:t>
      </w:r>
      <w:r>
        <w:rPr>
          <w:rFonts w:ascii="Times New Roman" w:hAnsi="Times New Roman" w:cs="Times New Roman"/>
        </w:rPr>
        <w:t>69</w:t>
      </w:r>
      <w:r w:rsidRPr="00340FF6">
        <w:rPr>
          <w:rFonts w:ascii="Times New Roman" w:hAnsi="Times New Roman" w:cs="Times New Roman"/>
        </w:rPr>
        <w:t xml:space="preserve">5 nm </w:t>
      </w:r>
      <w:r>
        <w:rPr>
          <w:rFonts w:ascii="Times New Roman" w:hAnsi="Times New Roman" w:cs="Times New Roman"/>
        </w:rPr>
        <w:t>were</w:t>
      </w:r>
      <w:r w:rsidRPr="00340FF6">
        <w:rPr>
          <w:rFonts w:ascii="Times New Roman" w:hAnsi="Times New Roman" w:cs="Times New Roman"/>
        </w:rPr>
        <w:t xml:space="preserve"> recorded.</w:t>
      </w:r>
      <w:r>
        <w:rPr>
          <w:rFonts w:ascii="Times New Roman" w:hAnsi="Times New Roman" w:cs="Times New Roman"/>
        </w:rPr>
        <w:t xml:space="preserve"> The total antioxidant activity (phosphomolybdate inhibitory) of the plant extracts was calculated using the equation:</w:t>
      </w:r>
    </w:p>
    <w:p w14:paraId="5E1A9D4A" w14:textId="77777777" w:rsidR="00111D31" w:rsidRDefault="00111D31" w:rsidP="00320918">
      <w:pPr>
        <w:spacing w:line="240" w:lineRule="auto"/>
        <w:jc w:val="both"/>
        <w:rPr>
          <w:rFonts w:ascii="Times New Roman" w:hAnsi="Times New Roman" w:cs="Times New Roman"/>
        </w:rPr>
      </w:pPr>
      <w:r w:rsidRPr="002A0BAE">
        <w:rPr>
          <w:rFonts w:ascii="Times New Roman" w:hAnsi="Times New Roman" w:cs="Times New Roman"/>
        </w:rPr>
        <w:t>T</w:t>
      </w:r>
      <w:r>
        <w:rPr>
          <w:rFonts w:ascii="Times New Roman" w:hAnsi="Times New Roman" w:cs="Times New Roman"/>
        </w:rPr>
        <w:t>AC</w:t>
      </w:r>
      <w:r w:rsidRPr="002A0BAE">
        <w:rPr>
          <w:rFonts w:ascii="Times New Roman" w:hAnsi="Times New Roman" w:cs="Times New Roman"/>
        </w:rPr>
        <w:t> (%</w:t>
      </w:r>
      <w:r>
        <w:rPr>
          <w:rFonts w:ascii="Times New Roman" w:hAnsi="Times New Roman" w:cs="Times New Roman"/>
          <w:sz w:val="22"/>
          <w:szCs w:val="22"/>
        </w:rPr>
        <w:t xml:space="preserve"> </w:t>
      </w:r>
      <w:r>
        <w:rPr>
          <w:rFonts w:ascii="Times New Roman" w:hAnsi="Times New Roman" w:cs="Times New Roman"/>
        </w:rPr>
        <w:t>inhibition</w:t>
      </w:r>
      <w:r w:rsidRPr="002A0BAE">
        <w:rPr>
          <w:rFonts w:ascii="Times New Roman" w:hAnsi="Times New Roman" w:cs="Times New Roman"/>
        </w:rPr>
        <w:t>) = [(Abs. of control − Abs. of sample)</w:t>
      </w:r>
      <w:proofErr w:type="gramStart"/>
      <w:r w:rsidRPr="002A0BAE">
        <w:rPr>
          <w:rFonts w:ascii="Times New Roman" w:hAnsi="Times New Roman" w:cs="Times New Roman"/>
        </w:rPr>
        <w:t>/(</w:t>
      </w:r>
      <w:proofErr w:type="gramEnd"/>
      <w:r w:rsidRPr="002A0BAE">
        <w:rPr>
          <w:rFonts w:ascii="Times New Roman" w:hAnsi="Times New Roman" w:cs="Times New Roman"/>
        </w:rPr>
        <w:t>Abs. of control] × 100</w:t>
      </w:r>
    </w:p>
    <w:p w14:paraId="3E110D5A"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t>The plot of the % inhibition was plotted against the concentrations and used to determine the concentration of the extracts at which 50% inhibition is observed (IC</w:t>
      </w:r>
      <w:r w:rsidRPr="00C33568">
        <w:rPr>
          <w:rFonts w:ascii="Times New Roman" w:hAnsi="Times New Roman" w:cs="Times New Roman"/>
          <w:vertAlign w:val="subscript"/>
        </w:rPr>
        <w:t>50</w:t>
      </w:r>
      <w:r>
        <w:rPr>
          <w:rFonts w:ascii="Times New Roman" w:hAnsi="Times New Roman" w:cs="Times New Roman"/>
        </w:rPr>
        <w:t>) in comparison to the standard.</w:t>
      </w:r>
    </w:p>
    <w:p w14:paraId="6B8A59CD" w14:textId="77777777"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2.3.2</w:t>
      </w:r>
      <w:r>
        <w:rPr>
          <w:rFonts w:ascii="Times New Roman" w:hAnsi="Times New Roman" w:cs="Times New Roman"/>
          <w:b/>
          <w:bCs/>
        </w:rPr>
        <w:tab/>
      </w:r>
      <w:r w:rsidR="00111D31" w:rsidRPr="00BE3E8A">
        <w:rPr>
          <w:rFonts w:ascii="Times New Roman" w:hAnsi="Times New Roman" w:cs="Times New Roman"/>
          <w:b/>
          <w:bCs/>
        </w:rPr>
        <w:t>2,2-Diphenyl-1-picrylhydrazyl (DPPH) assay</w:t>
      </w:r>
      <w:r w:rsidR="00111D31">
        <w:rPr>
          <w:rFonts w:ascii="Times New Roman" w:hAnsi="Times New Roman" w:cs="Times New Roman"/>
          <w:b/>
          <w:bCs/>
        </w:rPr>
        <w:t xml:space="preserve"> </w:t>
      </w:r>
    </w:p>
    <w:p w14:paraId="2F3A1DFF" w14:textId="73E677AF" w:rsidR="00111D31" w:rsidRDefault="00111D31" w:rsidP="00320918">
      <w:pPr>
        <w:spacing w:line="240" w:lineRule="auto"/>
        <w:jc w:val="both"/>
        <w:rPr>
          <w:rFonts w:ascii="Times New Roman" w:hAnsi="Times New Roman" w:cs="Times New Roman"/>
        </w:rPr>
      </w:pPr>
      <w:r w:rsidRPr="005756F5">
        <w:rPr>
          <w:rFonts w:ascii="Times New Roman" w:hAnsi="Times New Roman" w:cs="Times New Roman"/>
        </w:rPr>
        <w:t>The</w:t>
      </w:r>
      <w:r>
        <w:rPr>
          <w:rFonts w:ascii="Times New Roman" w:hAnsi="Times New Roman" w:cs="Times New Roman"/>
        </w:rPr>
        <w:t xml:space="preserve"> DPPH free radical scavenging activity of the aqueous and ethanolic extracts of </w:t>
      </w:r>
      <w:r w:rsidRPr="005756F5">
        <w:rPr>
          <w:rFonts w:ascii="Times New Roman" w:hAnsi="Times New Roman" w:cs="Times New Roman"/>
          <w:i/>
          <w:iCs/>
        </w:rPr>
        <w:t>H. indicum</w:t>
      </w:r>
      <w:r>
        <w:rPr>
          <w:rFonts w:ascii="Times New Roman" w:hAnsi="Times New Roman" w:cs="Times New Roman"/>
        </w:rPr>
        <w:t xml:space="preserve"> was determined according to the method by </w:t>
      </w:r>
      <w:r w:rsidRPr="00187159">
        <w:rPr>
          <w:rFonts w:ascii="Times New Roman" w:hAnsi="Times New Roman" w:cs="Times New Roman"/>
        </w:rPr>
        <w:t>Liyana-</w:t>
      </w:r>
      <w:proofErr w:type="spellStart"/>
      <w:r w:rsidRPr="00187159">
        <w:rPr>
          <w:rFonts w:ascii="Times New Roman" w:hAnsi="Times New Roman" w:cs="Times New Roman"/>
        </w:rPr>
        <w:t>Pathiana</w:t>
      </w:r>
      <w:proofErr w:type="spellEnd"/>
      <w:r w:rsidRPr="00187159">
        <w:rPr>
          <w:rFonts w:ascii="Times New Roman" w:hAnsi="Times New Roman" w:cs="Times New Roman"/>
        </w:rPr>
        <w:t xml:space="preserve"> and Shahidi</w:t>
      </w:r>
      <w:r>
        <w:rPr>
          <w:rFonts w:ascii="Times New Roman" w:hAnsi="Times New Roman" w:cs="Times New Roman"/>
        </w:rPr>
        <w:t xml:space="preserve"> (2005) with slight modifications. 1 ml of 0.135 mM DPPH prepared in methanol was mixed with 1 ml of the extracts (aqueous and ethanolic) and standard (ascorbic acid) ranging from 15.625 to 1000 </w:t>
      </w:r>
      <w:proofErr w:type="spellStart"/>
      <w:r w:rsidRPr="00340FF6">
        <w:rPr>
          <w:rFonts w:ascii="Times New Roman" w:hAnsi="Times New Roman" w:cs="Times New Roman"/>
        </w:rPr>
        <w:t>μg</w:t>
      </w:r>
      <w:proofErr w:type="spellEnd"/>
      <w:r>
        <w:rPr>
          <w:rFonts w:ascii="Times New Roman" w:hAnsi="Times New Roman" w:cs="Times New Roman"/>
        </w:rPr>
        <w:t xml:space="preserve">/ml. The reaction mixtures were thoroughly vortexed and then left in the dark at room temperature for a period of 30 minutes. Thereafter, the absorbances were measured spectrophotometrically at 517 </w:t>
      </w:r>
      <w:r>
        <w:rPr>
          <w:rFonts w:ascii="Times New Roman" w:hAnsi="Times New Roman" w:cs="Times New Roman"/>
        </w:rPr>
        <w:lastRenderedPageBreak/>
        <w:t>nm. The DPPH scavenging activity of the plant extracts and standard was calculated using the equation:</w:t>
      </w:r>
    </w:p>
    <w:p w14:paraId="639D937B" w14:textId="77777777" w:rsidR="00111D31" w:rsidRDefault="00111D31" w:rsidP="00320918">
      <w:pPr>
        <w:spacing w:line="240" w:lineRule="auto"/>
        <w:jc w:val="both"/>
        <w:rPr>
          <w:rFonts w:ascii="Times New Roman" w:hAnsi="Times New Roman" w:cs="Times New Roman"/>
        </w:rPr>
      </w:pPr>
      <w:r w:rsidRPr="00187159">
        <w:rPr>
          <w:rFonts w:ascii="Times New Roman" w:hAnsi="Times New Roman" w:cs="Times New Roman"/>
        </w:rPr>
        <w:t>DPPH scavenging activity</w:t>
      </w:r>
      <w:r>
        <w:rPr>
          <w:rFonts w:ascii="Times New Roman" w:hAnsi="Times New Roman" w:cs="Times New Roman"/>
        </w:rPr>
        <w:t xml:space="preserve"> </w:t>
      </w:r>
      <w:r w:rsidRPr="00187159">
        <w:rPr>
          <w:rFonts w:ascii="Times New Roman" w:hAnsi="Times New Roman" w:cs="Times New Roman"/>
        </w:rPr>
        <w:t>(%) = [(Abs</w:t>
      </w:r>
      <w:r>
        <w:rPr>
          <w:rFonts w:ascii="Times New Roman" w:hAnsi="Times New Roman" w:cs="Times New Roman"/>
        </w:rPr>
        <w:t>.</w:t>
      </w:r>
      <w:r w:rsidRPr="00187159">
        <w:rPr>
          <w:rFonts w:ascii="Times New Roman" w:hAnsi="Times New Roman" w:cs="Times New Roman"/>
        </w:rPr>
        <w:t xml:space="preserve"> control – Abs</w:t>
      </w:r>
      <w:r>
        <w:rPr>
          <w:rFonts w:ascii="Times New Roman" w:hAnsi="Times New Roman" w:cs="Times New Roman"/>
        </w:rPr>
        <w:t>.</w:t>
      </w:r>
      <w:r w:rsidRPr="00187159">
        <w:rPr>
          <w:rFonts w:ascii="Times New Roman" w:hAnsi="Times New Roman" w:cs="Times New Roman"/>
        </w:rPr>
        <w:t xml:space="preserve"> sample)]</w:t>
      </w:r>
      <w:proofErr w:type="gramStart"/>
      <w:r w:rsidRPr="00187159">
        <w:rPr>
          <w:rFonts w:ascii="Times New Roman" w:hAnsi="Times New Roman" w:cs="Times New Roman"/>
        </w:rPr>
        <w:t>/(</w:t>
      </w:r>
      <w:proofErr w:type="gramEnd"/>
      <w:r w:rsidRPr="00187159">
        <w:rPr>
          <w:rFonts w:ascii="Times New Roman" w:hAnsi="Times New Roman" w:cs="Times New Roman"/>
        </w:rPr>
        <w:t>Abs</w:t>
      </w:r>
      <w:r>
        <w:rPr>
          <w:rFonts w:ascii="Times New Roman" w:hAnsi="Times New Roman" w:cs="Times New Roman"/>
        </w:rPr>
        <w:t>.</w:t>
      </w:r>
      <w:r w:rsidRPr="00187159">
        <w:rPr>
          <w:rFonts w:ascii="Times New Roman" w:hAnsi="Times New Roman" w:cs="Times New Roman"/>
        </w:rPr>
        <w:t xml:space="preserve"> control)] × 100</w:t>
      </w:r>
    </w:p>
    <w:p w14:paraId="13FB506E" w14:textId="2B49388B" w:rsidR="00AC146A" w:rsidRDefault="00111D31" w:rsidP="00320918">
      <w:pPr>
        <w:spacing w:line="240" w:lineRule="auto"/>
        <w:jc w:val="both"/>
        <w:rPr>
          <w:rFonts w:ascii="Times New Roman" w:hAnsi="Times New Roman" w:cs="Times New Roman"/>
        </w:rPr>
      </w:pPr>
      <w:r w:rsidRPr="00187159">
        <w:rPr>
          <w:rFonts w:ascii="Times New Roman" w:hAnsi="Times New Roman" w:cs="Times New Roman"/>
        </w:rPr>
        <w:t>Where</w:t>
      </w:r>
      <w:r>
        <w:rPr>
          <w:rFonts w:ascii="Times New Roman" w:hAnsi="Times New Roman" w:cs="Times New Roman"/>
        </w:rPr>
        <w:t>;</w:t>
      </w:r>
      <w:r w:rsidRPr="00187159">
        <w:rPr>
          <w:rFonts w:ascii="Times New Roman" w:hAnsi="Times New Roman" w:cs="Times New Roman"/>
        </w:rPr>
        <w:t xml:space="preserve"> Abs</w:t>
      </w:r>
      <w:r>
        <w:rPr>
          <w:rFonts w:ascii="Times New Roman" w:hAnsi="Times New Roman" w:cs="Times New Roman"/>
        </w:rPr>
        <w:t>.</w:t>
      </w:r>
      <w:r w:rsidRPr="00187159">
        <w:rPr>
          <w:rFonts w:ascii="Times New Roman" w:hAnsi="Times New Roman" w:cs="Times New Roman"/>
        </w:rPr>
        <w:t xml:space="preserve"> control is the absorbance of DPPH + methanol</w:t>
      </w:r>
      <w:r>
        <w:rPr>
          <w:rFonts w:ascii="Times New Roman" w:hAnsi="Times New Roman" w:cs="Times New Roman"/>
        </w:rPr>
        <w:t xml:space="preserve"> </w:t>
      </w:r>
      <w:r w:rsidRPr="00187159">
        <w:rPr>
          <w:rFonts w:ascii="Times New Roman" w:hAnsi="Times New Roman" w:cs="Times New Roman"/>
        </w:rPr>
        <w:t>and</w:t>
      </w:r>
      <w:r w:rsidR="00AC146A">
        <w:rPr>
          <w:rFonts w:ascii="Times New Roman" w:hAnsi="Times New Roman" w:cs="Times New Roman"/>
        </w:rPr>
        <w:t>;</w:t>
      </w:r>
      <w:r w:rsidRPr="00187159">
        <w:rPr>
          <w:rFonts w:ascii="Times New Roman" w:hAnsi="Times New Roman" w:cs="Times New Roman"/>
        </w:rPr>
        <w:t xml:space="preserve"> </w:t>
      </w:r>
    </w:p>
    <w:p w14:paraId="2F2FB957" w14:textId="4A35FB6D" w:rsidR="00111D31" w:rsidRPr="00E92C2F" w:rsidRDefault="00111D31" w:rsidP="00AC146A">
      <w:pPr>
        <w:spacing w:line="240" w:lineRule="auto"/>
        <w:ind w:firstLine="720"/>
        <w:jc w:val="both"/>
        <w:rPr>
          <w:rFonts w:ascii="Times New Roman" w:hAnsi="Times New Roman" w:cs="Times New Roman"/>
        </w:rPr>
      </w:pPr>
      <w:r w:rsidRPr="00187159">
        <w:rPr>
          <w:rFonts w:ascii="Times New Roman" w:hAnsi="Times New Roman" w:cs="Times New Roman"/>
        </w:rPr>
        <w:t>Abs</w:t>
      </w:r>
      <w:r>
        <w:rPr>
          <w:rFonts w:ascii="Times New Roman" w:hAnsi="Times New Roman" w:cs="Times New Roman"/>
        </w:rPr>
        <w:t>.</w:t>
      </w:r>
      <w:r w:rsidRPr="00187159">
        <w:rPr>
          <w:rFonts w:ascii="Times New Roman" w:hAnsi="Times New Roman" w:cs="Times New Roman"/>
        </w:rPr>
        <w:t xml:space="preserve"> sample is the absorbance of DPPH radical +</w:t>
      </w:r>
      <w:r>
        <w:rPr>
          <w:rFonts w:ascii="Times New Roman" w:hAnsi="Times New Roman" w:cs="Times New Roman"/>
        </w:rPr>
        <w:t xml:space="preserve"> </w:t>
      </w:r>
      <w:r w:rsidRPr="00187159">
        <w:rPr>
          <w:rFonts w:ascii="Times New Roman" w:hAnsi="Times New Roman" w:cs="Times New Roman"/>
        </w:rPr>
        <w:t>sample (</w:t>
      </w:r>
      <w:r>
        <w:rPr>
          <w:rFonts w:ascii="Times New Roman" w:hAnsi="Times New Roman" w:cs="Times New Roman"/>
        </w:rPr>
        <w:t>i.e. extracts</w:t>
      </w:r>
      <w:r w:rsidRPr="00187159">
        <w:rPr>
          <w:rFonts w:ascii="Times New Roman" w:hAnsi="Times New Roman" w:cs="Times New Roman"/>
        </w:rPr>
        <w:t xml:space="preserve"> or standard)</w:t>
      </w:r>
      <w:r>
        <w:rPr>
          <w:rFonts w:ascii="Times New Roman" w:hAnsi="Times New Roman" w:cs="Times New Roman"/>
        </w:rPr>
        <w:t>.</w:t>
      </w:r>
    </w:p>
    <w:p w14:paraId="54E60869" w14:textId="77777777" w:rsidR="00111D31" w:rsidRPr="00753190" w:rsidRDefault="00111D31" w:rsidP="00320918">
      <w:pPr>
        <w:spacing w:line="240" w:lineRule="auto"/>
        <w:jc w:val="both"/>
        <w:rPr>
          <w:rFonts w:ascii="Times New Roman" w:hAnsi="Times New Roman" w:cs="Times New Roman"/>
        </w:rPr>
      </w:pPr>
      <w:r>
        <w:rPr>
          <w:rFonts w:ascii="Times New Roman" w:hAnsi="Times New Roman" w:cs="Times New Roman"/>
        </w:rPr>
        <w:t>The plot of the % inhibition was plotted against the concentrations and used to determine the concentration of the extracts at which 50% inhibition is observed (IC</w:t>
      </w:r>
      <w:r w:rsidRPr="00C33568">
        <w:rPr>
          <w:rFonts w:ascii="Times New Roman" w:hAnsi="Times New Roman" w:cs="Times New Roman"/>
          <w:vertAlign w:val="subscript"/>
        </w:rPr>
        <w:t>50</w:t>
      </w:r>
      <w:r>
        <w:rPr>
          <w:rFonts w:ascii="Times New Roman" w:hAnsi="Times New Roman" w:cs="Times New Roman"/>
        </w:rPr>
        <w:t>) in comparison to the standard.</w:t>
      </w:r>
    </w:p>
    <w:p w14:paraId="643C37A0" w14:textId="77777777"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2.3.3</w:t>
      </w:r>
      <w:r>
        <w:rPr>
          <w:rFonts w:ascii="Times New Roman" w:hAnsi="Times New Roman" w:cs="Times New Roman"/>
          <w:b/>
          <w:bCs/>
        </w:rPr>
        <w:tab/>
      </w:r>
      <w:r w:rsidR="00111D31" w:rsidRPr="007572C6">
        <w:rPr>
          <w:rFonts w:ascii="Times New Roman" w:hAnsi="Times New Roman" w:cs="Times New Roman"/>
          <w:b/>
          <w:bCs/>
        </w:rPr>
        <w:t>Nitric oxide scavenging assay</w:t>
      </w:r>
      <w:r w:rsidR="00111D31">
        <w:rPr>
          <w:rFonts w:ascii="Times New Roman" w:hAnsi="Times New Roman" w:cs="Times New Roman"/>
          <w:b/>
          <w:bCs/>
        </w:rPr>
        <w:t xml:space="preserve"> </w:t>
      </w:r>
    </w:p>
    <w:p w14:paraId="17DD7AC4" w14:textId="511315E8" w:rsidR="00111D31" w:rsidRDefault="00111D31" w:rsidP="00320918">
      <w:pPr>
        <w:spacing w:line="240" w:lineRule="auto"/>
        <w:jc w:val="both"/>
        <w:rPr>
          <w:rFonts w:ascii="Times New Roman" w:eastAsia="WarnockPro-Regular" w:hAnsi="Times New Roman" w:cs="Times New Roman"/>
        </w:rPr>
      </w:pPr>
      <w:r w:rsidRPr="00FA25F2">
        <w:rPr>
          <w:rFonts w:ascii="Times New Roman" w:hAnsi="Times New Roman" w:cs="Times New Roman"/>
        </w:rPr>
        <w:t xml:space="preserve">The method described by </w:t>
      </w:r>
      <w:proofErr w:type="spellStart"/>
      <w:r w:rsidRPr="00FA25F2">
        <w:rPr>
          <w:rFonts w:ascii="Times New Roman" w:hAnsi="Times New Roman" w:cs="Times New Roman"/>
        </w:rPr>
        <w:t>Oyedemi</w:t>
      </w:r>
      <w:proofErr w:type="spellEnd"/>
      <w:r w:rsidRPr="00FA25F2">
        <w:rPr>
          <w:rFonts w:ascii="Times New Roman" w:hAnsi="Times New Roman" w:cs="Times New Roman"/>
        </w:rPr>
        <w:t xml:space="preserve"> </w:t>
      </w:r>
      <w:r w:rsidRPr="00FA25F2">
        <w:rPr>
          <w:rFonts w:ascii="Times New Roman" w:hAnsi="Times New Roman" w:cs="Times New Roman"/>
          <w:i/>
          <w:iCs/>
        </w:rPr>
        <w:t>et al</w:t>
      </w:r>
      <w:r w:rsidRPr="00FA25F2">
        <w:rPr>
          <w:rFonts w:ascii="Times New Roman" w:hAnsi="Times New Roman" w:cs="Times New Roman"/>
        </w:rPr>
        <w:t>. (2010) with slight modifications</w:t>
      </w:r>
      <w:r>
        <w:rPr>
          <w:rFonts w:ascii="Times New Roman" w:hAnsi="Times New Roman" w:cs="Times New Roman"/>
        </w:rPr>
        <w:t xml:space="preserve"> was used to determine the nitric oxide radical scavenging activity of </w:t>
      </w:r>
      <w:r w:rsidRPr="00D7111A">
        <w:rPr>
          <w:rFonts w:ascii="Times New Roman" w:hAnsi="Times New Roman" w:cs="Times New Roman"/>
          <w:i/>
          <w:iCs/>
        </w:rPr>
        <w:t>H. indicum</w:t>
      </w:r>
      <w:r>
        <w:rPr>
          <w:rFonts w:ascii="Times New Roman" w:hAnsi="Times New Roman" w:cs="Times New Roman"/>
        </w:rPr>
        <w:t xml:space="preserve"> in this assay. It relies on the fact that </w:t>
      </w:r>
      <w:r w:rsidRPr="00D7111A">
        <w:rPr>
          <w:rFonts w:ascii="Times New Roman" w:eastAsia="WarnockPro-Regular" w:hAnsi="Times New Roman" w:cs="Times New Roman"/>
        </w:rPr>
        <w:t>Sodium nitroprusside in aqueous solution at physiological pH spontaneously generate</w:t>
      </w:r>
      <w:r>
        <w:rPr>
          <w:rFonts w:ascii="Times New Roman" w:eastAsia="WarnockPro-Regular" w:hAnsi="Times New Roman" w:cs="Times New Roman"/>
        </w:rPr>
        <w:t>s</w:t>
      </w:r>
      <w:r w:rsidRPr="00D7111A">
        <w:rPr>
          <w:rFonts w:ascii="Times New Roman" w:eastAsia="WarnockPro-Regular" w:hAnsi="Times New Roman" w:cs="Times New Roman"/>
        </w:rPr>
        <w:t xml:space="preserve"> nitric oxide which interacts with oxygen to produce nitrite ions determined by the use of Griess reagents. Two milliliters of 10 mM sodium nitroprusside dissolved in 0.5 ml phosphate buffer saline (pH 7.4) w</w:t>
      </w:r>
      <w:r>
        <w:rPr>
          <w:rFonts w:ascii="Times New Roman" w:eastAsia="WarnockPro-Regular" w:hAnsi="Times New Roman" w:cs="Times New Roman"/>
        </w:rPr>
        <w:t>as</w:t>
      </w:r>
      <w:r w:rsidRPr="00D7111A">
        <w:rPr>
          <w:rFonts w:ascii="Times New Roman" w:eastAsia="WarnockPro-Regular" w:hAnsi="Times New Roman" w:cs="Times New Roman"/>
        </w:rPr>
        <w:t xml:space="preserve"> mixed with 0.5 ml of </w:t>
      </w:r>
      <w:r>
        <w:rPr>
          <w:rFonts w:ascii="Times New Roman" w:eastAsia="WarnockPro-Regular" w:hAnsi="Times New Roman" w:cs="Times New Roman"/>
        </w:rPr>
        <w:t xml:space="preserve">the </w:t>
      </w:r>
      <w:r w:rsidRPr="00D7111A">
        <w:rPr>
          <w:rFonts w:ascii="Times New Roman" w:eastAsia="WarnockPro-Regular" w:hAnsi="Times New Roman" w:cs="Times New Roman"/>
        </w:rPr>
        <w:t>plant extract</w:t>
      </w:r>
      <w:r>
        <w:rPr>
          <w:rFonts w:ascii="Times New Roman" w:eastAsia="WarnockPro-Regular" w:hAnsi="Times New Roman" w:cs="Times New Roman"/>
        </w:rPr>
        <w:t>s</w:t>
      </w:r>
      <w:r w:rsidRPr="00D7111A">
        <w:rPr>
          <w:rFonts w:ascii="Times New Roman" w:eastAsia="WarnockPro-Regular" w:hAnsi="Times New Roman" w:cs="Times New Roman"/>
        </w:rPr>
        <w:t xml:space="preserve"> at various concentrations (</w:t>
      </w:r>
      <w:r>
        <w:rPr>
          <w:rFonts w:ascii="Times New Roman" w:hAnsi="Times New Roman" w:cs="Times New Roman"/>
        </w:rPr>
        <w:t xml:space="preserve">15.625 to 1000 </w:t>
      </w:r>
      <w:proofErr w:type="spellStart"/>
      <w:r w:rsidRPr="00340FF6">
        <w:rPr>
          <w:rFonts w:ascii="Times New Roman" w:hAnsi="Times New Roman" w:cs="Times New Roman"/>
        </w:rPr>
        <w:t>μg</w:t>
      </w:r>
      <w:proofErr w:type="spellEnd"/>
      <w:r>
        <w:rPr>
          <w:rFonts w:ascii="Times New Roman" w:hAnsi="Times New Roman" w:cs="Times New Roman"/>
        </w:rPr>
        <w:t>/ml</w:t>
      </w:r>
      <w:r w:rsidRPr="00D7111A">
        <w:rPr>
          <w:rFonts w:ascii="Times New Roman" w:eastAsia="WarnockPro-Regular" w:hAnsi="Times New Roman" w:cs="Times New Roman"/>
        </w:rPr>
        <w:t>).</w:t>
      </w:r>
      <w:r>
        <w:rPr>
          <w:rFonts w:ascii="Times New Roman" w:eastAsia="WarnockPro-Regular" w:hAnsi="Times New Roman" w:cs="Times New Roman"/>
        </w:rPr>
        <w:t xml:space="preserve"> </w:t>
      </w:r>
      <w:r w:rsidRPr="00D7111A">
        <w:rPr>
          <w:rFonts w:ascii="Times New Roman" w:eastAsia="WarnockPro-Regular" w:hAnsi="Times New Roman" w:cs="Times New Roman"/>
        </w:rPr>
        <w:t>The mixture w</w:t>
      </w:r>
      <w:r>
        <w:rPr>
          <w:rFonts w:ascii="Times New Roman" w:eastAsia="WarnockPro-Regular" w:hAnsi="Times New Roman" w:cs="Times New Roman"/>
        </w:rPr>
        <w:t>as</w:t>
      </w:r>
      <w:r w:rsidRPr="00D7111A">
        <w:rPr>
          <w:rFonts w:ascii="Times New Roman" w:eastAsia="WarnockPro-Regular" w:hAnsi="Times New Roman" w:cs="Times New Roman"/>
        </w:rPr>
        <w:t xml:space="preserve"> incubated at 25</w:t>
      </w:r>
      <w:r>
        <w:rPr>
          <w:rFonts w:ascii="Times New Roman" w:eastAsia="WarnockPro-Regular" w:hAnsi="Times New Roman" w:cs="Times New Roman"/>
        </w:rPr>
        <w:t xml:space="preserve"> </w:t>
      </w:r>
      <w:r w:rsidRPr="00D7111A">
        <w:rPr>
          <w:rFonts w:ascii="Times New Roman" w:eastAsia="WarnockPro-Regular" w:hAnsi="Times New Roman" w:cs="Times New Roman"/>
        </w:rPr>
        <w:t>°C. After 150 min</w:t>
      </w:r>
      <w:r>
        <w:rPr>
          <w:rFonts w:ascii="Times New Roman" w:eastAsia="WarnockPro-Regular" w:hAnsi="Times New Roman" w:cs="Times New Roman"/>
        </w:rPr>
        <w:t>utes</w:t>
      </w:r>
      <w:r w:rsidRPr="00D7111A">
        <w:rPr>
          <w:rFonts w:ascii="Times New Roman" w:eastAsia="WarnockPro-Regular" w:hAnsi="Times New Roman" w:cs="Times New Roman"/>
        </w:rPr>
        <w:t>, 0.5 ml of incubat</w:t>
      </w:r>
      <w:r>
        <w:rPr>
          <w:rFonts w:ascii="Times New Roman" w:eastAsia="WarnockPro-Regular" w:hAnsi="Times New Roman" w:cs="Times New Roman"/>
        </w:rPr>
        <w:t>ed</w:t>
      </w:r>
      <w:r w:rsidRPr="00D7111A">
        <w:rPr>
          <w:rFonts w:ascii="Times New Roman" w:eastAsia="WarnockPro-Regular" w:hAnsi="Times New Roman" w:cs="Times New Roman"/>
        </w:rPr>
        <w:t xml:space="preserve"> solution w</w:t>
      </w:r>
      <w:r>
        <w:rPr>
          <w:rFonts w:ascii="Times New Roman" w:eastAsia="WarnockPro-Regular" w:hAnsi="Times New Roman" w:cs="Times New Roman"/>
        </w:rPr>
        <w:t>as</w:t>
      </w:r>
      <w:r w:rsidRPr="00D7111A">
        <w:rPr>
          <w:rFonts w:ascii="Times New Roman" w:eastAsia="WarnockPro-Regular" w:hAnsi="Times New Roman" w:cs="Times New Roman"/>
        </w:rPr>
        <w:t xml:space="preserve"> withdrawn and mixed with 0.5 ml of Griess reagent [1.0 ml </w:t>
      </w:r>
      <w:proofErr w:type="spellStart"/>
      <w:r w:rsidRPr="00D7111A">
        <w:rPr>
          <w:rFonts w:ascii="Times New Roman" w:eastAsia="WarnockPro-Regular" w:hAnsi="Times New Roman" w:cs="Times New Roman"/>
        </w:rPr>
        <w:t>sulfanilic</w:t>
      </w:r>
      <w:proofErr w:type="spellEnd"/>
      <w:r w:rsidRPr="00D7111A">
        <w:rPr>
          <w:rFonts w:ascii="Times New Roman" w:eastAsia="WarnockPro-Regular" w:hAnsi="Times New Roman" w:cs="Times New Roman"/>
        </w:rPr>
        <w:t xml:space="preserve"> acid reagent (0.33% in 20% glacial acetic acid at room temperature for 5 min</w:t>
      </w:r>
      <w:r>
        <w:rPr>
          <w:rFonts w:ascii="Times New Roman" w:eastAsia="WarnockPro-Regular" w:hAnsi="Times New Roman" w:cs="Times New Roman"/>
        </w:rPr>
        <w:t>utes)</w:t>
      </w:r>
      <w:r w:rsidRPr="00D7111A">
        <w:rPr>
          <w:rFonts w:ascii="Times New Roman" w:eastAsia="WarnockPro-Regular" w:hAnsi="Times New Roman" w:cs="Times New Roman"/>
        </w:rPr>
        <w:t xml:space="preserve"> with 1 ml of </w:t>
      </w:r>
      <w:proofErr w:type="spellStart"/>
      <w:r w:rsidRPr="00D7111A">
        <w:rPr>
          <w:rFonts w:ascii="Times New Roman" w:eastAsia="WarnockPro-Regular" w:hAnsi="Times New Roman" w:cs="Times New Roman"/>
        </w:rPr>
        <w:t>naphthylethylenediamine</w:t>
      </w:r>
      <w:proofErr w:type="spellEnd"/>
      <w:r w:rsidRPr="00D7111A">
        <w:rPr>
          <w:rFonts w:ascii="Times New Roman" w:eastAsia="WarnockPro-Regular" w:hAnsi="Times New Roman" w:cs="Times New Roman"/>
        </w:rPr>
        <w:t xml:space="preserve"> dichloride (0.1% w/v)]. The mixture w</w:t>
      </w:r>
      <w:r>
        <w:rPr>
          <w:rFonts w:ascii="Times New Roman" w:eastAsia="WarnockPro-Regular" w:hAnsi="Times New Roman" w:cs="Times New Roman"/>
        </w:rPr>
        <w:t>as</w:t>
      </w:r>
      <w:r w:rsidRPr="00D7111A">
        <w:rPr>
          <w:rFonts w:ascii="Times New Roman" w:eastAsia="WarnockPro-Regular" w:hAnsi="Times New Roman" w:cs="Times New Roman"/>
        </w:rPr>
        <w:t xml:space="preserve"> incubated at room temperature for 30 min</w:t>
      </w:r>
      <w:r>
        <w:rPr>
          <w:rFonts w:ascii="Times New Roman" w:eastAsia="WarnockPro-Regular" w:hAnsi="Times New Roman" w:cs="Times New Roman"/>
        </w:rPr>
        <w:t>utes</w:t>
      </w:r>
      <w:r w:rsidRPr="00D7111A">
        <w:rPr>
          <w:rFonts w:ascii="Times New Roman" w:eastAsia="WarnockPro-Regular" w:hAnsi="Times New Roman" w:cs="Times New Roman"/>
        </w:rPr>
        <w:t>. The</w:t>
      </w:r>
      <w:r>
        <w:rPr>
          <w:rFonts w:ascii="Times New Roman" w:eastAsia="WarnockPro-Regular" w:hAnsi="Times New Roman" w:cs="Times New Roman"/>
        </w:rPr>
        <w:t>reafter,</w:t>
      </w:r>
      <w:r w:rsidRPr="00D7111A">
        <w:rPr>
          <w:rFonts w:ascii="Times New Roman" w:eastAsia="WarnockPro-Regular" w:hAnsi="Times New Roman" w:cs="Times New Roman"/>
        </w:rPr>
        <w:t xml:space="preserve"> </w:t>
      </w:r>
      <w:r>
        <w:rPr>
          <w:rFonts w:ascii="Times New Roman" w:eastAsia="WarnockPro-Regular" w:hAnsi="Times New Roman" w:cs="Times New Roman"/>
        </w:rPr>
        <w:t xml:space="preserve">the </w:t>
      </w:r>
      <w:r w:rsidRPr="00D7111A">
        <w:rPr>
          <w:rFonts w:ascii="Times New Roman" w:eastAsia="WarnockPro-Regular" w:hAnsi="Times New Roman" w:cs="Times New Roman"/>
        </w:rPr>
        <w:t>absorbance w</w:t>
      </w:r>
      <w:r>
        <w:rPr>
          <w:rFonts w:ascii="Times New Roman" w:eastAsia="WarnockPro-Regular" w:hAnsi="Times New Roman" w:cs="Times New Roman"/>
        </w:rPr>
        <w:t>as</w:t>
      </w:r>
      <w:r w:rsidRPr="00D7111A">
        <w:rPr>
          <w:rFonts w:ascii="Times New Roman" w:eastAsia="WarnockPro-Regular" w:hAnsi="Times New Roman" w:cs="Times New Roman"/>
        </w:rPr>
        <w:t xml:space="preserve"> measured at 540nm. The amount of nitric oxide radical</w:t>
      </w:r>
      <w:r>
        <w:rPr>
          <w:rFonts w:ascii="Times New Roman" w:eastAsia="WarnockPro-Regular" w:hAnsi="Times New Roman" w:cs="Times New Roman"/>
        </w:rPr>
        <w:t>s inhibited by the extracts</w:t>
      </w:r>
      <w:r w:rsidRPr="00D7111A">
        <w:rPr>
          <w:rFonts w:ascii="Times New Roman" w:eastAsia="WarnockPro-Regular" w:hAnsi="Times New Roman" w:cs="Times New Roman"/>
        </w:rPr>
        <w:t xml:space="preserve"> w</w:t>
      </w:r>
      <w:r>
        <w:rPr>
          <w:rFonts w:ascii="Times New Roman" w:eastAsia="WarnockPro-Regular" w:hAnsi="Times New Roman" w:cs="Times New Roman"/>
        </w:rPr>
        <w:t>as</w:t>
      </w:r>
      <w:r w:rsidRPr="00D7111A">
        <w:rPr>
          <w:rFonts w:ascii="Times New Roman" w:eastAsia="WarnockPro-Regular" w:hAnsi="Times New Roman" w:cs="Times New Roman"/>
        </w:rPr>
        <w:t xml:space="preserve"> calculated following this equation:</w:t>
      </w:r>
    </w:p>
    <w:p w14:paraId="26BB63C8" w14:textId="77777777" w:rsidR="00111D31" w:rsidRDefault="00111D31" w:rsidP="00320918">
      <w:pPr>
        <w:spacing w:line="240" w:lineRule="auto"/>
        <w:jc w:val="both"/>
        <w:rPr>
          <w:rFonts w:ascii="Times New Roman" w:eastAsia="WarnockPro-Regular" w:hAnsi="Times New Roman" w:cs="Times New Roman"/>
        </w:rPr>
      </w:pPr>
      <w:r w:rsidRPr="00D7111A">
        <w:rPr>
          <w:rFonts w:ascii="Times New Roman" w:hAnsi="Times New Roman" w:cs="Times New Roman"/>
        </w:rPr>
        <w:t>% inhibition of NO</w:t>
      </w:r>
      <w:r w:rsidRPr="00EF5706">
        <w:rPr>
          <w:rFonts w:ascii="Times New Roman" w:hAnsi="Times New Roman" w:cs="Times New Roman"/>
        </w:rPr>
        <w:t xml:space="preserve"> =</w:t>
      </w:r>
      <w:r>
        <w:rPr>
          <w:rFonts w:ascii="Times New Roman" w:hAnsi="Times New Roman" w:cs="Times New Roman"/>
        </w:rPr>
        <w:t xml:space="preserve"> </w:t>
      </w:r>
      <w:r w:rsidRPr="00EF5706">
        <w:rPr>
          <w:rFonts w:ascii="Times New Roman" w:hAnsi="Times New Roman" w:cs="Times New Roman"/>
        </w:rPr>
        <w:t>[(Abs control – Abs sample)]</w:t>
      </w:r>
      <w:proofErr w:type="gramStart"/>
      <w:r w:rsidRPr="00EF5706">
        <w:rPr>
          <w:rFonts w:ascii="Times New Roman" w:hAnsi="Times New Roman" w:cs="Times New Roman"/>
        </w:rPr>
        <w:t>/(</w:t>
      </w:r>
      <w:proofErr w:type="gramEnd"/>
      <w:r w:rsidRPr="00EF5706">
        <w:rPr>
          <w:rFonts w:ascii="Times New Roman" w:hAnsi="Times New Roman" w:cs="Times New Roman"/>
        </w:rPr>
        <w:t xml:space="preserve">Abs control)] × 100 </w:t>
      </w:r>
    </w:p>
    <w:p w14:paraId="242B4C04" w14:textId="77777777" w:rsidR="000E52B2" w:rsidRDefault="00111D31" w:rsidP="00320918">
      <w:pPr>
        <w:spacing w:line="240" w:lineRule="auto"/>
        <w:jc w:val="both"/>
        <w:rPr>
          <w:rFonts w:ascii="Times New Roman" w:hAnsi="Times New Roman" w:cs="Times New Roman"/>
        </w:rPr>
      </w:pPr>
      <w:r w:rsidRPr="00EF5706">
        <w:rPr>
          <w:rFonts w:ascii="Times New Roman" w:hAnsi="Times New Roman" w:cs="Times New Roman"/>
        </w:rPr>
        <w:t>Where</w:t>
      </w:r>
      <w:r>
        <w:rPr>
          <w:rFonts w:ascii="Times New Roman" w:hAnsi="Times New Roman" w:cs="Times New Roman"/>
        </w:rPr>
        <w:t xml:space="preserve">; </w:t>
      </w:r>
      <w:r w:rsidRPr="00EF5706">
        <w:rPr>
          <w:rFonts w:ascii="Times New Roman" w:hAnsi="Times New Roman" w:cs="Times New Roman"/>
        </w:rPr>
        <w:t>Abs control is the absorbance of NO radicals + methanol</w:t>
      </w:r>
      <w:r>
        <w:rPr>
          <w:rFonts w:ascii="Times New Roman" w:hAnsi="Times New Roman" w:cs="Times New Roman"/>
        </w:rPr>
        <w:t xml:space="preserve"> </w:t>
      </w:r>
      <w:r w:rsidRPr="00EF5706">
        <w:rPr>
          <w:rFonts w:ascii="Times New Roman" w:hAnsi="Times New Roman" w:cs="Times New Roman"/>
        </w:rPr>
        <w:t>and</w:t>
      </w:r>
      <w:r w:rsidR="000E52B2">
        <w:rPr>
          <w:rFonts w:ascii="Times New Roman" w:hAnsi="Times New Roman" w:cs="Times New Roman"/>
        </w:rPr>
        <w:t>;</w:t>
      </w:r>
      <w:r w:rsidRPr="00EF5706">
        <w:rPr>
          <w:rFonts w:ascii="Times New Roman" w:hAnsi="Times New Roman" w:cs="Times New Roman"/>
        </w:rPr>
        <w:t xml:space="preserve"> </w:t>
      </w:r>
    </w:p>
    <w:p w14:paraId="7DEFBA6E" w14:textId="16826A0E" w:rsidR="00111D31" w:rsidRDefault="00111D31" w:rsidP="000E52B2">
      <w:pPr>
        <w:spacing w:line="240" w:lineRule="auto"/>
        <w:ind w:firstLine="720"/>
        <w:jc w:val="both"/>
        <w:rPr>
          <w:rFonts w:ascii="Times New Roman" w:eastAsia="WarnockPro-Regular" w:hAnsi="Times New Roman" w:cs="Times New Roman"/>
        </w:rPr>
      </w:pPr>
      <w:r w:rsidRPr="00EF5706">
        <w:rPr>
          <w:rFonts w:ascii="Times New Roman" w:hAnsi="Times New Roman" w:cs="Times New Roman"/>
        </w:rPr>
        <w:t>Abs sample is the absorbance of NO radical + extract</w:t>
      </w:r>
      <w:r>
        <w:rPr>
          <w:rFonts w:ascii="Times New Roman" w:hAnsi="Times New Roman" w:cs="Times New Roman"/>
        </w:rPr>
        <w:t xml:space="preserve"> </w:t>
      </w:r>
      <w:r w:rsidRPr="00EF5706">
        <w:rPr>
          <w:rFonts w:ascii="Times New Roman" w:hAnsi="Times New Roman" w:cs="Times New Roman"/>
        </w:rPr>
        <w:t xml:space="preserve">or standard. </w:t>
      </w:r>
    </w:p>
    <w:p w14:paraId="70D018CD"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t>The plot of the % inhibition was plotted against the concentrations and used to determine the concentration of the extracts at which 50% inhibition is observed (IC</w:t>
      </w:r>
      <w:r w:rsidRPr="00C33568">
        <w:rPr>
          <w:rFonts w:ascii="Times New Roman" w:hAnsi="Times New Roman" w:cs="Times New Roman"/>
          <w:vertAlign w:val="subscript"/>
        </w:rPr>
        <w:t>50</w:t>
      </w:r>
      <w:r>
        <w:rPr>
          <w:rFonts w:ascii="Times New Roman" w:hAnsi="Times New Roman" w:cs="Times New Roman"/>
        </w:rPr>
        <w:t>).</w:t>
      </w:r>
    </w:p>
    <w:p w14:paraId="561DBFA1" w14:textId="77777777" w:rsidR="004843E3" w:rsidRDefault="004843E3" w:rsidP="00320918">
      <w:pPr>
        <w:spacing w:line="240" w:lineRule="auto"/>
        <w:jc w:val="both"/>
        <w:rPr>
          <w:rFonts w:ascii="Times New Roman" w:eastAsia="WarnockPro-Regular" w:hAnsi="Times New Roman" w:cs="Times New Roman"/>
          <w:b/>
          <w:bCs/>
        </w:rPr>
      </w:pPr>
      <w:r>
        <w:rPr>
          <w:rFonts w:ascii="Times New Roman" w:eastAsia="WarnockPro-Regular" w:hAnsi="Times New Roman" w:cs="Times New Roman"/>
          <w:b/>
          <w:bCs/>
        </w:rPr>
        <w:t>2.3.4</w:t>
      </w:r>
      <w:r>
        <w:rPr>
          <w:rFonts w:ascii="Times New Roman" w:eastAsia="WarnockPro-Regular" w:hAnsi="Times New Roman" w:cs="Times New Roman"/>
          <w:b/>
          <w:bCs/>
        </w:rPr>
        <w:tab/>
      </w:r>
      <w:r w:rsidR="00111D31" w:rsidRPr="000568F1">
        <w:rPr>
          <w:rFonts w:ascii="Times New Roman" w:eastAsia="WarnockPro-Regular" w:hAnsi="Times New Roman" w:cs="Times New Roman"/>
          <w:b/>
          <w:bCs/>
        </w:rPr>
        <w:t>Hydroxyl radical scavenging assay</w:t>
      </w:r>
      <w:r w:rsidR="00111D31">
        <w:rPr>
          <w:rFonts w:ascii="Times New Roman" w:eastAsia="WarnockPro-Regular" w:hAnsi="Times New Roman" w:cs="Times New Roman"/>
          <w:b/>
          <w:bCs/>
        </w:rPr>
        <w:t xml:space="preserve"> </w:t>
      </w:r>
    </w:p>
    <w:p w14:paraId="7A5460A3" w14:textId="325A87F0" w:rsidR="00111D31" w:rsidRDefault="00111D31" w:rsidP="00320918">
      <w:pPr>
        <w:spacing w:line="240" w:lineRule="auto"/>
        <w:jc w:val="both"/>
        <w:rPr>
          <w:rFonts w:ascii="Times New Roman" w:hAnsi="Times New Roman" w:cs="Times New Roman"/>
        </w:rPr>
      </w:pPr>
      <w:r w:rsidRPr="004C68ED">
        <w:rPr>
          <w:rFonts w:ascii="Times New Roman" w:eastAsia="WarnockPro-Regular" w:hAnsi="Times New Roman" w:cs="Times New Roman"/>
        </w:rPr>
        <w:t>The hydroxyl radical scavenging activity</w:t>
      </w:r>
      <w:r>
        <w:rPr>
          <w:rFonts w:ascii="Times New Roman" w:eastAsia="WarnockPro-Regular" w:hAnsi="Times New Roman" w:cs="Times New Roman"/>
        </w:rPr>
        <w:t xml:space="preserve"> of </w:t>
      </w:r>
      <w:r w:rsidRPr="00A83CB1">
        <w:rPr>
          <w:rFonts w:ascii="Times New Roman" w:eastAsia="WarnockPro-Regular" w:hAnsi="Times New Roman" w:cs="Times New Roman"/>
          <w:i/>
          <w:iCs/>
        </w:rPr>
        <w:t>H. indicum</w:t>
      </w:r>
      <w:r>
        <w:rPr>
          <w:rFonts w:ascii="Times New Roman" w:eastAsia="WarnockPro-Regular" w:hAnsi="Times New Roman" w:cs="Times New Roman"/>
        </w:rPr>
        <w:t xml:space="preserve"> aqueous and ethanolic extracts</w:t>
      </w:r>
      <w:r w:rsidRPr="004C68ED">
        <w:rPr>
          <w:rFonts w:ascii="Times New Roman" w:eastAsia="WarnockPro-Regular" w:hAnsi="Times New Roman" w:cs="Times New Roman"/>
        </w:rPr>
        <w:t xml:space="preserve"> </w:t>
      </w:r>
      <w:r>
        <w:rPr>
          <w:rFonts w:ascii="Times New Roman" w:eastAsia="WarnockPro-Regular" w:hAnsi="Times New Roman" w:cs="Times New Roman"/>
        </w:rPr>
        <w:t>was</w:t>
      </w:r>
      <w:r w:rsidRPr="004C68ED">
        <w:rPr>
          <w:rFonts w:ascii="Times New Roman" w:eastAsia="WarnockPro-Regular" w:hAnsi="Times New Roman" w:cs="Times New Roman"/>
        </w:rPr>
        <w:t xml:space="preserve"> determined using the Fenton reaction-based deoxyribose degradation assay</w:t>
      </w:r>
      <w:r>
        <w:rPr>
          <w:rFonts w:ascii="Times New Roman" w:eastAsia="WarnockPro-Regular" w:hAnsi="Times New Roman" w:cs="Times New Roman"/>
        </w:rPr>
        <w:t xml:space="preserve"> as previously described by </w:t>
      </w:r>
      <w:r w:rsidRPr="004D72F6">
        <w:rPr>
          <w:rFonts w:ascii="Times New Roman" w:hAnsi="Times New Roman" w:cs="Times New Roman"/>
        </w:rPr>
        <w:t>Gutteridge</w:t>
      </w:r>
      <w:r>
        <w:rPr>
          <w:rFonts w:ascii="Times New Roman" w:hAnsi="Times New Roman" w:cs="Times New Roman"/>
        </w:rPr>
        <w:t xml:space="preserve"> (1984) with slight modifications</w:t>
      </w:r>
      <w:r w:rsidRPr="004C68ED">
        <w:rPr>
          <w:rFonts w:ascii="Times New Roman" w:eastAsia="WarnockPro-Regular" w:hAnsi="Times New Roman" w:cs="Times New Roman"/>
        </w:rPr>
        <w:t>.</w:t>
      </w:r>
      <w:r>
        <w:rPr>
          <w:rFonts w:ascii="Times New Roman" w:eastAsia="WarnockPro-Regular" w:hAnsi="Times New Roman" w:cs="Times New Roman"/>
        </w:rPr>
        <w:t xml:space="preserve"> In this method</w:t>
      </w:r>
      <w:r w:rsidRPr="004C68ED">
        <w:rPr>
          <w:rFonts w:ascii="Times New Roman" w:eastAsia="WarnockPro-Regular" w:hAnsi="Times New Roman" w:cs="Times New Roman"/>
        </w:rPr>
        <w:t xml:space="preserve">, </w:t>
      </w:r>
      <w:r>
        <w:rPr>
          <w:rFonts w:ascii="Times New Roman" w:eastAsia="WarnockPro-Regular" w:hAnsi="Times New Roman" w:cs="Times New Roman"/>
        </w:rPr>
        <w:t xml:space="preserve">generation of </w:t>
      </w:r>
      <w:r w:rsidRPr="004C68ED">
        <w:rPr>
          <w:rFonts w:ascii="Times New Roman" w:eastAsia="WarnockPro-Regular" w:hAnsi="Times New Roman" w:cs="Times New Roman"/>
        </w:rPr>
        <w:t>hydroxyl radicals (•OH)</w:t>
      </w:r>
      <w:r>
        <w:rPr>
          <w:rFonts w:ascii="Times New Roman" w:eastAsia="WarnockPro-Regular" w:hAnsi="Times New Roman" w:cs="Times New Roman"/>
        </w:rPr>
        <w:t xml:space="preserve"> occurs</w:t>
      </w:r>
      <w:r w:rsidRPr="004C68ED">
        <w:rPr>
          <w:rFonts w:ascii="Times New Roman" w:eastAsia="WarnockPro-Regular" w:hAnsi="Times New Roman" w:cs="Times New Roman"/>
        </w:rPr>
        <w:t xml:space="preserve"> through the reaction of Fe³⁺–EDTA, </w:t>
      </w:r>
      <w:r>
        <w:rPr>
          <w:rFonts w:ascii="Times New Roman" w:eastAsia="WarnockPro-Regular" w:hAnsi="Times New Roman" w:cs="Times New Roman"/>
        </w:rPr>
        <w:t xml:space="preserve">ascorbic acid and </w:t>
      </w:r>
      <w:r w:rsidRPr="004C68ED">
        <w:rPr>
          <w:rFonts w:ascii="Times New Roman" w:eastAsia="WarnockPro-Regular" w:hAnsi="Times New Roman" w:cs="Times New Roman"/>
        </w:rPr>
        <w:t xml:space="preserve">hydrogen peroxide, which subsequently degrade deoxyribose into products that react with </w:t>
      </w:r>
      <w:proofErr w:type="spellStart"/>
      <w:r w:rsidRPr="004C68ED">
        <w:rPr>
          <w:rFonts w:ascii="Times New Roman" w:eastAsia="WarnockPro-Regular" w:hAnsi="Times New Roman" w:cs="Times New Roman"/>
        </w:rPr>
        <w:t>thiobarbituric</w:t>
      </w:r>
      <w:proofErr w:type="spellEnd"/>
      <w:r w:rsidRPr="004C68ED">
        <w:rPr>
          <w:rFonts w:ascii="Times New Roman" w:eastAsia="WarnockPro-Regular" w:hAnsi="Times New Roman" w:cs="Times New Roman"/>
        </w:rPr>
        <w:t xml:space="preserve"> acid (TBA) to form a pink chromogen measurable at 532 nm.</w:t>
      </w:r>
      <w:r>
        <w:rPr>
          <w:rFonts w:ascii="Times New Roman" w:eastAsia="WarnockPro-Regular" w:hAnsi="Times New Roman" w:cs="Times New Roman"/>
        </w:rPr>
        <w:t xml:space="preserve"> </w:t>
      </w:r>
      <w:r w:rsidRPr="00E37DEA">
        <w:rPr>
          <w:rFonts w:ascii="Times New Roman" w:hAnsi="Times New Roman" w:cs="Times New Roman"/>
        </w:rPr>
        <w:t>The reaction mixture contained, in a final volume of 1 ml, 2-deoxy-2-ribose (2.8 mM); KH</w:t>
      </w:r>
      <w:r w:rsidRPr="00383CD6">
        <w:rPr>
          <w:rFonts w:ascii="Times New Roman" w:hAnsi="Times New Roman" w:cs="Times New Roman"/>
          <w:vertAlign w:val="subscript"/>
        </w:rPr>
        <w:t>2</w:t>
      </w:r>
      <w:r w:rsidRPr="00E37DEA">
        <w:rPr>
          <w:rFonts w:ascii="Times New Roman" w:hAnsi="Times New Roman" w:cs="Times New Roman"/>
        </w:rPr>
        <w:t>PO</w:t>
      </w:r>
      <w:r w:rsidRPr="00383CD6">
        <w:rPr>
          <w:rFonts w:ascii="Times New Roman" w:hAnsi="Times New Roman" w:cs="Times New Roman"/>
          <w:vertAlign w:val="subscript"/>
        </w:rPr>
        <w:t>4</w:t>
      </w:r>
      <w:r w:rsidRPr="00E37DEA">
        <w:rPr>
          <w:rFonts w:ascii="Times New Roman" w:hAnsi="Times New Roman" w:cs="Times New Roman"/>
        </w:rPr>
        <w:t>-KOH buffer (20 mM, pH 7.4); FeCl</w:t>
      </w:r>
      <w:r w:rsidRPr="00383CD6">
        <w:rPr>
          <w:rFonts w:ascii="Times New Roman" w:hAnsi="Times New Roman" w:cs="Times New Roman"/>
          <w:vertAlign w:val="subscript"/>
        </w:rPr>
        <w:t>3</w:t>
      </w:r>
      <w:r w:rsidRPr="00E37DEA">
        <w:rPr>
          <w:rFonts w:ascii="Times New Roman" w:hAnsi="Times New Roman" w:cs="Times New Roman"/>
        </w:rPr>
        <w:t xml:space="preserve"> (100 </w:t>
      </w:r>
      <w:proofErr w:type="spellStart"/>
      <w:r w:rsidRPr="00E37DEA">
        <w:rPr>
          <w:rFonts w:ascii="Times New Roman" w:hAnsi="Times New Roman" w:cs="Times New Roman"/>
        </w:rPr>
        <w:t>μM</w:t>
      </w:r>
      <w:proofErr w:type="spellEnd"/>
      <w:r w:rsidRPr="00E37DEA">
        <w:rPr>
          <w:rFonts w:ascii="Times New Roman" w:hAnsi="Times New Roman" w:cs="Times New Roman"/>
        </w:rPr>
        <w:t xml:space="preserve">); EDTA (100 </w:t>
      </w:r>
      <w:proofErr w:type="spellStart"/>
      <w:r w:rsidRPr="00E37DEA">
        <w:rPr>
          <w:rFonts w:ascii="Times New Roman" w:hAnsi="Times New Roman" w:cs="Times New Roman"/>
        </w:rPr>
        <w:t>μM</w:t>
      </w:r>
      <w:proofErr w:type="spellEnd"/>
      <w:r w:rsidRPr="00E37DEA">
        <w:rPr>
          <w:rFonts w:ascii="Times New Roman" w:hAnsi="Times New Roman" w:cs="Times New Roman"/>
        </w:rPr>
        <w:t>); H</w:t>
      </w:r>
      <w:r w:rsidRPr="00383CD6">
        <w:rPr>
          <w:rFonts w:ascii="Times New Roman" w:hAnsi="Times New Roman" w:cs="Times New Roman"/>
          <w:vertAlign w:val="subscript"/>
        </w:rPr>
        <w:t>2</w:t>
      </w:r>
      <w:r w:rsidRPr="00E37DEA">
        <w:rPr>
          <w:rFonts w:ascii="Times New Roman" w:hAnsi="Times New Roman" w:cs="Times New Roman"/>
        </w:rPr>
        <w:t>O</w:t>
      </w:r>
      <w:r w:rsidRPr="00383CD6">
        <w:rPr>
          <w:rFonts w:ascii="Times New Roman" w:hAnsi="Times New Roman" w:cs="Times New Roman"/>
          <w:vertAlign w:val="subscript"/>
        </w:rPr>
        <w:t>2</w:t>
      </w:r>
      <w:r w:rsidRPr="00E37DEA">
        <w:rPr>
          <w:rFonts w:ascii="Times New Roman" w:hAnsi="Times New Roman" w:cs="Times New Roman"/>
        </w:rPr>
        <w:t xml:space="preserve"> (1.0 mM); ascorbic acid (100 </w:t>
      </w:r>
      <w:proofErr w:type="spellStart"/>
      <w:r w:rsidRPr="00E37DEA">
        <w:rPr>
          <w:rFonts w:ascii="Times New Roman" w:hAnsi="Times New Roman" w:cs="Times New Roman"/>
        </w:rPr>
        <w:t>μM</w:t>
      </w:r>
      <w:proofErr w:type="spellEnd"/>
      <w:r w:rsidRPr="00E37DEA">
        <w:rPr>
          <w:rFonts w:ascii="Times New Roman" w:hAnsi="Times New Roman" w:cs="Times New Roman"/>
        </w:rPr>
        <w:t>) and various concentrations (</w:t>
      </w:r>
      <w:r>
        <w:rPr>
          <w:rFonts w:ascii="Times New Roman" w:hAnsi="Times New Roman" w:cs="Times New Roman"/>
        </w:rPr>
        <w:t xml:space="preserve">15.625 to 1000 </w:t>
      </w:r>
      <w:proofErr w:type="spellStart"/>
      <w:r w:rsidRPr="00340FF6">
        <w:rPr>
          <w:rFonts w:ascii="Times New Roman" w:hAnsi="Times New Roman" w:cs="Times New Roman"/>
        </w:rPr>
        <w:t>μg</w:t>
      </w:r>
      <w:proofErr w:type="spellEnd"/>
      <w:r>
        <w:rPr>
          <w:rFonts w:ascii="Times New Roman" w:hAnsi="Times New Roman" w:cs="Times New Roman"/>
        </w:rPr>
        <w:t>/ml</w:t>
      </w:r>
      <w:r w:rsidRPr="00E37DEA">
        <w:rPr>
          <w:rFonts w:ascii="Times New Roman" w:hAnsi="Times New Roman" w:cs="Times New Roman"/>
        </w:rPr>
        <w:t>) of the extract</w:t>
      </w:r>
      <w:r>
        <w:rPr>
          <w:rFonts w:ascii="Times New Roman" w:hAnsi="Times New Roman" w:cs="Times New Roman"/>
        </w:rPr>
        <w:t>s</w:t>
      </w:r>
      <w:r w:rsidRPr="00E37DEA">
        <w:rPr>
          <w:rFonts w:ascii="Times New Roman" w:hAnsi="Times New Roman" w:cs="Times New Roman"/>
        </w:rPr>
        <w:t>. The reaction mixture w</w:t>
      </w:r>
      <w:r>
        <w:rPr>
          <w:rFonts w:ascii="Times New Roman" w:hAnsi="Times New Roman" w:cs="Times New Roman"/>
        </w:rPr>
        <w:t>as allowed to</w:t>
      </w:r>
      <w:r w:rsidRPr="00E37DEA">
        <w:rPr>
          <w:rFonts w:ascii="Times New Roman" w:hAnsi="Times New Roman" w:cs="Times New Roman"/>
        </w:rPr>
        <w:t xml:space="preserve"> incubat</w:t>
      </w:r>
      <w:r>
        <w:rPr>
          <w:rFonts w:ascii="Times New Roman" w:hAnsi="Times New Roman" w:cs="Times New Roman"/>
        </w:rPr>
        <w:t>e</w:t>
      </w:r>
      <w:r w:rsidRPr="00E37DEA">
        <w:rPr>
          <w:rFonts w:ascii="Times New Roman" w:hAnsi="Times New Roman" w:cs="Times New Roman"/>
        </w:rPr>
        <w:t xml:space="preserve"> for 1 h</w:t>
      </w:r>
      <w:r>
        <w:rPr>
          <w:rFonts w:ascii="Times New Roman" w:hAnsi="Times New Roman" w:cs="Times New Roman"/>
        </w:rPr>
        <w:t>our</w:t>
      </w:r>
      <w:r w:rsidRPr="00E37DEA">
        <w:rPr>
          <w:rFonts w:ascii="Times New Roman" w:hAnsi="Times New Roman" w:cs="Times New Roman"/>
        </w:rPr>
        <w:t xml:space="preserve"> at 37</w:t>
      </w:r>
      <w:r>
        <w:rPr>
          <w:rFonts w:ascii="Times New Roman" w:hAnsi="Times New Roman" w:cs="Times New Roman"/>
        </w:rPr>
        <w:t xml:space="preserve"> </w:t>
      </w:r>
      <w:r w:rsidRPr="00E37DEA">
        <w:rPr>
          <w:rFonts w:ascii="Times New Roman" w:hAnsi="Times New Roman" w:cs="Times New Roman"/>
        </w:rPr>
        <w:t>°C and after incubation</w:t>
      </w:r>
      <w:r>
        <w:rPr>
          <w:rFonts w:ascii="Times New Roman" w:hAnsi="Times New Roman" w:cs="Times New Roman"/>
        </w:rPr>
        <w:t>,</w:t>
      </w:r>
      <w:r w:rsidRPr="00E37DEA">
        <w:rPr>
          <w:rFonts w:ascii="Times New Roman" w:hAnsi="Times New Roman" w:cs="Times New Roman"/>
        </w:rPr>
        <w:t xml:space="preserve"> 0.5 ml of the reaction mixture w</w:t>
      </w:r>
      <w:r>
        <w:rPr>
          <w:rFonts w:ascii="Times New Roman" w:hAnsi="Times New Roman" w:cs="Times New Roman"/>
        </w:rPr>
        <w:t>as</w:t>
      </w:r>
      <w:r w:rsidRPr="00E37DEA">
        <w:rPr>
          <w:rFonts w:ascii="Times New Roman" w:hAnsi="Times New Roman" w:cs="Times New Roman"/>
        </w:rPr>
        <w:t xml:space="preserve"> mixed with 1 ml 2.8% TCA</w:t>
      </w:r>
      <w:r>
        <w:rPr>
          <w:rFonts w:ascii="Times New Roman" w:hAnsi="Times New Roman" w:cs="Times New Roman"/>
        </w:rPr>
        <w:t>, after which</w:t>
      </w:r>
      <w:r w:rsidRPr="00E37DEA">
        <w:rPr>
          <w:rFonts w:ascii="Times New Roman" w:hAnsi="Times New Roman" w:cs="Times New Roman"/>
        </w:rPr>
        <w:t xml:space="preserve"> 1 ml 1% aqueous TBA w</w:t>
      </w:r>
      <w:r>
        <w:rPr>
          <w:rFonts w:ascii="Times New Roman" w:hAnsi="Times New Roman" w:cs="Times New Roman"/>
        </w:rPr>
        <w:t>as</w:t>
      </w:r>
      <w:r w:rsidRPr="00E37DEA">
        <w:rPr>
          <w:rFonts w:ascii="Times New Roman" w:hAnsi="Times New Roman" w:cs="Times New Roman"/>
        </w:rPr>
        <w:t xml:space="preserve"> added to it. The solution w</w:t>
      </w:r>
      <w:r>
        <w:rPr>
          <w:rFonts w:ascii="Times New Roman" w:hAnsi="Times New Roman" w:cs="Times New Roman"/>
        </w:rPr>
        <w:t>as</w:t>
      </w:r>
      <w:r w:rsidRPr="00E37DEA">
        <w:rPr>
          <w:rFonts w:ascii="Times New Roman" w:hAnsi="Times New Roman" w:cs="Times New Roman"/>
        </w:rPr>
        <w:t xml:space="preserve"> </w:t>
      </w:r>
      <w:r>
        <w:rPr>
          <w:rFonts w:ascii="Times New Roman" w:hAnsi="Times New Roman" w:cs="Times New Roman"/>
        </w:rPr>
        <w:t xml:space="preserve">then </w:t>
      </w:r>
      <w:r w:rsidRPr="00E37DEA">
        <w:rPr>
          <w:rFonts w:ascii="Times New Roman" w:hAnsi="Times New Roman" w:cs="Times New Roman"/>
        </w:rPr>
        <w:t>incubated at 90</w:t>
      </w:r>
      <w:r>
        <w:rPr>
          <w:rFonts w:ascii="Times New Roman" w:hAnsi="Times New Roman" w:cs="Times New Roman"/>
        </w:rPr>
        <w:t xml:space="preserve"> </w:t>
      </w:r>
      <w:r w:rsidRPr="00E37DEA">
        <w:rPr>
          <w:rFonts w:ascii="Times New Roman" w:hAnsi="Times New Roman" w:cs="Times New Roman"/>
        </w:rPr>
        <w:t>°C for 15 min</w:t>
      </w:r>
      <w:r>
        <w:rPr>
          <w:rFonts w:ascii="Times New Roman" w:hAnsi="Times New Roman" w:cs="Times New Roman"/>
        </w:rPr>
        <w:t>utes</w:t>
      </w:r>
      <w:r w:rsidRPr="00E37DEA">
        <w:rPr>
          <w:rFonts w:ascii="Times New Roman" w:hAnsi="Times New Roman" w:cs="Times New Roman"/>
        </w:rPr>
        <w:t xml:space="preserve"> to </w:t>
      </w:r>
      <w:r>
        <w:rPr>
          <w:rFonts w:ascii="Times New Roman" w:hAnsi="Times New Roman" w:cs="Times New Roman"/>
        </w:rPr>
        <w:t xml:space="preserve">allow color </w:t>
      </w:r>
      <w:r w:rsidRPr="00E37DEA">
        <w:rPr>
          <w:rFonts w:ascii="Times New Roman" w:hAnsi="Times New Roman" w:cs="Times New Roman"/>
        </w:rPr>
        <w:t>develop</w:t>
      </w:r>
      <w:r>
        <w:rPr>
          <w:rFonts w:ascii="Times New Roman" w:hAnsi="Times New Roman" w:cs="Times New Roman"/>
        </w:rPr>
        <w:t>ment</w:t>
      </w:r>
      <w:r w:rsidRPr="00E37DEA">
        <w:rPr>
          <w:rFonts w:ascii="Times New Roman" w:hAnsi="Times New Roman" w:cs="Times New Roman"/>
        </w:rPr>
        <w:t>. After the incubation</w:t>
      </w:r>
      <w:r>
        <w:rPr>
          <w:rFonts w:ascii="Times New Roman" w:hAnsi="Times New Roman" w:cs="Times New Roman"/>
        </w:rPr>
        <w:t>,</w:t>
      </w:r>
      <w:r w:rsidRPr="00E37DEA">
        <w:rPr>
          <w:rFonts w:ascii="Times New Roman" w:hAnsi="Times New Roman" w:cs="Times New Roman"/>
        </w:rPr>
        <w:t xml:space="preserve"> the solution w</w:t>
      </w:r>
      <w:r>
        <w:rPr>
          <w:rFonts w:ascii="Times New Roman" w:hAnsi="Times New Roman" w:cs="Times New Roman"/>
        </w:rPr>
        <w:t>as</w:t>
      </w:r>
      <w:r w:rsidRPr="00E37DEA">
        <w:rPr>
          <w:rFonts w:ascii="Times New Roman" w:hAnsi="Times New Roman" w:cs="Times New Roman"/>
        </w:rPr>
        <w:t xml:space="preserve"> cooled down and the absorbance </w:t>
      </w:r>
      <w:r w:rsidRPr="00E37DEA">
        <w:rPr>
          <w:rFonts w:ascii="Times New Roman" w:hAnsi="Times New Roman" w:cs="Times New Roman"/>
        </w:rPr>
        <w:lastRenderedPageBreak/>
        <w:t>w</w:t>
      </w:r>
      <w:r>
        <w:rPr>
          <w:rFonts w:ascii="Times New Roman" w:hAnsi="Times New Roman" w:cs="Times New Roman"/>
        </w:rPr>
        <w:t>as</w:t>
      </w:r>
      <w:r w:rsidRPr="00E37DEA">
        <w:rPr>
          <w:rFonts w:ascii="Times New Roman" w:hAnsi="Times New Roman" w:cs="Times New Roman"/>
        </w:rPr>
        <w:t xml:space="preserve"> measured at 532 nm against an appropriate blank solution. All tests w</w:t>
      </w:r>
      <w:r>
        <w:rPr>
          <w:rFonts w:ascii="Times New Roman" w:hAnsi="Times New Roman" w:cs="Times New Roman"/>
        </w:rPr>
        <w:t>ere</w:t>
      </w:r>
      <w:r w:rsidRPr="00E37DEA">
        <w:rPr>
          <w:rFonts w:ascii="Times New Roman" w:hAnsi="Times New Roman" w:cs="Times New Roman"/>
        </w:rPr>
        <w:t xml:space="preserve"> performed</w:t>
      </w:r>
      <w:r>
        <w:rPr>
          <w:rFonts w:ascii="Times New Roman" w:hAnsi="Times New Roman" w:cs="Times New Roman"/>
        </w:rPr>
        <w:t xml:space="preserve"> in triplicates</w:t>
      </w:r>
      <w:r w:rsidRPr="00E37DEA">
        <w:rPr>
          <w:rFonts w:ascii="Times New Roman" w:hAnsi="Times New Roman" w:cs="Times New Roman"/>
        </w:rPr>
        <w:t xml:space="preserve">. Percentage of inhibition will be evaluated by the following equation: </w:t>
      </w:r>
    </w:p>
    <w:p w14:paraId="120C4A46" w14:textId="77777777" w:rsidR="00111D31" w:rsidRDefault="00111D31" w:rsidP="00320918">
      <w:pPr>
        <w:spacing w:line="240" w:lineRule="auto"/>
        <w:jc w:val="both"/>
        <w:rPr>
          <w:rFonts w:ascii="Times New Roman" w:hAnsi="Times New Roman" w:cs="Times New Roman"/>
        </w:rPr>
      </w:pPr>
      <w:r w:rsidRPr="00E37DEA">
        <w:rPr>
          <w:rFonts w:ascii="Times New Roman" w:hAnsi="Times New Roman" w:cs="Times New Roman"/>
        </w:rPr>
        <w:t>% inhibition= [(A</w:t>
      </w:r>
      <w:r w:rsidRPr="00605823">
        <w:rPr>
          <w:rFonts w:ascii="Times New Roman" w:hAnsi="Times New Roman" w:cs="Times New Roman"/>
          <w:vertAlign w:val="subscript"/>
        </w:rPr>
        <w:t>0</w:t>
      </w:r>
      <w:r w:rsidRPr="00E37DEA">
        <w:rPr>
          <w:rFonts w:ascii="Times New Roman" w:hAnsi="Times New Roman" w:cs="Times New Roman"/>
        </w:rPr>
        <w:t>-A</w:t>
      </w:r>
      <w:r w:rsidRPr="00605823">
        <w:rPr>
          <w:rFonts w:ascii="Times New Roman" w:hAnsi="Times New Roman" w:cs="Times New Roman"/>
          <w:vertAlign w:val="subscript"/>
        </w:rPr>
        <w:t>1</w:t>
      </w:r>
      <w:r w:rsidRPr="00E37DEA">
        <w:rPr>
          <w:rFonts w:ascii="Times New Roman" w:hAnsi="Times New Roman" w:cs="Times New Roman"/>
        </w:rPr>
        <w:t>) / A</w:t>
      </w:r>
      <w:r w:rsidRPr="00605823">
        <w:rPr>
          <w:rFonts w:ascii="Times New Roman" w:hAnsi="Times New Roman" w:cs="Times New Roman"/>
          <w:vertAlign w:val="subscript"/>
        </w:rPr>
        <w:t>0</w:t>
      </w:r>
      <w:r w:rsidRPr="00E37DEA">
        <w:rPr>
          <w:rFonts w:ascii="Times New Roman" w:hAnsi="Times New Roman" w:cs="Times New Roman"/>
        </w:rPr>
        <w:t xml:space="preserve">] </w:t>
      </w:r>
      <w:r w:rsidRPr="00EF5706">
        <w:rPr>
          <w:rFonts w:ascii="Times New Roman" w:hAnsi="Times New Roman" w:cs="Times New Roman"/>
        </w:rPr>
        <w:t>×</w:t>
      </w:r>
      <w:r w:rsidRPr="00E37DEA">
        <w:rPr>
          <w:rFonts w:ascii="Times New Roman" w:hAnsi="Times New Roman" w:cs="Times New Roman"/>
        </w:rPr>
        <w:t xml:space="preserve"> 100</w:t>
      </w:r>
    </w:p>
    <w:p w14:paraId="4CEEC7DD" w14:textId="77777777" w:rsidR="000E52B2" w:rsidRDefault="00111D31" w:rsidP="00320918">
      <w:pPr>
        <w:spacing w:line="240" w:lineRule="auto"/>
        <w:jc w:val="both"/>
        <w:rPr>
          <w:rFonts w:ascii="Times New Roman" w:hAnsi="Times New Roman" w:cs="Times New Roman"/>
        </w:rPr>
      </w:pPr>
      <w:r w:rsidRPr="00E37DEA">
        <w:rPr>
          <w:rFonts w:ascii="Times New Roman" w:hAnsi="Times New Roman" w:cs="Times New Roman"/>
        </w:rPr>
        <w:t>Where</w:t>
      </w:r>
      <w:r w:rsidR="000E52B2">
        <w:rPr>
          <w:rFonts w:ascii="Times New Roman" w:hAnsi="Times New Roman" w:cs="Times New Roman"/>
        </w:rPr>
        <w:t>:</w:t>
      </w:r>
      <w:r w:rsidRPr="00E37DEA">
        <w:rPr>
          <w:rFonts w:ascii="Times New Roman" w:hAnsi="Times New Roman" w:cs="Times New Roman"/>
        </w:rPr>
        <w:t xml:space="preserve"> A</w:t>
      </w:r>
      <w:r w:rsidRPr="00A623C2">
        <w:rPr>
          <w:rFonts w:ascii="Times New Roman" w:hAnsi="Times New Roman" w:cs="Times New Roman"/>
          <w:vertAlign w:val="subscript"/>
        </w:rPr>
        <w:t>0</w:t>
      </w:r>
      <w:r w:rsidRPr="00E37DEA">
        <w:rPr>
          <w:rFonts w:ascii="Times New Roman" w:hAnsi="Times New Roman" w:cs="Times New Roman"/>
        </w:rPr>
        <w:t xml:space="preserve"> </w:t>
      </w:r>
      <w:r>
        <w:rPr>
          <w:rFonts w:ascii="Times New Roman" w:hAnsi="Times New Roman" w:cs="Times New Roman"/>
        </w:rPr>
        <w:t>is</w:t>
      </w:r>
      <w:r w:rsidRPr="00E37DEA">
        <w:rPr>
          <w:rFonts w:ascii="Times New Roman" w:hAnsi="Times New Roman" w:cs="Times New Roman"/>
        </w:rPr>
        <w:t xml:space="preserve"> the absorbance of the control and</w:t>
      </w:r>
      <w:r w:rsidR="000E52B2">
        <w:rPr>
          <w:rFonts w:ascii="Times New Roman" w:hAnsi="Times New Roman" w:cs="Times New Roman"/>
        </w:rPr>
        <w:t>;</w:t>
      </w:r>
      <w:r w:rsidRPr="00E37DEA">
        <w:rPr>
          <w:rFonts w:ascii="Times New Roman" w:hAnsi="Times New Roman" w:cs="Times New Roman"/>
        </w:rPr>
        <w:t xml:space="preserve"> </w:t>
      </w:r>
    </w:p>
    <w:p w14:paraId="7C8A190C" w14:textId="70F39D84" w:rsidR="00111D31" w:rsidRDefault="00111D31" w:rsidP="00F14CF1">
      <w:pPr>
        <w:spacing w:line="240" w:lineRule="auto"/>
        <w:ind w:left="720" w:firstLine="720"/>
        <w:jc w:val="both"/>
        <w:rPr>
          <w:rFonts w:ascii="Times New Roman" w:hAnsi="Times New Roman" w:cs="Times New Roman"/>
        </w:rPr>
      </w:pPr>
      <w:r w:rsidRPr="00E37DEA">
        <w:rPr>
          <w:rFonts w:ascii="Times New Roman" w:hAnsi="Times New Roman" w:cs="Times New Roman"/>
        </w:rPr>
        <w:t>A</w:t>
      </w:r>
      <w:r w:rsidRPr="00A623C2">
        <w:rPr>
          <w:rFonts w:ascii="Times New Roman" w:hAnsi="Times New Roman" w:cs="Times New Roman"/>
          <w:vertAlign w:val="subscript"/>
        </w:rPr>
        <w:t>1</w:t>
      </w:r>
      <w:r w:rsidRPr="00E37DEA">
        <w:rPr>
          <w:rFonts w:ascii="Times New Roman" w:hAnsi="Times New Roman" w:cs="Times New Roman"/>
        </w:rPr>
        <w:t xml:space="preserve"> will be the absorbance in the presence of the samples.</w:t>
      </w:r>
    </w:p>
    <w:p w14:paraId="58EFD559" w14:textId="28F2BDF2" w:rsidR="00111D31" w:rsidRPr="004615F8" w:rsidRDefault="004843E3" w:rsidP="00320918">
      <w:pPr>
        <w:spacing w:line="240" w:lineRule="auto"/>
        <w:jc w:val="both"/>
        <w:rPr>
          <w:rFonts w:ascii="Times New Roman" w:hAnsi="Times New Roman" w:cs="Times New Roman"/>
        </w:rPr>
      </w:pPr>
      <w:r>
        <w:rPr>
          <w:rFonts w:ascii="Times New Roman" w:hAnsi="Times New Roman" w:cs="Times New Roman"/>
          <w:b/>
          <w:bCs/>
        </w:rPr>
        <w:t>2..4</w:t>
      </w:r>
      <w:r w:rsidR="00111D31" w:rsidRPr="00D952AD">
        <w:rPr>
          <w:rFonts w:ascii="Times New Roman" w:hAnsi="Times New Roman" w:cs="Times New Roman"/>
          <w:b/>
          <w:bCs/>
        </w:rPr>
        <w:t xml:space="preserve"> </w:t>
      </w:r>
      <w:r w:rsidR="00111D31" w:rsidRPr="004B2F33">
        <w:rPr>
          <w:rFonts w:ascii="Times New Roman" w:hAnsi="Times New Roman" w:cs="Times New Roman"/>
          <w:b/>
          <w:bCs/>
          <w:i/>
          <w:iCs/>
        </w:rPr>
        <w:t>In vitro</w:t>
      </w:r>
      <w:r w:rsidR="00111D31" w:rsidRPr="00D952AD">
        <w:rPr>
          <w:rFonts w:ascii="Times New Roman" w:hAnsi="Times New Roman" w:cs="Times New Roman"/>
          <w:b/>
          <w:bCs/>
        </w:rPr>
        <w:t xml:space="preserve"> anti</w:t>
      </w:r>
      <w:r w:rsidR="00111D31">
        <w:rPr>
          <w:rFonts w:ascii="Times New Roman" w:hAnsi="Times New Roman" w:cs="Times New Roman"/>
          <w:b/>
          <w:bCs/>
        </w:rPr>
        <w:t>-inflammatory</w:t>
      </w:r>
      <w:r w:rsidR="00111D31" w:rsidRPr="00D952AD">
        <w:rPr>
          <w:rFonts w:ascii="Times New Roman" w:hAnsi="Times New Roman" w:cs="Times New Roman"/>
          <w:b/>
          <w:bCs/>
        </w:rPr>
        <w:t xml:space="preserve"> activity of </w:t>
      </w:r>
      <w:r w:rsidR="00111D31" w:rsidRPr="00D952AD">
        <w:rPr>
          <w:rFonts w:ascii="Times New Roman" w:hAnsi="Times New Roman" w:cs="Times New Roman"/>
          <w:b/>
          <w:bCs/>
          <w:i/>
          <w:iCs/>
        </w:rPr>
        <w:t>H. indicum</w:t>
      </w:r>
      <w:r w:rsidR="00111D31" w:rsidRPr="00D952AD">
        <w:rPr>
          <w:rFonts w:ascii="Times New Roman" w:hAnsi="Times New Roman" w:cs="Times New Roman"/>
          <w:b/>
          <w:bCs/>
        </w:rPr>
        <w:t xml:space="preserve"> aqueous and ethanolic extracts</w:t>
      </w:r>
    </w:p>
    <w:p w14:paraId="7A007F3C" w14:textId="77777777"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2.4.1</w:t>
      </w:r>
      <w:r>
        <w:rPr>
          <w:rFonts w:ascii="Times New Roman" w:hAnsi="Times New Roman" w:cs="Times New Roman"/>
          <w:b/>
          <w:bCs/>
        </w:rPr>
        <w:tab/>
      </w:r>
      <w:r w:rsidR="00111D31" w:rsidRPr="004615F8">
        <w:rPr>
          <w:rFonts w:ascii="Times New Roman" w:hAnsi="Times New Roman" w:cs="Times New Roman"/>
          <w:b/>
          <w:bCs/>
        </w:rPr>
        <w:t xml:space="preserve">Albumin denaturation assay </w:t>
      </w:r>
    </w:p>
    <w:p w14:paraId="03D89812" w14:textId="6AAC95EC" w:rsidR="00111D31" w:rsidRDefault="00111D31" w:rsidP="00320918">
      <w:pPr>
        <w:spacing w:line="240" w:lineRule="auto"/>
        <w:jc w:val="both"/>
        <w:rPr>
          <w:rFonts w:ascii="Times New Roman" w:hAnsi="Times New Roman" w:cs="Times New Roman"/>
        </w:rPr>
      </w:pPr>
      <w:r w:rsidRPr="00AF758B">
        <w:rPr>
          <w:rFonts w:ascii="Times New Roman" w:hAnsi="Times New Roman" w:cs="Times New Roman"/>
        </w:rPr>
        <w:t>The</w:t>
      </w:r>
      <w:r>
        <w:rPr>
          <w:rFonts w:ascii="Times New Roman" w:hAnsi="Times New Roman" w:cs="Times New Roman"/>
        </w:rPr>
        <w:t xml:space="preserve"> method previously described by </w:t>
      </w:r>
      <w:r w:rsidRPr="0065486B">
        <w:rPr>
          <w:rFonts w:ascii="Times New Roman" w:hAnsi="Times New Roman" w:cs="Times New Roman"/>
        </w:rPr>
        <w:t>Chandra</w:t>
      </w:r>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(2012) was used with slight modifications. 0.2 ml of 1% egg albumin solution, 2 ml of the sample extract (aqueous and ethanolic of </w:t>
      </w:r>
      <w:r w:rsidRPr="003F131E">
        <w:rPr>
          <w:rFonts w:ascii="Times New Roman" w:hAnsi="Times New Roman" w:cs="Times New Roman"/>
          <w:i/>
          <w:iCs/>
        </w:rPr>
        <w:t>H. indicum</w:t>
      </w:r>
      <w:r>
        <w:rPr>
          <w:rFonts w:ascii="Times New Roman" w:hAnsi="Times New Roman" w:cs="Times New Roman"/>
        </w:rPr>
        <w:t xml:space="preserve">) or standard (Diclofenac sodium) at varying concentrations (15.625 to 1000 </w:t>
      </w:r>
      <w:proofErr w:type="spellStart"/>
      <w:r w:rsidRPr="00340FF6">
        <w:rPr>
          <w:rFonts w:ascii="Times New Roman" w:hAnsi="Times New Roman" w:cs="Times New Roman"/>
        </w:rPr>
        <w:t>μg</w:t>
      </w:r>
      <w:proofErr w:type="spellEnd"/>
      <w:r>
        <w:rPr>
          <w:rFonts w:ascii="Times New Roman" w:hAnsi="Times New Roman" w:cs="Times New Roman"/>
        </w:rPr>
        <w:t xml:space="preserve">/ml), and 2.8 ml of phosphate-buffered saline (pH 7.4) were mixed to form a reaction mixture with a total volume of 5 ml. For the control, a total volume of 5 ml was also created by combining 2 ml of distilled water, 0.2 ml of 1% egg albumin solution, and 2.8 ml of phosphate-buffered saline. The reaction mixtures were incubated at </w:t>
      </w:r>
      <w:r w:rsidRPr="004615F8">
        <w:rPr>
          <w:rFonts w:ascii="Times New Roman" w:hAnsi="Times New Roman" w:cs="Times New Roman"/>
        </w:rPr>
        <w:t>3</w:t>
      </w:r>
      <w:r>
        <w:rPr>
          <w:rFonts w:ascii="Times New Roman" w:hAnsi="Times New Roman" w:cs="Times New Roman"/>
        </w:rPr>
        <w:t xml:space="preserve">7 </w:t>
      </w:r>
      <w:r w:rsidRPr="004615F8">
        <w:rPr>
          <w:rFonts w:ascii="Times New Roman" w:hAnsi="Times New Roman" w:cs="Times New Roman"/>
        </w:rPr>
        <w:t>°C for 30 min</w:t>
      </w:r>
      <w:r>
        <w:rPr>
          <w:rFonts w:ascii="Times New Roman" w:hAnsi="Times New Roman" w:cs="Times New Roman"/>
        </w:rPr>
        <w:t xml:space="preserve">utes and then heated in at </w:t>
      </w:r>
      <w:r w:rsidRPr="004615F8">
        <w:rPr>
          <w:rFonts w:ascii="Times New Roman" w:hAnsi="Times New Roman" w:cs="Times New Roman"/>
        </w:rPr>
        <w:t>70</w:t>
      </w:r>
      <w:r>
        <w:rPr>
          <w:rFonts w:ascii="Times New Roman" w:hAnsi="Times New Roman" w:cs="Times New Roman"/>
        </w:rPr>
        <w:t xml:space="preserve"> </w:t>
      </w:r>
      <w:r w:rsidRPr="004615F8">
        <w:rPr>
          <w:rFonts w:ascii="Times New Roman" w:hAnsi="Times New Roman" w:cs="Times New Roman"/>
        </w:rPr>
        <w:t>°C for 15 min</w:t>
      </w:r>
      <w:r>
        <w:rPr>
          <w:rFonts w:ascii="Times New Roman" w:hAnsi="Times New Roman" w:cs="Times New Roman"/>
        </w:rPr>
        <w:t>utes in a water bath. After cooling, the absorbances were measured at 280 nm. The % inhibition of albumin denaturation was determined using the equation:</w:t>
      </w:r>
    </w:p>
    <w:p w14:paraId="274E8AC3" w14:textId="77777777" w:rsidR="00111D31" w:rsidRDefault="00111D31" w:rsidP="00320918">
      <w:pPr>
        <w:spacing w:line="240" w:lineRule="auto"/>
        <w:jc w:val="both"/>
        <w:rPr>
          <w:rFonts w:ascii="Times New Roman" w:eastAsia="WarnockPro-Regular" w:hAnsi="Times New Roman" w:cs="Times New Roman"/>
        </w:rPr>
      </w:pPr>
      <w:r w:rsidRPr="00D7111A">
        <w:rPr>
          <w:rFonts w:ascii="Times New Roman" w:hAnsi="Times New Roman" w:cs="Times New Roman"/>
        </w:rPr>
        <w:t xml:space="preserve">% inhibition </w:t>
      </w:r>
      <w:r w:rsidRPr="00EF5706">
        <w:rPr>
          <w:rFonts w:ascii="Times New Roman" w:hAnsi="Times New Roman" w:cs="Times New Roman"/>
        </w:rPr>
        <w:t>=</w:t>
      </w:r>
      <w:r>
        <w:rPr>
          <w:rFonts w:ascii="Times New Roman" w:hAnsi="Times New Roman" w:cs="Times New Roman"/>
        </w:rPr>
        <w:t xml:space="preserve"> </w:t>
      </w:r>
      <w:r w:rsidRPr="00EF5706">
        <w:rPr>
          <w:rFonts w:ascii="Times New Roman" w:hAnsi="Times New Roman" w:cs="Times New Roman"/>
        </w:rPr>
        <w:t>[(Abs control – Abs sample)]</w:t>
      </w:r>
      <w:proofErr w:type="gramStart"/>
      <w:r w:rsidRPr="00EF5706">
        <w:rPr>
          <w:rFonts w:ascii="Times New Roman" w:hAnsi="Times New Roman" w:cs="Times New Roman"/>
        </w:rPr>
        <w:t>/(</w:t>
      </w:r>
      <w:proofErr w:type="gramEnd"/>
      <w:r w:rsidRPr="00EF5706">
        <w:rPr>
          <w:rFonts w:ascii="Times New Roman" w:hAnsi="Times New Roman" w:cs="Times New Roman"/>
        </w:rPr>
        <w:t xml:space="preserve">Abs control)] × 100 </w:t>
      </w:r>
    </w:p>
    <w:p w14:paraId="0B2E125E"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t>The 50% inhibition (IC</w:t>
      </w:r>
      <w:r w:rsidRPr="00E838EE">
        <w:rPr>
          <w:rFonts w:ascii="Times New Roman" w:hAnsi="Times New Roman" w:cs="Times New Roman"/>
          <w:vertAlign w:val="subscript"/>
        </w:rPr>
        <w:t>50</w:t>
      </w:r>
      <w:r>
        <w:rPr>
          <w:rFonts w:ascii="Times New Roman" w:hAnsi="Times New Roman" w:cs="Times New Roman"/>
        </w:rPr>
        <w:t>) of the extracts and standard were determined by plotting percentage inhibition against concentration.</w:t>
      </w:r>
    </w:p>
    <w:p w14:paraId="164B89A7" w14:textId="77777777"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2.4.2</w:t>
      </w:r>
      <w:r>
        <w:rPr>
          <w:rFonts w:ascii="Times New Roman" w:hAnsi="Times New Roman" w:cs="Times New Roman"/>
          <w:b/>
          <w:bCs/>
        </w:rPr>
        <w:tab/>
      </w:r>
      <w:r w:rsidR="00111D31">
        <w:rPr>
          <w:rFonts w:ascii="Times New Roman" w:hAnsi="Times New Roman" w:cs="Times New Roman"/>
          <w:b/>
          <w:bCs/>
        </w:rPr>
        <w:t xml:space="preserve">Membrane Stabilization against Heat-Induced Hemolysis </w:t>
      </w:r>
    </w:p>
    <w:p w14:paraId="0183441E" w14:textId="1523B7B6" w:rsidR="00111D31" w:rsidRDefault="00111D31" w:rsidP="00320918">
      <w:pPr>
        <w:spacing w:line="240" w:lineRule="auto"/>
        <w:jc w:val="both"/>
        <w:rPr>
          <w:rFonts w:ascii="Times New Roman" w:hAnsi="Times New Roman" w:cs="Times New Roman"/>
        </w:rPr>
      </w:pPr>
      <w:r>
        <w:rPr>
          <w:rFonts w:ascii="Times New Roman" w:hAnsi="Times New Roman" w:cs="Times New Roman"/>
        </w:rPr>
        <w:t xml:space="preserve">This was carried out according to method previously described by Shinde </w:t>
      </w:r>
      <w:r>
        <w:rPr>
          <w:rFonts w:ascii="Times New Roman" w:hAnsi="Times New Roman" w:cs="Times New Roman"/>
          <w:i/>
          <w:iCs/>
        </w:rPr>
        <w:t>et al</w:t>
      </w:r>
      <w:r>
        <w:rPr>
          <w:rFonts w:ascii="Times New Roman" w:hAnsi="Times New Roman" w:cs="Times New Roman"/>
        </w:rPr>
        <w:t>. (1999) with slight modifications. Human b</w:t>
      </w:r>
      <w:r w:rsidRPr="00C21A61">
        <w:rPr>
          <w:rFonts w:ascii="Times New Roman" w:hAnsi="Times New Roman" w:cs="Times New Roman"/>
        </w:rPr>
        <w:t>lood was obtained by venipuncture from healthy volunteer</w:t>
      </w:r>
      <w:r>
        <w:rPr>
          <w:rFonts w:ascii="Times New Roman" w:hAnsi="Times New Roman" w:cs="Times New Roman"/>
        </w:rPr>
        <w:t xml:space="preserve">, </w:t>
      </w:r>
      <w:r w:rsidRPr="00C21A61">
        <w:rPr>
          <w:rFonts w:ascii="Times New Roman" w:hAnsi="Times New Roman" w:cs="Times New Roman"/>
        </w:rPr>
        <w:t>collected in</w:t>
      </w:r>
      <w:r>
        <w:rPr>
          <w:rFonts w:ascii="Times New Roman" w:hAnsi="Times New Roman" w:cs="Times New Roman"/>
        </w:rPr>
        <w:t>to</w:t>
      </w:r>
      <w:r w:rsidRPr="00C21A61">
        <w:rPr>
          <w:rFonts w:ascii="Times New Roman" w:hAnsi="Times New Roman" w:cs="Times New Roman"/>
        </w:rPr>
        <w:t xml:space="preserve"> heparinized tubes and</w:t>
      </w:r>
      <w:r>
        <w:rPr>
          <w:rFonts w:ascii="Times New Roman" w:hAnsi="Times New Roman" w:cs="Times New Roman"/>
        </w:rPr>
        <w:t xml:space="preserve"> </w:t>
      </w:r>
      <w:r w:rsidRPr="00C21A61">
        <w:rPr>
          <w:rFonts w:ascii="Times New Roman" w:hAnsi="Times New Roman" w:cs="Times New Roman"/>
        </w:rPr>
        <w:t>centrifuged at 2000 r</w:t>
      </w:r>
      <w:r>
        <w:rPr>
          <w:rFonts w:ascii="Times New Roman" w:hAnsi="Times New Roman" w:cs="Times New Roman"/>
        </w:rPr>
        <w:t>pm</w:t>
      </w:r>
      <w:r w:rsidRPr="00C21A61">
        <w:rPr>
          <w:rFonts w:ascii="Times New Roman" w:hAnsi="Times New Roman" w:cs="Times New Roman"/>
        </w:rPr>
        <w:t xml:space="preserve"> for</w:t>
      </w:r>
      <w:r>
        <w:rPr>
          <w:rFonts w:ascii="Times New Roman" w:hAnsi="Times New Roman" w:cs="Times New Roman"/>
        </w:rPr>
        <w:t xml:space="preserve"> </w:t>
      </w:r>
      <w:r w:rsidRPr="00C21A61">
        <w:rPr>
          <w:rFonts w:ascii="Times New Roman" w:hAnsi="Times New Roman" w:cs="Times New Roman"/>
        </w:rPr>
        <w:t>10 min</w:t>
      </w:r>
      <w:r>
        <w:rPr>
          <w:rFonts w:ascii="Times New Roman" w:hAnsi="Times New Roman" w:cs="Times New Roman"/>
        </w:rPr>
        <w:t>utes</w:t>
      </w:r>
      <w:r w:rsidRPr="00C21A61">
        <w:rPr>
          <w:rFonts w:ascii="Times New Roman" w:hAnsi="Times New Roman" w:cs="Times New Roman"/>
        </w:rPr>
        <w:t xml:space="preserve"> at 4</w:t>
      </w:r>
      <w:r w:rsidRPr="004615F8">
        <w:rPr>
          <w:rFonts w:ascii="Times New Roman" w:hAnsi="Times New Roman" w:cs="Times New Roman"/>
        </w:rPr>
        <w:t>°C</w:t>
      </w:r>
      <w:r w:rsidRPr="00C21A61">
        <w:rPr>
          <w:rFonts w:ascii="Times New Roman" w:hAnsi="Times New Roman" w:cs="Times New Roman"/>
        </w:rPr>
        <w:t>. After removing the plasma, red blood cells</w:t>
      </w:r>
      <w:r>
        <w:rPr>
          <w:rFonts w:ascii="Times New Roman" w:hAnsi="Times New Roman" w:cs="Times New Roman"/>
        </w:rPr>
        <w:t xml:space="preserve"> </w:t>
      </w:r>
      <w:r w:rsidRPr="00C21A61">
        <w:rPr>
          <w:rFonts w:ascii="Times New Roman" w:hAnsi="Times New Roman" w:cs="Times New Roman"/>
        </w:rPr>
        <w:t>(RBCs) were washed for three successive times using phosphate</w:t>
      </w:r>
      <w:r>
        <w:rPr>
          <w:rFonts w:ascii="Times New Roman" w:hAnsi="Times New Roman" w:cs="Times New Roman"/>
        </w:rPr>
        <w:t xml:space="preserve"> </w:t>
      </w:r>
      <w:r w:rsidRPr="00DD11B7">
        <w:rPr>
          <w:rFonts w:ascii="Times New Roman" w:hAnsi="Times New Roman" w:cs="Times New Roman"/>
        </w:rPr>
        <w:t>buffer saline (PBS) (0.9% NaCl).</w:t>
      </w:r>
      <w:r>
        <w:rPr>
          <w:rFonts w:ascii="Times New Roman" w:hAnsi="Times New Roman" w:cs="Times New Roman"/>
        </w:rPr>
        <w:t xml:space="preserve"> </w:t>
      </w:r>
      <w:r w:rsidRPr="004E58C7">
        <w:rPr>
          <w:rFonts w:ascii="Times New Roman" w:hAnsi="Times New Roman" w:cs="Times New Roman"/>
        </w:rPr>
        <w:t>The reaction mixture (2</w:t>
      </w:r>
      <w:r>
        <w:rPr>
          <w:rFonts w:ascii="Times New Roman" w:hAnsi="Times New Roman" w:cs="Times New Roman"/>
        </w:rPr>
        <w:t>.0</w:t>
      </w:r>
      <w:r w:rsidRPr="004E58C7">
        <w:rPr>
          <w:rFonts w:ascii="Times New Roman" w:hAnsi="Times New Roman" w:cs="Times New Roman"/>
        </w:rPr>
        <w:t xml:space="preserve"> ml) consisted of 1.0 ml of 10% </w:t>
      </w:r>
      <w:r>
        <w:rPr>
          <w:rFonts w:ascii="Times New Roman" w:hAnsi="Times New Roman" w:cs="Times New Roman"/>
        </w:rPr>
        <w:t>human red blood cell (</w:t>
      </w:r>
      <w:r w:rsidRPr="004E58C7">
        <w:rPr>
          <w:rFonts w:ascii="Times New Roman" w:hAnsi="Times New Roman" w:cs="Times New Roman"/>
        </w:rPr>
        <w:t>HRBC</w:t>
      </w:r>
      <w:r>
        <w:rPr>
          <w:rFonts w:ascii="Times New Roman" w:hAnsi="Times New Roman" w:cs="Times New Roman"/>
        </w:rPr>
        <w:t>)</w:t>
      </w:r>
      <w:r w:rsidRPr="004E58C7">
        <w:rPr>
          <w:rFonts w:ascii="Times New Roman" w:hAnsi="Times New Roman" w:cs="Times New Roman"/>
        </w:rPr>
        <w:t xml:space="preserve"> and 1.0 ml of various concentrations of </w:t>
      </w:r>
      <w:r>
        <w:rPr>
          <w:rFonts w:ascii="Times New Roman" w:hAnsi="Times New Roman" w:cs="Times New Roman"/>
        </w:rPr>
        <w:t xml:space="preserve">the aqueous and ethanolic </w:t>
      </w:r>
      <w:r w:rsidRPr="00BB1E57">
        <w:rPr>
          <w:rFonts w:ascii="Times New Roman" w:hAnsi="Times New Roman" w:cs="Times New Roman"/>
          <w:i/>
          <w:iCs/>
        </w:rPr>
        <w:t>H. indicum</w:t>
      </w:r>
      <w:r>
        <w:rPr>
          <w:rFonts w:ascii="Times New Roman" w:hAnsi="Times New Roman" w:cs="Times New Roman"/>
        </w:rPr>
        <w:t xml:space="preserve"> extracts </w:t>
      </w:r>
      <w:r w:rsidRPr="004E58C7">
        <w:rPr>
          <w:rFonts w:ascii="Times New Roman" w:hAnsi="Times New Roman" w:cs="Times New Roman"/>
        </w:rPr>
        <w:t>(</w:t>
      </w:r>
      <w:r>
        <w:rPr>
          <w:rFonts w:ascii="Times New Roman" w:hAnsi="Times New Roman" w:cs="Times New Roman"/>
        </w:rPr>
        <w:t xml:space="preserve">15.625, 31.25, 62.50, 125.00, 250.00, 500.00 and 1000 </w:t>
      </w:r>
      <w:proofErr w:type="spellStart"/>
      <w:r w:rsidRPr="00340FF6">
        <w:rPr>
          <w:rFonts w:ascii="Times New Roman" w:hAnsi="Times New Roman" w:cs="Times New Roman"/>
        </w:rPr>
        <w:t>μg</w:t>
      </w:r>
      <w:proofErr w:type="spellEnd"/>
      <w:r>
        <w:rPr>
          <w:rFonts w:ascii="Times New Roman" w:hAnsi="Times New Roman" w:cs="Times New Roman"/>
        </w:rPr>
        <w:t>/ml</w:t>
      </w:r>
      <w:r w:rsidRPr="004E58C7">
        <w:rPr>
          <w:rFonts w:ascii="Times New Roman" w:hAnsi="Times New Roman" w:cs="Times New Roman"/>
        </w:rPr>
        <w:t xml:space="preserve">) which was added to each </w:t>
      </w:r>
      <w:r>
        <w:rPr>
          <w:rFonts w:ascii="Times New Roman" w:hAnsi="Times New Roman" w:cs="Times New Roman"/>
        </w:rPr>
        <w:t xml:space="preserve">test </w:t>
      </w:r>
      <w:r w:rsidRPr="004E58C7">
        <w:rPr>
          <w:rFonts w:ascii="Times New Roman" w:hAnsi="Times New Roman" w:cs="Times New Roman"/>
        </w:rPr>
        <w:t xml:space="preserve">tube and </w:t>
      </w:r>
      <w:r>
        <w:rPr>
          <w:rFonts w:ascii="Times New Roman" w:hAnsi="Times New Roman" w:cs="Times New Roman"/>
        </w:rPr>
        <w:t xml:space="preserve">mixed </w:t>
      </w:r>
      <w:r w:rsidRPr="004E58C7">
        <w:rPr>
          <w:rFonts w:ascii="Times New Roman" w:hAnsi="Times New Roman" w:cs="Times New Roman"/>
        </w:rPr>
        <w:t xml:space="preserve">gently. The </w:t>
      </w:r>
      <w:r>
        <w:rPr>
          <w:rFonts w:ascii="Times New Roman" w:hAnsi="Times New Roman" w:cs="Times New Roman"/>
        </w:rPr>
        <w:t>standard</w:t>
      </w:r>
      <w:r w:rsidRPr="004E58C7">
        <w:rPr>
          <w:rFonts w:ascii="Times New Roman" w:hAnsi="Times New Roman" w:cs="Times New Roman"/>
        </w:rPr>
        <w:t xml:space="preserve"> consisted of 1.0 ml of HRBC and 1.0 ml of various concentrations of diclofenac sodium (</w:t>
      </w:r>
      <w:r>
        <w:rPr>
          <w:rFonts w:ascii="Times New Roman" w:hAnsi="Times New Roman" w:cs="Times New Roman"/>
        </w:rPr>
        <w:t xml:space="preserve">15.625, 31.25, 62.50, 125.00, 250.00, 500.00 and 1000 </w:t>
      </w:r>
      <w:proofErr w:type="spellStart"/>
      <w:r w:rsidRPr="00340FF6">
        <w:rPr>
          <w:rFonts w:ascii="Times New Roman" w:hAnsi="Times New Roman" w:cs="Times New Roman"/>
        </w:rPr>
        <w:t>μg</w:t>
      </w:r>
      <w:proofErr w:type="spellEnd"/>
      <w:r>
        <w:rPr>
          <w:rFonts w:ascii="Times New Roman" w:hAnsi="Times New Roman" w:cs="Times New Roman"/>
        </w:rPr>
        <w:t>/ml</w:t>
      </w:r>
      <w:r w:rsidRPr="004E58C7">
        <w:rPr>
          <w:rFonts w:ascii="Times New Roman" w:hAnsi="Times New Roman" w:cs="Times New Roman"/>
        </w:rPr>
        <w:t>). The control consisted of 1.0 ml of 10% erythrocyte suspension and 1.0 ml of normal saline alone. The experiment was performed in triplicates. The resulting solution</w:t>
      </w:r>
      <w:r>
        <w:rPr>
          <w:rFonts w:ascii="Times New Roman" w:hAnsi="Times New Roman" w:cs="Times New Roman"/>
        </w:rPr>
        <w:t>s</w:t>
      </w:r>
      <w:r w:rsidRPr="004E58C7">
        <w:rPr>
          <w:rFonts w:ascii="Times New Roman" w:hAnsi="Times New Roman" w:cs="Times New Roman"/>
        </w:rPr>
        <w:t xml:space="preserve"> w</w:t>
      </w:r>
      <w:r>
        <w:rPr>
          <w:rFonts w:ascii="Times New Roman" w:hAnsi="Times New Roman" w:cs="Times New Roman"/>
        </w:rPr>
        <w:t>ere</w:t>
      </w:r>
      <w:r w:rsidRPr="004E58C7">
        <w:rPr>
          <w:rFonts w:ascii="Times New Roman" w:hAnsi="Times New Roman" w:cs="Times New Roman"/>
        </w:rPr>
        <w:t xml:space="preserve"> heated at 56</w:t>
      </w:r>
      <w:r>
        <w:rPr>
          <w:rFonts w:ascii="Times New Roman" w:hAnsi="Times New Roman" w:cs="Times New Roman"/>
        </w:rPr>
        <w:t xml:space="preserve"> </w:t>
      </w:r>
      <w:r w:rsidRPr="004E58C7">
        <w:rPr>
          <w:rFonts w:ascii="Times New Roman" w:hAnsi="Times New Roman" w:cs="Times New Roman"/>
        </w:rPr>
        <w:t>°C for 30 min</w:t>
      </w:r>
      <w:r>
        <w:rPr>
          <w:rFonts w:ascii="Times New Roman" w:hAnsi="Times New Roman" w:cs="Times New Roman"/>
        </w:rPr>
        <w:t>utes,</w:t>
      </w:r>
      <w:r w:rsidRPr="004E58C7">
        <w:rPr>
          <w:rFonts w:ascii="Times New Roman" w:hAnsi="Times New Roman" w:cs="Times New Roman"/>
        </w:rPr>
        <w:t xml:space="preserve"> cooled to room temperature and </w:t>
      </w:r>
      <w:r>
        <w:rPr>
          <w:rFonts w:ascii="Times New Roman" w:hAnsi="Times New Roman" w:cs="Times New Roman"/>
        </w:rPr>
        <w:t xml:space="preserve">then </w:t>
      </w:r>
      <w:r w:rsidRPr="004E58C7">
        <w:rPr>
          <w:rFonts w:ascii="Times New Roman" w:hAnsi="Times New Roman" w:cs="Times New Roman"/>
        </w:rPr>
        <w:t>centrifuged at 2</w:t>
      </w:r>
      <w:r>
        <w:rPr>
          <w:rFonts w:ascii="Times New Roman" w:hAnsi="Times New Roman" w:cs="Times New Roman"/>
        </w:rPr>
        <w:t>0</w:t>
      </w:r>
      <w:r w:rsidRPr="004E58C7">
        <w:rPr>
          <w:rFonts w:ascii="Times New Roman" w:hAnsi="Times New Roman" w:cs="Times New Roman"/>
        </w:rPr>
        <w:t>00 rpm for 10 min</w:t>
      </w:r>
      <w:r>
        <w:rPr>
          <w:rFonts w:ascii="Times New Roman" w:hAnsi="Times New Roman" w:cs="Times New Roman"/>
        </w:rPr>
        <w:t>utes</w:t>
      </w:r>
      <w:r w:rsidRPr="004E58C7">
        <w:rPr>
          <w:rFonts w:ascii="Times New Roman" w:hAnsi="Times New Roman" w:cs="Times New Roman"/>
        </w:rPr>
        <w:t>. The supernatant</w:t>
      </w:r>
      <w:r>
        <w:rPr>
          <w:rFonts w:ascii="Times New Roman" w:hAnsi="Times New Roman" w:cs="Times New Roman"/>
        </w:rPr>
        <w:t>s</w:t>
      </w:r>
      <w:r w:rsidRPr="004E58C7">
        <w:rPr>
          <w:rFonts w:ascii="Times New Roman" w:hAnsi="Times New Roman" w:cs="Times New Roman"/>
        </w:rPr>
        <w:t xml:space="preserve"> w</w:t>
      </w:r>
      <w:r>
        <w:rPr>
          <w:rFonts w:ascii="Times New Roman" w:hAnsi="Times New Roman" w:cs="Times New Roman"/>
        </w:rPr>
        <w:t>ere</w:t>
      </w:r>
      <w:r w:rsidRPr="004E58C7">
        <w:rPr>
          <w:rFonts w:ascii="Times New Roman" w:hAnsi="Times New Roman" w:cs="Times New Roman"/>
        </w:rPr>
        <w:t xml:space="preserve"> collected, and absorbance of each solution measured a</w:t>
      </w:r>
      <w:r>
        <w:rPr>
          <w:rFonts w:ascii="Times New Roman" w:hAnsi="Times New Roman" w:cs="Times New Roman"/>
        </w:rPr>
        <w:t>t</w:t>
      </w:r>
      <w:r w:rsidRPr="004E58C7">
        <w:rPr>
          <w:rFonts w:ascii="Times New Roman" w:hAnsi="Times New Roman" w:cs="Times New Roman"/>
        </w:rPr>
        <w:t xml:space="preserve"> 560 nm. The percentage inhibition of hemolysis was calculated using the </w:t>
      </w:r>
      <w:r>
        <w:rPr>
          <w:rFonts w:ascii="Times New Roman" w:hAnsi="Times New Roman" w:cs="Times New Roman"/>
        </w:rPr>
        <w:t>equation:</w:t>
      </w:r>
    </w:p>
    <w:p w14:paraId="23D8ED92" w14:textId="77777777" w:rsidR="00111D31" w:rsidRDefault="00111D31" w:rsidP="00320918">
      <w:pPr>
        <w:spacing w:line="240" w:lineRule="auto"/>
        <w:jc w:val="both"/>
        <w:rPr>
          <w:rFonts w:ascii="Times New Roman" w:hAnsi="Times New Roman" w:cs="Times New Roman"/>
        </w:rPr>
      </w:pPr>
      <w:r w:rsidRPr="00D7111A">
        <w:rPr>
          <w:rFonts w:ascii="Times New Roman" w:hAnsi="Times New Roman" w:cs="Times New Roman"/>
        </w:rPr>
        <w:t xml:space="preserve">% inhibition </w:t>
      </w:r>
      <w:r w:rsidRPr="00EF5706">
        <w:rPr>
          <w:rFonts w:ascii="Times New Roman" w:hAnsi="Times New Roman" w:cs="Times New Roman"/>
        </w:rPr>
        <w:t>=</w:t>
      </w:r>
      <w:r>
        <w:rPr>
          <w:rFonts w:ascii="Times New Roman" w:hAnsi="Times New Roman" w:cs="Times New Roman"/>
        </w:rPr>
        <w:t xml:space="preserve"> </w:t>
      </w:r>
      <w:r w:rsidRPr="00EF5706">
        <w:rPr>
          <w:rFonts w:ascii="Times New Roman" w:hAnsi="Times New Roman" w:cs="Times New Roman"/>
        </w:rPr>
        <w:t>[(Abs control – Abs sample)]</w:t>
      </w:r>
      <w:proofErr w:type="gramStart"/>
      <w:r w:rsidRPr="00EF5706">
        <w:rPr>
          <w:rFonts w:ascii="Times New Roman" w:hAnsi="Times New Roman" w:cs="Times New Roman"/>
        </w:rPr>
        <w:t>/(</w:t>
      </w:r>
      <w:proofErr w:type="gramEnd"/>
      <w:r w:rsidRPr="00EF5706">
        <w:rPr>
          <w:rFonts w:ascii="Times New Roman" w:hAnsi="Times New Roman" w:cs="Times New Roman"/>
        </w:rPr>
        <w:t>Abs control)] × 100</w:t>
      </w:r>
    </w:p>
    <w:p w14:paraId="7CB28D15" w14:textId="53418527" w:rsidR="00F14CF1" w:rsidRPr="001E0B98" w:rsidRDefault="00111D31" w:rsidP="00320918">
      <w:pPr>
        <w:spacing w:line="240" w:lineRule="auto"/>
        <w:jc w:val="both"/>
        <w:rPr>
          <w:rFonts w:ascii="Times New Roman" w:hAnsi="Times New Roman" w:cs="Times New Roman"/>
        </w:rPr>
      </w:pPr>
      <w:r>
        <w:rPr>
          <w:rFonts w:ascii="Times New Roman" w:hAnsi="Times New Roman" w:cs="Times New Roman"/>
        </w:rPr>
        <w:t>The 50% inhibition of heat-induced hemolysis (IC</w:t>
      </w:r>
      <w:r w:rsidRPr="00E838EE">
        <w:rPr>
          <w:rFonts w:ascii="Times New Roman" w:hAnsi="Times New Roman" w:cs="Times New Roman"/>
          <w:vertAlign w:val="subscript"/>
        </w:rPr>
        <w:t>50</w:t>
      </w:r>
      <w:r>
        <w:rPr>
          <w:rFonts w:ascii="Times New Roman" w:hAnsi="Times New Roman" w:cs="Times New Roman"/>
        </w:rPr>
        <w:t>) of the extracts and standard were determined by plotting percentage inhibition against concentration.</w:t>
      </w:r>
    </w:p>
    <w:p w14:paraId="5FAB1358" w14:textId="156C7433"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2.4.3</w:t>
      </w:r>
      <w:r>
        <w:rPr>
          <w:rFonts w:ascii="Times New Roman" w:hAnsi="Times New Roman" w:cs="Times New Roman"/>
          <w:b/>
          <w:bCs/>
        </w:rPr>
        <w:tab/>
      </w:r>
      <w:r w:rsidR="00111D31" w:rsidRPr="001C2A58">
        <w:rPr>
          <w:rFonts w:ascii="Times New Roman" w:hAnsi="Times New Roman" w:cs="Times New Roman"/>
          <w:b/>
          <w:bCs/>
        </w:rPr>
        <w:t xml:space="preserve">Antiprotease activity </w:t>
      </w:r>
      <w:r w:rsidR="00FB23A8">
        <w:rPr>
          <w:rFonts w:ascii="Times New Roman" w:hAnsi="Times New Roman" w:cs="Times New Roman"/>
          <w:b/>
          <w:bCs/>
        </w:rPr>
        <w:t>assay</w:t>
      </w:r>
    </w:p>
    <w:p w14:paraId="393E0F41" w14:textId="0F44DBA5" w:rsidR="00111D31" w:rsidRDefault="00111D31" w:rsidP="00320918">
      <w:pPr>
        <w:spacing w:line="240" w:lineRule="auto"/>
        <w:jc w:val="both"/>
        <w:rPr>
          <w:rFonts w:ascii="Times New Roman" w:hAnsi="Times New Roman" w:cs="Times New Roman"/>
        </w:rPr>
      </w:pPr>
      <w:r w:rsidRPr="002201C5">
        <w:rPr>
          <w:rFonts w:ascii="Times New Roman" w:hAnsi="Times New Roman" w:cs="Times New Roman"/>
        </w:rPr>
        <w:lastRenderedPageBreak/>
        <w:t xml:space="preserve">The </w:t>
      </w:r>
      <w:r>
        <w:rPr>
          <w:rFonts w:ascii="Times New Roman" w:hAnsi="Times New Roman" w:cs="Times New Roman"/>
        </w:rPr>
        <w:t xml:space="preserve">antiprotease activity of the extracts was carried out according to previously described method by </w:t>
      </w:r>
      <w:r w:rsidRPr="00D7196B">
        <w:rPr>
          <w:rFonts w:ascii="Times New Roman" w:eastAsia="WarnockPro-Regular" w:hAnsi="Times New Roman" w:cs="Times New Roman"/>
        </w:rPr>
        <w:t xml:space="preserve">Oyedepo and </w:t>
      </w:r>
      <w:proofErr w:type="spellStart"/>
      <w:r w:rsidRPr="00D7196B">
        <w:rPr>
          <w:rFonts w:ascii="Times New Roman" w:eastAsia="WarnockPro-Regular" w:hAnsi="Times New Roman" w:cs="Times New Roman"/>
        </w:rPr>
        <w:t>Femurewa</w:t>
      </w:r>
      <w:proofErr w:type="spellEnd"/>
      <w:r>
        <w:rPr>
          <w:rFonts w:ascii="Times New Roman" w:eastAsia="WarnockPro-Regular" w:hAnsi="Times New Roman" w:cs="Times New Roman"/>
        </w:rPr>
        <w:t xml:space="preserve"> </w:t>
      </w:r>
      <w:r w:rsidRPr="002201C5">
        <w:rPr>
          <w:rFonts w:ascii="Times New Roman" w:eastAsia="WarnockPro-Regular" w:hAnsi="Times New Roman" w:cs="Times New Roman"/>
          <w:i/>
          <w:iCs/>
        </w:rPr>
        <w:t>et al.</w:t>
      </w:r>
      <w:r w:rsidRPr="00D7196B">
        <w:rPr>
          <w:rFonts w:ascii="Times New Roman" w:eastAsia="WarnockPro-Regular" w:hAnsi="Times New Roman" w:cs="Times New Roman"/>
        </w:rPr>
        <w:t xml:space="preserve"> (1999) and Sakat </w:t>
      </w:r>
      <w:r w:rsidRPr="007247C6">
        <w:rPr>
          <w:rFonts w:ascii="Times New Roman" w:eastAsia="WarnockPro-Regular" w:hAnsi="Times New Roman" w:cs="Times New Roman"/>
          <w:i/>
          <w:iCs/>
        </w:rPr>
        <w:t>et al.</w:t>
      </w:r>
      <w:r w:rsidRPr="00D7196B">
        <w:rPr>
          <w:rFonts w:ascii="Times New Roman" w:eastAsia="WarnockPro-Regular" w:hAnsi="Times New Roman" w:cs="Times New Roman"/>
        </w:rPr>
        <w:t xml:space="preserve"> (2010)</w:t>
      </w:r>
      <w:r>
        <w:rPr>
          <w:rFonts w:ascii="Times New Roman" w:eastAsia="WarnockPro-Regular" w:hAnsi="Times New Roman" w:cs="Times New Roman"/>
        </w:rPr>
        <w:t xml:space="preserve"> with slight modifications</w:t>
      </w:r>
      <w:r w:rsidRPr="00D7196B">
        <w:rPr>
          <w:rFonts w:ascii="Times New Roman" w:eastAsia="WarnockPro-Regular" w:hAnsi="Times New Roman" w:cs="Times New Roman"/>
        </w:rPr>
        <w:t>.</w:t>
      </w:r>
      <w:r>
        <w:rPr>
          <w:rFonts w:ascii="Times New Roman" w:eastAsia="WarnockPro-Regular" w:hAnsi="Times New Roman" w:cs="Times New Roman"/>
        </w:rPr>
        <w:t xml:space="preserve"> The final reaction mixture in each test tubes consist of 1 ml 25mM Tris-HCl buffer (pH 7.4), 2</w:t>
      </w:r>
      <w:r w:rsidRPr="007653A8">
        <w:rPr>
          <w:rFonts w:ascii="Times New Roman" w:eastAsia="WarnockPro-Regular" w:hAnsi="Times New Roman" w:cs="Times New Roman"/>
        </w:rPr>
        <w:t>50</w:t>
      </w:r>
      <w:r>
        <w:rPr>
          <w:rFonts w:ascii="Times New Roman" w:eastAsia="WarnockPro-Regular" w:hAnsi="Times New Roman" w:cs="Times New Roman"/>
        </w:rPr>
        <w:t xml:space="preserve"> </w:t>
      </w:r>
      <w:proofErr w:type="spellStart"/>
      <w:r w:rsidRPr="007653A8">
        <w:rPr>
          <w:rFonts w:ascii="Times New Roman" w:eastAsia="WarnockPro-Regular" w:hAnsi="Times New Roman" w:cs="Times New Roman"/>
        </w:rPr>
        <w:t>μL</w:t>
      </w:r>
      <w:proofErr w:type="spellEnd"/>
      <w:r w:rsidRPr="007653A8">
        <w:rPr>
          <w:rFonts w:ascii="Times New Roman" w:eastAsia="WarnockPro-Regular" w:hAnsi="Times New Roman" w:cs="Times New Roman"/>
        </w:rPr>
        <w:t xml:space="preserve"> of trypsin </w:t>
      </w:r>
      <w:r>
        <w:rPr>
          <w:rFonts w:ascii="Times New Roman" w:eastAsia="WarnockPro-Regular" w:hAnsi="Times New Roman" w:cs="Times New Roman"/>
        </w:rPr>
        <w:t>and 1 ml of sample extracts and standard (diclofenac sodium) at varying concentrations (</w:t>
      </w:r>
      <w:r>
        <w:rPr>
          <w:rFonts w:ascii="Times New Roman" w:hAnsi="Times New Roman" w:cs="Times New Roman"/>
        </w:rPr>
        <w:t xml:space="preserve">15.625, 31.25, 62.50, 125.00, 250.00, 500.00 and 1000 </w:t>
      </w:r>
      <w:proofErr w:type="spellStart"/>
      <w:r w:rsidRPr="00340FF6">
        <w:rPr>
          <w:rFonts w:ascii="Times New Roman" w:hAnsi="Times New Roman" w:cs="Times New Roman"/>
        </w:rPr>
        <w:t>μg</w:t>
      </w:r>
      <w:proofErr w:type="spellEnd"/>
      <w:r>
        <w:rPr>
          <w:rFonts w:ascii="Times New Roman" w:hAnsi="Times New Roman" w:cs="Times New Roman"/>
        </w:rPr>
        <w:t>/ml</w:t>
      </w:r>
      <w:r>
        <w:rPr>
          <w:rFonts w:ascii="Times New Roman" w:eastAsia="WarnockPro-Regular" w:hAnsi="Times New Roman" w:cs="Times New Roman"/>
        </w:rPr>
        <w:t xml:space="preserve">). The mixture was then incubated for a period of 5 minutes at 37 °C. Thereafter, 1.0 ml of </w:t>
      </w:r>
      <w:r w:rsidRPr="00D7196B">
        <w:rPr>
          <w:rFonts w:ascii="Times New Roman" w:eastAsia="WarnockPro-Regular" w:hAnsi="Times New Roman" w:cs="Times New Roman"/>
        </w:rPr>
        <w:t>0.8% (w/v) casein was added</w:t>
      </w:r>
      <w:r>
        <w:rPr>
          <w:rFonts w:ascii="Times New Roman" w:eastAsia="WarnockPro-Regular" w:hAnsi="Times New Roman" w:cs="Times New Roman"/>
        </w:rPr>
        <w:t xml:space="preserve">, and the mixture incubated for another 20 minutes. Following incubation, 2 ml of </w:t>
      </w:r>
      <w:r w:rsidRPr="00D7196B">
        <w:rPr>
          <w:rFonts w:ascii="Times New Roman" w:eastAsia="WarnockPro-Regular" w:hAnsi="Times New Roman" w:cs="Times New Roman"/>
        </w:rPr>
        <w:t xml:space="preserve">70% </w:t>
      </w:r>
      <w:r>
        <w:rPr>
          <w:rFonts w:ascii="Times New Roman" w:eastAsia="WarnockPro-Regular" w:hAnsi="Times New Roman" w:cs="Times New Roman"/>
        </w:rPr>
        <w:t>per</w:t>
      </w:r>
      <w:r w:rsidRPr="00D7196B">
        <w:rPr>
          <w:rFonts w:ascii="Times New Roman" w:eastAsia="WarnockPro-Regular" w:hAnsi="Times New Roman" w:cs="Times New Roman"/>
        </w:rPr>
        <w:t>chloric</w:t>
      </w:r>
      <w:r>
        <w:rPr>
          <w:rFonts w:ascii="Times New Roman" w:eastAsia="WarnockPro-Regular" w:hAnsi="Times New Roman" w:cs="Times New Roman"/>
        </w:rPr>
        <w:t xml:space="preserve"> acid was added to each test tube to arrest the reaction. T</w:t>
      </w:r>
      <w:r w:rsidRPr="00A917C0">
        <w:rPr>
          <w:rFonts w:ascii="Times New Roman" w:eastAsia="WarnockPro-Regular" w:hAnsi="Times New Roman" w:cs="Times New Roman"/>
        </w:rPr>
        <w:t xml:space="preserve">he cloudy suspension </w:t>
      </w:r>
      <w:r>
        <w:rPr>
          <w:rFonts w:ascii="Times New Roman" w:eastAsia="WarnockPro-Regular" w:hAnsi="Times New Roman" w:cs="Times New Roman"/>
        </w:rPr>
        <w:t xml:space="preserve">obtained </w:t>
      </w:r>
      <w:r w:rsidRPr="00A917C0">
        <w:rPr>
          <w:rFonts w:ascii="Times New Roman" w:eastAsia="WarnockPro-Regular" w:hAnsi="Times New Roman" w:cs="Times New Roman"/>
        </w:rPr>
        <w:t>was centrifuged</w:t>
      </w:r>
      <w:r>
        <w:rPr>
          <w:rFonts w:ascii="Times New Roman" w:eastAsia="WarnockPro-Regular" w:hAnsi="Times New Roman" w:cs="Times New Roman"/>
        </w:rPr>
        <w:t xml:space="preserve"> and absorbance of the supernatant read at 210 nm against the buffer as blank (control). The experiment was repeated in triplicates and percentage inhibition of protease activity was</w:t>
      </w:r>
      <w:r w:rsidRPr="004E58C7">
        <w:rPr>
          <w:rFonts w:ascii="Times New Roman" w:hAnsi="Times New Roman" w:cs="Times New Roman"/>
        </w:rPr>
        <w:t xml:space="preserve"> calculated using the </w:t>
      </w:r>
      <w:r>
        <w:rPr>
          <w:rFonts w:ascii="Times New Roman" w:hAnsi="Times New Roman" w:cs="Times New Roman"/>
        </w:rPr>
        <w:t>equation:</w:t>
      </w:r>
    </w:p>
    <w:p w14:paraId="1CDC0B21" w14:textId="77777777" w:rsidR="00111D31" w:rsidRDefault="00111D31" w:rsidP="00320918">
      <w:pPr>
        <w:spacing w:line="240" w:lineRule="auto"/>
        <w:jc w:val="both"/>
        <w:rPr>
          <w:rFonts w:ascii="Times New Roman" w:hAnsi="Times New Roman" w:cs="Times New Roman"/>
        </w:rPr>
      </w:pPr>
      <w:r w:rsidRPr="00D7111A">
        <w:rPr>
          <w:rFonts w:ascii="Times New Roman" w:hAnsi="Times New Roman" w:cs="Times New Roman"/>
        </w:rPr>
        <w:t xml:space="preserve">% inhibition </w:t>
      </w:r>
      <w:r w:rsidRPr="00EF5706">
        <w:rPr>
          <w:rFonts w:ascii="Times New Roman" w:hAnsi="Times New Roman" w:cs="Times New Roman"/>
        </w:rPr>
        <w:t>=</w:t>
      </w:r>
      <w:r>
        <w:rPr>
          <w:rFonts w:ascii="Times New Roman" w:hAnsi="Times New Roman" w:cs="Times New Roman"/>
        </w:rPr>
        <w:t xml:space="preserve"> </w:t>
      </w:r>
      <w:r w:rsidRPr="00EF5706">
        <w:rPr>
          <w:rFonts w:ascii="Times New Roman" w:hAnsi="Times New Roman" w:cs="Times New Roman"/>
        </w:rPr>
        <w:t>[(Abs control – Abs sample)]</w:t>
      </w:r>
      <w:proofErr w:type="gramStart"/>
      <w:r w:rsidRPr="00EF5706">
        <w:rPr>
          <w:rFonts w:ascii="Times New Roman" w:hAnsi="Times New Roman" w:cs="Times New Roman"/>
        </w:rPr>
        <w:t>/(</w:t>
      </w:r>
      <w:proofErr w:type="gramEnd"/>
      <w:r w:rsidRPr="00EF5706">
        <w:rPr>
          <w:rFonts w:ascii="Times New Roman" w:hAnsi="Times New Roman" w:cs="Times New Roman"/>
        </w:rPr>
        <w:t>Abs control)] × 100</w:t>
      </w:r>
    </w:p>
    <w:p w14:paraId="40A3B4A6" w14:textId="77777777" w:rsidR="00111D31" w:rsidRPr="00D7196B" w:rsidRDefault="00111D31" w:rsidP="00320918">
      <w:pPr>
        <w:spacing w:line="240" w:lineRule="auto"/>
        <w:jc w:val="both"/>
        <w:rPr>
          <w:rFonts w:ascii="Times New Roman" w:eastAsia="WarnockPro-Regular" w:hAnsi="Times New Roman" w:cs="Times New Roman"/>
        </w:rPr>
      </w:pPr>
      <w:r>
        <w:rPr>
          <w:rFonts w:ascii="Times New Roman" w:hAnsi="Times New Roman" w:cs="Times New Roman"/>
        </w:rPr>
        <w:t>The IC</w:t>
      </w:r>
      <w:r w:rsidRPr="00E838EE">
        <w:rPr>
          <w:rFonts w:ascii="Times New Roman" w:hAnsi="Times New Roman" w:cs="Times New Roman"/>
          <w:vertAlign w:val="subscript"/>
        </w:rPr>
        <w:t>50</w:t>
      </w:r>
      <w:r>
        <w:rPr>
          <w:rFonts w:ascii="Times New Roman" w:hAnsi="Times New Roman" w:cs="Times New Roman"/>
        </w:rPr>
        <w:t xml:space="preserve"> of the extracts and standard were determined by plotting percentage inhibition against concentration.</w:t>
      </w:r>
    </w:p>
    <w:p w14:paraId="4AC0428F" w14:textId="67163716" w:rsidR="00B21054" w:rsidRDefault="00A6193D" w:rsidP="00B21054">
      <w:pPr>
        <w:spacing w:line="240" w:lineRule="auto"/>
        <w:jc w:val="both"/>
        <w:rPr>
          <w:rFonts w:ascii="Times New Roman" w:hAnsi="Times New Roman" w:cs="Times New Roman"/>
          <w:b/>
          <w:bCs/>
        </w:rPr>
      </w:pPr>
      <w:r>
        <w:rPr>
          <w:rFonts w:ascii="Times New Roman" w:hAnsi="Times New Roman" w:cs="Times New Roman"/>
          <w:b/>
          <w:bCs/>
        </w:rPr>
        <w:t>2</w:t>
      </w:r>
      <w:r w:rsidR="00B21054" w:rsidRPr="00DE689F">
        <w:rPr>
          <w:rFonts w:ascii="Times New Roman" w:hAnsi="Times New Roman" w:cs="Times New Roman"/>
          <w:b/>
          <w:bCs/>
        </w:rPr>
        <w:t>.5</w:t>
      </w:r>
      <w:r w:rsidR="00B21054" w:rsidRPr="00DE689F">
        <w:rPr>
          <w:rFonts w:ascii="Times New Roman" w:hAnsi="Times New Roman" w:cs="Times New Roman"/>
          <w:b/>
          <w:bCs/>
        </w:rPr>
        <w:tab/>
        <w:t>Statistical Analysis</w:t>
      </w:r>
    </w:p>
    <w:p w14:paraId="548B664B" w14:textId="32534B52" w:rsidR="007B2AE8" w:rsidRDefault="00B80FFF" w:rsidP="008C3BD6">
      <w:pPr>
        <w:spacing w:line="240" w:lineRule="auto"/>
        <w:jc w:val="both"/>
        <w:rPr>
          <w:rFonts w:ascii="Times New Roman" w:hAnsi="Times New Roman" w:cs="Times New Roman"/>
          <w:b/>
          <w:bCs/>
        </w:rPr>
      </w:pPr>
      <w:r>
        <w:rPr>
          <w:rFonts w:ascii="Times New Roman" w:hAnsi="Times New Roman" w:cs="Times New Roman"/>
        </w:rPr>
        <w:t xml:space="preserve">GraphPad Prism version 10 was used for statistical analysis. </w:t>
      </w:r>
      <w:r w:rsidR="00B21054">
        <w:rPr>
          <w:rFonts w:ascii="Times New Roman" w:hAnsi="Times New Roman" w:cs="Times New Roman"/>
        </w:rPr>
        <w:t xml:space="preserve">Results were represented as Mean ± SD of triplicate determinations. Students </w:t>
      </w:r>
      <w:r w:rsidR="00B21054" w:rsidRPr="00AE19AC">
        <w:rPr>
          <w:rFonts w:ascii="Times New Roman" w:hAnsi="Times New Roman" w:cs="Times New Roman"/>
          <w:i/>
          <w:iCs/>
        </w:rPr>
        <w:t>t</w:t>
      </w:r>
      <w:r w:rsidR="00B21054">
        <w:rPr>
          <w:rFonts w:ascii="Times New Roman" w:hAnsi="Times New Roman" w:cs="Times New Roman"/>
        </w:rPr>
        <w:t xml:space="preserve">-Test and One-way analysis of variance (ANOVA) followed by Tukey post-hoc analysis were used to analyze difference in group mean. A </w:t>
      </w:r>
      <w:r w:rsidR="00B21054" w:rsidRPr="00AE19AC">
        <w:rPr>
          <w:rFonts w:ascii="Times New Roman" w:hAnsi="Times New Roman" w:cs="Times New Roman"/>
          <w:i/>
          <w:iCs/>
        </w:rPr>
        <w:t>p</w:t>
      </w:r>
      <w:r w:rsidR="00B21054">
        <w:rPr>
          <w:rFonts w:ascii="Times New Roman" w:hAnsi="Times New Roman" w:cs="Times New Roman"/>
        </w:rPr>
        <w:t xml:space="preserve">-value less than 0.05 was considered statistically significant. </w:t>
      </w:r>
    </w:p>
    <w:p w14:paraId="22DF0773" w14:textId="77777777" w:rsidR="008C3BD6" w:rsidRDefault="008C3BD6" w:rsidP="008C3BD6">
      <w:pPr>
        <w:spacing w:line="240" w:lineRule="auto"/>
        <w:jc w:val="both"/>
        <w:rPr>
          <w:rFonts w:ascii="Times New Roman" w:hAnsi="Times New Roman" w:cs="Times New Roman"/>
          <w:b/>
          <w:bCs/>
        </w:rPr>
      </w:pPr>
    </w:p>
    <w:p w14:paraId="5875F427" w14:textId="420BAA27" w:rsidR="00320918" w:rsidRPr="00B21054" w:rsidRDefault="00B21054" w:rsidP="00320918">
      <w:pPr>
        <w:spacing w:line="240" w:lineRule="auto"/>
        <w:rPr>
          <w:rFonts w:ascii="Times New Roman" w:hAnsi="Times New Roman" w:cs="Times New Roman"/>
          <w:b/>
          <w:bCs/>
        </w:rPr>
      </w:pPr>
      <w:r w:rsidRPr="00B21054">
        <w:rPr>
          <w:rFonts w:ascii="Times New Roman" w:hAnsi="Times New Roman" w:cs="Times New Roman"/>
          <w:b/>
          <w:bCs/>
        </w:rPr>
        <w:t>3.</w:t>
      </w:r>
      <w:r w:rsidRPr="00B21054">
        <w:rPr>
          <w:rFonts w:ascii="Times New Roman" w:hAnsi="Times New Roman" w:cs="Times New Roman"/>
          <w:b/>
          <w:bCs/>
        </w:rPr>
        <w:tab/>
        <w:t>Results</w:t>
      </w:r>
    </w:p>
    <w:p w14:paraId="0C11CD91" w14:textId="2AD5E080" w:rsidR="00320918" w:rsidRPr="00454CA6" w:rsidRDefault="00B21054" w:rsidP="00320918">
      <w:pPr>
        <w:spacing w:line="240" w:lineRule="auto"/>
        <w:rPr>
          <w:rFonts w:ascii="Times New Roman" w:hAnsi="Times New Roman" w:cs="Times New Roman"/>
          <w:b/>
          <w:bCs/>
        </w:rPr>
      </w:pPr>
      <w:r>
        <w:rPr>
          <w:rFonts w:ascii="Times New Roman" w:hAnsi="Times New Roman" w:cs="Times New Roman"/>
          <w:b/>
          <w:bCs/>
        </w:rPr>
        <w:t>3</w:t>
      </w:r>
      <w:r w:rsidR="00320918" w:rsidRPr="00454CA6">
        <w:rPr>
          <w:rFonts w:ascii="Times New Roman" w:hAnsi="Times New Roman" w:cs="Times New Roman"/>
          <w:b/>
          <w:bCs/>
        </w:rPr>
        <w:t xml:space="preserve">.1 </w:t>
      </w:r>
      <w:r w:rsidR="00320918" w:rsidRPr="00454CA6">
        <w:rPr>
          <w:rFonts w:ascii="Times New Roman" w:hAnsi="Times New Roman" w:cs="Times New Roman"/>
          <w:b/>
          <w:bCs/>
          <w:i/>
          <w:iCs/>
        </w:rPr>
        <w:t>In vitro</w:t>
      </w:r>
      <w:r w:rsidR="00320918" w:rsidRPr="00454CA6">
        <w:rPr>
          <w:rFonts w:ascii="Times New Roman" w:hAnsi="Times New Roman" w:cs="Times New Roman"/>
          <w:b/>
          <w:bCs/>
        </w:rPr>
        <w:t xml:space="preserve"> antioxidant activity of </w:t>
      </w:r>
      <w:r w:rsidR="00320918" w:rsidRPr="00454CA6">
        <w:rPr>
          <w:rFonts w:ascii="Times New Roman" w:hAnsi="Times New Roman" w:cs="Times New Roman"/>
          <w:b/>
          <w:bCs/>
          <w:i/>
          <w:iCs/>
        </w:rPr>
        <w:t>H. indicum</w:t>
      </w:r>
      <w:r w:rsidR="00320918" w:rsidRPr="00454CA6">
        <w:rPr>
          <w:rFonts w:ascii="Times New Roman" w:hAnsi="Times New Roman" w:cs="Times New Roman"/>
          <w:b/>
          <w:bCs/>
        </w:rPr>
        <w:t xml:space="preserve"> aqueous and ethanolic extracts</w:t>
      </w:r>
    </w:p>
    <w:p w14:paraId="2207F025" w14:textId="4E7A6C52" w:rsidR="00320918" w:rsidRPr="00454CA6" w:rsidRDefault="00B21054" w:rsidP="00320918">
      <w:pPr>
        <w:spacing w:line="240" w:lineRule="auto"/>
        <w:rPr>
          <w:rFonts w:ascii="Times New Roman" w:hAnsi="Times New Roman" w:cs="Times New Roman"/>
          <w:b/>
          <w:bCs/>
        </w:rPr>
      </w:pPr>
      <w:r>
        <w:rPr>
          <w:rFonts w:ascii="Times New Roman" w:hAnsi="Times New Roman" w:cs="Times New Roman"/>
          <w:b/>
          <w:bCs/>
        </w:rPr>
        <w:t>3.1.1</w:t>
      </w:r>
      <w:r>
        <w:rPr>
          <w:rFonts w:ascii="Times New Roman" w:hAnsi="Times New Roman" w:cs="Times New Roman"/>
          <w:b/>
          <w:bCs/>
        </w:rPr>
        <w:tab/>
      </w:r>
      <w:r w:rsidR="00320918" w:rsidRPr="00454CA6">
        <w:rPr>
          <w:rFonts w:ascii="Times New Roman" w:hAnsi="Times New Roman" w:cs="Times New Roman"/>
          <w:b/>
          <w:bCs/>
        </w:rPr>
        <w:t>Total antioxidant capacity (TAC)</w:t>
      </w:r>
    </w:p>
    <w:p w14:paraId="25948553" w14:textId="77777777" w:rsidR="00320918" w:rsidRDefault="00320918" w:rsidP="00320918">
      <w:pPr>
        <w:spacing w:line="240" w:lineRule="auto"/>
        <w:jc w:val="both"/>
        <w:rPr>
          <w:rFonts w:ascii="Times New Roman" w:hAnsi="Times New Roman" w:cs="Times New Roman"/>
        </w:rPr>
      </w:pPr>
      <w:r w:rsidRPr="00454CA6">
        <w:rPr>
          <w:rFonts w:ascii="Times New Roman" w:hAnsi="Times New Roman" w:cs="Times New Roman"/>
        </w:rPr>
        <w:t>The</w:t>
      </w:r>
      <w:r>
        <w:rPr>
          <w:rFonts w:ascii="Times New Roman" w:hAnsi="Times New Roman" w:cs="Times New Roman"/>
        </w:rPr>
        <w:t xml:space="preserve"> comparative</w:t>
      </w:r>
      <w:r w:rsidRPr="00454CA6">
        <w:rPr>
          <w:rFonts w:ascii="Times New Roman" w:hAnsi="Times New Roman" w:cs="Times New Roman"/>
        </w:rPr>
        <w:t xml:space="preserve"> </w:t>
      </w:r>
      <w:r>
        <w:rPr>
          <w:rFonts w:ascii="Times New Roman" w:hAnsi="Times New Roman" w:cs="Times New Roman"/>
        </w:rPr>
        <w:t xml:space="preserve">total antioxidant capacity (TAC) </w:t>
      </w:r>
      <w:r w:rsidRPr="00454CA6">
        <w:rPr>
          <w:rFonts w:ascii="Times New Roman" w:hAnsi="Times New Roman" w:cs="Times New Roman"/>
        </w:rPr>
        <w:t xml:space="preserve">of the aqueous and ethanolic leaf extracts of </w:t>
      </w:r>
      <w:r w:rsidRPr="00454CA6">
        <w:rPr>
          <w:rFonts w:ascii="Times New Roman" w:hAnsi="Times New Roman" w:cs="Times New Roman"/>
          <w:i/>
          <w:iCs/>
        </w:rPr>
        <w:t>Heliotropium indicum</w:t>
      </w:r>
      <w:r w:rsidRPr="00454CA6">
        <w:rPr>
          <w:rFonts w:ascii="Times New Roman" w:hAnsi="Times New Roman" w:cs="Times New Roman"/>
        </w:rPr>
        <w:t xml:space="preserve"> </w:t>
      </w:r>
      <w:r>
        <w:rPr>
          <w:rFonts w:ascii="Times New Roman" w:hAnsi="Times New Roman" w:cs="Times New Roman"/>
        </w:rPr>
        <w:t>was determined using the phosphomolybdate inhibition assay, and the half maximal inhibitory concentration (IC</w:t>
      </w:r>
      <w:r w:rsidRPr="0063514B">
        <w:rPr>
          <w:rFonts w:ascii="Times New Roman" w:hAnsi="Times New Roman" w:cs="Times New Roman"/>
          <w:vertAlign w:val="subscript"/>
        </w:rPr>
        <w:t>50</w:t>
      </w:r>
      <w:r>
        <w:rPr>
          <w:rFonts w:ascii="Times New Roman" w:hAnsi="Times New Roman" w:cs="Times New Roman"/>
        </w:rPr>
        <w:t>) was extrapolated a</w:t>
      </w:r>
      <w:r w:rsidRPr="00454CA6">
        <w:rPr>
          <w:rFonts w:ascii="Times New Roman" w:hAnsi="Times New Roman" w:cs="Times New Roman"/>
        </w:rPr>
        <w:t>s shown below:</w:t>
      </w:r>
    </w:p>
    <w:p w14:paraId="4E6CC080" w14:textId="7E470D6B" w:rsidR="00633AFA" w:rsidRPr="008734A5" w:rsidRDefault="0072745E" w:rsidP="00633AFA">
      <w:pPr>
        <w:jc w:val="center"/>
        <w:rPr>
          <w:rFonts w:ascii="Times New Roman" w:hAnsi="Times New Roman" w:cs="Times New Roman"/>
          <w:sz w:val="23"/>
          <w:szCs w:val="23"/>
        </w:rPr>
      </w:pPr>
      <w:r w:rsidRPr="008734A5">
        <w:rPr>
          <w:rFonts w:ascii="Times New Roman" w:hAnsi="Times New Roman" w:cs="Times New Roman"/>
          <w:sz w:val="23"/>
          <w:szCs w:val="23"/>
        </w:rPr>
        <w:object w:dxaOrig="9045" w:dyaOrig="4658" w14:anchorId="7B6510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161.25pt" o:ole="">
            <v:imagedata r:id="rId6" o:title=""/>
          </v:shape>
          <o:OLEObject Type="Embed" ProgID="Prism9.Document" ShapeID="_x0000_i1025" DrawAspect="Content" ObjectID="_1852384681" r:id="rId7"/>
        </w:object>
      </w:r>
    </w:p>
    <w:p w14:paraId="722E75AB" w14:textId="2C7AD5F6" w:rsidR="00633AFA" w:rsidRPr="00633AFA" w:rsidRDefault="00633AFA" w:rsidP="00633AFA">
      <w:pPr>
        <w:rPr>
          <w:rFonts w:ascii="Times New Roman" w:hAnsi="Times New Roman" w:cs="Times New Roman"/>
          <w:b/>
          <w:bCs/>
        </w:rPr>
      </w:pPr>
      <w:r w:rsidRPr="00633AFA">
        <w:rPr>
          <w:rFonts w:ascii="Times New Roman" w:hAnsi="Times New Roman" w:cs="Times New Roman"/>
          <w:b/>
          <w:bCs/>
        </w:rPr>
        <w:t>Figure 1:</w:t>
      </w:r>
      <w:r w:rsidRPr="00633AFA">
        <w:rPr>
          <w:rFonts w:ascii="Times New Roman" w:hAnsi="Times New Roman" w:cs="Times New Roman"/>
        </w:rPr>
        <w:t xml:space="preserve"> Percentage phosphomolybdate inhibitory activity of </w:t>
      </w:r>
      <w:r w:rsidRPr="00633AFA">
        <w:rPr>
          <w:rFonts w:ascii="Times New Roman" w:hAnsi="Times New Roman" w:cs="Times New Roman"/>
          <w:i/>
          <w:iCs/>
        </w:rPr>
        <w:t>H. indicum</w:t>
      </w:r>
      <w:r w:rsidRPr="00633AFA">
        <w:rPr>
          <w:rFonts w:ascii="Times New Roman" w:hAnsi="Times New Roman" w:cs="Times New Roman"/>
        </w:rPr>
        <w:t xml:space="preserve"> extracts</w:t>
      </w:r>
    </w:p>
    <w:p w14:paraId="4DCB7860" w14:textId="06FC70B0" w:rsidR="00320918" w:rsidRPr="00454CA6" w:rsidRDefault="00980CB5" w:rsidP="00320918">
      <w:pPr>
        <w:spacing w:line="240" w:lineRule="auto"/>
        <w:jc w:val="center"/>
        <w:rPr>
          <w:rFonts w:ascii="Times New Roman" w:hAnsi="Times New Roman" w:cs="Times New Roman"/>
        </w:rPr>
      </w:pPr>
      <w:r w:rsidRPr="00454CA6">
        <w:rPr>
          <w:rFonts w:ascii="Times New Roman" w:hAnsi="Times New Roman" w:cs="Times New Roman"/>
        </w:rPr>
        <w:object w:dxaOrig="3607" w:dyaOrig="5859" w14:anchorId="238DF4D3">
          <v:shape id="_x0000_i1026" type="#_x0000_t75" style="width:164.25pt;height:200.25pt" o:ole="">
            <v:imagedata r:id="rId8" o:title=""/>
          </v:shape>
          <o:OLEObject Type="Embed" ProgID="Prism9.Document" ShapeID="_x0000_i1026" DrawAspect="Content" ObjectID="_1852384682" r:id="rId9"/>
        </w:object>
      </w:r>
    </w:p>
    <w:p w14:paraId="11D5CFB2"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528DAAD1" w14:textId="59EB86D2"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t xml:space="preserve">Figure </w:t>
      </w:r>
      <w:r w:rsidR="00980CB5">
        <w:rPr>
          <w:rFonts w:ascii="Times New Roman" w:hAnsi="Times New Roman" w:cs="Times New Roman"/>
          <w:b/>
          <w:bCs/>
        </w:rPr>
        <w:t>2</w:t>
      </w:r>
      <w:r w:rsidRPr="00454CA6">
        <w:rPr>
          <w:rFonts w:ascii="Times New Roman" w:hAnsi="Times New Roman" w:cs="Times New Roman"/>
          <w:b/>
          <w:bCs/>
        </w:rPr>
        <w:t xml:space="preserve">: </w:t>
      </w:r>
      <w:r w:rsidRPr="00454CA6">
        <w:rPr>
          <w:rFonts w:ascii="Times New Roman" w:hAnsi="Times New Roman" w:cs="Times New Roman"/>
        </w:rPr>
        <w:t>Bars showing TAC</w:t>
      </w:r>
      <w:r w:rsidRPr="00454CA6">
        <w:rPr>
          <w:rFonts w:ascii="Times New Roman" w:hAnsi="Times New Roman" w:cs="Times New Roman"/>
          <w:b/>
          <w:bCs/>
        </w:rPr>
        <w:t xml:space="preserve"> </w:t>
      </w:r>
      <w:r w:rsidRPr="00454CA6">
        <w:rPr>
          <w:rFonts w:ascii="Times New Roman" w:hAnsi="Times New Roman" w:cs="Times New Roman"/>
        </w:rPr>
        <w:t>IC</w:t>
      </w:r>
      <w:r w:rsidRPr="00454CA6">
        <w:rPr>
          <w:rFonts w:ascii="Times New Roman" w:hAnsi="Times New Roman" w:cs="Times New Roman"/>
          <w:vertAlign w:val="subscript"/>
        </w:rPr>
        <w:t>50</w:t>
      </w:r>
      <w:r w:rsidRPr="00454CA6">
        <w:rPr>
          <w:rFonts w:ascii="Times New Roman" w:hAnsi="Times New Roman" w:cs="Times New Roman"/>
        </w:rPr>
        <w:t xml:space="preserve"> values </w:t>
      </w:r>
      <w:r>
        <w:rPr>
          <w:rFonts w:ascii="Times New Roman" w:hAnsi="Times New Roman" w:cs="Times New Roman"/>
        </w:rPr>
        <w:t>of</w:t>
      </w:r>
      <w:r w:rsidRPr="00454CA6">
        <w:rPr>
          <w:rFonts w:ascii="Times New Roman" w:hAnsi="Times New Roman" w:cs="Times New Roman"/>
        </w:rPr>
        <w:t xml:space="preserve"> </w:t>
      </w:r>
      <w:r w:rsidRPr="00BD29A2">
        <w:rPr>
          <w:rFonts w:ascii="Times New Roman" w:hAnsi="Times New Roman" w:cs="Times New Roman"/>
          <w:i/>
          <w:iCs/>
        </w:rPr>
        <w:t>H. indicum</w:t>
      </w:r>
      <w:r>
        <w:rPr>
          <w:rFonts w:ascii="Times New Roman" w:hAnsi="Times New Roman" w:cs="Times New Roman"/>
        </w:rPr>
        <w:t xml:space="preserve"> </w:t>
      </w:r>
      <w:r w:rsidRPr="00454CA6">
        <w:rPr>
          <w:rFonts w:ascii="Times New Roman" w:hAnsi="Times New Roman" w:cs="Times New Roman"/>
        </w:rPr>
        <w:t>extracts</w:t>
      </w:r>
    </w:p>
    <w:p w14:paraId="1FDEF4E3" w14:textId="610A9B26" w:rsidR="00320918" w:rsidRPr="00A61097" w:rsidRDefault="00320918" w:rsidP="00320918">
      <w:pPr>
        <w:spacing w:line="240" w:lineRule="auto"/>
        <w:jc w:val="both"/>
        <w:rPr>
          <w:rFonts w:ascii="Times New Roman" w:hAnsi="Times New Roman" w:cs="Times New Roman"/>
        </w:rPr>
      </w:pPr>
      <w:r w:rsidRPr="00454CA6">
        <w:rPr>
          <w:rFonts w:ascii="Times New Roman" w:hAnsi="Times New Roman" w:cs="Times New Roman"/>
        </w:rPr>
        <w:t>The results show that the ethanolic extract</w:t>
      </w:r>
      <w:r w:rsidR="008C3BD6">
        <w:rPr>
          <w:rFonts w:ascii="Times New Roman" w:hAnsi="Times New Roman" w:cs="Times New Roman"/>
        </w:rPr>
        <w:t xml:space="preserve"> of </w:t>
      </w:r>
      <w:r w:rsidR="008C3BD6" w:rsidRPr="008C3BD6">
        <w:rPr>
          <w:rFonts w:ascii="Times New Roman" w:hAnsi="Times New Roman" w:cs="Times New Roman"/>
          <w:i/>
          <w:iCs/>
        </w:rPr>
        <w:t>H. indicum</w:t>
      </w:r>
      <w:r w:rsidRPr="00454CA6">
        <w:rPr>
          <w:rFonts w:ascii="Times New Roman" w:hAnsi="Times New Roman" w:cs="Times New Roman"/>
        </w:rPr>
        <w:t xml:space="preserve"> possess significantly higher total antioxidant capacity</w:t>
      </w:r>
      <w:r>
        <w:rPr>
          <w:rFonts w:ascii="Times New Roman" w:hAnsi="Times New Roman" w:cs="Times New Roman"/>
        </w:rPr>
        <w:t xml:space="preserve"> (phosphomolybdate inhibitory activity) as evident by the observed significantly (</w:t>
      </w:r>
      <w:r w:rsidRPr="00C03C7F">
        <w:rPr>
          <w:rFonts w:ascii="Times New Roman" w:hAnsi="Times New Roman" w:cs="Times New Roman"/>
          <w:i/>
          <w:iCs/>
        </w:rPr>
        <w:t>p</w:t>
      </w:r>
      <w:r>
        <w:rPr>
          <w:rFonts w:ascii="Times New Roman" w:hAnsi="Times New Roman" w:cs="Times New Roman"/>
        </w:rPr>
        <w:t xml:space="preserve"> &lt; 0.05) lower IC</w:t>
      </w:r>
      <w:r w:rsidRPr="001957FF">
        <w:rPr>
          <w:rFonts w:ascii="Times New Roman" w:hAnsi="Times New Roman" w:cs="Times New Roman"/>
          <w:vertAlign w:val="subscript"/>
        </w:rPr>
        <w:t>50</w:t>
      </w:r>
      <w:r>
        <w:rPr>
          <w:rFonts w:ascii="Times New Roman" w:hAnsi="Times New Roman" w:cs="Times New Roman"/>
        </w:rPr>
        <w:t xml:space="preserve"> values (</w:t>
      </w:r>
      <w:r w:rsidRPr="00454CA6">
        <w:rPr>
          <w:rFonts w:ascii="Times New Roman" w:hAnsi="Times New Roman" w:cs="Times New Roman"/>
        </w:rPr>
        <w:t>356.82 ± 1.66 µg/ml</w:t>
      </w:r>
      <w:r>
        <w:rPr>
          <w:rFonts w:ascii="Times New Roman" w:hAnsi="Times New Roman" w:cs="Times New Roman"/>
        </w:rPr>
        <w:t>)</w:t>
      </w:r>
      <w:r w:rsidRPr="00454CA6">
        <w:rPr>
          <w:rFonts w:ascii="Times New Roman" w:hAnsi="Times New Roman" w:cs="Times New Roman"/>
        </w:rPr>
        <w:t xml:space="preserve"> </w:t>
      </w:r>
      <w:r>
        <w:rPr>
          <w:rFonts w:ascii="Times New Roman" w:hAnsi="Times New Roman" w:cs="Times New Roman"/>
        </w:rPr>
        <w:t xml:space="preserve">when compared to that of the </w:t>
      </w:r>
      <w:r w:rsidRPr="00454CA6">
        <w:rPr>
          <w:rFonts w:ascii="Times New Roman" w:hAnsi="Times New Roman" w:cs="Times New Roman"/>
        </w:rPr>
        <w:t xml:space="preserve">aqueous extract </w:t>
      </w:r>
      <w:r>
        <w:rPr>
          <w:rFonts w:ascii="Times New Roman" w:hAnsi="Times New Roman" w:cs="Times New Roman"/>
        </w:rPr>
        <w:t>(</w:t>
      </w:r>
      <w:r w:rsidRPr="00454CA6">
        <w:rPr>
          <w:rFonts w:ascii="Times New Roman" w:hAnsi="Times New Roman" w:cs="Times New Roman"/>
        </w:rPr>
        <w:t>432.14 ± 11.14 µg/ml</w:t>
      </w:r>
      <w:r>
        <w:rPr>
          <w:rFonts w:ascii="Times New Roman" w:hAnsi="Times New Roman" w:cs="Times New Roman"/>
        </w:rPr>
        <w:t>)</w:t>
      </w:r>
      <w:r w:rsidRPr="00454CA6">
        <w:rPr>
          <w:rFonts w:ascii="Times New Roman" w:hAnsi="Times New Roman" w:cs="Times New Roman"/>
        </w:rPr>
        <w:t xml:space="preserve">. The TAC of </w:t>
      </w:r>
      <w:r>
        <w:rPr>
          <w:rFonts w:ascii="Times New Roman" w:hAnsi="Times New Roman" w:cs="Times New Roman"/>
        </w:rPr>
        <w:t xml:space="preserve">the standard, </w:t>
      </w:r>
      <w:r w:rsidRPr="00454CA6">
        <w:rPr>
          <w:rFonts w:ascii="Times New Roman" w:hAnsi="Times New Roman" w:cs="Times New Roman"/>
        </w:rPr>
        <w:t>ascorbic acid</w:t>
      </w:r>
      <w:r>
        <w:rPr>
          <w:rFonts w:ascii="Times New Roman" w:hAnsi="Times New Roman" w:cs="Times New Roman"/>
        </w:rPr>
        <w:t>,</w:t>
      </w:r>
      <w:r w:rsidRPr="00454CA6">
        <w:rPr>
          <w:rFonts w:ascii="Times New Roman" w:hAnsi="Times New Roman" w:cs="Times New Roman"/>
        </w:rPr>
        <w:t xml:space="preserve"> was significantly</w:t>
      </w:r>
      <w:r>
        <w:rPr>
          <w:rFonts w:ascii="Times New Roman" w:hAnsi="Times New Roman" w:cs="Times New Roman"/>
        </w:rPr>
        <w:t xml:space="preserve"> (</w:t>
      </w:r>
      <w:r w:rsidRPr="00C03C7F">
        <w:rPr>
          <w:rFonts w:ascii="Times New Roman" w:hAnsi="Times New Roman" w:cs="Times New Roman"/>
          <w:i/>
          <w:iCs/>
        </w:rPr>
        <w:t>p</w:t>
      </w:r>
      <w:r>
        <w:rPr>
          <w:rFonts w:ascii="Times New Roman" w:hAnsi="Times New Roman" w:cs="Times New Roman"/>
        </w:rPr>
        <w:t xml:space="preserve"> &lt; 0.05)</w:t>
      </w:r>
      <w:r w:rsidRPr="00454CA6">
        <w:rPr>
          <w:rFonts w:ascii="Times New Roman" w:hAnsi="Times New Roman" w:cs="Times New Roman"/>
        </w:rPr>
        <w:t xml:space="preserve"> higher than both extracts</w:t>
      </w:r>
      <w:r>
        <w:rPr>
          <w:rFonts w:ascii="Times New Roman" w:hAnsi="Times New Roman" w:cs="Times New Roman"/>
        </w:rPr>
        <w:t xml:space="preserve">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58.17 ± 1.10 µg/ml</w:t>
      </w:r>
      <w:r>
        <w:rPr>
          <w:rFonts w:ascii="Times New Roman" w:hAnsi="Times New Roman" w:cs="Times New Roman"/>
        </w:rPr>
        <w:t>)</w:t>
      </w:r>
      <w:r w:rsidRPr="00454CA6">
        <w:rPr>
          <w:rFonts w:ascii="Times New Roman" w:hAnsi="Times New Roman" w:cs="Times New Roman"/>
        </w:rPr>
        <w:t>.</w:t>
      </w:r>
    </w:p>
    <w:p w14:paraId="47655D97" w14:textId="7ED4E52C" w:rsidR="00320918" w:rsidRPr="00454CA6" w:rsidRDefault="00B21054" w:rsidP="00320918">
      <w:pPr>
        <w:spacing w:line="240" w:lineRule="auto"/>
        <w:rPr>
          <w:rFonts w:ascii="Times New Roman" w:hAnsi="Times New Roman" w:cs="Times New Roman"/>
          <w:b/>
          <w:bCs/>
        </w:rPr>
      </w:pPr>
      <w:r>
        <w:rPr>
          <w:rFonts w:ascii="Times New Roman" w:hAnsi="Times New Roman" w:cs="Times New Roman"/>
          <w:b/>
          <w:bCs/>
        </w:rPr>
        <w:t>3.1.2</w:t>
      </w:r>
      <w:r>
        <w:rPr>
          <w:rFonts w:ascii="Times New Roman" w:hAnsi="Times New Roman" w:cs="Times New Roman"/>
          <w:b/>
          <w:bCs/>
        </w:rPr>
        <w:tab/>
      </w:r>
      <w:r w:rsidR="00320918" w:rsidRPr="00454CA6">
        <w:rPr>
          <w:rFonts w:ascii="Times New Roman" w:hAnsi="Times New Roman" w:cs="Times New Roman"/>
          <w:b/>
          <w:bCs/>
        </w:rPr>
        <w:t>2,2-Diphenyl-1-picrylhydrazyl (DPPH) assay</w:t>
      </w:r>
    </w:p>
    <w:p w14:paraId="16C43B61" w14:textId="77777777" w:rsidR="00320918" w:rsidRDefault="00320918" w:rsidP="00320918">
      <w:pPr>
        <w:spacing w:line="240" w:lineRule="auto"/>
        <w:jc w:val="both"/>
        <w:rPr>
          <w:rFonts w:ascii="Times New Roman" w:hAnsi="Times New Roman" w:cs="Times New Roman"/>
        </w:rPr>
      </w:pPr>
      <w:r w:rsidRPr="00454CA6">
        <w:rPr>
          <w:rFonts w:ascii="Times New Roman" w:hAnsi="Times New Roman" w:cs="Times New Roman"/>
        </w:rPr>
        <w:t xml:space="preserve">The </w:t>
      </w:r>
      <w:r>
        <w:rPr>
          <w:rFonts w:ascii="Times New Roman" w:hAnsi="Times New Roman" w:cs="Times New Roman"/>
        </w:rPr>
        <w:t xml:space="preserve">comparative </w:t>
      </w:r>
      <w:r w:rsidRPr="00454CA6">
        <w:rPr>
          <w:rFonts w:ascii="Times New Roman" w:hAnsi="Times New Roman" w:cs="Times New Roman"/>
        </w:rPr>
        <w:t xml:space="preserve">DPPH inhibitory activity of the aqueous and ethanolic leaf extracts of </w:t>
      </w:r>
      <w:r w:rsidRPr="00454CA6">
        <w:rPr>
          <w:rFonts w:ascii="Times New Roman" w:hAnsi="Times New Roman" w:cs="Times New Roman"/>
          <w:i/>
          <w:iCs/>
        </w:rPr>
        <w:t>Heliotropium indicum</w:t>
      </w:r>
      <w:r w:rsidRPr="00454CA6">
        <w:rPr>
          <w:rFonts w:ascii="Times New Roman" w:hAnsi="Times New Roman" w:cs="Times New Roman"/>
        </w:rPr>
        <w:t xml:space="preserve"> </w:t>
      </w:r>
      <w:r>
        <w:rPr>
          <w:rFonts w:ascii="Times New Roman" w:hAnsi="Times New Roman" w:cs="Times New Roman"/>
        </w:rPr>
        <w:t>was determined and the half maximal inhibitory concentration (IC</w:t>
      </w:r>
      <w:r w:rsidRPr="0063514B">
        <w:rPr>
          <w:rFonts w:ascii="Times New Roman" w:hAnsi="Times New Roman" w:cs="Times New Roman"/>
          <w:vertAlign w:val="subscript"/>
        </w:rPr>
        <w:t>50</w:t>
      </w:r>
      <w:r>
        <w:rPr>
          <w:rFonts w:ascii="Times New Roman" w:hAnsi="Times New Roman" w:cs="Times New Roman"/>
        </w:rPr>
        <w:t>) was extrapolated a</w:t>
      </w:r>
      <w:r w:rsidRPr="00454CA6">
        <w:rPr>
          <w:rFonts w:ascii="Times New Roman" w:hAnsi="Times New Roman" w:cs="Times New Roman"/>
        </w:rPr>
        <w:t>s shown below:</w:t>
      </w:r>
    </w:p>
    <w:p w14:paraId="7007E173" w14:textId="7D2CEC31" w:rsidR="00980CB5" w:rsidRPr="008734A5" w:rsidRDefault="0072745E" w:rsidP="00980CB5">
      <w:pPr>
        <w:jc w:val="center"/>
        <w:rPr>
          <w:rFonts w:ascii="Times New Roman" w:hAnsi="Times New Roman" w:cs="Times New Roman"/>
          <w:sz w:val="23"/>
          <w:szCs w:val="23"/>
        </w:rPr>
      </w:pPr>
      <w:r w:rsidRPr="008734A5">
        <w:rPr>
          <w:rFonts w:ascii="Times New Roman" w:hAnsi="Times New Roman" w:cs="Times New Roman"/>
          <w:sz w:val="23"/>
          <w:szCs w:val="23"/>
        </w:rPr>
        <w:object w:dxaOrig="9569" w:dyaOrig="4980" w14:anchorId="0F9831DD">
          <v:shape id="_x0000_i1027" type="#_x0000_t75" style="width:330.75pt;height:186.75pt" o:ole="">
            <v:imagedata r:id="rId10" o:title=""/>
          </v:shape>
          <o:OLEObject Type="Embed" ProgID="Prism9.Document" ShapeID="_x0000_i1027" DrawAspect="Content" ObjectID="_1852384683" r:id="rId11"/>
        </w:object>
      </w:r>
    </w:p>
    <w:p w14:paraId="4A21D93F" w14:textId="62B87331" w:rsidR="00980CB5" w:rsidRPr="00454CA6" w:rsidRDefault="00980CB5" w:rsidP="00980CB5">
      <w:pPr>
        <w:ind w:left="1440" w:hanging="1440"/>
        <w:rPr>
          <w:rFonts w:ascii="Times New Roman" w:hAnsi="Times New Roman" w:cs="Times New Roman"/>
        </w:rPr>
      </w:pPr>
      <w:r w:rsidRPr="00980CB5">
        <w:rPr>
          <w:rFonts w:ascii="Times New Roman" w:hAnsi="Times New Roman" w:cs="Times New Roman"/>
          <w:b/>
          <w:bCs/>
        </w:rPr>
        <w:t xml:space="preserve">Figure </w:t>
      </w:r>
      <w:r w:rsidR="0072745E">
        <w:rPr>
          <w:rFonts w:ascii="Times New Roman" w:hAnsi="Times New Roman" w:cs="Times New Roman"/>
          <w:b/>
          <w:bCs/>
        </w:rPr>
        <w:t>3</w:t>
      </w:r>
      <w:r w:rsidRPr="00980CB5">
        <w:rPr>
          <w:rFonts w:ascii="Times New Roman" w:hAnsi="Times New Roman" w:cs="Times New Roman"/>
          <w:b/>
          <w:bCs/>
        </w:rPr>
        <w:t>:</w:t>
      </w:r>
      <w:r w:rsidRPr="00980CB5">
        <w:rPr>
          <w:rFonts w:ascii="Times New Roman" w:hAnsi="Times New Roman" w:cs="Times New Roman"/>
        </w:rPr>
        <w:t xml:space="preserve"> Percentage DPPH inhibitory activity of </w:t>
      </w:r>
      <w:r w:rsidRPr="00980CB5">
        <w:rPr>
          <w:rFonts w:ascii="Times New Roman" w:hAnsi="Times New Roman" w:cs="Times New Roman"/>
          <w:i/>
          <w:iCs/>
        </w:rPr>
        <w:t>H. indicum</w:t>
      </w:r>
      <w:r w:rsidRPr="00980CB5">
        <w:rPr>
          <w:rFonts w:ascii="Times New Roman" w:hAnsi="Times New Roman" w:cs="Times New Roman"/>
        </w:rPr>
        <w:t xml:space="preserve"> extracts</w:t>
      </w:r>
    </w:p>
    <w:p w14:paraId="0126C3B2" w14:textId="1076CEAF" w:rsidR="00320918" w:rsidRPr="00454CA6" w:rsidRDefault="0072745E" w:rsidP="00320918">
      <w:pPr>
        <w:spacing w:line="240" w:lineRule="auto"/>
        <w:jc w:val="center"/>
        <w:rPr>
          <w:rFonts w:ascii="Times New Roman" w:hAnsi="Times New Roman" w:cs="Times New Roman"/>
        </w:rPr>
      </w:pPr>
      <w:r w:rsidRPr="00454CA6">
        <w:rPr>
          <w:rFonts w:ascii="Times New Roman" w:hAnsi="Times New Roman" w:cs="Times New Roman"/>
        </w:rPr>
        <w:object w:dxaOrig="3612" w:dyaOrig="5859" w14:anchorId="17F60B7C">
          <v:shape id="_x0000_i1028" type="#_x0000_t75" style="width:181.5pt;height:225.75pt" o:ole="">
            <v:imagedata r:id="rId12" o:title=""/>
          </v:shape>
          <o:OLEObject Type="Embed" ProgID="Prism9.Document" ShapeID="_x0000_i1028" DrawAspect="Content" ObjectID="_1852384684" r:id="rId13"/>
        </w:object>
      </w:r>
    </w:p>
    <w:p w14:paraId="472E33C5"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5284D792" w14:textId="71D8AAF1"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t xml:space="preserve">Figure </w:t>
      </w:r>
      <w:r>
        <w:rPr>
          <w:rFonts w:ascii="Times New Roman" w:hAnsi="Times New Roman" w:cs="Times New Roman"/>
          <w:b/>
          <w:bCs/>
        </w:rPr>
        <w:t>4</w:t>
      </w:r>
      <w:r w:rsidRPr="00454CA6">
        <w:rPr>
          <w:rFonts w:ascii="Times New Roman" w:hAnsi="Times New Roman" w:cs="Times New Roman"/>
          <w:b/>
          <w:bCs/>
        </w:rPr>
        <w:t xml:space="preserve">: </w:t>
      </w:r>
      <w:r w:rsidRPr="00454CA6">
        <w:rPr>
          <w:rFonts w:ascii="Times New Roman" w:hAnsi="Times New Roman" w:cs="Times New Roman"/>
        </w:rPr>
        <w:t>Bars showing DPPH</w:t>
      </w:r>
      <w:r w:rsidRPr="00454CA6">
        <w:rPr>
          <w:rFonts w:ascii="Times New Roman" w:hAnsi="Times New Roman" w:cs="Times New Roman"/>
          <w:b/>
          <w:bCs/>
        </w:rPr>
        <w:t xml:space="preserve"> </w:t>
      </w:r>
      <w:r w:rsidRPr="00454CA6">
        <w:rPr>
          <w:rFonts w:ascii="Times New Roman" w:hAnsi="Times New Roman" w:cs="Times New Roman"/>
        </w:rPr>
        <w:t>IC</w:t>
      </w:r>
      <w:r w:rsidRPr="00454CA6">
        <w:rPr>
          <w:rFonts w:ascii="Times New Roman" w:hAnsi="Times New Roman" w:cs="Times New Roman"/>
          <w:vertAlign w:val="subscript"/>
        </w:rPr>
        <w:t>50</w:t>
      </w:r>
      <w:r w:rsidRPr="00454CA6">
        <w:rPr>
          <w:rFonts w:ascii="Times New Roman" w:hAnsi="Times New Roman" w:cs="Times New Roman"/>
        </w:rPr>
        <w:t xml:space="preserve"> values </w:t>
      </w:r>
      <w:r>
        <w:rPr>
          <w:rFonts w:ascii="Times New Roman" w:hAnsi="Times New Roman" w:cs="Times New Roman"/>
        </w:rPr>
        <w:t xml:space="preserve">of </w:t>
      </w:r>
      <w:r w:rsidRPr="00BD29A2">
        <w:rPr>
          <w:rFonts w:ascii="Times New Roman" w:hAnsi="Times New Roman" w:cs="Times New Roman"/>
          <w:i/>
          <w:iCs/>
        </w:rPr>
        <w:t>H. indicum</w:t>
      </w:r>
      <w:r w:rsidRPr="00454CA6">
        <w:rPr>
          <w:rFonts w:ascii="Times New Roman" w:hAnsi="Times New Roman" w:cs="Times New Roman"/>
        </w:rPr>
        <w:t xml:space="preserve"> extracts</w:t>
      </w:r>
    </w:p>
    <w:p w14:paraId="65222264" w14:textId="223B515F" w:rsidR="00320918" w:rsidRPr="00454CA6" w:rsidRDefault="00320918" w:rsidP="00320918">
      <w:pPr>
        <w:spacing w:line="240" w:lineRule="auto"/>
        <w:jc w:val="both"/>
        <w:rPr>
          <w:rFonts w:ascii="Times New Roman" w:hAnsi="Times New Roman" w:cs="Times New Roman"/>
        </w:rPr>
      </w:pPr>
      <w:r w:rsidRPr="00454CA6">
        <w:rPr>
          <w:rFonts w:ascii="Times New Roman" w:hAnsi="Times New Roman" w:cs="Times New Roman"/>
        </w:rPr>
        <w:t>The results show that the ethanolic extract</w:t>
      </w:r>
      <w:r>
        <w:rPr>
          <w:rFonts w:ascii="Times New Roman" w:hAnsi="Times New Roman" w:cs="Times New Roman"/>
        </w:rPr>
        <w:t xml:space="preserve"> of </w:t>
      </w:r>
      <w:r w:rsidRPr="00753900">
        <w:rPr>
          <w:rFonts w:ascii="Times New Roman" w:hAnsi="Times New Roman" w:cs="Times New Roman"/>
          <w:i/>
          <w:iCs/>
        </w:rPr>
        <w:t>H. indicum</w:t>
      </w:r>
      <w:r w:rsidRPr="00454CA6">
        <w:rPr>
          <w:rFonts w:ascii="Times New Roman" w:hAnsi="Times New Roman" w:cs="Times New Roman"/>
        </w:rPr>
        <w:t xml:space="preserve"> possess significantly</w:t>
      </w:r>
      <w:r>
        <w:rPr>
          <w:rFonts w:ascii="Times New Roman" w:hAnsi="Times New Roman" w:cs="Times New Roman"/>
        </w:rPr>
        <w:t xml:space="preserve"> (</w:t>
      </w:r>
      <w:r w:rsidRPr="00C03C7F">
        <w:rPr>
          <w:rFonts w:ascii="Times New Roman" w:hAnsi="Times New Roman" w:cs="Times New Roman"/>
          <w:i/>
          <w:iCs/>
        </w:rPr>
        <w:t>p</w:t>
      </w:r>
      <w:r>
        <w:rPr>
          <w:rFonts w:ascii="Times New Roman" w:hAnsi="Times New Roman" w:cs="Times New Roman"/>
        </w:rPr>
        <w:t xml:space="preserve"> &lt; 0.05)</w:t>
      </w:r>
      <w:r w:rsidRPr="00454CA6">
        <w:rPr>
          <w:rFonts w:ascii="Times New Roman" w:hAnsi="Times New Roman" w:cs="Times New Roman"/>
        </w:rPr>
        <w:t xml:space="preserve"> </w:t>
      </w:r>
      <w:r>
        <w:rPr>
          <w:rFonts w:ascii="Times New Roman" w:hAnsi="Times New Roman" w:cs="Times New Roman"/>
        </w:rPr>
        <w:t>better</w:t>
      </w:r>
      <w:r w:rsidRPr="00454CA6">
        <w:rPr>
          <w:rFonts w:ascii="Times New Roman" w:hAnsi="Times New Roman" w:cs="Times New Roman"/>
        </w:rPr>
        <w:t xml:space="preserve"> </w:t>
      </w:r>
      <w:r>
        <w:rPr>
          <w:rFonts w:ascii="Times New Roman" w:hAnsi="Times New Roman" w:cs="Times New Roman"/>
        </w:rPr>
        <w:t>DPPH inhibitory activity (IC</w:t>
      </w:r>
      <w:r w:rsidRPr="001957FF">
        <w:rPr>
          <w:rFonts w:ascii="Times New Roman" w:hAnsi="Times New Roman" w:cs="Times New Roman"/>
          <w:vertAlign w:val="subscript"/>
        </w:rPr>
        <w:t>50</w:t>
      </w:r>
      <w:r>
        <w:rPr>
          <w:rFonts w:ascii="Times New Roman" w:hAnsi="Times New Roman" w:cs="Times New Roman"/>
        </w:rPr>
        <w:t xml:space="preserve"> = 178</w:t>
      </w:r>
      <w:r w:rsidRPr="00454CA6">
        <w:rPr>
          <w:rFonts w:ascii="Times New Roman" w:hAnsi="Times New Roman" w:cs="Times New Roman"/>
        </w:rPr>
        <w:t>.</w:t>
      </w:r>
      <w:r>
        <w:rPr>
          <w:rFonts w:ascii="Times New Roman" w:hAnsi="Times New Roman" w:cs="Times New Roman"/>
        </w:rPr>
        <w:t>93</w:t>
      </w:r>
      <w:r w:rsidRPr="00454CA6">
        <w:rPr>
          <w:rFonts w:ascii="Times New Roman" w:hAnsi="Times New Roman" w:cs="Times New Roman"/>
        </w:rPr>
        <w:t xml:space="preserve"> ± 1.1</w:t>
      </w:r>
      <w:r>
        <w:rPr>
          <w:rFonts w:ascii="Times New Roman" w:hAnsi="Times New Roman" w:cs="Times New Roman"/>
        </w:rPr>
        <w:t>4</w:t>
      </w:r>
      <w:r w:rsidRPr="00454CA6">
        <w:rPr>
          <w:rFonts w:ascii="Times New Roman" w:hAnsi="Times New Roman" w:cs="Times New Roman"/>
        </w:rPr>
        <w:t xml:space="preserve"> µg/ml</w:t>
      </w:r>
      <w:r>
        <w:rPr>
          <w:rFonts w:ascii="Times New Roman" w:hAnsi="Times New Roman" w:cs="Times New Roman"/>
        </w:rPr>
        <w:t xml:space="preserve">) when compared to that of the </w:t>
      </w:r>
      <w:r w:rsidRPr="00454CA6">
        <w:rPr>
          <w:rFonts w:ascii="Times New Roman" w:hAnsi="Times New Roman" w:cs="Times New Roman"/>
        </w:rPr>
        <w:t xml:space="preserve">aqueous extract </w:t>
      </w:r>
      <w:r>
        <w:rPr>
          <w:rFonts w:ascii="Times New Roman" w:hAnsi="Times New Roman" w:cs="Times New Roman"/>
        </w:rPr>
        <w:t>(IC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226.80 ± 11.87 µg/ml</w:t>
      </w:r>
      <w:r>
        <w:rPr>
          <w:rFonts w:ascii="Times New Roman" w:hAnsi="Times New Roman" w:cs="Times New Roman"/>
        </w:rPr>
        <w:t>)</w:t>
      </w:r>
      <w:r w:rsidRPr="00454CA6">
        <w:rPr>
          <w:rFonts w:ascii="Times New Roman" w:hAnsi="Times New Roman" w:cs="Times New Roman"/>
        </w:rPr>
        <w:t xml:space="preserve">. The </w:t>
      </w:r>
      <w:r>
        <w:rPr>
          <w:rFonts w:ascii="Times New Roman" w:hAnsi="Times New Roman" w:cs="Times New Roman"/>
        </w:rPr>
        <w:t>DPPH inhibitory activity</w:t>
      </w:r>
      <w:r w:rsidRPr="00454CA6">
        <w:rPr>
          <w:rFonts w:ascii="Times New Roman" w:hAnsi="Times New Roman" w:cs="Times New Roman"/>
        </w:rPr>
        <w:t xml:space="preserve"> of </w:t>
      </w:r>
      <w:r>
        <w:rPr>
          <w:rFonts w:ascii="Times New Roman" w:hAnsi="Times New Roman" w:cs="Times New Roman"/>
        </w:rPr>
        <w:t xml:space="preserve">the standard, </w:t>
      </w:r>
      <w:r w:rsidRPr="00454CA6">
        <w:rPr>
          <w:rFonts w:ascii="Times New Roman" w:hAnsi="Times New Roman" w:cs="Times New Roman"/>
        </w:rPr>
        <w:t>ascorbic acid</w:t>
      </w:r>
      <w:r>
        <w:rPr>
          <w:rFonts w:ascii="Times New Roman" w:hAnsi="Times New Roman" w:cs="Times New Roman"/>
        </w:rPr>
        <w:t>,</w:t>
      </w:r>
      <w:r w:rsidRPr="00454CA6">
        <w:rPr>
          <w:rFonts w:ascii="Times New Roman" w:hAnsi="Times New Roman" w:cs="Times New Roman"/>
        </w:rPr>
        <w:t xml:space="preserve"> was significantly</w:t>
      </w:r>
      <w:r>
        <w:rPr>
          <w:rFonts w:ascii="Times New Roman" w:hAnsi="Times New Roman" w:cs="Times New Roman"/>
        </w:rPr>
        <w:t xml:space="preserve"> (</w:t>
      </w:r>
      <w:r w:rsidRPr="00C03C7F">
        <w:rPr>
          <w:rFonts w:ascii="Times New Roman" w:hAnsi="Times New Roman" w:cs="Times New Roman"/>
          <w:i/>
          <w:iCs/>
        </w:rPr>
        <w:t>p</w:t>
      </w:r>
      <w:r>
        <w:rPr>
          <w:rFonts w:ascii="Times New Roman" w:hAnsi="Times New Roman" w:cs="Times New Roman"/>
        </w:rPr>
        <w:t xml:space="preserve"> &lt; 0.05)</w:t>
      </w:r>
      <w:r w:rsidRPr="00454CA6">
        <w:rPr>
          <w:rFonts w:ascii="Times New Roman" w:hAnsi="Times New Roman" w:cs="Times New Roman"/>
        </w:rPr>
        <w:t xml:space="preserve"> higher than both extracts</w:t>
      </w:r>
      <w:r>
        <w:rPr>
          <w:rFonts w:ascii="Times New Roman" w:hAnsi="Times New Roman" w:cs="Times New Roman"/>
        </w:rPr>
        <w:t xml:space="preserve">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84.13 ± 1.74 µg/ml</w:t>
      </w:r>
      <w:r>
        <w:rPr>
          <w:rFonts w:ascii="Times New Roman" w:hAnsi="Times New Roman" w:cs="Times New Roman"/>
        </w:rPr>
        <w:t>)</w:t>
      </w:r>
      <w:r w:rsidRPr="00454CA6">
        <w:rPr>
          <w:rFonts w:ascii="Times New Roman" w:hAnsi="Times New Roman" w:cs="Times New Roman"/>
        </w:rPr>
        <w:t>.</w:t>
      </w:r>
    </w:p>
    <w:p w14:paraId="698E3CC1" w14:textId="5F0C959E" w:rsidR="00320918" w:rsidRDefault="00B21054" w:rsidP="00320918">
      <w:pPr>
        <w:spacing w:line="240" w:lineRule="auto"/>
        <w:rPr>
          <w:rFonts w:ascii="Times New Roman" w:hAnsi="Times New Roman" w:cs="Times New Roman"/>
          <w:b/>
          <w:bCs/>
        </w:rPr>
      </w:pPr>
      <w:r>
        <w:rPr>
          <w:rFonts w:ascii="Times New Roman" w:hAnsi="Times New Roman" w:cs="Times New Roman"/>
          <w:b/>
          <w:bCs/>
        </w:rPr>
        <w:t>3.1.3</w:t>
      </w:r>
      <w:r>
        <w:rPr>
          <w:rFonts w:ascii="Times New Roman" w:hAnsi="Times New Roman" w:cs="Times New Roman"/>
          <w:b/>
          <w:bCs/>
        </w:rPr>
        <w:tab/>
      </w:r>
      <w:r w:rsidR="00320918" w:rsidRPr="00454CA6">
        <w:rPr>
          <w:rFonts w:ascii="Times New Roman" w:hAnsi="Times New Roman" w:cs="Times New Roman"/>
          <w:b/>
          <w:bCs/>
        </w:rPr>
        <w:t>Nitric oxide scavenging (NOS) assay</w:t>
      </w:r>
    </w:p>
    <w:p w14:paraId="10BD9D92" w14:textId="77777777" w:rsidR="00320918" w:rsidRDefault="00320918" w:rsidP="00320918">
      <w:pPr>
        <w:spacing w:line="240" w:lineRule="auto"/>
        <w:jc w:val="both"/>
        <w:rPr>
          <w:rFonts w:ascii="Times New Roman" w:hAnsi="Times New Roman" w:cs="Times New Roman"/>
        </w:rPr>
      </w:pPr>
      <w:r w:rsidRPr="00454CA6">
        <w:rPr>
          <w:rFonts w:ascii="Times New Roman" w:hAnsi="Times New Roman" w:cs="Times New Roman"/>
        </w:rPr>
        <w:t xml:space="preserve">The </w:t>
      </w:r>
      <w:r>
        <w:rPr>
          <w:rFonts w:ascii="Times New Roman" w:hAnsi="Times New Roman" w:cs="Times New Roman"/>
        </w:rPr>
        <w:t>comparative nitric oxide</w:t>
      </w:r>
      <w:r w:rsidRPr="00454CA6">
        <w:rPr>
          <w:rFonts w:ascii="Times New Roman" w:hAnsi="Times New Roman" w:cs="Times New Roman"/>
        </w:rPr>
        <w:t xml:space="preserve"> </w:t>
      </w:r>
      <w:r>
        <w:rPr>
          <w:rFonts w:ascii="Times New Roman" w:hAnsi="Times New Roman" w:cs="Times New Roman"/>
        </w:rPr>
        <w:t>scavenging</w:t>
      </w:r>
      <w:r w:rsidRPr="00454CA6">
        <w:rPr>
          <w:rFonts w:ascii="Times New Roman" w:hAnsi="Times New Roman" w:cs="Times New Roman"/>
        </w:rPr>
        <w:t xml:space="preserve"> activity of the aqueous and ethanolic leaf extracts of </w:t>
      </w:r>
      <w:r w:rsidRPr="00454CA6">
        <w:rPr>
          <w:rFonts w:ascii="Times New Roman" w:hAnsi="Times New Roman" w:cs="Times New Roman"/>
          <w:i/>
          <w:iCs/>
        </w:rPr>
        <w:t>Heliotropium indicum</w:t>
      </w:r>
      <w:r w:rsidRPr="00454CA6">
        <w:rPr>
          <w:rFonts w:ascii="Times New Roman" w:hAnsi="Times New Roman" w:cs="Times New Roman"/>
        </w:rPr>
        <w:t xml:space="preserve"> </w:t>
      </w:r>
      <w:r>
        <w:rPr>
          <w:rFonts w:ascii="Times New Roman" w:hAnsi="Times New Roman" w:cs="Times New Roman"/>
        </w:rPr>
        <w:t>was determined and the half maximal inhibitory concentration (IC</w:t>
      </w:r>
      <w:r w:rsidRPr="0063514B">
        <w:rPr>
          <w:rFonts w:ascii="Times New Roman" w:hAnsi="Times New Roman" w:cs="Times New Roman"/>
          <w:vertAlign w:val="subscript"/>
        </w:rPr>
        <w:t>50</w:t>
      </w:r>
      <w:r>
        <w:rPr>
          <w:rFonts w:ascii="Times New Roman" w:hAnsi="Times New Roman" w:cs="Times New Roman"/>
        </w:rPr>
        <w:t>) was extrapolated a</w:t>
      </w:r>
      <w:r w:rsidRPr="00454CA6">
        <w:rPr>
          <w:rFonts w:ascii="Times New Roman" w:hAnsi="Times New Roman" w:cs="Times New Roman"/>
        </w:rPr>
        <w:t>s shown below:</w:t>
      </w:r>
    </w:p>
    <w:p w14:paraId="7611515B" w14:textId="5ED12389" w:rsidR="00980CB5" w:rsidRPr="008734A5" w:rsidRDefault="0072745E" w:rsidP="00980CB5">
      <w:pPr>
        <w:jc w:val="center"/>
        <w:rPr>
          <w:rFonts w:ascii="Times New Roman" w:hAnsi="Times New Roman" w:cs="Times New Roman"/>
          <w:sz w:val="23"/>
          <w:szCs w:val="23"/>
        </w:rPr>
      </w:pPr>
      <w:r w:rsidRPr="008734A5">
        <w:rPr>
          <w:rFonts w:ascii="Times New Roman" w:hAnsi="Times New Roman" w:cs="Times New Roman"/>
          <w:sz w:val="23"/>
          <w:szCs w:val="23"/>
        </w:rPr>
        <w:object w:dxaOrig="8995" w:dyaOrig="4987" w14:anchorId="38BA5E10">
          <v:shape id="_x0000_i1029" type="#_x0000_t75" style="width:295.5pt;height:167.25pt" o:ole="">
            <v:imagedata r:id="rId14" o:title=""/>
          </v:shape>
          <o:OLEObject Type="Embed" ProgID="Prism9.Document" ShapeID="_x0000_i1029" DrawAspect="Content" ObjectID="_1852384685" r:id="rId15"/>
        </w:object>
      </w:r>
    </w:p>
    <w:p w14:paraId="0F4DB6A5" w14:textId="705715D4" w:rsidR="00980CB5" w:rsidRPr="00454CA6" w:rsidRDefault="00980CB5" w:rsidP="00980CB5">
      <w:pPr>
        <w:rPr>
          <w:rFonts w:ascii="Times New Roman" w:hAnsi="Times New Roman" w:cs="Times New Roman"/>
        </w:rPr>
      </w:pPr>
      <w:bookmarkStart w:id="0" w:name="_Hlk204181425"/>
      <w:r w:rsidRPr="00980CB5">
        <w:rPr>
          <w:rFonts w:ascii="Times New Roman" w:hAnsi="Times New Roman" w:cs="Times New Roman"/>
          <w:b/>
          <w:bCs/>
        </w:rPr>
        <w:t xml:space="preserve">Figure </w:t>
      </w:r>
      <w:r w:rsidR="0072745E">
        <w:rPr>
          <w:rFonts w:ascii="Times New Roman" w:hAnsi="Times New Roman" w:cs="Times New Roman"/>
          <w:b/>
          <w:bCs/>
        </w:rPr>
        <w:t>5</w:t>
      </w:r>
      <w:r w:rsidRPr="00980CB5">
        <w:rPr>
          <w:rFonts w:ascii="Times New Roman" w:hAnsi="Times New Roman" w:cs="Times New Roman"/>
          <w:b/>
          <w:bCs/>
        </w:rPr>
        <w:t>:</w:t>
      </w:r>
      <w:r w:rsidRPr="00980CB5">
        <w:rPr>
          <w:rFonts w:ascii="Times New Roman" w:hAnsi="Times New Roman" w:cs="Times New Roman"/>
        </w:rPr>
        <w:t xml:space="preserve"> Percentage nitric oxide inhibitory activity of </w:t>
      </w:r>
      <w:r w:rsidRPr="00980CB5">
        <w:rPr>
          <w:rFonts w:ascii="Times New Roman" w:hAnsi="Times New Roman" w:cs="Times New Roman"/>
          <w:i/>
          <w:iCs/>
        </w:rPr>
        <w:t>H. indicum</w:t>
      </w:r>
      <w:r w:rsidRPr="00980CB5">
        <w:rPr>
          <w:rFonts w:ascii="Times New Roman" w:hAnsi="Times New Roman" w:cs="Times New Roman"/>
        </w:rPr>
        <w:t xml:space="preserve"> extracts</w:t>
      </w:r>
      <w:bookmarkEnd w:id="0"/>
    </w:p>
    <w:p w14:paraId="55529B44" w14:textId="17066004" w:rsidR="00320918" w:rsidRPr="00454CA6" w:rsidRDefault="00980CB5" w:rsidP="00320918">
      <w:pPr>
        <w:spacing w:line="240" w:lineRule="auto"/>
        <w:jc w:val="center"/>
        <w:rPr>
          <w:rFonts w:ascii="Times New Roman" w:hAnsi="Times New Roman" w:cs="Times New Roman"/>
        </w:rPr>
      </w:pPr>
      <w:r w:rsidRPr="00454CA6">
        <w:rPr>
          <w:rFonts w:ascii="Times New Roman" w:hAnsi="Times New Roman" w:cs="Times New Roman"/>
        </w:rPr>
        <w:object w:dxaOrig="3396" w:dyaOrig="5542" w14:anchorId="55235CCD">
          <v:shape id="_x0000_i1030" type="#_x0000_t75" style="width:152.25pt;height:196.5pt" o:ole="">
            <v:imagedata r:id="rId16" o:title=""/>
          </v:shape>
          <o:OLEObject Type="Embed" ProgID="Prism9.Document" ShapeID="_x0000_i1030" DrawAspect="Content" ObjectID="_1852384686" r:id="rId17"/>
        </w:object>
      </w:r>
    </w:p>
    <w:p w14:paraId="5D1B6681"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7F3844CB" w14:textId="455E135F" w:rsidR="00320918" w:rsidRPr="00454CA6" w:rsidRDefault="00320918" w:rsidP="00320918">
      <w:pPr>
        <w:spacing w:line="240" w:lineRule="auto"/>
        <w:rPr>
          <w:rFonts w:ascii="Times New Roman" w:hAnsi="Times New Roman" w:cs="Times New Roman"/>
        </w:rPr>
      </w:pPr>
      <w:bookmarkStart w:id="1" w:name="_Hlk204181457"/>
      <w:r w:rsidRPr="00454CA6">
        <w:rPr>
          <w:rFonts w:ascii="Times New Roman" w:hAnsi="Times New Roman" w:cs="Times New Roman"/>
          <w:b/>
          <w:bCs/>
        </w:rPr>
        <w:t xml:space="preserve">Figure </w:t>
      </w:r>
      <w:r w:rsidR="0072745E">
        <w:rPr>
          <w:rFonts w:ascii="Times New Roman" w:hAnsi="Times New Roman" w:cs="Times New Roman"/>
          <w:b/>
          <w:bCs/>
        </w:rPr>
        <w:t>6</w:t>
      </w:r>
      <w:r w:rsidRPr="00454CA6">
        <w:rPr>
          <w:rFonts w:ascii="Times New Roman" w:hAnsi="Times New Roman" w:cs="Times New Roman"/>
          <w:b/>
          <w:bCs/>
        </w:rPr>
        <w:t xml:space="preserve">: </w:t>
      </w:r>
      <w:r w:rsidRPr="00454CA6">
        <w:rPr>
          <w:rFonts w:ascii="Times New Roman" w:hAnsi="Times New Roman" w:cs="Times New Roman"/>
        </w:rPr>
        <w:t>Bars showing</w:t>
      </w:r>
      <w:r>
        <w:rPr>
          <w:rFonts w:ascii="Times New Roman" w:hAnsi="Times New Roman" w:cs="Times New Roman"/>
        </w:rPr>
        <w:t xml:space="preserve"> NOS</w:t>
      </w:r>
      <w:r w:rsidRPr="00454CA6">
        <w:rPr>
          <w:rFonts w:ascii="Times New Roman" w:hAnsi="Times New Roman" w:cs="Times New Roman"/>
          <w:b/>
          <w:bCs/>
        </w:rPr>
        <w:t xml:space="preserve"> </w:t>
      </w:r>
      <w:r w:rsidRPr="00454CA6">
        <w:rPr>
          <w:rFonts w:ascii="Times New Roman" w:hAnsi="Times New Roman" w:cs="Times New Roman"/>
        </w:rPr>
        <w:t>IC</w:t>
      </w:r>
      <w:r w:rsidRPr="00454CA6">
        <w:rPr>
          <w:rFonts w:ascii="Times New Roman" w:hAnsi="Times New Roman" w:cs="Times New Roman"/>
          <w:vertAlign w:val="subscript"/>
        </w:rPr>
        <w:t>50</w:t>
      </w:r>
      <w:r w:rsidRPr="00454CA6">
        <w:rPr>
          <w:rFonts w:ascii="Times New Roman" w:hAnsi="Times New Roman" w:cs="Times New Roman"/>
        </w:rPr>
        <w:t xml:space="preserve"> values of </w:t>
      </w:r>
      <w:r w:rsidRPr="00BD29A2">
        <w:rPr>
          <w:rFonts w:ascii="Times New Roman" w:hAnsi="Times New Roman" w:cs="Times New Roman"/>
          <w:i/>
          <w:iCs/>
        </w:rPr>
        <w:t>H. indicum</w:t>
      </w:r>
      <w:r>
        <w:rPr>
          <w:rFonts w:ascii="Times New Roman" w:hAnsi="Times New Roman" w:cs="Times New Roman"/>
        </w:rPr>
        <w:t xml:space="preserve"> </w:t>
      </w:r>
      <w:r w:rsidRPr="00454CA6">
        <w:rPr>
          <w:rFonts w:ascii="Times New Roman" w:hAnsi="Times New Roman" w:cs="Times New Roman"/>
        </w:rPr>
        <w:t xml:space="preserve">extracts </w:t>
      </w:r>
      <w:bookmarkEnd w:id="1"/>
    </w:p>
    <w:p w14:paraId="791531F1" w14:textId="16C601E8" w:rsidR="00320918" w:rsidRPr="007B2AE8" w:rsidRDefault="00320918" w:rsidP="007B2AE8">
      <w:pPr>
        <w:spacing w:line="240" w:lineRule="auto"/>
        <w:jc w:val="both"/>
        <w:rPr>
          <w:rFonts w:ascii="Times New Roman" w:hAnsi="Times New Roman" w:cs="Times New Roman"/>
        </w:rPr>
      </w:pPr>
      <w:r w:rsidRPr="00454CA6">
        <w:rPr>
          <w:rFonts w:ascii="Times New Roman" w:hAnsi="Times New Roman" w:cs="Times New Roman"/>
        </w:rPr>
        <w:t>The results show that the ethanolic extract</w:t>
      </w:r>
      <w:r>
        <w:rPr>
          <w:rFonts w:ascii="Times New Roman" w:hAnsi="Times New Roman" w:cs="Times New Roman"/>
        </w:rPr>
        <w:t xml:space="preserve"> of </w:t>
      </w:r>
      <w:r w:rsidRPr="00454CA6">
        <w:rPr>
          <w:rFonts w:ascii="Times New Roman" w:hAnsi="Times New Roman" w:cs="Times New Roman"/>
          <w:i/>
          <w:iCs/>
        </w:rPr>
        <w:t>Heliotropium indicum</w:t>
      </w:r>
      <w:r w:rsidRPr="00454CA6">
        <w:rPr>
          <w:rFonts w:ascii="Times New Roman" w:hAnsi="Times New Roman" w:cs="Times New Roman"/>
        </w:rPr>
        <w:t xml:space="preserve"> possess significantly</w:t>
      </w:r>
      <w:r>
        <w:rPr>
          <w:rFonts w:ascii="Times New Roman" w:hAnsi="Times New Roman" w:cs="Times New Roman"/>
        </w:rPr>
        <w:t xml:space="preserve"> (</w:t>
      </w:r>
      <w:r w:rsidRPr="00E714FE">
        <w:rPr>
          <w:rFonts w:ascii="Times New Roman" w:hAnsi="Times New Roman" w:cs="Times New Roman"/>
          <w:i/>
          <w:iCs/>
        </w:rPr>
        <w:t>p</w:t>
      </w:r>
      <w:r>
        <w:rPr>
          <w:rFonts w:ascii="Times New Roman" w:hAnsi="Times New Roman" w:cs="Times New Roman"/>
        </w:rPr>
        <w:t xml:space="preserve"> &lt; 0.05)</w:t>
      </w:r>
      <w:r w:rsidRPr="00454CA6">
        <w:rPr>
          <w:rFonts w:ascii="Times New Roman" w:hAnsi="Times New Roman" w:cs="Times New Roman"/>
        </w:rPr>
        <w:t xml:space="preserve"> higher NO scavenging activity </w:t>
      </w:r>
      <w:r>
        <w:rPr>
          <w:rFonts w:ascii="Times New Roman" w:hAnsi="Times New Roman" w:cs="Times New Roman"/>
        </w:rPr>
        <w:t>(IC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390.83 ± 25.75 µg/ml</w:t>
      </w:r>
      <w:r>
        <w:rPr>
          <w:rFonts w:ascii="Times New Roman" w:hAnsi="Times New Roman" w:cs="Times New Roman"/>
        </w:rPr>
        <w:t xml:space="preserve">) </w:t>
      </w:r>
      <w:r w:rsidRPr="00454CA6">
        <w:rPr>
          <w:rFonts w:ascii="Times New Roman" w:hAnsi="Times New Roman" w:cs="Times New Roman"/>
        </w:rPr>
        <w:t xml:space="preserve">than the aqueous extract of </w:t>
      </w:r>
      <w:r w:rsidRPr="00454CA6">
        <w:rPr>
          <w:rFonts w:ascii="Times New Roman" w:hAnsi="Times New Roman" w:cs="Times New Roman"/>
          <w:i/>
          <w:iCs/>
        </w:rPr>
        <w:t>Heliotropium indicum</w:t>
      </w:r>
      <w:r>
        <w:rPr>
          <w:rFonts w:ascii="Times New Roman" w:hAnsi="Times New Roman" w:cs="Times New Roman"/>
        </w:rPr>
        <w:t xml:space="preserve">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744.59 ± 3.79 µg/ml</w:t>
      </w:r>
      <w:r>
        <w:rPr>
          <w:rFonts w:ascii="Times New Roman" w:hAnsi="Times New Roman" w:cs="Times New Roman"/>
        </w:rPr>
        <w:t>)</w:t>
      </w:r>
      <w:r w:rsidRPr="00454CA6">
        <w:rPr>
          <w:rFonts w:ascii="Times New Roman" w:hAnsi="Times New Roman" w:cs="Times New Roman"/>
        </w:rPr>
        <w:t xml:space="preserve">. </w:t>
      </w:r>
    </w:p>
    <w:p w14:paraId="3D29F53E" w14:textId="219CD4D6" w:rsidR="00320918" w:rsidRDefault="00B21054" w:rsidP="00320918">
      <w:pPr>
        <w:spacing w:line="240" w:lineRule="auto"/>
        <w:rPr>
          <w:rFonts w:ascii="Times New Roman" w:hAnsi="Times New Roman" w:cs="Times New Roman"/>
          <w:b/>
          <w:bCs/>
        </w:rPr>
      </w:pPr>
      <w:r>
        <w:rPr>
          <w:rFonts w:ascii="Times New Roman" w:hAnsi="Times New Roman" w:cs="Times New Roman"/>
          <w:b/>
          <w:bCs/>
        </w:rPr>
        <w:t>3.1.4</w:t>
      </w:r>
      <w:r>
        <w:rPr>
          <w:rFonts w:ascii="Times New Roman" w:hAnsi="Times New Roman" w:cs="Times New Roman"/>
          <w:b/>
          <w:bCs/>
        </w:rPr>
        <w:tab/>
      </w:r>
      <w:r w:rsidR="00320918" w:rsidRPr="00454CA6">
        <w:rPr>
          <w:rFonts w:ascii="Times New Roman" w:hAnsi="Times New Roman" w:cs="Times New Roman"/>
          <w:b/>
          <w:bCs/>
        </w:rPr>
        <w:t>Hydroxyl radical Scavenging (HRS) activity</w:t>
      </w:r>
    </w:p>
    <w:p w14:paraId="0DB22DC2" w14:textId="77777777" w:rsidR="00320918" w:rsidRDefault="00320918" w:rsidP="00320918">
      <w:pPr>
        <w:spacing w:line="240" w:lineRule="auto"/>
        <w:jc w:val="both"/>
        <w:rPr>
          <w:rFonts w:ascii="Times New Roman" w:hAnsi="Times New Roman" w:cs="Times New Roman"/>
        </w:rPr>
      </w:pPr>
      <w:r w:rsidRPr="00454CA6">
        <w:rPr>
          <w:rFonts w:ascii="Times New Roman" w:hAnsi="Times New Roman" w:cs="Times New Roman"/>
        </w:rPr>
        <w:t xml:space="preserve">The </w:t>
      </w:r>
      <w:r>
        <w:rPr>
          <w:rFonts w:ascii="Times New Roman" w:hAnsi="Times New Roman" w:cs="Times New Roman"/>
        </w:rPr>
        <w:t>comparative hydroxyl radical</w:t>
      </w:r>
      <w:r w:rsidRPr="00454CA6">
        <w:rPr>
          <w:rFonts w:ascii="Times New Roman" w:hAnsi="Times New Roman" w:cs="Times New Roman"/>
        </w:rPr>
        <w:t xml:space="preserve"> </w:t>
      </w:r>
      <w:r>
        <w:rPr>
          <w:rFonts w:ascii="Times New Roman" w:hAnsi="Times New Roman" w:cs="Times New Roman"/>
        </w:rPr>
        <w:t>scavenging</w:t>
      </w:r>
      <w:r w:rsidRPr="00454CA6">
        <w:rPr>
          <w:rFonts w:ascii="Times New Roman" w:hAnsi="Times New Roman" w:cs="Times New Roman"/>
        </w:rPr>
        <w:t xml:space="preserve"> activity of the aqueous and ethanolic leaf extracts of </w:t>
      </w:r>
      <w:r w:rsidRPr="00454CA6">
        <w:rPr>
          <w:rFonts w:ascii="Times New Roman" w:hAnsi="Times New Roman" w:cs="Times New Roman"/>
          <w:i/>
          <w:iCs/>
        </w:rPr>
        <w:t>Heliotropium indicum</w:t>
      </w:r>
      <w:r w:rsidRPr="00454CA6">
        <w:rPr>
          <w:rFonts w:ascii="Times New Roman" w:hAnsi="Times New Roman" w:cs="Times New Roman"/>
        </w:rPr>
        <w:t xml:space="preserve"> </w:t>
      </w:r>
      <w:r>
        <w:rPr>
          <w:rFonts w:ascii="Times New Roman" w:hAnsi="Times New Roman" w:cs="Times New Roman"/>
        </w:rPr>
        <w:t>was determined and the half maximal inhibitory concentration (IC</w:t>
      </w:r>
      <w:r w:rsidRPr="0063514B">
        <w:rPr>
          <w:rFonts w:ascii="Times New Roman" w:hAnsi="Times New Roman" w:cs="Times New Roman"/>
          <w:vertAlign w:val="subscript"/>
        </w:rPr>
        <w:t>50</w:t>
      </w:r>
      <w:r>
        <w:rPr>
          <w:rFonts w:ascii="Times New Roman" w:hAnsi="Times New Roman" w:cs="Times New Roman"/>
        </w:rPr>
        <w:t>) was extrapolated a</w:t>
      </w:r>
      <w:r w:rsidRPr="00454CA6">
        <w:rPr>
          <w:rFonts w:ascii="Times New Roman" w:hAnsi="Times New Roman" w:cs="Times New Roman"/>
        </w:rPr>
        <w:t>s shown below:</w:t>
      </w:r>
    </w:p>
    <w:p w14:paraId="11A426F5" w14:textId="1D66E972" w:rsidR="00980CB5" w:rsidRPr="008734A5" w:rsidRDefault="00980CB5" w:rsidP="00980CB5">
      <w:pPr>
        <w:jc w:val="center"/>
        <w:rPr>
          <w:rFonts w:ascii="Times New Roman" w:hAnsi="Times New Roman" w:cs="Times New Roman"/>
          <w:sz w:val="23"/>
          <w:szCs w:val="23"/>
        </w:rPr>
      </w:pPr>
      <w:r w:rsidRPr="008734A5">
        <w:rPr>
          <w:rFonts w:ascii="Times New Roman" w:hAnsi="Times New Roman" w:cs="Times New Roman"/>
          <w:sz w:val="23"/>
          <w:szCs w:val="23"/>
        </w:rPr>
        <w:object w:dxaOrig="9581" w:dyaOrig="4987" w14:anchorId="38065297">
          <v:shape id="_x0000_i1031" type="#_x0000_t75" style="width:300.75pt;height:165.75pt" o:ole="">
            <v:imagedata r:id="rId18" o:title=""/>
          </v:shape>
          <o:OLEObject Type="Embed" ProgID="Prism9.Document" ShapeID="_x0000_i1031" DrawAspect="Content" ObjectID="_1852384687" r:id="rId19"/>
        </w:object>
      </w:r>
    </w:p>
    <w:p w14:paraId="54089748" w14:textId="0E927478" w:rsidR="00980CB5" w:rsidRPr="006A0509" w:rsidRDefault="00980CB5" w:rsidP="00980CB5">
      <w:pPr>
        <w:rPr>
          <w:rFonts w:ascii="Times New Roman" w:hAnsi="Times New Roman" w:cs="Times New Roman"/>
        </w:rPr>
      </w:pPr>
      <w:r w:rsidRPr="00980CB5">
        <w:rPr>
          <w:rFonts w:ascii="Times New Roman" w:hAnsi="Times New Roman" w:cs="Times New Roman"/>
          <w:b/>
          <w:bCs/>
        </w:rPr>
        <w:t xml:space="preserve">Figure </w:t>
      </w:r>
      <w:r w:rsidR="0072745E">
        <w:rPr>
          <w:rFonts w:ascii="Times New Roman" w:hAnsi="Times New Roman" w:cs="Times New Roman"/>
          <w:b/>
          <w:bCs/>
        </w:rPr>
        <w:t>7</w:t>
      </w:r>
      <w:r w:rsidRPr="00980CB5">
        <w:rPr>
          <w:rFonts w:ascii="Times New Roman" w:hAnsi="Times New Roman" w:cs="Times New Roman"/>
          <w:b/>
          <w:bCs/>
        </w:rPr>
        <w:t>:</w:t>
      </w:r>
      <w:r w:rsidRPr="00980CB5">
        <w:rPr>
          <w:rFonts w:ascii="Times New Roman" w:hAnsi="Times New Roman" w:cs="Times New Roman"/>
        </w:rPr>
        <w:t xml:space="preserve"> Percentage Hydroxyl radical scavenging activity of </w:t>
      </w:r>
      <w:r w:rsidRPr="00980CB5">
        <w:rPr>
          <w:rFonts w:ascii="Times New Roman" w:hAnsi="Times New Roman" w:cs="Times New Roman"/>
          <w:i/>
          <w:iCs/>
        </w:rPr>
        <w:t>H. indicum</w:t>
      </w:r>
      <w:r w:rsidRPr="00980CB5">
        <w:rPr>
          <w:rFonts w:ascii="Times New Roman" w:hAnsi="Times New Roman" w:cs="Times New Roman"/>
        </w:rPr>
        <w:t xml:space="preserve"> extracts</w:t>
      </w:r>
    </w:p>
    <w:p w14:paraId="079223FA" w14:textId="1E69348E" w:rsidR="00320918" w:rsidRPr="00454CA6" w:rsidRDefault="00980CB5" w:rsidP="00320918">
      <w:pPr>
        <w:spacing w:line="240" w:lineRule="auto"/>
        <w:jc w:val="center"/>
        <w:rPr>
          <w:rFonts w:ascii="Times New Roman" w:hAnsi="Times New Roman" w:cs="Times New Roman"/>
        </w:rPr>
      </w:pPr>
      <w:r w:rsidRPr="00454CA6">
        <w:rPr>
          <w:rFonts w:ascii="Times New Roman" w:hAnsi="Times New Roman" w:cs="Times New Roman"/>
        </w:rPr>
        <w:object w:dxaOrig="3598" w:dyaOrig="5859" w14:anchorId="48AC0C9F">
          <v:shape id="_x0000_i1032" type="#_x0000_t75" style="width:173.25pt;height:210pt" o:ole="">
            <v:imagedata r:id="rId20" o:title=""/>
          </v:shape>
          <o:OLEObject Type="Embed" ProgID="Prism9.Document" ShapeID="_x0000_i1032" DrawAspect="Content" ObjectID="_1852384688" r:id="rId21"/>
        </w:object>
      </w:r>
    </w:p>
    <w:p w14:paraId="0C7ADFA7"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60E2B520" w14:textId="20B900BD"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t xml:space="preserve">Figure </w:t>
      </w:r>
      <w:r w:rsidR="0072745E">
        <w:rPr>
          <w:rFonts w:ascii="Times New Roman" w:hAnsi="Times New Roman" w:cs="Times New Roman"/>
          <w:b/>
          <w:bCs/>
        </w:rPr>
        <w:t>8</w:t>
      </w:r>
      <w:r w:rsidRPr="00454CA6">
        <w:rPr>
          <w:rFonts w:ascii="Times New Roman" w:hAnsi="Times New Roman" w:cs="Times New Roman"/>
          <w:b/>
          <w:bCs/>
        </w:rPr>
        <w:t xml:space="preserve">: </w:t>
      </w:r>
      <w:r w:rsidRPr="00454CA6">
        <w:rPr>
          <w:rFonts w:ascii="Times New Roman" w:hAnsi="Times New Roman" w:cs="Times New Roman"/>
        </w:rPr>
        <w:t>Bars showing</w:t>
      </w:r>
      <w:r>
        <w:rPr>
          <w:rFonts w:ascii="Times New Roman" w:hAnsi="Times New Roman" w:cs="Times New Roman"/>
        </w:rPr>
        <w:t xml:space="preserve"> HRS</w:t>
      </w:r>
      <w:r w:rsidRPr="00454CA6">
        <w:rPr>
          <w:rFonts w:ascii="Times New Roman" w:hAnsi="Times New Roman" w:cs="Times New Roman"/>
          <w:b/>
          <w:bCs/>
        </w:rPr>
        <w:t xml:space="preserve"> </w:t>
      </w:r>
      <w:r w:rsidRPr="00454CA6">
        <w:rPr>
          <w:rFonts w:ascii="Times New Roman" w:hAnsi="Times New Roman" w:cs="Times New Roman"/>
        </w:rPr>
        <w:t>IC</w:t>
      </w:r>
      <w:r w:rsidRPr="00454CA6">
        <w:rPr>
          <w:rFonts w:ascii="Times New Roman" w:hAnsi="Times New Roman" w:cs="Times New Roman"/>
          <w:vertAlign w:val="subscript"/>
        </w:rPr>
        <w:t>50</w:t>
      </w:r>
      <w:r w:rsidRPr="00454CA6">
        <w:rPr>
          <w:rFonts w:ascii="Times New Roman" w:hAnsi="Times New Roman" w:cs="Times New Roman"/>
        </w:rPr>
        <w:t xml:space="preserve"> values of extracts </w:t>
      </w:r>
    </w:p>
    <w:p w14:paraId="7280C2B6" w14:textId="2B4E0EC5" w:rsidR="00583CF9" w:rsidRDefault="00320918" w:rsidP="00320918">
      <w:pPr>
        <w:spacing w:line="240" w:lineRule="auto"/>
        <w:jc w:val="both"/>
        <w:rPr>
          <w:rFonts w:ascii="Times New Roman" w:hAnsi="Times New Roman" w:cs="Times New Roman"/>
        </w:rPr>
      </w:pPr>
      <w:r w:rsidRPr="00454CA6">
        <w:rPr>
          <w:rFonts w:ascii="Times New Roman" w:hAnsi="Times New Roman" w:cs="Times New Roman"/>
        </w:rPr>
        <w:t xml:space="preserve">The results </w:t>
      </w:r>
      <w:r>
        <w:rPr>
          <w:rFonts w:ascii="Times New Roman" w:hAnsi="Times New Roman" w:cs="Times New Roman"/>
        </w:rPr>
        <w:t>revealed</w:t>
      </w:r>
      <w:r w:rsidRPr="00454CA6">
        <w:rPr>
          <w:rFonts w:ascii="Times New Roman" w:hAnsi="Times New Roman" w:cs="Times New Roman"/>
        </w:rPr>
        <w:t xml:space="preserve"> that the ethanolic extract</w:t>
      </w:r>
      <w:r>
        <w:rPr>
          <w:rFonts w:ascii="Times New Roman" w:hAnsi="Times New Roman" w:cs="Times New Roman"/>
        </w:rPr>
        <w:t xml:space="preserve"> of </w:t>
      </w:r>
      <w:r w:rsidRPr="00454CA6">
        <w:rPr>
          <w:rFonts w:ascii="Times New Roman" w:hAnsi="Times New Roman" w:cs="Times New Roman"/>
          <w:i/>
          <w:iCs/>
        </w:rPr>
        <w:t>Heliotropium indicum</w:t>
      </w:r>
      <w:r w:rsidRPr="00454CA6">
        <w:rPr>
          <w:rFonts w:ascii="Times New Roman" w:hAnsi="Times New Roman" w:cs="Times New Roman"/>
        </w:rPr>
        <w:t xml:space="preserve"> possess significantly</w:t>
      </w:r>
      <w:r>
        <w:rPr>
          <w:rFonts w:ascii="Times New Roman" w:hAnsi="Times New Roman" w:cs="Times New Roman"/>
        </w:rPr>
        <w:t xml:space="preserve"> (</w:t>
      </w:r>
      <w:r w:rsidRPr="00E714FE">
        <w:rPr>
          <w:rFonts w:ascii="Times New Roman" w:hAnsi="Times New Roman" w:cs="Times New Roman"/>
          <w:i/>
          <w:iCs/>
        </w:rPr>
        <w:t>p</w:t>
      </w:r>
      <w:r>
        <w:rPr>
          <w:rFonts w:ascii="Times New Roman" w:hAnsi="Times New Roman" w:cs="Times New Roman"/>
        </w:rPr>
        <w:t xml:space="preserve"> &lt; 0.05)</w:t>
      </w:r>
      <w:r w:rsidRPr="00454CA6">
        <w:rPr>
          <w:rFonts w:ascii="Times New Roman" w:hAnsi="Times New Roman" w:cs="Times New Roman"/>
        </w:rPr>
        <w:t xml:space="preserve"> higher </w:t>
      </w:r>
      <w:r>
        <w:rPr>
          <w:rFonts w:ascii="Times New Roman" w:hAnsi="Times New Roman" w:cs="Times New Roman"/>
        </w:rPr>
        <w:t>hydroxyl radical</w:t>
      </w:r>
      <w:r w:rsidRPr="00454CA6">
        <w:rPr>
          <w:rFonts w:ascii="Times New Roman" w:hAnsi="Times New Roman" w:cs="Times New Roman"/>
        </w:rPr>
        <w:t xml:space="preserve"> scavenging activity </w:t>
      </w:r>
      <w:r>
        <w:rPr>
          <w:rFonts w:ascii="Times New Roman" w:hAnsi="Times New Roman" w:cs="Times New Roman"/>
        </w:rPr>
        <w:t>(IC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267.13 ± 27.97 µg/ml</w:t>
      </w:r>
      <w:r>
        <w:rPr>
          <w:rFonts w:ascii="Times New Roman" w:hAnsi="Times New Roman" w:cs="Times New Roman"/>
        </w:rPr>
        <w:t xml:space="preserve">) </w:t>
      </w:r>
      <w:r w:rsidRPr="00454CA6">
        <w:rPr>
          <w:rFonts w:ascii="Times New Roman" w:hAnsi="Times New Roman" w:cs="Times New Roman"/>
        </w:rPr>
        <w:t xml:space="preserve">than the aqueous extract of </w:t>
      </w:r>
      <w:r w:rsidRPr="00454CA6">
        <w:rPr>
          <w:rFonts w:ascii="Times New Roman" w:hAnsi="Times New Roman" w:cs="Times New Roman"/>
          <w:i/>
          <w:iCs/>
        </w:rPr>
        <w:t>Heliotropium indicum</w:t>
      </w:r>
      <w:r>
        <w:rPr>
          <w:rFonts w:ascii="Times New Roman" w:hAnsi="Times New Roman" w:cs="Times New Roman"/>
        </w:rPr>
        <w:t xml:space="preserve">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679.29 ± 22.91 µg/ml</w:t>
      </w:r>
      <w:r>
        <w:rPr>
          <w:rFonts w:ascii="Times New Roman" w:hAnsi="Times New Roman" w:cs="Times New Roman"/>
        </w:rPr>
        <w:t>)</w:t>
      </w:r>
      <w:r w:rsidRPr="00454CA6">
        <w:rPr>
          <w:rFonts w:ascii="Times New Roman" w:hAnsi="Times New Roman" w:cs="Times New Roman"/>
        </w:rPr>
        <w:t>.</w:t>
      </w:r>
    </w:p>
    <w:p w14:paraId="543AF47F" w14:textId="3686F7CF" w:rsidR="002A1CB1" w:rsidRDefault="002A1CB1" w:rsidP="00320918">
      <w:pPr>
        <w:spacing w:line="240" w:lineRule="auto"/>
        <w:jc w:val="both"/>
        <w:rPr>
          <w:rFonts w:ascii="Times New Roman" w:hAnsi="Times New Roman" w:cs="Times New Roman"/>
        </w:rPr>
      </w:pPr>
      <w:r w:rsidRPr="00AA06D6">
        <w:rPr>
          <w:rFonts w:ascii="Times New Roman" w:hAnsi="Times New Roman" w:cs="Times New Roman"/>
          <w:b/>
          <w:bCs/>
        </w:rPr>
        <w:t>Table 1:</w:t>
      </w:r>
      <w:r>
        <w:rPr>
          <w:rFonts w:ascii="Times New Roman" w:hAnsi="Times New Roman" w:cs="Times New Roman"/>
        </w:rPr>
        <w:t xml:space="preserve"> Summary of IC</w:t>
      </w:r>
      <w:r w:rsidRPr="002C1240">
        <w:rPr>
          <w:rFonts w:ascii="Times New Roman" w:hAnsi="Times New Roman" w:cs="Times New Roman"/>
          <w:vertAlign w:val="subscript"/>
        </w:rPr>
        <w:t>50</w:t>
      </w:r>
      <w:r>
        <w:rPr>
          <w:rFonts w:ascii="Times New Roman" w:hAnsi="Times New Roman" w:cs="Times New Roman"/>
        </w:rPr>
        <w:t xml:space="preserve"> values across </w:t>
      </w:r>
      <w:r w:rsidRPr="002A1CB1">
        <w:rPr>
          <w:rFonts w:ascii="Times New Roman" w:hAnsi="Times New Roman" w:cs="Times New Roman"/>
          <w:i/>
          <w:iCs/>
        </w:rPr>
        <w:t>in vitro</w:t>
      </w:r>
      <w:r>
        <w:rPr>
          <w:rFonts w:ascii="Times New Roman" w:hAnsi="Times New Roman" w:cs="Times New Roman"/>
        </w:rPr>
        <w:t xml:space="preserve"> antioxidant assays</w:t>
      </w:r>
    </w:p>
    <w:tbl>
      <w:tblPr>
        <w:tblStyle w:val="TableGrid"/>
        <w:tblW w:w="9720" w:type="dxa"/>
        <w:tblInd w:w="-185" w:type="dxa"/>
        <w:tblLook w:val="04A0" w:firstRow="1" w:lastRow="0" w:firstColumn="1" w:lastColumn="0" w:noHBand="0" w:noVBand="1"/>
      </w:tblPr>
      <w:tblGrid>
        <w:gridCol w:w="2391"/>
        <w:gridCol w:w="1786"/>
        <w:gridCol w:w="1786"/>
        <w:gridCol w:w="1786"/>
        <w:gridCol w:w="1971"/>
      </w:tblGrid>
      <w:tr w:rsidR="00BC3755" w14:paraId="3CE9AFC6" w14:textId="65D823B6" w:rsidTr="00A33AE0">
        <w:tc>
          <w:tcPr>
            <w:tcW w:w="2391" w:type="dxa"/>
            <w:tcBorders>
              <w:left w:val="nil"/>
              <w:bottom w:val="nil"/>
              <w:right w:val="nil"/>
            </w:tcBorders>
          </w:tcPr>
          <w:p w14:paraId="524F6E73" w14:textId="31DB9E44" w:rsidR="00BC3755" w:rsidRDefault="0080517E" w:rsidP="00320918">
            <w:pPr>
              <w:jc w:val="both"/>
              <w:rPr>
                <w:rFonts w:ascii="Times New Roman" w:hAnsi="Times New Roman" w:cs="Times New Roman"/>
                <w:b/>
                <w:bCs/>
              </w:rPr>
            </w:pPr>
            <w:r>
              <w:rPr>
                <w:rFonts w:ascii="Times New Roman" w:hAnsi="Times New Roman" w:cs="Times New Roman"/>
                <w:b/>
                <w:bCs/>
              </w:rPr>
              <w:t>Extract</w:t>
            </w:r>
            <w:r w:rsidR="00F175F6">
              <w:rPr>
                <w:rFonts w:ascii="Times New Roman" w:hAnsi="Times New Roman" w:cs="Times New Roman"/>
                <w:b/>
                <w:bCs/>
              </w:rPr>
              <w:t>/Standard</w:t>
            </w:r>
          </w:p>
        </w:tc>
        <w:tc>
          <w:tcPr>
            <w:tcW w:w="7329" w:type="dxa"/>
            <w:gridSpan w:val="4"/>
            <w:tcBorders>
              <w:left w:val="nil"/>
              <w:bottom w:val="nil"/>
              <w:right w:val="nil"/>
            </w:tcBorders>
          </w:tcPr>
          <w:p w14:paraId="2FDEE1D2" w14:textId="64EA9635" w:rsidR="00BC3755" w:rsidRDefault="00BC3755" w:rsidP="009E5FD1">
            <w:pPr>
              <w:jc w:val="center"/>
              <w:rPr>
                <w:rFonts w:ascii="Times New Roman" w:hAnsi="Times New Roman" w:cs="Times New Roman"/>
                <w:b/>
                <w:bCs/>
              </w:rPr>
            </w:pPr>
            <w:r>
              <w:rPr>
                <w:rFonts w:ascii="Times New Roman" w:hAnsi="Times New Roman" w:cs="Times New Roman"/>
                <w:b/>
                <w:bCs/>
              </w:rPr>
              <w:t>IC</w:t>
            </w:r>
            <w:r w:rsidRPr="00813B0E">
              <w:rPr>
                <w:rFonts w:ascii="Times New Roman" w:hAnsi="Times New Roman" w:cs="Times New Roman"/>
                <w:b/>
                <w:bCs/>
                <w:vertAlign w:val="subscript"/>
              </w:rPr>
              <w:t>50</w:t>
            </w:r>
            <w:r>
              <w:rPr>
                <w:rFonts w:ascii="Times New Roman" w:hAnsi="Times New Roman" w:cs="Times New Roman"/>
                <w:b/>
                <w:bCs/>
              </w:rPr>
              <w:t xml:space="preserve"> values</w:t>
            </w:r>
            <w:r w:rsidR="00813B0E">
              <w:rPr>
                <w:rFonts w:ascii="Times New Roman" w:hAnsi="Times New Roman" w:cs="Times New Roman"/>
                <w:b/>
                <w:bCs/>
              </w:rPr>
              <w:t xml:space="preserve"> (</w:t>
            </w:r>
            <w:r w:rsidR="00813B0E" w:rsidRPr="00813B0E">
              <w:rPr>
                <w:rFonts w:ascii="Times New Roman" w:hAnsi="Times New Roman" w:cs="Times New Roman"/>
                <w:b/>
                <w:bCs/>
              </w:rPr>
              <w:t>µg/ml</w:t>
            </w:r>
            <w:r w:rsidR="00813B0E">
              <w:rPr>
                <w:rFonts w:ascii="Times New Roman" w:hAnsi="Times New Roman" w:cs="Times New Roman"/>
                <w:b/>
                <w:bCs/>
              </w:rPr>
              <w:t>)</w:t>
            </w:r>
          </w:p>
        </w:tc>
      </w:tr>
      <w:tr w:rsidR="00BC3755" w:rsidRPr="00BC3755" w14:paraId="7C3ED800" w14:textId="148A13ED" w:rsidTr="00A33AE0">
        <w:tc>
          <w:tcPr>
            <w:tcW w:w="2391" w:type="dxa"/>
            <w:tcBorders>
              <w:top w:val="nil"/>
              <w:left w:val="nil"/>
              <w:bottom w:val="single" w:sz="4" w:space="0" w:color="auto"/>
              <w:right w:val="nil"/>
            </w:tcBorders>
          </w:tcPr>
          <w:p w14:paraId="4B2A9909" w14:textId="77777777" w:rsidR="00BC3755" w:rsidRPr="00BC3755" w:rsidRDefault="00BC3755" w:rsidP="00320918">
            <w:pPr>
              <w:jc w:val="both"/>
              <w:rPr>
                <w:rFonts w:ascii="Times New Roman" w:hAnsi="Times New Roman" w:cs="Times New Roman"/>
              </w:rPr>
            </w:pPr>
          </w:p>
        </w:tc>
        <w:tc>
          <w:tcPr>
            <w:tcW w:w="1786" w:type="dxa"/>
            <w:tcBorders>
              <w:top w:val="nil"/>
              <w:left w:val="nil"/>
              <w:bottom w:val="single" w:sz="4" w:space="0" w:color="auto"/>
              <w:right w:val="nil"/>
            </w:tcBorders>
          </w:tcPr>
          <w:p w14:paraId="3C3DCE2E" w14:textId="11E1DA3B" w:rsidR="00BC3755" w:rsidRPr="00BC3755" w:rsidRDefault="00BC3755" w:rsidP="009E5FD1">
            <w:pPr>
              <w:jc w:val="center"/>
              <w:rPr>
                <w:rFonts w:ascii="Times New Roman" w:hAnsi="Times New Roman" w:cs="Times New Roman"/>
              </w:rPr>
            </w:pPr>
            <w:r w:rsidRPr="00BC3755">
              <w:rPr>
                <w:rFonts w:ascii="Times New Roman" w:hAnsi="Times New Roman" w:cs="Times New Roman"/>
              </w:rPr>
              <w:t>TAC</w:t>
            </w:r>
          </w:p>
        </w:tc>
        <w:tc>
          <w:tcPr>
            <w:tcW w:w="1786" w:type="dxa"/>
            <w:tcBorders>
              <w:top w:val="nil"/>
              <w:left w:val="nil"/>
              <w:bottom w:val="single" w:sz="4" w:space="0" w:color="auto"/>
              <w:right w:val="nil"/>
            </w:tcBorders>
          </w:tcPr>
          <w:p w14:paraId="2A1B815F" w14:textId="251FE814" w:rsidR="00BC3755" w:rsidRPr="00BC3755" w:rsidRDefault="00BC3755" w:rsidP="009E5FD1">
            <w:pPr>
              <w:jc w:val="center"/>
              <w:rPr>
                <w:rFonts w:ascii="Times New Roman" w:hAnsi="Times New Roman" w:cs="Times New Roman"/>
              </w:rPr>
            </w:pPr>
            <w:r w:rsidRPr="00BC3755">
              <w:rPr>
                <w:rFonts w:ascii="Times New Roman" w:hAnsi="Times New Roman" w:cs="Times New Roman"/>
              </w:rPr>
              <w:t>DPPH</w:t>
            </w:r>
          </w:p>
        </w:tc>
        <w:tc>
          <w:tcPr>
            <w:tcW w:w="1786" w:type="dxa"/>
            <w:tcBorders>
              <w:top w:val="nil"/>
              <w:left w:val="nil"/>
              <w:bottom w:val="single" w:sz="4" w:space="0" w:color="auto"/>
              <w:right w:val="nil"/>
            </w:tcBorders>
          </w:tcPr>
          <w:p w14:paraId="2E4D0189" w14:textId="1490D2C7" w:rsidR="00BC3755" w:rsidRPr="00BC3755" w:rsidRDefault="00BC3755" w:rsidP="009E5FD1">
            <w:pPr>
              <w:jc w:val="center"/>
              <w:rPr>
                <w:rFonts w:ascii="Times New Roman" w:hAnsi="Times New Roman" w:cs="Times New Roman"/>
              </w:rPr>
            </w:pPr>
            <w:r w:rsidRPr="00BC3755">
              <w:rPr>
                <w:rFonts w:ascii="Times New Roman" w:hAnsi="Times New Roman" w:cs="Times New Roman"/>
              </w:rPr>
              <w:t>Nitric oxide</w:t>
            </w:r>
          </w:p>
        </w:tc>
        <w:tc>
          <w:tcPr>
            <w:tcW w:w="1971" w:type="dxa"/>
            <w:tcBorders>
              <w:top w:val="nil"/>
              <w:left w:val="nil"/>
              <w:bottom w:val="single" w:sz="4" w:space="0" w:color="auto"/>
              <w:right w:val="nil"/>
            </w:tcBorders>
          </w:tcPr>
          <w:p w14:paraId="102B2E63" w14:textId="1D248A2C" w:rsidR="00BC3755" w:rsidRPr="00BC3755" w:rsidRDefault="00BC3755" w:rsidP="009E5FD1">
            <w:pPr>
              <w:jc w:val="center"/>
              <w:rPr>
                <w:rFonts w:ascii="Times New Roman" w:hAnsi="Times New Roman" w:cs="Times New Roman"/>
              </w:rPr>
            </w:pPr>
            <w:r w:rsidRPr="00BC3755">
              <w:rPr>
                <w:rFonts w:ascii="Times New Roman" w:hAnsi="Times New Roman" w:cs="Times New Roman"/>
              </w:rPr>
              <w:t>Hydroxyl radical</w:t>
            </w:r>
          </w:p>
        </w:tc>
      </w:tr>
      <w:tr w:rsidR="00BC3755" w14:paraId="252FCF73" w14:textId="639F43C9" w:rsidTr="00A33AE0">
        <w:tc>
          <w:tcPr>
            <w:tcW w:w="2391" w:type="dxa"/>
            <w:tcBorders>
              <w:left w:val="nil"/>
              <w:bottom w:val="nil"/>
              <w:right w:val="nil"/>
            </w:tcBorders>
          </w:tcPr>
          <w:p w14:paraId="6C09012A" w14:textId="3FB1D907" w:rsidR="00BC3755" w:rsidRPr="00BC3755" w:rsidRDefault="00BC3755" w:rsidP="00320918">
            <w:pPr>
              <w:jc w:val="both"/>
              <w:rPr>
                <w:rFonts w:ascii="Times New Roman" w:hAnsi="Times New Roman" w:cs="Times New Roman"/>
              </w:rPr>
            </w:pPr>
            <w:r w:rsidRPr="00BC3755">
              <w:rPr>
                <w:rFonts w:ascii="Times New Roman" w:hAnsi="Times New Roman" w:cs="Times New Roman"/>
              </w:rPr>
              <w:t xml:space="preserve">Aqueous </w:t>
            </w:r>
            <w:r w:rsidRPr="00BC3755">
              <w:rPr>
                <w:rFonts w:ascii="Times New Roman" w:hAnsi="Times New Roman" w:cs="Times New Roman"/>
                <w:i/>
                <w:iCs/>
              </w:rPr>
              <w:t>H. indicum</w:t>
            </w:r>
          </w:p>
        </w:tc>
        <w:tc>
          <w:tcPr>
            <w:tcW w:w="1786" w:type="dxa"/>
            <w:tcBorders>
              <w:left w:val="nil"/>
              <w:bottom w:val="nil"/>
              <w:right w:val="nil"/>
            </w:tcBorders>
          </w:tcPr>
          <w:p w14:paraId="307E97FA" w14:textId="370BD514" w:rsidR="00BC3755" w:rsidRDefault="00A13C48" w:rsidP="009E5FD1">
            <w:pPr>
              <w:jc w:val="center"/>
              <w:rPr>
                <w:rFonts w:ascii="Times New Roman" w:hAnsi="Times New Roman" w:cs="Times New Roman"/>
                <w:b/>
                <w:bCs/>
              </w:rPr>
            </w:pPr>
            <w:r w:rsidRPr="00454CA6">
              <w:rPr>
                <w:rFonts w:ascii="Times New Roman" w:hAnsi="Times New Roman" w:cs="Times New Roman"/>
              </w:rPr>
              <w:t>432.14 ± 11.14</w:t>
            </w:r>
          </w:p>
        </w:tc>
        <w:tc>
          <w:tcPr>
            <w:tcW w:w="1786" w:type="dxa"/>
            <w:tcBorders>
              <w:left w:val="nil"/>
              <w:bottom w:val="nil"/>
              <w:right w:val="nil"/>
            </w:tcBorders>
          </w:tcPr>
          <w:p w14:paraId="03992512" w14:textId="1D0D7C66" w:rsidR="00BC3755" w:rsidRDefault="00A13C48" w:rsidP="009E5FD1">
            <w:pPr>
              <w:jc w:val="center"/>
              <w:rPr>
                <w:rFonts w:ascii="Times New Roman" w:hAnsi="Times New Roman" w:cs="Times New Roman"/>
                <w:b/>
                <w:bCs/>
              </w:rPr>
            </w:pPr>
            <w:r w:rsidRPr="00454CA6">
              <w:rPr>
                <w:rFonts w:ascii="Times New Roman" w:hAnsi="Times New Roman" w:cs="Times New Roman"/>
              </w:rPr>
              <w:t>226.80 ± 11.87</w:t>
            </w:r>
          </w:p>
        </w:tc>
        <w:tc>
          <w:tcPr>
            <w:tcW w:w="1786" w:type="dxa"/>
            <w:tcBorders>
              <w:left w:val="nil"/>
              <w:bottom w:val="nil"/>
              <w:right w:val="nil"/>
            </w:tcBorders>
          </w:tcPr>
          <w:p w14:paraId="5AEEFA19" w14:textId="34DBD001" w:rsidR="00BC3755" w:rsidRDefault="00A13C48" w:rsidP="009E5FD1">
            <w:pPr>
              <w:jc w:val="center"/>
              <w:rPr>
                <w:rFonts w:ascii="Times New Roman" w:hAnsi="Times New Roman" w:cs="Times New Roman"/>
                <w:b/>
                <w:bCs/>
              </w:rPr>
            </w:pPr>
            <w:r w:rsidRPr="00454CA6">
              <w:rPr>
                <w:rFonts w:ascii="Times New Roman" w:hAnsi="Times New Roman" w:cs="Times New Roman"/>
              </w:rPr>
              <w:t>744.59 ± 3.79</w:t>
            </w:r>
          </w:p>
        </w:tc>
        <w:tc>
          <w:tcPr>
            <w:tcW w:w="1971" w:type="dxa"/>
            <w:tcBorders>
              <w:left w:val="nil"/>
              <w:bottom w:val="nil"/>
              <w:right w:val="nil"/>
            </w:tcBorders>
          </w:tcPr>
          <w:p w14:paraId="6FF85C38" w14:textId="61E81F9F" w:rsidR="00BC3755" w:rsidRDefault="002C1240" w:rsidP="009E5FD1">
            <w:pPr>
              <w:jc w:val="center"/>
              <w:rPr>
                <w:rFonts w:ascii="Times New Roman" w:hAnsi="Times New Roman" w:cs="Times New Roman"/>
                <w:b/>
                <w:bCs/>
              </w:rPr>
            </w:pPr>
            <w:r w:rsidRPr="00454CA6">
              <w:rPr>
                <w:rFonts w:ascii="Times New Roman" w:hAnsi="Times New Roman" w:cs="Times New Roman"/>
              </w:rPr>
              <w:t>679.29 ± 22.91</w:t>
            </w:r>
          </w:p>
        </w:tc>
      </w:tr>
      <w:tr w:rsidR="00BC3755" w14:paraId="60F07CB1" w14:textId="25F6C742" w:rsidTr="00A33AE0">
        <w:tc>
          <w:tcPr>
            <w:tcW w:w="2391" w:type="dxa"/>
            <w:tcBorders>
              <w:top w:val="nil"/>
              <w:left w:val="nil"/>
              <w:bottom w:val="nil"/>
              <w:right w:val="nil"/>
            </w:tcBorders>
          </w:tcPr>
          <w:p w14:paraId="36363330" w14:textId="731229A4" w:rsidR="00BC3755" w:rsidRPr="00BC3755" w:rsidRDefault="00BC3755" w:rsidP="00320918">
            <w:pPr>
              <w:jc w:val="both"/>
              <w:rPr>
                <w:rFonts w:ascii="Times New Roman" w:hAnsi="Times New Roman" w:cs="Times New Roman"/>
              </w:rPr>
            </w:pPr>
            <w:r w:rsidRPr="00BC3755">
              <w:rPr>
                <w:rFonts w:ascii="Times New Roman" w:hAnsi="Times New Roman" w:cs="Times New Roman"/>
              </w:rPr>
              <w:t xml:space="preserve">Ethanolic </w:t>
            </w:r>
            <w:r w:rsidRPr="00BC3755">
              <w:rPr>
                <w:rFonts w:ascii="Times New Roman" w:hAnsi="Times New Roman" w:cs="Times New Roman"/>
                <w:i/>
                <w:iCs/>
              </w:rPr>
              <w:t>H. indicum</w:t>
            </w:r>
          </w:p>
        </w:tc>
        <w:tc>
          <w:tcPr>
            <w:tcW w:w="1786" w:type="dxa"/>
            <w:tcBorders>
              <w:top w:val="nil"/>
              <w:left w:val="nil"/>
              <w:bottom w:val="nil"/>
              <w:right w:val="nil"/>
            </w:tcBorders>
          </w:tcPr>
          <w:p w14:paraId="58568C0E" w14:textId="4466D79C" w:rsidR="00BC3755" w:rsidRDefault="00A13C48" w:rsidP="009E5FD1">
            <w:pPr>
              <w:jc w:val="center"/>
              <w:rPr>
                <w:rFonts w:ascii="Times New Roman" w:hAnsi="Times New Roman" w:cs="Times New Roman"/>
                <w:b/>
                <w:bCs/>
              </w:rPr>
            </w:pPr>
            <w:r w:rsidRPr="00454CA6">
              <w:rPr>
                <w:rFonts w:ascii="Times New Roman" w:hAnsi="Times New Roman" w:cs="Times New Roman"/>
              </w:rPr>
              <w:t>356.82 ± 1.66</w:t>
            </w:r>
          </w:p>
        </w:tc>
        <w:tc>
          <w:tcPr>
            <w:tcW w:w="1786" w:type="dxa"/>
            <w:tcBorders>
              <w:top w:val="nil"/>
              <w:left w:val="nil"/>
              <w:bottom w:val="nil"/>
              <w:right w:val="nil"/>
            </w:tcBorders>
          </w:tcPr>
          <w:p w14:paraId="0B47EA34" w14:textId="201DD4FC" w:rsidR="00BC3755" w:rsidRDefault="00A13C48" w:rsidP="009E5FD1">
            <w:pPr>
              <w:jc w:val="center"/>
              <w:rPr>
                <w:rFonts w:ascii="Times New Roman" w:hAnsi="Times New Roman" w:cs="Times New Roman"/>
                <w:b/>
                <w:bCs/>
              </w:rPr>
            </w:pPr>
            <w:r>
              <w:rPr>
                <w:rFonts w:ascii="Times New Roman" w:hAnsi="Times New Roman" w:cs="Times New Roman"/>
              </w:rPr>
              <w:t>178</w:t>
            </w:r>
            <w:r w:rsidRPr="00454CA6">
              <w:rPr>
                <w:rFonts w:ascii="Times New Roman" w:hAnsi="Times New Roman" w:cs="Times New Roman"/>
              </w:rPr>
              <w:t>.</w:t>
            </w:r>
            <w:r>
              <w:rPr>
                <w:rFonts w:ascii="Times New Roman" w:hAnsi="Times New Roman" w:cs="Times New Roman"/>
              </w:rPr>
              <w:t>93</w:t>
            </w:r>
            <w:r w:rsidRPr="00454CA6">
              <w:rPr>
                <w:rFonts w:ascii="Times New Roman" w:hAnsi="Times New Roman" w:cs="Times New Roman"/>
              </w:rPr>
              <w:t xml:space="preserve"> ± 1.1</w:t>
            </w:r>
            <w:r>
              <w:rPr>
                <w:rFonts w:ascii="Times New Roman" w:hAnsi="Times New Roman" w:cs="Times New Roman"/>
              </w:rPr>
              <w:t>4</w:t>
            </w:r>
          </w:p>
        </w:tc>
        <w:tc>
          <w:tcPr>
            <w:tcW w:w="1786" w:type="dxa"/>
            <w:tcBorders>
              <w:top w:val="nil"/>
              <w:left w:val="nil"/>
              <w:bottom w:val="nil"/>
              <w:right w:val="nil"/>
            </w:tcBorders>
          </w:tcPr>
          <w:p w14:paraId="41210FBA" w14:textId="750DF80D" w:rsidR="00BC3755" w:rsidRDefault="00A13C48" w:rsidP="009E5FD1">
            <w:pPr>
              <w:jc w:val="center"/>
              <w:rPr>
                <w:rFonts w:ascii="Times New Roman" w:hAnsi="Times New Roman" w:cs="Times New Roman"/>
                <w:b/>
                <w:bCs/>
              </w:rPr>
            </w:pPr>
            <w:r w:rsidRPr="00454CA6">
              <w:rPr>
                <w:rFonts w:ascii="Times New Roman" w:hAnsi="Times New Roman" w:cs="Times New Roman"/>
              </w:rPr>
              <w:t>390.83 ± 25.75</w:t>
            </w:r>
          </w:p>
        </w:tc>
        <w:tc>
          <w:tcPr>
            <w:tcW w:w="1971" w:type="dxa"/>
            <w:tcBorders>
              <w:top w:val="nil"/>
              <w:left w:val="nil"/>
              <w:bottom w:val="nil"/>
              <w:right w:val="nil"/>
            </w:tcBorders>
          </w:tcPr>
          <w:p w14:paraId="0746ECA5" w14:textId="1533A227" w:rsidR="00BC3755" w:rsidRDefault="002C1240" w:rsidP="009E5FD1">
            <w:pPr>
              <w:jc w:val="center"/>
              <w:rPr>
                <w:rFonts w:ascii="Times New Roman" w:hAnsi="Times New Roman" w:cs="Times New Roman"/>
                <w:b/>
                <w:bCs/>
              </w:rPr>
            </w:pPr>
            <w:r w:rsidRPr="00454CA6">
              <w:rPr>
                <w:rFonts w:ascii="Times New Roman" w:hAnsi="Times New Roman" w:cs="Times New Roman"/>
              </w:rPr>
              <w:t>267.13 ± 27.97</w:t>
            </w:r>
          </w:p>
        </w:tc>
      </w:tr>
      <w:tr w:rsidR="00BC3755" w14:paraId="4E49B45C" w14:textId="46F13C39" w:rsidTr="00A33AE0">
        <w:tc>
          <w:tcPr>
            <w:tcW w:w="2391" w:type="dxa"/>
            <w:tcBorders>
              <w:top w:val="nil"/>
              <w:left w:val="nil"/>
              <w:right w:val="nil"/>
            </w:tcBorders>
          </w:tcPr>
          <w:p w14:paraId="04EC8E29" w14:textId="121689B4" w:rsidR="00BC3755" w:rsidRPr="00BC3755" w:rsidRDefault="00BC3755" w:rsidP="00320918">
            <w:pPr>
              <w:jc w:val="both"/>
              <w:rPr>
                <w:rFonts w:ascii="Times New Roman" w:hAnsi="Times New Roman" w:cs="Times New Roman"/>
              </w:rPr>
            </w:pPr>
            <w:r w:rsidRPr="00BC3755">
              <w:rPr>
                <w:rFonts w:ascii="Times New Roman" w:hAnsi="Times New Roman" w:cs="Times New Roman"/>
              </w:rPr>
              <w:t>Ascorbic acid</w:t>
            </w:r>
          </w:p>
        </w:tc>
        <w:tc>
          <w:tcPr>
            <w:tcW w:w="1786" w:type="dxa"/>
            <w:tcBorders>
              <w:top w:val="nil"/>
              <w:left w:val="nil"/>
              <w:right w:val="nil"/>
            </w:tcBorders>
          </w:tcPr>
          <w:p w14:paraId="0216780A" w14:textId="762A58BE" w:rsidR="00BC3755" w:rsidRDefault="00A13C48" w:rsidP="009E5FD1">
            <w:pPr>
              <w:jc w:val="center"/>
              <w:rPr>
                <w:rFonts w:ascii="Times New Roman" w:hAnsi="Times New Roman" w:cs="Times New Roman"/>
                <w:b/>
                <w:bCs/>
              </w:rPr>
            </w:pPr>
            <w:r w:rsidRPr="00454CA6">
              <w:rPr>
                <w:rFonts w:ascii="Times New Roman" w:hAnsi="Times New Roman" w:cs="Times New Roman"/>
              </w:rPr>
              <w:t>58.17 ± 1.10</w:t>
            </w:r>
          </w:p>
        </w:tc>
        <w:tc>
          <w:tcPr>
            <w:tcW w:w="1786" w:type="dxa"/>
            <w:tcBorders>
              <w:top w:val="nil"/>
              <w:left w:val="nil"/>
              <w:right w:val="nil"/>
            </w:tcBorders>
          </w:tcPr>
          <w:p w14:paraId="3307D380" w14:textId="25F2C398" w:rsidR="00BC3755" w:rsidRDefault="00A13C48" w:rsidP="009E5FD1">
            <w:pPr>
              <w:jc w:val="center"/>
              <w:rPr>
                <w:rFonts w:ascii="Times New Roman" w:hAnsi="Times New Roman" w:cs="Times New Roman"/>
                <w:b/>
                <w:bCs/>
              </w:rPr>
            </w:pPr>
            <w:r w:rsidRPr="00454CA6">
              <w:rPr>
                <w:rFonts w:ascii="Times New Roman" w:hAnsi="Times New Roman" w:cs="Times New Roman"/>
              </w:rPr>
              <w:t>84.13 ± 1.74</w:t>
            </w:r>
          </w:p>
        </w:tc>
        <w:tc>
          <w:tcPr>
            <w:tcW w:w="1786" w:type="dxa"/>
            <w:tcBorders>
              <w:top w:val="nil"/>
              <w:left w:val="nil"/>
              <w:right w:val="nil"/>
            </w:tcBorders>
          </w:tcPr>
          <w:p w14:paraId="3E0CC4D9" w14:textId="6FC78C27" w:rsidR="00BC3755" w:rsidRDefault="00A13C48" w:rsidP="009E5FD1">
            <w:pPr>
              <w:jc w:val="center"/>
              <w:rPr>
                <w:rFonts w:ascii="Times New Roman" w:hAnsi="Times New Roman" w:cs="Times New Roman"/>
                <w:b/>
                <w:bCs/>
              </w:rPr>
            </w:pPr>
            <w:r>
              <w:rPr>
                <w:rFonts w:ascii="Times New Roman" w:hAnsi="Times New Roman" w:cs="Times New Roman"/>
                <w:b/>
                <w:bCs/>
              </w:rPr>
              <w:t>-</w:t>
            </w:r>
          </w:p>
        </w:tc>
        <w:tc>
          <w:tcPr>
            <w:tcW w:w="1971" w:type="dxa"/>
            <w:tcBorders>
              <w:top w:val="nil"/>
              <w:left w:val="nil"/>
              <w:right w:val="nil"/>
            </w:tcBorders>
          </w:tcPr>
          <w:p w14:paraId="2FA03F15" w14:textId="2111F061" w:rsidR="00BC3755" w:rsidRDefault="002C1240" w:rsidP="009E5FD1">
            <w:pPr>
              <w:jc w:val="center"/>
              <w:rPr>
                <w:rFonts w:ascii="Times New Roman" w:hAnsi="Times New Roman" w:cs="Times New Roman"/>
                <w:b/>
                <w:bCs/>
              </w:rPr>
            </w:pPr>
            <w:r>
              <w:rPr>
                <w:rFonts w:ascii="Times New Roman" w:hAnsi="Times New Roman" w:cs="Times New Roman"/>
                <w:b/>
                <w:bCs/>
              </w:rPr>
              <w:t>-</w:t>
            </w:r>
          </w:p>
        </w:tc>
      </w:tr>
    </w:tbl>
    <w:p w14:paraId="633927AD" w14:textId="77777777" w:rsidR="00B1073F" w:rsidRDefault="00B1073F" w:rsidP="00320918">
      <w:pPr>
        <w:spacing w:line="240" w:lineRule="auto"/>
        <w:jc w:val="both"/>
        <w:rPr>
          <w:rFonts w:ascii="Times New Roman" w:hAnsi="Times New Roman" w:cs="Times New Roman"/>
        </w:rPr>
      </w:pPr>
    </w:p>
    <w:p w14:paraId="0DAC1DA1" w14:textId="351AE111" w:rsidR="00320918" w:rsidRPr="006A0509" w:rsidRDefault="00320918" w:rsidP="00320918">
      <w:pPr>
        <w:spacing w:line="240" w:lineRule="auto"/>
        <w:jc w:val="both"/>
        <w:rPr>
          <w:rFonts w:ascii="Times New Roman" w:hAnsi="Times New Roman" w:cs="Times New Roman"/>
        </w:rPr>
      </w:pPr>
      <w:r w:rsidRPr="006A0509">
        <w:rPr>
          <w:rFonts w:ascii="Times New Roman" w:hAnsi="Times New Roman" w:cs="Times New Roman"/>
        </w:rPr>
        <w:t>On the whole, the results</w:t>
      </w:r>
      <w:r>
        <w:rPr>
          <w:rFonts w:ascii="Times New Roman" w:hAnsi="Times New Roman" w:cs="Times New Roman"/>
        </w:rPr>
        <w:t xml:space="preserve"> obtained from the </w:t>
      </w:r>
      <w:r w:rsidRPr="00BB73D4">
        <w:rPr>
          <w:rFonts w:ascii="Times New Roman" w:hAnsi="Times New Roman" w:cs="Times New Roman"/>
          <w:i/>
          <w:iCs/>
        </w:rPr>
        <w:t>in vitro</w:t>
      </w:r>
      <w:r>
        <w:rPr>
          <w:rFonts w:ascii="Times New Roman" w:hAnsi="Times New Roman" w:cs="Times New Roman"/>
        </w:rPr>
        <w:t xml:space="preserve"> antioxidant assays (TAC, DPPH, NOS, HRS)</w:t>
      </w:r>
      <w:r w:rsidRPr="006A0509">
        <w:rPr>
          <w:rFonts w:ascii="Times New Roman" w:hAnsi="Times New Roman" w:cs="Times New Roman"/>
        </w:rPr>
        <w:t xml:space="preserve"> revealed that the ethanolic extract of </w:t>
      </w:r>
      <w:r w:rsidRPr="00696FB2">
        <w:rPr>
          <w:rFonts w:ascii="Times New Roman" w:hAnsi="Times New Roman" w:cs="Times New Roman"/>
          <w:i/>
          <w:iCs/>
        </w:rPr>
        <w:t>H. indicum</w:t>
      </w:r>
      <w:r w:rsidRPr="006A0509">
        <w:rPr>
          <w:rFonts w:ascii="Times New Roman" w:hAnsi="Times New Roman" w:cs="Times New Roman"/>
        </w:rPr>
        <w:t xml:space="preserve"> </w:t>
      </w:r>
      <w:r>
        <w:rPr>
          <w:rFonts w:ascii="Times New Roman" w:hAnsi="Times New Roman" w:cs="Times New Roman"/>
        </w:rPr>
        <w:t>possess significantly better antioxidant potential than the aqueous extract</w:t>
      </w:r>
      <w:r w:rsidR="00DE130D">
        <w:rPr>
          <w:rFonts w:ascii="Times New Roman" w:hAnsi="Times New Roman" w:cs="Times New Roman"/>
        </w:rPr>
        <w:t xml:space="preserve"> as evident by the significantly lower IC</w:t>
      </w:r>
      <w:r w:rsidR="00DE130D" w:rsidRPr="00DE130D">
        <w:rPr>
          <w:rFonts w:ascii="Times New Roman" w:hAnsi="Times New Roman" w:cs="Times New Roman"/>
          <w:vertAlign w:val="subscript"/>
        </w:rPr>
        <w:t>50</w:t>
      </w:r>
      <w:r w:rsidR="00DE130D">
        <w:rPr>
          <w:rFonts w:ascii="Times New Roman" w:hAnsi="Times New Roman" w:cs="Times New Roman"/>
        </w:rPr>
        <w:t xml:space="preserve"> values across </w:t>
      </w:r>
      <w:proofErr w:type="spellStart"/>
      <w:r w:rsidR="00DE130D">
        <w:rPr>
          <w:rFonts w:ascii="Times New Roman" w:hAnsi="Times New Roman" w:cs="Times New Roman"/>
        </w:rPr>
        <w:t>assys</w:t>
      </w:r>
      <w:proofErr w:type="spellEnd"/>
      <w:r>
        <w:rPr>
          <w:rFonts w:ascii="Times New Roman" w:hAnsi="Times New Roman" w:cs="Times New Roman"/>
        </w:rPr>
        <w:t>. This suggests that the ethanolic extract had better potential in treating oxidative stress-related diseases when compared to the aqueous extract.</w:t>
      </w:r>
    </w:p>
    <w:p w14:paraId="1EF94FC7" w14:textId="4ECAE1AB" w:rsidR="00320918" w:rsidRPr="00454CA6" w:rsidRDefault="00B21054" w:rsidP="00320918">
      <w:pPr>
        <w:spacing w:line="240" w:lineRule="auto"/>
        <w:rPr>
          <w:rFonts w:ascii="Times New Roman" w:hAnsi="Times New Roman" w:cs="Times New Roman"/>
          <w:b/>
          <w:bCs/>
        </w:rPr>
      </w:pPr>
      <w:r>
        <w:rPr>
          <w:rFonts w:ascii="Times New Roman" w:hAnsi="Times New Roman" w:cs="Times New Roman"/>
          <w:b/>
          <w:bCs/>
        </w:rPr>
        <w:t>3.2</w:t>
      </w:r>
      <w:r w:rsidR="00320918" w:rsidRPr="00454CA6">
        <w:rPr>
          <w:rFonts w:ascii="Times New Roman" w:hAnsi="Times New Roman" w:cs="Times New Roman"/>
          <w:b/>
          <w:bCs/>
        </w:rPr>
        <w:t xml:space="preserve"> </w:t>
      </w:r>
      <w:r w:rsidR="00320918" w:rsidRPr="00454CA6">
        <w:rPr>
          <w:rFonts w:ascii="Times New Roman" w:hAnsi="Times New Roman" w:cs="Times New Roman"/>
          <w:b/>
          <w:bCs/>
          <w:i/>
          <w:iCs/>
        </w:rPr>
        <w:t>In vitro</w:t>
      </w:r>
      <w:r w:rsidR="00320918" w:rsidRPr="00454CA6">
        <w:rPr>
          <w:rFonts w:ascii="Times New Roman" w:hAnsi="Times New Roman" w:cs="Times New Roman"/>
          <w:b/>
          <w:bCs/>
        </w:rPr>
        <w:t xml:space="preserve"> anti-inflammatory activity of </w:t>
      </w:r>
      <w:r w:rsidR="00320918" w:rsidRPr="00454CA6">
        <w:rPr>
          <w:rFonts w:ascii="Times New Roman" w:hAnsi="Times New Roman" w:cs="Times New Roman"/>
          <w:b/>
          <w:bCs/>
          <w:i/>
          <w:iCs/>
        </w:rPr>
        <w:t>H. indicum</w:t>
      </w:r>
      <w:r w:rsidR="00320918" w:rsidRPr="00454CA6">
        <w:rPr>
          <w:rFonts w:ascii="Times New Roman" w:hAnsi="Times New Roman" w:cs="Times New Roman"/>
          <w:b/>
          <w:bCs/>
        </w:rPr>
        <w:t xml:space="preserve"> aqueous and ethanolic extracts</w:t>
      </w:r>
    </w:p>
    <w:p w14:paraId="5D76582A" w14:textId="4EFF1432" w:rsidR="00320918" w:rsidRDefault="00B21054" w:rsidP="00320918">
      <w:pPr>
        <w:spacing w:line="240" w:lineRule="auto"/>
        <w:rPr>
          <w:rFonts w:ascii="Times New Roman" w:hAnsi="Times New Roman" w:cs="Times New Roman"/>
          <w:b/>
          <w:bCs/>
        </w:rPr>
      </w:pPr>
      <w:r>
        <w:rPr>
          <w:rFonts w:ascii="Times New Roman" w:hAnsi="Times New Roman" w:cs="Times New Roman"/>
          <w:b/>
          <w:bCs/>
        </w:rPr>
        <w:t>3.2.1</w:t>
      </w:r>
      <w:r>
        <w:rPr>
          <w:rFonts w:ascii="Times New Roman" w:hAnsi="Times New Roman" w:cs="Times New Roman"/>
          <w:b/>
          <w:bCs/>
        </w:rPr>
        <w:tab/>
      </w:r>
      <w:r w:rsidR="00320918" w:rsidRPr="00454CA6">
        <w:rPr>
          <w:rFonts w:ascii="Times New Roman" w:hAnsi="Times New Roman" w:cs="Times New Roman"/>
          <w:b/>
          <w:bCs/>
        </w:rPr>
        <w:t>Albumin denaturation assay</w:t>
      </w:r>
    </w:p>
    <w:p w14:paraId="2021190E" w14:textId="77777777" w:rsidR="00320918" w:rsidRDefault="00320918" w:rsidP="00320918">
      <w:pPr>
        <w:spacing w:line="240" w:lineRule="auto"/>
        <w:jc w:val="both"/>
        <w:rPr>
          <w:rFonts w:ascii="Times New Roman" w:hAnsi="Times New Roman" w:cs="Times New Roman"/>
        </w:rPr>
      </w:pPr>
      <w:r w:rsidRPr="00454CA6">
        <w:rPr>
          <w:rFonts w:ascii="Times New Roman" w:hAnsi="Times New Roman" w:cs="Times New Roman"/>
        </w:rPr>
        <w:t xml:space="preserve">The </w:t>
      </w:r>
      <w:r>
        <w:rPr>
          <w:rFonts w:ascii="Times New Roman" w:hAnsi="Times New Roman" w:cs="Times New Roman"/>
        </w:rPr>
        <w:t xml:space="preserve">comparative albumin denaturation inhibitory </w:t>
      </w:r>
      <w:r w:rsidRPr="00454CA6">
        <w:rPr>
          <w:rFonts w:ascii="Times New Roman" w:hAnsi="Times New Roman" w:cs="Times New Roman"/>
        </w:rPr>
        <w:t xml:space="preserve">activity of the aqueous and ethanolic leaf extracts of </w:t>
      </w:r>
      <w:r w:rsidRPr="00454CA6">
        <w:rPr>
          <w:rFonts w:ascii="Times New Roman" w:hAnsi="Times New Roman" w:cs="Times New Roman"/>
          <w:i/>
          <w:iCs/>
        </w:rPr>
        <w:t>Heliotropium indicum</w:t>
      </w:r>
      <w:r w:rsidRPr="00454CA6">
        <w:rPr>
          <w:rFonts w:ascii="Times New Roman" w:hAnsi="Times New Roman" w:cs="Times New Roman"/>
        </w:rPr>
        <w:t xml:space="preserve"> </w:t>
      </w:r>
      <w:r>
        <w:rPr>
          <w:rFonts w:ascii="Times New Roman" w:hAnsi="Times New Roman" w:cs="Times New Roman"/>
        </w:rPr>
        <w:t>was determined and the half maximal inhibitory concentration (IC</w:t>
      </w:r>
      <w:r w:rsidRPr="0063514B">
        <w:rPr>
          <w:rFonts w:ascii="Times New Roman" w:hAnsi="Times New Roman" w:cs="Times New Roman"/>
          <w:vertAlign w:val="subscript"/>
        </w:rPr>
        <w:t>50</w:t>
      </w:r>
      <w:r>
        <w:rPr>
          <w:rFonts w:ascii="Times New Roman" w:hAnsi="Times New Roman" w:cs="Times New Roman"/>
        </w:rPr>
        <w:t>) was extrapolated a</w:t>
      </w:r>
      <w:r w:rsidRPr="00454CA6">
        <w:rPr>
          <w:rFonts w:ascii="Times New Roman" w:hAnsi="Times New Roman" w:cs="Times New Roman"/>
        </w:rPr>
        <w:t>s shown</w:t>
      </w:r>
      <w:r>
        <w:rPr>
          <w:rFonts w:ascii="Times New Roman" w:hAnsi="Times New Roman" w:cs="Times New Roman"/>
        </w:rPr>
        <w:t xml:space="preserve"> in figure</w:t>
      </w:r>
      <w:r w:rsidRPr="00454CA6">
        <w:rPr>
          <w:rFonts w:ascii="Times New Roman" w:hAnsi="Times New Roman" w:cs="Times New Roman"/>
        </w:rPr>
        <w:t xml:space="preserve"> below:</w:t>
      </w:r>
    </w:p>
    <w:p w14:paraId="144FB5C9" w14:textId="546EB4A7" w:rsidR="00980CB5" w:rsidRPr="008734A5" w:rsidRDefault="00980CB5" w:rsidP="00980CB5">
      <w:pPr>
        <w:jc w:val="center"/>
        <w:rPr>
          <w:rFonts w:ascii="Times New Roman" w:hAnsi="Times New Roman" w:cs="Times New Roman"/>
          <w:sz w:val="23"/>
          <w:szCs w:val="23"/>
        </w:rPr>
      </w:pPr>
      <w:r w:rsidRPr="008734A5">
        <w:rPr>
          <w:rFonts w:ascii="Times New Roman" w:hAnsi="Times New Roman" w:cs="Times New Roman"/>
          <w:sz w:val="23"/>
          <w:szCs w:val="23"/>
        </w:rPr>
        <w:object w:dxaOrig="9574" w:dyaOrig="4987" w14:anchorId="4AA6030E">
          <v:shape id="_x0000_i1033" type="#_x0000_t75" style="width:351pt;height:168pt" o:ole="">
            <v:imagedata r:id="rId22" o:title=""/>
          </v:shape>
          <o:OLEObject Type="Embed" ProgID="Prism9.Document" ShapeID="_x0000_i1033" DrawAspect="Content" ObjectID="_1852384689" r:id="rId23"/>
        </w:object>
      </w:r>
    </w:p>
    <w:p w14:paraId="5D533031" w14:textId="7900A1AF" w:rsidR="00980CB5" w:rsidRPr="00980CB5" w:rsidRDefault="00980CB5" w:rsidP="00980CB5">
      <w:pPr>
        <w:rPr>
          <w:rFonts w:ascii="Times New Roman" w:hAnsi="Times New Roman" w:cs="Times New Roman"/>
        </w:rPr>
      </w:pPr>
      <w:r w:rsidRPr="00980CB5">
        <w:rPr>
          <w:rFonts w:ascii="Times New Roman" w:hAnsi="Times New Roman" w:cs="Times New Roman"/>
          <w:b/>
          <w:bCs/>
        </w:rPr>
        <w:t xml:space="preserve">Figure </w:t>
      </w:r>
      <w:r w:rsidR="00ED1125">
        <w:rPr>
          <w:rFonts w:ascii="Times New Roman" w:hAnsi="Times New Roman" w:cs="Times New Roman"/>
          <w:b/>
          <w:bCs/>
        </w:rPr>
        <w:t>9</w:t>
      </w:r>
      <w:r w:rsidRPr="00980CB5">
        <w:rPr>
          <w:rFonts w:ascii="Times New Roman" w:hAnsi="Times New Roman" w:cs="Times New Roman"/>
          <w:b/>
          <w:bCs/>
        </w:rPr>
        <w:t>:</w:t>
      </w:r>
      <w:r w:rsidRPr="00980CB5">
        <w:rPr>
          <w:rFonts w:ascii="Times New Roman" w:hAnsi="Times New Roman" w:cs="Times New Roman"/>
        </w:rPr>
        <w:t xml:space="preserve"> Albumin denaturation inhibitory activity of </w:t>
      </w:r>
      <w:r w:rsidRPr="00980CB5">
        <w:rPr>
          <w:rFonts w:ascii="Times New Roman" w:hAnsi="Times New Roman" w:cs="Times New Roman"/>
          <w:i/>
          <w:iCs/>
        </w:rPr>
        <w:t>H. indicum</w:t>
      </w:r>
      <w:r w:rsidRPr="00980CB5">
        <w:rPr>
          <w:rFonts w:ascii="Times New Roman" w:hAnsi="Times New Roman" w:cs="Times New Roman"/>
        </w:rPr>
        <w:t xml:space="preserve"> </w:t>
      </w:r>
      <w:r w:rsidR="007B2AE8">
        <w:rPr>
          <w:rFonts w:ascii="Times New Roman" w:hAnsi="Times New Roman" w:cs="Times New Roman"/>
        </w:rPr>
        <w:t>extracts</w:t>
      </w:r>
    </w:p>
    <w:p w14:paraId="30CAE0BD" w14:textId="7BE73E8D" w:rsidR="00320918" w:rsidRPr="00454CA6" w:rsidRDefault="00980CB5" w:rsidP="00320918">
      <w:pPr>
        <w:spacing w:line="240" w:lineRule="auto"/>
        <w:jc w:val="center"/>
        <w:rPr>
          <w:rFonts w:ascii="Times New Roman" w:hAnsi="Times New Roman" w:cs="Times New Roman"/>
        </w:rPr>
      </w:pPr>
      <w:r w:rsidRPr="00454CA6">
        <w:rPr>
          <w:rFonts w:ascii="Times New Roman" w:hAnsi="Times New Roman" w:cs="Times New Roman"/>
        </w:rPr>
        <w:object w:dxaOrig="3583" w:dyaOrig="5822" w14:anchorId="0B6D1C09">
          <v:shape id="_x0000_i1034" type="#_x0000_t75" style="width:174.75pt;height:194.25pt" o:ole="">
            <v:imagedata r:id="rId24" o:title=""/>
          </v:shape>
          <o:OLEObject Type="Embed" ProgID="Prism9.Document" ShapeID="_x0000_i1034" DrawAspect="Content" ObjectID="_1852384690" r:id="rId25"/>
        </w:object>
      </w:r>
    </w:p>
    <w:p w14:paraId="721C8467"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4B106A24" w14:textId="2B98BB09"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t xml:space="preserve">Figure </w:t>
      </w:r>
      <w:r w:rsidR="00ED1125">
        <w:rPr>
          <w:rFonts w:ascii="Times New Roman" w:hAnsi="Times New Roman" w:cs="Times New Roman"/>
          <w:b/>
          <w:bCs/>
        </w:rPr>
        <w:t>10</w:t>
      </w:r>
      <w:r w:rsidRPr="00454CA6">
        <w:rPr>
          <w:rFonts w:ascii="Times New Roman" w:hAnsi="Times New Roman" w:cs="Times New Roman"/>
          <w:b/>
          <w:bCs/>
        </w:rPr>
        <w:t xml:space="preserve">: </w:t>
      </w:r>
      <w:r w:rsidRPr="00454CA6">
        <w:rPr>
          <w:rFonts w:ascii="Times New Roman" w:hAnsi="Times New Roman" w:cs="Times New Roman"/>
        </w:rPr>
        <w:t>Bars showing</w:t>
      </w:r>
      <w:r>
        <w:rPr>
          <w:rFonts w:ascii="Times New Roman" w:hAnsi="Times New Roman" w:cs="Times New Roman"/>
        </w:rPr>
        <w:t xml:space="preserve"> albumin denaturation</w:t>
      </w:r>
      <w:r w:rsidRPr="00454CA6">
        <w:rPr>
          <w:rFonts w:ascii="Times New Roman" w:hAnsi="Times New Roman" w:cs="Times New Roman"/>
        </w:rPr>
        <w:t xml:space="preserve"> IC</w:t>
      </w:r>
      <w:r w:rsidRPr="00454CA6">
        <w:rPr>
          <w:rFonts w:ascii="Times New Roman" w:hAnsi="Times New Roman" w:cs="Times New Roman"/>
          <w:vertAlign w:val="subscript"/>
        </w:rPr>
        <w:t>50</w:t>
      </w:r>
      <w:r w:rsidRPr="00454CA6">
        <w:rPr>
          <w:rFonts w:ascii="Times New Roman" w:hAnsi="Times New Roman" w:cs="Times New Roman"/>
        </w:rPr>
        <w:t xml:space="preserve"> values for </w:t>
      </w:r>
      <w:r w:rsidR="007B2AE8" w:rsidRPr="007B2AE8">
        <w:rPr>
          <w:rFonts w:ascii="Times New Roman" w:hAnsi="Times New Roman" w:cs="Times New Roman"/>
          <w:i/>
          <w:iCs/>
        </w:rPr>
        <w:t>H. indicum</w:t>
      </w:r>
      <w:r w:rsidRPr="00454CA6">
        <w:rPr>
          <w:rFonts w:ascii="Times New Roman" w:hAnsi="Times New Roman" w:cs="Times New Roman"/>
        </w:rPr>
        <w:t xml:space="preserve"> extracts</w:t>
      </w:r>
    </w:p>
    <w:p w14:paraId="26DC7B21" w14:textId="7157A134" w:rsidR="00320918" w:rsidRPr="00980CB5" w:rsidRDefault="00320918" w:rsidP="00980CB5">
      <w:pPr>
        <w:spacing w:line="240" w:lineRule="auto"/>
        <w:jc w:val="both"/>
        <w:rPr>
          <w:rFonts w:ascii="Times New Roman" w:hAnsi="Times New Roman" w:cs="Times New Roman"/>
        </w:rPr>
      </w:pPr>
      <w:r w:rsidRPr="00454CA6">
        <w:rPr>
          <w:rFonts w:ascii="Times New Roman" w:hAnsi="Times New Roman" w:cs="Times New Roman"/>
        </w:rPr>
        <w:t xml:space="preserve">The results of the study </w:t>
      </w:r>
      <w:r>
        <w:rPr>
          <w:rFonts w:ascii="Times New Roman" w:hAnsi="Times New Roman" w:cs="Times New Roman"/>
        </w:rPr>
        <w:t>revealed</w:t>
      </w:r>
      <w:r w:rsidRPr="00454CA6">
        <w:rPr>
          <w:rFonts w:ascii="Times New Roman" w:hAnsi="Times New Roman" w:cs="Times New Roman"/>
        </w:rPr>
        <w:t xml:space="preserve"> that the ethanolic extract </w:t>
      </w:r>
      <w:r>
        <w:rPr>
          <w:rFonts w:ascii="Times New Roman" w:hAnsi="Times New Roman" w:cs="Times New Roman"/>
        </w:rPr>
        <w:t xml:space="preserve">of </w:t>
      </w:r>
      <w:r w:rsidRPr="006678CE">
        <w:rPr>
          <w:rFonts w:ascii="Times New Roman" w:hAnsi="Times New Roman" w:cs="Times New Roman"/>
          <w:i/>
          <w:iCs/>
        </w:rPr>
        <w:t>H. indicum</w:t>
      </w:r>
      <w:r>
        <w:rPr>
          <w:rFonts w:ascii="Times New Roman" w:hAnsi="Times New Roman" w:cs="Times New Roman"/>
        </w:rPr>
        <w:t xml:space="preserve"> </w:t>
      </w:r>
      <w:r w:rsidRPr="00454CA6">
        <w:rPr>
          <w:rFonts w:ascii="Times New Roman" w:hAnsi="Times New Roman" w:cs="Times New Roman"/>
        </w:rPr>
        <w:t>significantly</w:t>
      </w:r>
      <w:r>
        <w:rPr>
          <w:rFonts w:ascii="Times New Roman" w:hAnsi="Times New Roman" w:cs="Times New Roman"/>
        </w:rPr>
        <w:t xml:space="preserve"> (</w:t>
      </w:r>
      <w:r w:rsidRPr="001C162C">
        <w:rPr>
          <w:rFonts w:ascii="Times New Roman" w:hAnsi="Times New Roman" w:cs="Times New Roman"/>
          <w:i/>
          <w:iCs/>
        </w:rPr>
        <w:t>p</w:t>
      </w:r>
      <w:r>
        <w:rPr>
          <w:rFonts w:ascii="Times New Roman" w:hAnsi="Times New Roman" w:cs="Times New Roman"/>
        </w:rPr>
        <w:t xml:space="preserve"> &lt; 0.05)</w:t>
      </w:r>
      <w:r w:rsidRPr="00454CA6">
        <w:rPr>
          <w:rFonts w:ascii="Times New Roman" w:hAnsi="Times New Roman" w:cs="Times New Roman"/>
        </w:rPr>
        <w:t xml:space="preserve"> inhibited </w:t>
      </w:r>
      <w:r>
        <w:rPr>
          <w:rFonts w:ascii="Times New Roman" w:hAnsi="Times New Roman" w:cs="Times New Roman"/>
        </w:rPr>
        <w:t xml:space="preserve">the denaturation of egg yolk </w:t>
      </w:r>
      <w:r w:rsidRPr="00454CA6">
        <w:rPr>
          <w:rFonts w:ascii="Times New Roman" w:hAnsi="Times New Roman" w:cs="Times New Roman"/>
        </w:rPr>
        <w:t>albumin</w:t>
      </w:r>
      <w:r>
        <w:rPr>
          <w:rFonts w:ascii="Times New Roman" w:hAnsi="Times New Roman" w:cs="Times New Roman"/>
        </w:rPr>
        <w:t xml:space="preserve">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217.60 ± 2.09 µg/ml</w:t>
      </w:r>
      <w:r>
        <w:rPr>
          <w:rFonts w:ascii="Times New Roman" w:hAnsi="Times New Roman" w:cs="Times New Roman"/>
        </w:rPr>
        <w:t>)</w:t>
      </w:r>
      <w:r w:rsidRPr="00454CA6">
        <w:rPr>
          <w:rFonts w:ascii="Times New Roman" w:hAnsi="Times New Roman" w:cs="Times New Roman"/>
        </w:rPr>
        <w:t xml:space="preserve"> better than the aqueous extract of </w:t>
      </w:r>
      <w:r w:rsidRPr="00454CA6">
        <w:rPr>
          <w:rFonts w:ascii="Times New Roman" w:hAnsi="Times New Roman" w:cs="Times New Roman"/>
          <w:i/>
          <w:iCs/>
        </w:rPr>
        <w:t>Heliotropium indicum</w:t>
      </w:r>
      <w:r>
        <w:rPr>
          <w:rFonts w:ascii="Times New Roman" w:hAnsi="Times New Roman" w:cs="Times New Roman"/>
        </w:rPr>
        <w:t xml:space="preserve">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440.13 ± 6.43 µg/ml</w:t>
      </w:r>
      <w:r>
        <w:rPr>
          <w:rFonts w:ascii="Times New Roman" w:hAnsi="Times New Roman" w:cs="Times New Roman"/>
        </w:rPr>
        <w:t>)</w:t>
      </w:r>
      <w:r w:rsidRPr="00454CA6">
        <w:rPr>
          <w:rFonts w:ascii="Times New Roman" w:hAnsi="Times New Roman" w:cs="Times New Roman"/>
        </w:rPr>
        <w:t>. The albumin denaturation inhibitory activity of the standard, diclofenac, was significantly</w:t>
      </w:r>
      <w:r>
        <w:rPr>
          <w:rFonts w:ascii="Times New Roman" w:hAnsi="Times New Roman" w:cs="Times New Roman"/>
        </w:rPr>
        <w:t xml:space="preserve"> (</w:t>
      </w:r>
      <w:r w:rsidRPr="001C162C">
        <w:rPr>
          <w:rFonts w:ascii="Times New Roman" w:hAnsi="Times New Roman" w:cs="Times New Roman"/>
          <w:i/>
          <w:iCs/>
        </w:rPr>
        <w:t>p</w:t>
      </w:r>
      <w:r>
        <w:rPr>
          <w:rFonts w:ascii="Times New Roman" w:hAnsi="Times New Roman" w:cs="Times New Roman"/>
        </w:rPr>
        <w:t xml:space="preserve"> &lt; 0.05)</w:t>
      </w:r>
      <w:r w:rsidRPr="00454CA6">
        <w:rPr>
          <w:rFonts w:ascii="Times New Roman" w:hAnsi="Times New Roman" w:cs="Times New Roman"/>
        </w:rPr>
        <w:t xml:space="preserve"> higher than both extracts</w:t>
      </w:r>
      <w:r>
        <w:rPr>
          <w:rFonts w:ascii="Times New Roman" w:hAnsi="Times New Roman" w:cs="Times New Roman"/>
        </w:rPr>
        <w:t xml:space="preserve">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83.52 ± 0. 31 µg/ml</w:t>
      </w:r>
      <w:r>
        <w:rPr>
          <w:rFonts w:ascii="Times New Roman" w:hAnsi="Times New Roman" w:cs="Times New Roman"/>
        </w:rPr>
        <w:t>)</w:t>
      </w:r>
      <w:r w:rsidRPr="00454CA6">
        <w:rPr>
          <w:rFonts w:ascii="Times New Roman" w:hAnsi="Times New Roman" w:cs="Times New Roman"/>
        </w:rPr>
        <w:t>.</w:t>
      </w:r>
    </w:p>
    <w:p w14:paraId="736C6E03" w14:textId="42B7C6C1" w:rsidR="00320918" w:rsidRDefault="00B21054" w:rsidP="00320918">
      <w:pPr>
        <w:spacing w:line="240" w:lineRule="auto"/>
        <w:rPr>
          <w:rFonts w:ascii="Times New Roman" w:hAnsi="Times New Roman" w:cs="Times New Roman"/>
          <w:b/>
          <w:bCs/>
        </w:rPr>
      </w:pPr>
      <w:r>
        <w:rPr>
          <w:rFonts w:ascii="Times New Roman" w:hAnsi="Times New Roman" w:cs="Times New Roman"/>
          <w:b/>
          <w:bCs/>
        </w:rPr>
        <w:t>3.2.2</w:t>
      </w:r>
      <w:r>
        <w:rPr>
          <w:rFonts w:ascii="Times New Roman" w:hAnsi="Times New Roman" w:cs="Times New Roman"/>
          <w:b/>
          <w:bCs/>
        </w:rPr>
        <w:tab/>
      </w:r>
      <w:r w:rsidR="00320918" w:rsidRPr="00454CA6">
        <w:rPr>
          <w:rFonts w:ascii="Times New Roman" w:hAnsi="Times New Roman" w:cs="Times New Roman"/>
          <w:b/>
          <w:bCs/>
        </w:rPr>
        <w:t>Membrane Stabilization</w:t>
      </w:r>
    </w:p>
    <w:p w14:paraId="21C55ECE" w14:textId="77777777" w:rsidR="00320918" w:rsidRDefault="00320918" w:rsidP="00320918">
      <w:pPr>
        <w:spacing w:line="240" w:lineRule="auto"/>
        <w:jc w:val="both"/>
        <w:rPr>
          <w:rFonts w:ascii="Times New Roman" w:hAnsi="Times New Roman" w:cs="Times New Roman"/>
        </w:rPr>
      </w:pPr>
      <w:r w:rsidRPr="00454CA6">
        <w:rPr>
          <w:rFonts w:ascii="Times New Roman" w:hAnsi="Times New Roman" w:cs="Times New Roman"/>
        </w:rPr>
        <w:t xml:space="preserve">The </w:t>
      </w:r>
      <w:r>
        <w:rPr>
          <w:rFonts w:ascii="Times New Roman" w:hAnsi="Times New Roman" w:cs="Times New Roman"/>
        </w:rPr>
        <w:t xml:space="preserve">comparative RBC membrane stabilization (inhibition of heat-induced hemolysis) </w:t>
      </w:r>
      <w:r w:rsidRPr="00454CA6">
        <w:rPr>
          <w:rFonts w:ascii="Times New Roman" w:hAnsi="Times New Roman" w:cs="Times New Roman"/>
        </w:rPr>
        <w:t xml:space="preserve">activity of the aqueous and ethanolic leaf extracts of </w:t>
      </w:r>
      <w:r w:rsidRPr="00454CA6">
        <w:rPr>
          <w:rFonts w:ascii="Times New Roman" w:hAnsi="Times New Roman" w:cs="Times New Roman"/>
          <w:i/>
          <w:iCs/>
        </w:rPr>
        <w:t>Heliotropium indicum</w:t>
      </w:r>
      <w:r w:rsidRPr="00454CA6">
        <w:rPr>
          <w:rFonts w:ascii="Times New Roman" w:hAnsi="Times New Roman" w:cs="Times New Roman"/>
        </w:rPr>
        <w:t xml:space="preserve"> </w:t>
      </w:r>
      <w:r>
        <w:rPr>
          <w:rFonts w:ascii="Times New Roman" w:hAnsi="Times New Roman" w:cs="Times New Roman"/>
        </w:rPr>
        <w:t>was determined and the half maximal inhibitory concentration (IC</w:t>
      </w:r>
      <w:r w:rsidRPr="0063514B">
        <w:rPr>
          <w:rFonts w:ascii="Times New Roman" w:hAnsi="Times New Roman" w:cs="Times New Roman"/>
          <w:vertAlign w:val="subscript"/>
        </w:rPr>
        <w:t>50</w:t>
      </w:r>
      <w:r>
        <w:rPr>
          <w:rFonts w:ascii="Times New Roman" w:hAnsi="Times New Roman" w:cs="Times New Roman"/>
        </w:rPr>
        <w:t>) was extrapolated a</w:t>
      </w:r>
      <w:r w:rsidRPr="00454CA6">
        <w:rPr>
          <w:rFonts w:ascii="Times New Roman" w:hAnsi="Times New Roman" w:cs="Times New Roman"/>
        </w:rPr>
        <w:t>s shown</w:t>
      </w:r>
      <w:r>
        <w:rPr>
          <w:rFonts w:ascii="Times New Roman" w:hAnsi="Times New Roman" w:cs="Times New Roman"/>
        </w:rPr>
        <w:t xml:space="preserve"> in figure</w:t>
      </w:r>
      <w:r w:rsidRPr="00454CA6">
        <w:rPr>
          <w:rFonts w:ascii="Times New Roman" w:hAnsi="Times New Roman" w:cs="Times New Roman"/>
        </w:rPr>
        <w:t xml:space="preserve"> below:</w:t>
      </w:r>
    </w:p>
    <w:p w14:paraId="5A73D435" w14:textId="79647319" w:rsidR="00835079" w:rsidRPr="008734A5" w:rsidRDefault="00835079" w:rsidP="00835079">
      <w:pPr>
        <w:jc w:val="center"/>
        <w:rPr>
          <w:rFonts w:ascii="Times New Roman" w:hAnsi="Times New Roman" w:cs="Times New Roman"/>
          <w:sz w:val="23"/>
          <w:szCs w:val="23"/>
        </w:rPr>
      </w:pPr>
      <w:r w:rsidRPr="008734A5">
        <w:rPr>
          <w:rFonts w:ascii="Times New Roman" w:hAnsi="Times New Roman" w:cs="Times New Roman"/>
          <w:sz w:val="23"/>
          <w:szCs w:val="23"/>
        </w:rPr>
        <w:object w:dxaOrig="9576" w:dyaOrig="4987" w14:anchorId="539DB711">
          <v:shape id="_x0000_i1035" type="#_x0000_t75" style="width:372.75pt;height:178.5pt" o:ole="">
            <v:imagedata r:id="rId26" o:title=""/>
          </v:shape>
          <o:OLEObject Type="Embed" ProgID="Prism9.Document" ShapeID="_x0000_i1035" DrawAspect="Content" ObjectID="_1852384691" r:id="rId27"/>
        </w:object>
      </w:r>
    </w:p>
    <w:p w14:paraId="3379E242" w14:textId="6DE869AF" w:rsidR="00835079" w:rsidRPr="00835079" w:rsidRDefault="00835079" w:rsidP="00835079">
      <w:pPr>
        <w:spacing w:line="240" w:lineRule="auto"/>
        <w:ind w:left="1440" w:hanging="1440"/>
        <w:jc w:val="both"/>
        <w:rPr>
          <w:rFonts w:ascii="Times New Roman" w:hAnsi="Times New Roman" w:cs="Times New Roman"/>
          <w:b/>
          <w:bCs/>
        </w:rPr>
      </w:pPr>
      <w:r w:rsidRPr="00835079">
        <w:rPr>
          <w:rFonts w:ascii="Times New Roman" w:hAnsi="Times New Roman" w:cs="Times New Roman"/>
          <w:b/>
          <w:bCs/>
        </w:rPr>
        <w:t xml:space="preserve">Figure </w:t>
      </w:r>
      <w:r w:rsidR="00ED1125">
        <w:rPr>
          <w:rFonts w:ascii="Times New Roman" w:hAnsi="Times New Roman" w:cs="Times New Roman"/>
          <w:b/>
          <w:bCs/>
        </w:rPr>
        <w:t>11</w:t>
      </w:r>
      <w:r w:rsidRPr="00835079">
        <w:rPr>
          <w:rFonts w:ascii="Times New Roman" w:hAnsi="Times New Roman" w:cs="Times New Roman"/>
          <w:b/>
          <w:bCs/>
        </w:rPr>
        <w:t>:</w:t>
      </w:r>
      <w:r w:rsidRPr="00835079">
        <w:rPr>
          <w:rFonts w:ascii="Times New Roman" w:hAnsi="Times New Roman" w:cs="Times New Roman"/>
        </w:rPr>
        <w:t xml:space="preserve"> </w:t>
      </w:r>
      <w:r w:rsidRPr="00835079">
        <w:rPr>
          <w:rFonts w:ascii="Times New Roman" w:hAnsi="Times New Roman" w:cs="Times New Roman"/>
        </w:rPr>
        <w:tab/>
        <w:t xml:space="preserve">HRBC membrane stabilization (inhibition of heat-induced hemolysis) activity of </w:t>
      </w:r>
      <w:r w:rsidRPr="00835079">
        <w:rPr>
          <w:rFonts w:ascii="Times New Roman" w:hAnsi="Times New Roman" w:cs="Times New Roman"/>
          <w:i/>
          <w:iCs/>
        </w:rPr>
        <w:t>H. indicum</w:t>
      </w:r>
      <w:r w:rsidRPr="00835079">
        <w:rPr>
          <w:rFonts w:ascii="Times New Roman" w:hAnsi="Times New Roman" w:cs="Times New Roman"/>
        </w:rPr>
        <w:t xml:space="preserve"> extracts</w:t>
      </w:r>
    </w:p>
    <w:p w14:paraId="2BD2C61A" w14:textId="06255585" w:rsidR="00320918" w:rsidRPr="00454CA6" w:rsidRDefault="00835079" w:rsidP="00320918">
      <w:pPr>
        <w:spacing w:line="240" w:lineRule="auto"/>
        <w:jc w:val="center"/>
        <w:rPr>
          <w:rFonts w:ascii="Times New Roman" w:hAnsi="Times New Roman" w:cs="Times New Roman"/>
        </w:rPr>
      </w:pPr>
      <w:r w:rsidRPr="00454CA6">
        <w:rPr>
          <w:rFonts w:ascii="Times New Roman" w:hAnsi="Times New Roman" w:cs="Times New Roman"/>
        </w:rPr>
        <w:object w:dxaOrig="3607" w:dyaOrig="5859" w14:anchorId="73D94ACD">
          <v:shape id="_x0000_i1036" type="#_x0000_t75" style="width:170.25pt;height:201.75pt" o:ole="">
            <v:imagedata r:id="rId28" o:title=""/>
          </v:shape>
          <o:OLEObject Type="Embed" ProgID="Prism9.Document" ShapeID="_x0000_i1036" DrawAspect="Content" ObjectID="_1852384692" r:id="rId29"/>
        </w:object>
      </w:r>
    </w:p>
    <w:p w14:paraId="50068EF0"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26A66F92" w14:textId="3D2AB107"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t xml:space="preserve">Figure </w:t>
      </w:r>
      <w:r w:rsidR="00ED1125">
        <w:rPr>
          <w:rFonts w:ascii="Times New Roman" w:hAnsi="Times New Roman" w:cs="Times New Roman"/>
          <w:b/>
          <w:bCs/>
        </w:rPr>
        <w:t>12</w:t>
      </w:r>
      <w:r w:rsidRPr="00454CA6">
        <w:rPr>
          <w:rFonts w:ascii="Times New Roman" w:hAnsi="Times New Roman" w:cs="Times New Roman"/>
          <w:b/>
          <w:bCs/>
        </w:rPr>
        <w:t xml:space="preserve">: </w:t>
      </w:r>
      <w:r w:rsidRPr="00454CA6">
        <w:rPr>
          <w:rFonts w:ascii="Times New Roman" w:hAnsi="Times New Roman" w:cs="Times New Roman"/>
        </w:rPr>
        <w:t>Bars showing IC</w:t>
      </w:r>
      <w:r w:rsidRPr="00454CA6">
        <w:rPr>
          <w:rFonts w:ascii="Times New Roman" w:hAnsi="Times New Roman" w:cs="Times New Roman"/>
          <w:vertAlign w:val="subscript"/>
        </w:rPr>
        <w:t>50</w:t>
      </w:r>
      <w:r w:rsidRPr="00454CA6">
        <w:rPr>
          <w:rFonts w:ascii="Times New Roman" w:hAnsi="Times New Roman" w:cs="Times New Roman"/>
        </w:rPr>
        <w:t xml:space="preserve"> values for</w:t>
      </w:r>
      <w:r w:rsidR="005A0019">
        <w:rPr>
          <w:rFonts w:ascii="Times New Roman" w:hAnsi="Times New Roman" w:cs="Times New Roman"/>
        </w:rPr>
        <w:t xml:space="preserve"> </w:t>
      </w:r>
      <w:r w:rsidR="005A0019" w:rsidRPr="005A0019">
        <w:rPr>
          <w:rFonts w:ascii="Times New Roman" w:hAnsi="Times New Roman" w:cs="Times New Roman"/>
          <w:i/>
          <w:iCs/>
        </w:rPr>
        <w:t>H. indicum</w:t>
      </w:r>
      <w:r w:rsidRPr="00454CA6">
        <w:rPr>
          <w:rFonts w:ascii="Times New Roman" w:hAnsi="Times New Roman" w:cs="Times New Roman"/>
        </w:rPr>
        <w:t xml:space="preserve"> extracts</w:t>
      </w:r>
    </w:p>
    <w:p w14:paraId="251FC3E8" w14:textId="77777777" w:rsidR="00320918" w:rsidRPr="00454CA6" w:rsidRDefault="00320918" w:rsidP="00320918">
      <w:pPr>
        <w:spacing w:line="240" w:lineRule="auto"/>
        <w:jc w:val="both"/>
        <w:rPr>
          <w:rFonts w:ascii="Times New Roman" w:hAnsi="Times New Roman" w:cs="Times New Roman"/>
        </w:rPr>
      </w:pPr>
      <w:r w:rsidRPr="00454CA6">
        <w:rPr>
          <w:rFonts w:ascii="Times New Roman" w:hAnsi="Times New Roman" w:cs="Times New Roman"/>
        </w:rPr>
        <w:t xml:space="preserve">The results of the study </w:t>
      </w:r>
      <w:r>
        <w:rPr>
          <w:rFonts w:ascii="Times New Roman" w:hAnsi="Times New Roman" w:cs="Times New Roman"/>
        </w:rPr>
        <w:t>revealed</w:t>
      </w:r>
      <w:r w:rsidRPr="00454CA6">
        <w:rPr>
          <w:rFonts w:ascii="Times New Roman" w:hAnsi="Times New Roman" w:cs="Times New Roman"/>
        </w:rPr>
        <w:t xml:space="preserve"> that the ethanolic extract </w:t>
      </w:r>
      <w:r>
        <w:rPr>
          <w:rFonts w:ascii="Times New Roman" w:hAnsi="Times New Roman" w:cs="Times New Roman"/>
        </w:rPr>
        <w:t xml:space="preserve">of </w:t>
      </w:r>
      <w:r w:rsidRPr="006678CE">
        <w:rPr>
          <w:rFonts w:ascii="Times New Roman" w:hAnsi="Times New Roman" w:cs="Times New Roman"/>
          <w:i/>
          <w:iCs/>
        </w:rPr>
        <w:t>H. indicum</w:t>
      </w:r>
      <w:r>
        <w:rPr>
          <w:rFonts w:ascii="Times New Roman" w:hAnsi="Times New Roman" w:cs="Times New Roman"/>
        </w:rPr>
        <w:t xml:space="preserve"> </w:t>
      </w:r>
      <w:r w:rsidRPr="00454CA6">
        <w:rPr>
          <w:rFonts w:ascii="Times New Roman" w:hAnsi="Times New Roman" w:cs="Times New Roman"/>
        </w:rPr>
        <w:t>significantly</w:t>
      </w:r>
      <w:r>
        <w:rPr>
          <w:rFonts w:ascii="Times New Roman" w:hAnsi="Times New Roman" w:cs="Times New Roman"/>
        </w:rPr>
        <w:t xml:space="preserve"> (</w:t>
      </w:r>
      <w:r w:rsidRPr="001C162C">
        <w:rPr>
          <w:rFonts w:ascii="Times New Roman" w:hAnsi="Times New Roman" w:cs="Times New Roman"/>
          <w:i/>
          <w:iCs/>
        </w:rPr>
        <w:t>p</w:t>
      </w:r>
      <w:r>
        <w:rPr>
          <w:rFonts w:ascii="Times New Roman" w:hAnsi="Times New Roman" w:cs="Times New Roman"/>
        </w:rPr>
        <w:t xml:space="preserve"> &lt; 0.05)</w:t>
      </w:r>
      <w:r w:rsidRPr="00454CA6">
        <w:rPr>
          <w:rFonts w:ascii="Times New Roman" w:hAnsi="Times New Roman" w:cs="Times New Roman"/>
        </w:rPr>
        <w:t xml:space="preserve"> inhibited </w:t>
      </w:r>
      <w:r>
        <w:rPr>
          <w:rFonts w:ascii="Times New Roman" w:hAnsi="Times New Roman" w:cs="Times New Roman"/>
        </w:rPr>
        <w:t>heat-induced hemolysis of human red blood cells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223.29 ± 6.91 µg/ml</w:t>
      </w:r>
      <w:r>
        <w:rPr>
          <w:rFonts w:ascii="Times New Roman" w:hAnsi="Times New Roman" w:cs="Times New Roman"/>
        </w:rPr>
        <w:t>)</w:t>
      </w:r>
      <w:r w:rsidRPr="00454CA6">
        <w:rPr>
          <w:rFonts w:ascii="Times New Roman" w:hAnsi="Times New Roman" w:cs="Times New Roman"/>
        </w:rPr>
        <w:t xml:space="preserve"> </w:t>
      </w:r>
      <w:r>
        <w:rPr>
          <w:rFonts w:ascii="Times New Roman" w:hAnsi="Times New Roman" w:cs="Times New Roman"/>
        </w:rPr>
        <w:t xml:space="preserve">in comparison to </w:t>
      </w:r>
      <w:r w:rsidRPr="00454CA6">
        <w:rPr>
          <w:rFonts w:ascii="Times New Roman" w:hAnsi="Times New Roman" w:cs="Times New Roman"/>
        </w:rPr>
        <w:t xml:space="preserve">the aqueous extract of </w:t>
      </w:r>
      <w:r w:rsidRPr="00454CA6">
        <w:rPr>
          <w:rFonts w:ascii="Times New Roman" w:hAnsi="Times New Roman" w:cs="Times New Roman"/>
          <w:i/>
          <w:iCs/>
        </w:rPr>
        <w:t>Heliotropium indicum</w:t>
      </w:r>
      <w:r>
        <w:rPr>
          <w:rFonts w:ascii="Times New Roman" w:hAnsi="Times New Roman" w:cs="Times New Roman"/>
        </w:rPr>
        <w:t xml:space="preserve">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343.89 ± 1.79 µg/ml</w:t>
      </w:r>
      <w:r>
        <w:rPr>
          <w:rFonts w:ascii="Times New Roman" w:hAnsi="Times New Roman" w:cs="Times New Roman"/>
        </w:rPr>
        <w:t>), thereby stabilizing RBC membrane better than the aqueous extract</w:t>
      </w:r>
      <w:r w:rsidRPr="00454CA6">
        <w:rPr>
          <w:rFonts w:ascii="Times New Roman" w:hAnsi="Times New Roman" w:cs="Times New Roman"/>
        </w:rPr>
        <w:t>. The</w:t>
      </w:r>
      <w:r>
        <w:rPr>
          <w:rFonts w:ascii="Times New Roman" w:hAnsi="Times New Roman" w:cs="Times New Roman"/>
        </w:rPr>
        <w:t xml:space="preserve"> RBC membrane stabilization</w:t>
      </w:r>
      <w:r w:rsidRPr="00454CA6">
        <w:rPr>
          <w:rFonts w:ascii="Times New Roman" w:hAnsi="Times New Roman" w:cs="Times New Roman"/>
        </w:rPr>
        <w:t xml:space="preserve"> activity of the standard, diclofenac, was significantly</w:t>
      </w:r>
      <w:r>
        <w:rPr>
          <w:rFonts w:ascii="Times New Roman" w:hAnsi="Times New Roman" w:cs="Times New Roman"/>
        </w:rPr>
        <w:t xml:space="preserve"> (</w:t>
      </w:r>
      <w:r w:rsidRPr="001C162C">
        <w:rPr>
          <w:rFonts w:ascii="Times New Roman" w:hAnsi="Times New Roman" w:cs="Times New Roman"/>
          <w:i/>
          <w:iCs/>
        </w:rPr>
        <w:t>p</w:t>
      </w:r>
      <w:r>
        <w:rPr>
          <w:rFonts w:ascii="Times New Roman" w:hAnsi="Times New Roman" w:cs="Times New Roman"/>
        </w:rPr>
        <w:t xml:space="preserve"> &lt; 0.05)</w:t>
      </w:r>
      <w:r w:rsidRPr="00454CA6">
        <w:rPr>
          <w:rFonts w:ascii="Times New Roman" w:hAnsi="Times New Roman" w:cs="Times New Roman"/>
        </w:rPr>
        <w:t xml:space="preserve"> higher than both </w:t>
      </w:r>
      <w:r>
        <w:rPr>
          <w:rFonts w:ascii="Times New Roman" w:hAnsi="Times New Roman" w:cs="Times New Roman"/>
        </w:rPr>
        <w:t xml:space="preserve">the aqueous and ethanolic </w:t>
      </w:r>
      <w:r w:rsidRPr="00454CA6">
        <w:rPr>
          <w:rFonts w:ascii="Times New Roman" w:hAnsi="Times New Roman" w:cs="Times New Roman"/>
        </w:rPr>
        <w:t>extracts</w:t>
      </w:r>
      <w:r>
        <w:rPr>
          <w:rFonts w:ascii="Times New Roman" w:hAnsi="Times New Roman" w:cs="Times New Roman"/>
        </w:rPr>
        <w:t xml:space="preserve">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109.81 ± 0.43 µg/ml</w:t>
      </w:r>
      <w:r>
        <w:rPr>
          <w:rFonts w:ascii="Times New Roman" w:hAnsi="Times New Roman" w:cs="Times New Roman"/>
        </w:rPr>
        <w:t>)</w:t>
      </w:r>
      <w:r w:rsidRPr="00454CA6">
        <w:rPr>
          <w:rFonts w:ascii="Times New Roman" w:hAnsi="Times New Roman" w:cs="Times New Roman"/>
        </w:rPr>
        <w:t>.</w:t>
      </w:r>
    </w:p>
    <w:p w14:paraId="4EAB6DDA" w14:textId="122A3958" w:rsidR="00320918" w:rsidRDefault="00B21054" w:rsidP="00320918">
      <w:pPr>
        <w:spacing w:line="240" w:lineRule="auto"/>
        <w:rPr>
          <w:rFonts w:ascii="Times New Roman" w:hAnsi="Times New Roman" w:cs="Times New Roman"/>
          <w:b/>
          <w:bCs/>
        </w:rPr>
      </w:pPr>
      <w:r>
        <w:rPr>
          <w:rFonts w:ascii="Times New Roman" w:hAnsi="Times New Roman" w:cs="Times New Roman"/>
          <w:b/>
          <w:bCs/>
        </w:rPr>
        <w:t>3.2.3</w:t>
      </w:r>
      <w:r>
        <w:rPr>
          <w:rFonts w:ascii="Times New Roman" w:hAnsi="Times New Roman" w:cs="Times New Roman"/>
          <w:b/>
          <w:bCs/>
        </w:rPr>
        <w:tab/>
      </w:r>
      <w:r w:rsidR="00320918" w:rsidRPr="00454CA6">
        <w:rPr>
          <w:rFonts w:ascii="Times New Roman" w:hAnsi="Times New Roman" w:cs="Times New Roman"/>
          <w:b/>
          <w:bCs/>
        </w:rPr>
        <w:t>Antiprotease activity</w:t>
      </w:r>
    </w:p>
    <w:p w14:paraId="21A2247B" w14:textId="77777777" w:rsidR="00320918" w:rsidRDefault="00320918" w:rsidP="00320918">
      <w:pPr>
        <w:spacing w:line="240" w:lineRule="auto"/>
        <w:jc w:val="both"/>
        <w:rPr>
          <w:rFonts w:ascii="Times New Roman" w:hAnsi="Times New Roman" w:cs="Times New Roman"/>
        </w:rPr>
      </w:pPr>
      <w:r w:rsidRPr="00844754">
        <w:rPr>
          <w:rFonts w:ascii="Times New Roman" w:hAnsi="Times New Roman" w:cs="Times New Roman"/>
        </w:rPr>
        <w:t>The comparative antiprotease</w:t>
      </w:r>
      <w:r>
        <w:rPr>
          <w:rFonts w:ascii="Times New Roman" w:hAnsi="Times New Roman" w:cs="Times New Roman"/>
        </w:rPr>
        <w:t xml:space="preserve"> (inhibition of trypsin)</w:t>
      </w:r>
      <w:r w:rsidRPr="00844754">
        <w:rPr>
          <w:rFonts w:ascii="Times New Roman" w:hAnsi="Times New Roman" w:cs="Times New Roman"/>
        </w:rPr>
        <w:t xml:space="preserve"> activity of the aqueous and ethanolic leaf extracts of </w:t>
      </w:r>
      <w:r w:rsidRPr="00844754">
        <w:rPr>
          <w:rFonts w:ascii="Times New Roman" w:hAnsi="Times New Roman" w:cs="Times New Roman"/>
          <w:i/>
          <w:iCs/>
        </w:rPr>
        <w:t>Heliotropium indicum</w:t>
      </w:r>
      <w:r w:rsidRPr="00844754">
        <w:rPr>
          <w:rFonts w:ascii="Times New Roman" w:hAnsi="Times New Roman" w:cs="Times New Roman"/>
        </w:rPr>
        <w:t xml:space="preserve"> was determined and the half maximal inhibitory concentration (IC</w:t>
      </w:r>
      <w:r w:rsidRPr="00844754">
        <w:rPr>
          <w:rFonts w:ascii="Times New Roman" w:hAnsi="Times New Roman" w:cs="Times New Roman"/>
          <w:vertAlign w:val="subscript"/>
        </w:rPr>
        <w:t>50</w:t>
      </w:r>
      <w:r w:rsidRPr="00844754">
        <w:rPr>
          <w:rFonts w:ascii="Times New Roman" w:hAnsi="Times New Roman" w:cs="Times New Roman"/>
        </w:rPr>
        <w:t>) was extrapolated as shown in figure below:</w:t>
      </w:r>
    </w:p>
    <w:p w14:paraId="1A3755FF" w14:textId="66FB45BB" w:rsidR="00835079" w:rsidRPr="008734A5" w:rsidRDefault="00335EE7" w:rsidP="00835079">
      <w:pPr>
        <w:jc w:val="center"/>
        <w:rPr>
          <w:rFonts w:ascii="Times New Roman" w:hAnsi="Times New Roman" w:cs="Times New Roman"/>
          <w:sz w:val="23"/>
          <w:szCs w:val="23"/>
        </w:rPr>
      </w:pPr>
      <w:r w:rsidRPr="008734A5">
        <w:rPr>
          <w:rFonts w:ascii="Times New Roman" w:hAnsi="Times New Roman" w:cs="Times New Roman"/>
          <w:sz w:val="23"/>
          <w:szCs w:val="23"/>
        </w:rPr>
        <w:object w:dxaOrig="10159" w:dyaOrig="5333" w14:anchorId="1FC025AD">
          <v:shape id="_x0000_i1037" type="#_x0000_t75" style="width:370.5pt;height:187.5pt" o:ole="">
            <v:imagedata r:id="rId30" o:title=""/>
          </v:shape>
          <o:OLEObject Type="Embed" ProgID="Prism9.Document" ShapeID="_x0000_i1037" DrawAspect="Content" ObjectID="_1852384693" r:id="rId31"/>
        </w:object>
      </w:r>
    </w:p>
    <w:p w14:paraId="1BE57874" w14:textId="61A149E0" w:rsidR="00835079" w:rsidRPr="00835079" w:rsidRDefault="00835079" w:rsidP="00835079">
      <w:pPr>
        <w:spacing w:line="240" w:lineRule="auto"/>
        <w:jc w:val="both"/>
        <w:rPr>
          <w:rFonts w:ascii="Times New Roman" w:hAnsi="Times New Roman" w:cs="Times New Roman"/>
        </w:rPr>
      </w:pPr>
      <w:r w:rsidRPr="00835079">
        <w:rPr>
          <w:rFonts w:ascii="Times New Roman" w:hAnsi="Times New Roman" w:cs="Times New Roman"/>
          <w:b/>
          <w:bCs/>
        </w:rPr>
        <w:t xml:space="preserve">Figure </w:t>
      </w:r>
      <w:r w:rsidR="00ED1125">
        <w:rPr>
          <w:rFonts w:ascii="Times New Roman" w:hAnsi="Times New Roman" w:cs="Times New Roman"/>
          <w:b/>
          <w:bCs/>
        </w:rPr>
        <w:t>13</w:t>
      </w:r>
      <w:r w:rsidRPr="00835079">
        <w:rPr>
          <w:rFonts w:ascii="Times New Roman" w:hAnsi="Times New Roman" w:cs="Times New Roman"/>
          <w:b/>
          <w:bCs/>
        </w:rPr>
        <w:t>:</w:t>
      </w:r>
      <w:r w:rsidRPr="00835079">
        <w:rPr>
          <w:rFonts w:ascii="Times New Roman" w:hAnsi="Times New Roman" w:cs="Times New Roman"/>
        </w:rPr>
        <w:t xml:space="preserve"> Antiprotease activity of </w:t>
      </w:r>
      <w:r w:rsidRPr="00835079">
        <w:rPr>
          <w:rFonts w:ascii="Times New Roman" w:hAnsi="Times New Roman" w:cs="Times New Roman"/>
          <w:i/>
          <w:iCs/>
        </w:rPr>
        <w:t>H. indicum</w:t>
      </w:r>
      <w:r w:rsidRPr="00835079">
        <w:rPr>
          <w:rFonts w:ascii="Times New Roman" w:hAnsi="Times New Roman" w:cs="Times New Roman"/>
        </w:rPr>
        <w:t xml:space="preserve"> extracts</w:t>
      </w:r>
    </w:p>
    <w:p w14:paraId="645E45D1" w14:textId="673CF537" w:rsidR="00320918" w:rsidRPr="00454CA6" w:rsidRDefault="00335EE7" w:rsidP="00320918">
      <w:pPr>
        <w:spacing w:line="240" w:lineRule="auto"/>
        <w:jc w:val="center"/>
        <w:rPr>
          <w:rFonts w:ascii="Times New Roman" w:hAnsi="Times New Roman" w:cs="Times New Roman"/>
        </w:rPr>
      </w:pPr>
      <w:r w:rsidRPr="00454CA6">
        <w:rPr>
          <w:rFonts w:ascii="Times New Roman" w:hAnsi="Times New Roman" w:cs="Times New Roman"/>
        </w:rPr>
        <w:object w:dxaOrig="3583" w:dyaOrig="5940" w14:anchorId="721789E3">
          <v:shape id="_x0000_i1038" type="#_x0000_t75" style="width:186pt;height:212.25pt" o:ole="">
            <v:imagedata r:id="rId32" o:title=""/>
          </v:shape>
          <o:OLEObject Type="Embed" ProgID="Prism9.Document" ShapeID="_x0000_i1038" DrawAspect="Content" ObjectID="_1852384694" r:id="rId33"/>
        </w:object>
      </w:r>
    </w:p>
    <w:p w14:paraId="0FA9598A"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6EDCCB36" w14:textId="50BF6A9F"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t xml:space="preserve">Figure </w:t>
      </w:r>
      <w:r w:rsidR="00ED1125">
        <w:rPr>
          <w:rFonts w:ascii="Times New Roman" w:hAnsi="Times New Roman" w:cs="Times New Roman"/>
          <w:b/>
          <w:bCs/>
        </w:rPr>
        <w:t>14</w:t>
      </w:r>
      <w:r w:rsidRPr="00454CA6">
        <w:rPr>
          <w:rFonts w:ascii="Times New Roman" w:hAnsi="Times New Roman" w:cs="Times New Roman"/>
          <w:b/>
          <w:bCs/>
        </w:rPr>
        <w:t xml:space="preserve">: </w:t>
      </w:r>
      <w:r w:rsidRPr="00454CA6">
        <w:rPr>
          <w:rFonts w:ascii="Times New Roman" w:hAnsi="Times New Roman" w:cs="Times New Roman"/>
        </w:rPr>
        <w:t>Bars showing Antiprotease</w:t>
      </w:r>
      <w:r w:rsidRPr="00454CA6">
        <w:rPr>
          <w:rFonts w:ascii="Times New Roman" w:hAnsi="Times New Roman" w:cs="Times New Roman"/>
          <w:b/>
          <w:bCs/>
        </w:rPr>
        <w:t xml:space="preserve"> </w:t>
      </w:r>
      <w:r w:rsidRPr="00454CA6">
        <w:rPr>
          <w:rFonts w:ascii="Times New Roman" w:hAnsi="Times New Roman" w:cs="Times New Roman"/>
        </w:rPr>
        <w:t>IC</w:t>
      </w:r>
      <w:r w:rsidRPr="00454CA6">
        <w:rPr>
          <w:rFonts w:ascii="Times New Roman" w:hAnsi="Times New Roman" w:cs="Times New Roman"/>
          <w:vertAlign w:val="subscript"/>
        </w:rPr>
        <w:t>50</w:t>
      </w:r>
      <w:r w:rsidRPr="00454CA6">
        <w:rPr>
          <w:rFonts w:ascii="Times New Roman" w:hAnsi="Times New Roman" w:cs="Times New Roman"/>
        </w:rPr>
        <w:t xml:space="preserve"> values for </w:t>
      </w:r>
      <w:r w:rsidR="00A84EA0" w:rsidRPr="00A84EA0">
        <w:rPr>
          <w:rFonts w:ascii="Times New Roman" w:hAnsi="Times New Roman" w:cs="Times New Roman"/>
          <w:i/>
          <w:iCs/>
        </w:rPr>
        <w:t>H. indicum</w:t>
      </w:r>
      <w:r w:rsidR="00FB1A12">
        <w:rPr>
          <w:rFonts w:ascii="Times New Roman" w:hAnsi="Times New Roman" w:cs="Times New Roman"/>
        </w:rPr>
        <w:tab/>
      </w:r>
      <w:r w:rsidRPr="00454CA6">
        <w:rPr>
          <w:rFonts w:ascii="Times New Roman" w:hAnsi="Times New Roman" w:cs="Times New Roman"/>
        </w:rPr>
        <w:t>extracts</w:t>
      </w:r>
    </w:p>
    <w:p w14:paraId="30D5DC90" w14:textId="77777777" w:rsidR="00A6193D" w:rsidRDefault="00320918" w:rsidP="00A6193D">
      <w:pPr>
        <w:spacing w:line="240" w:lineRule="auto"/>
        <w:jc w:val="both"/>
        <w:rPr>
          <w:rFonts w:ascii="Times New Roman" w:hAnsi="Times New Roman" w:cs="Times New Roman"/>
        </w:rPr>
      </w:pPr>
      <w:r w:rsidRPr="00454CA6">
        <w:rPr>
          <w:rFonts w:ascii="Times New Roman" w:hAnsi="Times New Roman" w:cs="Times New Roman"/>
        </w:rPr>
        <w:t xml:space="preserve">The results of the study </w:t>
      </w:r>
      <w:r>
        <w:rPr>
          <w:rFonts w:ascii="Times New Roman" w:hAnsi="Times New Roman" w:cs="Times New Roman"/>
        </w:rPr>
        <w:t>revealed</w:t>
      </w:r>
      <w:r w:rsidRPr="00454CA6">
        <w:rPr>
          <w:rFonts w:ascii="Times New Roman" w:hAnsi="Times New Roman" w:cs="Times New Roman"/>
        </w:rPr>
        <w:t xml:space="preserve"> that the ethanolic extract </w:t>
      </w:r>
      <w:r>
        <w:rPr>
          <w:rFonts w:ascii="Times New Roman" w:hAnsi="Times New Roman" w:cs="Times New Roman"/>
        </w:rPr>
        <w:t xml:space="preserve">of </w:t>
      </w:r>
      <w:r w:rsidRPr="006678CE">
        <w:rPr>
          <w:rFonts w:ascii="Times New Roman" w:hAnsi="Times New Roman" w:cs="Times New Roman"/>
          <w:i/>
          <w:iCs/>
        </w:rPr>
        <w:t>H. indicum</w:t>
      </w:r>
      <w:r>
        <w:rPr>
          <w:rFonts w:ascii="Times New Roman" w:hAnsi="Times New Roman" w:cs="Times New Roman"/>
        </w:rPr>
        <w:t xml:space="preserve"> had </w:t>
      </w:r>
      <w:r w:rsidRPr="00454CA6">
        <w:rPr>
          <w:rFonts w:ascii="Times New Roman" w:hAnsi="Times New Roman" w:cs="Times New Roman"/>
        </w:rPr>
        <w:t>significantly</w:t>
      </w:r>
      <w:r>
        <w:rPr>
          <w:rFonts w:ascii="Times New Roman" w:hAnsi="Times New Roman" w:cs="Times New Roman"/>
        </w:rPr>
        <w:t xml:space="preserve"> (</w:t>
      </w:r>
      <w:r w:rsidRPr="001C162C">
        <w:rPr>
          <w:rFonts w:ascii="Times New Roman" w:hAnsi="Times New Roman" w:cs="Times New Roman"/>
          <w:i/>
          <w:iCs/>
        </w:rPr>
        <w:t>p</w:t>
      </w:r>
      <w:r>
        <w:rPr>
          <w:rFonts w:ascii="Times New Roman" w:hAnsi="Times New Roman" w:cs="Times New Roman"/>
        </w:rPr>
        <w:t xml:space="preserve"> &lt; 0.05)</w:t>
      </w:r>
      <w:r w:rsidRPr="00454CA6">
        <w:rPr>
          <w:rFonts w:ascii="Times New Roman" w:hAnsi="Times New Roman" w:cs="Times New Roman"/>
        </w:rPr>
        <w:t xml:space="preserve"> </w:t>
      </w:r>
      <w:r>
        <w:rPr>
          <w:rFonts w:ascii="Times New Roman" w:hAnsi="Times New Roman" w:cs="Times New Roman"/>
        </w:rPr>
        <w:t>higher antiprotease inhibitory activity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66.88 ± 1.34 µg/ml</w:t>
      </w:r>
      <w:r>
        <w:rPr>
          <w:rFonts w:ascii="Times New Roman" w:hAnsi="Times New Roman" w:cs="Times New Roman"/>
        </w:rPr>
        <w:t>)</w:t>
      </w:r>
      <w:r w:rsidRPr="00454CA6">
        <w:rPr>
          <w:rFonts w:ascii="Times New Roman" w:hAnsi="Times New Roman" w:cs="Times New Roman"/>
        </w:rPr>
        <w:t xml:space="preserve"> </w:t>
      </w:r>
      <w:r>
        <w:rPr>
          <w:rFonts w:ascii="Times New Roman" w:hAnsi="Times New Roman" w:cs="Times New Roman"/>
        </w:rPr>
        <w:t xml:space="preserve">in comparison to </w:t>
      </w:r>
      <w:r w:rsidRPr="00454CA6">
        <w:rPr>
          <w:rFonts w:ascii="Times New Roman" w:hAnsi="Times New Roman" w:cs="Times New Roman"/>
        </w:rPr>
        <w:t xml:space="preserve">the aqueous extract of </w:t>
      </w:r>
      <w:r w:rsidRPr="00454CA6">
        <w:rPr>
          <w:rFonts w:ascii="Times New Roman" w:hAnsi="Times New Roman" w:cs="Times New Roman"/>
          <w:i/>
          <w:iCs/>
        </w:rPr>
        <w:t>Heliotropium indicum</w:t>
      </w:r>
      <w:r>
        <w:rPr>
          <w:rFonts w:ascii="Times New Roman" w:hAnsi="Times New Roman" w:cs="Times New Roman"/>
        </w:rPr>
        <w:t xml:space="preserve">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207.36 ± 27.47 µg/ml</w:t>
      </w:r>
      <w:r>
        <w:rPr>
          <w:rFonts w:ascii="Times New Roman" w:hAnsi="Times New Roman" w:cs="Times New Roman"/>
        </w:rPr>
        <w:t>), and diclofenac, the standard (IC</w:t>
      </w:r>
      <w:r w:rsidRPr="001957FF">
        <w:rPr>
          <w:rFonts w:ascii="Times New Roman" w:hAnsi="Times New Roman" w:cs="Times New Roman"/>
          <w:vertAlign w:val="subscript"/>
        </w:rPr>
        <w:t>50</w:t>
      </w:r>
      <w:r>
        <w:rPr>
          <w:rFonts w:ascii="Times New Roman" w:hAnsi="Times New Roman" w:cs="Times New Roman"/>
        </w:rPr>
        <w:t xml:space="preserve"> = </w:t>
      </w:r>
      <w:r w:rsidRPr="00454CA6">
        <w:rPr>
          <w:rFonts w:ascii="Times New Roman" w:hAnsi="Times New Roman" w:cs="Times New Roman"/>
        </w:rPr>
        <w:t>111.70 ± 0.41 µg/ml</w:t>
      </w:r>
      <w:r>
        <w:rPr>
          <w:rFonts w:ascii="Times New Roman" w:hAnsi="Times New Roman" w:cs="Times New Roman"/>
        </w:rPr>
        <w:t xml:space="preserve">). </w:t>
      </w:r>
    </w:p>
    <w:p w14:paraId="0393DCF4" w14:textId="259161F7" w:rsidR="002C1240" w:rsidRDefault="002C1240" w:rsidP="00A6193D">
      <w:pPr>
        <w:spacing w:line="240" w:lineRule="auto"/>
        <w:jc w:val="both"/>
        <w:rPr>
          <w:rFonts w:ascii="Times New Roman" w:hAnsi="Times New Roman" w:cs="Times New Roman"/>
        </w:rPr>
      </w:pPr>
      <w:r w:rsidRPr="00ED1125">
        <w:rPr>
          <w:rFonts w:ascii="Times New Roman" w:hAnsi="Times New Roman" w:cs="Times New Roman"/>
          <w:b/>
          <w:bCs/>
        </w:rPr>
        <w:t>Table 2:</w:t>
      </w:r>
      <w:r>
        <w:rPr>
          <w:rFonts w:ascii="Times New Roman" w:hAnsi="Times New Roman" w:cs="Times New Roman"/>
        </w:rPr>
        <w:t xml:space="preserve"> Summary of IC</w:t>
      </w:r>
      <w:r w:rsidRPr="002C1240">
        <w:rPr>
          <w:rFonts w:ascii="Times New Roman" w:hAnsi="Times New Roman" w:cs="Times New Roman"/>
          <w:vertAlign w:val="subscript"/>
        </w:rPr>
        <w:t>50</w:t>
      </w:r>
      <w:r>
        <w:rPr>
          <w:rFonts w:ascii="Times New Roman" w:hAnsi="Times New Roman" w:cs="Times New Roman"/>
        </w:rPr>
        <w:t xml:space="preserve"> values across</w:t>
      </w:r>
      <w:r w:rsidR="002A1CB1">
        <w:rPr>
          <w:rFonts w:ascii="Times New Roman" w:hAnsi="Times New Roman" w:cs="Times New Roman"/>
        </w:rPr>
        <w:t xml:space="preserve"> </w:t>
      </w:r>
      <w:r w:rsidR="002A1CB1" w:rsidRPr="002A1CB1">
        <w:rPr>
          <w:rFonts w:ascii="Times New Roman" w:hAnsi="Times New Roman" w:cs="Times New Roman"/>
          <w:i/>
          <w:iCs/>
        </w:rPr>
        <w:t>in vitro</w:t>
      </w:r>
      <w:r>
        <w:rPr>
          <w:rFonts w:ascii="Times New Roman" w:hAnsi="Times New Roman" w:cs="Times New Roman"/>
        </w:rPr>
        <w:t xml:space="preserve"> anti-inflammatory assays</w:t>
      </w:r>
    </w:p>
    <w:tbl>
      <w:tblPr>
        <w:tblStyle w:val="TableGrid"/>
        <w:tblW w:w="9445" w:type="dxa"/>
        <w:jc w:val="center"/>
        <w:tblLook w:val="04A0" w:firstRow="1" w:lastRow="0" w:firstColumn="1" w:lastColumn="0" w:noHBand="0" w:noVBand="1"/>
      </w:tblPr>
      <w:tblGrid>
        <w:gridCol w:w="2335"/>
        <w:gridCol w:w="2567"/>
        <w:gridCol w:w="2653"/>
        <w:gridCol w:w="1890"/>
      </w:tblGrid>
      <w:tr w:rsidR="0080517E" w:rsidRPr="00BC3755" w14:paraId="72DFB98D" w14:textId="77777777" w:rsidTr="002C1240">
        <w:trPr>
          <w:jc w:val="center"/>
        </w:trPr>
        <w:tc>
          <w:tcPr>
            <w:tcW w:w="2335" w:type="dxa"/>
            <w:tcBorders>
              <w:left w:val="nil"/>
              <w:bottom w:val="nil"/>
              <w:right w:val="nil"/>
            </w:tcBorders>
          </w:tcPr>
          <w:p w14:paraId="24E187E8" w14:textId="212BA117" w:rsidR="0080517E" w:rsidRPr="00BC3755" w:rsidRDefault="0080517E" w:rsidP="0080517E">
            <w:pPr>
              <w:jc w:val="both"/>
              <w:rPr>
                <w:rFonts w:ascii="Times New Roman" w:hAnsi="Times New Roman" w:cs="Times New Roman"/>
              </w:rPr>
            </w:pPr>
            <w:r>
              <w:rPr>
                <w:rFonts w:ascii="Times New Roman" w:hAnsi="Times New Roman" w:cs="Times New Roman"/>
                <w:b/>
                <w:bCs/>
              </w:rPr>
              <w:t>Extract</w:t>
            </w:r>
            <w:r w:rsidR="002C1240">
              <w:rPr>
                <w:rFonts w:ascii="Times New Roman" w:hAnsi="Times New Roman" w:cs="Times New Roman"/>
                <w:b/>
                <w:bCs/>
              </w:rPr>
              <w:t>/Standard</w:t>
            </w:r>
          </w:p>
        </w:tc>
        <w:tc>
          <w:tcPr>
            <w:tcW w:w="7110" w:type="dxa"/>
            <w:gridSpan w:val="3"/>
            <w:tcBorders>
              <w:left w:val="nil"/>
              <w:bottom w:val="nil"/>
              <w:right w:val="nil"/>
            </w:tcBorders>
          </w:tcPr>
          <w:p w14:paraId="5A07C86D" w14:textId="04BABF7E" w:rsidR="0080517E" w:rsidRPr="00BC3755" w:rsidRDefault="0080517E" w:rsidP="002C1240">
            <w:pPr>
              <w:jc w:val="center"/>
              <w:rPr>
                <w:rFonts w:ascii="Times New Roman" w:hAnsi="Times New Roman" w:cs="Times New Roman"/>
              </w:rPr>
            </w:pPr>
            <w:r>
              <w:rPr>
                <w:rFonts w:ascii="Times New Roman" w:hAnsi="Times New Roman" w:cs="Times New Roman"/>
                <w:b/>
                <w:bCs/>
              </w:rPr>
              <w:t>IC</w:t>
            </w:r>
            <w:r w:rsidRPr="00813B0E">
              <w:rPr>
                <w:rFonts w:ascii="Times New Roman" w:hAnsi="Times New Roman" w:cs="Times New Roman"/>
                <w:b/>
                <w:bCs/>
                <w:vertAlign w:val="subscript"/>
              </w:rPr>
              <w:t>50</w:t>
            </w:r>
            <w:r>
              <w:rPr>
                <w:rFonts w:ascii="Times New Roman" w:hAnsi="Times New Roman" w:cs="Times New Roman"/>
                <w:b/>
                <w:bCs/>
              </w:rPr>
              <w:t xml:space="preserve"> values (</w:t>
            </w:r>
            <w:r w:rsidRPr="00813B0E">
              <w:rPr>
                <w:rFonts w:ascii="Times New Roman" w:hAnsi="Times New Roman" w:cs="Times New Roman"/>
                <w:b/>
                <w:bCs/>
              </w:rPr>
              <w:t>µg/ml</w:t>
            </w:r>
            <w:r>
              <w:rPr>
                <w:rFonts w:ascii="Times New Roman" w:hAnsi="Times New Roman" w:cs="Times New Roman"/>
                <w:b/>
                <w:bCs/>
              </w:rPr>
              <w:t>)</w:t>
            </w:r>
          </w:p>
        </w:tc>
      </w:tr>
      <w:tr w:rsidR="0080517E" w:rsidRPr="00BC3755" w14:paraId="4CC3EBD1" w14:textId="77777777" w:rsidTr="002C1240">
        <w:trPr>
          <w:jc w:val="center"/>
        </w:trPr>
        <w:tc>
          <w:tcPr>
            <w:tcW w:w="2335" w:type="dxa"/>
            <w:tcBorders>
              <w:top w:val="nil"/>
              <w:left w:val="nil"/>
              <w:bottom w:val="single" w:sz="4" w:space="0" w:color="auto"/>
              <w:right w:val="nil"/>
            </w:tcBorders>
          </w:tcPr>
          <w:p w14:paraId="66DDE1C9" w14:textId="77777777" w:rsidR="0080517E" w:rsidRPr="00BC3755" w:rsidRDefault="0080517E" w:rsidP="0080517E">
            <w:pPr>
              <w:jc w:val="both"/>
              <w:rPr>
                <w:rFonts w:ascii="Times New Roman" w:hAnsi="Times New Roman" w:cs="Times New Roman"/>
              </w:rPr>
            </w:pPr>
          </w:p>
        </w:tc>
        <w:tc>
          <w:tcPr>
            <w:tcW w:w="2567" w:type="dxa"/>
            <w:tcBorders>
              <w:top w:val="nil"/>
              <w:left w:val="nil"/>
              <w:bottom w:val="single" w:sz="4" w:space="0" w:color="auto"/>
              <w:right w:val="nil"/>
            </w:tcBorders>
          </w:tcPr>
          <w:p w14:paraId="692BDCBF" w14:textId="32234849" w:rsidR="0080517E" w:rsidRPr="00BC3755" w:rsidRDefault="0080517E" w:rsidP="002C1240">
            <w:pPr>
              <w:jc w:val="center"/>
              <w:rPr>
                <w:rFonts w:ascii="Times New Roman" w:hAnsi="Times New Roman" w:cs="Times New Roman"/>
              </w:rPr>
            </w:pPr>
            <w:r>
              <w:rPr>
                <w:rFonts w:ascii="Times New Roman" w:hAnsi="Times New Roman" w:cs="Times New Roman"/>
              </w:rPr>
              <w:t>Albumin denaturation</w:t>
            </w:r>
          </w:p>
        </w:tc>
        <w:tc>
          <w:tcPr>
            <w:tcW w:w="2653" w:type="dxa"/>
            <w:tcBorders>
              <w:top w:val="nil"/>
              <w:left w:val="nil"/>
              <w:bottom w:val="single" w:sz="4" w:space="0" w:color="auto"/>
              <w:right w:val="nil"/>
            </w:tcBorders>
          </w:tcPr>
          <w:p w14:paraId="52C06779" w14:textId="0A8C13A4" w:rsidR="0080517E" w:rsidRPr="00BC3755" w:rsidRDefault="0080517E" w:rsidP="002C1240">
            <w:pPr>
              <w:jc w:val="center"/>
              <w:rPr>
                <w:rFonts w:ascii="Times New Roman" w:hAnsi="Times New Roman" w:cs="Times New Roman"/>
              </w:rPr>
            </w:pPr>
            <w:r>
              <w:rPr>
                <w:rFonts w:ascii="Times New Roman" w:hAnsi="Times New Roman" w:cs="Times New Roman"/>
              </w:rPr>
              <w:t>Membrane stabilization</w:t>
            </w:r>
          </w:p>
        </w:tc>
        <w:tc>
          <w:tcPr>
            <w:tcW w:w="1890" w:type="dxa"/>
            <w:tcBorders>
              <w:top w:val="nil"/>
              <w:left w:val="nil"/>
              <w:bottom w:val="single" w:sz="4" w:space="0" w:color="auto"/>
              <w:right w:val="nil"/>
            </w:tcBorders>
          </w:tcPr>
          <w:p w14:paraId="3A4E6FDD" w14:textId="27AE44EC" w:rsidR="0080517E" w:rsidRPr="00BC3755" w:rsidRDefault="0080517E" w:rsidP="002C1240">
            <w:pPr>
              <w:jc w:val="center"/>
              <w:rPr>
                <w:rFonts w:ascii="Times New Roman" w:hAnsi="Times New Roman" w:cs="Times New Roman"/>
              </w:rPr>
            </w:pPr>
            <w:r>
              <w:rPr>
                <w:rFonts w:ascii="Times New Roman" w:hAnsi="Times New Roman" w:cs="Times New Roman"/>
              </w:rPr>
              <w:t>Antiprotease</w:t>
            </w:r>
          </w:p>
        </w:tc>
      </w:tr>
      <w:tr w:rsidR="0080517E" w14:paraId="4DCEBE56" w14:textId="77777777" w:rsidTr="002C1240">
        <w:trPr>
          <w:jc w:val="center"/>
        </w:trPr>
        <w:tc>
          <w:tcPr>
            <w:tcW w:w="2335" w:type="dxa"/>
            <w:tcBorders>
              <w:left w:val="nil"/>
              <w:bottom w:val="nil"/>
              <w:right w:val="nil"/>
            </w:tcBorders>
          </w:tcPr>
          <w:p w14:paraId="0BDE5262" w14:textId="77777777" w:rsidR="0080517E" w:rsidRPr="00BC3755" w:rsidRDefault="0080517E" w:rsidP="0080517E">
            <w:pPr>
              <w:jc w:val="both"/>
              <w:rPr>
                <w:rFonts w:ascii="Times New Roman" w:hAnsi="Times New Roman" w:cs="Times New Roman"/>
              </w:rPr>
            </w:pPr>
            <w:r w:rsidRPr="00BC3755">
              <w:rPr>
                <w:rFonts w:ascii="Times New Roman" w:hAnsi="Times New Roman" w:cs="Times New Roman"/>
              </w:rPr>
              <w:t xml:space="preserve">Aqueous </w:t>
            </w:r>
            <w:r w:rsidRPr="00BC3755">
              <w:rPr>
                <w:rFonts w:ascii="Times New Roman" w:hAnsi="Times New Roman" w:cs="Times New Roman"/>
                <w:i/>
                <w:iCs/>
              </w:rPr>
              <w:t>H. indicum</w:t>
            </w:r>
          </w:p>
        </w:tc>
        <w:tc>
          <w:tcPr>
            <w:tcW w:w="2567" w:type="dxa"/>
            <w:tcBorders>
              <w:left w:val="nil"/>
              <w:bottom w:val="nil"/>
              <w:right w:val="nil"/>
            </w:tcBorders>
          </w:tcPr>
          <w:p w14:paraId="6B0B2C53" w14:textId="794A8515" w:rsidR="0080517E" w:rsidRDefault="00163A81" w:rsidP="002C1240">
            <w:pPr>
              <w:jc w:val="center"/>
              <w:rPr>
                <w:rFonts w:ascii="Times New Roman" w:hAnsi="Times New Roman" w:cs="Times New Roman"/>
                <w:b/>
                <w:bCs/>
              </w:rPr>
            </w:pPr>
            <w:r w:rsidRPr="00454CA6">
              <w:rPr>
                <w:rFonts w:ascii="Times New Roman" w:hAnsi="Times New Roman" w:cs="Times New Roman"/>
              </w:rPr>
              <w:t>440.13 ± 6.43</w:t>
            </w:r>
          </w:p>
        </w:tc>
        <w:tc>
          <w:tcPr>
            <w:tcW w:w="2653" w:type="dxa"/>
            <w:tcBorders>
              <w:left w:val="nil"/>
              <w:bottom w:val="nil"/>
              <w:right w:val="nil"/>
            </w:tcBorders>
          </w:tcPr>
          <w:p w14:paraId="26B06B3C" w14:textId="374E32B0" w:rsidR="0080517E" w:rsidRDefault="00EF0970" w:rsidP="002C1240">
            <w:pPr>
              <w:jc w:val="center"/>
              <w:rPr>
                <w:rFonts w:ascii="Times New Roman" w:hAnsi="Times New Roman" w:cs="Times New Roman"/>
                <w:b/>
                <w:bCs/>
              </w:rPr>
            </w:pPr>
            <w:r w:rsidRPr="00454CA6">
              <w:rPr>
                <w:rFonts w:ascii="Times New Roman" w:hAnsi="Times New Roman" w:cs="Times New Roman"/>
              </w:rPr>
              <w:t>343.89 ± 1.79</w:t>
            </w:r>
          </w:p>
        </w:tc>
        <w:tc>
          <w:tcPr>
            <w:tcW w:w="1890" w:type="dxa"/>
            <w:tcBorders>
              <w:left w:val="nil"/>
              <w:bottom w:val="nil"/>
              <w:right w:val="nil"/>
            </w:tcBorders>
          </w:tcPr>
          <w:p w14:paraId="590E92AB" w14:textId="2BF013E7" w:rsidR="0080517E" w:rsidRDefault="00EF0970" w:rsidP="002C1240">
            <w:pPr>
              <w:jc w:val="center"/>
              <w:rPr>
                <w:rFonts w:ascii="Times New Roman" w:hAnsi="Times New Roman" w:cs="Times New Roman"/>
                <w:b/>
                <w:bCs/>
              </w:rPr>
            </w:pPr>
            <w:r w:rsidRPr="00454CA6">
              <w:rPr>
                <w:rFonts w:ascii="Times New Roman" w:hAnsi="Times New Roman" w:cs="Times New Roman"/>
              </w:rPr>
              <w:t>207.36 ± 27.47</w:t>
            </w:r>
          </w:p>
        </w:tc>
      </w:tr>
      <w:tr w:rsidR="0080517E" w14:paraId="67E149FA" w14:textId="77777777" w:rsidTr="002C1240">
        <w:trPr>
          <w:jc w:val="center"/>
        </w:trPr>
        <w:tc>
          <w:tcPr>
            <w:tcW w:w="2335" w:type="dxa"/>
            <w:tcBorders>
              <w:top w:val="nil"/>
              <w:left w:val="nil"/>
              <w:bottom w:val="nil"/>
              <w:right w:val="nil"/>
            </w:tcBorders>
          </w:tcPr>
          <w:p w14:paraId="0F68C376" w14:textId="77777777" w:rsidR="0080517E" w:rsidRPr="00BC3755" w:rsidRDefault="0080517E" w:rsidP="0080517E">
            <w:pPr>
              <w:jc w:val="both"/>
              <w:rPr>
                <w:rFonts w:ascii="Times New Roman" w:hAnsi="Times New Roman" w:cs="Times New Roman"/>
              </w:rPr>
            </w:pPr>
            <w:r w:rsidRPr="00BC3755">
              <w:rPr>
                <w:rFonts w:ascii="Times New Roman" w:hAnsi="Times New Roman" w:cs="Times New Roman"/>
              </w:rPr>
              <w:t xml:space="preserve">Ethanolic </w:t>
            </w:r>
            <w:r w:rsidRPr="00BC3755">
              <w:rPr>
                <w:rFonts w:ascii="Times New Roman" w:hAnsi="Times New Roman" w:cs="Times New Roman"/>
                <w:i/>
                <w:iCs/>
              </w:rPr>
              <w:t>H. indicum</w:t>
            </w:r>
          </w:p>
        </w:tc>
        <w:tc>
          <w:tcPr>
            <w:tcW w:w="2567" w:type="dxa"/>
            <w:tcBorders>
              <w:top w:val="nil"/>
              <w:left w:val="nil"/>
              <w:bottom w:val="nil"/>
              <w:right w:val="nil"/>
            </w:tcBorders>
          </w:tcPr>
          <w:p w14:paraId="411F2DA8" w14:textId="4544A769" w:rsidR="0080517E" w:rsidRDefault="00163A81" w:rsidP="002C1240">
            <w:pPr>
              <w:jc w:val="center"/>
              <w:rPr>
                <w:rFonts w:ascii="Times New Roman" w:hAnsi="Times New Roman" w:cs="Times New Roman"/>
                <w:b/>
                <w:bCs/>
              </w:rPr>
            </w:pPr>
            <w:r w:rsidRPr="00454CA6">
              <w:rPr>
                <w:rFonts w:ascii="Times New Roman" w:hAnsi="Times New Roman" w:cs="Times New Roman"/>
              </w:rPr>
              <w:t>217.60 ± 2.09</w:t>
            </w:r>
          </w:p>
        </w:tc>
        <w:tc>
          <w:tcPr>
            <w:tcW w:w="2653" w:type="dxa"/>
            <w:tcBorders>
              <w:top w:val="nil"/>
              <w:left w:val="nil"/>
              <w:bottom w:val="nil"/>
              <w:right w:val="nil"/>
            </w:tcBorders>
          </w:tcPr>
          <w:p w14:paraId="64274AD0" w14:textId="52A769F7" w:rsidR="0080517E" w:rsidRDefault="00EF0970" w:rsidP="002C1240">
            <w:pPr>
              <w:jc w:val="center"/>
              <w:rPr>
                <w:rFonts w:ascii="Times New Roman" w:hAnsi="Times New Roman" w:cs="Times New Roman"/>
                <w:b/>
                <w:bCs/>
              </w:rPr>
            </w:pPr>
            <w:r w:rsidRPr="00454CA6">
              <w:rPr>
                <w:rFonts w:ascii="Times New Roman" w:hAnsi="Times New Roman" w:cs="Times New Roman"/>
              </w:rPr>
              <w:t>223.29 ± 6.91</w:t>
            </w:r>
          </w:p>
        </w:tc>
        <w:tc>
          <w:tcPr>
            <w:tcW w:w="1890" w:type="dxa"/>
            <w:tcBorders>
              <w:top w:val="nil"/>
              <w:left w:val="nil"/>
              <w:bottom w:val="nil"/>
              <w:right w:val="nil"/>
            </w:tcBorders>
          </w:tcPr>
          <w:p w14:paraId="526E0406" w14:textId="2C779A11" w:rsidR="0080517E" w:rsidRDefault="00EF0970" w:rsidP="002C1240">
            <w:pPr>
              <w:jc w:val="center"/>
              <w:rPr>
                <w:rFonts w:ascii="Times New Roman" w:hAnsi="Times New Roman" w:cs="Times New Roman"/>
                <w:b/>
                <w:bCs/>
              </w:rPr>
            </w:pPr>
            <w:r w:rsidRPr="00454CA6">
              <w:rPr>
                <w:rFonts w:ascii="Times New Roman" w:hAnsi="Times New Roman" w:cs="Times New Roman"/>
              </w:rPr>
              <w:t>66.88 ± 1.34</w:t>
            </w:r>
          </w:p>
        </w:tc>
      </w:tr>
      <w:tr w:rsidR="0080517E" w14:paraId="46D61B1F" w14:textId="77777777" w:rsidTr="002C1240">
        <w:trPr>
          <w:jc w:val="center"/>
        </w:trPr>
        <w:tc>
          <w:tcPr>
            <w:tcW w:w="2335" w:type="dxa"/>
            <w:tcBorders>
              <w:top w:val="nil"/>
              <w:left w:val="nil"/>
              <w:right w:val="nil"/>
            </w:tcBorders>
          </w:tcPr>
          <w:p w14:paraId="48DFE612" w14:textId="158E72A5" w:rsidR="0080517E" w:rsidRPr="00BC3755" w:rsidRDefault="0080517E" w:rsidP="0080517E">
            <w:pPr>
              <w:jc w:val="both"/>
              <w:rPr>
                <w:rFonts w:ascii="Times New Roman" w:hAnsi="Times New Roman" w:cs="Times New Roman"/>
              </w:rPr>
            </w:pPr>
            <w:r>
              <w:rPr>
                <w:rFonts w:ascii="Times New Roman" w:hAnsi="Times New Roman" w:cs="Times New Roman"/>
              </w:rPr>
              <w:t>Diclofenac</w:t>
            </w:r>
          </w:p>
        </w:tc>
        <w:tc>
          <w:tcPr>
            <w:tcW w:w="2567" w:type="dxa"/>
            <w:tcBorders>
              <w:top w:val="nil"/>
              <w:left w:val="nil"/>
              <w:right w:val="nil"/>
            </w:tcBorders>
          </w:tcPr>
          <w:p w14:paraId="508A09BE" w14:textId="2FC1AD85" w:rsidR="0080517E" w:rsidRDefault="00163A81" w:rsidP="002C1240">
            <w:pPr>
              <w:jc w:val="center"/>
              <w:rPr>
                <w:rFonts w:ascii="Times New Roman" w:hAnsi="Times New Roman" w:cs="Times New Roman"/>
                <w:b/>
                <w:bCs/>
              </w:rPr>
            </w:pPr>
            <w:r w:rsidRPr="00454CA6">
              <w:rPr>
                <w:rFonts w:ascii="Times New Roman" w:hAnsi="Times New Roman" w:cs="Times New Roman"/>
              </w:rPr>
              <w:t>83.52 ± 0. 31</w:t>
            </w:r>
          </w:p>
        </w:tc>
        <w:tc>
          <w:tcPr>
            <w:tcW w:w="2653" w:type="dxa"/>
            <w:tcBorders>
              <w:top w:val="nil"/>
              <w:left w:val="nil"/>
              <w:right w:val="nil"/>
            </w:tcBorders>
          </w:tcPr>
          <w:p w14:paraId="5AA4A99F" w14:textId="360164EA" w:rsidR="0080517E" w:rsidRDefault="00EF0970" w:rsidP="002C1240">
            <w:pPr>
              <w:jc w:val="center"/>
              <w:rPr>
                <w:rFonts w:ascii="Times New Roman" w:hAnsi="Times New Roman" w:cs="Times New Roman"/>
                <w:b/>
                <w:bCs/>
              </w:rPr>
            </w:pPr>
            <w:r w:rsidRPr="00454CA6">
              <w:rPr>
                <w:rFonts w:ascii="Times New Roman" w:hAnsi="Times New Roman" w:cs="Times New Roman"/>
              </w:rPr>
              <w:t>109.81 ± 0.43</w:t>
            </w:r>
          </w:p>
        </w:tc>
        <w:tc>
          <w:tcPr>
            <w:tcW w:w="1890" w:type="dxa"/>
            <w:tcBorders>
              <w:top w:val="nil"/>
              <w:left w:val="nil"/>
              <w:right w:val="nil"/>
            </w:tcBorders>
          </w:tcPr>
          <w:p w14:paraId="7A0C0C4E" w14:textId="30532F97" w:rsidR="0080517E" w:rsidRDefault="00EF0970" w:rsidP="002C1240">
            <w:pPr>
              <w:jc w:val="center"/>
              <w:rPr>
                <w:rFonts w:ascii="Times New Roman" w:hAnsi="Times New Roman" w:cs="Times New Roman"/>
                <w:b/>
                <w:bCs/>
              </w:rPr>
            </w:pPr>
            <w:r w:rsidRPr="00454CA6">
              <w:rPr>
                <w:rFonts w:ascii="Times New Roman" w:hAnsi="Times New Roman" w:cs="Times New Roman"/>
              </w:rPr>
              <w:t>111.70 ± 0.41</w:t>
            </w:r>
          </w:p>
        </w:tc>
      </w:tr>
    </w:tbl>
    <w:p w14:paraId="0C2906AC" w14:textId="292216C6" w:rsidR="00A6193D" w:rsidRDefault="00320918" w:rsidP="00BB4B9E">
      <w:pPr>
        <w:spacing w:line="240" w:lineRule="auto"/>
        <w:jc w:val="both"/>
        <w:rPr>
          <w:rFonts w:ascii="Times New Roman" w:hAnsi="Times New Roman" w:cs="Times New Roman"/>
        </w:rPr>
      </w:pPr>
      <w:r w:rsidRPr="006A0509">
        <w:rPr>
          <w:rFonts w:ascii="Times New Roman" w:hAnsi="Times New Roman" w:cs="Times New Roman"/>
        </w:rPr>
        <w:lastRenderedPageBreak/>
        <w:t>On the whole, the results</w:t>
      </w:r>
      <w:r>
        <w:rPr>
          <w:rFonts w:ascii="Times New Roman" w:hAnsi="Times New Roman" w:cs="Times New Roman"/>
        </w:rPr>
        <w:t xml:space="preserve"> obtained from the </w:t>
      </w:r>
      <w:r w:rsidRPr="00BB73D4">
        <w:rPr>
          <w:rFonts w:ascii="Times New Roman" w:hAnsi="Times New Roman" w:cs="Times New Roman"/>
          <w:i/>
          <w:iCs/>
        </w:rPr>
        <w:t>in vitro</w:t>
      </w:r>
      <w:r>
        <w:rPr>
          <w:rFonts w:ascii="Times New Roman" w:hAnsi="Times New Roman" w:cs="Times New Roman"/>
        </w:rPr>
        <w:t xml:space="preserve"> anti-inflammatory assays (albumin denaturation, membrane stabilization, antiprotease)</w:t>
      </w:r>
      <w:r w:rsidRPr="006A0509">
        <w:rPr>
          <w:rFonts w:ascii="Times New Roman" w:hAnsi="Times New Roman" w:cs="Times New Roman"/>
        </w:rPr>
        <w:t xml:space="preserve"> revealed that the ethanolic extract of </w:t>
      </w:r>
      <w:r w:rsidRPr="00696FB2">
        <w:rPr>
          <w:rFonts w:ascii="Times New Roman" w:hAnsi="Times New Roman" w:cs="Times New Roman"/>
          <w:i/>
          <w:iCs/>
        </w:rPr>
        <w:t>H. indicum</w:t>
      </w:r>
      <w:r w:rsidRPr="006A0509">
        <w:rPr>
          <w:rFonts w:ascii="Times New Roman" w:hAnsi="Times New Roman" w:cs="Times New Roman"/>
        </w:rPr>
        <w:t xml:space="preserve"> </w:t>
      </w:r>
      <w:r>
        <w:rPr>
          <w:rFonts w:ascii="Times New Roman" w:hAnsi="Times New Roman" w:cs="Times New Roman"/>
        </w:rPr>
        <w:t>possess significantly better anti-inflammatory potential than the aqueous extract, and had activity closer to standard anti-inflammatory drug, diclofenac, than the aqueous extract.</w:t>
      </w:r>
    </w:p>
    <w:p w14:paraId="26F1EA0C" w14:textId="77777777" w:rsidR="00BB4B9E" w:rsidRDefault="00BB4B9E" w:rsidP="00BB4B9E">
      <w:pPr>
        <w:spacing w:line="240" w:lineRule="auto"/>
        <w:jc w:val="both"/>
        <w:rPr>
          <w:rFonts w:ascii="Times New Roman" w:hAnsi="Times New Roman" w:cs="Times New Roman"/>
        </w:rPr>
      </w:pPr>
    </w:p>
    <w:p w14:paraId="5881157D" w14:textId="26DD1964" w:rsidR="00A6193D" w:rsidRPr="00A6193D" w:rsidRDefault="00A6193D" w:rsidP="00320918">
      <w:pPr>
        <w:spacing w:line="240" w:lineRule="auto"/>
        <w:rPr>
          <w:rFonts w:ascii="Times New Roman" w:hAnsi="Times New Roman" w:cs="Times New Roman"/>
          <w:b/>
          <w:bCs/>
        </w:rPr>
      </w:pPr>
      <w:r w:rsidRPr="00A6193D">
        <w:rPr>
          <w:rFonts w:ascii="Times New Roman" w:hAnsi="Times New Roman" w:cs="Times New Roman"/>
          <w:b/>
          <w:bCs/>
        </w:rPr>
        <w:t>4.</w:t>
      </w:r>
      <w:r w:rsidRPr="00A6193D">
        <w:rPr>
          <w:rFonts w:ascii="Times New Roman" w:hAnsi="Times New Roman" w:cs="Times New Roman"/>
          <w:b/>
          <w:bCs/>
        </w:rPr>
        <w:tab/>
        <w:t>Discussion</w:t>
      </w:r>
    </w:p>
    <w:p w14:paraId="294311F2" w14:textId="18A98531" w:rsidR="00BC120C" w:rsidRDefault="00BC120C" w:rsidP="00A6193D">
      <w:pPr>
        <w:spacing w:line="240" w:lineRule="auto"/>
        <w:jc w:val="both"/>
        <w:rPr>
          <w:rFonts w:ascii="Times New Roman" w:hAnsi="Times New Roman" w:cs="Times New Roman"/>
        </w:rPr>
      </w:pPr>
      <w:r w:rsidRPr="00BC120C">
        <w:rPr>
          <w:rFonts w:ascii="Times New Roman" w:hAnsi="Times New Roman" w:cs="Times New Roman"/>
        </w:rPr>
        <w:t xml:space="preserve">The search for novel antioxidant and anti-inflammatory agents is one of the most critical frontiers in modern medicine and pharmacology. While many treatments exist, the rising burden of chronic diseases and the limitations of current drugs make </w:t>
      </w:r>
      <w:r>
        <w:rPr>
          <w:rFonts w:ascii="Times New Roman" w:hAnsi="Times New Roman" w:cs="Times New Roman"/>
        </w:rPr>
        <w:t>the search for</w:t>
      </w:r>
      <w:r w:rsidRPr="00BC120C">
        <w:rPr>
          <w:rFonts w:ascii="Times New Roman" w:hAnsi="Times New Roman" w:cs="Times New Roman"/>
        </w:rPr>
        <w:t xml:space="preserve"> new agents essential</w:t>
      </w:r>
      <w:r w:rsidR="00977A81">
        <w:rPr>
          <w:rFonts w:ascii="Times New Roman" w:hAnsi="Times New Roman" w:cs="Times New Roman"/>
        </w:rPr>
        <w:t xml:space="preserve"> (</w:t>
      </w:r>
      <w:r w:rsidR="00977A81" w:rsidRPr="000B0611">
        <w:rPr>
          <w:rFonts w:ascii="Times New Roman" w:hAnsi="Times New Roman" w:cs="Times New Roman"/>
        </w:rPr>
        <w:t>Kulkarni</w:t>
      </w:r>
      <w:r w:rsidR="00977A81">
        <w:rPr>
          <w:rFonts w:ascii="Times New Roman" w:hAnsi="Times New Roman" w:cs="Times New Roman"/>
        </w:rPr>
        <w:t xml:space="preserve"> </w:t>
      </w:r>
      <w:r w:rsidR="00977A81" w:rsidRPr="00977A81">
        <w:rPr>
          <w:rFonts w:ascii="Times New Roman" w:hAnsi="Times New Roman" w:cs="Times New Roman"/>
          <w:i/>
          <w:iCs/>
        </w:rPr>
        <w:t>et al.</w:t>
      </w:r>
      <w:r w:rsidR="00977A81">
        <w:rPr>
          <w:rFonts w:ascii="Times New Roman" w:hAnsi="Times New Roman" w:cs="Times New Roman"/>
          <w:i/>
          <w:iCs/>
        </w:rPr>
        <w:t xml:space="preserve">, </w:t>
      </w:r>
      <w:r w:rsidR="00977A81" w:rsidRPr="001146D6">
        <w:rPr>
          <w:rFonts w:ascii="Times New Roman" w:hAnsi="Times New Roman" w:cs="Times New Roman"/>
        </w:rPr>
        <w:t>2</w:t>
      </w:r>
      <w:r w:rsidR="00977A81">
        <w:rPr>
          <w:rFonts w:ascii="Times New Roman" w:hAnsi="Times New Roman" w:cs="Times New Roman"/>
        </w:rPr>
        <w:t>025)</w:t>
      </w:r>
      <w:r w:rsidRPr="00BC120C">
        <w:rPr>
          <w:rFonts w:ascii="Times New Roman" w:hAnsi="Times New Roman" w:cs="Times New Roman"/>
        </w:rPr>
        <w:t>.</w:t>
      </w:r>
      <w:r w:rsidR="00977A81">
        <w:rPr>
          <w:rFonts w:ascii="Times New Roman" w:hAnsi="Times New Roman" w:cs="Times New Roman"/>
        </w:rPr>
        <w:t xml:space="preserve"> </w:t>
      </w:r>
      <w:r w:rsidR="00977A81" w:rsidRPr="00977A81">
        <w:rPr>
          <w:rFonts w:ascii="Times New Roman" w:hAnsi="Times New Roman" w:cs="Times New Roman"/>
          <w:i/>
          <w:iCs/>
        </w:rPr>
        <w:t>H. indicum</w:t>
      </w:r>
      <w:r w:rsidR="00977A81">
        <w:rPr>
          <w:rFonts w:ascii="Times New Roman" w:hAnsi="Times New Roman" w:cs="Times New Roman"/>
        </w:rPr>
        <w:t xml:space="preserve"> is widely used in traditional medicine, but the comparative </w:t>
      </w:r>
      <w:r w:rsidR="00977A81" w:rsidRPr="00977A81">
        <w:rPr>
          <w:rFonts w:ascii="Times New Roman" w:hAnsi="Times New Roman" w:cs="Times New Roman"/>
          <w:i/>
          <w:iCs/>
        </w:rPr>
        <w:t>in vitro</w:t>
      </w:r>
      <w:r w:rsidR="00977A81">
        <w:rPr>
          <w:rFonts w:ascii="Times New Roman" w:hAnsi="Times New Roman" w:cs="Times New Roman"/>
        </w:rPr>
        <w:t xml:space="preserve"> antioxidant</w:t>
      </w:r>
      <w:r w:rsidR="00EC7F9D">
        <w:rPr>
          <w:rFonts w:ascii="Times New Roman" w:hAnsi="Times New Roman" w:cs="Times New Roman"/>
        </w:rPr>
        <w:t xml:space="preserve"> and anti-inflammatory </w:t>
      </w:r>
      <w:r w:rsidR="00977A81">
        <w:rPr>
          <w:rFonts w:ascii="Times New Roman" w:hAnsi="Times New Roman" w:cs="Times New Roman"/>
        </w:rPr>
        <w:t>activit</w:t>
      </w:r>
      <w:r w:rsidR="00EC7F9D">
        <w:rPr>
          <w:rFonts w:ascii="Times New Roman" w:hAnsi="Times New Roman" w:cs="Times New Roman"/>
        </w:rPr>
        <w:t>ies</w:t>
      </w:r>
      <w:r w:rsidR="00977A81">
        <w:rPr>
          <w:rFonts w:ascii="Times New Roman" w:hAnsi="Times New Roman" w:cs="Times New Roman"/>
        </w:rPr>
        <w:t xml:space="preserve"> of its aqueous and ethanolic extracts remains </w:t>
      </w:r>
      <w:r w:rsidR="000F66B8">
        <w:rPr>
          <w:rFonts w:ascii="Times New Roman" w:hAnsi="Times New Roman" w:cs="Times New Roman"/>
        </w:rPr>
        <w:t>unclear.</w:t>
      </w:r>
      <w:r>
        <w:rPr>
          <w:rFonts w:ascii="Times New Roman" w:hAnsi="Times New Roman" w:cs="Times New Roman"/>
        </w:rPr>
        <w:t xml:space="preserve"> </w:t>
      </w:r>
      <w:r w:rsidR="00A6193D">
        <w:rPr>
          <w:rFonts w:ascii="Times New Roman" w:hAnsi="Times New Roman" w:cs="Times New Roman"/>
        </w:rPr>
        <w:t xml:space="preserve">The </w:t>
      </w:r>
      <w:r w:rsidR="00A6193D" w:rsidRPr="00D15D0B">
        <w:rPr>
          <w:rFonts w:ascii="Times New Roman" w:hAnsi="Times New Roman" w:cs="Times New Roman"/>
          <w:i/>
          <w:iCs/>
        </w:rPr>
        <w:t>in vitro</w:t>
      </w:r>
      <w:r w:rsidR="00A6193D">
        <w:rPr>
          <w:rFonts w:ascii="Times New Roman" w:hAnsi="Times New Roman" w:cs="Times New Roman"/>
        </w:rPr>
        <w:t xml:space="preserve"> antioxidant activity of the aqueous and ethanolic </w:t>
      </w:r>
      <w:r>
        <w:rPr>
          <w:rFonts w:ascii="Times New Roman" w:hAnsi="Times New Roman" w:cs="Times New Roman"/>
        </w:rPr>
        <w:t xml:space="preserve">leaf </w:t>
      </w:r>
      <w:r w:rsidR="00A6193D">
        <w:rPr>
          <w:rFonts w:ascii="Times New Roman" w:hAnsi="Times New Roman" w:cs="Times New Roman"/>
        </w:rPr>
        <w:t>extract</w:t>
      </w:r>
      <w:r>
        <w:rPr>
          <w:rFonts w:ascii="Times New Roman" w:hAnsi="Times New Roman" w:cs="Times New Roman"/>
        </w:rPr>
        <w:t xml:space="preserve">s of </w:t>
      </w:r>
      <w:r w:rsidRPr="00BC120C">
        <w:rPr>
          <w:rFonts w:ascii="Times New Roman" w:hAnsi="Times New Roman" w:cs="Times New Roman"/>
          <w:i/>
          <w:iCs/>
        </w:rPr>
        <w:t>H. indicum</w:t>
      </w:r>
      <w:r w:rsidR="00A6193D">
        <w:rPr>
          <w:rFonts w:ascii="Times New Roman" w:hAnsi="Times New Roman" w:cs="Times New Roman"/>
        </w:rPr>
        <w:t xml:space="preserve"> was carried out using standard assays (total antioxidant capacity (TAC), </w:t>
      </w:r>
      <w:r w:rsidR="00A6193D" w:rsidRPr="00652408">
        <w:rPr>
          <w:rFonts w:ascii="Times New Roman" w:hAnsi="Times New Roman" w:cs="Times New Roman"/>
        </w:rPr>
        <w:t xml:space="preserve">2,2-Diphenyl-1-picrylhydrazyl </w:t>
      </w:r>
      <w:r w:rsidR="00A6193D">
        <w:rPr>
          <w:rFonts w:ascii="Times New Roman" w:hAnsi="Times New Roman" w:cs="Times New Roman"/>
        </w:rPr>
        <w:t>(DPPH), nitric oxide scavenging (NOS) and hydroxyl radical scavenging (HRS) assays)</w:t>
      </w:r>
      <w:r w:rsidR="00B361DA">
        <w:rPr>
          <w:rFonts w:ascii="Times New Roman" w:hAnsi="Times New Roman" w:cs="Times New Roman"/>
        </w:rPr>
        <w:t xml:space="preserve">, while the </w:t>
      </w:r>
      <w:r w:rsidR="00B361DA" w:rsidRPr="00D15D0B">
        <w:rPr>
          <w:rFonts w:ascii="Times New Roman" w:hAnsi="Times New Roman" w:cs="Times New Roman"/>
          <w:i/>
          <w:iCs/>
        </w:rPr>
        <w:t>in vitro</w:t>
      </w:r>
      <w:r w:rsidR="00B361DA">
        <w:rPr>
          <w:rFonts w:ascii="Times New Roman" w:hAnsi="Times New Roman" w:cs="Times New Roman"/>
        </w:rPr>
        <w:t xml:space="preserve"> anti-inflammatory activity of the aqueous and ethanolic extract was carried out using albumin denaturation, membrane stabilization and antiprotease activity assays.</w:t>
      </w:r>
    </w:p>
    <w:p w14:paraId="5A795ADA" w14:textId="15051538" w:rsidR="00BB4B9E" w:rsidRDefault="00A6193D" w:rsidP="00A6193D">
      <w:pPr>
        <w:spacing w:line="240" w:lineRule="auto"/>
        <w:jc w:val="both"/>
        <w:rPr>
          <w:rFonts w:ascii="Times New Roman" w:hAnsi="Times New Roman" w:cs="Times New Roman"/>
        </w:rPr>
      </w:pPr>
      <w:r>
        <w:rPr>
          <w:rFonts w:ascii="Times New Roman" w:hAnsi="Times New Roman" w:cs="Times New Roman"/>
        </w:rPr>
        <w:t>The total antioxidant capacity</w:t>
      </w:r>
      <w:r w:rsidR="00CB6DD4">
        <w:rPr>
          <w:rFonts w:ascii="Times New Roman" w:hAnsi="Times New Roman" w:cs="Times New Roman"/>
        </w:rPr>
        <w:t xml:space="preserve"> (TAC)</w:t>
      </w:r>
      <w:r>
        <w:rPr>
          <w:rFonts w:ascii="Times New Roman" w:hAnsi="Times New Roman" w:cs="Times New Roman"/>
        </w:rPr>
        <w:t xml:space="preserve"> assay was evaluated by determining the phosphomolybdate inhibitory activity of the extracts.</w:t>
      </w:r>
      <w:r w:rsidR="00CB6DD4">
        <w:rPr>
          <w:rFonts w:ascii="Times New Roman" w:hAnsi="Times New Roman" w:cs="Times New Roman"/>
        </w:rPr>
        <w:t xml:space="preserve"> The TAC by </w:t>
      </w:r>
      <w:proofErr w:type="spellStart"/>
      <w:r w:rsidR="00CB6DD4">
        <w:rPr>
          <w:rFonts w:ascii="Times New Roman" w:hAnsi="Times New Roman" w:cs="Times New Roman"/>
        </w:rPr>
        <w:t>phosphomolybdenum</w:t>
      </w:r>
      <w:proofErr w:type="spellEnd"/>
      <w:r w:rsidR="00CB6DD4">
        <w:rPr>
          <w:rFonts w:ascii="Times New Roman" w:hAnsi="Times New Roman" w:cs="Times New Roman"/>
        </w:rPr>
        <w:t xml:space="preserve"> method is a widely used quantitative spectrophotometric assay used to evaluate the antioxidant potential of sample extracts (</w:t>
      </w:r>
      <w:r w:rsidR="00400273">
        <w:rPr>
          <w:rFonts w:ascii="Times New Roman" w:hAnsi="Times New Roman" w:cs="Times New Roman"/>
        </w:rPr>
        <w:t xml:space="preserve">Prieto </w:t>
      </w:r>
      <w:r w:rsidR="00400273">
        <w:rPr>
          <w:rFonts w:ascii="Times New Roman" w:hAnsi="Times New Roman" w:cs="Times New Roman"/>
          <w:i/>
          <w:iCs/>
        </w:rPr>
        <w:t>et al</w:t>
      </w:r>
      <w:r w:rsidR="00400273">
        <w:rPr>
          <w:rFonts w:ascii="Times New Roman" w:hAnsi="Times New Roman" w:cs="Times New Roman"/>
        </w:rPr>
        <w:t xml:space="preserve">., 1999; </w:t>
      </w:r>
      <w:proofErr w:type="spellStart"/>
      <w:r w:rsidR="00400273">
        <w:rPr>
          <w:rFonts w:ascii="Times New Roman" w:hAnsi="Times New Roman" w:cs="Times New Roman"/>
        </w:rPr>
        <w:t>Hanafey</w:t>
      </w:r>
      <w:proofErr w:type="spellEnd"/>
      <w:r w:rsidR="00400273">
        <w:rPr>
          <w:rFonts w:ascii="Times New Roman" w:hAnsi="Times New Roman" w:cs="Times New Roman"/>
        </w:rPr>
        <w:t>, 2013</w:t>
      </w:r>
      <w:r w:rsidR="00CB6DD4">
        <w:rPr>
          <w:rFonts w:ascii="Times New Roman" w:hAnsi="Times New Roman" w:cs="Times New Roman"/>
        </w:rPr>
        <w:t xml:space="preserve">). </w:t>
      </w:r>
      <w:r>
        <w:rPr>
          <w:rFonts w:ascii="Times New Roman" w:hAnsi="Times New Roman" w:cs="Times New Roman"/>
        </w:rPr>
        <w:t xml:space="preserve"> This is characterized by the ability of antioxidants to reduce </w:t>
      </w:r>
      <w:r w:rsidRPr="00B31D7C">
        <w:rPr>
          <w:rFonts w:ascii="Times New Roman" w:hAnsi="Times New Roman" w:cs="Times New Roman"/>
        </w:rPr>
        <w:t xml:space="preserve">molybdenum (VI) to molybdenum (V) </w:t>
      </w:r>
      <w:r>
        <w:rPr>
          <w:rFonts w:ascii="Times New Roman" w:hAnsi="Times New Roman" w:cs="Times New Roman"/>
        </w:rPr>
        <w:t>and</w:t>
      </w:r>
      <w:r w:rsidRPr="00B31D7C">
        <w:rPr>
          <w:rFonts w:ascii="Times New Roman" w:hAnsi="Times New Roman" w:cs="Times New Roman"/>
        </w:rPr>
        <w:t xml:space="preserve"> form</w:t>
      </w:r>
      <w:r>
        <w:rPr>
          <w:rFonts w:ascii="Times New Roman" w:hAnsi="Times New Roman" w:cs="Times New Roman"/>
        </w:rPr>
        <w:t xml:space="preserve"> a</w:t>
      </w:r>
      <w:r w:rsidRPr="00B31D7C">
        <w:rPr>
          <w:rFonts w:ascii="Times New Roman" w:hAnsi="Times New Roman" w:cs="Times New Roman"/>
        </w:rPr>
        <w:t xml:space="preserve"> green</w:t>
      </w:r>
      <w:r>
        <w:rPr>
          <w:rFonts w:ascii="Times New Roman" w:hAnsi="Times New Roman" w:cs="Times New Roman"/>
        </w:rPr>
        <w:t xml:space="preserve"> </w:t>
      </w:r>
      <w:proofErr w:type="spellStart"/>
      <w:r>
        <w:rPr>
          <w:rFonts w:ascii="Times New Roman" w:hAnsi="Times New Roman" w:cs="Times New Roman"/>
        </w:rPr>
        <w:t>phosphomolybdenum</w:t>
      </w:r>
      <w:proofErr w:type="spellEnd"/>
      <w:r w:rsidRPr="00B31D7C">
        <w:rPr>
          <w:rFonts w:ascii="Times New Roman" w:hAnsi="Times New Roman" w:cs="Times New Roman"/>
        </w:rPr>
        <w:t xml:space="preserve"> complex</w:t>
      </w:r>
      <w:r>
        <w:rPr>
          <w:rFonts w:ascii="Times New Roman" w:hAnsi="Times New Roman" w:cs="Times New Roman"/>
        </w:rPr>
        <w:t xml:space="preserve"> (Adekola </w:t>
      </w:r>
      <w:r>
        <w:rPr>
          <w:rFonts w:ascii="Times New Roman" w:hAnsi="Times New Roman" w:cs="Times New Roman"/>
          <w:i/>
          <w:iCs/>
        </w:rPr>
        <w:t>et al</w:t>
      </w:r>
      <w:r>
        <w:rPr>
          <w:rFonts w:ascii="Times New Roman" w:hAnsi="Times New Roman" w:cs="Times New Roman"/>
        </w:rPr>
        <w:t>., 2022). Both the aqueous and ethanolic extracts showed</w:t>
      </w:r>
      <w:r w:rsidR="00CB6DD4">
        <w:rPr>
          <w:rFonts w:ascii="Times New Roman" w:hAnsi="Times New Roman" w:cs="Times New Roman"/>
        </w:rPr>
        <w:t xml:space="preserve"> dose-dependent phosphomolybdate inhibitory activity</w:t>
      </w:r>
      <w:r>
        <w:rPr>
          <w:rFonts w:ascii="Times New Roman" w:hAnsi="Times New Roman" w:cs="Times New Roman"/>
        </w:rPr>
        <w:t xml:space="preserve"> in this </w:t>
      </w:r>
      <w:r w:rsidR="00CB6DD4">
        <w:rPr>
          <w:rFonts w:ascii="Times New Roman" w:hAnsi="Times New Roman" w:cs="Times New Roman"/>
        </w:rPr>
        <w:t xml:space="preserve">present </w:t>
      </w:r>
      <w:r>
        <w:rPr>
          <w:rFonts w:ascii="Times New Roman" w:hAnsi="Times New Roman" w:cs="Times New Roman"/>
        </w:rPr>
        <w:t>study, with the ethanolic extract</w:t>
      </w:r>
      <w:r w:rsidRPr="00C23F5A">
        <w:rPr>
          <w:rFonts w:ascii="Times New Roman" w:hAnsi="Times New Roman" w:cs="Times New Roman"/>
        </w:rPr>
        <w:t xml:space="preserve"> showing better activity than the aqueous extract</w:t>
      </w:r>
      <w:r>
        <w:rPr>
          <w:rFonts w:ascii="Times New Roman" w:hAnsi="Times New Roman" w:cs="Times New Roman"/>
        </w:rPr>
        <w:t xml:space="preserve"> suggesting that the ethanolic extract could possess a better TAC than the aqueous extract</w:t>
      </w:r>
      <w:r w:rsidRPr="00C23F5A">
        <w:rPr>
          <w:rFonts w:ascii="Times New Roman" w:hAnsi="Times New Roman" w:cs="Times New Roman"/>
        </w:rPr>
        <w:t>.</w:t>
      </w:r>
      <w:r>
        <w:rPr>
          <w:rFonts w:ascii="Times New Roman" w:hAnsi="Times New Roman" w:cs="Times New Roman"/>
        </w:rPr>
        <w:t xml:space="preserve"> </w:t>
      </w:r>
    </w:p>
    <w:p w14:paraId="7EC5CFC9" w14:textId="7D2CD010" w:rsidR="00400273" w:rsidRDefault="00A6193D" w:rsidP="00A6193D">
      <w:pPr>
        <w:spacing w:line="240" w:lineRule="auto"/>
        <w:jc w:val="both"/>
        <w:rPr>
          <w:rFonts w:ascii="Times New Roman" w:hAnsi="Times New Roman" w:cs="Times New Roman"/>
        </w:rPr>
      </w:pPr>
      <w:r>
        <w:rPr>
          <w:rFonts w:ascii="Times New Roman" w:hAnsi="Times New Roman" w:cs="Times New Roman"/>
        </w:rPr>
        <w:t>The DPPH assay is an inexpensive and precise assay that is popularly used in screening substances for their antioxidant potential (</w:t>
      </w:r>
      <w:proofErr w:type="spellStart"/>
      <w:r w:rsidRPr="006652AC">
        <w:rPr>
          <w:rFonts w:ascii="Times New Roman" w:hAnsi="Times New Roman" w:cs="Times New Roman"/>
        </w:rPr>
        <w:t>Bouhlali</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2016). The DPPH radical is a violet-colored stable free radical with a </w:t>
      </w:r>
      <w:r w:rsidRPr="008D3CAF">
        <w:rPr>
          <w:rFonts w:ascii="Times New Roman" w:hAnsi="Times New Roman" w:cs="Times New Roman"/>
        </w:rPr>
        <w:t xml:space="preserve">characteristic absorbance at 517 nm that changes to </w:t>
      </w:r>
      <w:r>
        <w:rPr>
          <w:rFonts w:ascii="Times New Roman" w:hAnsi="Times New Roman" w:cs="Times New Roman"/>
        </w:rPr>
        <w:t xml:space="preserve">pale </w:t>
      </w:r>
      <w:r w:rsidRPr="008D3CAF">
        <w:rPr>
          <w:rFonts w:ascii="Times New Roman" w:hAnsi="Times New Roman" w:cs="Times New Roman"/>
        </w:rPr>
        <w:t xml:space="preserve">yellow color upon reduction due to electron or hydrogen transfer (Pavithra and </w:t>
      </w:r>
      <w:proofErr w:type="spellStart"/>
      <w:r w:rsidRPr="008D3CAF">
        <w:rPr>
          <w:rFonts w:ascii="Times New Roman" w:hAnsi="Times New Roman" w:cs="Times New Roman"/>
        </w:rPr>
        <w:t>Vadivukkarasi</w:t>
      </w:r>
      <w:proofErr w:type="spellEnd"/>
      <w:r w:rsidRPr="008D3CAF">
        <w:rPr>
          <w:rFonts w:ascii="Times New Roman" w:hAnsi="Times New Roman" w:cs="Times New Roman"/>
        </w:rPr>
        <w:t>, 2015). In the present study,</w:t>
      </w:r>
      <w:r>
        <w:rPr>
          <w:rFonts w:ascii="Times New Roman" w:hAnsi="Times New Roman" w:cs="Times New Roman"/>
        </w:rPr>
        <w:t xml:space="preserve"> the ethanolic and aqueous </w:t>
      </w:r>
      <w:r w:rsidRPr="00D8170E">
        <w:rPr>
          <w:rFonts w:ascii="Times New Roman" w:hAnsi="Times New Roman" w:cs="Times New Roman"/>
          <w:i/>
          <w:iCs/>
        </w:rPr>
        <w:t>H. indicum</w:t>
      </w:r>
      <w:r>
        <w:rPr>
          <w:rFonts w:ascii="Times New Roman" w:hAnsi="Times New Roman" w:cs="Times New Roman"/>
        </w:rPr>
        <w:t xml:space="preserve"> extract scavenged DPPH radical in dose-dependent manner, with </w:t>
      </w:r>
      <w:r w:rsidRPr="008D3CAF">
        <w:rPr>
          <w:rFonts w:ascii="Times New Roman" w:hAnsi="Times New Roman" w:cs="Times New Roman"/>
        </w:rPr>
        <w:t xml:space="preserve">the ethanolic extract </w:t>
      </w:r>
      <w:r>
        <w:rPr>
          <w:rFonts w:ascii="Times New Roman" w:hAnsi="Times New Roman" w:cs="Times New Roman"/>
        </w:rPr>
        <w:t>showing</w:t>
      </w:r>
      <w:r w:rsidRPr="008D3CAF">
        <w:rPr>
          <w:rFonts w:ascii="Times New Roman" w:hAnsi="Times New Roman" w:cs="Times New Roman"/>
        </w:rPr>
        <w:t xml:space="preserve"> significantly better DPPH scavenging activity than the aqueous extract, although both were still significantly outperformed by the standard, ascorbic acid.</w:t>
      </w:r>
      <w:r w:rsidR="00885ABD">
        <w:rPr>
          <w:rFonts w:ascii="Times New Roman" w:hAnsi="Times New Roman" w:cs="Times New Roman"/>
        </w:rPr>
        <w:t xml:space="preserve"> This suggests that the ethanolic extract could possess significantly better radical scavenging activity than the aqueous extract.</w:t>
      </w:r>
    </w:p>
    <w:p w14:paraId="013F642B" w14:textId="01CF0A2B" w:rsidR="00CB6DD4" w:rsidRDefault="00A6193D" w:rsidP="00A6193D">
      <w:pPr>
        <w:spacing w:line="240" w:lineRule="auto"/>
        <w:jc w:val="both"/>
        <w:rPr>
          <w:rFonts w:ascii="Times New Roman" w:hAnsi="Times New Roman" w:cs="Times New Roman"/>
        </w:rPr>
      </w:pPr>
      <w:r>
        <w:rPr>
          <w:rFonts w:ascii="Times New Roman" w:hAnsi="Times New Roman" w:cs="Times New Roman"/>
        </w:rPr>
        <w:t>Hydroxyl radicals are short-lived and highly reactive radicals with capability of being detrimental to important macromolecules like nucleic acids and proteins (</w:t>
      </w:r>
      <w:r w:rsidRPr="00ED4E31">
        <w:rPr>
          <w:rFonts w:ascii="Times New Roman" w:hAnsi="Times New Roman" w:cs="Times New Roman"/>
        </w:rPr>
        <w:t>Hayyan</w:t>
      </w:r>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2016). Their high reactivity could damage cell and its components, making their removal a necessity (</w:t>
      </w:r>
      <w:proofErr w:type="spellStart"/>
      <w:r w:rsidRPr="00ED4E31">
        <w:rPr>
          <w:rFonts w:ascii="Times New Roman" w:hAnsi="Times New Roman" w:cs="Times New Roman"/>
        </w:rPr>
        <w:t>Dizdaroglu</w:t>
      </w:r>
      <w:proofErr w:type="spellEnd"/>
      <w:r w:rsidRPr="00ED4E31">
        <w:rPr>
          <w:rFonts w:ascii="Times New Roman" w:hAnsi="Times New Roman" w:cs="Times New Roman"/>
        </w:rPr>
        <w:t xml:space="preserve"> </w:t>
      </w:r>
      <w:r>
        <w:rPr>
          <w:rFonts w:ascii="Times New Roman" w:hAnsi="Times New Roman" w:cs="Times New Roman"/>
        </w:rPr>
        <w:t>and</w:t>
      </w:r>
      <w:r w:rsidRPr="00ED4E31">
        <w:rPr>
          <w:rFonts w:ascii="Times New Roman" w:hAnsi="Times New Roman" w:cs="Times New Roman"/>
        </w:rPr>
        <w:t xml:space="preserve"> </w:t>
      </w:r>
      <w:proofErr w:type="spellStart"/>
      <w:r w:rsidRPr="00ED4E31">
        <w:rPr>
          <w:rFonts w:ascii="Times New Roman" w:hAnsi="Times New Roman" w:cs="Times New Roman"/>
        </w:rPr>
        <w:t>Jaruga</w:t>
      </w:r>
      <w:proofErr w:type="spellEnd"/>
      <w:r>
        <w:rPr>
          <w:rFonts w:ascii="Times New Roman" w:hAnsi="Times New Roman" w:cs="Times New Roman"/>
        </w:rPr>
        <w:t xml:space="preserve">, 2012). Plants with considerable hydroxyl radical scavenging activity are good antioxidants. The ethanolic and aqueous extracts of </w:t>
      </w:r>
      <w:r w:rsidRPr="00A52A32">
        <w:rPr>
          <w:rFonts w:ascii="Times New Roman" w:hAnsi="Times New Roman" w:cs="Times New Roman"/>
          <w:i/>
          <w:iCs/>
        </w:rPr>
        <w:t>H. indicum</w:t>
      </w:r>
      <w:r>
        <w:rPr>
          <w:rFonts w:ascii="Times New Roman" w:hAnsi="Times New Roman" w:cs="Times New Roman"/>
        </w:rPr>
        <w:t xml:space="preserve"> from this present study showed </w:t>
      </w:r>
      <w:r w:rsidRPr="00D63C03">
        <w:rPr>
          <w:rFonts w:ascii="Times New Roman" w:hAnsi="Times New Roman" w:cs="Times New Roman"/>
        </w:rPr>
        <w:t xml:space="preserve">considerable dose-dependent hydroxyl radical scavenging activity. Also, the ethanolic extract showed better scavenging activity than the aqueous extract, suggesting better antioxidant activity of the ethanolic extract. </w:t>
      </w:r>
    </w:p>
    <w:p w14:paraId="02C576A1" w14:textId="77777777" w:rsidR="00885ABD" w:rsidRDefault="00A6193D" w:rsidP="00A6193D">
      <w:pPr>
        <w:spacing w:line="240" w:lineRule="auto"/>
        <w:jc w:val="both"/>
        <w:rPr>
          <w:rFonts w:ascii="Times New Roman" w:hAnsi="Times New Roman" w:cs="Times New Roman"/>
        </w:rPr>
      </w:pPr>
      <w:r w:rsidRPr="00D63C03">
        <w:rPr>
          <w:rFonts w:ascii="Times New Roman" w:hAnsi="Times New Roman" w:cs="Times New Roman"/>
        </w:rPr>
        <w:lastRenderedPageBreak/>
        <w:t>Nitric oxide (NO) is</w:t>
      </w:r>
      <w:r>
        <w:rPr>
          <w:rFonts w:ascii="Times New Roman" w:hAnsi="Times New Roman" w:cs="Times New Roman"/>
        </w:rPr>
        <w:t xml:space="preserve"> an important molecule that can react easily with the superoxide anion to produce </w:t>
      </w:r>
      <w:proofErr w:type="spellStart"/>
      <w:r w:rsidRPr="008D3EE9">
        <w:rPr>
          <w:rFonts w:ascii="Times New Roman" w:hAnsi="Times New Roman" w:cs="Times New Roman"/>
        </w:rPr>
        <w:t>peroxynitrite</w:t>
      </w:r>
      <w:proofErr w:type="spellEnd"/>
      <w:r w:rsidRPr="008D3EE9">
        <w:rPr>
          <w:rFonts w:ascii="Times New Roman" w:hAnsi="Times New Roman" w:cs="Times New Roman"/>
        </w:rPr>
        <w:t xml:space="preserve"> (ONOO</w:t>
      </w:r>
      <w:r w:rsidRPr="00205A58">
        <w:rPr>
          <w:rFonts w:ascii="Times New Roman" w:hAnsi="Times New Roman" w:cs="Times New Roman"/>
          <w:vertAlign w:val="superscript"/>
        </w:rPr>
        <w:t>-</w:t>
      </w:r>
      <w:r w:rsidRPr="008D3EE9">
        <w:rPr>
          <w:rFonts w:ascii="Times New Roman" w:hAnsi="Times New Roman" w:cs="Times New Roman"/>
        </w:rPr>
        <w:t>)</w:t>
      </w:r>
      <w:r>
        <w:rPr>
          <w:rFonts w:ascii="Times New Roman" w:hAnsi="Times New Roman" w:cs="Times New Roman"/>
        </w:rPr>
        <w:t xml:space="preserve">, a powerful oxidizing molecule leading to cellular damage </w:t>
      </w:r>
      <w:r w:rsidRPr="008D3EE9">
        <w:rPr>
          <w:rFonts w:ascii="Times New Roman" w:hAnsi="Times New Roman" w:cs="Times New Roman"/>
        </w:rPr>
        <w:t xml:space="preserve">(Rubbo </w:t>
      </w:r>
      <w:r w:rsidRPr="00BC2956">
        <w:rPr>
          <w:rFonts w:ascii="Times New Roman" w:hAnsi="Times New Roman" w:cs="Times New Roman"/>
          <w:i/>
          <w:iCs/>
        </w:rPr>
        <w:t>et al.</w:t>
      </w:r>
      <w:r w:rsidRPr="008D3EE9">
        <w:rPr>
          <w:rFonts w:ascii="Times New Roman" w:hAnsi="Times New Roman" w:cs="Times New Roman"/>
        </w:rPr>
        <w:t>, 1994)</w:t>
      </w:r>
      <w:r>
        <w:rPr>
          <w:rFonts w:ascii="Times New Roman" w:hAnsi="Times New Roman" w:cs="Times New Roman"/>
        </w:rPr>
        <w:t xml:space="preserve">. Plants with </w:t>
      </w:r>
      <w:r w:rsidRPr="00BC2956">
        <w:rPr>
          <w:rFonts w:ascii="Times New Roman" w:hAnsi="Times New Roman" w:cs="Times New Roman"/>
          <w:i/>
          <w:iCs/>
        </w:rPr>
        <w:t>in vitro</w:t>
      </w:r>
      <w:r>
        <w:rPr>
          <w:rFonts w:ascii="Times New Roman" w:hAnsi="Times New Roman" w:cs="Times New Roman"/>
        </w:rPr>
        <w:t xml:space="preserve"> nitric oxide terminating ability are important source of antioxidants (Rao </w:t>
      </w:r>
      <w:r>
        <w:rPr>
          <w:rFonts w:ascii="Times New Roman" w:hAnsi="Times New Roman" w:cs="Times New Roman"/>
          <w:i/>
          <w:iCs/>
        </w:rPr>
        <w:t>et al</w:t>
      </w:r>
      <w:r>
        <w:rPr>
          <w:rFonts w:ascii="Times New Roman" w:hAnsi="Times New Roman" w:cs="Times New Roman"/>
        </w:rPr>
        <w:t xml:space="preserve">., 2013). </w:t>
      </w:r>
      <w:r w:rsidRPr="002C753B">
        <w:rPr>
          <w:rFonts w:ascii="Times New Roman" w:hAnsi="Times New Roman" w:cs="Times New Roman"/>
        </w:rPr>
        <w:t xml:space="preserve">The ethanolic and aqueous leaf extracts of </w:t>
      </w:r>
      <w:r w:rsidRPr="002C753B">
        <w:rPr>
          <w:rFonts w:ascii="Times New Roman" w:hAnsi="Times New Roman" w:cs="Times New Roman"/>
          <w:i/>
          <w:iCs/>
        </w:rPr>
        <w:t>H. indicum</w:t>
      </w:r>
      <w:r w:rsidRPr="002C753B">
        <w:rPr>
          <w:rFonts w:ascii="Times New Roman" w:hAnsi="Times New Roman" w:cs="Times New Roman"/>
        </w:rPr>
        <w:t xml:space="preserve"> showed considerable dose-dependent nitric oxide scavenging activity in this study, with the ethanolic </w:t>
      </w:r>
      <w:r w:rsidR="00B80E06" w:rsidRPr="002C753B">
        <w:rPr>
          <w:rFonts w:ascii="Times New Roman" w:hAnsi="Times New Roman" w:cs="Times New Roman"/>
        </w:rPr>
        <w:t>extract showing</w:t>
      </w:r>
      <w:r w:rsidRPr="002C753B">
        <w:rPr>
          <w:rFonts w:ascii="Times New Roman" w:hAnsi="Times New Roman" w:cs="Times New Roman"/>
        </w:rPr>
        <w:t xml:space="preserve"> better activity than the aqueous extract</w:t>
      </w:r>
      <w:r>
        <w:rPr>
          <w:rFonts w:ascii="Times New Roman" w:hAnsi="Times New Roman" w:cs="Times New Roman"/>
        </w:rPr>
        <w:t xml:space="preserve">. </w:t>
      </w:r>
    </w:p>
    <w:p w14:paraId="58191334" w14:textId="5B1E0DB7" w:rsidR="00A6193D" w:rsidRDefault="00A6193D" w:rsidP="00A6193D">
      <w:pPr>
        <w:spacing w:line="240" w:lineRule="auto"/>
        <w:jc w:val="both"/>
        <w:rPr>
          <w:rFonts w:ascii="Times New Roman" w:hAnsi="Times New Roman" w:cs="Times New Roman"/>
        </w:rPr>
      </w:pPr>
      <w:r>
        <w:rPr>
          <w:rFonts w:ascii="Times New Roman" w:hAnsi="Times New Roman" w:cs="Times New Roman"/>
        </w:rPr>
        <w:t xml:space="preserve">Generally, the extracts had appreciable antioxidant activity following </w:t>
      </w:r>
      <w:r w:rsidRPr="0056331E">
        <w:rPr>
          <w:rFonts w:ascii="Times New Roman" w:hAnsi="Times New Roman" w:cs="Times New Roman"/>
          <w:i/>
          <w:iCs/>
        </w:rPr>
        <w:t>in vitro</w:t>
      </w:r>
      <w:r>
        <w:rPr>
          <w:rFonts w:ascii="Times New Roman" w:hAnsi="Times New Roman" w:cs="Times New Roman"/>
        </w:rPr>
        <w:t xml:space="preserve"> investigations, with the ethanolic extract showing better activity across assays than the aqueous extract. Initial phytochemical analyses had revealed higher total phenolic and flavonoid content in the ethanolic extract than the aqueous extract</w:t>
      </w:r>
      <w:r w:rsidR="00B80E06">
        <w:rPr>
          <w:rFonts w:ascii="Times New Roman" w:hAnsi="Times New Roman" w:cs="Times New Roman"/>
        </w:rPr>
        <w:t xml:space="preserve"> (Ajoh </w:t>
      </w:r>
      <w:r w:rsidR="00B80E06">
        <w:rPr>
          <w:rFonts w:ascii="Times New Roman" w:hAnsi="Times New Roman" w:cs="Times New Roman"/>
          <w:i/>
          <w:iCs/>
        </w:rPr>
        <w:t>et al</w:t>
      </w:r>
      <w:r w:rsidR="00B80E06">
        <w:rPr>
          <w:rFonts w:ascii="Times New Roman" w:hAnsi="Times New Roman" w:cs="Times New Roman"/>
        </w:rPr>
        <w:t>., 2026)</w:t>
      </w:r>
      <w:r>
        <w:rPr>
          <w:rFonts w:ascii="Times New Roman" w:hAnsi="Times New Roman" w:cs="Times New Roman"/>
        </w:rPr>
        <w:t xml:space="preserve">, which could explain the noticed superior antioxidant activity of the ethanolic extract. The </w:t>
      </w:r>
      <w:r w:rsidRPr="0056331E">
        <w:rPr>
          <w:rFonts w:ascii="Times New Roman" w:hAnsi="Times New Roman" w:cs="Times New Roman"/>
          <w:i/>
          <w:iCs/>
        </w:rPr>
        <w:t>in vitro</w:t>
      </w:r>
      <w:r>
        <w:rPr>
          <w:rFonts w:ascii="Times New Roman" w:hAnsi="Times New Roman" w:cs="Times New Roman"/>
        </w:rPr>
        <w:t xml:space="preserve"> antioxidant activity of </w:t>
      </w:r>
      <w:r w:rsidRPr="0019708B">
        <w:rPr>
          <w:rFonts w:ascii="Times New Roman" w:hAnsi="Times New Roman" w:cs="Times New Roman"/>
          <w:i/>
          <w:iCs/>
        </w:rPr>
        <w:t>H. indicum</w:t>
      </w:r>
      <w:r>
        <w:rPr>
          <w:rFonts w:ascii="Times New Roman" w:hAnsi="Times New Roman" w:cs="Times New Roman"/>
        </w:rPr>
        <w:t xml:space="preserve"> extracts could be due to presence of various phenols and flavonoids in the plant. </w:t>
      </w:r>
      <w:r w:rsidRPr="0056331E">
        <w:rPr>
          <w:rFonts w:ascii="Times New Roman" w:hAnsi="Times New Roman" w:cs="Times New Roman"/>
        </w:rPr>
        <w:t>The antioxidant</w:t>
      </w:r>
      <w:r>
        <w:rPr>
          <w:rFonts w:ascii="Times New Roman" w:hAnsi="Times New Roman" w:cs="Times New Roman"/>
        </w:rPr>
        <w:t xml:space="preserve"> </w:t>
      </w:r>
      <w:r w:rsidRPr="0056331E">
        <w:rPr>
          <w:rFonts w:ascii="Times New Roman" w:hAnsi="Times New Roman" w:cs="Times New Roman"/>
        </w:rPr>
        <w:t>activity of phenolic compounds</w:t>
      </w:r>
      <w:r>
        <w:rPr>
          <w:rFonts w:ascii="Times New Roman" w:hAnsi="Times New Roman" w:cs="Times New Roman"/>
        </w:rPr>
        <w:t xml:space="preserve"> from plants</w:t>
      </w:r>
      <w:r w:rsidRPr="0056331E">
        <w:rPr>
          <w:rFonts w:ascii="Times New Roman" w:hAnsi="Times New Roman" w:cs="Times New Roman"/>
        </w:rPr>
        <w:t xml:space="preserve"> </w:t>
      </w:r>
      <w:r>
        <w:rPr>
          <w:rFonts w:ascii="Times New Roman" w:hAnsi="Times New Roman" w:cs="Times New Roman"/>
        </w:rPr>
        <w:t>is</w:t>
      </w:r>
      <w:r w:rsidRPr="0056331E">
        <w:rPr>
          <w:rFonts w:ascii="Times New Roman" w:hAnsi="Times New Roman" w:cs="Times New Roman"/>
        </w:rPr>
        <w:t xml:space="preserve"> </w:t>
      </w:r>
      <w:r>
        <w:rPr>
          <w:rFonts w:ascii="Times New Roman" w:hAnsi="Times New Roman" w:cs="Times New Roman"/>
        </w:rPr>
        <w:t xml:space="preserve">as a result of </w:t>
      </w:r>
      <w:r w:rsidRPr="0056331E">
        <w:rPr>
          <w:rFonts w:ascii="Times New Roman" w:hAnsi="Times New Roman" w:cs="Times New Roman"/>
        </w:rPr>
        <w:t xml:space="preserve">their redox properties, </w:t>
      </w:r>
      <w:r>
        <w:rPr>
          <w:rFonts w:ascii="Times New Roman" w:hAnsi="Times New Roman" w:cs="Times New Roman"/>
        </w:rPr>
        <w:t xml:space="preserve">allowing </w:t>
      </w:r>
      <w:r w:rsidRPr="0056331E">
        <w:rPr>
          <w:rFonts w:ascii="Times New Roman" w:hAnsi="Times New Roman" w:cs="Times New Roman"/>
        </w:rPr>
        <w:t xml:space="preserve">them to act as </w:t>
      </w:r>
      <w:r>
        <w:rPr>
          <w:rFonts w:ascii="Times New Roman" w:hAnsi="Times New Roman" w:cs="Times New Roman"/>
        </w:rPr>
        <w:t xml:space="preserve">hydrogen donators, </w:t>
      </w:r>
      <w:r w:rsidRPr="0056331E">
        <w:rPr>
          <w:rFonts w:ascii="Times New Roman" w:hAnsi="Times New Roman" w:cs="Times New Roman"/>
        </w:rPr>
        <w:t xml:space="preserve">reducing agents, </w:t>
      </w:r>
      <w:r>
        <w:rPr>
          <w:rFonts w:ascii="Times New Roman" w:hAnsi="Times New Roman" w:cs="Times New Roman"/>
        </w:rPr>
        <w:t xml:space="preserve">metal chelators and </w:t>
      </w:r>
      <w:r w:rsidRPr="0056331E">
        <w:rPr>
          <w:rFonts w:ascii="Times New Roman" w:hAnsi="Times New Roman" w:cs="Times New Roman"/>
        </w:rPr>
        <w:t>singlet oxygen quenchers (Cook and Samman, 1996</w:t>
      </w:r>
      <w:r w:rsidR="006645D5">
        <w:rPr>
          <w:rFonts w:ascii="Times New Roman" w:hAnsi="Times New Roman" w:cs="Times New Roman"/>
        </w:rPr>
        <w:t xml:space="preserve">; </w:t>
      </w:r>
      <w:r w:rsidR="006645D5" w:rsidRPr="00F1247A">
        <w:rPr>
          <w:rFonts w:ascii="Times New Roman" w:hAnsi="Times New Roman" w:cs="Times New Roman"/>
        </w:rPr>
        <w:t>Lisjak</w:t>
      </w:r>
      <w:r w:rsidR="006645D5">
        <w:rPr>
          <w:rFonts w:ascii="Times New Roman" w:hAnsi="Times New Roman" w:cs="Times New Roman"/>
        </w:rPr>
        <w:t xml:space="preserve"> </w:t>
      </w:r>
      <w:r w:rsidR="006645D5">
        <w:rPr>
          <w:rFonts w:ascii="Times New Roman" w:hAnsi="Times New Roman" w:cs="Times New Roman"/>
          <w:i/>
          <w:iCs/>
        </w:rPr>
        <w:t>et al</w:t>
      </w:r>
      <w:r w:rsidR="006645D5">
        <w:rPr>
          <w:rFonts w:ascii="Times New Roman" w:hAnsi="Times New Roman" w:cs="Times New Roman"/>
        </w:rPr>
        <w:t>., 2026</w:t>
      </w:r>
      <w:r w:rsidRPr="0056331E">
        <w:rPr>
          <w:rFonts w:ascii="Times New Roman" w:hAnsi="Times New Roman" w:cs="Times New Roman"/>
        </w:rPr>
        <w:t xml:space="preserve">). </w:t>
      </w:r>
    </w:p>
    <w:p w14:paraId="6ED83938" w14:textId="77777777" w:rsidR="00885ABD" w:rsidRDefault="00A6193D" w:rsidP="00A6193D">
      <w:pPr>
        <w:spacing w:line="240" w:lineRule="auto"/>
        <w:jc w:val="both"/>
        <w:rPr>
          <w:rFonts w:ascii="Times New Roman" w:hAnsi="Times New Roman" w:cs="Times New Roman"/>
        </w:rPr>
      </w:pPr>
      <w:r>
        <w:rPr>
          <w:rFonts w:ascii="Times New Roman" w:hAnsi="Times New Roman" w:cs="Times New Roman"/>
        </w:rPr>
        <w:t>Protein denaturation is a well-documented cause of inflammation (</w:t>
      </w:r>
      <w:r w:rsidRPr="00B914F0">
        <w:rPr>
          <w:rFonts w:ascii="Times New Roman" w:hAnsi="Times New Roman" w:cs="Times New Roman"/>
        </w:rPr>
        <w:t xml:space="preserve">Kamala Lakshmi </w:t>
      </w:r>
      <w:r>
        <w:rPr>
          <w:rFonts w:ascii="Times New Roman" w:hAnsi="Times New Roman" w:cs="Times New Roman"/>
        </w:rPr>
        <w:t>and</w:t>
      </w:r>
      <w:r w:rsidRPr="00B914F0">
        <w:rPr>
          <w:rFonts w:ascii="Times New Roman" w:hAnsi="Times New Roman" w:cs="Times New Roman"/>
        </w:rPr>
        <w:t xml:space="preserve"> Valarmathi</w:t>
      </w:r>
      <w:r>
        <w:rPr>
          <w:rFonts w:ascii="Times New Roman" w:hAnsi="Times New Roman" w:cs="Times New Roman"/>
        </w:rPr>
        <w:t xml:space="preserve">, </w:t>
      </w:r>
      <w:r w:rsidRPr="00960B6B">
        <w:rPr>
          <w:rFonts w:ascii="Times New Roman" w:hAnsi="Times New Roman" w:cs="Times New Roman"/>
        </w:rPr>
        <w:t xml:space="preserve">2020). The ability of </w:t>
      </w:r>
      <w:r>
        <w:rPr>
          <w:rFonts w:ascii="Times New Roman" w:hAnsi="Times New Roman" w:cs="Times New Roman"/>
        </w:rPr>
        <w:t xml:space="preserve">extracts and </w:t>
      </w:r>
      <w:r w:rsidRPr="00960B6B">
        <w:rPr>
          <w:rFonts w:ascii="Times New Roman" w:hAnsi="Times New Roman" w:cs="Times New Roman"/>
        </w:rPr>
        <w:t xml:space="preserve">compounds to inhibit heat-induced albumin denaturation is used to screen for the anti-inflammatory property of such </w:t>
      </w:r>
      <w:r>
        <w:rPr>
          <w:rFonts w:ascii="Times New Roman" w:hAnsi="Times New Roman" w:cs="Times New Roman"/>
        </w:rPr>
        <w:t xml:space="preserve">extracts and </w:t>
      </w:r>
      <w:r w:rsidRPr="00960B6B">
        <w:rPr>
          <w:rFonts w:ascii="Times New Roman" w:hAnsi="Times New Roman" w:cs="Times New Roman"/>
        </w:rPr>
        <w:t xml:space="preserve">compounds (Williams </w:t>
      </w:r>
      <w:r w:rsidRPr="00960B6B">
        <w:rPr>
          <w:rFonts w:ascii="Times New Roman" w:hAnsi="Times New Roman" w:cs="Times New Roman"/>
          <w:i/>
          <w:iCs/>
        </w:rPr>
        <w:t>et al</w:t>
      </w:r>
      <w:r w:rsidRPr="00960B6B">
        <w:rPr>
          <w:rFonts w:ascii="Times New Roman" w:hAnsi="Times New Roman" w:cs="Times New Roman"/>
        </w:rPr>
        <w:t xml:space="preserve">., 2008). In the present study, the ethanolic and aqueous </w:t>
      </w:r>
      <w:r w:rsidRPr="00960B6B">
        <w:rPr>
          <w:rFonts w:ascii="Times New Roman" w:hAnsi="Times New Roman" w:cs="Times New Roman"/>
          <w:i/>
          <w:iCs/>
        </w:rPr>
        <w:t>H. indicum</w:t>
      </w:r>
      <w:r w:rsidRPr="00960B6B">
        <w:rPr>
          <w:rFonts w:ascii="Times New Roman" w:hAnsi="Times New Roman" w:cs="Times New Roman"/>
        </w:rPr>
        <w:t xml:space="preserve"> extracts both inhibited albumin denaturation in concentration-dependent manner, with the ethanolic </w:t>
      </w:r>
      <w:r w:rsidR="00CC3BB9" w:rsidRPr="00960B6B">
        <w:rPr>
          <w:rFonts w:ascii="Times New Roman" w:hAnsi="Times New Roman" w:cs="Times New Roman"/>
        </w:rPr>
        <w:t>extract showing</w:t>
      </w:r>
      <w:r w:rsidRPr="00960B6B">
        <w:rPr>
          <w:rFonts w:ascii="Times New Roman" w:hAnsi="Times New Roman" w:cs="Times New Roman"/>
        </w:rPr>
        <w:t xml:space="preserve"> significantly better </w:t>
      </w:r>
      <w:r>
        <w:rPr>
          <w:rFonts w:ascii="Times New Roman" w:hAnsi="Times New Roman" w:cs="Times New Roman"/>
        </w:rPr>
        <w:t>inhibition of albumin denaturation</w:t>
      </w:r>
      <w:r w:rsidRPr="00960B6B">
        <w:rPr>
          <w:rFonts w:ascii="Times New Roman" w:hAnsi="Times New Roman" w:cs="Times New Roman"/>
        </w:rPr>
        <w:t xml:space="preserve"> than the aqueous extract, although both were still significantly outperformed by the standard</w:t>
      </w:r>
      <w:r>
        <w:rPr>
          <w:rFonts w:ascii="Times New Roman" w:hAnsi="Times New Roman" w:cs="Times New Roman"/>
        </w:rPr>
        <w:t xml:space="preserve"> anti-inflammatory drug</w:t>
      </w:r>
      <w:r w:rsidRPr="00960B6B">
        <w:rPr>
          <w:rFonts w:ascii="Times New Roman" w:hAnsi="Times New Roman" w:cs="Times New Roman"/>
        </w:rPr>
        <w:t xml:space="preserve">, </w:t>
      </w:r>
      <w:r>
        <w:rPr>
          <w:rFonts w:ascii="Times New Roman" w:hAnsi="Times New Roman" w:cs="Times New Roman"/>
        </w:rPr>
        <w:t>diclofenac, suggesting that the ethanolic extract could represent a better anti-inflammatory agent than the aqueous extract</w:t>
      </w:r>
      <w:r w:rsidRPr="00960B6B">
        <w:rPr>
          <w:rFonts w:ascii="Times New Roman" w:hAnsi="Times New Roman" w:cs="Times New Roman"/>
        </w:rPr>
        <w:t>.</w:t>
      </w:r>
      <w:r>
        <w:rPr>
          <w:rFonts w:ascii="Times New Roman" w:hAnsi="Times New Roman" w:cs="Times New Roman"/>
        </w:rPr>
        <w:t xml:space="preserve"> </w:t>
      </w:r>
    </w:p>
    <w:p w14:paraId="199391EE" w14:textId="77777777" w:rsidR="00885ABD" w:rsidRDefault="00A6193D" w:rsidP="00A6193D">
      <w:pPr>
        <w:spacing w:line="240" w:lineRule="auto"/>
        <w:jc w:val="both"/>
        <w:rPr>
          <w:rFonts w:ascii="Times New Roman" w:hAnsi="Times New Roman" w:cs="Times New Roman"/>
        </w:rPr>
      </w:pPr>
      <w:r>
        <w:rPr>
          <w:rFonts w:ascii="Times New Roman" w:hAnsi="Times New Roman" w:cs="Times New Roman"/>
        </w:rPr>
        <w:t>Human red blood cell membrane stabilization assay is used to investigate the anti-inflammatory potential of compounds based on the resemblance between RBC membrane and lysosomal membrane (</w:t>
      </w:r>
      <w:r w:rsidRPr="00856391">
        <w:rPr>
          <w:rFonts w:ascii="Times New Roman" w:hAnsi="Times New Roman" w:cs="Times New Roman"/>
        </w:rPr>
        <w:t>Righi</w:t>
      </w:r>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2021). Following tissue injury or infection, activated neutrophils are known to release their lysosomal contents, which leads to tissue inflammation (Nathan, 2006). Considering the resemblance between lysosomal membrane and HRBC membrane, the ability of extracts or compounds to stabilize HRBC membrane suggests that they could potentially stabilize lysosomal membranes, preserve their structural integrity, and consequently inhibit inflammation (</w:t>
      </w:r>
      <w:r w:rsidRPr="00856391">
        <w:rPr>
          <w:rFonts w:ascii="Times New Roman" w:hAnsi="Times New Roman" w:cs="Times New Roman"/>
        </w:rPr>
        <w:t>Righi</w:t>
      </w:r>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2021). T</w:t>
      </w:r>
      <w:r w:rsidRPr="00960B6B">
        <w:rPr>
          <w:rFonts w:ascii="Times New Roman" w:hAnsi="Times New Roman" w:cs="Times New Roman"/>
        </w:rPr>
        <w:t xml:space="preserve">he ethanolic and aqueous </w:t>
      </w:r>
      <w:r w:rsidRPr="00960B6B">
        <w:rPr>
          <w:rFonts w:ascii="Times New Roman" w:hAnsi="Times New Roman" w:cs="Times New Roman"/>
          <w:i/>
          <w:iCs/>
        </w:rPr>
        <w:t>H. indicum</w:t>
      </w:r>
      <w:r w:rsidRPr="00960B6B">
        <w:rPr>
          <w:rFonts w:ascii="Times New Roman" w:hAnsi="Times New Roman" w:cs="Times New Roman"/>
        </w:rPr>
        <w:t xml:space="preserve"> extracts both</w:t>
      </w:r>
      <w:r>
        <w:rPr>
          <w:rFonts w:ascii="Times New Roman" w:hAnsi="Times New Roman" w:cs="Times New Roman"/>
        </w:rPr>
        <w:t xml:space="preserve"> showed </w:t>
      </w:r>
      <w:r w:rsidRPr="00960B6B">
        <w:rPr>
          <w:rFonts w:ascii="Times New Roman" w:hAnsi="Times New Roman" w:cs="Times New Roman"/>
        </w:rPr>
        <w:t xml:space="preserve">concentration-dependent </w:t>
      </w:r>
      <w:r w:rsidRPr="00B26969">
        <w:rPr>
          <w:rFonts w:ascii="Times New Roman" w:hAnsi="Times New Roman" w:cs="Times New Roman"/>
        </w:rPr>
        <w:t>inhibition of heat-induced HRBC hemolysis. Also, the ethanolic extract showed significantly better HRBC membrane stabilization than the aqueous extract, although both were still significantly outperformed by the standard anti-inflammatory drug, diclofenac, suggesting that the ethanolic extract could represent a better anti-inflammatory agent than the aqueous extract.</w:t>
      </w:r>
    </w:p>
    <w:p w14:paraId="433BAF39" w14:textId="77777777" w:rsidR="00885ABD" w:rsidRDefault="00A6193D" w:rsidP="00A6193D">
      <w:pPr>
        <w:spacing w:line="240" w:lineRule="auto"/>
        <w:jc w:val="both"/>
        <w:rPr>
          <w:rFonts w:ascii="Times New Roman" w:hAnsi="Times New Roman" w:cs="Times New Roman"/>
        </w:rPr>
      </w:pPr>
      <w:r>
        <w:rPr>
          <w:rFonts w:ascii="Times New Roman" w:hAnsi="Times New Roman" w:cs="Times New Roman"/>
        </w:rPr>
        <w:t>Proteases contribute to the damage of tissues, facilitate the migration of cells to inflammatory areas and break down components of the extracellular matrix, which are all important aspects of the inflammatory process (</w:t>
      </w:r>
      <w:proofErr w:type="spellStart"/>
      <w:r w:rsidRPr="00116165">
        <w:rPr>
          <w:rFonts w:ascii="Times New Roman" w:hAnsi="Times New Roman" w:cs="Times New Roman"/>
        </w:rPr>
        <w:t>Berdyshev</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2022; </w:t>
      </w:r>
      <w:proofErr w:type="spellStart"/>
      <w:r w:rsidRPr="00116165">
        <w:rPr>
          <w:rFonts w:ascii="Times New Roman" w:hAnsi="Times New Roman" w:cs="Times New Roman"/>
        </w:rPr>
        <w:t>Sabalingam</w:t>
      </w:r>
      <w:proofErr w:type="spellEnd"/>
      <w:r>
        <w:rPr>
          <w:rFonts w:ascii="Times New Roman" w:hAnsi="Times New Roman" w:cs="Times New Roman"/>
        </w:rPr>
        <w:t xml:space="preserve">, 2025). Compounds that are protease inhibitors are </w:t>
      </w:r>
      <w:r w:rsidRPr="001A21E5">
        <w:rPr>
          <w:rFonts w:ascii="Times New Roman" w:hAnsi="Times New Roman" w:cs="Times New Roman"/>
        </w:rPr>
        <w:t xml:space="preserve">therefore potential anti-inflammatory agents. In this present study, the ethanolic and aqueous </w:t>
      </w:r>
      <w:r w:rsidRPr="001A21E5">
        <w:rPr>
          <w:rFonts w:ascii="Times New Roman" w:hAnsi="Times New Roman" w:cs="Times New Roman"/>
          <w:i/>
          <w:iCs/>
        </w:rPr>
        <w:t>H. indicum</w:t>
      </w:r>
      <w:r w:rsidRPr="001A21E5">
        <w:rPr>
          <w:rFonts w:ascii="Times New Roman" w:hAnsi="Times New Roman" w:cs="Times New Roman"/>
        </w:rPr>
        <w:t xml:space="preserve"> extracts both showed dose-dependent protease</w:t>
      </w:r>
      <w:r>
        <w:rPr>
          <w:rFonts w:ascii="Times New Roman" w:hAnsi="Times New Roman" w:cs="Times New Roman"/>
        </w:rPr>
        <w:t xml:space="preserve"> (trypsin)</w:t>
      </w:r>
      <w:r w:rsidRPr="001A21E5">
        <w:rPr>
          <w:rFonts w:ascii="Times New Roman" w:hAnsi="Times New Roman" w:cs="Times New Roman"/>
        </w:rPr>
        <w:t xml:space="preserve"> inhibition. The ethanolic extract also showed better inhibitory activity than the aqueous extract</w:t>
      </w:r>
      <w:r w:rsidRPr="00A6198C">
        <w:rPr>
          <w:rFonts w:ascii="Times New Roman" w:hAnsi="Times New Roman" w:cs="Times New Roman"/>
        </w:rPr>
        <w:t>. Interestingly, the ethanolic extract even showed better activity than diclofenac</w:t>
      </w:r>
      <w:r>
        <w:rPr>
          <w:rFonts w:ascii="Times New Roman" w:hAnsi="Times New Roman" w:cs="Times New Roman"/>
        </w:rPr>
        <w:t xml:space="preserve">, a standard anti-inflammatory drug. The observed trypsin inhibition could have resulted from molecular interactions whereby bioactive </w:t>
      </w:r>
      <w:r>
        <w:rPr>
          <w:rFonts w:ascii="Times New Roman" w:hAnsi="Times New Roman" w:cs="Times New Roman"/>
        </w:rPr>
        <w:lastRenderedPageBreak/>
        <w:t xml:space="preserve">compounds from the extract interferes with substrate binding by binding to amino acids at the enzyme’s active site (Kamboj </w:t>
      </w:r>
      <w:r>
        <w:rPr>
          <w:rFonts w:ascii="Times New Roman" w:hAnsi="Times New Roman" w:cs="Times New Roman"/>
          <w:i/>
          <w:iCs/>
        </w:rPr>
        <w:t>et al</w:t>
      </w:r>
      <w:r>
        <w:rPr>
          <w:rFonts w:ascii="Times New Roman" w:hAnsi="Times New Roman" w:cs="Times New Roman"/>
        </w:rPr>
        <w:t xml:space="preserve">., 2025).  </w:t>
      </w:r>
    </w:p>
    <w:p w14:paraId="7A8ED2F9" w14:textId="2400AA17" w:rsidR="00A6193D" w:rsidRDefault="00A6193D" w:rsidP="00707C3C">
      <w:pPr>
        <w:spacing w:line="240" w:lineRule="auto"/>
        <w:jc w:val="both"/>
        <w:rPr>
          <w:rFonts w:ascii="Times New Roman" w:hAnsi="Times New Roman" w:cs="Times New Roman"/>
        </w:rPr>
      </w:pPr>
      <w:r>
        <w:rPr>
          <w:rFonts w:ascii="Times New Roman" w:hAnsi="Times New Roman" w:cs="Times New Roman"/>
        </w:rPr>
        <w:t xml:space="preserve">The noticed anti-inflammatory activity of </w:t>
      </w:r>
      <w:r w:rsidRPr="00452C86">
        <w:rPr>
          <w:rFonts w:ascii="Times New Roman" w:hAnsi="Times New Roman" w:cs="Times New Roman"/>
          <w:i/>
          <w:iCs/>
        </w:rPr>
        <w:t>H. indicum</w:t>
      </w:r>
      <w:r>
        <w:rPr>
          <w:rFonts w:ascii="Times New Roman" w:hAnsi="Times New Roman" w:cs="Times New Roman"/>
        </w:rPr>
        <w:t xml:space="preserve"> extracts from this present study could be associated with the presence of bioactive compounds with known anti-inflammatory activity in these extracts</w:t>
      </w:r>
      <w:r w:rsidR="00885ABD">
        <w:rPr>
          <w:rFonts w:ascii="Times New Roman" w:hAnsi="Times New Roman" w:cs="Times New Roman"/>
        </w:rPr>
        <w:t xml:space="preserve"> (Ajoh </w:t>
      </w:r>
      <w:r w:rsidR="00885ABD">
        <w:rPr>
          <w:rFonts w:ascii="Times New Roman" w:hAnsi="Times New Roman" w:cs="Times New Roman"/>
          <w:i/>
          <w:iCs/>
        </w:rPr>
        <w:t>et al</w:t>
      </w:r>
      <w:r w:rsidR="00885ABD">
        <w:rPr>
          <w:rFonts w:ascii="Times New Roman" w:hAnsi="Times New Roman" w:cs="Times New Roman"/>
        </w:rPr>
        <w:t>., 2026)</w:t>
      </w:r>
      <w:r>
        <w:rPr>
          <w:rFonts w:ascii="Times New Roman" w:hAnsi="Times New Roman" w:cs="Times New Roman"/>
        </w:rPr>
        <w:t xml:space="preserve">. More so, secondary metabolites such as flavonoids, phenolics, alkaloids and </w:t>
      </w:r>
      <w:proofErr w:type="spellStart"/>
      <w:r>
        <w:rPr>
          <w:rFonts w:ascii="Times New Roman" w:hAnsi="Times New Roman" w:cs="Times New Roman"/>
        </w:rPr>
        <w:t>terpernoids</w:t>
      </w:r>
      <w:proofErr w:type="spellEnd"/>
      <w:r>
        <w:rPr>
          <w:rFonts w:ascii="Times New Roman" w:hAnsi="Times New Roman" w:cs="Times New Roman"/>
        </w:rPr>
        <w:t xml:space="preserve"> present in the extracts</w:t>
      </w:r>
      <w:r w:rsidR="00B80E06">
        <w:rPr>
          <w:rFonts w:ascii="Times New Roman" w:hAnsi="Times New Roman" w:cs="Times New Roman"/>
        </w:rPr>
        <w:t xml:space="preserve"> (Ajoh </w:t>
      </w:r>
      <w:r w:rsidR="00B80E06">
        <w:rPr>
          <w:rFonts w:ascii="Times New Roman" w:hAnsi="Times New Roman" w:cs="Times New Roman"/>
          <w:i/>
          <w:iCs/>
        </w:rPr>
        <w:t>et al</w:t>
      </w:r>
      <w:r w:rsidR="00B80E06">
        <w:rPr>
          <w:rFonts w:ascii="Times New Roman" w:hAnsi="Times New Roman" w:cs="Times New Roman"/>
        </w:rPr>
        <w:t>., 2026</w:t>
      </w:r>
      <w:r w:rsidR="00885ABD">
        <w:rPr>
          <w:rFonts w:ascii="Times New Roman" w:hAnsi="Times New Roman" w:cs="Times New Roman"/>
        </w:rPr>
        <w:t xml:space="preserve">; </w:t>
      </w:r>
      <w:proofErr w:type="spellStart"/>
      <w:r w:rsidR="00885ABD">
        <w:rPr>
          <w:rFonts w:ascii="Times New Roman" w:hAnsi="Times New Roman" w:cs="Times New Roman"/>
        </w:rPr>
        <w:t>Shoily</w:t>
      </w:r>
      <w:proofErr w:type="spellEnd"/>
      <w:r w:rsidR="00885ABD">
        <w:rPr>
          <w:rFonts w:ascii="Times New Roman" w:hAnsi="Times New Roman" w:cs="Times New Roman"/>
        </w:rPr>
        <w:t xml:space="preserve"> </w:t>
      </w:r>
      <w:r w:rsidR="00885ABD">
        <w:rPr>
          <w:rFonts w:ascii="Times New Roman" w:hAnsi="Times New Roman" w:cs="Times New Roman"/>
          <w:i/>
          <w:iCs/>
        </w:rPr>
        <w:t>et al</w:t>
      </w:r>
      <w:r w:rsidR="00885ABD">
        <w:rPr>
          <w:rFonts w:ascii="Times New Roman" w:hAnsi="Times New Roman" w:cs="Times New Roman"/>
        </w:rPr>
        <w:t>., 2026</w:t>
      </w:r>
      <w:r w:rsidR="00B80E06">
        <w:rPr>
          <w:rFonts w:ascii="Times New Roman" w:hAnsi="Times New Roman" w:cs="Times New Roman"/>
        </w:rPr>
        <w:t>)</w:t>
      </w:r>
      <w:r>
        <w:rPr>
          <w:rFonts w:ascii="Times New Roman" w:hAnsi="Times New Roman" w:cs="Times New Roman"/>
        </w:rPr>
        <w:t xml:space="preserve"> have been shown to possess anti-inflammatory activity in previous studies (</w:t>
      </w:r>
      <w:r w:rsidRPr="00F9639A">
        <w:rPr>
          <w:rFonts w:ascii="Times New Roman" w:hAnsi="Times New Roman" w:cs="Times New Roman"/>
        </w:rPr>
        <w:t>Bhambhani</w:t>
      </w:r>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2021;</w:t>
      </w:r>
      <w:r w:rsidR="00F32A69">
        <w:rPr>
          <w:rFonts w:ascii="Times New Roman" w:hAnsi="Times New Roman" w:cs="Times New Roman"/>
        </w:rPr>
        <w:t xml:space="preserve"> </w:t>
      </w:r>
      <w:proofErr w:type="spellStart"/>
      <w:r w:rsidR="00F32A69" w:rsidRPr="00F1247A">
        <w:rPr>
          <w:rFonts w:ascii="Times New Roman" w:hAnsi="Times New Roman" w:cs="Times New Roman"/>
        </w:rPr>
        <w:t>Gallily</w:t>
      </w:r>
      <w:proofErr w:type="spellEnd"/>
      <w:r w:rsidR="00F32A69">
        <w:rPr>
          <w:rFonts w:ascii="Times New Roman" w:hAnsi="Times New Roman" w:cs="Times New Roman"/>
        </w:rPr>
        <w:t xml:space="preserve"> </w:t>
      </w:r>
      <w:r w:rsidR="00F32A69">
        <w:rPr>
          <w:rFonts w:ascii="Times New Roman" w:hAnsi="Times New Roman" w:cs="Times New Roman"/>
          <w:i/>
          <w:iCs/>
        </w:rPr>
        <w:t>et al</w:t>
      </w:r>
      <w:r w:rsidR="00F32A69">
        <w:rPr>
          <w:rFonts w:ascii="Times New Roman" w:hAnsi="Times New Roman" w:cs="Times New Roman"/>
        </w:rPr>
        <w:t xml:space="preserve">., 2018; Liu </w:t>
      </w:r>
      <w:r w:rsidR="00F32A69">
        <w:rPr>
          <w:rFonts w:ascii="Times New Roman" w:hAnsi="Times New Roman" w:cs="Times New Roman"/>
          <w:i/>
          <w:iCs/>
        </w:rPr>
        <w:t>et al</w:t>
      </w:r>
      <w:r w:rsidR="00F32A69">
        <w:rPr>
          <w:rFonts w:ascii="Times New Roman" w:hAnsi="Times New Roman" w:cs="Times New Roman"/>
        </w:rPr>
        <w:t xml:space="preserve">., 2018; </w:t>
      </w:r>
      <w:r w:rsidR="00F32A69" w:rsidRPr="00C10A93">
        <w:rPr>
          <w:rFonts w:ascii="Times New Roman" w:hAnsi="Times New Roman" w:cs="Times New Roman"/>
        </w:rPr>
        <w:t>Muthuraman</w:t>
      </w:r>
      <w:r w:rsidR="00F32A69">
        <w:rPr>
          <w:rFonts w:ascii="Times New Roman" w:hAnsi="Times New Roman" w:cs="Times New Roman"/>
        </w:rPr>
        <w:t xml:space="preserve"> </w:t>
      </w:r>
      <w:r w:rsidR="00F32A69">
        <w:rPr>
          <w:rFonts w:ascii="Times New Roman" w:hAnsi="Times New Roman" w:cs="Times New Roman"/>
          <w:i/>
          <w:iCs/>
        </w:rPr>
        <w:t>et al</w:t>
      </w:r>
      <w:r w:rsidR="00F32A69">
        <w:rPr>
          <w:rFonts w:ascii="Times New Roman" w:hAnsi="Times New Roman" w:cs="Times New Roman"/>
        </w:rPr>
        <w:t xml:space="preserve">., 2011; </w:t>
      </w:r>
      <w:proofErr w:type="spellStart"/>
      <w:r w:rsidR="00F32A69" w:rsidRPr="00F1247A">
        <w:rPr>
          <w:rFonts w:ascii="Times New Roman" w:hAnsi="Times New Roman" w:cs="Times New Roman"/>
        </w:rPr>
        <w:t>Weremczuk-Jeżyna</w:t>
      </w:r>
      <w:proofErr w:type="spellEnd"/>
      <w:r w:rsidR="00F32A69">
        <w:rPr>
          <w:rFonts w:ascii="Times New Roman" w:hAnsi="Times New Roman" w:cs="Times New Roman"/>
        </w:rPr>
        <w:t xml:space="preserve"> </w:t>
      </w:r>
      <w:r w:rsidR="00F32A69">
        <w:rPr>
          <w:rFonts w:ascii="Times New Roman" w:hAnsi="Times New Roman" w:cs="Times New Roman"/>
          <w:i/>
          <w:iCs/>
        </w:rPr>
        <w:t>et al</w:t>
      </w:r>
      <w:r w:rsidR="00F32A69">
        <w:rPr>
          <w:rFonts w:ascii="Times New Roman" w:hAnsi="Times New Roman" w:cs="Times New Roman"/>
        </w:rPr>
        <w:t>., 2023</w:t>
      </w:r>
      <w:r>
        <w:rPr>
          <w:rFonts w:ascii="Times New Roman" w:hAnsi="Times New Roman" w:cs="Times New Roman"/>
        </w:rPr>
        <w:t>).</w:t>
      </w:r>
    </w:p>
    <w:p w14:paraId="34736F73" w14:textId="77777777" w:rsidR="00ED0760" w:rsidRDefault="00ED0760" w:rsidP="00707C3C">
      <w:pPr>
        <w:spacing w:line="240" w:lineRule="auto"/>
        <w:jc w:val="both"/>
        <w:rPr>
          <w:rFonts w:ascii="Times New Roman" w:hAnsi="Times New Roman" w:cs="Times New Roman"/>
        </w:rPr>
      </w:pPr>
    </w:p>
    <w:p w14:paraId="3D89C97E" w14:textId="47F6AE6E" w:rsidR="00320918" w:rsidRPr="003F7AEF" w:rsidRDefault="003F7AEF" w:rsidP="00320918">
      <w:pPr>
        <w:spacing w:line="240" w:lineRule="auto"/>
        <w:rPr>
          <w:rFonts w:ascii="Times New Roman" w:hAnsi="Times New Roman" w:cs="Times New Roman"/>
          <w:b/>
          <w:bCs/>
        </w:rPr>
      </w:pPr>
      <w:r w:rsidRPr="003F7AEF">
        <w:rPr>
          <w:rFonts w:ascii="Times New Roman" w:hAnsi="Times New Roman" w:cs="Times New Roman"/>
          <w:b/>
          <w:bCs/>
        </w:rPr>
        <w:t>5.</w:t>
      </w:r>
      <w:r w:rsidRPr="003F7AEF">
        <w:rPr>
          <w:rFonts w:ascii="Times New Roman" w:hAnsi="Times New Roman" w:cs="Times New Roman"/>
          <w:b/>
          <w:bCs/>
        </w:rPr>
        <w:tab/>
        <w:t>Conclusion</w:t>
      </w:r>
    </w:p>
    <w:p w14:paraId="006B79A4" w14:textId="0378E0BB" w:rsidR="006E07DA" w:rsidRDefault="00707C3C" w:rsidP="006E07DA">
      <w:pPr>
        <w:spacing w:line="240" w:lineRule="auto"/>
        <w:jc w:val="both"/>
        <w:rPr>
          <w:rFonts w:ascii="Times New Roman" w:hAnsi="Times New Roman" w:cs="Times New Roman"/>
        </w:rPr>
      </w:pPr>
      <w:r>
        <w:rPr>
          <w:rFonts w:ascii="Times New Roman" w:hAnsi="Times New Roman" w:cs="Times New Roman"/>
        </w:rPr>
        <w:t xml:space="preserve">The present study explored the antioxidant and anti-inflammatory potentials of </w:t>
      </w:r>
      <w:r w:rsidRPr="00707C3C">
        <w:rPr>
          <w:rFonts w:ascii="Times New Roman" w:hAnsi="Times New Roman" w:cs="Times New Roman"/>
          <w:i/>
          <w:iCs/>
        </w:rPr>
        <w:t>H. indicum</w:t>
      </w:r>
      <w:r>
        <w:rPr>
          <w:rFonts w:ascii="Times New Roman" w:hAnsi="Times New Roman" w:cs="Times New Roman"/>
        </w:rPr>
        <w:t xml:space="preserve"> aqueous and ethanolic leaf extracts. </w:t>
      </w:r>
      <w:r w:rsidR="001179BD">
        <w:rPr>
          <w:rFonts w:ascii="Times New Roman" w:hAnsi="Times New Roman" w:cs="Times New Roman"/>
        </w:rPr>
        <w:t xml:space="preserve">Results revealed that both extracts showed dose-dependent antioxidant and anti-inflammatory activities across several assays suggesting that </w:t>
      </w:r>
      <w:r w:rsidR="001179BD" w:rsidRPr="006E07DA">
        <w:rPr>
          <w:rFonts w:ascii="Times New Roman" w:hAnsi="Times New Roman" w:cs="Times New Roman"/>
          <w:i/>
          <w:iCs/>
        </w:rPr>
        <w:t>H. indicum</w:t>
      </w:r>
      <w:r w:rsidR="001179BD">
        <w:rPr>
          <w:rFonts w:ascii="Times New Roman" w:hAnsi="Times New Roman" w:cs="Times New Roman"/>
        </w:rPr>
        <w:t xml:space="preserve"> leaf could represent a potential source of antioxidant and anti-inflammatory agents. Comparative evaluation showed that the ethanolic extract of </w:t>
      </w:r>
      <w:r w:rsidR="001179BD" w:rsidRPr="00CD2042">
        <w:rPr>
          <w:rFonts w:ascii="Times New Roman" w:hAnsi="Times New Roman" w:cs="Times New Roman"/>
          <w:i/>
          <w:iCs/>
        </w:rPr>
        <w:t>H. indicum</w:t>
      </w:r>
      <w:r w:rsidR="001179BD">
        <w:rPr>
          <w:rFonts w:ascii="Times New Roman" w:hAnsi="Times New Roman" w:cs="Times New Roman"/>
        </w:rPr>
        <w:t xml:space="preserve"> leaf possess better antioxidant and anti-inflammatory activities and could represent a better source of</w:t>
      </w:r>
      <w:r w:rsidR="00CD2042">
        <w:rPr>
          <w:rFonts w:ascii="Times New Roman" w:hAnsi="Times New Roman" w:cs="Times New Roman"/>
        </w:rPr>
        <w:t xml:space="preserve"> novel antioxidant and anti-inflammatory agents.</w:t>
      </w:r>
    </w:p>
    <w:p w14:paraId="1D5A8F29" w14:textId="77777777" w:rsidR="007E3199" w:rsidRDefault="007E3199" w:rsidP="006E07DA">
      <w:pPr>
        <w:spacing w:line="240" w:lineRule="auto"/>
        <w:jc w:val="both"/>
        <w:rPr>
          <w:rFonts w:ascii="Times New Roman" w:hAnsi="Times New Roman" w:cs="Times New Roman"/>
        </w:rPr>
      </w:pPr>
    </w:p>
    <w:p w14:paraId="597C6178" w14:textId="77777777" w:rsidR="007E3199" w:rsidRDefault="007E3199" w:rsidP="009514A3">
      <w:pPr>
        <w:spacing w:line="240" w:lineRule="auto"/>
        <w:jc w:val="both"/>
        <w:rPr>
          <w:rFonts w:ascii="Times New Roman" w:hAnsi="Times New Roman" w:cs="Times New Roman"/>
        </w:rPr>
      </w:pPr>
    </w:p>
    <w:p w14:paraId="3D2079EE" w14:textId="77777777" w:rsidR="00E87944" w:rsidRDefault="00E87944" w:rsidP="00E87944">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1F28657" w14:textId="77777777" w:rsidR="00E87944" w:rsidRDefault="00E87944" w:rsidP="00E87944">
      <w:pPr>
        <w:spacing w:after="0" w:line="240" w:lineRule="auto"/>
        <w:rPr>
          <w:rFonts w:ascii="Times New Roman" w:hAnsi="Times New Roman" w:cs="Times New Roman"/>
          <w:b/>
        </w:rPr>
      </w:pPr>
    </w:p>
    <w:p w14:paraId="70187A24" w14:textId="77777777" w:rsidR="00E87944" w:rsidRDefault="00E87944" w:rsidP="00E87944">
      <w:pPr>
        <w:spacing w:after="0" w:line="240" w:lineRule="auto"/>
        <w:rPr>
          <w:rFonts w:ascii="Times New Roman" w:hAnsi="Times New Roman" w:cs="Times New Roman"/>
          <w:b/>
        </w:rPr>
      </w:pPr>
    </w:p>
    <w:p w14:paraId="76129C4E" w14:textId="77777777" w:rsidR="00E87944" w:rsidRDefault="00E87944" w:rsidP="00E87944">
      <w:pPr>
        <w:spacing w:after="0" w:line="240" w:lineRule="auto"/>
        <w:rPr>
          <w:rFonts w:ascii="Times New Roman" w:hAnsi="Times New Roman" w:cs="Times New Roman"/>
          <w:b/>
        </w:rPr>
      </w:pPr>
    </w:p>
    <w:p w14:paraId="43034576" w14:textId="77777777" w:rsidR="00E87944" w:rsidRPr="002D08AC" w:rsidRDefault="00E87944" w:rsidP="00E87944">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21C50FF" w14:textId="77777777" w:rsidR="007E3199" w:rsidRDefault="007E3199" w:rsidP="009514A3">
      <w:pPr>
        <w:spacing w:line="240" w:lineRule="auto"/>
        <w:jc w:val="both"/>
        <w:rPr>
          <w:rFonts w:ascii="Times New Roman" w:hAnsi="Times New Roman" w:cs="Times New Roman"/>
          <w:b/>
          <w:bCs/>
        </w:rPr>
      </w:pPr>
    </w:p>
    <w:p w14:paraId="53857C6C" w14:textId="13B42C83" w:rsidR="009514A3" w:rsidRPr="00EF5AD7" w:rsidRDefault="009514A3" w:rsidP="009514A3">
      <w:pPr>
        <w:spacing w:line="240" w:lineRule="auto"/>
        <w:jc w:val="both"/>
        <w:rPr>
          <w:rFonts w:ascii="Times New Roman" w:hAnsi="Times New Roman" w:cs="Times New Roman"/>
        </w:rPr>
      </w:pPr>
      <w:r w:rsidRPr="00EF5AD7">
        <w:rPr>
          <w:rFonts w:ascii="Times New Roman" w:hAnsi="Times New Roman" w:cs="Times New Roman"/>
          <w:b/>
          <w:bCs/>
        </w:rPr>
        <w:t xml:space="preserve">Competing Interests </w:t>
      </w:r>
    </w:p>
    <w:p w14:paraId="43031599" w14:textId="77777777" w:rsidR="009514A3" w:rsidRPr="00E7175A" w:rsidRDefault="009514A3" w:rsidP="009514A3">
      <w:pPr>
        <w:spacing w:line="240" w:lineRule="auto"/>
        <w:jc w:val="both"/>
        <w:rPr>
          <w:rFonts w:ascii="Times New Roman" w:hAnsi="Times New Roman" w:cs="Times New Roman"/>
        </w:rPr>
      </w:pPr>
      <w:r w:rsidRPr="00EF5AD7">
        <w:rPr>
          <w:rFonts w:ascii="Times New Roman" w:hAnsi="Times New Roman" w:cs="Times New Roman"/>
        </w:rPr>
        <w:t>Authors declare that no competing interests exist.</w:t>
      </w:r>
    </w:p>
    <w:p w14:paraId="07E85A4F" w14:textId="77777777" w:rsidR="009F0B3A" w:rsidRDefault="009F0B3A" w:rsidP="00320918">
      <w:pPr>
        <w:spacing w:line="240" w:lineRule="auto"/>
        <w:rPr>
          <w:rFonts w:ascii="Times New Roman" w:hAnsi="Times New Roman" w:cs="Times New Roman"/>
        </w:rPr>
      </w:pPr>
    </w:p>
    <w:p w14:paraId="61721128" w14:textId="4964B13F" w:rsidR="009F0B3A" w:rsidRPr="00AB3054" w:rsidRDefault="009F0B3A" w:rsidP="00320918">
      <w:pPr>
        <w:spacing w:line="240" w:lineRule="auto"/>
        <w:rPr>
          <w:rFonts w:ascii="Times New Roman" w:hAnsi="Times New Roman" w:cs="Times New Roman"/>
          <w:b/>
          <w:bCs/>
        </w:rPr>
      </w:pPr>
      <w:r w:rsidRPr="009F0B3A">
        <w:rPr>
          <w:rFonts w:ascii="Times New Roman" w:hAnsi="Times New Roman" w:cs="Times New Roman"/>
          <w:b/>
          <w:bCs/>
        </w:rPr>
        <w:t>References</w:t>
      </w:r>
    </w:p>
    <w:p w14:paraId="144E92FB"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Bellanti, F., Coda, A. R. D., </w:t>
      </w:r>
      <w:proofErr w:type="spellStart"/>
      <w:r w:rsidRPr="00986C2E">
        <w:rPr>
          <w:rFonts w:ascii="Times New Roman" w:hAnsi="Times New Roman" w:cs="Times New Roman"/>
        </w:rPr>
        <w:t>Trecca</w:t>
      </w:r>
      <w:proofErr w:type="spellEnd"/>
      <w:r w:rsidRPr="00986C2E">
        <w:rPr>
          <w:rFonts w:ascii="Times New Roman" w:hAnsi="Times New Roman" w:cs="Times New Roman"/>
        </w:rPr>
        <w:t xml:space="preserve">, M. I., Lo Buglio, A., </w:t>
      </w:r>
      <w:proofErr w:type="spellStart"/>
      <w:r w:rsidRPr="00986C2E">
        <w:rPr>
          <w:rFonts w:ascii="Times New Roman" w:hAnsi="Times New Roman" w:cs="Times New Roman"/>
        </w:rPr>
        <w:t>Serviddio</w:t>
      </w:r>
      <w:proofErr w:type="spellEnd"/>
      <w:r w:rsidRPr="00986C2E">
        <w:rPr>
          <w:rFonts w:ascii="Times New Roman" w:hAnsi="Times New Roman" w:cs="Times New Roman"/>
        </w:rPr>
        <w:t xml:space="preserve">, G., &amp; </w:t>
      </w:r>
      <w:proofErr w:type="spellStart"/>
      <w:r w:rsidRPr="00986C2E">
        <w:rPr>
          <w:rFonts w:ascii="Times New Roman" w:hAnsi="Times New Roman" w:cs="Times New Roman"/>
        </w:rPr>
        <w:t>Vendemiale</w:t>
      </w:r>
      <w:proofErr w:type="spellEnd"/>
      <w:r w:rsidRPr="00986C2E">
        <w:rPr>
          <w:rFonts w:ascii="Times New Roman" w:hAnsi="Times New Roman" w:cs="Times New Roman"/>
        </w:rPr>
        <w:t xml:space="preserve">, G. (2025). Redox imbalance in inflammation: The interplay of oxidative and reductive stress. </w:t>
      </w:r>
      <w:r w:rsidRPr="00986C2E">
        <w:rPr>
          <w:rFonts w:ascii="Times New Roman" w:hAnsi="Times New Roman" w:cs="Times New Roman"/>
          <w:i/>
          <w:iCs/>
        </w:rPr>
        <w:t>Antioxidants, 14</w:t>
      </w:r>
      <w:r w:rsidRPr="00986C2E">
        <w:rPr>
          <w:rFonts w:ascii="Times New Roman" w:hAnsi="Times New Roman" w:cs="Times New Roman"/>
        </w:rPr>
        <w:t xml:space="preserve">(6), 656. </w:t>
      </w:r>
      <w:hyperlink r:id="rId34" w:history="1">
        <w:r w:rsidRPr="00986C2E">
          <w:rPr>
            <w:rStyle w:val="Hyperlink"/>
            <w:rFonts w:ascii="Times New Roman" w:hAnsi="Times New Roman" w:cs="Times New Roman"/>
          </w:rPr>
          <w:t>https://doi.org/10.3390/antiox14060656</w:t>
        </w:r>
      </w:hyperlink>
    </w:p>
    <w:p w14:paraId="25695EB5" w14:textId="77777777" w:rsidR="00AB3054" w:rsidRPr="00986C2E" w:rsidRDefault="00AB3054" w:rsidP="00AB3054">
      <w:pPr>
        <w:spacing w:line="240" w:lineRule="auto"/>
        <w:ind w:left="720" w:hanging="720"/>
        <w:jc w:val="both"/>
        <w:rPr>
          <w:rFonts w:ascii="Times New Roman" w:hAnsi="Times New Roman" w:cs="Times New Roman"/>
        </w:rPr>
      </w:pPr>
      <w:proofErr w:type="spellStart"/>
      <w:r w:rsidRPr="00986C2E">
        <w:rPr>
          <w:rFonts w:ascii="Times New Roman" w:hAnsi="Times New Roman" w:cs="Times New Roman"/>
        </w:rPr>
        <w:t>Birben</w:t>
      </w:r>
      <w:proofErr w:type="spellEnd"/>
      <w:r w:rsidRPr="00986C2E">
        <w:rPr>
          <w:rFonts w:ascii="Times New Roman" w:hAnsi="Times New Roman" w:cs="Times New Roman"/>
        </w:rPr>
        <w:t xml:space="preserve">, E., </w:t>
      </w:r>
      <w:proofErr w:type="spellStart"/>
      <w:r w:rsidRPr="00986C2E">
        <w:rPr>
          <w:rFonts w:ascii="Times New Roman" w:hAnsi="Times New Roman" w:cs="Times New Roman"/>
        </w:rPr>
        <w:t>Sahiner</w:t>
      </w:r>
      <w:proofErr w:type="spellEnd"/>
      <w:r w:rsidRPr="00986C2E">
        <w:rPr>
          <w:rFonts w:ascii="Times New Roman" w:hAnsi="Times New Roman" w:cs="Times New Roman"/>
        </w:rPr>
        <w:t xml:space="preserve">, U. M., Sackesen, C., Erzurum, S., &amp; Kalayci, O. (2012). Oxidative stress and antioxidant defense. </w:t>
      </w:r>
      <w:r w:rsidRPr="00986C2E">
        <w:rPr>
          <w:rFonts w:ascii="Times New Roman" w:hAnsi="Times New Roman" w:cs="Times New Roman"/>
          <w:i/>
          <w:iCs/>
        </w:rPr>
        <w:t>World Allergy Organization Journal, 5</w:t>
      </w:r>
      <w:r w:rsidRPr="00986C2E">
        <w:rPr>
          <w:rFonts w:ascii="Times New Roman" w:hAnsi="Times New Roman" w:cs="Times New Roman"/>
        </w:rPr>
        <w:t xml:space="preserve">(1), 9–19. </w:t>
      </w:r>
      <w:hyperlink r:id="rId35" w:history="1">
        <w:r w:rsidRPr="00986C2E">
          <w:rPr>
            <w:rStyle w:val="Hyperlink"/>
            <w:rFonts w:ascii="Times New Roman" w:hAnsi="Times New Roman" w:cs="Times New Roman"/>
          </w:rPr>
          <w:t>https://doi.org/10.1097/WOX.0b013e3182439613</w:t>
        </w:r>
      </w:hyperlink>
    </w:p>
    <w:p w14:paraId="56631015"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lastRenderedPageBreak/>
        <w:t xml:space="preserve">Chaves, N., Santiago, A., &amp; </w:t>
      </w:r>
      <w:proofErr w:type="spellStart"/>
      <w:r w:rsidRPr="00986C2E">
        <w:rPr>
          <w:rFonts w:ascii="Times New Roman" w:hAnsi="Times New Roman" w:cs="Times New Roman"/>
        </w:rPr>
        <w:t>Alías</w:t>
      </w:r>
      <w:proofErr w:type="spellEnd"/>
      <w:r w:rsidRPr="00986C2E">
        <w:rPr>
          <w:rFonts w:ascii="Times New Roman" w:hAnsi="Times New Roman" w:cs="Times New Roman"/>
        </w:rPr>
        <w:t xml:space="preserve">, J. C. (2020). Quantification of the antioxidant activity of plant extracts: Analysis of sensitivity and hierarchization based on the method used. </w:t>
      </w:r>
      <w:r w:rsidRPr="00986C2E">
        <w:rPr>
          <w:rFonts w:ascii="Times New Roman" w:hAnsi="Times New Roman" w:cs="Times New Roman"/>
          <w:i/>
          <w:iCs/>
        </w:rPr>
        <w:t>Antioxidants, 9</w:t>
      </w:r>
      <w:r w:rsidRPr="00986C2E">
        <w:rPr>
          <w:rFonts w:ascii="Times New Roman" w:hAnsi="Times New Roman" w:cs="Times New Roman"/>
        </w:rPr>
        <w:t xml:space="preserve">(1), 76. </w:t>
      </w:r>
      <w:hyperlink r:id="rId36" w:history="1">
        <w:r w:rsidRPr="00986C2E">
          <w:rPr>
            <w:rStyle w:val="Hyperlink"/>
            <w:rFonts w:ascii="Times New Roman" w:hAnsi="Times New Roman" w:cs="Times New Roman"/>
          </w:rPr>
          <w:t>https://doi.org/10.3390/antiox9010076</w:t>
        </w:r>
      </w:hyperlink>
    </w:p>
    <w:p w14:paraId="316CD6AA"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Jia, Z., Anandh Babu, P. V., Chen, W., &amp; Sun, X. (2018). Natural products targeting on oxidative stress and inflammation: Mechanisms, therapies, and safety assessment. </w:t>
      </w:r>
      <w:r w:rsidRPr="00986C2E">
        <w:rPr>
          <w:rFonts w:ascii="Times New Roman" w:hAnsi="Times New Roman" w:cs="Times New Roman"/>
          <w:i/>
          <w:iCs/>
        </w:rPr>
        <w:t>Oxidative Medicine and Cellular Longevity, 2018</w:t>
      </w:r>
      <w:r w:rsidRPr="00986C2E">
        <w:rPr>
          <w:rFonts w:ascii="Times New Roman" w:hAnsi="Times New Roman" w:cs="Times New Roman"/>
        </w:rPr>
        <w:t xml:space="preserve">, 6576093. </w:t>
      </w:r>
      <w:hyperlink r:id="rId37" w:history="1">
        <w:r w:rsidRPr="00986C2E">
          <w:rPr>
            <w:rStyle w:val="Hyperlink"/>
            <w:rFonts w:ascii="Times New Roman" w:hAnsi="Times New Roman" w:cs="Times New Roman"/>
          </w:rPr>
          <w:t>https://doi.org/10.1155/2018/6576093</w:t>
        </w:r>
      </w:hyperlink>
    </w:p>
    <w:p w14:paraId="3773F3DA"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Latif, R., &amp; Nawaz, T. (2026). Medicinal plants and human health: A comprehensive review of bioactive compounds, therapeutic effects, and applications. </w:t>
      </w:r>
      <w:r w:rsidRPr="00986C2E">
        <w:rPr>
          <w:rFonts w:ascii="Times New Roman" w:hAnsi="Times New Roman" w:cs="Times New Roman"/>
          <w:i/>
          <w:iCs/>
        </w:rPr>
        <w:t>Phytochemistry Reviews, 25</w:t>
      </w:r>
      <w:r w:rsidRPr="00986C2E">
        <w:rPr>
          <w:rFonts w:ascii="Times New Roman" w:hAnsi="Times New Roman" w:cs="Times New Roman"/>
        </w:rPr>
        <w:t xml:space="preserve">, 2299–2342. </w:t>
      </w:r>
      <w:hyperlink r:id="rId38" w:history="1">
        <w:r w:rsidRPr="00986C2E">
          <w:rPr>
            <w:rStyle w:val="Hyperlink"/>
            <w:rFonts w:ascii="Times New Roman" w:hAnsi="Times New Roman" w:cs="Times New Roman"/>
          </w:rPr>
          <w:t>https://doi.org/10.1007/s11101-025-10194-7</w:t>
        </w:r>
      </w:hyperlink>
    </w:p>
    <w:p w14:paraId="765EBF98"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Manful, C. F., Fordjour, E., </w:t>
      </w:r>
      <w:proofErr w:type="spellStart"/>
      <w:r w:rsidRPr="00986C2E">
        <w:rPr>
          <w:rFonts w:ascii="Times New Roman" w:hAnsi="Times New Roman" w:cs="Times New Roman"/>
        </w:rPr>
        <w:t>Ikumoinein</w:t>
      </w:r>
      <w:proofErr w:type="spellEnd"/>
      <w:r w:rsidRPr="00986C2E">
        <w:rPr>
          <w:rFonts w:ascii="Times New Roman" w:hAnsi="Times New Roman" w:cs="Times New Roman"/>
        </w:rPr>
        <w:t xml:space="preserve">, E., Abbey, L., &amp; Thomas, R. (2025a). Therapeutic strategies targeting oxidative stress and inflammation: A narrative review. </w:t>
      </w:r>
      <w:proofErr w:type="spellStart"/>
      <w:r w:rsidRPr="00986C2E">
        <w:rPr>
          <w:rFonts w:ascii="Times New Roman" w:hAnsi="Times New Roman" w:cs="Times New Roman"/>
          <w:i/>
          <w:iCs/>
        </w:rPr>
        <w:t>BioChem</w:t>
      </w:r>
      <w:proofErr w:type="spellEnd"/>
      <w:r w:rsidRPr="00986C2E">
        <w:rPr>
          <w:rFonts w:ascii="Times New Roman" w:hAnsi="Times New Roman" w:cs="Times New Roman"/>
          <w:i/>
          <w:iCs/>
        </w:rPr>
        <w:t>, 5</w:t>
      </w:r>
      <w:r w:rsidRPr="00986C2E">
        <w:rPr>
          <w:rFonts w:ascii="Times New Roman" w:hAnsi="Times New Roman" w:cs="Times New Roman"/>
        </w:rPr>
        <w:t xml:space="preserve">(4), 35. </w:t>
      </w:r>
      <w:hyperlink r:id="rId39" w:history="1">
        <w:r w:rsidRPr="00986C2E">
          <w:rPr>
            <w:rStyle w:val="Hyperlink"/>
            <w:rFonts w:ascii="Times New Roman" w:hAnsi="Times New Roman" w:cs="Times New Roman"/>
          </w:rPr>
          <w:t>https://doi.org/10.3390/biochem5040035</w:t>
        </w:r>
      </w:hyperlink>
    </w:p>
    <w:p w14:paraId="2BE91C69"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Manful, C. F., Fordjour, E., Subramaniam, D., Sey, A. A., Abbey, L., &amp; Thomas, R. (2025b). Antioxidants and reactive oxygen species: Shaping human health and disease outcomes. </w:t>
      </w:r>
      <w:r w:rsidRPr="00986C2E">
        <w:rPr>
          <w:rFonts w:ascii="Times New Roman" w:hAnsi="Times New Roman" w:cs="Times New Roman"/>
          <w:i/>
          <w:iCs/>
        </w:rPr>
        <w:t>International Journal of Molecular Sciences, 26</w:t>
      </w:r>
      <w:r w:rsidRPr="00986C2E">
        <w:rPr>
          <w:rFonts w:ascii="Times New Roman" w:hAnsi="Times New Roman" w:cs="Times New Roman"/>
        </w:rPr>
        <w:t xml:space="preserve">(15), 7520. </w:t>
      </w:r>
      <w:hyperlink r:id="rId40" w:history="1">
        <w:r w:rsidRPr="00986C2E">
          <w:rPr>
            <w:rStyle w:val="Hyperlink"/>
            <w:rFonts w:ascii="Times New Roman" w:hAnsi="Times New Roman" w:cs="Times New Roman"/>
          </w:rPr>
          <w:t>https://doi.org/10.3390/ijms26157520</w:t>
        </w:r>
      </w:hyperlink>
    </w:p>
    <w:p w14:paraId="28F3BB18"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Qin, Y., Qian, C., Li, W., Wang, Q., Sheng, Q., Chen, Z., Zhang, W., Li, W., Ge, G., Yan, Z., &amp; Geng, D. (2026). Oxidative stress: Molecular mechanisms, diseases, and therapeutic targets. </w:t>
      </w:r>
      <w:proofErr w:type="spellStart"/>
      <w:r w:rsidRPr="00986C2E">
        <w:rPr>
          <w:rFonts w:ascii="Times New Roman" w:hAnsi="Times New Roman" w:cs="Times New Roman"/>
          <w:i/>
          <w:iCs/>
        </w:rPr>
        <w:t>MedComm</w:t>
      </w:r>
      <w:proofErr w:type="spellEnd"/>
      <w:r w:rsidRPr="00986C2E">
        <w:rPr>
          <w:rFonts w:ascii="Times New Roman" w:hAnsi="Times New Roman" w:cs="Times New Roman"/>
          <w:i/>
          <w:iCs/>
        </w:rPr>
        <w:t>, 7</w:t>
      </w:r>
      <w:r w:rsidRPr="00986C2E">
        <w:rPr>
          <w:rFonts w:ascii="Times New Roman" w:hAnsi="Times New Roman" w:cs="Times New Roman"/>
        </w:rPr>
        <w:t xml:space="preserve">(2), e70600. </w:t>
      </w:r>
      <w:hyperlink r:id="rId41" w:history="1">
        <w:r w:rsidRPr="00986C2E">
          <w:rPr>
            <w:rStyle w:val="Hyperlink"/>
            <w:rFonts w:ascii="Times New Roman" w:hAnsi="Times New Roman" w:cs="Times New Roman"/>
          </w:rPr>
          <w:t>https://doi.org/10.1002/mco2.70600</w:t>
        </w:r>
      </w:hyperlink>
    </w:p>
    <w:p w14:paraId="295D3E1E" w14:textId="77777777" w:rsidR="00AB3054" w:rsidRPr="00986C2E" w:rsidRDefault="00AB3054" w:rsidP="00AB3054">
      <w:pPr>
        <w:spacing w:line="240" w:lineRule="auto"/>
        <w:ind w:left="720" w:hanging="720"/>
        <w:jc w:val="both"/>
        <w:rPr>
          <w:rFonts w:ascii="Times New Roman" w:hAnsi="Times New Roman" w:cs="Times New Roman"/>
        </w:rPr>
      </w:pPr>
      <w:proofErr w:type="spellStart"/>
      <w:r w:rsidRPr="00986C2E">
        <w:rPr>
          <w:rFonts w:ascii="Times New Roman" w:hAnsi="Times New Roman" w:cs="Times New Roman"/>
        </w:rPr>
        <w:t>Sabalingam</w:t>
      </w:r>
      <w:proofErr w:type="spellEnd"/>
      <w:r w:rsidRPr="00986C2E">
        <w:rPr>
          <w:rFonts w:ascii="Times New Roman" w:hAnsi="Times New Roman" w:cs="Times New Roman"/>
        </w:rPr>
        <w:t xml:space="preserve">, S. (2025). In-vitro approaches to evaluate the anti-inflammatory potential of phytochemicals: A review. </w:t>
      </w:r>
      <w:r w:rsidRPr="00986C2E">
        <w:rPr>
          <w:rFonts w:ascii="Times New Roman" w:hAnsi="Times New Roman" w:cs="Times New Roman"/>
          <w:i/>
          <w:iCs/>
        </w:rPr>
        <w:t>Journal of Drug Delivery and Therapeutics, 15</w:t>
      </w:r>
      <w:r w:rsidRPr="00986C2E">
        <w:rPr>
          <w:rFonts w:ascii="Times New Roman" w:hAnsi="Times New Roman" w:cs="Times New Roman"/>
        </w:rPr>
        <w:t xml:space="preserve">(1), 187–192. </w:t>
      </w:r>
      <w:hyperlink r:id="rId42" w:history="1">
        <w:r w:rsidRPr="00986C2E">
          <w:rPr>
            <w:rStyle w:val="Hyperlink"/>
            <w:rFonts w:ascii="Times New Roman" w:hAnsi="Times New Roman" w:cs="Times New Roman"/>
          </w:rPr>
          <w:t>https://doi.org/10.22270/jddt.v15i1.6956</w:t>
        </w:r>
      </w:hyperlink>
    </w:p>
    <w:p w14:paraId="7924D9CA"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Sies, H. (2015). Oxidative stress: A concept in redox biology and medicine. </w:t>
      </w:r>
      <w:r w:rsidRPr="00986C2E">
        <w:rPr>
          <w:rFonts w:ascii="Times New Roman" w:hAnsi="Times New Roman" w:cs="Times New Roman"/>
          <w:i/>
          <w:iCs/>
        </w:rPr>
        <w:t>Redox Biology, 4</w:t>
      </w:r>
      <w:r w:rsidRPr="00986C2E">
        <w:rPr>
          <w:rFonts w:ascii="Times New Roman" w:hAnsi="Times New Roman" w:cs="Times New Roman"/>
        </w:rPr>
        <w:t xml:space="preserve">, 180–183. </w:t>
      </w:r>
      <w:hyperlink r:id="rId43" w:history="1">
        <w:r w:rsidRPr="00986C2E">
          <w:rPr>
            <w:rStyle w:val="Hyperlink"/>
            <w:rFonts w:ascii="Times New Roman" w:hAnsi="Times New Roman" w:cs="Times New Roman"/>
          </w:rPr>
          <w:t>https://doi.org/10.1016/j.redox.2015.01.002</w:t>
        </w:r>
      </w:hyperlink>
    </w:p>
    <w:p w14:paraId="15C412DF"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Sun, W., &amp; </w:t>
      </w:r>
      <w:proofErr w:type="spellStart"/>
      <w:r w:rsidRPr="00986C2E">
        <w:rPr>
          <w:rFonts w:ascii="Times New Roman" w:hAnsi="Times New Roman" w:cs="Times New Roman"/>
        </w:rPr>
        <w:t>Shahrajabian</w:t>
      </w:r>
      <w:proofErr w:type="spellEnd"/>
      <w:r w:rsidRPr="00986C2E">
        <w:rPr>
          <w:rFonts w:ascii="Times New Roman" w:hAnsi="Times New Roman" w:cs="Times New Roman"/>
        </w:rPr>
        <w:t xml:space="preserve">, M. H. (2023). Therapeutic potential of phenolic compounds in medicinal plants—Natural health products for human health. </w:t>
      </w:r>
      <w:r w:rsidRPr="00986C2E">
        <w:rPr>
          <w:rFonts w:ascii="Times New Roman" w:hAnsi="Times New Roman" w:cs="Times New Roman"/>
          <w:i/>
          <w:iCs/>
        </w:rPr>
        <w:t>Molecules, 28</w:t>
      </w:r>
      <w:r w:rsidRPr="00986C2E">
        <w:rPr>
          <w:rFonts w:ascii="Times New Roman" w:hAnsi="Times New Roman" w:cs="Times New Roman"/>
        </w:rPr>
        <w:t xml:space="preserve">(4), 1845. </w:t>
      </w:r>
      <w:hyperlink r:id="rId44" w:history="1">
        <w:r w:rsidRPr="00986C2E">
          <w:rPr>
            <w:rStyle w:val="Hyperlink"/>
            <w:rFonts w:ascii="Times New Roman" w:hAnsi="Times New Roman" w:cs="Times New Roman"/>
          </w:rPr>
          <w:t>https://doi.org/10.3390/molecules28041845</w:t>
        </w:r>
      </w:hyperlink>
    </w:p>
    <w:p w14:paraId="1E14AB7D" w14:textId="77777777" w:rsidR="00AB3054" w:rsidRPr="00986C2E" w:rsidRDefault="00AB3054" w:rsidP="00AB3054">
      <w:pPr>
        <w:spacing w:line="240" w:lineRule="auto"/>
        <w:ind w:left="720" w:hanging="720"/>
        <w:jc w:val="both"/>
        <w:rPr>
          <w:rFonts w:ascii="Times New Roman" w:hAnsi="Times New Roman" w:cs="Times New Roman"/>
        </w:rPr>
      </w:pPr>
      <w:proofErr w:type="spellStart"/>
      <w:r w:rsidRPr="00986C2E">
        <w:rPr>
          <w:rFonts w:ascii="Times New Roman" w:hAnsi="Times New Roman" w:cs="Times New Roman"/>
        </w:rPr>
        <w:t>Altanam</w:t>
      </w:r>
      <w:proofErr w:type="spellEnd"/>
      <w:r w:rsidRPr="00986C2E">
        <w:rPr>
          <w:rFonts w:ascii="Times New Roman" w:hAnsi="Times New Roman" w:cs="Times New Roman"/>
        </w:rPr>
        <w:t xml:space="preserve">, S. Y., Darwish, N., &amp; </w:t>
      </w:r>
      <w:proofErr w:type="spellStart"/>
      <w:r w:rsidRPr="00986C2E">
        <w:rPr>
          <w:rFonts w:ascii="Times New Roman" w:hAnsi="Times New Roman" w:cs="Times New Roman"/>
        </w:rPr>
        <w:t>Bakillah</w:t>
      </w:r>
      <w:proofErr w:type="spellEnd"/>
      <w:r w:rsidRPr="00986C2E">
        <w:rPr>
          <w:rFonts w:ascii="Times New Roman" w:hAnsi="Times New Roman" w:cs="Times New Roman"/>
        </w:rPr>
        <w:t xml:space="preserve">, A. (2025). Exploring the interplay of antioxidants, inflammation, and oxidative stress: Mechanisms, therapeutic potential, and clinical implications. </w:t>
      </w:r>
      <w:r w:rsidRPr="00986C2E">
        <w:rPr>
          <w:rFonts w:ascii="Times New Roman" w:hAnsi="Times New Roman" w:cs="Times New Roman"/>
          <w:i/>
          <w:iCs/>
        </w:rPr>
        <w:t>Diseases, 13</w:t>
      </w:r>
      <w:r w:rsidRPr="00986C2E">
        <w:rPr>
          <w:rFonts w:ascii="Times New Roman" w:hAnsi="Times New Roman" w:cs="Times New Roman"/>
        </w:rPr>
        <w:t xml:space="preserve">(9), 309. </w:t>
      </w:r>
      <w:hyperlink r:id="rId45" w:history="1">
        <w:r w:rsidRPr="00986C2E">
          <w:rPr>
            <w:rStyle w:val="Hyperlink"/>
            <w:rFonts w:ascii="Times New Roman" w:hAnsi="Times New Roman" w:cs="Times New Roman"/>
          </w:rPr>
          <w:t>https://doi.org/10.3390/diseases13090309</w:t>
        </w:r>
      </w:hyperlink>
    </w:p>
    <w:p w14:paraId="1A038FE9"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Adekola, M. B., Areola, J. O., Fagbohun, O. F., </w:t>
      </w:r>
      <w:proofErr w:type="spellStart"/>
      <w:r w:rsidRPr="00986C2E">
        <w:rPr>
          <w:rFonts w:ascii="Times New Roman" w:hAnsi="Times New Roman" w:cs="Times New Roman"/>
        </w:rPr>
        <w:t>Asaolu</w:t>
      </w:r>
      <w:proofErr w:type="spellEnd"/>
      <w:r w:rsidRPr="00986C2E">
        <w:rPr>
          <w:rFonts w:ascii="Times New Roman" w:hAnsi="Times New Roman" w:cs="Times New Roman"/>
        </w:rPr>
        <w:t xml:space="preserve">, F. T., </w:t>
      </w:r>
      <w:proofErr w:type="spellStart"/>
      <w:r w:rsidRPr="00986C2E">
        <w:rPr>
          <w:rFonts w:ascii="Times New Roman" w:hAnsi="Times New Roman" w:cs="Times New Roman"/>
        </w:rPr>
        <w:t>Ogundepo</w:t>
      </w:r>
      <w:proofErr w:type="spellEnd"/>
      <w:r w:rsidRPr="00986C2E">
        <w:rPr>
          <w:rFonts w:ascii="Times New Roman" w:hAnsi="Times New Roman" w:cs="Times New Roman"/>
        </w:rPr>
        <w:t xml:space="preserve">, G. E., </w:t>
      </w:r>
      <w:proofErr w:type="spellStart"/>
      <w:r w:rsidRPr="00986C2E">
        <w:rPr>
          <w:rFonts w:ascii="Times New Roman" w:hAnsi="Times New Roman" w:cs="Times New Roman"/>
        </w:rPr>
        <w:t>Fajobi</w:t>
      </w:r>
      <w:proofErr w:type="spellEnd"/>
      <w:r w:rsidRPr="00986C2E">
        <w:rPr>
          <w:rFonts w:ascii="Times New Roman" w:hAnsi="Times New Roman" w:cs="Times New Roman"/>
        </w:rPr>
        <w:t xml:space="preserve">, A. O., &amp; Babalola, O. O. (2022). In vitro antioxidant and anti-inflammatory activities of ethanol stem-bark extract of </w:t>
      </w:r>
      <w:r w:rsidRPr="00986C2E">
        <w:rPr>
          <w:rFonts w:ascii="Times New Roman" w:hAnsi="Times New Roman" w:cs="Times New Roman"/>
          <w:i/>
          <w:iCs/>
        </w:rPr>
        <w:t xml:space="preserve">Blighia </w:t>
      </w:r>
      <w:proofErr w:type="spellStart"/>
      <w:r w:rsidRPr="00986C2E">
        <w:rPr>
          <w:rFonts w:ascii="Times New Roman" w:hAnsi="Times New Roman" w:cs="Times New Roman"/>
          <w:i/>
          <w:iCs/>
        </w:rPr>
        <w:t>sapida</w:t>
      </w:r>
      <w:proofErr w:type="spellEnd"/>
      <w:r w:rsidRPr="00986C2E">
        <w:rPr>
          <w:rFonts w:ascii="Times New Roman" w:hAnsi="Times New Roman" w:cs="Times New Roman"/>
        </w:rPr>
        <w:t xml:space="preserve"> K.D. Koenig. </w:t>
      </w:r>
      <w:r w:rsidRPr="00986C2E">
        <w:rPr>
          <w:rFonts w:ascii="Times New Roman" w:hAnsi="Times New Roman" w:cs="Times New Roman"/>
          <w:i/>
          <w:iCs/>
        </w:rPr>
        <w:t>Journal of Pharmaceutical Analysis, 12</w:t>
      </w:r>
      <w:r w:rsidRPr="00986C2E">
        <w:rPr>
          <w:rFonts w:ascii="Times New Roman" w:hAnsi="Times New Roman" w:cs="Times New Roman"/>
        </w:rPr>
        <w:t>(2), 350–354.</w:t>
      </w:r>
    </w:p>
    <w:p w14:paraId="15B4ABA6"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Ajoh, A. I., </w:t>
      </w:r>
      <w:proofErr w:type="spellStart"/>
      <w:r w:rsidRPr="00986C2E">
        <w:rPr>
          <w:rFonts w:ascii="Times New Roman" w:hAnsi="Times New Roman" w:cs="Times New Roman"/>
        </w:rPr>
        <w:t>Ikewuchi</w:t>
      </w:r>
      <w:proofErr w:type="spellEnd"/>
      <w:r w:rsidRPr="00986C2E">
        <w:rPr>
          <w:rFonts w:ascii="Times New Roman" w:hAnsi="Times New Roman" w:cs="Times New Roman"/>
        </w:rPr>
        <w:t xml:space="preserve">, J. C., Awhin, E. P., &amp; </w:t>
      </w:r>
      <w:proofErr w:type="spellStart"/>
      <w:r w:rsidRPr="00986C2E">
        <w:rPr>
          <w:rFonts w:ascii="Times New Roman" w:hAnsi="Times New Roman" w:cs="Times New Roman"/>
        </w:rPr>
        <w:t>Monanu</w:t>
      </w:r>
      <w:proofErr w:type="spellEnd"/>
      <w:r w:rsidRPr="00986C2E">
        <w:rPr>
          <w:rFonts w:ascii="Times New Roman" w:hAnsi="Times New Roman" w:cs="Times New Roman"/>
        </w:rPr>
        <w:t xml:space="preserve">, M. O. (2026). Phytochemical screening and gas chromatography-mass spectrometry (GC-MS) analysis of bioactive compounds in </w:t>
      </w:r>
      <w:r w:rsidRPr="00986C2E">
        <w:rPr>
          <w:rFonts w:ascii="Times New Roman" w:hAnsi="Times New Roman" w:cs="Times New Roman"/>
          <w:i/>
          <w:iCs/>
        </w:rPr>
        <w:t>Heliotropium indicum</w:t>
      </w:r>
      <w:r w:rsidRPr="00986C2E">
        <w:rPr>
          <w:rFonts w:ascii="Times New Roman" w:hAnsi="Times New Roman" w:cs="Times New Roman"/>
        </w:rPr>
        <w:t xml:space="preserve"> aqueous and ethanolic leaf extracts. </w:t>
      </w:r>
      <w:r w:rsidRPr="00986C2E">
        <w:rPr>
          <w:rFonts w:ascii="Times New Roman" w:hAnsi="Times New Roman" w:cs="Times New Roman"/>
          <w:i/>
          <w:iCs/>
        </w:rPr>
        <w:t>Asian Plant Research Journal, 14</w:t>
      </w:r>
      <w:r w:rsidRPr="00986C2E">
        <w:rPr>
          <w:rFonts w:ascii="Times New Roman" w:hAnsi="Times New Roman" w:cs="Times New Roman"/>
        </w:rPr>
        <w:t xml:space="preserve">(5), 148–167. </w:t>
      </w:r>
      <w:hyperlink r:id="rId46" w:history="1">
        <w:r w:rsidRPr="00986C2E">
          <w:rPr>
            <w:rStyle w:val="Hyperlink"/>
            <w:rFonts w:ascii="Times New Roman" w:hAnsi="Times New Roman" w:cs="Times New Roman"/>
          </w:rPr>
          <w:t>https://doi.org/10.9734/aprj/2026/v14i5403</w:t>
        </w:r>
      </w:hyperlink>
    </w:p>
    <w:p w14:paraId="4F29B627" w14:textId="77777777" w:rsidR="00AB3054" w:rsidRPr="00986C2E" w:rsidRDefault="00AB3054" w:rsidP="00AB3054">
      <w:pPr>
        <w:spacing w:line="240" w:lineRule="auto"/>
        <w:ind w:left="720" w:hanging="720"/>
        <w:jc w:val="both"/>
        <w:rPr>
          <w:rFonts w:ascii="Times New Roman" w:hAnsi="Times New Roman" w:cs="Times New Roman"/>
        </w:rPr>
      </w:pPr>
      <w:proofErr w:type="spellStart"/>
      <w:r w:rsidRPr="00986C2E">
        <w:rPr>
          <w:rFonts w:ascii="Times New Roman" w:hAnsi="Times New Roman" w:cs="Times New Roman"/>
        </w:rPr>
        <w:lastRenderedPageBreak/>
        <w:t>Bouhlali</w:t>
      </w:r>
      <w:proofErr w:type="spellEnd"/>
      <w:r w:rsidRPr="00986C2E">
        <w:rPr>
          <w:rFonts w:ascii="Times New Roman" w:hAnsi="Times New Roman" w:cs="Times New Roman"/>
        </w:rPr>
        <w:t xml:space="preserve">, E. D. T., Sellam, K., Alem, C., &amp; Filali </w:t>
      </w:r>
      <w:proofErr w:type="spellStart"/>
      <w:r w:rsidRPr="00986C2E">
        <w:rPr>
          <w:rFonts w:ascii="Times New Roman" w:hAnsi="Times New Roman" w:cs="Times New Roman"/>
        </w:rPr>
        <w:t>Zegzouti</w:t>
      </w:r>
      <w:proofErr w:type="spellEnd"/>
      <w:r w:rsidRPr="00986C2E">
        <w:rPr>
          <w:rFonts w:ascii="Times New Roman" w:hAnsi="Times New Roman" w:cs="Times New Roman"/>
        </w:rPr>
        <w:t xml:space="preserve">, Y. (2016). In vitro antioxidant and anti-inflammatory properties of selected Moroccan medicinal plants. </w:t>
      </w:r>
      <w:r w:rsidRPr="00986C2E">
        <w:rPr>
          <w:rFonts w:ascii="Times New Roman" w:hAnsi="Times New Roman" w:cs="Times New Roman"/>
          <w:i/>
          <w:iCs/>
        </w:rPr>
        <w:t>Journal of Applied Pharmaceutical Science, 6</w:t>
      </w:r>
      <w:r w:rsidRPr="00986C2E">
        <w:rPr>
          <w:rFonts w:ascii="Times New Roman" w:hAnsi="Times New Roman" w:cs="Times New Roman"/>
        </w:rPr>
        <w:t>(5), 156–162.</w:t>
      </w:r>
    </w:p>
    <w:p w14:paraId="0E3DCE83"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Chandra, S., Chatterjee, P., Dey, P., &amp; Bhattacharya, S. (2012). Evaluation of in vitro anti-inflammatory activity of coffee against the denaturation of protein. </w:t>
      </w:r>
      <w:r w:rsidRPr="00986C2E">
        <w:rPr>
          <w:rFonts w:ascii="Times New Roman" w:hAnsi="Times New Roman" w:cs="Times New Roman"/>
          <w:i/>
          <w:iCs/>
        </w:rPr>
        <w:t>Asian Pacific Journal of Tropical Biomedicine, 2</w:t>
      </w:r>
      <w:r w:rsidRPr="00986C2E">
        <w:rPr>
          <w:rFonts w:ascii="Times New Roman" w:hAnsi="Times New Roman" w:cs="Times New Roman"/>
        </w:rPr>
        <w:t>(1), 178–180.</w:t>
      </w:r>
    </w:p>
    <w:p w14:paraId="742830FB"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Cerulli, A., Napolitano, A., Hošek, J., Masullo, M., Pizza, C., &amp; Piacente, S. (2021). Antioxidant and in vitro preliminary anti-inflammatory activity of </w:t>
      </w:r>
      <w:r w:rsidRPr="00986C2E">
        <w:rPr>
          <w:rFonts w:ascii="Times New Roman" w:hAnsi="Times New Roman" w:cs="Times New Roman"/>
          <w:i/>
          <w:iCs/>
        </w:rPr>
        <w:t>Castanea sativa</w:t>
      </w:r>
      <w:r w:rsidRPr="00986C2E">
        <w:rPr>
          <w:rFonts w:ascii="Times New Roman" w:hAnsi="Times New Roman" w:cs="Times New Roman"/>
        </w:rPr>
        <w:t xml:space="preserve"> (Italian cultivar “Marrone di </w:t>
      </w:r>
      <w:proofErr w:type="spellStart"/>
      <w:r w:rsidRPr="00986C2E">
        <w:rPr>
          <w:rFonts w:ascii="Times New Roman" w:hAnsi="Times New Roman" w:cs="Times New Roman"/>
        </w:rPr>
        <w:t>Roccadaspide</w:t>
      </w:r>
      <w:proofErr w:type="spellEnd"/>
      <w:r w:rsidRPr="00986C2E">
        <w:rPr>
          <w:rFonts w:ascii="Times New Roman" w:hAnsi="Times New Roman" w:cs="Times New Roman"/>
        </w:rPr>
        <w:t>” PGI) burs, leaves, and chestnuts extracts and their metabolite profiles by LC-ESI/</w:t>
      </w:r>
      <w:proofErr w:type="spellStart"/>
      <w:r w:rsidRPr="00986C2E">
        <w:rPr>
          <w:rFonts w:ascii="Times New Roman" w:hAnsi="Times New Roman" w:cs="Times New Roman"/>
        </w:rPr>
        <w:t>LTQOrbitrap</w:t>
      </w:r>
      <w:proofErr w:type="spellEnd"/>
      <w:r w:rsidRPr="00986C2E">
        <w:rPr>
          <w:rFonts w:ascii="Times New Roman" w:hAnsi="Times New Roman" w:cs="Times New Roman"/>
        </w:rPr>
        <w:t xml:space="preserve">/MS/MS. </w:t>
      </w:r>
      <w:r w:rsidRPr="00986C2E">
        <w:rPr>
          <w:rFonts w:ascii="Times New Roman" w:hAnsi="Times New Roman" w:cs="Times New Roman"/>
          <w:i/>
          <w:iCs/>
        </w:rPr>
        <w:t>Antioxidants, 10</w:t>
      </w:r>
      <w:r w:rsidRPr="00986C2E">
        <w:rPr>
          <w:rFonts w:ascii="Times New Roman" w:hAnsi="Times New Roman" w:cs="Times New Roman"/>
        </w:rPr>
        <w:t xml:space="preserve">(2), 278. </w:t>
      </w:r>
      <w:hyperlink r:id="rId47" w:history="1">
        <w:r w:rsidRPr="00986C2E">
          <w:rPr>
            <w:rStyle w:val="Hyperlink"/>
            <w:rFonts w:ascii="Times New Roman" w:hAnsi="Times New Roman" w:cs="Times New Roman"/>
          </w:rPr>
          <w:t>https://doi.org/10.3390/antiox10020278</w:t>
        </w:r>
      </w:hyperlink>
    </w:p>
    <w:p w14:paraId="44EC12A2"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Enyi, K. C., </w:t>
      </w:r>
      <w:proofErr w:type="spellStart"/>
      <w:r w:rsidRPr="00986C2E">
        <w:rPr>
          <w:rFonts w:ascii="Times New Roman" w:hAnsi="Times New Roman" w:cs="Times New Roman"/>
        </w:rPr>
        <w:t>Opajobi</w:t>
      </w:r>
      <w:proofErr w:type="spellEnd"/>
      <w:r w:rsidRPr="00986C2E">
        <w:rPr>
          <w:rFonts w:ascii="Times New Roman" w:hAnsi="Times New Roman" w:cs="Times New Roman"/>
        </w:rPr>
        <w:t xml:space="preserve">, A. O., Ajoh, A. I., </w:t>
      </w:r>
      <w:proofErr w:type="spellStart"/>
      <w:r w:rsidRPr="00986C2E">
        <w:rPr>
          <w:rFonts w:ascii="Times New Roman" w:hAnsi="Times New Roman" w:cs="Times New Roman"/>
        </w:rPr>
        <w:t>Dunkwu</w:t>
      </w:r>
      <w:proofErr w:type="spellEnd"/>
      <w:r w:rsidRPr="00986C2E">
        <w:rPr>
          <w:rFonts w:ascii="Times New Roman" w:hAnsi="Times New Roman" w:cs="Times New Roman"/>
        </w:rPr>
        <w:t xml:space="preserve">, C. C., </w:t>
      </w:r>
      <w:proofErr w:type="spellStart"/>
      <w:r w:rsidRPr="00986C2E">
        <w:rPr>
          <w:rFonts w:ascii="Times New Roman" w:hAnsi="Times New Roman" w:cs="Times New Roman"/>
        </w:rPr>
        <w:t>Orororo</w:t>
      </w:r>
      <w:proofErr w:type="spellEnd"/>
      <w:r w:rsidRPr="00986C2E">
        <w:rPr>
          <w:rFonts w:ascii="Times New Roman" w:hAnsi="Times New Roman" w:cs="Times New Roman"/>
        </w:rPr>
        <w:t xml:space="preserve">, O. C., </w:t>
      </w:r>
      <w:proofErr w:type="spellStart"/>
      <w:r w:rsidRPr="00986C2E">
        <w:rPr>
          <w:rFonts w:ascii="Times New Roman" w:hAnsi="Times New Roman" w:cs="Times New Roman"/>
        </w:rPr>
        <w:t>Okwurinka</w:t>
      </w:r>
      <w:proofErr w:type="spellEnd"/>
      <w:r w:rsidRPr="00986C2E">
        <w:rPr>
          <w:rFonts w:ascii="Times New Roman" w:hAnsi="Times New Roman" w:cs="Times New Roman"/>
        </w:rPr>
        <w:t xml:space="preserve">, K., Mordi, J., &amp; </w:t>
      </w:r>
      <w:proofErr w:type="spellStart"/>
      <w:r w:rsidRPr="00986C2E">
        <w:rPr>
          <w:rFonts w:ascii="Times New Roman" w:hAnsi="Times New Roman" w:cs="Times New Roman"/>
        </w:rPr>
        <w:t>Onyesom</w:t>
      </w:r>
      <w:proofErr w:type="spellEnd"/>
      <w:r w:rsidRPr="00986C2E">
        <w:rPr>
          <w:rFonts w:ascii="Times New Roman" w:hAnsi="Times New Roman" w:cs="Times New Roman"/>
        </w:rPr>
        <w:t xml:space="preserve">, I. (2026). In vitro antioxidant activities and in vivo modulation of testicular oxidative stress markers by </w:t>
      </w:r>
      <w:proofErr w:type="spellStart"/>
      <w:r w:rsidRPr="00986C2E">
        <w:rPr>
          <w:rFonts w:ascii="Times New Roman" w:hAnsi="Times New Roman" w:cs="Times New Roman"/>
        </w:rPr>
        <w:t>verminoside</w:t>
      </w:r>
      <w:proofErr w:type="spellEnd"/>
      <w:r w:rsidRPr="00986C2E">
        <w:rPr>
          <w:rFonts w:ascii="Times New Roman" w:hAnsi="Times New Roman" w:cs="Times New Roman"/>
        </w:rPr>
        <w:t xml:space="preserve"> and </w:t>
      </w:r>
      <w:proofErr w:type="spellStart"/>
      <w:r w:rsidRPr="00986C2E">
        <w:rPr>
          <w:rFonts w:ascii="Times New Roman" w:hAnsi="Times New Roman" w:cs="Times New Roman"/>
        </w:rPr>
        <w:t>specioside</w:t>
      </w:r>
      <w:proofErr w:type="spellEnd"/>
      <w:r w:rsidRPr="00986C2E">
        <w:rPr>
          <w:rFonts w:ascii="Times New Roman" w:hAnsi="Times New Roman" w:cs="Times New Roman"/>
        </w:rPr>
        <w:t xml:space="preserve"> isolated from </w:t>
      </w:r>
      <w:proofErr w:type="spellStart"/>
      <w:r w:rsidRPr="00986C2E">
        <w:rPr>
          <w:rFonts w:ascii="Times New Roman" w:hAnsi="Times New Roman" w:cs="Times New Roman"/>
          <w:i/>
          <w:iCs/>
        </w:rPr>
        <w:t>Spathodea</w:t>
      </w:r>
      <w:proofErr w:type="spellEnd"/>
      <w:r w:rsidRPr="00986C2E">
        <w:rPr>
          <w:rFonts w:ascii="Times New Roman" w:hAnsi="Times New Roman" w:cs="Times New Roman"/>
          <w:i/>
          <w:iCs/>
        </w:rPr>
        <w:t xml:space="preserve"> </w:t>
      </w:r>
      <w:proofErr w:type="spellStart"/>
      <w:r w:rsidRPr="00986C2E">
        <w:rPr>
          <w:rFonts w:ascii="Times New Roman" w:hAnsi="Times New Roman" w:cs="Times New Roman"/>
          <w:i/>
          <w:iCs/>
        </w:rPr>
        <w:t>campanulata</w:t>
      </w:r>
      <w:proofErr w:type="spellEnd"/>
      <w:r w:rsidRPr="00986C2E">
        <w:rPr>
          <w:rFonts w:ascii="Times New Roman" w:hAnsi="Times New Roman" w:cs="Times New Roman"/>
        </w:rPr>
        <w:t xml:space="preserve">. </w:t>
      </w:r>
      <w:r w:rsidRPr="00986C2E">
        <w:rPr>
          <w:rFonts w:ascii="Times New Roman" w:hAnsi="Times New Roman" w:cs="Times New Roman"/>
          <w:i/>
          <w:iCs/>
        </w:rPr>
        <w:t>Emerging Frontiers in Translational Biomedical and Health Sciences, 2</w:t>
      </w:r>
      <w:r w:rsidRPr="00986C2E">
        <w:rPr>
          <w:rFonts w:ascii="Times New Roman" w:hAnsi="Times New Roman" w:cs="Times New Roman"/>
        </w:rPr>
        <w:t>(1), 61–70.</w:t>
      </w:r>
    </w:p>
    <w:p w14:paraId="2F9397A9"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Gutteridge, J. M. C. (1984). Reactivity of hydroxyl and hydroxyl-like radicals discriminated by release of </w:t>
      </w:r>
      <w:proofErr w:type="spellStart"/>
      <w:r w:rsidRPr="00986C2E">
        <w:rPr>
          <w:rFonts w:ascii="Times New Roman" w:hAnsi="Times New Roman" w:cs="Times New Roman"/>
        </w:rPr>
        <w:t>thiobarbituric</w:t>
      </w:r>
      <w:proofErr w:type="spellEnd"/>
      <w:r w:rsidRPr="00986C2E">
        <w:rPr>
          <w:rFonts w:ascii="Times New Roman" w:hAnsi="Times New Roman" w:cs="Times New Roman"/>
        </w:rPr>
        <w:t xml:space="preserve"> acid-reactive material from deoxy sugars, nucleosides and benzoate. </w:t>
      </w:r>
      <w:r w:rsidRPr="00986C2E">
        <w:rPr>
          <w:rFonts w:ascii="Times New Roman" w:hAnsi="Times New Roman" w:cs="Times New Roman"/>
          <w:i/>
          <w:iCs/>
        </w:rPr>
        <w:t>Biochemical Journal, 224</w:t>
      </w:r>
      <w:r w:rsidRPr="00986C2E">
        <w:rPr>
          <w:rFonts w:ascii="Times New Roman" w:hAnsi="Times New Roman" w:cs="Times New Roman"/>
        </w:rPr>
        <w:t>, 761–767.</w:t>
      </w:r>
    </w:p>
    <w:p w14:paraId="4C2DFAD2"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Hasan, M. M., Islam, M. E., Hossain, M. S., Akter, M., Rahman, M. A. A., Kazi, M., Khan, S., &amp; Parvin, M. S. (2023). Unveiling the therapeutic potential: Evaluation of anti-inflammatory and antineoplastic activity of </w:t>
      </w:r>
      <w:r w:rsidRPr="00986C2E">
        <w:rPr>
          <w:rFonts w:ascii="Times New Roman" w:hAnsi="Times New Roman" w:cs="Times New Roman"/>
          <w:i/>
          <w:iCs/>
        </w:rPr>
        <w:t xml:space="preserve">Magnolia </w:t>
      </w:r>
      <w:proofErr w:type="spellStart"/>
      <w:r w:rsidRPr="00986C2E">
        <w:rPr>
          <w:rFonts w:ascii="Times New Roman" w:hAnsi="Times New Roman" w:cs="Times New Roman"/>
          <w:i/>
          <w:iCs/>
        </w:rPr>
        <w:t>champaca</w:t>
      </w:r>
      <w:proofErr w:type="spellEnd"/>
      <w:r w:rsidRPr="00986C2E">
        <w:rPr>
          <w:rFonts w:ascii="Times New Roman" w:hAnsi="Times New Roman" w:cs="Times New Roman"/>
        </w:rPr>
        <w:t xml:space="preserve"> Linn's stem bark isolate through molecular docking insights. </w:t>
      </w:r>
      <w:proofErr w:type="spellStart"/>
      <w:r w:rsidRPr="00986C2E">
        <w:rPr>
          <w:rFonts w:ascii="Times New Roman" w:hAnsi="Times New Roman" w:cs="Times New Roman"/>
          <w:i/>
          <w:iCs/>
        </w:rPr>
        <w:t>Heliyon</w:t>
      </w:r>
      <w:proofErr w:type="spellEnd"/>
      <w:r w:rsidRPr="00986C2E">
        <w:rPr>
          <w:rFonts w:ascii="Times New Roman" w:hAnsi="Times New Roman" w:cs="Times New Roman"/>
          <w:i/>
          <w:iCs/>
        </w:rPr>
        <w:t>, 10</w:t>
      </w:r>
      <w:r w:rsidRPr="00986C2E">
        <w:rPr>
          <w:rFonts w:ascii="Times New Roman" w:hAnsi="Times New Roman" w:cs="Times New Roman"/>
        </w:rPr>
        <w:t xml:space="preserve">(1), e22972. </w:t>
      </w:r>
      <w:hyperlink r:id="rId48" w:history="1">
        <w:r w:rsidRPr="00986C2E">
          <w:rPr>
            <w:rStyle w:val="Hyperlink"/>
            <w:rFonts w:ascii="Times New Roman" w:hAnsi="Times New Roman" w:cs="Times New Roman"/>
          </w:rPr>
          <w:t>https://doi.org/10.1016/j.heliyon.2023.e22972</w:t>
        </w:r>
      </w:hyperlink>
    </w:p>
    <w:p w14:paraId="1AFC2E9F"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Kulkarni, A., Kulkarni, C. C., Pradeep, S. R., </w:t>
      </w:r>
      <w:proofErr w:type="spellStart"/>
      <w:r w:rsidRPr="00986C2E">
        <w:rPr>
          <w:rFonts w:ascii="Times New Roman" w:hAnsi="Times New Roman" w:cs="Times New Roman"/>
        </w:rPr>
        <w:t>Poyya</w:t>
      </w:r>
      <w:proofErr w:type="spellEnd"/>
      <w:r w:rsidRPr="00986C2E">
        <w:rPr>
          <w:rFonts w:ascii="Times New Roman" w:hAnsi="Times New Roman" w:cs="Times New Roman"/>
        </w:rPr>
        <w:t xml:space="preserve">, J., </w:t>
      </w:r>
      <w:proofErr w:type="spellStart"/>
      <w:r w:rsidRPr="00986C2E">
        <w:rPr>
          <w:rFonts w:ascii="Times New Roman" w:hAnsi="Times New Roman" w:cs="Times New Roman"/>
        </w:rPr>
        <w:t>Kudva</w:t>
      </w:r>
      <w:proofErr w:type="spellEnd"/>
      <w:r w:rsidRPr="00986C2E">
        <w:rPr>
          <w:rFonts w:ascii="Times New Roman" w:hAnsi="Times New Roman" w:cs="Times New Roman"/>
        </w:rPr>
        <w:t xml:space="preserve">, A. K., Radhakrishnan, V., &amp; </w:t>
      </w:r>
      <w:proofErr w:type="spellStart"/>
      <w:r w:rsidRPr="00986C2E">
        <w:rPr>
          <w:rFonts w:ascii="Times New Roman" w:hAnsi="Times New Roman" w:cs="Times New Roman"/>
        </w:rPr>
        <w:t>Khandagale</w:t>
      </w:r>
      <w:proofErr w:type="spellEnd"/>
      <w:r w:rsidRPr="00986C2E">
        <w:rPr>
          <w:rFonts w:ascii="Times New Roman" w:hAnsi="Times New Roman" w:cs="Times New Roman"/>
        </w:rPr>
        <w:t xml:space="preserve">, A. S. (2025). Role of anti-inflammatory and antioxidant properties of natural products in curing cardiovascular diseases. </w:t>
      </w:r>
      <w:r w:rsidRPr="00986C2E">
        <w:rPr>
          <w:rFonts w:ascii="Times New Roman" w:hAnsi="Times New Roman" w:cs="Times New Roman"/>
          <w:i/>
          <w:iCs/>
        </w:rPr>
        <w:t>Current Issues in Molecular Biology, 47</w:t>
      </w:r>
      <w:r w:rsidRPr="00986C2E">
        <w:rPr>
          <w:rFonts w:ascii="Times New Roman" w:hAnsi="Times New Roman" w:cs="Times New Roman"/>
        </w:rPr>
        <w:t xml:space="preserve">(11), 955. </w:t>
      </w:r>
      <w:hyperlink r:id="rId49" w:history="1">
        <w:r w:rsidRPr="00986C2E">
          <w:rPr>
            <w:rStyle w:val="Hyperlink"/>
            <w:rFonts w:ascii="Times New Roman" w:hAnsi="Times New Roman" w:cs="Times New Roman"/>
          </w:rPr>
          <w:t>https://doi.org/10.3390/cimb47110955</w:t>
        </w:r>
      </w:hyperlink>
    </w:p>
    <w:p w14:paraId="5795458E"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Liyana-</w:t>
      </w:r>
      <w:proofErr w:type="spellStart"/>
      <w:r w:rsidRPr="00986C2E">
        <w:rPr>
          <w:rFonts w:ascii="Times New Roman" w:hAnsi="Times New Roman" w:cs="Times New Roman"/>
        </w:rPr>
        <w:t>Pathiana</w:t>
      </w:r>
      <w:proofErr w:type="spellEnd"/>
      <w:r w:rsidRPr="00986C2E">
        <w:rPr>
          <w:rFonts w:ascii="Times New Roman" w:hAnsi="Times New Roman" w:cs="Times New Roman"/>
        </w:rPr>
        <w:t>, C. M., &amp; Shahidi, F. (2005). Antioxidant activity of commercial soft and hard wheat (</w:t>
      </w:r>
      <w:r w:rsidRPr="00986C2E">
        <w:rPr>
          <w:rFonts w:ascii="Times New Roman" w:hAnsi="Times New Roman" w:cs="Times New Roman"/>
          <w:i/>
          <w:iCs/>
        </w:rPr>
        <w:t>Triticum aestivum</w:t>
      </w:r>
      <w:r w:rsidRPr="00986C2E">
        <w:rPr>
          <w:rFonts w:ascii="Times New Roman" w:hAnsi="Times New Roman" w:cs="Times New Roman"/>
        </w:rPr>
        <w:t xml:space="preserve"> L.) as affected by gastric pH conditions. </w:t>
      </w:r>
      <w:r w:rsidRPr="00986C2E">
        <w:rPr>
          <w:rFonts w:ascii="Times New Roman" w:hAnsi="Times New Roman" w:cs="Times New Roman"/>
          <w:i/>
          <w:iCs/>
        </w:rPr>
        <w:t>Journal of Agricultural and Food Chemistry, 53</w:t>
      </w:r>
      <w:r w:rsidRPr="00986C2E">
        <w:rPr>
          <w:rFonts w:ascii="Times New Roman" w:hAnsi="Times New Roman" w:cs="Times New Roman"/>
        </w:rPr>
        <w:t>, 2433–2440.</w:t>
      </w:r>
    </w:p>
    <w:p w14:paraId="149A307B" w14:textId="77777777" w:rsidR="00AB3054" w:rsidRPr="00986C2E" w:rsidRDefault="00AB3054" w:rsidP="00AB3054">
      <w:pPr>
        <w:spacing w:line="240" w:lineRule="auto"/>
        <w:ind w:left="720" w:hanging="720"/>
        <w:jc w:val="both"/>
        <w:rPr>
          <w:rFonts w:ascii="Times New Roman" w:hAnsi="Times New Roman" w:cs="Times New Roman"/>
        </w:rPr>
      </w:pPr>
      <w:proofErr w:type="spellStart"/>
      <w:r w:rsidRPr="00986C2E">
        <w:rPr>
          <w:rFonts w:ascii="Times New Roman" w:hAnsi="Times New Roman" w:cs="Times New Roman"/>
        </w:rPr>
        <w:t>Maswada</w:t>
      </w:r>
      <w:proofErr w:type="spellEnd"/>
      <w:r w:rsidRPr="00986C2E">
        <w:rPr>
          <w:rFonts w:ascii="Times New Roman" w:hAnsi="Times New Roman" w:cs="Times New Roman"/>
        </w:rPr>
        <w:t xml:space="preserve">, H. F. (2013). Assessment of total antioxidant capacity and antiradical scavenging activity of three Egyptian wild plants. </w:t>
      </w:r>
      <w:r w:rsidRPr="00986C2E">
        <w:rPr>
          <w:rFonts w:ascii="Times New Roman" w:hAnsi="Times New Roman" w:cs="Times New Roman"/>
          <w:i/>
          <w:iCs/>
        </w:rPr>
        <w:t>Journal of Medical Sciences, 13</w:t>
      </w:r>
      <w:r w:rsidRPr="00986C2E">
        <w:rPr>
          <w:rFonts w:ascii="Times New Roman" w:hAnsi="Times New Roman" w:cs="Times New Roman"/>
        </w:rPr>
        <w:t>, 546–554.</w:t>
      </w:r>
    </w:p>
    <w:p w14:paraId="7A4294A1" w14:textId="77777777" w:rsidR="00AB3054" w:rsidRPr="00986C2E" w:rsidRDefault="00AB3054" w:rsidP="00AB3054">
      <w:pPr>
        <w:spacing w:line="240" w:lineRule="auto"/>
        <w:ind w:left="720" w:hanging="720"/>
        <w:jc w:val="both"/>
        <w:rPr>
          <w:rFonts w:ascii="Times New Roman" w:hAnsi="Times New Roman" w:cs="Times New Roman"/>
        </w:rPr>
      </w:pPr>
      <w:proofErr w:type="spellStart"/>
      <w:r w:rsidRPr="00986C2E">
        <w:rPr>
          <w:rFonts w:ascii="Times New Roman" w:hAnsi="Times New Roman" w:cs="Times New Roman"/>
        </w:rPr>
        <w:t>Oyedemi</w:t>
      </w:r>
      <w:proofErr w:type="spellEnd"/>
      <w:r w:rsidRPr="00986C2E">
        <w:rPr>
          <w:rFonts w:ascii="Times New Roman" w:hAnsi="Times New Roman" w:cs="Times New Roman"/>
        </w:rPr>
        <w:t xml:space="preserve">, S. O., Bradley, G., &amp; Afolayan, A. J. (2010). In vitro and in vivo antioxidant activities of aqueous extract of </w:t>
      </w:r>
      <w:r w:rsidRPr="00986C2E">
        <w:rPr>
          <w:rFonts w:ascii="Times New Roman" w:hAnsi="Times New Roman" w:cs="Times New Roman"/>
          <w:i/>
          <w:iCs/>
        </w:rPr>
        <w:t xml:space="preserve">Strychnos </w:t>
      </w:r>
      <w:proofErr w:type="spellStart"/>
      <w:r w:rsidRPr="00986C2E">
        <w:rPr>
          <w:rFonts w:ascii="Times New Roman" w:hAnsi="Times New Roman" w:cs="Times New Roman"/>
          <w:i/>
          <w:iCs/>
        </w:rPr>
        <w:t>henningsii</w:t>
      </w:r>
      <w:proofErr w:type="spellEnd"/>
      <w:r w:rsidRPr="00986C2E">
        <w:rPr>
          <w:rFonts w:ascii="Times New Roman" w:hAnsi="Times New Roman" w:cs="Times New Roman"/>
        </w:rPr>
        <w:t xml:space="preserve"> Gilg. </w:t>
      </w:r>
      <w:r w:rsidRPr="00986C2E">
        <w:rPr>
          <w:rFonts w:ascii="Times New Roman" w:hAnsi="Times New Roman" w:cs="Times New Roman"/>
          <w:i/>
          <w:iCs/>
        </w:rPr>
        <w:t>African Journal of Pharmacy and Pharmacology, 4</w:t>
      </w:r>
      <w:r w:rsidRPr="00986C2E">
        <w:rPr>
          <w:rFonts w:ascii="Times New Roman" w:hAnsi="Times New Roman" w:cs="Times New Roman"/>
        </w:rPr>
        <w:t>, 70–78.</w:t>
      </w:r>
    </w:p>
    <w:p w14:paraId="674CDC4C"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Oyedepo, O. O., &amp; </w:t>
      </w:r>
      <w:proofErr w:type="spellStart"/>
      <w:r w:rsidRPr="00986C2E">
        <w:rPr>
          <w:rFonts w:ascii="Times New Roman" w:hAnsi="Times New Roman" w:cs="Times New Roman"/>
        </w:rPr>
        <w:t>Femurewa</w:t>
      </w:r>
      <w:proofErr w:type="spellEnd"/>
      <w:r w:rsidRPr="00986C2E">
        <w:rPr>
          <w:rFonts w:ascii="Times New Roman" w:hAnsi="Times New Roman" w:cs="Times New Roman"/>
        </w:rPr>
        <w:t xml:space="preserve">, A. J. (1995). Anti-proteinase and membrane stabilizing activities of extracts of </w:t>
      </w:r>
      <w:proofErr w:type="spellStart"/>
      <w:r w:rsidRPr="00986C2E">
        <w:rPr>
          <w:rFonts w:ascii="Times New Roman" w:hAnsi="Times New Roman" w:cs="Times New Roman"/>
          <w:i/>
          <w:iCs/>
        </w:rPr>
        <w:t>Fagara</w:t>
      </w:r>
      <w:proofErr w:type="spellEnd"/>
      <w:r w:rsidRPr="00986C2E">
        <w:rPr>
          <w:rFonts w:ascii="Times New Roman" w:hAnsi="Times New Roman" w:cs="Times New Roman"/>
          <w:i/>
          <w:iCs/>
        </w:rPr>
        <w:t xml:space="preserve"> </w:t>
      </w:r>
      <w:proofErr w:type="spellStart"/>
      <w:r w:rsidRPr="00986C2E">
        <w:rPr>
          <w:rFonts w:ascii="Times New Roman" w:hAnsi="Times New Roman" w:cs="Times New Roman"/>
          <w:i/>
          <w:iCs/>
        </w:rPr>
        <w:t>zanthoxyloides</w:t>
      </w:r>
      <w:proofErr w:type="spellEnd"/>
      <w:r w:rsidRPr="00986C2E">
        <w:rPr>
          <w:rFonts w:ascii="Times New Roman" w:hAnsi="Times New Roman" w:cs="Times New Roman"/>
        </w:rPr>
        <w:t xml:space="preserve">, </w:t>
      </w:r>
      <w:proofErr w:type="spellStart"/>
      <w:r w:rsidRPr="00986C2E">
        <w:rPr>
          <w:rFonts w:ascii="Times New Roman" w:hAnsi="Times New Roman" w:cs="Times New Roman"/>
          <w:i/>
          <w:iCs/>
        </w:rPr>
        <w:t>Olax</w:t>
      </w:r>
      <w:proofErr w:type="spellEnd"/>
      <w:r w:rsidRPr="00986C2E">
        <w:rPr>
          <w:rFonts w:ascii="Times New Roman" w:hAnsi="Times New Roman" w:cs="Times New Roman"/>
          <w:i/>
          <w:iCs/>
        </w:rPr>
        <w:t xml:space="preserve"> </w:t>
      </w:r>
      <w:proofErr w:type="spellStart"/>
      <w:r w:rsidRPr="00986C2E">
        <w:rPr>
          <w:rFonts w:ascii="Times New Roman" w:hAnsi="Times New Roman" w:cs="Times New Roman"/>
          <w:i/>
          <w:iCs/>
        </w:rPr>
        <w:t>subscorpioides</w:t>
      </w:r>
      <w:proofErr w:type="spellEnd"/>
      <w:r w:rsidRPr="00986C2E">
        <w:rPr>
          <w:rFonts w:ascii="Times New Roman" w:hAnsi="Times New Roman" w:cs="Times New Roman"/>
        </w:rPr>
        <w:t xml:space="preserve">, and </w:t>
      </w:r>
      <w:proofErr w:type="spellStart"/>
      <w:r w:rsidRPr="00986C2E">
        <w:rPr>
          <w:rFonts w:ascii="Times New Roman" w:hAnsi="Times New Roman" w:cs="Times New Roman"/>
          <w:i/>
          <w:iCs/>
        </w:rPr>
        <w:t>Tetrapleura</w:t>
      </w:r>
      <w:proofErr w:type="spellEnd"/>
      <w:r w:rsidRPr="00986C2E">
        <w:rPr>
          <w:rFonts w:ascii="Times New Roman" w:hAnsi="Times New Roman" w:cs="Times New Roman"/>
          <w:i/>
          <w:iCs/>
        </w:rPr>
        <w:t xml:space="preserve"> tetraptera</w:t>
      </w:r>
      <w:r w:rsidRPr="00986C2E">
        <w:rPr>
          <w:rFonts w:ascii="Times New Roman" w:hAnsi="Times New Roman" w:cs="Times New Roman"/>
        </w:rPr>
        <w:t xml:space="preserve">. </w:t>
      </w:r>
      <w:r w:rsidRPr="00986C2E">
        <w:rPr>
          <w:rFonts w:ascii="Times New Roman" w:hAnsi="Times New Roman" w:cs="Times New Roman"/>
          <w:i/>
          <w:iCs/>
        </w:rPr>
        <w:t>International Journal of Pharmacognosy, 33</w:t>
      </w:r>
      <w:r w:rsidRPr="00986C2E">
        <w:rPr>
          <w:rFonts w:ascii="Times New Roman" w:hAnsi="Times New Roman" w:cs="Times New Roman"/>
        </w:rPr>
        <w:t>, 65–69.</w:t>
      </w:r>
    </w:p>
    <w:p w14:paraId="0AAC3A89"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lastRenderedPageBreak/>
        <w:t xml:space="preserve">Prieto, P., Pineda, M., &amp; Aguilar, M. (1999). Spectrophotometric quantitation of antioxidant capacity through the formation of a </w:t>
      </w:r>
      <w:proofErr w:type="spellStart"/>
      <w:r w:rsidRPr="00986C2E">
        <w:rPr>
          <w:rFonts w:ascii="Times New Roman" w:hAnsi="Times New Roman" w:cs="Times New Roman"/>
        </w:rPr>
        <w:t>phosphomolybdenum</w:t>
      </w:r>
      <w:proofErr w:type="spellEnd"/>
      <w:r w:rsidRPr="00986C2E">
        <w:rPr>
          <w:rFonts w:ascii="Times New Roman" w:hAnsi="Times New Roman" w:cs="Times New Roman"/>
        </w:rPr>
        <w:t xml:space="preserve"> complex: Specific application to the determination of vitamin E. </w:t>
      </w:r>
      <w:r w:rsidRPr="00986C2E">
        <w:rPr>
          <w:rFonts w:ascii="Times New Roman" w:hAnsi="Times New Roman" w:cs="Times New Roman"/>
          <w:i/>
          <w:iCs/>
        </w:rPr>
        <w:t>Analytical Biochemistry, 269</w:t>
      </w:r>
      <w:r w:rsidRPr="00986C2E">
        <w:rPr>
          <w:rFonts w:ascii="Times New Roman" w:hAnsi="Times New Roman" w:cs="Times New Roman"/>
        </w:rPr>
        <w:t xml:space="preserve">, 337–341. </w:t>
      </w:r>
      <w:hyperlink r:id="rId50" w:history="1">
        <w:r w:rsidRPr="00986C2E">
          <w:rPr>
            <w:rStyle w:val="Hyperlink"/>
            <w:rFonts w:ascii="Times New Roman" w:hAnsi="Times New Roman" w:cs="Times New Roman"/>
          </w:rPr>
          <w:t>https://doi.org/10.1006/abio.1999.4019</w:t>
        </w:r>
      </w:hyperlink>
    </w:p>
    <w:p w14:paraId="0C4E54F7"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Sakat, S., Juvekar, A. R., &amp; </w:t>
      </w:r>
      <w:proofErr w:type="spellStart"/>
      <w:r w:rsidRPr="00986C2E">
        <w:rPr>
          <w:rFonts w:ascii="Times New Roman" w:hAnsi="Times New Roman" w:cs="Times New Roman"/>
        </w:rPr>
        <w:t>Gambhire</w:t>
      </w:r>
      <w:proofErr w:type="spellEnd"/>
      <w:r w:rsidRPr="00986C2E">
        <w:rPr>
          <w:rFonts w:ascii="Times New Roman" w:hAnsi="Times New Roman" w:cs="Times New Roman"/>
        </w:rPr>
        <w:t xml:space="preserve">, M. N. (2010). In vitro antioxidant and anti-inflammatory activity of methanol extract of </w:t>
      </w:r>
      <w:r w:rsidRPr="00986C2E">
        <w:rPr>
          <w:rFonts w:ascii="Times New Roman" w:hAnsi="Times New Roman" w:cs="Times New Roman"/>
          <w:i/>
          <w:iCs/>
        </w:rPr>
        <w:t xml:space="preserve">Oxalis </w:t>
      </w:r>
      <w:proofErr w:type="spellStart"/>
      <w:r w:rsidRPr="00986C2E">
        <w:rPr>
          <w:rFonts w:ascii="Times New Roman" w:hAnsi="Times New Roman" w:cs="Times New Roman"/>
          <w:i/>
          <w:iCs/>
        </w:rPr>
        <w:t>corniculata</w:t>
      </w:r>
      <w:proofErr w:type="spellEnd"/>
      <w:r w:rsidRPr="00986C2E">
        <w:rPr>
          <w:rFonts w:ascii="Times New Roman" w:hAnsi="Times New Roman" w:cs="Times New Roman"/>
        </w:rPr>
        <w:t xml:space="preserve"> Linn. </w:t>
      </w:r>
      <w:r w:rsidRPr="00986C2E">
        <w:rPr>
          <w:rFonts w:ascii="Times New Roman" w:hAnsi="Times New Roman" w:cs="Times New Roman"/>
          <w:i/>
          <w:iCs/>
        </w:rPr>
        <w:t>International Journal of Pharmacy and Pharmaceutical Sciences, 2</w:t>
      </w:r>
      <w:r w:rsidRPr="00986C2E">
        <w:rPr>
          <w:rFonts w:ascii="Times New Roman" w:hAnsi="Times New Roman" w:cs="Times New Roman"/>
        </w:rPr>
        <w:t>(1), 146–155.</w:t>
      </w:r>
    </w:p>
    <w:p w14:paraId="341E4E3D"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Sarkar, C., Mondal, M., Khanom, B., Hossain, M. M., Hossain, M. S., Sureda, A., Islam, M. T., Martorell, M., Kumar, M., Sharifi-Rad, J., Al-</w:t>
      </w:r>
      <w:proofErr w:type="spellStart"/>
      <w:r w:rsidRPr="00986C2E">
        <w:rPr>
          <w:rFonts w:ascii="Times New Roman" w:hAnsi="Times New Roman" w:cs="Times New Roman"/>
        </w:rPr>
        <w:t>Harrasi</w:t>
      </w:r>
      <w:proofErr w:type="spellEnd"/>
      <w:r w:rsidRPr="00986C2E">
        <w:rPr>
          <w:rFonts w:ascii="Times New Roman" w:hAnsi="Times New Roman" w:cs="Times New Roman"/>
        </w:rPr>
        <w:t>, A., &amp; Al-</w:t>
      </w:r>
      <w:proofErr w:type="spellStart"/>
      <w:r w:rsidRPr="00986C2E">
        <w:rPr>
          <w:rFonts w:ascii="Times New Roman" w:hAnsi="Times New Roman" w:cs="Times New Roman"/>
        </w:rPr>
        <w:t>Rawahi</w:t>
      </w:r>
      <w:proofErr w:type="spellEnd"/>
      <w:r w:rsidRPr="00986C2E">
        <w:rPr>
          <w:rFonts w:ascii="Times New Roman" w:hAnsi="Times New Roman" w:cs="Times New Roman"/>
        </w:rPr>
        <w:t xml:space="preserve">, A. (2021). </w:t>
      </w:r>
      <w:r w:rsidRPr="00986C2E">
        <w:rPr>
          <w:rFonts w:ascii="Times New Roman" w:hAnsi="Times New Roman" w:cs="Times New Roman"/>
          <w:i/>
          <w:iCs/>
        </w:rPr>
        <w:t>Heliotropium indicum</w:t>
      </w:r>
      <w:r w:rsidRPr="00986C2E">
        <w:rPr>
          <w:rFonts w:ascii="Times New Roman" w:hAnsi="Times New Roman" w:cs="Times New Roman"/>
        </w:rPr>
        <w:t xml:space="preserve"> L.: From farm to a source of bioactive compounds with therapeutic activity. </w:t>
      </w:r>
      <w:r w:rsidRPr="00986C2E">
        <w:rPr>
          <w:rFonts w:ascii="Times New Roman" w:hAnsi="Times New Roman" w:cs="Times New Roman"/>
          <w:i/>
          <w:iCs/>
        </w:rPr>
        <w:t>Evidence-Based Complementary and Alternative Medicine, 2021</w:t>
      </w:r>
      <w:r w:rsidRPr="00986C2E">
        <w:rPr>
          <w:rFonts w:ascii="Times New Roman" w:hAnsi="Times New Roman" w:cs="Times New Roman"/>
        </w:rPr>
        <w:t xml:space="preserve">, 9965481. </w:t>
      </w:r>
      <w:hyperlink r:id="rId51" w:history="1">
        <w:r w:rsidRPr="00986C2E">
          <w:rPr>
            <w:rStyle w:val="Hyperlink"/>
            <w:rFonts w:ascii="Times New Roman" w:hAnsi="Times New Roman" w:cs="Times New Roman"/>
          </w:rPr>
          <w:t>https://doi.org/10.1155/2021/9965481</w:t>
        </w:r>
      </w:hyperlink>
    </w:p>
    <w:p w14:paraId="09AC5115"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Shinde, U. A., Phadke, A. S., Nair, A. M., </w:t>
      </w:r>
      <w:proofErr w:type="spellStart"/>
      <w:r w:rsidRPr="00986C2E">
        <w:rPr>
          <w:rFonts w:ascii="Times New Roman" w:hAnsi="Times New Roman" w:cs="Times New Roman"/>
        </w:rPr>
        <w:t>Mungantiwar</w:t>
      </w:r>
      <w:proofErr w:type="spellEnd"/>
      <w:r w:rsidRPr="00986C2E">
        <w:rPr>
          <w:rFonts w:ascii="Times New Roman" w:hAnsi="Times New Roman" w:cs="Times New Roman"/>
        </w:rPr>
        <w:t xml:space="preserve">, A. A., Dikshit, V. J., &amp; Saraf, M. N. (1999). Membrane stabilizing activity—a possible mechanism of action for the anti-inflammatory activity of </w:t>
      </w:r>
      <w:proofErr w:type="spellStart"/>
      <w:r w:rsidRPr="00986C2E">
        <w:rPr>
          <w:rFonts w:ascii="Times New Roman" w:hAnsi="Times New Roman" w:cs="Times New Roman"/>
          <w:i/>
          <w:iCs/>
        </w:rPr>
        <w:t>Cedrus</w:t>
      </w:r>
      <w:proofErr w:type="spellEnd"/>
      <w:r w:rsidRPr="00986C2E">
        <w:rPr>
          <w:rFonts w:ascii="Times New Roman" w:hAnsi="Times New Roman" w:cs="Times New Roman"/>
          <w:i/>
          <w:iCs/>
        </w:rPr>
        <w:t xml:space="preserve"> deodara</w:t>
      </w:r>
      <w:r w:rsidRPr="00986C2E">
        <w:rPr>
          <w:rFonts w:ascii="Times New Roman" w:hAnsi="Times New Roman" w:cs="Times New Roman"/>
        </w:rPr>
        <w:t xml:space="preserve"> wood oil. </w:t>
      </w:r>
      <w:proofErr w:type="spellStart"/>
      <w:r w:rsidRPr="00986C2E">
        <w:rPr>
          <w:rFonts w:ascii="Times New Roman" w:hAnsi="Times New Roman" w:cs="Times New Roman"/>
          <w:i/>
          <w:iCs/>
        </w:rPr>
        <w:t>Fitoterapia</w:t>
      </w:r>
      <w:proofErr w:type="spellEnd"/>
      <w:r w:rsidRPr="00986C2E">
        <w:rPr>
          <w:rFonts w:ascii="Times New Roman" w:hAnsi="Times New Roman" w:cs="Times New Roman"/>
          <w:i/>
          <w:iCs/>
        </w:rPr>
        <w:t>, 70</w:t>
      </w:r>
      <w:r w:rsidRPr="00986C2E">
        <w:rPr>
          <w:rFonts w:ascii="Times New Roman" w:hAnsi="Times New Roman" w:cs="Times New Roman"/>
        </w:rPr>
        <w:t>(3), 251–257.</w:t>
      </w:r>
    </w:p>
    <w:p w14:paraId="32AF3AB7" w14:textId="77777777" w:rsidR="00AB3054" w:rsidRPr="00986C2E" w:rsidRDefault="00AB3054" w:rsidP="00AB3054">
      <w:pPr>
        <w:spacing w:line="240" w:lineRule="auto"/>
        <w:ind w:left="720" w:hanging="720"/>
        <w:jc w:val="both"/>
        <w:rPr>
          <w:rFonts w:ascii="Times New Roman" w:hAnsi="Times New Roman" w:cs="Times New Roman"/>
        </w:rPr>
      </w:pPr>
      <w:proofErr w:type="spellStart"/>
      <w:r w:rsidRPr="00986C2E">
        <w:rPr>
          <w:rFonts w:ascii="Times New Roman" w:hAnsi="Times New Roman" w:cs="Times New Roman"/>
        </w:rPr>
        <w:t>Shoily</w:t>
      </w:r>
      <w:proofErr w:type="spellEnd"/>
      <w:r w:rsidRPr="00986C2E">
        <w:rPr>
          <w:rFonts w:ascii="Times New Roman" w:hAnsi="Times New Roman" w:cs="Times New Roman"/>
        </w:rPr>
        <w:t xml:space="preserve">, S. A., Parvin, M. S., Kazi, M., Aqib, A. H., Hossain, M. S., Ahmed, R., Rafi, R. H., </w:t>
      </w:r>
      <w:proofErr w:type="spellStart"/>
      <w:r w:rsidRPr="00986C2E">
        <w:rPr>
          <w:rFonts w:ascii="Times New Roman" w:hAnsi="Times New Roman" w:cs="Times New Roman"/>
        </w:rPr>
        <w:t>Barmon</w:t>
      </w:r>
      <w:proofErr w:type="spellEnd"/>
      <w:r w:rsidRPr="00986C2E">
        <w:rPr>
          <w:rFonts w:ascii="Times New Roman" w:hAnsi="Times New Roman" w:cs="Times New Roman"/>
        </w:rPr>
        <w:t xml:space="preserve">, J., Uddin, M. N., &amp; Islam, M. E. (2026). Phytochemical profiling and computational docking studies revealing the potential anticancer and antioxidant properties of </w:t>
      </w:r>
      <w:r w:rsidRPr="00986C2E">
        <w:rPr>
          <w:rFonts w:ascii="Times New Roman" w:hAnsi="Times New Roman" w:cs="Times New Roman"/>
          <w:i/>
          <w:iCs/>
        </w:rPr>
        <w:t>Heliotropium indicum</w:t>
      </w:r>
      <w:r w:rsidRPr="00986C2E">
        <w:rPr>
          <w:rFonts w:ascii="Times New Roman" w:hAnsi="Times New Roman" w:cs="Times New Roman"/>
        </w:rPr>
        <w:t xml:space="preserve"> L. </w:t>
      </w:r>
      <w:proofErr w:type="spellStart"/>
      <w:r w:rsidRPr="00986C2E">
        <w:rPr>
          <w:rFonts w:ascii="Times New Roman" w:hAnsi="Times New Roman" w:cs="Times New Roman"/>
          <w:i/>
          <w:iCs/>
        </w:rPr>
        <w:t>Scientifica</w:t>
      </w:r>
      <w:proofErr w:type="spellEnd"/>
      <w:r w:rsidRPr="00986C2E">
        <w:rPr>
          <w:rFonts w:ascii="Times New Roman" w:hAnsi="Times New Roman" w:cs="Times New Roman"/>
          <w:i/>
          <w:iCs/>
        </w:rPr>
        <w:t>, 2026</w:t>
      </w:r>
      <w:r w:rsidRPr="00986C2E">
        <w:rPr>
          <w:rFonts w:ascii="Times New Roman" w:hAnsi="Times New Roman" w:cs="Times New Roman"/>
        </w:rPr>
        <w:t xml:space="preserve">, 1079290. </w:t>
      </w:r>
      <w:hyperlink r:id="rId52" w:history="1">
        <w:r w:rsidRPr="00986C2E">
          <w:rPr>
            <w:rStyle w:val="Hyperlink"/>
            <w:rFonts w:ascii="Times New Roman" w:hAnsi="Times New Roman" w:cs="Times New Roman"/>
          </w:rPr>
          <w:t>https://doi.org/10.1155/sci5/1079290</w:t>
        </w:r>
      </w:hyperlink>
    </w:p>
    <w:p w14:paraId="076C5F24"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Sultana, T., </w:t>
      </w:r>
      <w:proofErr w:type="spellStart"/>
      <w:r w:rsidRPr="00986C2E">
        <w:rPr>
          <w:rFonts w:ascii="Times New Roman" w:hAnsi="Times New Roman" w:cs="Times New Roman"/>
        </w:rPr>
        <w:t>Uzzaman</w:t>
      </w:r>
      <w:proofErr w:type="spellEnd"/>
      <w:r w:rsidRPr="00986C2E">
        <w:rPr>
          <w:rFonts w:ascii="Times New Roman" w:hAnsi="Times New Roman" w:cs="Times New Roman"/>
        </w:rPr>
        <w:t>, M., Patwary, M. K. A.,</w:t>
      </w:r>
      <w:r>
        <w:rPr>
          <w:rFonts w:ascii="Times New Roman" w:hAnsi="Times New Roman" w:cs="Times New Roman"/>
        </w:rPr>
        <w:t xml:space="preserve"> Khan, L. M., Jihad, M., &amp; </w:t>
      </w:r>
      <w:proofErr w:type="spellStart"/>
      <w:r>
        <w:rPr>
          <w:rFonts w:ascii="Times New Roman" w:hAnsi="Times New Roman" w:cs="Times New Roman"/>
        </w:rPr>
        <w:t>Fardous</w:t>
      </w:r>
      <w:proofErr w:type="spellEnd"/>
      <w:r>
        <w:rPr>
          <w:rFonts w:ascii="Times New Roman" w:hAnsi="Times New Roman" w:cs="Times New Roman"/>
        </w:rPr>
        <w:t>, J.</w:t>
      </w:r>
      <w:r w:rsidRPr="00986C2E">
        <w:rPr>
          <w:rFonts w:ascii="Times New Roman" w:hAnsi="Times New Roman" w:cs="Times New Roman"/>
        </w:rPr>
        <w:t xml:space="preserve"> (2026). In vitro and in silico evaluation of antioxidant, anti-inflammatory, and antidiabetic activities of </w:t>
      </w:r>
      <w:r w:rsidRPr="00986C2E">
        <w:rPr>
          <w:rFonts w:ascii="Times New Roman" w:hAnsi="Times New Roman" w:cs="Times New Roman"/>
          <w:i/>
          <w:iCs/>
        </w:rPr>
        <w:t xml:space="preserve">Allium </w:t>
      </w:r>
      <w:proofErr w:type="spellStart"/>
      <w:r w:rsidRPr="00986C2E">
        <w:rPr>
          <w:rFonts w:ascii="Times New Roman" w:hAnsi="Times New Roman" w:cs="Times New Roman"/>
          <w:i/>
          <w:iCs/>
        </w:rPr>
        <w:t>schoenoprasum</w:t>
      </w:r>
      <w:proofErr w:type="spellEnd"/>
      <w:r w:rsidRPr="00986C2E">
        <w:rPr>
          <w:rFonts w:ascii="Times New Roman" w:hAnsi="Times New Roman" w:cs="Times New Roman"/>
        </w:rPr>
        <w:t xml:space="preserve"> leaf extracts. </w:t>
      </w:r>
      <w:r w:rsidRPr="00986C2E">
        <w:rPr>
          <w:rFonts w:ascii="Times New Roman" w:hAnsi="Times New Roman" w:cs="Times New Roman"/>
          <w:i/>
          <w:iCs/>
        </w:rPr>
        <w:t>Discover Chemistry, 3</w:t>
      </w:r>
      <w:r w:rsidRPr="00986C2E">
        <w:rPr>
          <w:rFonts w:ascii="Times New Roman" w:hAnsi="Times New Roman" w:cs="Times New Roman"/>
        </w:rPr>
        <w:t xml:space="preserve">, 415. </w:t>
      </w:r>
      <w:hyperlink r:id="rId53" w:history="1">
        <w:r w:rsidRPr="00986C2E">
          <w:rPr>
            <w:rStyle w:val="Hyperlink"/>
            <w:rFonts w:ascii="Times New Roman" w:hAnsi="Times New Roman" w:cs="Times New Roman"/>
          </w:rPr>
          <w:t>https://doi.org/10.1007/s44371-026-00869-1</w:t>
        </w:r>
      </w:hyperlink>
    </w:p>
    <w:p w14:paraId="638AA7B1"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Roy, A. (2015). Pharmacological activities of Indian heliotrope (</w:t>
      </w:r>
      <w:r w:rsidRPr="00986C2E">
        <w:rPr>
          <w:rFonts w:ascii="Times New Roman" w:hAnsi="Times New Roman" w:cs="Times New Roman"/>
          <w:i/>
          <w:iCs/>
        </w:rPr>
        <w:t>Heliotropium indicum</w:t>
      </w:r>
      <w:r w:rsidRPr="00986C2E">
        <w:rPr>
          <w:rFonts w:ascii="Times New Roman" w:hAnsi="Times New Roman" w:cs="Times New Roman"/>
        </w:rPr>
        <w:t xml:space="preserve"> L.): A review. </w:t>
      </w:r>
      <w:r w:rsidRPr="00986C2E">
        <w:rPr>
          <w:rFonts w:ascii="Times New Roman" w:hAnsi="Times New Roman" w:cs="Times New Roman"/>
          <w:i/>
          <w:iCs/>
        </w:rPr>
        <w:t>Journal of Pharmacognosy and Phytochemistry, 4</w:t>
      </w:r>
      <w:r w:rsidRPr="00986C2E">
        <w:rPr>
          <w:rFonts w:ascii="Times New Roman" w:hAnsi="Times New Roman" w:cs="Times New Roman"/>
        </w:rPr>
        <w:t>(3), 101–104.</w:t>
      </w:r>
    </w:p>
    <w:p w14:paraId="5950134E"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Berdyshev, I. M., Karaseva, M. A., &amp; </w:t>
      </w:r>
      <w:proofErr w:type="spellStart"/>
      <w:r w:rsidRPr="00986C2E">
        <w:rPr>
          <w:rFonts w:ascii="Times New Roman" w:hAnsi="Times New Roman" w:cs="Times New Roman"/>
        </w:rPr>
        <w:t>Demidyuk</w:t>
      </w:r>
      <w:proofErr w:type="spellEnd"/>
      <w:r w:rsidRPr="00986C2E">
        <w:rPr>
          <w:rFonts w:ascii="Times New Roman" w:hAnsi="Times New Roman" w:cs="Times New Roman"/>
        </w:rPr>
        <w:t xml:space="preserve">, I. V. (2022). Assay for </w:t>
      </w:r>
      <w:proofErr w:type="spellStart"/>
      <w:r w:rsidRPr="00986C2E">
        <w:rPr>
          <w:rFonts w:ascii="Times New Roman" w:hAnsi="Times New Roman" w:cs="Times New Roman"/>
        </w:rPr>
        <w:t>protealysin</w:t>
      </w:r>
      <w:proofErr w:type="spellEnd"/>
      <w:r w:rsidRPr="00986C2E">
        <w:rPr>
          <w:rFonts w:ascii="Times New Roman" w:hAnsi="Times New Roman" w:cs="Times New Roman"/>
        </w:rPr>
        <w:t xml:space="preserve">-like protease inhibitor activity. </w:t>
      </w:r>
      <w:r w:rsidRPr="00986C2E">
        <w:rPr>
          <w:rFonts w:ascii="Times New Roman" w:hAnsi="Times New Roman" w:cs="Times New Roman"/>
          <w:i/>
          <w:iCs/>
        </w:rPr>
        <w:t>Bio-protocol, 12</w:t>
      </w:r>
      <w:r w:rsidRPr="00986C2E">
        <w:rPr>
          <w:rFonts w:ascii="Times New Roman" w:hAnsi="Times New Roman" w:cs="Times New Roman"/>
        </w:rPr>
        <w:t>.</w:t>
      </w:r>
    </w:p>
    <w:p w14:paraId="700187A7"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Bhambhani, S., </w:t>
      </w:r>
      <w:proofErr w:type="spellStart"/>
      <w:r w:rsidRPr="00986C2E">
        <w:rPr>
          <w:rFonts w:ascii="Times New Roman" w:hAnsi="Times New Roman" w:cs="Times New Roman"/>
        </w:rPr>
        <w:t>Kondhare</w:t>
      </w:r>
      <w:proofErr w:type="spellEnd"/>
      <w:r w:rsidRPr="00986C2E">
        <w:rPr>
          <w:rFonts w:ascii="Times New Roman" w:hAnsi="Times New Roman" w:cs="Times New Roman"/>
        </w:rPr>
        <w:t xml:space="preserve">, K. R., &amp; Giri, A. P. (2021). Diversity in chemical structures and biological properties of plant alkaloids. </w:t>
      </w:r>
      <w:r w:rsidRPr="00986C2E">
        <w:rPr>
          <w:rFonts w:ascii="Times New Roman" w:hAnsi="Times New Roman" w:cs="Times New Roman"/>
          <w:i/>
          <w:iCs/>
        </w:rPr>
        <w:t>Molecules, 26</w:t>
      </w:r>
      <w:r w:rsidRPr="00986C2E">
        <w:rPr>
          <w:rFonts w:ascii="Times New Roman" w:hAnsi="Times New Roman" w:cs="Times New Roman"/>
        </w:rPr>
        <w:t>, 3374.</w:t>
      </w:r>
    </w:p>
    <w:p w14:paraId="05BDF63A"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Cook, N. C., &amp; Samman, S. (1996). Flavonoids—Chemistry, metabolism, cardioprotective effects, and dietary sources. </w:t>
      </w:r>
      <w:r w:rsidRPr="00986C2E">
        <w:rPr>
          <w:rFonts w:ascii="Times New Roman" w:hAnsi="Times New Roman" w:cs="Times New Roman"/>
          <w:i/>
          <w:iCs/>
        </w:rPr>
        <w:t>Journal of Nutritional Biochemistry, 7</w:t>
      </w:r>
      <w:r w:rsidRPr="00986C2E">
        <w:rPr>
          <w:rFonts w:ascii="Times New Roman" w:hAnsi="Times New Roman" w:cs="Times New Roman"/>
        </w:rPr>
        <w:t>, 66–76.</w:t>
      </w:r>
    </w:p>
    <w:p w14:paraId="639BB98E" w14:textId="77777777" w:rsidR="00AB3054" w:rsidRPr="00986C2E" w:rsidRDefault="00AB3054" w:rsidP="00AB3054">
      <w:pPr>
        <w:spacing w:line="240" w:lineRule="auto"/>
        <w:ind w:left="720" w:hanging="720"/>
        <w:jc w:val="both"/>
        <w:rPr>
          <w:rFonts w:ascii="Times New Roman" w:hAnsi="Times New Roman" w:cs="Times New Roman"/>
        </w:rPr>
      </w:pPr>
      <w:proofErr w:type="spellStart"/>
      <w:r w:rsidRPr="00986C2E">
        <w:rPr>
          <w:rFonts w:ascii="Times New Roman" w:hAnsi="Times New Roman" w:cs="Times New Roman"/>
        </w:rPr>
        <w:t>Dizdaroglu</w:t>
      </w:r>
      <w:proofErr w:type="spellEnd"/>
      <w:r w:rsidRPr="00986C2E">
        <w:rPr>
          <w:rFonts w:ascii="Times New Roman" w:hAnsi="Times New Roman" w:cs="Times New Roman"/>
        </w:rPr>
        <w:t xml:space="preserve">, M., &amp; </w:t>
      </w:r>
      <w:proofErr w:type="spellStart"/>
      <w:r w:rsidRPr="00986C2E">
        <w:rPr>
          <w:rFonts w:ascii="Times New Roman" w:hAnsi="Times New Roman" w:cs="Times New Roman"/>
        </w:rPr>
        <w:t>Jaruga</w:t>
      </w:r>
      <w:proofErr w:type="spellEnd"/>
      <w:r w:rsidRPr="00986C2E">
        <w:rPr>
          <w:rFonts w:ascii="Times New Roman" w:hAnsi="Times New Roman" w:cs="Times New Roman"/>
        </w:rPr>
        <w:t xml:space="preserve">, P. (2012). Mechanisms of free radical-induced damage to DNA. </w:t>
      </w:r>
      <w:r w:rsidRPr="00986C2E">
        <w:rPr>
          <w:rFonts w:ascii="Times New Roman" w:hAnsi="Times New Roman" w:cs="Times New Roman"/>
          <w:i/>
          <w:iCs/>
        </w:rPr>
        <w:t>Free Radical Research, 46</w:t>
      </w:r>
      <w:r w:rsidRPr="00986C2E">
        <w:rPr>
          <w:rFonts w:ascii="Times New Roman" w:hAnsi="Times New Roman" w:cs="Times New Roman"/>
        </w:rPr>
        <w:t>(4), 382–419.</w:t>
      </w:r>
    </w:p>
    <w:p w14:paraId="682A560C" w14:textId="77777777" w:rsidR="00AB3054" w:rsidRPr="00986C2E" w:rsidRDefault="00AB3054" w:rsidP="00AB3054">
      <w:pPr>
        <w:spacing w:line="240" w:lineRule="auto"/>
        <w:ind w:left="720" w:hanging="720"/>
        <w:jc w:val="both"/>
        <w:rPr>
          <w:rFonts w:ascii="Times New Roman" w:hAnsi="Times New Roman" w:cs="Times New Roman"/>
        </w:rPr>
      </w:pPr>
      <w:proofErr w:type="spellStart"/>
      <w:r w:rsidRPr="00986C2E">
        <w:rPr>
          <w:rFonts w:ascii="Times New Roman" w:hAnsi="Times New Roman" w:cs="Times New Roman"/>
        </w:rPr>
        <w:t>Gallily</w:t>
      </w:r>
      <w:proofErr w:type="spellEnd"/>
      <w:r w:rsidRPr="00986C2E">
        <w:rPr>
          <w:rFonts w:ascii="Times New Roman" w:hAnsi="Times New Roman" w:cs="Times New Roman"/>
        </w:rPr>
        <w:t xml:space="preserve">, R., </w:t>
      </w:r>
      <w:proofErr w:type="spellStart"/>
      <w:r w:rsidRPr="00986C2E">
        <w:rPr>
          <w:rFonts w:ascii="Times New Roman" w:hAnsi="Times New Roman" w:cs="Times New Roman"/>
        </w:rPr>
        <w:t>Yekhtin</w:t>
      </w:r>
      <w:proofErr w:type="spellEnd"/>
      <w:r w:rsidRPr="00986C2E">
        <w:rPr>
          <w:rFonts w:ascii="Times New Roman" w:hAnsi="Times New Roman" w:cs="Times New Roman"/>
        </w:rPr>
        <w:t xml:space="preserve">, Z., &amp; Hanuš, L. O. (2018). The anti-inflammatory properties of terpenoids from </w:t>
      </w:r>
      <w:r w:rsidRPr="00986C2E">
        <w:rPr>
          <w:rFonts w:ascii="Times New Roman" w:hAnsi="Times New Roman" w:cs="Times New Roman"/>
          <w:i/>
          <w:iCs/>
        </w:rPr>
        <w:t>Cannabis</w:t>
      </w:r>
      <w:r w:rsidRPr="00986C2E">
        <w:rPr>
          <w:rFonts w:ascii="Times New Roman" w:hAnsi="Times New Roman" w:cs="Times New Roman"/>
        </w:rPr>
        <w:t xml:space="preserve">. </w:t>
      </w:r>
      <w:r w:rsidRPr="00986C2E">
        <w:rPr>
          <w:rFonts w:ascii="Times New Roman" w:hAnsi="Times New Roman" w:cs="Times New Roman"/>
          <w:i/>
          <w:iCs/>
        </w:rPr>
        <w:t>Cannabis and Cannabinoid Research, 3</w:t>
      </w:r>
      <w:r w:rsidRPr="00986C2E">
        <w:rPr>
          <w:rFonts w:ascii="Times New Roman" w:hAnsi="Times New Roman" w:cs="Times New Roman"/>
        </w:rPr>
        <w:t xml:space="preserve">(1), 282–290. </w:t>
      </w:r>
      <w:hyperlink r:id="rId54" w:history="1">
        <w:r w:rsidRPr="00986C2E">
          <w:rPr>
            <w:rStyle w:val="Hyperlink"/>
            <w:rFonts w:ascii="Times New Roman" w:hAnsi="Times New Roman" w:cs="Times New Roman"/>
          </w:rPr>
          <w:t>https://doi.org/10.1089/can.2018.0014</w:t>
        </w:r>
      </w:hyperlink>
    </w:p>
    <w:p w14:paraId="3B3405EB"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Hayyan, M., Hashim, M. A., &amp; Al </w:t>
      </w:r>
      <w:proofErr w:type="spellStart"/>
      <w:r w:rsidRPr="00986C2E">
        <w:rPr>
          <w:rFonts w:ascii="Times New Roman" w:hAnsi="Times New Roman" w:cs="Times New Roman"/>
        </w:rPr>
        <w:t>Nashef</w:t>
      </w:r>
      <w:proofErr w:type="spellEnd"/>
      <w:r w:rsidRPr="00986C2E">
        <w:rPr>
          <w:rFonts w:ascii="Times New Roman" w:hAnsi="Times New Roman" w:cs="Times New Roman"/>
        </w:rPr>
        <w:t xml:space="preserve">, I. M. (2016). Superoxide ion: Generation and chemical implications. </w:t>
      </w:r>
      <w:r w:rsidRPr="00986C2E">
        <w:rPr>
          <w:rFonts w:ascii="Times New Roman" w:hAnsi="Times New Roman" w:cs="Times New Roman"/>
          <w:i/>
          <w:iCs/>
        </w:rPr>
        <w:t>Chemical Reviews, 116</w:t>
      </w:r>
      <w:r w:rsidRPr="00986C2E">
        <w:rPr>
          <w:rFonts w:ascii="Times New Roman" w:hAnsi="Times New Roman" w:cs="Times New Roman"/>
        </w:rPr>
        <w:t>(5), 3029–3085.</w:t>
      </w:r>
    </w:p>
    <w:p w14:paraId="55D3D000"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lastRenderedPageBreak/>
        <w:t>Kamboj, N., Kumar, R., Kumar, N., Pal, M., &amp; Gautam, P. (2025). Antibacterial and antiprotease activities of fermented barnyard millet (</w:t>
      </w:r>
      <w:proofErr w:type="spellStart"/>
      <w:r w:rsidRPr="00986C2E">
        <w:rPr>
          <w:rFonts w:ascii="Times New Roman" w:hAnsi="Times New Roman" w:cs="Times New Roman"/>
          <w:i/>
          <w:iCs/>
        </w:rPr>
        <w:t>Echinochloa</w:t>
      </w:r>
      <w:proofErr w:type="spellEnd"/>
      <w:r w:rsidRPr="00986C2E">
        <w:rPr>
          <w:rFonts w:ascii="Times New Roman" w:hAnsi="Times New Roman" w:cs="Times New Roman"/>
          <w:i/>
          <w:iCs/>
        </w:rPr>
        <w:t xml:space="preserve"> frumentacea</w:t>
      </w:r>
      <w:r w:rsidRPr="00986C2E">
        <w:rPr>
          <w:rFonts w:ascii="Times New Roman" w:hAnsi="Times New Roman" w:cs="Times New Roman"/>
        </w:rPr>
        <w:t xml:space="preserve">) protein hydrolysate. </w:t>
      </w:r>
      <w:r w:rsidRPr="00986C2E">
        <w:rPr>
          <w:rFonts w:ascii="Times New Roman" w:hAnsi="Times New Roman" w:cs="Times New Roman"/>
          <w:i/>
          <w:iCs/>
        </w:rPr>
        <w:t>Food Chemistry: X, 27</w:t>
      </w:r>
      <w:r w:rsidRPr="00986C2E">
        <w:rPr>
          <w:rFonts w:ascii="Times New Roman" w:hAnsi="Times New Roman" w:cs="Times New Roman"/>
        </w:rPr>
        <w:t>, 102511.</w:t>
      </w:r>
    </w:p>
    <w:p w14:paraId="39DF82B7"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Kamala Lakshmi, B., &amp; Valarmathi, S. (2020). </w:t>
      </w:r>
      <w:r w:rsidRPr="00986C2E">
        <w:rPr>
          <w:rFonts w:ascii="Times New Roman" w:hAnsi="Times New Roman" w:cs="Times New Roman"/>
          <w:i/>
          <w:iCs/>
        </w:rPr>
        <w:t>In vitro</w:t>
      </w:r>
      <w:r w:rsidRPr="00986C2E">
        <w:rPr>
          <w:rFonts w:ascii="Times New Roman" w:hAnsi="Times New Roman" w:cs="Times New Roman"/>
        </w:rPr>
        <w:t xml:space="preserve"> anti-inflammatory activity of aqueous extract of </w:t>
      </w:r>
      <w:r w:rsidRPr="00986C2E">
        <w:rPr>
          <w:rFonts w:ascii="Times New Roman" w:hAnsi="Times New Roman" w:cs="Times New Roman"/>
          <w:i/>
          <w:iCs/>
        </w:rPr>
        <w:t xml:space="preserve">Albizia </w:t>
      </w:r>
      <w:proofErr w:type="spellStart"/>
      <w:r w:rsidRPr="00986C2E">
        <w:rPr>
          <w:rFonts w:ascii="Times New Roman" w:hAnsi="Times New Roman" w:cs="Times New Roman"/>
          <w:i/>
          <w:iCs/>
        </w:rPr>
        <w:t>lebbeck</w:t>
      </w:r>
      <w:proofErr w:type="spellEnd"/>
      <w:r w:rsidRPr="00986C2E">
        <w:rPr>
          <w:rFonts w:ascii="Times New Roman" w:hAnsi="Times New Roman" w:cs="Times New Roman"/>
        </w:rPr>
        <w:t xml:space="preserve"> leaf (L.). </w:t>
      </w:r>
      <w:r w:rsidRPr="00986C2E">
        <w:rPr>
          <w:rFonts w:ascii="Times New Roman" w:hAnsi="Times New Roman" w:cs="Times New Roman"/>
          <w:i/>
          <w:iCs/>
        </w:rPr>
        <w:t>Journal of Pharmacognosy and Phytochemistry, 9</w:t>
      </w:r>
      <w:r w:rsidRPr="00986C2E">
        <w:rPr>
          <w:rFonts w:ascii="Times New Roman" w:hAnsi="Times New Roman" w:cs="Times New Roman"/>
        </w:rPr>
        <w:t>(5), 356–360.</w:t>
      </w:r>
    </w:p>
    <w:p w14:paraId="4EA683D7"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Lisjak, M., </w:t>
      </w:r>
      <w:proofErr w:type="spellStart"/>
      <w:r w:rsidRPr="00986C2E">
        <w:rPr>
          <w:rFonts w:ascii="Times New Roman" w:hAnsi="Times New Roman" w:cs="Times New Roman"/>
        </w:rPr>
        <w:t>Špoljarević</w:t>
      </w:r>
      <w:proofErr w:type="spellEnd"/>
      <w:r w:rsidRPr="00986C2E">
        <w:rPr>
          <w:rFonts w:ascii="Times New Roman" w:hAnsi="Times New Roman" w:cs="Times New Roman"/>
        </w:rPr>
        <w:t xml:space="preserve">, M., Ravlić, J., Lončarić, Z., &amp; Galić, L. (2026). Phenolic compounds and antioxidant activity: Analytical methods and current knowledge—A review. </w:t>
      </w:r>
      <w:r w:rsidRPr="00986C2E">
        <w:rPr>
          <w:rFonts w:ascii="Times New Roman" w:hAnsi="Times New Roman" w:cs="Times New Roman"/>
          <w:i/>
          <w:iCs/>
        </w:rPr>
        <w:t>Methods and Protocols, 9</w:t>
      </w:r>
      <w:r w:rsidRPr="00986C2E">
        <w:rPr>
          <w:rFonts w:ascii="Times New Roman" w:hAnsi="Times New Roman" w:cs="Times New Roman"/>
        </w:rPr>
        <w:t xml:space="preserve">(2), 60. </w:t>
      </w:r>
      <w:hyperlink r:id="rId55" w:history="1">
        <w:r w:rsidRPr="00986C2E">
          <w:rPr>
            <w:rStyle w:val="Hyperlink"/>
            <w:rFonts w:ascii="Times New Roman" w:hAnsi="Times New Roman" w:cs="Times New Roman"/>
          </w:rPr>
          <w:t>https://doi.org/10.3390/mps9020060</w:t>
        </w:r>
      </w:hyperlink>
    </w:p>
    <w:p w14:paraId="651CB561"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Liu, H., Ma, S., Xia, H., Lou, H., Zhu, F., &amp; Sun, L. (2018). Anti-inflammatory activities and potential mechanisms of phenolic acids isolated from </w:t>
      </w:r>
      <w:r w:rsidRPr="00986C2E">
        <w:rPr>
          <w:rFonts w:ascii="Times New Roman" w:hAnsi="Times New Roman" w:cs="Times New Roman"/>
          <w:i/>
          <w:iCs/>
        </w:rPr>
        <w:t xml:space="preserve">Salvia </w:t>
      </w:r>
      <w:proofErr w:type="spellStart"/>
      <w:r w:rsidRPr="00986C2E">
        <w:rPr>
          <w:rFonts w:ascii="Times New Roman" w:hAnsi="Times New Roman" w:cs="Times New Roman"/>
          <w:i/>
          <w:iCs/>
        </w:rPr>
        <w:t>miltiorrhiza</w:t>
      </w:r>
      <w:proofErr w:type="spellEnd"/>
      <w:r w:rsidRPr="00986C2E">
        <w:rPr>
          <w:rFonts w:ascii="Times New Roman" w:hAnsi="Times New Roman" w:cs="Times New Roman"/>
        </w:rPr>
        <w:t xml:space="preserve"> f. </w:t>
      </w:r>
      <w:r w:rsidRPr="00986C2E">
        <w:rPr>
          <w:rFonts w:ascii="Times New Roman" w:hAnsi="Times New Roman" w:cs="Times New Roman"/>
          <w:i/>
          <w:iCs/>
        </w:rPr>
        <w:t>alba</w:t>
      </w:r>
      <w:r w:rsidRPr="00986C2E">
        <w:rPr>
          <w:rFonts w:ascii="Times New Roman" w:hAnsi="Times New Roman" w:cs="Times New Roman"/>
        </w:rPr>
        <w:t xml:space="preserve"> roots in THP-1 macrophages. </w:t>
      </w:r>
      <w:r w:rsidRPr="00986C2E">
        <w:rPr>
          <w:rFonts w:ascii="Times New Roman" w:hAnsi="Times New Roman" w:cs="Times New Roman"/>
          <w:i/>
          <w:iCs/>
        </w:rPr>
        <w:t>Journal of Ethnopharmacology, 222</w:t>
      </w:r>
      <w:r w:rsidRPr="00986C2E">
        <w:rPr>
          <w:rFonts w:ascii="Times New Roman" w:hAnsi="Times New Roman" w:cs="Times New Roman"/>
        </w:rPr>
        <w:t xml:space="preserve">, 201–207. </w:t>
      </w:r>
      <w:hyperlink r:id="rId56" w:history="1">
        <w:r w:rsidRPr="00986C2E">
          <w:rPr>
            <w:rStyle w:val="Hyperlink"/>
            <w:rFonts w:ascii="Times New Roman" w:hAnsi="Times New Roman" w:cs="Times New Roman"/>
          </w:rPr>
          <w:t>https://doi.org/10.1016/j.jep.2018.05.008</w:t>
        </w:r>
      </w:hyperlink>
    </w:p>
    <w:p w14:paraId="1967481F"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Muthuraman, A., Sood, S., &amp; Singla, S. K. (2011). The anti-inflammatory potential of phenolic compounds from </w:t>
      </w:r>
      <w:proofErr w:type="spellStart"/>
      <w:r w:rsidRPr="00986C2E">
        <w:rPr>
          <w:rFonts w:ascii="Times New Roman" w:hAnsi="Times New Roman" w:cs="Times New Roman"/>
          <w:i/>
          <w:iCs/>
        </w:rPr>
        <w:t>Emblica</w:t>
      </w:r>
      <w:proofErr w:type="spellEnd"/>
      <w:r w:rsidRPr="00986C2E">
        <w:rPr>
          <w:rFonts w:ascii="Times New Roman" w:hAnsi="Times New Roman" w:cs="Times New Roman"/>
          <w:i/>
          <w:iCs/>
        </w:rPr>
        <w:t xml:space="preserve"> officinalis</w:t>
      </w:r>
      <w:r w:rsidRPr="00986C2E">
        <w:rPr>
          <w:rFonts w:ascii="Times New Roman" w:hAnsi="Times New Roman" w:cs="Times New Roman"/>
        </w:rPr>
        <w:t xml:space="preserve"> L. in rat. </w:t>
      </w:r>
      <w:proofErr w:type="spellStart"/>
      <w:r w:rsidRPr="00986C2E">
        <w:rPr>
          <w:rFonts w:ascii="Times New Roman" w:hAnsi="Times New Roman" w:cs="Times New Roman"/>
          <w:i/>
          <w:iCs/>
        </w:rPr>
        <w:t>Inflammopharmacology</w:t>
      </w:r>
      <w:proofErr w:type="spellEnd"/>
      <w:r w:rsidRPr="00986C2E">
        <w:rPr>
          <w:rFonts w:ascii="Times New Roman" w:hAnsi="Times New Roman" w:cs="Times New Roman"/>
          <w:i/>
          <w:iCs/>
        </w:rPr>
        <w:t>, 19</w:t>
      </w:r>
      <w:r w:rsidRPr="00986C2E">
        <w:rPr>
          <w:rFonts w:ascii="Times New Roman" w:hAnsi="Times New Roman" w:cs="Times New Roman"/>
        </w:rPr>
        <w:t xml:space="preserve">(6), 327–334. </w:t>
      </w:r>
      <w:hyperlink r:id="rId57" w:history="1">
        <w:r w:rsidRPr="00986C2E">
          <w:rPr>
            <w:rStyle w:val="Hyperlink"/>
            <w:rFonts w:ascii="Times New Roman" w:hAnsi="Times New Roman" w:cs="Times New Roman"/>
          </w:rPr>
          <w:t>https://doi.org/10.1007/s10787-010-0041-9</w:t>
        </w:r>
      </w:hyperlink>
    </w:p>
    <w:p w14:paraId="2A4686BC"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Nathan, C. (2006). Neutrophils and immunity: Challenges and opportunities. </w:t>
      </w:r>
      <w:r w:rsidRPr="00986C2E">
        <w:rPr>
          <w:rFonts w:ascii="Times New Roman" w:hAnsi="Times New Roman" w:cs="Times New Roman"/>
          <w:i/>
          <w:iCs/>
        </w:rPr>
        <w:t>Nature Reviews Immunology, 6</w:t>
      </w:r>
      <w:r w:rsidRPr="00986C2E">
        <w:rPr>
          <w:rFonts w:ascii="Times New Roman" w:hAnsi="Times New Roman" w:cs="Times New Roman"/>
        </w:rPr>
        <w:t>(3), 173–182.</w:t>
      </w:r>
    </w:p>
    <w:p w14:paraId="6EAB99FC"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Pavithra, K., &amp; </w:t>
      </w:r>
      <w:proofErr w:type="spellStart"/>
      <w:r w:rsidRPr="00986C2E">
        <w:rPr>
          <w:rFonts w:ascii="Times New Roman" w:hAnsi="Times New Roman" w:cs="Times New Roman"/>
        </w:rPr>
        <w:t>Vadivukkarasi</w:t>
      </w:r>
      <w:proofErr w:type="spellEnd"/>
      <w:r w:rsidRPr="00986C2E">
        <w:rPr>
          <w:rFonts w:ascii="Times New Roman" w:hAnsi="Times New Roman" w:cs="Times New Roman"/>
        </w:rPr>
        <w:t xml:space="preserve">, S. (2015). Evaluation of free radical scavenging activity of various extracts of leaves from </w:t>
      </w:r>
      <w:proofErr w:type="spellStart"/>
      <w:r w:rsidRPr="00986C2E">
        <w:rPr>
          <w:rFonts w:ascii="Times New Roman" w:hAnsi="Times New Roman" w:cs="Times New Roman"/>
          <w:i/>
          <w:iCs/>
        </w:rPr>
        <w:t>Kedrostis</w:t>
      </w:r>
      <w:proofErr w:type="spellEnd"/>
      <w:r w:rsidRPr="00986C2E">
        <w:rPr>
          <w:rFonts w:ascii="Times New Roman" w:hAnsi="Times New Roman" w:cs="Times New Roman"/>
          <w:i/>
          <w:iCs/>
        </w:rPr>
        <w:t xml:space="preserve"> </w:t>
      </w:r>
      <w:proofErr w:type="spellStart"/>
      <w:r w:rsidRPr="00986C2E">
        <w:rPr>
          <w:rFonts w:ascii="Times New Roman" w:hAnsi="Times New Roman" w:cs="Times New Roman"/>
          <w:i/>
          <w:iCs/>
        </w:rPr>
        <w:t>foetidissima</w:t>
      </w:r>
      <w:proofErr w:type="spellEnd"/>
      <w:r w:rsidRPr="00986C2E">
        <w:rPr>
          <w:rFonts w:ascii="Times New Roman" w:hAnsi="Times New Roman" w:cs="Times New Roman"/>
        </w:rPr>
        <w:t xml:space="preserve"> (Jacq.) </w:t>
      </w:r>
      <w:proofErr w:type="spellStart"/>
      <w:r w:rsidRPr="00986C2E">
        <w:rPr>
          <w:rFonts w:ascii="Times New Roman" w:hAnsi="Times New Roman" w:cs="Times New Roman"/>
        </w:rPr>
        <w:t>Cogn</w:t>
      </w:r>
      <w:proofErr w:type="spellEnd"/>
      <w:r w:rsidRPr="00986C2E">
        <w:rPr>
          <w:rFonts w:ascii="Times New Roman" w:hAnsi="Times New Roman" w:cs="Times New Roman"/>
        </w:rPr>
        <w:t xml:space="preserve">. </w:t>
      </w:r>
      <w:r w:rsidRPr="00986C2E">
        <w:rPr>
          <w:rFonts w:ascii="Times New Roman" w:hAnsi="Times New Roman" w:cs="Times New Roman"/>
          <w:i/>
          <w:iCs/>
        </w:rPr>
        <w:t>Food Science and Human Wellness, 4</w:t>
      </w:r>
      <w:r w:rsidRPr="00986C2E">
        <w:rPr>
          <w:rFonts w:ascii="Times New Roman" w:hAnsi="Times New Roman" w:cs="Times New Roman"/>
        </w:rPr>
        <w:t>, 42–46.</w:t>
      </w:r>
    </w:p>
    <w:p w14:paraId="483F4185"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Rao, S. B., Yogeetha, M., </w:t>
      </w:r>
      <w:proofErr w:type="spellStart"/>
      <w:r w:rsidRPr="00986C2E">
        <w:rPr>
          <w:rFonts w:ascii="Times New Roman" w:hAnsi="Times New Roman" w:cs="Times New Roman"/>
        </w:rPr>
        <w:t>Ramakrishnaiah</w:t>
      </w:r>
      <w:proofErr w:type="spellEnd"/>
      <w:r w:rsidRPr="00986C2E">
        <w:rPr>
          <w:rFonts w:ascii="Times New Roman" w:hAnsi="Times New Roman" w:cs="Times New Roman"/>
        </w:rPr>
        <w:t xml:space="preserve">, H., &amp; Nataraj, J. (2013). Free radical scavenging activity and reducing power of </w:t>
      </w:r>
      <w:proofErr w:type="spellStart"/>
      <w:r w:rsidRPr="00986C2E">
        <w:rPr>
          <w:rFonts w:ascii="Times New Roman" w:hAnsi="Times New Roman" w:cs="Times New Roman"/>
          <w:i/>
          <w:iCs/>
        </w:rPr>
        <w:t>Gnidia</w:t>
      </w:r>
      <w:proofErr w:type="spellEnd"/>
      <w:r w:rsidRPr="00986C2E">
        <w:rPr>
          <w:rFonts w:ascii="Times New Roman" w:hAnsi="Times New Roman" w:cs="Times New Roman"/>
          <w:i/>
          <w:iCs/>
        </w:rPr>
        <w:t xml:space="preserve"> glauca</w:t>
      </w:r>
      <w:r w:rsidRPr="00986C2E">
        <w:rPr>
          <w:rFonts w:ascii="Times New Roman" w:hAnsi="Times New Roman" w:cs="Times New Roman"/>
        </w:rPr>
        <w:t xml:space="preserve"> (</w:t>
      </w:r>
      <w:proofErr w:type="spellStart"/>
      <w:r w:rsidRPr="00986C2E">
        <w:rPr>
          <w:rFonts w:ascii="Times New Roman" w:hAnsi="Times New Roman" w:cs="Times New Roman"/>
        </w:rPr>
        <w:t>Fresen</w:t>
      </w:r>
      <w:proofErr w:type="spellEnd"/>
      <w:r w:rsidRPr="00986C2E">
        <w:rPr>
          <w:rFonts w:ascii="Times New Roman" w:hAnsi="Times New Roman" w:cs="Times New Roman"/>
        </w:rPr>
        <w:t xml:space="preserve">.) Gilg. </w:t>
      </w:r>
      <w:r w:rsidRPr="00986C2E">
        <w:rPr>
          <w:rFonts w:ascii="Times New Roman" w:hAnsi="Times New Roman" w:cs="Times New Roman"/>
          <w:i/>
          <w:iCs/>
        </w:rPr>
        <w:t>Journal of Applied Pharmaceutical Science, 3</w:t>
      </w:r>
      <w:r w:rsidRPr="00986C2E">
        <w:rPr>
          <w:rFonts w:ascii="Times New Roman" w:hAnsi="Times New Roman" w:cs="Times New Roman"/>
        </w:rPr>
        <w:t>(6), 203–207.</w:t>
      </w:r>
    </w:p>
    <w:p w14:paraId="3DC17797"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Righi, N., </w:t>
      </w:r>
      <w:proofErr w:type="spellStart"/>
      <w:r w:rsidRPr="00986C2E">
        <w:rPr>
          <w:rFonts w:ascii="Times New Roman" w:hAnsi="Times New Roman" w:cs="Times New Roman"/>
        </w:rPr>
        <w:t>Boumerfeg</w:t>
      </w:r>
      <w:proofErr w:type="spellEnd"/>
      <w:r w:rsidRPr="00986C2E">
        <w:rPr>
          <w:rFonts w:ascii="Times New Roman" w:hAnsi="Times New Roman" w:cs="Times New Roman"/>
        </w:rPr>
        <w:t xml:space="preserve">, S., </w:t>
      </w:r>
      <w:proofErr w:type="spellStart"/>
      <w:r w:rsidRPr="00986C2E">
        <w:rPr>
          <w:rFonts w:ascii="Times New Roman" w:hAnsi="Times New Roman" w:cs="Times New Roman"/>
        </w:rPr>
        <w:t>Deghima</w:t>
      </w:r>
      <w:proofErr w:type="spellEnd"/>
      <w:r w:rsidRPr="00986C2E">
        <w:rPr>
          <w:rFonts w:ascii="Times New Roman" w:hAnsi="Times New Roman" w:cs="Times New Roman"/>
        </w:rPr>
        <w:t xml:space="preserve">, A., Fernandes, P. A. R., Coelho, E., </w:t>
      </w:r>
      <w:proofErr w:type="spellStart"/>
      <w:r w:rsidRPr="00986C2E">
        <w:rPr>
          <w:rFonts w:ascii="Times New Roman" w:hAnsi="Times New Roman" w:cs="Times New Roman"/>
        </w:rPr>
        <w:t>Baali</w:t>
      </w:r>
      <w:proofErr w:type="spellEnd"/>
      <w:r w:rsidRPr="00986C2E">
        <w:rPr>
          <w:rFonts w:ascii="Times New Roman" w:hAnsi="Times New Roman" w:cs="Times New Roman"/>
        </w:rPr>
        <w:t xml:space="preserve">, F., Cardoso, S. M., Coimbra, M. A., &amp; </w:t>
      </w:r>
      <w:proofErr w:type="spellStart"/>
      <w:r w:rsidRPr="00986C2E">
        <w:rPr>
          <w:rFonts w:ascii="Times New Roman" w:hAnsi="Times New Roman" w:cs="Times New Roman"/>
        </w:rPr>
        <w:t>Baghiani</w:t>
      </w:r>
      <w:proofErr w:type="spellEnd"/>
      <w:r w:rsidRPr="00986C2E">
        <w:rPr>
          <w:rFonts w:ascii="Times New Roman" w:hAnsi="Times New Roman" w:cs="Times New Roman"/>
        </w:rPr>
        <w:t xml:space="preserve">, A. (2021). Phenolic profile, safety assessment, and anti-inflammatory activity of </w:t>
      </w:r>
      <w:r w:rsidRPr="00986C2E">
        <w:rPr>
          <w:rFonts w:ascii="Times New Roman" w:hAnsi="Times New Roman" w:cs="Times New Roman"/>
          <w:i/>
          <w:iCs/>
        </w:rPr>
        <w:t xml:space="preserve">Salvia </w:t>
      </w:r>
      <w:proofErr w:type="spellStart"/>
      <w:r w:rsidRPr="00986C2E">
        <w:rPr>
          <w:rFonts w:ascii="Times New Roman" w:hAnsi="Times New Roman" w:cs="Times New Roman"/>
          <w:i/>
          <w:iCs/>
        </w:rPr>
        <w:t>verbenaca</w:t>
      </w:r>
      <w:proofErr w:type="spellEnd"/>
      <w:r w:rsidRPr="00986C2E">
        <w:rPr>
          <w:rFonts w:ascii="Times New Roman" w:hAnsi="Times New Roman" w:cs="Times New Roman"/>
        </w:rPr>
        <w:t xml:space="preserve"> L. </w:t>
      </w:r>
      <w:r w:rsidRPr="00986C2E">
        <w:rPr>
          <w:rFonts w:ascii="Times New Roman" w:hAnsi="Times New Roman" w:cs="Times New Roman"/>
          <w:i/>
          <w:iCs/>
        </w:rPr>
        <w:t>Journal of Ethnopharmacology, 272</w:t>
      </w:r>
      <w:r w:rsidRPr="00986C2E">
        <w:rPr>
          <w:rFonts w:ascii="Times New Roman" w:hAnsi="Times New Roman" w:cs="Times New Roman"/>
        </w:rPr>
        <w:t>, 113940.</w:t>
      </w:r>
    </w:p>
    <w:p w14:paraId="4215A164"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Rubbo, H., Radi, R., Trujillo, M., </w:t>
      </w:r>
      <w:proofErr w:type="spellStart"/>
      <w:r w:rsidRPr="00986C2E">
        <w:rPr>
          <w:rFonts w:ascii="Times New Roman" w:hAnsi="Times New Roman" w:cs="Times New Roman"/>
        </w:rPr>
        <w:t>Telleri</w:t>
      </w:r>
      <w:proofErr w:type="spellEnd"/>
      <w:r w:rsidRPr="00986C2E">
        <w:rPr>
          <w:rFonts w:ascii="Times New Roman" w:hAnsi="Times New Roman" w:cs="Times New Roman"/>
        </w:rPr>
        <w:t xml:space="preserve">, R., Kalyanaraman, B., Barnes, S., Kirk, M., &amp; Freeman, B. A. (1994). Nitric oxide regulation of superoxide and </w:t>
      </w:r>
      <w:proofErr w:type="spellStart"/>
      <w:r w:rsidRPr="00986C2E">
        <w:rPr>
          <w:rFonts w:ascii="Times New Roman" w:hAnsi="Times New Roman" w:cs="Times New Roman"/>
        </w:rPr>
        <w:t>peroxynitrite</w:t>
      </w:r>
      <w:proofErr w:type="spellEnd"/>
      <w:r w:rsidRPr="00986C2E">
        <w:rPr>
          <w:rFonts w:ascii="Times New Roman" w:hAnsi="Times New Roman" w:cs="Times New Roman"/>
        </w:rPr>
        <w:t xml:space="preserve">-dependent lipid peroxidation: Formation of novel nitrogen-containing oxidized lipid derivatives. </w:t>
      </w:r>
      <w:r w:rsidRPr="00986C2E">
        <w:rPr>
          <w:rFonts w:ascii="Times New Roman" w:hAnsi="Times New Roman" w:cs="Times New Roman"/>
          <w:i/>
          <w:iCs/>
        </w:rPr>
        <w:t>Journal of Biological Chemistry, 269</w:t>
      </w:r>
      <w:r w:rsidRPr="00986C2E">
        <w:rPr>
          <w:rFonts w:ascii="Times New Roman" w:hAnsi="Times New Roman" w:cs="Times New Roman"/>
        </w:rPr>
        <w:t>, 26066–26075.</w:t>
      </w:r>
    </w:p>
    <w:p w14:paraId="52DD4262" w14:textId="77777777" w:rsidR="00AB3054" w:rsidRPr="00986C2E" w:rsidRDefault="00AB3054" w:rsidP="00AB3054">
      <w:pPr>
        <w:spacing w:line="240" w:lineRule="auto"/>
        <w:ind w:left="720" w:hanging="720"/>
        <w:jc w:val="both"/>
        <w:rPr>
          <w:rFonts w:ascii="Times New Roman" w:hAnsi="Times New Roman" w:cs="Times New Roman"/>
        </w:rPr>
      </w:pPr>
      <w:proofErr w:type="spellStart"/>
      <w:r w:rsidRPr="00986C2E">
        <w:rPr>
          <w:rFonts w:ascii="Times New Roman" w:hAnsi="Times New Roman" w:cs="Times New Roman"/>
        </w:rPr>
        <w:t>Sabalingam</w:t>
      </w:r>
      <w:proofErr w:type="spellEnd"/>
      <w:r w:rsidRPr="00986C2E">
        <w:rPr>
          <w:rFonts w:ascii="Times New Roman" w:hAnsi="Times New Roman" w:cs="Times New Roman"/>
        </w:rPr>
        <w:t xml:space="preserve">, S. (2025). </w:t>
      </w:r>
      <w:r w:rsidRPr="00986C2E">
        <w:rPr>
          <w:rFonts w:ascii="Times New Roman" w:hAnsi="Times New Roman" w:cs="Times New Roman"/>
          <w:i/>
          <w:iCs/>
        </w:rPr>
        <w:t>In vitro</w:t>
      </w:r>
      <w:r w:rsidRPr="00986C2E">
        <w:rPr>
          <w:rFonts w:ascii="Times New Roman" w:hAnsi="Times New Roman" w:cs="Times New Roman"/>
        </w:rPr>
        <w:t xml:space="preserve"> approaches to evaluate the anti-inflammatory potential of phytochemicals: A review. </w:t>
      </w:r>
      <w:r w:rsidRPr="00986C2E">
        <w:rPr>
          <w:rFonts w:ascii="Times New Roman" w:hAnsi="Times New Roman" w:cs="Times New Roman"/>
          <w:i/>
          <w:iCs/>
        </w:rPr>
        <w:t>Journal of Drug Delivery and Therapeutics, 15</w:t>
      </w:r>
      <w:r w:rsidRPr="00986C2E">
        <w:rPr>
          <w:rFonts w:ascii="Times New Roman" w:hAnsi="Times New Roman" w:cs="Times New Roman"/>
        </w:rPr>
        <w:t>(1), 187–192.</w:t>
      </w:r>
    </w:p>
    <w:p w14:paraId="0D488744" w14:textId="77777777" w:rsidR="00AB3054" w:rsidRPr="00986C2E" w:rsidRDefault="00AB3054" w:rsidP="00AB3054">
      <w:pPr>
        <w:spacing w:line="240" w:lineRule="auto"/>
        <w:ind w:left="720" w:hanging="720"/>
        <w:jc w:val="both"/>
        <w:rPr>
          <w:rFonts w:ascii="Times New Roman" w:hAnsi="Times New Roman" w:cs="Times New Roman"/>
        </w:rPr>
      </w:pPr>
      <w:proofErr w:type="spellStart"/>
      <w:r w:rsidRPr="00986C2E">
        <w:rPr>
          <w:rFonts w:ascii="Times New Roman" w:hAnsi="Times New Roman" w:cs="Times New Roman"/>
        </w:rPr>
        <w:t>Weremczuk-Jeżyna</w:t>
      </w:r>
      <w:proofErr w:type="spellEnd"/>
      <w:r w:rsidRPr="00986C2E">
        <w:rPr>
          <w:rFonts w:ascii="Times New Roman" w:hAnsi="Times New Roman" w:cs="Times New Roman"/>
        </w:rPr>
        <w:t xml:space="preserve">, I., </w:t>
      </w:r>
      <w:proofErr w:type="spellStart"/>
      <w:r w:rsidRPr="00986C2E">
        <w:rPr>
          <w:rFonts w:ascii="Times New Roman" w:hAnsi="Times New Roman" w:cs="Times New Roman"/>
        </w:rPr>
        <w:t>Gonciarz</w:t>
      </w:r>
      <w:proofErr w:type="spellEnd"/>
      <w:r w:rsidRPr="00986C2E">
        <w:rPr>
          <w:rFonts w:ascii="Times New Roman" w:hAnsi="Times New Roman" w:cs="Times New Roman"/>
        </w:rPr>
        <w:t xml:space="preserve">, W., &amp; Grzegorczyk-Karolak, I. (2023). Antioxidant and anti-inflammatory activities of phenolic acid-rich extract from hairy roots of </w:t>
      </w:r>
      <w:proofErr w:type="spellStart"/>
      <w:r w:rsidRPr="00986C2E">
        <w:rPr>
          <w:rFonts w:ascii="Times New Roman" w:hAnsi="Times New Roman" w:cs="Times New Roman"/>
          <w:i/>
          <w:iCs/>
        </w:rPr>
        <w:t>Dracocephalum</w:t>
      </w:r>
      <w:proofErr w:type="spellEnd"/>
      <w:r w:rsidRPr="00986C2E">
        <w:rPr>
          <w:rFonts w:ascii="Times New Roman" w:hAnsi="Times New Roman" w:cs="Times New Roman"/>
          <w:i/>
          <w:iCs/>
        </w:rPr>
        <w:t xml:space="preserve"> </w:t>
      </w:r>
      <w:proofErr w:type="spellStart"/>
      <w:r w:rsidRPr="00986C2E">
        <w:rPr>
          <w:rFonts w:ascii="Times New Roman" w:hAnsi="Times New Roman" w:cs="Times New Roman"/>
          <w:i/>
          <w:iCs/>
        </w:rPr>
        <w:t>moldavica</w:t>
      </w:r>
      <w:proofErr w:type="spellEnd"/>
      <w:r w:rsidRPr="00986C2E">
        <w:rPr>
          <w:rFonts w:ascii="Times New Roman" w:hAnsi="Times New Roman" w:cs="Times New Roman"/>
        </w:rPr>
        <w:t xml:space="preserve">. </w:t>
      </w:r>
      <w:r w:rsidRPr="00986C2E">
        <w:rPr>
          <w:rFonts w:ascii="Times New Roman" w:hAnsi="Times New Roman" w:cs="Times New Roman"/>
          <w:i/>
          <w:iCs/>
        </w:rPr>
        <w:t>Molecules, 28</w:t>
      </w:r>
      <w:r w:rsidRPr="00986C2E">
        <w:rPr>
          <w:rFonts w:ascii="Times New Roman" w:hAnsi="Times New Roman" w:cs="Times New Roman"/>
        </w:rPr>
        <w:t xml:space="preserve">(19), 6759. </w:t>
      </w:r>
      <w:hyperlink r:id="rId58" w:history="1">
        <w:r w:rsidRPr="00986C2E">
          <w:rPr>
            <w:rStyle w:val="Hyperlink"/>
            <w:rFonts w:ascii="Times New Roman" w:hAnsi="Times New Roman" w:cs="Times New Roman"/>
          </w:rPr>
          <w:t>https://doi.org/10.3390/molecules28196759</w:t>
        </w:r>
      </w:hyperlink>
    </w:p>
    <w:p w14:paraId="3279F121" w14:textId="77777777" w:rsidR="00AB3054" w:rsidRPr="00986C2E" w:rsidRDefault="00AB3054" w:rsidP="00AB3054">
      <w:pPr>
        <w:spacing w:line="240" w:lineRule="auto"/>
        <w:ind w:left="720" w:hanging="720"/>
        <w:jc w:val="both"/>
        <w:rPr>
          <w:rFonts w:ascii="Times New Roman" w:hAnsi="Times New Roman" w:cs="Times New Roman"/>
        </w:rPr>
      </w:pPr>
      <w:r w:rsidRPr="00986C2E">
        <w:rPr>
          <w:rFonts w:ascii="Times New Roman" w:hAnsi="Times New Roman" w:cs="Times New Roman"/>
        </w:rPr>
        <w:t xml:space="preserve">Williams, L. A., O'Connor, A., Latore, L., Dennis, O., Ringer, S., Whittaker, J. A., Conrad, J., Vogler, B., Rosner, H., &amp; Kraus, W. (2008). The </w:t>
      </w:r>
      <w:r w:rsidRPr="00986C2E">
        <w:rPr>
          <w:rFonts w:ascii="Times New Roman" w:hAnsi="Times New Roman" w:cs="Times New Roman"/>
          <w:i/>
          <w:iCs/>
        </w:rPr>
        <w:t>in vitro</w:t>
      </w:r>
      <w:r w:rsidRPr="00986C2E">
        <w:rPr>
          <w:rFonts w:ascii="Times New Roman" w:hAnsi="Times New Roman" w:cs="Times New Roman"/>
        </w:rPr>
        <w:t xml:space="preserve"> anti-denaturation effects induced by natural products and non-steroidal compounds in heat-treated (immunogenic) bovine serum albumin is proposed as a screening assay for the detection of anti-inflammatory </w:t>
      </w:r>
      <w:r w:rsidRPr="00986C2E">
        <w:rPr>
          <w:rFonts w:ascii="Times New Roman" w:hAnsi="Times New Roman" w:cs="Times New Roman"/>
        </w:rPr>
        <w:lastRenderedPageBreak/>
        <w:t xml:space="preserve">compounds, without the use of animals, in the early stages of the drug discovery process. </w:t>
      </w:r>
      <w:r w:rsidRPr="00986C2E">
        <w:rPr>
          <w:rFonts w:ascii="Times New Roman" w:hAnsi="Times New Roman" w:cs="Times New Roman"/>
          <w:i/>
          <w:iCs/>
        </w:rPr>
        <w:t>West Indian Medical Journal, 57</w:t>
      </w:r>
      <w:r w:rsidRPr="00986C2E">
        <w:rPr>
          <w:rFonts w:ascii="Times New Roman" w:hAnsi="Times New Roman" w:cs="Times New Roman"/>
        </w:rPr>
        <w:t>(4), 327–331.</w:t>
      </w:r>
    </w:p>
    <w:p w14:paraId="3D30CDA9" w14:textId="77777777" w:rsidR="00AB3054" w:rsidRPr="009A6502" w:rsidRDefault="00AB3054" w:rsidP="00320918">
      <w:pPr>
        <w:spacing w:line="240" w:lineRule="auto"/>
        <w:rPr>
          <w:rFonts w:ascii="Times New Roman" w:hAnsi="Times New Roman" w:cs="Times New Roman"/>
        </w:rPr>
      </w:pPr>
    </w:p>
    <w:sectPr w:rsidR="00AB3054" w:rsidRPr="009A6502" w:rsidSect="00020C0C">
      <w:headerReference w:type="even" r:id="rId59"/>
      <w:headerReference w:type="default" r:id="rId60"/>
      <w:footerReference w:type="even" r:id="rId61"/>
      <w:footerReference w:type="default" r:id="rId62"/>
      <w:headerReference w:type="first" r:id="rId63"/>
      <w:footerReference w:type="first" r:id="rId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CF4DA" w14:textId="77777777" w:rsidR="00FA34E8" w:rsidRDefault="00FA34E8" w:rsidP="000C5C09">
      <w:pPr>
        <w:spacing w:after="0" w:line="240" w:lineRule="auto"/>
      </w:pPr>
      <w:r>
        <w:separator/>
      </w:r>
    </w:p>
  </w:endnote>
  <w:endnote w:type="continuationSeparator" w:id="0">
    <w:p w14:paraId="69EF1A49" w14:textId="77777777" w:rsidR="00FA34E8" w:rsidRDefault="00FA34E8" w:rsidP="000C5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arnockPro-Regular">
    <w:altName w:val="MS Mincho"/>
    <w:charset w:val="80"/>
    <w:family w:val="auto"/>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9DD2" w14:textId="77777777" w:rsidR="000C5C09" w:rsidRDefault="000C5C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CBD23" w14:textId="77777777" w:rsidR="000C5C09" w:rsidRDefault="000C5C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1B377" w14:textId="77777777" w:rsidR="000C5C09" w:rsidRDefault="000C5C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4529D" w14:textId="77777777" w:rsidR="00FA34E8" w:rsidRDefault="00FA34E8" w:rsidP="000C5C09">
      <w:pPr>
        <w:spacing w:after="0" w:line="240" w:lineRule="auto"/>
      </w:pPr>
      <w:r>
        <w:separator/>
      </w:r>
    </w:p>
  </w:footnote>
  <w:footnote w:type="continuationSeparator" w:id="0">
    <w:p w14:paraId="40420ECE" w14:textId="77777777" w:rsidR="00FA34E8" w:rsidRDefault="00FA34E8" w:rsidP="000C5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39B46" w14:textId="3292735E" w:rsidR="000C5C09" w:rsidRDefault="000C5C09">
    <w:pPr>
      <w:pStyle w:val="Header"/>
    </w:pPr>
    <w:r>
      <w:rPr>
        <w:noProof/>
      </w:rPr>
      <w:pict w14:anchorId="752F4C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1557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22B5" w14:textId="528AD036" w:rsidR="000C5C09" w:rsidRDefault="000C5C09">
    <w:pPr>
      <w:pStyle w:val="Header"/>
    </w:pPr>
    <w:r>
      <w:rPr>
        <w:noProof/>
      </w:rPr>
      <w:pict w14:anchorId="4E489B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1558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A32C" w14:textId="7DD7F769" w:rsidR="000C5C09" w:rsidRDefault="000C5C09">
    <w:pPr>
      <w:pStyle w:val="Header"/>
    </w:pPr>
    <w:r>
      <w:rPr>
        <w:noProof/>
      </w:rPr>
      <w:pict w14:anchorId="759C07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1557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EA3"/>
    <w:rsid w:val="00020C0C"/>
    <w:rsid w:val="00061EA3"/>
    <w:rsid w:val="00094BCF"/>
    <w:rsid w:val="000C5C09"/>
    <w:rsid w:val="000E52B2"/>
    <w:rsid w:val="000F66B8"/>
    <w:rsid w:val="000F7D37"/>
    <w:rsid w:val="001119F3"/>
    <w:rsid w:val="00111D31"/>
    <w:rsid w:val="001146D6"/>
    <w:rsid w:val="001179BD"/>
    <w:rsid w:val="001346F8"/>
    <w:rsid w:val="0015056C"/>
    <w:rsid w:val="00163A81"/>
    <w:rsid w:val="001C348D"/>
    <w:rsid w:val="001E0B98"/>
    <w:rsid w:val="0021086B"/>
    <w:rsid w:val="00212265"/>
    <w:rsid w:val="00216FDB"/>
    <w:rsid w:val="002241E6"/>
    <w:rsid w:val="00244083"/>
    <w:rsid w:val="002A1CB1"/>
    <w:rsid w:val="002C1240"/>
    <w:rsid w:val="002C1A9A"/>
    <w:rsid w:val="00320918"/>
    <w:rsid w:val="00335EE7"/>
    <w:rsid w:val="00346912"/>
    <w:rsid w:val="003879B8"/>
    <w:rsid w:val="003B1FBD"/>
    <w:rsid w:val="003C45E2"/>
    <w:rsid w:val="003F1A2B"/>
    <w:rsid w:val="003F7AEF"/>
    <w:rsid w:val="00400273"/>
    <w:rsid w:val="00434B4C"/>
    <w:rsid w:val="0044527F"/>
    <w:rsid w:val="00463EBE"/>
    <w:rsid w:val="004843E3"/>
    <w:rsid w:val="0049043C"/>
    <w:rsid w:val="00515689"/>
    <w:rsid w:val="00520F0A"/>
    <w:rsid w:val="00547A23"/>
    <w:rsid w:val="0055339E"/>
    <w:rsid w:val="00561C16"/>
    <w:rsid w:val="00583CF9"/>
    <w:rsid w:val="005A0019"/>
    <w:rsid w:val="005B5122"/>
    <w:rsid w:val="005B661B"/>
    <w:rsid w:val="005D14C5"/>
    <w:rsid w:val="006036AD"/>
    <w:rsid w:val="00633AFA"/>
    <w:rsid w:val="0063749C"/>
    <w:rsid w:val="006645D5"/>
    <w:rsid w:val="006833E3"/>
    <w:rsid w:val="006A0524"/>
    <w:rsid w:val="006E07DA"/>
    <w:rsid w:val="006E5166"/>
    <w:rsid w:val="00707C3C"/>
    <w:rsid w:val="00707E3D"/>
    <w:rsid w:val="0072745E"/>
    <w:rsid w:val="00782D28"/>
    <w:rsid w:val="007B2AE8"/>
    <w:rsid w:val="007E3199"/>
    <w:rsid w:val="007E71A7"/>
    <w:rsid w:val="007F2440"/>
    <w:rsid w:val="0080517E"/>
    <w:rsid w:val="008126DF"/>
    <w:rsid w:val="00813B0E"/>
    <w:rsid w:val="00825805"/>
    <w:rsid w:val="00835079"/>
    <w:rsid w:val="008572FB"/>
    <w:rsid w:val="00885ABD"/>
    <w:rsid w:val="008A1328"/>
    <w:rsid w:val="008A5183"/>
    <w:rsid w:val="008B57C0"/>
    <w:rsid w:val="008C3BD6"/>
    <w:rsid w:val="008D4896"/>
    <w:rsid w:val="008E7540"/>
    <w:rsid w:val="008F2445"/>
    <w:rsid w:val="00900E9C"/>
    <w:rsid w:val="009514A3"/>
    <w:rsid w:val="00961C25"/>
    <w:rsid w:val="00977A81"/>
    <w:rsid w:val="00980CB5"/>
    <w:rsid w:val="00986E7C"/>
    <w:rsid w:val="00990771"/>
    <w:rsid w:val="009A6502"/>
    <w:rsid w:val="009E5FD1"/>
    <w:rsid w:val="009F0B3A"/>
    <w:rsid w:val="00A13C48"/>
    <w:rsid w:val="00A33AE0"/>
    <w:rsid w:val="00A37368"/>
    <w:rsid w:val="00A6193D"/>
    <w:rsid w:val="00A81701"/>
    <w:rsid w:val="00A84EA0"/>
    <w:rsid w:val="00AA06D6"/>
    <w:rsid w:val="00AB3054"/>
    <w:rsid w:val="00AC146A"/>
    <w:rsid w:val="00AF5443"/>
    <w:rsid w:val="00B1073F"/>
    <w:rsid w:val="00B21054"/>
    <w:rsid w:val="00B361DA"/>
    <w:rsid w:val="00B80E06"/>
    <w:rsid w:val="00B80FFF"/>
    <w:rsid w:val="00B9300B"/>
    <w:rsid w:val="00BA006A"/>
    <w:rsid w:val="00BB4B9E"/>
    <w:rsid w:val="00BB5F18"/>
    <w:rsid w:val="00BC120C"/>
    <w:rsid w:val="00BC3755"/>
    <w:rsid w:val="00BD1EE5"/>
    <w:rsid w:val="00BF3A5E"/>
    <w:rsid w:val="00BF3E6D"/>
    <w:rsid w:val="00C26AB2"/>
    <w:rsid w:val="00C26E91"/>
    <w:rsid w:val="00CA4430"/>
    <w:rsid w:val="00CA7B3F"/>
    <w:rsid w:val="00CB028A"/>
    <w:rsid w:val="00CB3EBE"/>
    <w:rsid w:val="00CB6DD4"/>
    <w:rsid w:val="00CC3BB9"/>
    <w:rsid w:val="00CD2042"/>
    <w:rsid w:val="00D01C97"/>
    <w:rsid w:val="00D34F6C"/>
    <w:rsid w:val="00D508FE"/>
    <w:rsid w:val="00D91FD9"/>
    <w:rsid w:val="00DC775F"/>
    <w:rsid w:val="00DE130D"/>
    <w:rsid w:val="00E75CFB"/>
    <w:rsid w:val="00E87944"/>
    <w:rsid w:val="00EA6970"/>
    <w:rsid w:val="00EC7F9D"/>
    <w:rsid w:val="00ED0760"/>
    <w:rsid w:val="00ED1125"/>
    <w:rsid w:val="00EF0970"/>
    <w:rsid w:val="00F13D4B"/>
    <w:rsid w:val="00F14CF1"/>
    <w:rsid w:val="00F16AA8"/>
    <w:rsid w:val="00F175F6"/>
    <w:rsid w:val="00F32A69"/>
    <w:rsid w:val="00F82F04"/>
    <w:rsid w:val="00F8701B"/>
    <w:rsid w:val="00FA34E8"/>
    <w:rsid w:val="00FB1A12"/>
    <w:rsid w:val="00FB23A8"/>
    <w:rsid w:val="00FE5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95DFC"/>
  <w15:chartTrackingRefBased/>
  <w15:docId w15:val="{56E0CE52-948E-44DF-A4D7-80CBF45B1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C0C"/>
  </w:style>
  <w:style w:type="paragraph" w:styleId="Heading1">
    <w:name w:val="heading 1"/>
    <w:basedOn w:val="Normal"/>
    <w:next w:val="Normal"/>
    <w:link w:val="Heading1Char"/>
    <w:uiPriority w:val="9"/>
    <w:qFormat/>
    <w:rsid w:val="00061E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1E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1E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1E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1E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1E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E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E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E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E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1E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1E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1E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1E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1E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E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E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EA3"/>
    <w:rPr>
      <w:rFonts w:eastAsiaTheme="majorEastAsia" w:cstheme="majorBidi"/>
      <w:color w:val="272727" w:themeColor="text1" w:themeTint="D8"/>
    </w:rPr>
  </w:style>
  <w:style w:type="paragraph" w:styleId="Title">
    <w:name w:val="Title"/>
    <w:basedOn w:val="Normal"/>
    <w:next w:val="Normal"/>
    <w:link w:val="TitleChar"/>
    <w:uiPriority w:val="10"/>
    <w:qFormat/>
    <w:rsid w:val="00061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E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E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EA3"/>
    <w:pPr>
      <w:spacing w:before="160"/>
      <w:jc w:val="center"/>
    </w:pPr>
    <w:rPr>
      <w:i/>
      <w:iCs/>
      <w:color w:val="404040" w:themeColor="text1" w:themeTint="BF"/>
    </w:rPr>
  </w:style>
  <w:style w:type="character" w:customStyle="1" w:styleId="QuoteChar">
    <w:name w:val="Quote Char"/>
    <w:basedOn w:val="DefaultParagraphFont"/>
    <w:link w:val="Quote"/>
    <w:uiPriority w:val="29"/>
    <w:rsid w:val="00061EA3"/>
    <w:rPr>
      <w:i/>
      <w:iCs/>
      <w:color w:val="404040" w:themeColor="text1" w:themeTint="BF"/>
    </w:rPr>
  </w:style>
  <w:style w:type="paragraph" w:styleId="ListParagraph">
    <w:name w:val="List Paragraph"/>
    <w:basedOn w:val="Normal"/>
    <w:uiPriority w:val="34"/>
    <w:qFormat/>
    <w:rsid w:val="00061EA3"/>
    <w:pPr>
      <w:ind w:left="720"/>
      <w:contextualSpacing/>
    </w:pPr>
  </w:style>
  <w:style w:type="character" w:styleId="IntenseEmphasis">
    <w:name w:val="Intense Emphasis"/>
    <w:basedOn w:val="DefaultParagraphFont"/>
    <w:uiPriority w:val="21"/>
    <w:qFormat/>
    <w:rsid w:val="00061EA3"/>
    <w:rPr>
      <w:i/>
      <w:iCs/>
      <w:color w:val="2F5496" w:themeColor="accent1" w:themeShade="BF"/>
    </w:rPr>
  </w:style>
  <w:style w:type="paragraph" w:styleId="IntenseQuote">
    <w:name w:val="Intense Quote"/>
    <w:basedOn w:val="Normal"/>
    <w:next w:val="Normal"/>
    <w:link w:val="IntenseQuoteChar"/>
    <w:uiPriority w:val="30"/>
    <w:qFormat/>
    <w:rsid w:val="00061E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1EA3"/>
    <w:rPr>
      <w:i/>
      <w:iCs/>
      <w:color w:val="2F5496" w:themeColor="accent1" w:themeShade="BF"/>
    </w:rPr>
  </w:style>
  <w:style w:type="character" w:styleId="IntenseReference">
    <w:name w:val="Intense Reference"/>
    <w:basedOn w:val="DefaultParagraphFont"/>
    <w:uiPriority w:val="32"/>
    <w:qFormat/>
    <w:rsid w:val="00061EA3"/>
    <w:rPr>
      <w:b/>
      <w:bCs/>
      <w:smallCaps/>
      <w:color w:val="2F5496" w:themeColor="accent1" w:themeShade="BF"/>
      <w:spacing w:val="5"/>
    </w:rPr>
  </w:style>
  <w:style w:type="table" w:styleId="TableGrid">
    <w:name w:val="Table Grid"/>
    <w:basedOn w:val="TableNormal"/>
    <w:uiPriority w:val="39"/>
    <w:rsid w:val="00BC3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348D"/>
    <w:rPr>
      <w:color w:val="0563C1" w:themeColor="hyperlink"/>
      <w:u w:val="single"/>
    </w:rPr>
  </w:style>
  <w:style w:type="paragraph" w:styleId="Header">
    <w:name w:val="header"/>
    <w:basedOn w:val="Normal"/>
    <w:link w:val="HeaderChar"/>
    <w:uiPriority w:val="99"/>
    <w:unhideWhenUsed/>
    <w:rsid w:val="000C5C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C09"/>
  </w:style>
  <w:style w:type="paragraph" w:styleId="Footer">
    <w:name w:val="footer"/>
    <w:basedOn w:val="Normal"/>
    <w:link w:val="FooterChar"/>
    <w:uiPriority w:val="99"/>
    <w:unhideWhenUsed/>
    <w:rsid w:val="000C5C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oleObject" Target="embeddings/oleObject8.bin"/><Relationship Id="rId34" Type="http://schemas.openxmlformats.org/officeDocument/2006/relationships/hyperlink" Target="https://doi.org/10.3390/antiox14060656" TargetMode="External"/><Relationship Id="rId42" Type="http://schemas.openxmlformats.org/officeDocument/2006/relationships/hyperlink" Target="https://doi.org/10.22270/jddt.v15i1.6956" TargetMode="External"/><Relationship Id="rId47" Type="http://schemas.openxmlformats.org/officeDocument/2006/relationships/hyperlink" Target="https://doi.org/10.3390/antiox10020278" TargetMode="External"/><Relationship Id="rId50" Type="http://schemas.openxmlformats.org/officeDocument/2006/relationships/hyperlink" Target="https://doi.org/10.1006/abio.1999.4019" TargetMode="External"/><Relationship Id="rId55" Type="http://schemas.openxmlformats.org/officeDocument/2006/relationships/hyperlink" Target="https://doi.org/10.3390/mps9020060" TargetMode="External"/><Relationship Id="rId63" Type="http://schemas.openxmlformats.org/officeDocument/2006/relationships/header" Target="header3.xml"/><Relationship Id="rId7" Type="http://schemas.openxmlformats.org/officeDocument/2006/relationships/oleObject" Target="embeddings/oleObject1.bin"/><Relationship Id="rId2" Type="http://schemas.openxmlformats.org/officeDocument/2006/relationships/settings" Target="settings.xml"/><Relationship Id="rId16" Type="http://schemas.openxmlformats.org/officeDocument/2006/relationships/image" Target="media/image6.emf"/><Relationship Id="rId29" Type="http://schemas.openxmlformats.org/officeDocument/2006/relationships/oleObject" Target="embeddings/oleObject12.bin"/><Relationship Id="rId11" Type="http://schemas.openxmlformats.org/officeDocument/2006/relationships/oleObject" Target="embeddings/oleObject3.bin"/><Relationship Id="rId24" Type="http://schemas.openxmlformats.org/officeDocument/2006/relationships/image" Target="media/image10.emf"/><Relationship Id="rId32" Type="http://schemas.openxmlformats.org/officeDocument/2006/relationships/image" Target="media/image14.emf"/><Relationship Id="rId37" Type="http://schemas.openxmlformats.org/officeDocument/2006/relationships/hyperlink" Target="https://doi.org/10.1155/2018/6576093" TargetMode="External"/><Relationship Id="rId40" Type="http://schemas.openxmlformats.org/officeDocument/2006/relationships/hyperlink" Target="https://doi.org/10.3390/ijms26157520" TargetMode="External"/><Relationship Id="rId45" Type="http://schemas.openxmlformats.org/officeDocument/2006/relationships/hyperlink" Target="https://doi.org/10.3390/diseases13090309" TargetMode="External"/><Relationship Id="rId53" Type="http://schemas.openxmlformats.org/officeDocument/2006/relationships/hyperlink" Target="https://doi.org/10.1007/s44371-026-00869-1" TargetMode="External"/><Relationship Id="rId58" Type="http://schemas.openxmlformats.org/officeDocument/2006/relationships/hyperlink" Target="https://doi.org/10.3390/molecules28196759" TargetMode="External"/><Relationship Id="rId66" Type="http://schemas.openxmlformats.org/officeDocument/2006/relationships/theme" Target="theme/theme1.xml"/><Relationship Id="rId5" Type="http://schemas.openxmlformats.org/officeDocument/2006/relationships/endnotes" Target="endnotes.xml"/><Relationship Id="rId61" Type="http://schemas.openxmlformats.org/officeDocument/2006/relationships/footer" Target="footer1.xml"/><Relationship Id="rId19" Type="http://schemas.openxmlformats.org/officeDocument/2006/relationships/oleObject" Target="embeddings/oleObject7.bin"/><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oleObject" Target="embeddings/oleObject11.bin"/><Relationship Id="rId30" Type="http://schemas.openxmlformats.org/officeDocument/2006/relationships/image" Target="media/image13.emf"/><Relationship Id="rId35" Type="http://schemas.openxmlformats.org/officeDocument/2006/relationships/hyperlink" Target="https://doi.org/10.1097/WOX.0b013e3182439613" TargetMode="External"/><Relationship Id="rId43" Type="http://schemas.openxmlformats.org/officeDocument/2006/relationships/hyperlink" Target="https://doi.org/10.1016/j.redox.2015.01.002" TargetMode="External"/><Relationship Id="rId48" Type="http://schemas.openxmlformats.org/officeDocument/2006/relationships/hyperlink" Target="https://doi.org/10.1016/j.heliyon.2023.e22972" TargetMode="External"/><Relationship Id="rId56" Type="http://schemas.openxmlformats.org/officeDocument/2006/relationships/hyperlink" Target="https://doi.org/10.1016/j.jep.2018.05.008" TargetMode="External"/><Relationship Id="rId64" Type="http://schemas.openxmlformats.org/officeDocument/2006/relationships/footer" Target="footer3.xml"/><Relationship Id="rId8" Type="http://schemas.openxmlformats.org/officeDocument/2006/relationships/image" Target="media/image2.emf"/><Relationship Id="rId51" Type="http://schemas.openxmlformats.org/officeDocument/2006/relationships/hyperlink" Target="https://doi.org/10.1155/2021/9965481" TargetMode="External"/><Relationship Id="rId3" Type="http://schemas.openxmlformats.org/officeDocument/2006/relationships/webSettings" Target="webSettings.xml"/><Relationship Id="rId12" Type="http://schemas.openxmlformats.org/officeDocument/2006/relationships/image" Target="media/image4.e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hyperlink" Target="https://doi.org/10.1007/s11101-025-10194-7" TargetMode="External"/><Relationship Id="rId46" Type="http://schemas.openxmlformats.org/officeDocument/2006/relationships/hyperlink" Target="https://doi.org/10.9734/aprj/2026/v14i5403" TargetMode="External"/><Relationship Id="rId59" Type="http://schemas.openxmlformats.org/officeDocument/2006/relationships/header" Target="header1.xml"/><Relationship Id="rId20" Type="http://schemas.openxmlformats.org/officeDocument/2006/relationships/image" Target="media/image8.emf"/><Relationship Id="rId41" Type="http://schemas.openxmlformats.org/officeDocument/2006/relationships/hyperlink" Target="https://doi.org/10.1002/mco2.70600" TargetMode="External"/><Relationship Id="rId54" Type="http://schemas.openxmlformats.org/officeDocument/2006/relationships/hyperlink" Target="https://doi.org/10.1089/can.2018.0014" TargetMode="External"/><Relationship Id="rId62"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e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emf"/><Relationship Id="rId36" Type="http://schemas.openxmlformats.org/officeDocument/2006/relationships/hyperlink" Target="https://doi.org/10.3390/antiox9010076" TargetMode="External"/><Relationship Id="rId49" Type="http://schemas.openxmlformats.org/officeDocument/2006/relationships/hyperlink" Target="https://doi.org/10.3390/cimb47110955" TargetMode="External"/><Relationship Id="rId57" Type="http://schemas.openxmlformats.org/officeDocument/2006/relationships/hyperlink" Target="https://doi.org/10.1007/s10787-010-0041-9" TargetMode="External"/><Relationship Id="rId10" Type="http://schemas.openxmlformats.org/officeDocument/2006/relationships/image" Target="media/image3.emf"/><Relationship Id="rId31" Type="http://schemas.openxmlformats.org/officeDocument/2006/relationships/oleObject" Target="embeddings/oleObject13.bin"/><Relationship Id="rId44" Type="http://schemas.openxmlformats.org/officeDocument/2006/relationships/hyperlink" Target="https://doi.org/10.3390/molecules28041845" TargetMode="External"/><Relationship Id="rId52" Type="http://schemas.openxmlformats.org/officeDocument/2006/relationships/hyperlink" Target="https://doi.org/10.1155/sci5/1079290"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emf"/><Relationship Id="rId39" Type="http://schemas.openxmlformats.org/officeDocument/2006/relationships/hyperlink" Target="https://doi.org/10.3390/biochem50400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1205</TotalTime>
  <Pages>21</Pages>
  <Words>7118</Words>
  <Characters>40577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 Ajoh</dc:creator>
  <cp:keywords/>
  <dc:description/>
  <cp:lastModifiedBy>SDI 1166</cp:lastModifiedBy>
  <cp:revision>108</cp:revision>
  <dcterms:created xsi:type="dcterms:W3CDTF">2026-08-21T07:55:00Z</dcterms:created>
  <dcterms:modified xsi:type="dcterms:W3CDTF">2026-10-01T13:01:00Z</dcterms:modified>
</cp:coreProperties>
</file>