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C7132" w14:textId="253DA3E9" w:rsidR="00800256" w:rsidRPr="00045F0F" w:rsidRDefault="008B32E5" w:rsidP="00F432CC">
      <w:pPr>
        <w:pStyle w:val="BodyText"/>
        <w:tabs>
          <w:tab w:val="left" w:pos="9180"/>
        </w:tabs>
        <w:jc w:val="center"/>
        <w:rPr>
          <w:b/>
          <w:bCs/>
          <w:sz w:val="28"/>
          <w:szCs w:val="28"/>
        </w:rPr>
      </w:pPr>
      <w:r w:rsidRPr="00045F0F">
        <w:rPr>
          <w:b/>
          <w:bCs/>
          <w:sz w:val="28"/>
          <w:szCs w:val="28"/>
        </w:rPr>
        <w:t>Effects of Dietary Taurine Supplementation on Feed Utilization, Feed Conversion Ratio, and Growth Performance of Striped Catfish (Pangasianodon hypophthalmus) Fingerlings</w:t>
      </w:r>
    </w:p>
    <w:p w14:paraId="16C2104A" w14:textId="77777777" w:rsidR="008B32E5" w:rsidRPr="00045F0F" w:rsidRDefault="008B32E5" w:rsidP="00F432CC">
      <w:pPr>
        <w:pStyle w:val="BodyText"/>
        <w:tabs>
          <w:tab w:val="left" w:pos="9180"/>
        </w:tabs>
        <w:jc w:val="center"/>
        <w:rPr>
          <w:b/>
          <w:bCs/>
          <w:sz w:val="28"/>
          <w:szCs w:val="28"/>
        </w:rPr>
      </w:pPr>
    </w:p>
    <w:p w14:paraId="0F3FC938" w14:textId="77777777" w:rsidR="008B32E5" w:rsidRPr="00045F0F" w:rsidRDefault="008B32E5" w:rsidP="00F432CC">
      <w:pPr>
        <w:pStyle w:val="BodyText"/>
        <w:tabs>
          <w:tab w:val="left" w:pos="9180"/>
        </w:tabs>
        <w:jc w:val="center"/>
        <w:rPr>
          <w:b/>
          <w:bCs/>
          <w:sz w:val="28"/>
          <w:szCs w:val="28"/>
        </w:rPr>
      </w:pPr>
    </w:p>
    <w:p w14:paraId="72F170CF" w14:textId="77777777" w:rsidR="005465A7" w:rsidRPr="00045F0F" w:rsidRDefault="005465A7" w:rsidP="00F432CC">
      <w:pPr>
        <w:pStyle w:val="BodyText"/>
        <w:tabs>
          <w:tab w:val="left" w:pos="9180"/>
        </w:tabs>
        <w:jc w:val="center"/>
        <w:rPr>
          <w:b/>
          <w:bCs/>
        </w:rPr>
      </w:pPr>
    </w:p>
    <w:p w14:paraId="253F8E22" w14:textId="3FA80B41" w:rsidR="00E56771" w:rsidRPr="00045F0F" w:rsidRDefault="00F432CC" w:rsidP="00F432CC">
      <w:pPr>
        <w:pStyle w:val="BodyText"/>
        <w:spacing w:before="231"/>
        <w:jc w:val="center"/>
        <w:rPr>
          <w:b/>
          <w:bCs/>
        </w:rPr>
      </w:pPr>
      <w:r w:rsidRPr="00045F0F">
        <w:rPr>
          <w:b/>
          <w:bCs/>
        </w:rPr>
        <w:t>Abstract</w:t>
      </w:r>
      <w:r w:rsidR="00BA454F" w:rsidRPr="00045F0F">
        <w:rPr>
          <w:b/>
          <w:bCs/>
        </w:rPr>
        <w:t xml:space="preserve"> </w:t>
      </w:r>
    </w:p>
    <w:p w14:paraId="0EF9BC29" w14:textId="73D4EF3D" w:rsidR="00800256" w:rsidRPr="00045F0F" w:rsidRDefault="000172AE" w:rsidP="00C31771">
      <w:pPr>
        <w:ind w:firstLine="720"/>
        <w:jc w:val="both"/>
        <w:rPr>
          <w:sz w:val="24"/>
          <w:szCs w:val="24"/>
        </w:rPr>
      </w:pPr>
      <w:r w:rsidRPr="00045F0F">
        <w:rPr>
          <w:sz w:val="24"/>
          <w:szCs w:val="24"/>
        </w:rPr>
        <w:t>Striped catfish</w:t>
      </w:r>
      <w:r w:rsidR="00800256" w:rsidRPr="00045F0F">
        <w:rPr>
          <w:sz w:val="24"/>
          <w:szCs w:val="24"/>
        </w:rPr>
        <w:t xml:space="preserve"> (</w:t>
      </w:r>
      <w:r w:rsidR="00800256" w:rsidRPr="00045F0F">
        <w:rPr>
          <w:i/>
          <w:iCs/>
          <w:sz w:val="24"/>
          <w:szCs w:val="24"/>
        </w:rPr>
        <w:t>Pangasius hypophthalmus</w:t>
      </w:r>
      <w:r w:rsidR="00800256" w:rsidRPr="00045F0F">
        <w:rPr>
          <w:sz w:val="24"/>
          <w:szCs w:val="24"/>
        </w:rPr>
        <w:t xml:space="preserve">) is one of the freshwater fish commodities with high economic value. The success of Pangasius catfish farming is highly influenced by the availability of high-quality fish feed. The use of plant-based ingredients as a protein source in feed is limited due to a deficiency in the essential amino acid methionine, which leads to a lack of taurine. A deficiency of taurine in the feed results in low feed utilization efficiency, so fish growth is suboptimal. This can be overcome by adding taurine to the feed to increase feed utilization efficiency and fish growth. This study aimed to examine the effect of taurine supplementation in commercial feed on feed efficiency, feed conversion ratio, and growth of </w:t>
      </w:r>
      <w:r w:rsidR="0065535F" w:rsidRPr="00045F0F">
        <w:rPr>
          <w:sz w:val="24"/>
          <w:szCs w:val="24"/>
        </w:rPr>
        <w:t xml:space="preserve">striped </w:t>
      </w:r>
      <w:r w:rsidR="00800256" w:rsidRPr="00045F0F">
        <w:rPr>
          <w:sz w:val="24"/>
          <w:szCs w:val="24"/>
        </w:rPr>
        <w:t xml:space="preserve">catfish fingerlings. The test fish used were </w:t>
      </w:r>
      <w:r w:rsidR="00C31771" w:rsidRPr="00045F0F">
        <w:rPr>
          <w:sz w:val="24"/>
          <w:szCs w:val="24"/>
        </w:rPr>
        <w:t>striped</w:t>
      </w:r>
      <w:r w:rsidR="00800256" w:rsidRPr="00045F0F">
        <w:rPr>
          <w:sz w:val="24"/>
          <w:szCs w:val="24"/>
        </w:rPr>
        <w:t xml:space="preserve"> catfish fingerlings with an average weight of 3.38±0.17 g/fish and an average length of 7.6±0.19 cm/fish. The method used was an experimental method, completely randomized design (CRD), with four different taurine dose treatments: A (0 g/kg feed), B (7.5 g/kg feed), C (15 g/kg feed), and D (22.5 g/kg feed). The observed variables included total feed consumption (TKP), feed utilization efficiency (EPP), feed conversion ratio (FCR), protein efficiency ratio (PER), relative growth rate (RGR), and survival rate (SR). The results showed that taurine supplementation had a significant effect (P&lt;0.05) on TKP, EPP, FCR, PER, and RGR, but had no significant effect (P&gt;0.05) on SR. </w:t>
      </w:r>
      <w:r w:rsidR="0065535F" w:rsidRPr="00045F0F">
        <w:rPr>
          <w:sz w:val="24"/>
          <w:szCs w:val="24"/>
        </w:rPr>
        <w:t xml:space="preserve">The best taurine dose in commercial feed for striped  catfish fingerlings  was 15 g/kg feed (treatment C), which yielded the highest values for BWG (154.70 g), SGR (86.32%), FCR (1.02), PER (3.29), and RGR (5.02). </w:t>
      </w:r>
    </w:p>
    <w:p w14:paraId="750AC16A" w14:textId="77777777" w:rsidR="00574F64" w:rsidRPr="00045F0F" w:rsidRDefault="00574F64" w:rsidP="00C31771">
      <w:pPr>
        <w:ind w:firstLine="720"/>
        <w:jc w:val="both"/>
        <w:rPr>
          <w:sz w:val="24"/>
          <w:szCs w:val="24"/>
        </w:rPr>
      </w:pPr>
    </w:p>
    <w:p w14:paraId="35DCF577" w14:textId="410235F1" w:rsidR="00800256" w:rsidRPr="00045F0F" w:rsidRDefault="00574F64" w:rsidP="00574F64">
      <w:pPr>
        <w:pStyle w:val="BodyText"/>
        <w:spacing w:before="1"/>
        <w:ind w:right="38"/>
        <w:jc w:val="both"/>
      </w:pPr>
      <w:r w:rsidRPr="00045F0F">
        <w:rPr>
          <w:b/>
          <w:bCs/>
          <w:i/>
          <w:iCs/>
        </w:rPr>
        <w:t>Keywords</w:t>
      </w:r>
      <w:r w:rsidRPr="00045F0F">
        <w:t>: Taurine, Feed, Growth, Protein, Supplementation</w:t>
      </w:r>
    </w:p>
    <w:p w14:paraId="47A34393" w14:textId="77777777" w:rsidR="00953932" w:rsidRPr="00045F0F" w:rsidRDefault="00953932" w:rsidP="00953932">
      <w:pPr>
        <w:pStyle w:val="BodyText"/>
        <w:spacing w:before="1"/>
        <w:ind w:right="38"/>
        <w:jc w:val="both"/>
      </w:pPr>
    </w:p>
    <w:p w14:paraId="1EF93036" w14:textId="56B4F052" w:rsidR="003C0597" w:rsidRPr="00045F0F" w:rsidRDefault="003C0597" w:rsidP="00B9302E">
      <w:pPr>
        <w:pStyle w:val="ListParagraph"/>
        <w:numPr>
          <w:ilvl w:val="0"/>
          <w:numId w:val="19"/>
        </w:numPr>
        <w:tabs>
          <w:tab w:val="left" w:pos="409"/>
        </w:tabs>
        <w:spacing w:before="187" w:line="360" w:lineRule="auto"/>
        <w:ind w:left="450" w:hanging="450"/>
        <w:outlineLvl w:val="1"/>
        <w:rPr>
          <w:rFonts w:eastAsia="Arial"/>
          <w:b/>
          <w:bCs/>
          <w:spacing w:val="-2"/>
          <w:sz w:val="24"/>
          <w:szCs w:val="24"/>
        </w:rPr>
      </w:pPr>
      <w:r w:rsidRPr="00045F0F">
        <w:rPr>
          <w:rFonts w:eastAsia="Arial"/>
          <w:b/>
          <w:bCs/>
          <w:spacing w:val="-2"/>
          <w:sz w:val="24"/>
          <w:szCs w:val="24"/>
        </w:rPr>
        <w:t>INTRODUCTION</w:t>
      </w:r>
    </w:p>
    <w:p w14:paraId="02DBF19A" w14:textId="0BD9D684" w:rsidR="0019351A" w:rsidRPr="00045F0F" w:rsidRDefault="00C31771" w:rsidP="00C620FE">
      <w:pPr>
        <w:spacing w:before="4" w:line="360" w:lineRule="auto"/>
        <w:ind w:left="2" w:right="1" w:firstLine="718"/>
        <w:jc w:val="both"/>
        <w:rPr>
          <w:bCs/>
          <w:sz w:val="24"/>
          <w:szCs w:val="24"/>
        </w:rPr>
      </w:pPr>
      <w:r w:rsidRPr="00045F0F">
        <w:rPr>
          <w:bCs/>
          <w:sz w:val="24"/>
          <w:szCs w:val="24"/>
        </w:rPr>
        <w:t>Striped</w:t>
      </w:r>
      <w:r w:rsidR="0019351A" w:rsidRPr="00045F0F">
        <w:rPr>
          <w:bCs/>
          <w:sz w:val="24"/>
          <w:szCs w:val="24"/>
        </w:rPr>
        <w:t xml:space="preserve"> catfish (</w:t>
      </w:r>
      <w:r w:rsidR="0019351A" w:rsidRPr="00045F0F">
        <w:rPr>
          <w:bCs/>
          <w:i/>
          <w:iCs/>
          <w:sz w:val="24"/>
          <w:szCs w:val="24"/>
        </w:rPr>
        <w:t>Pangasius hypophthalmus</w:t>
      </w:r>
      <w:r w:rsidR="0019351A" w:rsidRPr="00045F0F">
        <w:rPr>
          <w:bCs/>
          <w:sz w:val="24"/>
          <w:szCs w:val="24"/>
        </w:rPr>
        <w:t xml:space="preserve">) is one of the leading freshwater aquaculture commodities that is widely known to the public and offers a fairly broad market opportunity, including both domestic and export markets. </w:t>
      </w:r>
      <w:r w:rsidRPr="00045F0F">
        <w:rPr>
          <w:bCs/>
          <w:sz w:val="24"/>
          <w:szCs w:val="24"/>
        </w:rPr>
        <w:t xml:space="preserve">Striped </w:t>
      </w:r>
      <w:r w:rsidR="0019351A" w:rsidRPr="00045F0F">
        <w:rPr>
          <w:bCs/>
          <w:sz w:val="24"/>
          <w:szCs w:val="24"/>
        </w:rPr>
        <w:t xml:space="preserve">catfish is rich in protein, making it an excellent source of dietary protein for daily consumption. The nutritional content of </w:t>
      </w:r>
      <w:r w:rsidRPr="00045F0F">
        <w:rPr>
          <w:bCs/>
          <w:sz w:val="24"/>
          <w:szCs w:val="24"/>
        </w:rPr>
        <w:t xml:space="preserve">striped </w:t>
      </w:r>
      <w:r w:rsidR="0019351A" w:rsidRPr="00045F0F">
        <w:rPr>
          <w:bCs/>
          <w:sz w:val="24"/>
          <w:szCs w:val="24"/>
        </w:rPr>
        <w:t xml:space="preserve">catfish includes 79.42% water content, 12.94% protein, and 6.57% fat (Rachmawati </w:t>
      </w:r>
      <w:r w:rsidR="0019351A" w:rsidRPr="00045F0F">
        <w:rPr>
          <w:bCs/>
          <w:i/>
          <w:iCs/>
          <w:sz w:val="24"/>
          <w:szCs w:val="24"/>
        </w:rPr>
        <w:t>et al</w:t>
      </w:r>
      <w:r w:rsidR="0019351A" w:rsidRPr="00045F0F">
        <w:rPr>
          <w:bCs/>
          <w:sz w:val="24"/>
          <w:szCs w:val="24"/>
        </w:rPr>
        <w:t xml:space="preserve">., 2026). Notable characteristics of </w:t>
      </w:r>
      <w:r w:rsidRPr="00045F0F">
        <w:rPr>
          <w:bCs/>
          <w:sz w:val="24"/>
          <w:szCs w:val="24"/>
        </w:rPr>
        <w:t xml:space="preserve">striped </w:t>
      </w:r>
      <w:r w:rsidR="0019351A" w:rsidRPr="00045F0F">
        <w:rPr>
          <w:bCs/>
          <w:sz w:val="24"/>
          <w:szCs w:val="24"/>
        </w:rPr>
        <w:t>catfish are its high adaptability to environmental conditions and rapid growth. In 2024, the production of pangasius catfish reached 381</w:t>
      </w:r>
      <w:r w:rsidRPr="00045F0F">
        <w:rPr>
          <w:bCs/>
          <w:sz w:val="24"/>
          <w:szCs w:val="24"/>
        </w:rPr>
        <w:t>.</w:t>
      </w:r>
      <w:r w:rsidR="0019351A" w:rsidRPr="00045F0F">
        <w:rPr>
          <w:bCs/>
          <w:sz w:val="24"/>
          <w:szCs w:val="24"/>
        </w:rPr>
        <w:t>969 tons (KKP-RI, 2026).</w:t>
      </w:r>
    </w:p>
    <w:p w14:paraId="02CCC1A6" w14:textId="38C99F99" w:rsidR="0019351A" w:rsidRPr="00045F0F" w:rsidRDefault="0019351A" w:rsidP="0019351A">
      <w:pPr>
        <w:spacing w:before="4" w:line="360" w:lineRule="auto"/>
        <w:ind w:left="2" w:right="1" w:firstLine="718"/>
        <w:jc w:val="both"/>
        <w:rPr>
          <w:bCs/>
          <w:sz w:val="24"/>
          <w:szCs w:val="24"/>
        </w:rPr>
      </w:pPr>
      <w:r w:rsidRPr="00045F0F">
        <w:rPr>
          <w:bCs/>
          <w:sz w:val="24"/>
          <w:szCs w:val="24"/>
        </w:rPr>
        <w:t xml:space="preserve">The success of </w:t>
      </w:r>
      <w:r w:rsidR="00C31771" w:rsidRPr="00045F0F">
        <w:rPr>
          <w:bCs/>
          <w:sz w:val="24"/>
          <w:szCs w:val="24"/>
        </w:rPr>
        <w:t xml:space="preserve">striped </w:t>
      </w:r>
      <w:r w:rsidRPr="00045F0F">
        <w:rPr>
          <w:bCs/>
          <w:sz w:val="24"/>
          <w:szCs w:val="24"/>
        </w:rPr>
        <w:t xml:space="preserve">catfish aquaculture is greatly influenced by the availability of quality fish feed. Quality feed contains balanced nutrition, originating from feed that contains complete proteins and amino acids. Fish meal is the primary source of protein in fish feed and serves as one of the main factors in determining feed quality. The current limited availability of fish meal has caused its price to increase, resulting in continually rising feed costs and becoming an obstacle for farmers (Turchini </w:t>
      </w:r>
      <w:r w:rsidRPr="00045F0F">
        <w:rPr>
          <w:bCs/>
          <w:i/>
          <w:iCs/>
          <w:sz w:val="24"/>
          <w:szCs w:val="24"/>
        </w:rPr>
        <w:t>et al</w:t>
      </w:r>
      <w:r w:rsidRPr="00045F0F">
        <w:rPr>
          <w:bCs/>
          <w:sz w:val="24"/>
          <w:szCs w:val="24"/>
        </w:rPr>
        <w:t xml:space="preserve">., 2019). One possible solution is to substitute plant-based ingredients as protein sources. This is supported by Nandi </w:t>
      </w:r>
      <w:r w:rsidRPr="00045F0F">
        <w:rPr>
          <w:bCs/>
          <w:i/>
          <w:iCs/>
          <w:sz w:val="24"/>
          <w:szCs w:val="24"/>
        </w:rPr>
        <w:t>et al</w:t>
      </w:r>
      <w:r w:rsidRPr="00045F0F">
        <w:rPr>
          <w:bCs/>
          <w:sz w:val="24"/>
          <w:szCs w:val="24"/>
        </w:rPr>
        <w:t xml:space="preserve">. (2023), who stated that expensive fish meal can be replaced by cheaper plant-based protein sources as long as </w:t>
      </w:r>
      <w:r w:rsidRPr="00045F0F">
        <w:rPr>
          <w:bCs/>
          <w:sz w:val="24"/>
          <w:szCs w:val="24"/>
        </w:rPr>
        <w:lastRenderedPageBreak/>
        <w:t>amino acid requirements are met. Complete amino acids for fish include essential and non-essential amino acids. However, the content of plant-based ingredients still lacks the essential amino acid methionine, which can be later synthesized into the non-essential amino acid taurine. To meet the amino acid requirements for fish, this can be addressed by adding the non-essential amino acid taurine to formulated feed, which can stimulate protein synthesis and improve growth.</w:t>
      </w:r>
    </w:p>
    <w:p w14:paraId="39F7248E" w14:textId="4D0B56DD" w:rsidR="002E203D" w:rsidRPr="00045F0F" w:rsidRDefault="002E203D" w:rsidP="00C620FE">
      <w:pPr>
        <w:spacing w:before="4" w:line="360" w:lineRule="auto"/>
        <w:ind w:left="2" w:right="1" w:firstLine="628"/>
        <w:jc w:val="both"/>
        <w:rPr>
          <w:bCs/>
          <w:sz w:val="24"/>
          <w:szCs w:val="24"/>
        </w:rPr>
      </w:pPr>
      <w:r w:rsidRPr="00045F0F">
        <w:rPr>
          <w:bCs/>
          <w:sz w:val="24"/>
          <w:szCs w:val="24"/>
        </w:rPr>
        <w:t xml:space="preserve">Taurine is a non-essential amino acid required by many fish species, and its supplementation is necessary when a plant-based diet is used as the main protein source for fish. According to Gunathilaka </w:t>
      </w:r>
      <w:r w:rsidRPr="00045F0F">
        <w:rPr>
          <w:bCs/>
          <w:i/>
          <w:iCs/>
          <w:sz w:val="24"/>
          <w:szCs w:val="24"/>
        </w:rPr>
        <w:t>et al</w:t>
      </w:r>
      <w:r w:rsidRPr="00045F0F">
        <w:rPr>
          <w:bCs/>
          <w:sz w:val="24"/>
          <w:szCs w:val="24"/>
        </w:rPr>
        <w:t xml:space="preserve">. (2019), taurine is an amino acid containing a sulfonate acid group and a basic amino acid group. The addition of taurine to fish feed can enhance growth, reduce feed conversion ratio, and improve nutritional balance. This is further supported by Sampath </w:t>
      </w:r>
      <w:r w:rsidRPr="00045F0F">
        <w:rPr>
          <w:bCs/>
          <w:i/>
          <w:iCs/>
          <w:sz w:val="24"/>
          <w:szCs w:val="24"/>
        </w:rPr>
        <w:t>et al</w:t>
      </w:r>
      <w:r w:rsidRPr="00045F0F">
        <w:rPr>
          <w:bCs/>
          <w:sz w:val="24"/>
          <w:szCs w:val="24"/>
        </w:rPr>
        <w:t xml:space="preserve">. (2020), who stated that taurine supplementation in feed offers nutritional benefits for fish, including survival, growth, feed utilization, and protein utilization. Taurine plays an important role in numerous physiological functions, including membrane stabilization, antioxidant activity, detoxification, modulation of immune response, calcium transport, retinal development, bile acid metabolism, osmotic regulation, and endocrine function. According to Ma </w:t>
      </w:r>
      <w:r w:rsidRPr="00045F0F">
        <w:rPr>
          <w:bCs/>
          <w:i/>
          <w:iCs/>
          <w:sz w:val="24"/>
          <w:szCs w:val="24"/>
        </w:rPr>
        <w:t>et al</w:t>
      </w:r>
      <w:r w:rsidRPr="00045F0F">
        <w:rPr>
          <w:bCs/>
          <w:sz w:val="24"/>
          <w:szCs w:val="24"/>
        </w:rPr>
        <w:t xml:space="preserve">. (2021), taurine enhances growth, immunity, and antioxidant capacity in fish. Taurine deficiency in feed leads to decreased growth efficiency and low feed utilization efficiency, resulting in suboptimal growth of catfish. Furthermore, Shen </w:t>
      </w:r>
      <w:r w:rsidRPr="00045F0F">
        <w:rPr>
          <w:bCs/>
          <w:i/>
          <w:iCs/>
          <w:sz w:val="24"/>
          <w:szCs w:val="24"/>
        </w:rPr>
        <w:t>et al</w:t>
      </w:r>
      <w:r w:rsidRPr="00045F0F">
        <w:rPr>
          <w:bCs/>
          <w:sz w:val="24"/>
          <w:szCs w:val="24"/>
        </w:rPr>
        <w:t>. (2021) stated that taurine deficiency has a negative impact on fish growth and health.</w:t>
      </w:r>
    </w:p>
    <w:p w14:paraId="6D4C6DA2" w14:textId="521140E1" w:rsidR="002E203D" w:rsidRPr="00045F0F" w:rsidRDefault="002E203D" w:rsidP="00C620FE">
      <w:pPr>
        <w:spacing w:before="4" w:line="360" w:lineRule="auto"/>
        <w:ind w:left="2" w:right="1" w:firstLine="718"/>
        <w:jc w:val="both"/>
        <w:rPr>
          <w:bCs/>
          <w:sz w:val="24"/>
          <w:szCs w:val="24"/>
        </w:rPr>
      </w:pPr>
      <w:r w:rsidRPr="00045F0F">
        <w:rPr>
          <w:bCs/>
          <w:sz w:val="24"/>
          <w:szCs w:val="24"/>
        </w:rPr>
        <w:t xml:space="preserve">The addition of taurine to artificial feed can improve feed utilization efficiency and growth in several fish species, including </w:t>
      </w:r>
      <w:r w:rsidRPr="00045F0F">
        <w:rPr>
          <w:bCs/>
          <w:i/>
          <w:iCs/>
          <w:sz w:val="24"/>
          <w:szCs w:val="24"/>
        </w:rPr>
        <w:t>Clarias gariepinus</w:t>
      </w:r>
      <w:r w:rsidRPr="00045F0F">
        <w:rPr>
          <w:bCs/>
          <w:sz w:val="24"/>
          <w:szCs w:val="24"/>
        </w:rPr>
        <w:t xml:space="preserve"> (Adeshina and Tawwab, 2020), </w:t>
      </w:r>
      <w:r w:rsidRPr="00045F0F">
        <w:rPr>
          <w:bCs/>
          <w:i/>
          <w:iCs/>
          <w:sz w:val="24"/>
          <w:szCs w:val="24"/>
        </w:rPr>
        <w:t>Epinephelus fuscoguttatus × E. lanceolatus</w:t>
      </w:r>
      <w:r w:rsidRPr="00045F0F">
        <w:rPr>
          <w:bCs/>
          <w:sz w:val="24"/>
          <w:szCs w:val="24"/>
        </w:rPr>
        <w:t xml:space="preserve"> (Qian </w:t>
      </w:r>
      <w:r w:rsidRPr="00045F0F">
        <w:rPr>
          <w:bCs/>
          <w:i/>
          <w:iCs/>
          <w:sz w:val="24"/>
          <w:szCs w:val="24"/>
        </w:rPr>
        <w:t>et al</w:t>
      </w:r>
      <w:r w:rsidRPr="00045F0F">
        <w:rPr>
          <w:bCs/>
          <w:sz w:val="24"/>
          <w:szCs w:val="24"/>
        </w:rPr>
        <w:t xml:space="preserve">., 2021), Channa striata (Hongmade </w:t>
      </w:r>
      <w:r w:rsidRPr="00045F0F">
        <w:rPr>
          <w:bCs/>
          <w:i/>
          <w:iCs/>
          <w:sz w:val="24"/>
          <w:szCs w:val="24"/>
        </w:rPr>
        <w:t>et al</w:t>
      </w:r>
      <w:r w:rsidRPr="00045F0F">
        <w:rPr>
          <w:bCs/>
          <w:sz w:val="24"/>
          <w:szCs w:val="24"/>
        </w:rPr>
        <w:t xml:space="preserve">., 2022), Diplodus sargus (Magalhaes </w:t>
      </w:r>
      <w:r w:rsidRPr="00045F0F">
        <w:rPr>
          <w:bCs/>
          <w:i/>
          <w:iCs/>
          <w:sz w:val="24"/>
          <w:szCs w:val="24"/>
        </w:rPr>
        <w:t>et al</w:t>
      </w:r>
      <w:r w:rsidRPr="00045F0F">
        <w:rPr>
          <w:bCs/>
          <w:sz w:val="24"/>
          <w:szCs w:val="24"/>
        </w:rPr>
        <w:t xml:space="preserve">., 2019), </w:t>
      </w:r>
      <w:r w:rsidRPr="00045F0F">
        <w:rPr>
          <w:bCs/>
          <w:i/>
          <w:iCs/>
          <w:sz w:val="24"/>
          <w:szCs w:val="24"/>
        </w:rPr>
        <w:t>Pagrus major</w:t>
      </w:r>
      <w:r w:rsidRPr="00045F0F">
        <w:rPr>
          <w:bCs/>
          <w:sz w:val="24"/>
          <w:szCs w:val="24"/>
        </w:rPr>
        <w:t xml:space="preserve"> (Gunathilaka </w:t>
      </w:r>
      <w:r w:rsidRPr="00045F0F">
        <w:rPr>
          <w:bCs/>
          <w:i/>
          <w:iCs/>
          <w:sz w:val="24"/>
          <w:szCs w:val="24"/>
        </w:rPr>
        <w:t>et al</w:t>
      </w:r>
      <w:r w:rsidRPr="00045F0F">
        <w:rPr>
          <w:bCs/>
          <w:sz w:val="24"/>
          <w:szCs w:val="24"/>
        </w:rPr>
        <w:t xml:space="preserve">., 2019), </w:t>
      </w:r>
      <w:r w:rsidRPr="00045F0F">
        <w:rPr>
          <w:bCs/>
          <w:i/>
          <w:iCs/>
          <w:sz w:val="24"/>
          <w:szCs w:val="24"/>
        </w:rPr>
        <w:t>Dicentrarchus labrax</w:t>
      </w:r>
      <w:r w:rsidRPr="00045F0F">
        <w:rPr>
          <w:bCs/>
          <w:sz w:val="24"/>
          <w:szCs w:val="24"/>
        </w:rPr>
        <w:t xml:space="preserve"> (Martins et al., 2018), Monopterus albus (Hu et al., 2018), and Barbonymus gonionotus (Rachmawati </w:t>
      </w:r>
      <w:r w:rsidRPr="00045F0F">
        <w:rPr>
          <w:bCs/>
          <w:i/>
          <w:iCs/>
          <w:sz w:val="24"/>
          <w:szCs w:val="24"/>
        </w:rPr>
        <w:t>et al</w:t>
      </w:r>
      <w:r w:rsidRPr="00045F0F">
        <w:rPr>
          <w:bCs/>
          <w:sz w:val="24"/>
          <w:szCs w:val="24"/>
        </w:rPr>
        <w:t>., 2025). Based on the above description, information on taurine supplementation in commercial feed for striped catfish (</w:t>
      </w:r>
      <w:r w:rsidRPr="00045F0F">
        <w:rPr>
          <w:bCs/>
          <w:i/>
          <w:iCs/>
          <w:sz w:val="24"/>
          <w:szCs w:val="24"/>
        </w:rPr>
        <w:t>P. hypophthalmus</w:t>
      </w:r>
      <w:r w:rsidRPr="00045F0F">
        <w:rPr>
          <w:bCs/>
          <w:sz w:val="24"/>
          <w:szCs w:val="24"/>
        </w:rPr>
        <w:t xml:space="preserve">) </w:t>
      </w:r>
      <w:r w:rsidR="00E0786E" w:rsidRPr="00045F0F">
        <w:rPr>
          <w:bCs/>
          <w:sz w:val="24"/>
          <w:szCs w:val="24"/>
        </w:rPr>
        <w:t>fingerlings</w:t>
      </w:r>
      <w:r w:rsidRPr="00045F0F">
        <w:rPr>
          <w:bCs/>
          <w:sz w:val="24"/>
          <w:szCs w:val="24"/>
        </w:rPr>
        <w:t xml:space="preserve">has not yet been found; therefore, this study was conducted. This study aimed to examine the effect of taurine supplementation in commercial feed on feed efficiency, feed conversion ratio, and growth of striped catfish </w:t>
      </w:r>
      <w:r w:rsidR="00E0786E" w:rsidRPr="00045F0F">
        <w:rPr>
          <w:bCs/>
          <w:sz w:val="24"/>
          <w:szCs w:val="24"/>
        </w:rPr>
        <w:t>fingerlings</w:t>
      </w:r>
      <w:r w:rsidRPr="00045F0F">
        <w:rPr>
          <w:bCs/>
          <w:sz w:val="24"/>
          <w:szCs w:val="24"/>
        </w:rPr>
        <w:t>.</w:t>
      </w:r>
    </w:p>
    <w:p w14:paraId="26ECAC6E" w14:textId="77777777" w:rsidR="003C0597" w:rsidRPr="00045F0F" w:rsidRDefault="003C0597" w:rsidP="003C0597">
      <w:pPr>
        <w:spacing w:before="4" w:line="276" w:lineRule="auto"/>
        <w:ind w:left="2" w:right="1" w:firstLine="718"/>
        <w:jc w:val="both"/>
        <w:rPr>
          <w:bCs/>
        </w:rPr>
      </w:pPr>
    </w:p>
    <w:p w14:paraId="609FCC67" w14:textId="30650BCF" w:rsidR="003C0597" w:rsidRPr="00045F0F" w:rsidRDefault="00B9302E" w:rsidP="00AD5DF6">
      <w:pPr>
        <w:spacing w:line="360" w:lineRule="auto"/>
        <w:jc w:val="both"/>
        <w:rPr>
          <w:b/>
          <w:bCs/>
        </w:rPr>
      </w:pPr>
      <w:r w:rsidRPr="00045F0F">
        <w:rPr>
          <w:b/>
          <w:bCs/>
        </w:rPr>
        <w:t>2. MATERIALS AND METHODS</w:t>
      </w:r>
    </w:p>
    <w:p w14:paraId="1D90AD53" w14:textId="1C255A06" w:rsidR="002E203D" w:rsidRPr="00045F0F" w:rsidRDefault="002E203D" w:rsidP="00AD5DF6">
      <w:pPr>
        <w:spacing w:line="360" w:lineRule="auto"/>
        <w:ind w:firstLine="720"/>
        <w:jc w:val="both"/>
        <w:rPr>
          <w:sz w:val="24"/>
          <w:szCs w:val="24"/>
        </w:rPr>
      </w:pPr>
      <w:r w:rsidRPr="00045F0F">
        <w:rPr>
          <w:sz w:val="24"/>
          <w:szCs w:val="24"/>
        </w:rPr>
        <w:t xml:space="preserve">This research activity was conducted from February to May 2026 at the Fish Hatchery Center (BBI) Sawangan, Magelang, Central Java. The test fish used in this study were juvenile </w:t>
      </w:r>
      <w:r w:rsidR="00E0786E" w:rsidRPr="00045F0F">
        <w:rPr>
          <w:sz w:val="24"/>
          <w:szCs w:val="24"/>
        </w:rPr>
        <w:t xml:space="preserve">sriped </w:t>
      </w:r>
      <w:r w:rsidRPr="00045F0F">
        <w:rPr>
          <w:sz w:val="24"/>
          <w:szCs w:val="24"/>
        </w:rPr>
        <w:t xml:space="preserve">catfish with an average weight of 3.38±0.17 g/fish and an average length of 7.6±0.19 cm/fish. The test fish originated from farmers in Muntilan. The stocking density of the test fish for the research was 15 fish/40L, resulting in a total of 180 fish used. Preparation of the test fish began with a one-week acclimation period to the new feed and environment. According to </w:t>
      </w:r>
      <w:r w:rsidRPr="00045F0F">
        <w:rPr>
          <w:sz w:val="24"/>
          <w:szCs w:val="24"/>
        </w:rPr>
        <w:lastRenderedPageBreak/>
        <w:t xml:space="preserve">Rachmawati </w:t>
      </w:r>
      <w:r w:rsidRPr="00045F0F">
        <w:rPr>
          <w:i/>
          <w:iCs/>
          <w:sz w:val="24"/>
          <w:szCs w:val="24"/>
        </w:rPr>
        <w:t>et al</w:t>
      </w:r>
      <w:r w:rsidRPr="00045F0F">
        <w:rPr>
          <w:sz w:val="24"/>
          <w:szCs w:val="24"/>
        </w:rPr>
        <w:t xml:space="preserve">. (2023), acclimation is conducted so that the fish can adapt to the new environment and feed and to prevent stress during the study. During the acclimation process, the fish were fed without taurine supplementation using the at satiation method, with feeding frequency set at three times per day at 08.00, 12.00, and 16.00 WIB. Next, the test fish were selected based on uniform size, health, active movement, and absence of morphological disease (Rachmawati </w:t>
      </w:r>
      <w:r w:rsidRPr="00045F0F">
        <w:rPr>
          <w:i/>
          <w:iCs/>
          <w:sz w:val="24"/>
          <w:szCs w:val="24"/>
        </w:rPr>
        <w:t>et al</w:t>
      </w:r>
      <w:r w:rsidRPr="00045F0F">
        <w:rPr>
          <w:sz w:val="24"/>
          <w:szCs w:val="24"/>
        </w:rPr>
        <w:t>., 202</w:t>
      </w:r>
      <w:r w:rsidR="00E0786E" w:rsidRPr="00045F0F">
        <w:rPr>
          <w:sz w:val="24"/>
          <w:szCs w:val="24"/>
        </w:rPr>
        <w:t>6</w:t>
      </w:r>
      <w:r w:rsidRPr="00045F0F">
        <w:rPr>
          <w:sz w:val="24"/>
          <w:szCs w:val="24"/>
        </w:rPr>
        <w:t>). Prior to the study, the test fish underwent a 1-day fasting period aimed at eliminating metabolic waste from previously administered feed.</w:t>
      </w:r>
    </w:p>
    <w:p w14:paraId="5F2CDFFF" w14:textId="4080E6FE" w:rsidR="002E203D" w:rsidRPr="00045F0F" w:rsidRDefault="002E203D" w:rsidP="00E0786E">
      <w:pPr>
        <w:spacing w:line="360" w:lineRule="auto"/>
        <w:ind w:firstLine="720"/>
        <w:jc w:val="both"/>
        <w:rPr>
          <w:sz w:val="24"/>
          <w:szCs w:val="24"/>
        </w:rPr>
      </w:pPr>
      <w:r w:rsidRPr="00045F0F">
        <w:rPr>
          <w:sz w:val="24"/>
          <w:szCs w:val="24"/>
        </w:rPr>
        <w:t>The containers used in this study were happa measuring 45x45x60 cm</w:t>
      </w:r>
      <w:r w:rsidRPr="00045F0F">
        <w:rPr>
          <w:sz w:val="24"/>
          <w:szCs w:val="24"/>
          <w:vertAlign w:val="superscript"/>
        </w:rPr>
        <w:t>3</w:t>
      </w:r>
      <w:r w:rsidRPr="00045F0F">
        <w:rPr>
          <w:sz w:val="24"/>
          <w:szCs w:val="24"/>
        </w:rPr>
        <w:t>, with 12 containers installed in an earthen pond using rope and bamboo. Before use, the happa were checked to ensure that they were still suitable for use. The happa were washed with soap to remove any remaining dirt and rinsed with clean water and dried. Next, the bamboo and other equipment for installing the happa were prepared. Installation of the happa was carried out in the earthen pond, with bamboo placed in each corner and tied with rope to secure the happa in place. The happa were weighted with stones placed in the center to sink the happa to the bottom of the pond. Next, treatment labels were randomly attached to each research container by making labels according to each treatment, laminating them, and tying them to the happa. The purpose of attaching the labels was to facilitate the identification of each container according to its respective treatment.</w:t>
      </w:r>
    </w:p>
    <w:p w14:paraId="34B10EBA" w14:textId="5292888B" w:rsidR="00922F31" w:rsidRPr="00045F0F" w:rsidRDefault="00922F31" w:rsidP="00AD5DF6">
      <w:pPr>
        <w:spacing w:line="360" w:lineRule="auto"/>
        <w:ind w:firstLine="720"/>
        <w:jc w:val="both"/>
        <w:rPr>
          <w:sz w:val="24"/>
          <w:szCs w:val="24"/>
        </w:rPr>
      </w:pPr>
      <w:r w:rsidRPr="00045F0F">
        <w:rPr>
          <w:sz w:val="24"/>
          <w:szCs w:val="24"/>
        </w:rPr>
        <w:t xml:space="preserve">The test feed used in this study was a commercial pellet feed containing 30% protein (Rachmawati </w:t>
      </w:r>
      <w:r w:rsidRPr="00045F0F">
        <w:rPr>
          <w:i/>
          <w:iCs/>
          <w:sz w:val="24"/>
          <w:szCs w:val="24"/>
        </w:rPr>
        <w:t>et al</w:t>
      </w:r>
      <w:r w:rsidRPr="00045F0F">
        <w:rPr>
          <w:sz w:val="24"/>
          <w:szCs w:val="24"/>
        </w:rPr>
        <w:t>., 2026), supplemented with taurine at different doses: A (0 g/kg feed), B (7.5 g/kg feed), C (15 g/kg feed), and D (22.5 g/kg feed). The preparation procedure for the test feed began by grinding the commercial feed into a powdered form to facilitate mixing. Next, taurine was supplemented according to the treatment doses, along with 1% CMC as a binder, into the commercial feed powder while stirring until evenly distributed using a mixer. The mixed dough was then shaped using a pellet machine. The resulting pellets were subsequently dried in an oven at a temperature of 50–60°C. As a final step, the dried feed was stored in an airtight container equipped with food-grade silica gel to maintain quality and prevent damage.</w:t>
      </w:r>
    </w:p>
    <w:p w14:paraId="72034E63" w14:textId="307703E6" w:rsidR="00922F31" w:rsidRPr="00045F0F" w:rsidRDefault="00922F31" w:rsidP="00E0786E">
      <w:pPr>
        <w:spacing w:line="360" w:lineRule="auto"/>
        <w:ind w:firstLine="720"/>
        <w:jc w:val="both"/>
        <w:rPr>
          <w:sz w:val="24"/>
          <w:szCs w:val="24"/>
        </w:rPr>
      </w:pPr>
      <w:r w:rsidRPr="00045F0F">
        <w:rPr>
          <w:sz w:val="24"/>
          <w:szCs w:val="24"/>
        </w:rPr>
        <w:t xml:space="preserve">The research procedure began by weighing and measuring the test fish to determine the individual weight and length at the start of stocking. Stocking of </w:t>
      </w:r>
      <w:r w:rsidR="00E0786E" w:rsidRPr="00045F0F">
        <w:rPr>
          <w:sz w:val="24"/>
          <w:szCs w:val="24"/>
        </w:rPr>
        <w:t xml:space="preserve">stiped </w:t>
      </w:r>
      <w:r w:rsidRPr="00045F0F">
        <w:rPr>
          <w:sz w:val="24"/>
          <w:szCs w:val="24"/>
        </w:rPr>
        <w:t xml:space="preserve">catfish </w:t>
      </w:r>
      <w:r w:rsidR="00E0786E" w:rsidRPr="00045F0F">
        <w:rPr>
          <w:sz w:val="24"/>
          <w:szCs w:val="24"/>
        </w:rPr>
        <w:t xml:space="preserve">fingerlings </w:t>
      </w:r>
      <w:r w:rsidRPr="00045F0F">
        <w:rPr>
          <w:sz w:val="24"/>
          <w:szCs w:val="24"/>
        </w:rPr>
        <w:t>w</w:t>
      </w:r>
      <w:r w:rsidR="00E0786E" w:rsidRPr="00045F0F">
        <w:rPr>
          <w:sz w:val="24"/>
          <w:szCs w:val="24"/>
        </w:rPr>
        <w:t>ere</w:t>
      </w:r>
      <w:r w:rsidRPr="00045F0F">
        <w:rPr>
          <w:sz w:val="24"/>
          <w:szCs w:val="24"/>
        </w:rPr>
        <w:t xml:space="preserve"> performed in the morning because the water temperature was still optimal compared to noon or afternoon. The stocking density for this study was 15 fish per happa. </w:t>
      </w:r>
      <w:r w:rsidR="00E0786E" w:rsidRPr="00045F0F">
        <w:rPr>
          <w:sz w:val="24"/>
          <w:szCs w:val="24"/>
        </w:rPr>
        <w:t xml:space="preserve">Stiped catfish fingerlings </w:t>
      </w:r>
      <w:r w:rsidRPr="00045F0F">
        <w:rPr>
          <w:sz w:val="24"/>
          <w:szCs w:val="24"/>
        </w:rPr>
        <w:t xml:space="preserve">were reared for 49 days, with the test feed provided to satiation at a feeding frequency of three times a day, namely at 07:00, 13:00, and 18:00. To monitor the increase in fish weight, test fish were weighed weekly throughout the study. Water quality measurements were taken in the morning and afternoon. The observed water quality parameters included temperature, pH, and dissolved oxygen (DO). Water quality was measured using a Water Quality Checker (WQC) and a pH meter. The variables observed included total feed consumption (TFI), feed utilization </w:t>
      </w:r>
      <w:r w:rsidRPr="00045F0F">
        <w:rPr>
          <w:sz w:val="24"/>
          <w:szCs w:val="24"/>
        </w:rPr>
        <w:lastRenderedPageBreak/>
        <w:t>efficiency (EFU), feed conversion ratio (FCR), protein efficiency ratio (PER), relative growth rate (RGR), and survival rate (SR), referring to NRC (2011). The calculation formulas are as follows:</w:t>
      </w:r>
    </w:p>
    <w:p w14:paraId="16B669C9" w14:textId="5634BBD1" w:rsidR="00534966" w:rsidRPr="00045F0F" w:rsidRDefault="00534966" w:rsidP="00BA57CE">
      <w:pPr>
        <w:spacing w:line="360" w:lineRule="auto"/>
        <w:ind w:left="2340" w:hanging="1620"/>
        <w:jc w:val="both"/>
        <w:rPr>
          <w:sz w:val="24"/>
          <w:szCs w:val="24"/>
        </w:rPr>
      </w:pPr>
      <w:r w:rsidRPr="00045F0F">
        <w:rPr>
          <w:sz w:val="24"/>
          <w:szCs w:val="24"/>
        </w:rPr>
        <w:t>T</w:t>
      </w:r>
      <w:r w:rsidR="00922F31" w:rsidRPr="00045F0F">
        <w:rPr>
          <w:sz w:val="24"/>
          <w:szCs w:val="24"/>
        </w:rPr>
        <w:t>FC</w:t>
      </w:r>
      <w:r w:rsidRPr="00045F0F">
        <w:rPr>
          <w:sz w:val="24"/>
          <w:szCs w:val="24"/>
        </w:rPr>
        <w:t xml:space="preserve"> (g)       = Feed consumption on day 1 + feed consumption on day 2 + ... + feed consumption on day n</w:t>
      </w:r>
    </w:p>
    <w:p w14:paraId="13B3282E" w14:textId="6B9C17BE" w:rsidR="00534966" w:rsidRPr="00045F0F" w:rsidRDefault="00534966" w:rsidP="00534966">
      <w:pPr>
        <w:spacing w:line="360" w:lineRule="auto"/>
        <w:ind w:firstLine="720"/>
        <w:jc w:val="both"/>
        <w:rPr>
          <w:sz w:val="24"/>
          <w:szCs w:val="24"/>
        </w:rPr>
      </w:pPr>
      <w:r w:rsidRPr="00045F0F">
        <w:rPr>
          <w:sz w:val="24"/>
          <w:szCs w:val="24"/>
        </w:rPr>
        <w:t>EFU (%)         =  Final weight – Initial Weight/the weight of feed consumed x 100</w:t>
      </w:r>
    </w:p>
    <w:p w14:paraId="38699469" w14:textId="2E9395E6" w:rsidR="001852CC" w:rsidRPr="00045F0F" w:rsidRDefault="001852CC" w:rsidP="001852CC">
      <w:pPr>
        <w:spacing w:line="360" w:lineRule="auto"/>
        <w:ind w:firstLine="720"/>
        <w:jc w:val="both"/>
        <w:rPr>
          <w:sz w:val="24"/>
          <w:szCs w:val="24"/>
        </w:rPr>
      </w:pPr>
      <w:r w:rsidRPr="00045F0F">
        <w:rPr>
          <w:sz w:val="24"/>
          <w:szCs w:val="24"/>
        </w:rPr>
        <w:t xml:space="preserve">FCR           </w:t>
      </w:r>
      <w:r w:rsidR="00534966" w:rsidRPr="00045F0F">
        <w:rPr>
          <w:sz w:val="24"/>
          <w:szCs w:val="24"/>
        </w:rPr>
        <w:t xml:space="preserve">     </w:t>
      </w:r>
      <w:r w:rsidRPr="00045F0F">
        <w:rPr>
          <w:sz w:val="24"/>
          <w:szCs w:val="24"/>
        </w:rPr>
        <w:t xml:space="preserve">= </w:t>
      </w:r>
      <w:r w:rsidR="00534966" w:rsidRPr="00045F0F">
        <w:rPr>
          <w:sz w:val="24"/>
          <w:szCs w:val="24"/>
        </w:rPr>
        <w:t xml:space="preserve"> F</w:t>
      </w:r>
      <w:r w:rsidRPr="00045F0F">
        <w:rPr>
          <w:sz w:val="24"/>
          <w:szCs w:val="24"/>
        </w:rPr>
        <w:t xml:space="preserve">eed intake (g) / </w:t>
      </w:r>
      <w:r w:rsidR="00534966" w:rsidRPr="00045F0F">
        <w:rPr>
          <w:sz w:val="24"/>
          <w:szCs w:val="24"/>
        </w:rPr>
        <w:t>B</w:t>
      </w:r>
      <w:r w:rsidRPr="00045F0F">
        <w:rPr>
          <w:sz w:val="24"/>
          <w:szCs w:val="24"/>
        </w:rPr>
        <w:t>ody weight gain (g)</w:t>
      </w:r>
    </w:p>
    <w:p w14:paraId="456F496D" w14:textId="70821F7F" w:rsidR="001852CC" w:rsidRPr="00045F0F" w:rsidRDefault="001852CC" w:rsidP="00E0786E">
      <w:pPr>
        <w:spacing w:line="360" w:lineRule="auto"/>
        <w:ind w:left="2340" w:hanging="1620"/>
        <w:jc w:val="both"/>
        <w:rPr>
          <w:sz w:val="24"/>
          <w:szCs w:val="24"/>
        </w:rPr>
      </w:pPr>
      <w:r w:rsidRPr="00045F0F">
        <w:rPr>
          <w:sz w:val="24"/>
          <w:szCs w:val="24"/>
        </w:rPr>
        <w:t xml:space="preserve">PER         </w:t>
      </w:r>
      <w:r w:rsidR="00534966" w:rsidRPr="00045F0F">
        <w:rPr>
          <w:sz w:val="24"/>
          <w:szCs w:val="24"/>
        </w:rPr>
        <w:t xml:space="preserve">    </w:t>
      </w:r>
      <w:r w:rsidR="00E0786E" w:rsidRPr="00045F0F">
        <w:rPr>
          <w:sz w:val="24"/>
          <w:szCs w:val="24"/>
        </w:rPr>
        <w:t xml:space="preserve"> </w:t>
      </w:r>
      <w:r w:rsidRPr="00045F0F">
        <w:rPr>
          <w:sz w:val="24"/>
          <w:szCs w:val="24"/>
        </w:rPr>
        <w:t>= 100 × [final weight (g) - initial weight (g)] / the amount of diet consumed</w:t>
      </w:r>
      <w:r w:rsidR="00534966" w:rsidRPr="00045F0F">
        <w:rPr>
          <w:sz w:val="24"/>
          <w:szCs w:val="24"/>
        </w:rPr>
        <w:t xml:space="preserve"> </w:t>
      </w:r>
      <w:r w:rsidRPr="00045F0F">
        <w:rPr>
          <w:sz w:val="24"/>
          <w:szCs w:val="24"/>
        </w:rPr>
        <w:t>(g)  x protein content of diet</w:t>
      </w:r>
    </w:p>
    <w:p w14:paraId="5960A6CC" w14:textId="77777777" w:rsidR="001852CC" w:rsidRPr="00045F0F" w:rsidRDefault="001852CC" w:rsidP="00534966">
      <w:pPr>
        <w:spacing w:line="360" w:lineRule="auto"/>
        <w:ind w:left="2430" w:hanging="1710"/>
        <w:jc w:val="both"/>
        <w:rPr>
          <w:sz w:val="24"/>
          <w:szCs w:val="24"/>
        </w:rPr>
      </w:pPr>
      <w:r w:rsidRPr="00045F0F">
        <w:rPr>
          <w:sz w:val="24"/>
          <w:szCs w:val="24"/>
        </w:rPr>
        <w:t>RGR (% day-1) = 100 × [final weight (g) - initial weight (g)] / ([times of experiment (day)  x initial weight (g)]</w:t>
      </w:r>
    </w:p>
    <w:p w14:paraId="6BEBD5E5" w14:textId="77777777" w:rsidR="001852CC" w:rsidRPr="00045F0F" w:rsidRDefault="001852CC" w:rsidP="001852CC">
      <w:pPr>
        <w:spacing w:line="360" w:lineRule="auto"/>
        <w:ind w:firstLine="720"/>
        <w:jc w:val="both"/>
        <w:rPr>
          <w:sz w:val="24"/>
          <w:szCs w:val="24"/>
        </w:rPr>
      </w:pPr>
      <w:r w:rsidRPr="00045F0F">
        <w:rPr>
          <w:sz w:val="24"/>
          <w:szCs w:val="24"/>
        </w:rPr>
        <w:t>SR (%)               = 100 x (final count / initial count)</w:t>
      </w:r>
    </w:p>
    <w:p w14:paraId="5B771AA4" w14:textId="77777777" w:rsidR="00BC06C2" w:rsidRPr="00045F0F" w:rsidRDefault="00BC06C2" w:rsidP="00534966">
      <w:pPr>
        <w:spacing w:after="6" w:line="360" w:lineRule="auto"/>
        <w:jc w:val="both"/>
        <w:rPr>
          <w:bCs/>
          <w:sz w:val="24"/>
          <w:szCs w:val="24"/>
        </w:rPr>
      </w:pPr>
    </w:p>
    <w:p w14:paraId="72BBC586" w14:textId="48442B95" w:rsidR="00AD5DF6" w:rsidRPr="00045F0F" w:rsidRDefault="00922F31" w:rsidP="00AD5DF6">
      <w:pPr>
        <w:spacing w:after="6" w:line="360" w:lineRule="auto"/>
        <w:ind w:firstLine="720"/>
        <w:jc w:val="both"/>
        <w:rPr>
          <w:bCs/>
          <w:sz w:val="24"/>
          <w:szCs w:val="24"/>
        </w:rPr>
      </w:pPr>
      <w:r w:rsidRPr="00045F0F">
        <w:rPr>
          <w:bCs/>
          <w:sz w:val="24"/>
          <w:szCs w:val="24"/>
        </w:rPr>
        <w:t>The data obtained include total feed consumption (TFC), feed utilization efficiency (EFU), feed conversion ratio (FCR), protein efficiency ratio (PER), relative growth rate (RGR), and survival rate, which were first tested for normality, homogeneity, and additivity before analysis of variance (ANOVA). If the ANOVA results show a significant effect (P&lt;0.05) or a highly significant effect (P&lt;0.01), Duncan's multiple range test is conducted</w:t>
      </w:r>
      <w:r w:rsidR="00BA454F" w:rsidRPr="00045F0F">
        <w:rPr>
          <w:bCs/>
          <w:sz w:val="24"/>
          <w:szCs w:val="24"/>
        </w:rPr>
        <w:t xml:space="preserve"> (Steel </w:t>
      </w:r>
      <w:r w:rsidR="00BA454F" w:rsidRPr="00045F0F">
        <w:rPr>
          <w:bCs/>
          <w:i/>
          <w:iCs/>
          <w:sz w:val="24"/>
          <w:szCs w:val="24"/>
        </w:rPr>
        <w:t>et al</w:t>
      </w:r>
      <w:r w:rsidR="00BA454F" w:rsidRPr="00045F0F">
        <w:rPr>
          <w:bCs/>
          <w:sz w:val="24"/>
          <w:szCs w:val="24"/>
        </w:rPr>
        <w:t>., 1997)</w:t>
      </w:r>
      <w:r w:rsidRPr="00045F0F">
        <w:rPr>
          <w:bCs/>
          <w:sz w:val="24"/>
          <w:szCs w:val="24"/>
        </w:rPr>
        <w:t>.  Data on water quality parameters obtained were analyzed descriptively.</w:t>
      </w:r>
    </w:p>
    <w:p w14:paraId="03441D37" w14:textId="77777777" w:rsidR="001223DE" w:rsidRPr="00045F0F" w:rsidRDefault="001223DE" w:rsidP="001223DE">
      <w:pPr>
        <w:pStyle w:val="Heading4"/>
        <w:ind w:left="0" w:firstLine="0"/>
        <w:rPr>
          <w:spacing w:val="-2"/>
        </w:rPr>
      </w:pPr>
      <w:bookmarkStart w:id="0" w:name="_bookmark53"/>
      <w:bookmarkEnd w:id="0"/>
    </w:p>
    <w:p w14:paraId="70BE15F9" w14:textId="77777777" w:rsidR="00B9302E" w:rsidRPr="00045F0F" w:rsidRDefault="00B9302E" w:rsidP="001223DE">
      <w:pPr>
        <w:pStyle w:val="Heading4"/>
        <w:ind w:left="0" w:firstLine="0"/>
        <w:rPr>
          <w:spacing w:val="-2"/>
        </w:rPr>
      </w:pPr>
    </w:p>
    <w:p w14:paraId="68317FDE" w14:textId="5D5A6ABF" w:rsidR="00E56771" w:rsidRPr="00045F0F" w:rsidRDefault="00B9302E" w:rsidP="001223DE">
      <w:pPr>
        <w:pStyle w:val="Heading4"/>
        <w:ind w:left="0" w:firstLine="0"/>
        <w:rPr>
          <w:spacing w:val="-2"/>
        </w:rPr>
      </w:pPr>
      <w:r w:rsidRPr="00045F0F">
        <w:rPr>
          <w:spacing w:val="-2"/>
        </w:rPr>
        <w:t>3. RESULTS</w:t>
      </w:r>
    </w:p>
    <w:p w14:paraId="6FAEDEC5" w14:textId="77777777" w:rsidR="00AD5DF6" w:rsidRPr="00045F0F" w:rsidRDefault="00AD5DF6" w:rsidP="001223DE">
      <w:pPr>
        <w:pStyle w:val="Heading4"/>
        <w:ind w:left="0" w:firstLine="0"/>
        <w:rPr>
          <w:spacing w:val="-2"/>
        </w:rPr>
      </w:pPr>
    </w:p>
    <w:p w14:paraId="53E1A932" w14:textId="24263242" w:rsidR="00BA57CE" w:rsidRPr="00045F0F" w:rsidRDefault="00BA57CE" w:rsidP="00E0786E">
      <w:pPr>
        <w:tabs>
          <w:tab w:val="left" w:pos="630"/>
        </w:tabs>
        <w:spacing w:line="360" w:lineRule="auto"/>
        <w:ind w:right="216"/>
        <w:jc w:val="both"/>
        <w:rPr>
          <w:bCs/>
          <w:spacing w:val="-2"/>
          <w:sz w:val="24"/>
          <w:szCs w:val="24"/>
          <w:lang w:val="en-US"/>
        </w:rPr>
      </w:pPr>
      <w:r w:rsidRPr="00045F0F">
        <w:rPr>
          <w:bCs/>
          <w:spacing w:val="-2"/>
          <w:sz w:val="24"/>
          <w:szCs w:val="24"/>
          <w:lang w:val="en-US"/>
        </w:rPr>
        <w:tab/>
      </w:r>
      <w:r w:rsidR="00922F31" w:rsidRPr="00045F0F">
        <w:rPr>
          <w:bCs/>
          <w:spacing w:val="-2"/>
          <w:sz w:val="24"/>
          <w:szCs w:val="24"/>
          <w:lang w:val="en-US"/>
        </w:rPr>
        <w:t xml:space="preserve">The total feed consumption (TFC), feed utilization efficiency (EFU), feed conversion ratio (FCR), protein efficiency ratio (PER), relative growth rate (RGR), and survival rate (SR) of </w:t>
      </w:r>
      <w:r w:rsidR="001E0F58" w:rsidRPr="00045F0F">
        <w:rPr>
          <w:bCs/>
          <w:spacing w:val="-2"/>
          <w:sz w:val="24"/>
          <w:szCs w:val="24"/>
          <w:lang w:val="en-US"/>
        </w:rPr>
        <w:t xml:space="preserve">Stiped catfish fingerlings </w:t>
      </w:r>
      <w:r w:rsidR="00922F31" w:rsidRPr="00045F0F">
        <w:rPr>
          <w:bCs/>
          <w:spacing w:val="-2"/>
          <w:sz w:val="24"/>
          <w:szCs w:val="24"/>
          <w:lang w:val="en-US"/>
        </w:rPr>
        <w:t>during the study are presented in Table 1.</w:t>
      </w:r>
      <w:r w:rsidRPr="00045F0F">
        <w:rPr>
          <w:bCs/>
          <w:spacing w:val="-2"/>
          <w:sz w:val="24"/>
          <w:szCs w:val="24"/>
          <w:lang w:val="en-US"/>
        </w:rPr>
        <w:t xml:space="preserve"> </w:t>
      </w:r>
    </w:p>
    <w:p w14:paraId="2D497D56" w14:textId="643A0B5D" w:rsidR="00922F31" w:rsidRPr="00045F0F" w:rsidRDefault="00922F31" w:rsidP="00E0786E">
      <w:pPr>
        <w:tabs>
          <w:tab w:val="left" w:pos="630"/>
        </w:tabs>
        <w:ind w:left="900" w:right="212" w:hanging="900"/>
        <w:jc w:val="both"/>
        <w:rPr>
          <w:bCs/>
          <w:spacing w:val="-2"/>
          <w:sz w:val="24"/>
          <w:szCs w:val="24"/>
          <w:lang w:val="en-US"/>
        </w:rPr>
      </w:pPr>
      <w:r w:rsidRPr="00045F0F">
        <w:rPr>
          <w:bCs/>
          <w:spacing w:val="-2"/>
          <w:sz w:val="24"/>
          <w:szCs w:val="24"/>
          <w:lang w:val="en-US"/>
        </w:rPr>
        <w:t xml:space="preserve">Table 1. Mean values of Total Feed Consumption (TFC), Feed Utilization Efficiency (EFU), Feed Conversion Ratio (FCR), Protein Efficiency Ratio (PER), Relative Growth Rate (RGR), and Survival Rate (SR) of </w:t>
      </w:r>
      <w:r w:rsidR="001E0F58" w:rsidRPr="00045F0F">
        <w:rPr>
          <w:bCs/>
          <w:spacing w:val="-2"/>
          <w:sz w:val="24"/>
          <w:szCs w:val="24"/>
          <w:lang w:val="en-US"/>
        </w:rPr>
        <w:t xml:space="preserve">Stiped Catfish </w:t>
      </w:r>
      <w:proofErr w:type="gramStart"/>
      <w:r w:rsidR="001E0F58" w:rsidRPr="00045F0F">
        <w:rPr>
          <w:bCs/>
          <w:spacing w:val="-2"/>
          <w:sz w:val="24"/>
          <w:szCs w:val="24"/>
          <w:lang w:val="en-US"/>
        </w:rPr>
        <w:t xml:space="preserve">Fingerlings </w:t>
      </w:r>
      <w:r w:rsidRPr="00045F0F">
        <w:rPr>
          <w:bCs/>
          <w:spacing w:val="-2"/>
          <w:sz w:val="24"/>
          <w:szCs w:val="24"/>
          <w:lang w:val="en-US"/>
        </w:rPr>
        <w:t xml:space="preserve"> During</w:t>
      </w:r>
      <w:proofErr w:type="gramEnd"/>
      <w:r w:rsidRPr="00045F0F">
        <w:rPr>
          <w:bCs/>
          <w:spacing w:val="-2"/>
          <w:sz w:val="24"/>
          <w:szCs w:val="24"/>
          <w:lang w:val="en-US"/>
        </w:rPr>
        <w:t xml:space="preserve"> the Study</w:t>
      </w:r>
    </w:p>
    <w:tbl>
      <w:tblPr>
        <w:tblStyle w:val="TableGrid"/>
        <w:tblW w:w="9113" w:type="dxa"/>
        <w:tblInd w:w="-5" w:type="dxa"/>
        <w:tblLook w:val="04A0" w:firstRow="1" w:lastRow="0" w:firstColumn="1" w:lastColumn="0" w:noHBand="0" w:noVBand="1"/>
      </w:tblPr>
      <w:tblGrid>
        <w:gridCol w:w="2183"/>
        <w:gridCol w:w="1620"/>
        <w:gridCol w:w="1620"/>
        <w:gridCol w:w="1710"/>
        <w:gridCol w:w="1980"/>
      </w:tblGrid>
      <w:tr w:rsidR="00D11805" w:rsidRPr="00045F0F" w14:paraId="3E4605BD" w14:textId="77777777" w:rsidTr="00C5421D">
        <w:tc>
          <w:tcPr>
            <w:tcW w:w="2183" w:type="dxa"/>
            <w:vMerge w:val="restart"/>
          </w:tcPr>
          <w:p w14:paraId="225744A4" w14:textId="5763507C" w:rsidR="00D11805" w:rsidRPr="00045F0F" w:rsidRDefault="00D11805" w:rsidP="00332BEF">
            <w:pPr>
              <w:ind w:right="212"/>
              <w:rPr>
                <w:sz w:val="22"/>
                <w:szCs w:val="22"/>
                <w:lang w:val="en-US"/>
              </w:rPr>
            </w:pPr>
            <w:proofErr w:type="spellStart"/>
            <w:r w:rsidRPr="00045F0F">
              <w:rPr>
                <w:sz w:val="22"/>
                <w:szCs w:val="22"/>
                <w:lang w:val="en-US"/>
              </w:rPr>
              <w:t>Variabels</w:t>
            </w:r>
            <w:proofErr w:type="spellEnd"/>
          </w:p>
        </w:tc>
        <w:tc>
          <w:tcPr>
            <w:tcW w:w="6930" w:type="dxa"/>
            <w:gridSpan w:val="4"/>
          </w:tcPr>
          <w:p w14:paraId="6754AB34" w14:textId="54262128" w:rsidR="00D11805" w:rsidRPr="00045F0F" w:rsidRDefault="00D11805" w:rsidP="00332BEF">
            <w:pPr>
              <w:tabs>
                <w:tab w:val="left" w:pos="948"/>
                <w:tab w:val="left" w:pos="1056"/>
              </w:tabs>
              <w:ind w:right="168"/>
              <w:jc w:val="center"/>
              <w:rPr>
                <w:sz w:val="22"/>
                <w:szCs w:val="22"/>
                <w:lang w:val="en-US"/>
              </w:rPr>
            </w:pPr>
            <w:r w:rsidRPr="00045F0F">
              <w:rPr>
                <w:sz w:val="22"/>
                <w:szCs w:val="22"/>
                <w:lang w:val="en-US"/>
              </w:rPr>
              <w:t>Test Feed</w:t>
            </w:r>
          </w:p>
        </w:tc>
      </w:tr>
      <w:tr w:rsidR="00D11805" w:rsidRPr="00045F0F" w14:paraId="4DBADB0A" w14:textId="77777777" w:rsidTr="007B370D">
        <w:tc>
          <w:tcPr>
            <w:tcW w:w="2183" w:type="dxa"/>
            <w:vMerge/>
          </w:tcPr>
          <w:p w14:paraId="7259A252" w14:textId="77777777" w:rsidR="00D11805" w:rsidRPr="00045F0F" w:rsidRDefault="00D11805" w:rsidP="009D0B68">
            <w:pPr>
              <w:ind w:right="212"/>
              <w:rPr>
                <w:sz w:val="22"/>
                <w:szCs w:val="22"/>
                <w:lang w:val="en-US"/>
              </w:rPr>
            </w:pPr>
          </w:p>
        </w:tc>
        <w:tc>
          <w:tcPr>
            <w:tcW w:w="1620" w:type="dxa"/>
          </w:tcPr>
          <w:p w14:paraId="73B5215E" w14:textId="6B3D8775" w:rsidR="00D11805" w:rsidRPr="00045F0F" w:rsidRDefault="00D11805" w:rsidP="009D0B68">
            <w:pPr>
              <w:ind w:right="168"/>
              <w:jc w:val="center"/>
              <w:rPr>
                <w:sz w:val="22"/>
                <w:szCs w:val="22"/>
                <w:lang w:val="en-US"/>
              </w:rPr>
            </w:pPr>
            <w:r w:rsidRPr="00045F0F">
              <w:rPr>
                <w:sz w:val="22"/>
                <w:szCs w:val="22"/>
                <w:lang w:val="en-US"/>
              </w:rPr>
              <w:t>T1</w:t>
            </w:r>
          </w:p>
        </w:tc>
        <w:tc>
          <w:tcPr>
            <w:tcW w:w="1620" w:type="dxa"/>
          </w:tcPr>
          <w:p w14:paraId="06CDFD7A" w14:textId="32829475" w:rsidR="00D11805" w:rsidRPr="00045F0F" w:rsidRDefault="00D11805" w:rsidP="009D0B68">
            <w:pPr>
              <w:ind w:right="168"/>
              <w:jc w:val="center"/>
              <w:rPr>
                <w:sz w:val="22"/>
                <w:szCs w:val="22"/>
                <w:lang w:val="en-US"/>
              </w:rPr>
            </w:pPr>
            <w:r w:rsidRPr="00045F0F">
              <w:rPr>
                <w:sz w:val="22"/>
                <w:szCs w:val="22"/>
                <w:lang w:val="en-US"/>
              </w:rPr>
              <w:t>T2</w:t>
            </w:r>
          </w:p>
        </w:tc>
        <w:tc>
          <w:tcPr>
            <w:tcW w:w="1710" w:type="dxa"/>
          </w:tcPr>
          <w:p w14:paraId="2781DB35" w14:textId="56861735" w:rsidR="00D11805" w:rsidRPr="00045F0F" w:rsidRDefault="00D11805" w:rsidP="009D0B68">
            <w:pPr>
              <w:ind w:right="168"/>
              <w:jc w:val="center"/>
              <w:rPr>
                <w:sz w:val="22"/>
                <w:szCs w:val="22"/>
                <w:lang w:val="en-US"/>
              </w:rPr>
            </w:pPr>
            <w:r w:rsidRPr="00045F0F">
              <w:rPr>
                <w:sz w:val="22"/>
                <w:szCs w:val="22"/>
                <w:lang w:val="en-US"/>
              </w:rPr>
              <w:t>T3</w:t>
            </w:r>
          </w:p>
        </w:tc>
        <w:tc>
          <w:tcPr>
            <w:tcW w:w="1980" w:type="dxa"/>
          </w:tcPr>
          <w:p w14:paraId="3BC34856" w14:textId="713529C3" w:rsidR="00D11805" w:rsidRPr="00045F0F" w:rsidRDefault="00D11805" w:rsidP="009D0B68">
            <w:pPr>
              <w:tabs>
                <w:tab w:val="left" w:pos="948"/>
                <w:tab w:val="left" w:pos="1056"/>
              </w:tabs>
              <w:ind w:right="168"/>
              <w:jc w:val="center"/>
              <w:rPr>
                <w:sz w:val="22"/>
                <w:szCs w:val="22"/>
                <w:lang w:val="en-US"/>
              </w:rPr>
            </w:pPr>
            <w:r w:rsidRPr="00045F0F">
              <w:rPr>
                <w:sz w:val="22"/>
                <w:szCs w:val="22"/>
                <w:lang w:val="en-US"/>
              </w:rPr>
              <w:t>T4</w:t>
            </w:r>
          </w:p>
        </w:tc>
      </w:tr>
      <w:tr w:rsidR="009D0B68" w:rsidRPr="00045F0F" w14:paraId="3EB0C48A" w14:textId="77777777" w:rsidTr="007B370D">
        <w:tc>
          <w:tcPr>
            <w:tcW w:w="2183" w:type="dxa"/>
          </w:tcPr>
          <w:p w14:paraId="4CD09653" w14:textId="3F97113B" w:rsidR="009D0B68" w:rsidRPr="00045F0F" w:rsidRDefault="009D0B68" w:rsidP="009D0B68">
            <w:pPr>
              <w:ind w:right="212"/>
              <w:rPr>
                <w:sz w:val="22"/>
                <w:szCs w:val="22"/>
                <w:lang w:val="en-US"/>
              </w:rPr>
            </w:pPr>
            <w:r w:rsidRPr="00045F0F">
              <w:rPr>
                <w:sz w:val="22"/>
                <w:szCs w:val="22"/>
                <w:lang w:val="en-US"/>
              </w:rPr>
              <w:t>Initial weight (g)</w:t>
            </w:r>
          </w:p>
        </w:tc>
        <w:tc>
          <w:tcPr>
            <w:tcW w:w="1620" w:type="dxa"/>
          </w:tcPr>
          <w:p w14:paraId="7923D999" w14:textId="372BC232" w:rsidR="009D0B68" w:rsidRPr="00045F0F" w:rsidRDefault="005E46BC" w:rsidP="009D0B68">
            <w:pPr>
              <w:ind w:right="168"/>
              <w:jc w:val="center"/>
              <w:rPr>
                <w:sz w:val="22"/>
                <w:szCs w:val="22"/>
                <w:lang w:val="en-US"/>
              </w:rPr>
            </w:pPr>
            <w:r w:rsidRPr="00045F0F">
              <w:rPr>
                <w:spacing w:val="-2"/>
                <w:position w:val="5"/>
                <w:sz w:val="22"/>
                <w:szCs w:val="22"/>
                <w:lang w:val="en-US"/>
              </w:rPr>
              <w:t xml:space="preserve">  </w:t>
            </w:r>
            <w:r w:rsidR="00D11805" w:rsidRPr="00045F0F">
              <w:rPr>
                <w:spacing w:val="-2"/>
                <w:position w:val="5"/>
                <w:sz w:val="22"/>
                <w:szCs w:val="22"/>
                <w:lang w:val="en-US"/>
              </w:rPr>
              <w:t>3.</w:t>
            </w:r>
            <w:r w:rsidRPr="00045F0F">
              <w:rPr>
                <w:spacing w:val="-2"/>
                <w:position w:val="5"/>
                <w:sz w:val="22"/>
                <w:szCs w:val="22"/>
                <w:lang w:val="en-US"/>
              </w:rPr>
              <w:t>40</w:t>
            </w:r>
            <w:r w:rsidR="00D11805" w:rsidRPr="00045F0F">
              <w:rPr>
                <w:spacing w:val="-2"/>
                <w:position w:val="5"/>
                <w:sz w:val="22"/>
                <w:szCs w:val="22"/>
                <w:lang w:val="en-US"/>
              </w:rPr>
              <w:t>±0.17</w:t>
            </w:r>
            <w:r w:rsidR="009D0B68" w:rsidRPr="00045F0F">
              <w:rPr>
                <w:spacing w:val="-2"/>
                <w:position w:val="5"/>
                <w:sz w:val="22"/>
                <w:szCs w:val="22"/>
                <w:vertAlign w:val="superscript"/>
                <w:lang w:val="en-US"/>
              </w:rPr>
              <w:t>a</w:t>
            </w:r>
          </w:p>
        </w:tc>
        <w:tc>
          <w:tcPr>
            <w:tcW w:w="1620" w:type="dxa"/>
          </w:tcPr>
          <w:p w14:paraId="6F5FAE8D" w14:textId="24C5B66E" w:rsidR="009D0B68" w:rsidRPr="00045F0F" w:rsidRDefault="005E46BC" w:rsidP="009D0B68">
            <w:pPr>
              <w:ind w:right="168"/>
              <w:jc w:val="center"/>
              <w:rPr>
                <w:sz w:val="22"/>
                <w:szCs w:val="22"/>
                <w:lang w:val="en-US"/>
              </w:rPr>
            </w:pPr>
            <w:r w:rsidRPr="00045F0F">
              <w:rPr>
                <w:sz w:val="22"/>
                <w:szCs w:val="22"/>
                <w:lang w:val="en-US"/>
              </w:rPr>
              <w:t xml:space="preserve"> </w:t>
            </w:r>
            <w:r w:rsidR="00D11805" w:rsidRPr="00045F0F">
              <w:rPr>
                <w:sz w:val="22"/>
                <w:szCs w:val="22"/>
                <w:lang w:val="en-US"/>
              </w:rPr>
              <w:t>3.36±0.1</w:t>
            </w:r>
            <w:r w:rsidRPr="00045F0F">
              <w:rPr>
                <w:sz w:val="22"/>
                <w:szCs w:val="22"/>
                <w:lang w:val="en-US"/>
              </w:rPr>
              <w:t>4</w:t>
            </w:r>
            <w:r w:rsidR="009D0B68" w:rsidRPr="00045F0F">
              <w:rPr>
                <w:spacing w:val="-2"/>
                <w:position w:val="5"/>
                <w:sz w:val="22"/>
                <w:szCs w:val="22"/>
                <w:vertAlign w:val="superscript"/>
                <w:lang w:val="en-US"/>
              </w:rPr>
              <w:t>a</w:t>
            </w:r>
          </w:p>
        </w:tc>
        <w:tc>
          <w:tcPr>
            <w:tcW w:w="1710" w:type="dxa"/>
          </w:tcPr>
          <w:p w14:paraId="44B84DAF" w14:textId="381ECF7B" w:rsidR="009D0B68" w:rsidRPr="00045F0F" w:rsidRDefault="00AD3C21" w:rsidP="009D0B68">
            <w:pPr>
              <w:ind w:right="168"/>
              <w:jc w:val="center"/>
              <w:rPr>
                <w:sz w:val="22"/>
                <w:szCs w:val="22"/>
                <w:lang w:val="en-US"/>
              </w:rPr>
            </w:pPr>
            <w:r w:rsidRPr="00045F0F">
              <w:rPr>
                <w:sz w:val="22"/>
                <w:szCs w:val="22"/>
                <w:lang w:val="en-US"/>
              </w:rPr>
              <w:t xml:space="preserve">  </w:t>
            </w:r>
            <w:r w:rsidR="009D0B68" w:rsidRPr="00045F0F">
              <w:rPr>
                <w:sz w:val="22"/>
                <w:szCs w:val="22"/>
                <w:lang w:val="en-US"/>
              </w:rPr>
              <w:t xml:space="preserve">  </w:t>
            </w:r>
            <w:r w:rsidR="00D11805" w:rsidRPr="00045F0F">
              <w:rPr>
                <w:sz w:val="22"/>
                <w:szCs w:val="22"/>
                <w:lang w:val="en-US"/>
              </w:rPr>
              <w:t>3.3</w:t>
            </w:r>
            <w:r w:rsidR="005E46BC" w:rsidRPr="00045F0F">
              <w:rPr>
                <w:sz w:val="22"/>
                <w:szCs w:val="22"/>
                <w:lang w:val="en-US"/>
              </w:rPr>
              <w:t>6</w:t>
            </w:r>
            <w:r w:rsidR="00D11805" w:rsidRPr="00045F0F">
              <w:rPr>
                <w:sz w:val="22"/>
                <w:szCs w:val="22"/>
                <w:lang w:val="en-US"/>
              </w:rPr>
              <w:t>±0.1</w:t>
            </w:r>
            <w:r w:rsidR="005E46BC" w:rsidRPr="00045F0F">
              <w:rPr>
                <w:sz w:val="22"/>
                <w:szCs w:val="22"/>
                <w:lang w:val="en-US"/>
              </w:rPr>
              <w:t>2</w:t>
            </w:r>
            <w:r w:rsidR="009D0B68" w:rsidRPr="00045F0F">
              <w:rPr>
                <w:spacing w:val="-2"/>
                <w:position w:val="5"/>
                <w:sz w:val="22"/>
                <w:szCs w:val="22"/>
                <w:vertAlign w:val="superscript"/>
                <w:lang w:val="en-US"/>
              </w:rPr>
              <w:t>a</w:t>
            </w:r>
          </w:p>
        </w:tc>
        <w:tc>
          <w:tcPr>
            <w:tcW w:w="1980" w:type="dxa"/>
          </w:tcPr>
          <w:p w14:paraId="6D891328" w14:textId="7769288B" w:rsidR="009D0B68" w:rsidRPr="00045F0F" w:rsidRDefault="00AD3C21" w:rsidP="009D0B68">
            <w:pPr>
              <w:tabs>
                <w:tab w:val="left" w:pos="948"/>
                <w:tab w:val="left" w:pos="1056"/>
              </w:tabs>
              <w:ind w:right="168"/>
              <w:jc w:val="center"/>
              <w:rPr>
                <w:sz w:val="22"/>
                <w:szCs w:val="22"/>
                <w:lang w:val="en-US"/>
              </w:rPr>
            </w:pPr>
            <w:r w:rsidRPr="00045F0F">
              <w:rPr>
                <w:sz w:val="22"/>
                <w:szCs w:val="22"/>
                <w:lang w:val="en-US"/>
              </w:rPr>
              <w:t xml:space="preserve">    </w:t>
            </w:r>
            <w:r w:rsidR="00D11805" w:rsidRPr="00045F0F">
              <w:rPr>
                <w:sz w:val="22"/>
                <w:szCs w:val="22"/>
                <w:lang w:val="en-US"/>
              </w:rPr>
              <w:t>3.</w:t>
            </w:r>
            <w:r w:rsidR="005E46BC" w:rsidRPr="00045F0F">
              <w:rPr>
                <w:sz w:val="22"/>
                <w:szCs w:val="22"/>
                <w:lang w:val="en-US"/>
              </w:rPr>
              <w:t>42</w:t>
            </w:r>
            <w:r w:rsidR="00D11805" w:rsidRPr="00045F0F">
              <w:rPr>
                <w:sz w:val="22"/>
                <w:szCs w:val="22"/>
                <w:lang w:val="en-US"/>
              </w:rPr>
              <w:t>±0.1</w:t>
            </w:r>
            <w:r w:rsidR="005E46BC" w:rsidRPr="00045F0F">
              <w:rPr>
                <w:sz w:val="22"/>
                <w:szCs w:val="22"/>
                <w:lang w:val="en-US"/>
              </w:rPr>
              <w:t>3</w:t>
            </w:r>
            <w:r w:rsidR="009D0B68" w:rsidRPr="00045F0F">
              <w:rPr>
                <w:spacing w:val="-2"/>
                <w:position w:val="5"/>
                <w:sz w:val="22"/>
                <w:szCs w:val="22"/>
                <w:vertAlign w:val="superscript"/>
                <w:lang w:val="en-US"/>
              </w:rPr>
              <w:t>a</w:t>
            </w:r>
          </w:p>
        </w:tc>
      </w:tr>
      <w:tr w:rsidR="009D0B68" w:rsidRPr="00045F0F" w14:paraId="30924D25" w14:textId="77777777" w:rsidTr="007B370D">
        <w:tc>
          <w:tcPr>
            <w:tcW w:w="2183" w:type="dxa"/>
          </w:tcPr>
          <w:p w14:paraId="1F56FF26" w14:textId="77777777" w:rsidR="009D0B68" w:rsidRPr="00045F0F" w:rsidRDefault="009D0B68" w:rsidP="009D0B68">
            <w:pPr>
              <w:ind w:right="212"/>
              <w:rPr>
                <w:sz w:val="22"/>
                <w:szCs w:val="22"/>
                <w:lang w:val="en-US"/>
              </w:rPr>
            </w:pPr>
            <w:r w:rsidRPr="00045F0F">
              <w:rPr>
                <w:sz w:val="22"/>
                <w:szCs w:val="22"/>
                <w:lang w:val="en-US"/>
              </w:rPr>
              <w:t>Final weight (g)</w:t>
            </w:r>
          </w:p>
        </w:tc>
        <w:tc>
          <w:tcPr>
            <w:tcW w:w="1620" w:type="dxa"/>
          </w:tcPr>
          <w:p w14:paraId="67872653" w14:textId="50A6A636" w:rsidR="009D0B68" w:rsidRPr="00045F0F" w:rsidRDefault="00AD3C21" w:rsidP="009D0B68">
            <w:pPr>
              <w:tabs>
                <w:tab w:val="left" w:pos="972"/>
              </w:tabs>
              <w:ind w:right="212"/>
              <w:jc w:val="center"/>
              <w:rPr>
                <w:sz w:val="22"/>
                <w:szCs w:val="22"/>
                <w:lang w:val="en-US"/>
              </w:rPr>
            </w:pPr>
            <w:r w:rsidRPr="00045F0F">
              <w:rPr>
                <w:spacing w:val="-2"/>
                <w:sz w:val="22"/>
                <w:szCs w:val="22"/>
                <w:lang w:val="en-US"/>
              </w:rPr>
              <w:t>10.09</w:t>
            </w:r>
            <w:r w:rsidR="009D0B68" w:rsidRPr="00045F0F">
              <w:rPr>
                <w:spacing w:val="-2"/>
                <w:sz w:val="22"/>
                <w:szCs w:val="22"/>
                <w:lang w:val="en-US"/>
              </w:rPr>
              <w:t>±</w:t>
            </w:r>
            <w:r w:rsidR="009D0B68" w:rsidRPr="00045F0F">
              <w:rPr>
                <w:spacing w:val="-18"/>
                <w:sz w:val="22"/>
                <w:szCs w:val="22"/>
                <w:lang w:val="en-US"/>
              </w:rPr>
              <w:t xml:space="preserve"> </w:t>
            </w:r>
            <w:r w:rsidR="009D0B68" w:rsidRPr="00045F0F">
              <w:rPr>
                <w:spacing w:val="-2"/>
                <w:sz w:val="22"/>
                <w:szCs w:val="22"/>
                <w:lang w:val="en-US"/>
              </w:rPr>
              <w:t>0.14</w:t>
            </w:r>
            <w:r w:rsidR="009D0B68" w:rsidRPr="00045F0F">
              <w:rPr>
                <w:spacing w:val="-2"/>
                <w:position w:val="5"/>
                <w:sz w:val="22"/>
                <w:szCs w:val="22"/>
                <w:vertAlign w:val="superscript"/>
                <w:lang w:val="en-US"/>
              </w:rPr>
              <w:t>e</w:t>
            </w:r>
          </w:p>
        </w:tc>
        <w:tc>
          <w:tcPr>
            <w:tcW w:w="1620" w:type="dxa"/>
          </w:tcPr>
          <w:p w14:paraId="46D62FF8" w14:textId="1480AB21" w:rsidR="009D0B68" w:rsidRPr="00045F0F" w:rsidRDefault="00AD3C21" w:rsidP="009D0B68">
            <w:pPr>
              <w:ind w:right="212"/>
              <w:jc w:val="center"/>
              <w:rPr>
                <w:sz w:val="22"/>
                <w:szCs w:val="22"/>
                <w:vertAlign w:val="superscript"/>
                <w:lang w:val="en-US"/>
              </w:rPr>
            </w:pPr>
            <w:r w:rsidRPr="00045F0F">
              <w:rPr>
                <w:spacing w:val="-2"/>
                <w:sz w:val="22"/>
                <w:szCs w:val="22"/>
                <w:lang w:val="en-US"/>
              </w:rPr>
              <w:t>11.83</w:t>
            </w:r>
            <w:r w:rsidR="009D0B68" w:rsidRPr="00045F0F">
              <w:rPr>
                <w:spacing w:val="-2"/>
                <w:sz w:val="22"/>
                <w:szCs w:val="22"/>
                <w:lang w:val="en-US"/>
              </w:rPr>
              <w:t>±</w:t>
            </w:r>
            <w:r w:rsidR="009D0B68" w:rsidRPr="00045F0F">
              <w:rPr>
                <w:spacing w:val="-18"/>
                <w:sz w:val="22"/>
                <w:szCs w:val="22"/>
                <w:lang w:val="en-US"/>
              </w:rPr>
              <w:t xml:space="preserve"> </w:t>
            </w:r>
            <w:r w:rsidR="009D0B68" w:rsidRPr="00045F0F">
              <w:rPr>
                <w:spacing w:val="-2"/>
                <w:sz w:val="22"/>
                <w:szCs w:val="22"/>
                <w:lang w:val="en-US"/>
              </w:rPr>
              <w:t>0.10</w:t>
            </w:r>
            <w:r w:rsidR="009D0B68" w:rsidRPr="00045F0F">
              <w:rPr>
                <w:spacing w:val="-2"/>
                <w:position w:val="5"/>
                <w:sz w:val="22"/>
                <w:szCs w:val="22"/>
                <w:vertAlign w:val="superscript"/>
                <w:lang w:val="en-US"/>
              </w:rPr>
              <w:t>d</w:t>
            </w:r>
          </w:p>
        </w:tc>
        <w:tc>
          <w:tcPr>
            <w:tcW w:w="1710" w:type="dxa"/>
          </w:tcPr>
          <w:p w14:paraId="21FB1390" w14:textId="5B890C2D" w:rsidR="009D0B68" w:rsidRPr="00045F0F" w:rsidRDefault="00AD3C21" w:rsidP="009D0B68">
            <w:pPr>
              <w:ind w:right="-24"/>
              <w:jc w:val="center"/>
              <w:rPr>
                <w:sz w:val="22"/>
                <w:szCs w:val="22"/>
                <w:lang w:val="en-US"/>
              </w:rPr>
            </w:pPr>
            <w:r w:rsidRPr="00045F0F">
              <w:rPr>
                <w:spacing w:val="-2"/>
                <w:sz w:val="22"/>
                <w:szCs w:val="22"/>
                <w:lang w:val="en-US"/>
              </w:rPr>
              <w:t>16.87</w:t>
            </w:r>
            <w:r w:rsidR="009D0B68" w:rsidRPr="00045F0F">
              <w:rPr>
                <w:spacing w:val="-2"/>
                <w:sz w:val="22"/>
                <w:szCs w:val="22"/>
                <w:lang w:val="en-US"/>
              </w:rPr>
              <w:t>±</w:t>
            </w:r>
            <w:r w:rsidR="009D0B68" w:rsidRPr="00045F0F">
              <w:rPr>
                <w:spacing w:val="-18"/>
                <w:sz w:val="22"/>
                <w:szCs w:val="22"/>
                <w:lang w:val="en-US"/>
              </w:rPr>
              <w:t xml:space="preserve"> </w:t>
            </w:r>
            <w:r w:rsidR="009D0B68" w:rsidRPr="00045F0F">
              <w:rPr>
                <w:spacing w:val="-2"/>
                <w:sz w:val="22"/>
                <w:szCs w:val="22"/>
                <w:lang w:val="en-US"/>
              </w:rPr>
              <w:t>0.12</w:t>
            </w:r>
            <w:r w:rsidR="009D0B68" w:rsidRPr="00045F0F">
              <w:rPr>
                <w:spacing w:val="-2"/>
                <w:position w:val="5"/>
                <w:sz w:val="22"/>
                <w:szCs w:val="22"/>
                <w:vertAlign w:val="superscript"/>
                <w:lang w:val="en-US"/>
              </w:rPr>
              <w:t>c</w:t>
            </w:r>
          </w:p>
        </w:tc>
        <w:tc>
          <w:tcPr>
            <w:tcW w:w="1980" w:type="dxa"/>
          </w:tcPr>
          <w:p w14:paraId="382A4651" w14:textId="1A625181" w:rsidR="009D0B68" w:rsidRPr="00045F0F" w:rsidRDefault="005E46BC" w:rsidP="009D0B68">
            <w:pPr>
              <w:ind w:right="-114"/>
              <w:rPr>
                <w:sz w:val="22"/>
                <w:szCs w:val="22"/>
                <w:lang w:val="en-US"/>
              </w:rPr>
            </w:pPr>
            <w:r w:rsidRPr="00045F0F">
              <w:rPr>
                <w:spacing w:val="-18"/>
                <w:sz w:val="22"/>
                <w:szCs w:val="22"/>
                <w:lang w:val="en-US"/>
              </w:rPr>
              <w:t xml:space="preserve">         </w:t>
            </w:r>
            <w:r w:rsidR="00AD3C21" w:rsidRPr="00045F0F">
              <w:rPr>
                <w:spacing w:val="-18"/>
                <w:sz w:val="22"/>
                <w:szCs w:val="22"/>
                <w:lang w:val="en-US"/>
              </w:rPr>
              <w:t xml:space="preserve">    </w:t>
            </w:r>
            <w:r w:rsidRPr="00045F0F">
              <w:rPr>
                <w:spacing w:val="-18"/>
                <w:sz w:val="22"/>
                <w:szCs w:val="22"/>
                <w:lang w:val="en-US"/>
              </w:rPr>
              <w:t xml:space="preserve"> </w:t>
            </w:r>
            <w:r w:rsidR="00AD3C21" w:rsidRPr="00045F0F">
              <w:rPr>
                <w:spacing w:val="-18"/>
                <w:sz w:val="22"/>
                <w:szCs w:val="22"/>
                <w:lang w:val="en-US"/>
              </w:rPr>
              <w:t>13.54</w:t>
            </w:r>
            <w:r w:rsidR="009D0B68" w:rsidRPr="00045F0F">
              <w:rPr>
                <w:spacing w:val="-2"/>
                <w:sz w:val="22"/>
                <w:szCs w:val="22"/>
                <w:lang w:val="en-US"/>
              </w:rPr>
              <w:t>±</w:t>
            </w:r>
            <w:r w:rsidR="009D0B68" w:rsidRPr="00045F0F">
              <w:rPr>
                <w:spacing w:val="-18"/>
                <w:sz w:val="22"/>
                <w:szCs w:val="22"/>
                <w:lang w:val="en-US"/>
              </w:rPr>
              <w:t xml:space="preserve"> </w:t>
            </w:r>
            <w:r w:rsidR="009D0B68" w:rsidRPr="00045F0F">
              <w:rPr>
                <w:spacing w:val="-2"/>
                <w:sz w:val="22"/>
                <w:szCs w:val="22"/>
                <w:lang w:val="en-US"/>
              </w:rPr>
              <w:t>0.15</w:t>
            </w:r>
            <w:r w:rsidR="009D0B68" w:rsidRPr="00045F0F">
              <w:rPr>
                <w:spacing w:val="-2"/>
                <w:position w:val="5"/>
                <w:sz w:val="22"/>
                <w:szCs w:val="22"/>
                <w:vertAlign w:val="superscript"/>
                <w:lang w:val="en-US"/>
              </w:rPr>
              <w:t>b</w:t>
            </w:r>
          </w:p>
        </w:tc>
      </w:tr>
      <w:tr w:rsidR="009D0B68" w:rsidRPr="00045F0F" w14:paraId="3CE6C1F5" w14:textId="77777777" w:rsidTr="007B370D">
        <w:tc>
          <w:tcPr>
            <w:tcW w:w="2183" w:type="dxa"/>
          </w:tcPr>
          <w:p w14:paraId="77A65536" w14:textId="77777777" w:rsidR="009D0B68" w:rsidRPr="00045F0F" w:rsidRDefault="009D0B68" w:rsidP="009D0B68">
            <w:pPr>
              <w:ind w:right="212"/>
              <w:rPr>
                <w:sz w:val="22"/>
                <w:szCs w:val="22"/>
                <w:lang w:val="en-US"/>
              </w:rPr>
            </w:pPr>
            <w:r w:rsidRPr="00045F0F">
              <w:rPr>
                <w:sz w:val="22"/>
                <w:szCs w:val="22"/>
                <w:lang w:val="en-US"/>
              </w:rPr>
              <w:t>Weight gain (g)</w:t>
            </w:r>
          </w:p>
        </w:tc>
        <w:tc>
          <w:tcPr>
            <w:tcW w:w="1620" w:type="dxa"/>
          </w:tcPr>
          <w:p w14:paraId="431FF17A" w14:textId="77777777" w:rsidR="009D0B68" w:rsidRPr="00045F0F" w:rsidRDefault="009D0B68" w:rsidP="009D0B68">
            <w:pPr>
              <w:ind w:right="212"/>
              <w:jc w:val="center"/>
              <w:rPr>
                <w:sz w:val="22"/>
                <w:szCs w:val="22"/>
                <w:lang w:val="en-US"/>
              </w:rPr>
            </w:pPr>
            <w:r w:rsidRPr="00045F0F">
              <w:rPr>
                <w:spacing w:val="-2"/>
                <w:sz w:val="22"/>
                <w:szCs w:val="22"/>
                <w:lang w:val="en-US"/>
              </w:rPr>
              <w:t>27.28</w:t>
            </w:r>
            <w:r w:rsidRPr="00045F0F">
              <w:rPr>
                <w:spacing w:val="-18"/>
                <w:sz w:val="22"/>
                <w:szCs w:val="22"/>
                <w:lang w:val="en-US"/>
              </w:rPr>
              <w:t xml:space="preserve"> </w:t>
            </w:r>
            <w:r w:rsidRPr="00045F0F">
              <w:rPr>
                <w:spacing w:val="-2"/>
                <w:sz w:val="22"/>
                <w:szCs w:val="22"/>
                <w:lang w:val="en-US"/>
              </w:rPr>
              <w:t>±</w:t>
            </w:r>
            <w:r w:rsidRPr="00045F0F">
              <w:rPr>
                <w:spacing w:val="-17"/>
                <w:sz w:val="22"/>
                <w:szCs w:val="22"/>
                <w:lang w:val="en-US"/>
              </w:rPr>
              <w:t xml:space="preserve"> </w:t>
            </w:r>
            <w:r w:rsidRPr="00045F0F">
              <w:rPr>
                <w:spacing w:val="-2"/>
                <w:sz w:val="22"/>
                <w:szCs w:val="22"/>
                <w:lang w:val="en-US"/>
              </w:rPr>
              <w:t>0.19</w:t>
            </w:r>
            <w:r w:rsidRPr="00045F0F">
              <w:rPr>
                <w:spacing w:val="-2"/>
                <w:position w:val="5"/>
                <w:sz w:val="22"/>
                <w:szCs w:val="22"/>
                <w:vertAlign w:val="superscript"/>
                <w:lang w:val="en-US"/>
              </w:rPr>
              <w:t>e</w:t>
            </w:r>
          </w:p>
        </w:tc>
        <w:tc>
          <w:tcPr>
            <w:tcW w:w="1620" w:type="dxa"/>
          </w:tcPr>
          <w:p w14:paraId="3B7FAEB6" w14:textId="77777777" w:rsidR="009D0B68" w:rsidRPr="00045F0F" w:rsidRDefault="009D0B68" w:rsidP="009D0B68">
            <w:pPr>
              <w:ind w:right="212"/>
              <w:jc w:val="center"/>
              <w:rPr>
                <w:sz w:val="22"/>
                <w:szCs w:val="22"/>
                <w:lang w:val="en-US"/>
              </w:rPr>
            </w:pPr>
            <w:r w:rsidRPr="00045F0F">
              <w:rPr>
                <w:spacing w:val="-2"/>
                <w:sz w:val="22"/>
                <w:szCs w:val="22"/>
                <w:lang w:val="en-US"/>
              </w:rPr>
              <w:t>36.24±</w:t>
            </w:r>
            <w:r w:rsidRPr="00045F0F">
              <w:rPr>
                <w:spacing w:val="-17"/>
                <w:sz w:val="22"/>
                <w:szCs w:val="22"/>
                <w:lang w:val="en-US"/>
              </w:rPr>
              <w:t xml:space="preserve"> </w:t>
            </w:r>
            <w:r w:rsidRPr="00045F0F">
              <w:rPr>
                <w:spacing w:val="-2"/>
                <w:sz w:val="22"/>
                <w:szCs w:val="22"/>
                <w:lang w:val="en-US"/>
              </w:rPr>
              <w:t>0.16</w:t>
            </w:r>
            <w:r w:rsidRPr="00045F0F">
              <w:rPr>
                <w:spacing w:val="-2"/>
                <w:position w:val="5"/>
                <w:sz w:val="22"/>
                <w:szCs w:val="22"/>
                <w:vertAlign w:val="superscript"/>
                <w:lang w:val="en-US"/>
              </w:rPr>
              <w:t>d</w:t>
            </w:r>
          </w:p>
        </w:tc>
        <w:tc>
          <w:tcPr>
            <w:tcW w:w="1710" w:type="dxa"/>
          </w:tcPr>
          <w:p w14:paraId="2C5E4A58" w14:textId="77777777" w:rsidR="009D0B68" w:rsidRPr="00045F0F" w:rsidRDefault="009D0B68" w:rsidP="009D0B68">
            <w:pPr>
              <w:ind w:right="72"/>
              <w:jc w:val="center"/>
              <w:rPr>
                <w:sz w:val="22"/>
                <w:szCs w:val="22"/>
                <w:lang w:val="en-US"/>
              </w:rPr>
            </w:pPr>
            <w:r w:rsidRPr="00045F0F">
              <w:rPr>
                <w:spacing w:val="-2"/>
                <w:sz w:val="22"/>
                <w:szCs w:val="22"/>
                <w:lang w:val="en-US"/>
              </w:rPr>
              <w:t>49.52±</w:t>
            </w:r>
            <w:r w:rsidRPr="00045F0F">
              <w:rPr>
                <w:spacing w:val="-17"/>
                <w:sz w:val="22"/>
                <w:szCs w:val="22"/>
                <w:lang w:val="en-US"/>
              </w:rPr>
              <w:t xml:space="preserve"> </w:t>
            </w:r>
            <w:r w:rsidRPr="00045F0F">
              <w:rPr>
                <w:spacing w:val="-2"/>
                <w:sz w:val="22"/>
                <w:szCs w:val="22"/>
                <w:lang w:val="en-US"/>
              </w:rPr>
              <w:t>0.16</w:t>
            </w:r>
            <w:r w:rsidRPr="00045F0F">
              <w:rPr>
                <w:spacing w:val="-2"/>
                <w:position w:val="5"/>
                <w:sz w:val="22"/>
                <w:szCs w:val="22"/>
                <w:vertAlign w:val="superscript"/>
                <w:lang w:val="en-US"/>
              </w:rPr>
              <w:t>c</w:t>
            </w:r>
          </w:p>
        </w:tc>
        <w:tc>
          <w:tcPr>
            <w:tcW w:w="1980" w:type="dxa"/>
          </w:tcPr>
          <w:p w14:paraId="3856DDB9" w14:textId="443C5B70" w:rsidR="009D0B68" w:rsidRPr="00045F0F" w:rsidRDefault="00AD3C21" w:rsidP="00AD3C21">
            <w:pPr>
              <w:ind w:right="-24"/>
              <w:rPr>
                <w:sz w:val="22"/>
                <w:szCs w:val="22"/>
                <w:lang w:val="en-US"/>
              </w:rPr>
            </w:pPr>
            <w:r w:rsidRPr="00045F0F">
              <w:rPr>
                <w:spacing w:val="-2"/>
                <w:sz w:val="22"/>
                <w:szCs w:val="22"/>
                <w:lang w:val="en-US"/>
              </w:rPr>
              <w:t xml:space="preserve">       </w:t>
            </w:r>
            <w:r w:rsidR="009D0B68" w:rsidRPr="00045F0F">
              <w:rPr>
                <w:spacing w:val="-2"/>
                <w:sz w:val="22"/>
                <w:szCs w:val="22"/>
                <w:lang w:val="en-US"/>
              </w:rPr>
              <w:t>56.60±</w:t>
            </w:r>
            <w:r w:rsidR="009D0B68" w:rsidRPr="00045F0F">
              <w:rPr>
                <w:spacing w:val="-17"/>
                <w:sz w:val="22"/>
                <w:szCs w:val="22"/>
                <w:lang w:val="en-US"/>
              </w:rPr>
              <w:t xml:space="preserve"> </w:t>
            </w:r>
            <w:r w:rsidR="009D0B68" w:rsidRPr="00045F0F">
              <w:rPr>
                <w:spacing w:val="-2"/>
                <w:sz w:val="22"/>
                <w:szCs w:val="22"/>
                <w:lang w:val="en-US"/>
              </w:rPr>
              <w:t>0.18</w:t>
            </w:r>
            <w:r w:rsidR="009D0B68" w:rsidRPr="00045F0F">
              <w:rPr>
                <w:spacing w:val="-2"/>
                <w:position w:val="5"/>
                <w:sz w:val="22"/>
                <w:szCs w:val="22"/>
                <w:vertAlign w:val="superscript"/>
                <w:lang w:val="en-US"/>
              </w:rPr>
              <w:t>b</w:t>
            </w:r>
          </w:p>
        </w:tc>
      </w:tr>
      <w:tr w:rsidR="009D0B68" w:rsidRPr="00045F0F" w14:paraId="62EECB4F" w14:textId="77777777" w:rsidTr="007B370D">
        <w:tc>
          <w:tcPr>
            <w:tcW w:w="2183" w:type="dxa"/>
          </w:tcPr>
          <w:p w14:paraId="7BABA898" w14:textId="4ABA2814" w:rsidR="009D0B68" w:rsidRPr="00045F0F" w:rsidRDefault="009D0B68" w:rsidP="009D0B68">
            <w:pPr>
              <w:ind w:right="212"/>
              <w:rPr>
                <w:sz w:val="22"/>
                <w:szCs w:val="22"/>
                <w:lang w:val="en-US"/>
              </w:rPr>
            </w:pPr>
            <w:r w:rsidRPr="00045F0F">
              <w:rPr>
                <w:sz w:val="22"/>
                <w:szCs w:val="22"/>
                <w:lang w:val="en-US"/>
              </w:rPr>
              <w:t>TKP (g)</w:t>
            </w:r>
          </w:p>
        </w:tc>
        <w:tc>
          <w:tcPr>
            <w:tcW w:w="1620" w:type="dxa"/>
          </w:tcPr>
          <w:p w14:paraId="036FD233" w14:textId="10E79384" w:rsidR="009D0B68" w:rsidRPr="00045F0F" w:rsidRDefault="009D0B68" w:rsidP="009D0B68">
            <w:pPr>
              <w:ind w:right="212"/>
              <w:jc w:val="center"/>
              <w:rPr>
                <w:sz w:val="22"/>
                <w:szCs w:val="22"/>
                <w:lang w:val="en-US"/>
              </w:rPr>
            </w:pPr>
            <w:r w:rsidRPr="00045F0F">
              <w:rPr>
                <w:sz w:val="22"/>
                <w:szCs w:val="22"/>
                <w:lang w:val="en-US"/>
              </w:rPr>
              <w:t>133</w:t>
            </w:r>
            <w:r w:rsidR="005E46BC" w:rsidRPr="00045F0F">
              <w:rPr>
                <w:sz w:val="22"/>
                <w:szCs w:val="22"/>
                <w:lang w:val="en-US"/>
              </w:rPr>
              <w:t>.</w:t>
            </w:r>
            <w:r w:rsidRPr="00045F0F">
              <w:rPr>
                <w:sz w:val="22"/>
                <w:szCs w:val="22"/>
                <w:lang w:val="en-US"/>
              </w:rPr>
              <w:t>33±0</w:t>
            </w:r>
            <w:r w:rsidR="005E46BC" w:rsidRPr="00045F0F">
              <w:rPr>
                <w:sz w:val="22"/>
                <w:szCs w:val="22"/>
                <w:lang w:val="en-US"/>
              </w:rPr>
              <w:t>.</w:t>
            </w:r>
            <w:r w:rsidRPr="00045F0F">
              <w:rPr>
                <w:sz w:val="22"/>
                <w:szCs w:val="22"/>
                <w:lang w:val="en-US"/>
              </w:rPr>
              <w:t>61</w:t>
            </w:r>
            <w:r w:rsidRPr="00045F0F">
              <w:rPr>
                <w:sz w:val="22"/>
                <w:szCs w:val="22"/>
                <w:vertAlign w:val="superscript"/>
                <w:lang w:val="en-US"/>
              </w:rPr>
              <w:t>a</w:t>
            </w:r>
          </w:p>
        </w:tc>
        <w:tc>
          <w:tcPr>
            <w:tcW w:w="1620" w:type="dxa"/>
          </w:tcPr>
          <w:p w14:paraId="73DF8F1E" w14:textId="0A8CD089" w:rsidR="009D0B68" w:rsidRPr="00045F0F" w:rsidRDefault="009D0B68" w:rsidP="009D0B68">
            <w:pPr>
              <w:tabs>
                <w:tab w:val="left" w:pos="1056"/>
              </w:tabs>
              <w:ind w:right="212"/>
              <w:jc w:val="center"/>
              <w:rPr>
                <w:sz w:val="22"/>
                <w:szCs w:val="22"/>
                <w:lang w:val="en-US"/>
              </w:rPr>
            </w:pPr>
            <w:r w:rsidRPr="00045F0F">
              <w:rPr>
                <w:sz w:val="22"/>
                <w:szCs w:val="22"/>
                <w:lang w:val="en-US"/>
              </w:rPr>
              <w:t>143</w:t>
            </w:r>
            <w:r w:rsidR="005E46BC" w:rsidRPr="00045F0F">
              <w:rPr>
                <w:sz w:val="22"/>
                <w:szCs w:val="22"/>
                <w:lang w:val="en-US"/>
              </w:rPr>
              <w:t>.</w:t>
            </w:r>
            <w:r w:rsidRPr="00045F0F">
              <w:rPr>
                <w:sz w:val="22"/>
                <w:szCs w:val="22"/>
                <w:lang w:val="en-US"/>
              </w:rPr>
              <w:t>67</w:t>
            </w:r>
            <w:r w:rsidR="005E46BC" w:rsidRPr="00045F0F">
              <w:rPr>
                <w:sz w:val="22"/>
                <w:szCs w:val="22"/>
                <w:lang w:val="en-US"/>
              </w:rPr>
              <w:t>±</w:t>
            </w:r>
            <w:r w:rsidRPr="00045F0F">
              <w:rPr>
                <w:sz w:val="22"/>
                <w:szCs w:val="22"/>
                <w:lang w:val="en-US"/>
              </w:rPr>
              <w:t>0</w:t>
            </w:r>
            <w:r w:rsidR="005E46BC" w:rsidRPr="00045F0F">
              <w:rPr>
                <w:sz w:val="22"/>
                <w:szCs w:val="22"/>
                <w:lang w:val="en-US"/>
              </w:rPr>
              <w:t>.</w:t>
            </w:r>
            <w:r w:rsidRPr="00045F0F">
              <w:rPr>
                <w:sz w:val="22"/>
                <w:szCs w:val="22"/>
                <w:lang w:val="en-US"/>
              </w:rPr>
              <w:t>55</w:t>
            </w:r>
            <w:r w:rsidRPr="00045F0F">
              <w:rPr>
                <w:sz w:val="22"/>
                <w:szCs w:val="22"/>
                <w:vertAlign w:val="superscript"/>
                <w:lang w:val="en-US"/>
              </w:rPr>
              <w:t>b</w:t>
            </w:r>
          </w:p>
        </w:tc>
        <w:tc>
          <w:tcPr>
            <w:tcW w:w="1710" w:type="dxa"/>
          </w:tcPr>
          <w:p w14:paraId="628272A0" w14:textId="342340E7" w:rsidR="009D0B68" w:rsidRPr="00045F0F" w:rsidRDefault="009D0B68" w:rsidP="009D0B68">
            <w:pPr>
              <w:ind w:right="212"/>
              <w:jc w:val="center"/>
              <w:rPr>
                <w:sz w:val="22"/>
                <w:szCs w:val="22"/>
                <w:lang w:val="en-US"/>
              </w:rPr>
            </w:pPr>
            <w:r w:rsidRPr="00045F0F">
              <w:rPr>
                <w:sz w:val="22"/>
                <w:szCs w:val="22"/>
                <w:lang w:val="en-US"/>
              </w:rPr>
              <w:t>154</w:t>
            </w:r>
            <w:r w:rsidR="005E46BC" w:rsidRPr="00045F0F">
              <w:rPr>
                <w:sz w:val="22"/>
                <w:szCs w:val="22"/>
                <w:lang w:val="en-US"/>
              </w:rPr>
              <w:t>.</w:t>
            </w:r>
            <w:r w:rsidRPr="00045F0F">
              <w:rPr>
                <w:sz w:val="22"/>
                <w:szCs w:val="22"/>
                <w:lang w:val="en-US"/>
              </w:rPr>
              <w:t>70±0</w:t>
            </w:r>
            <w:r w:rsidR="005E46BC" w:rsidRPr="00045F0F">
              <w:rPr>
                <w:sz w:val="22"/>
                <w:szCs w:val="22"/>
                <w:lang w:val="en-US"/>
              </w:rPr>
              <w:t>.</w:t>
            </w:r>
            <w:r w:rsidRPr="00045F0F">
              <w:rPr>
                <w:sz w:val="22"/>
                <w:szCs w:val="22"/>
                <w:lang w:val="en-US"/>
              </w:rPr>
              <w:t>87</w:t>
            </w:r>
            <w:r w:rsidRPr="00045F0F">
              <w:rPr>
                <w:sz w:val="22"/>
                <w:szCs w:val="22"/>
                <w:vertAlign w:val="superscript"/>
                <w:lang w:val="en-US"/>
              </w:rPr>
              <w:t>d</w:t>
            </w:r>
          </w:p>
        </w:tc>
        <w:tc>
          <w:tcPr>
            <w:tcW w:w="1980" w:type="dxa"/>
          </w:tcPr>
          <w:p w14:paraId="4174405D" w14:textId="22092DA7" w:rsidR="009D0B68" w:rsidRPr="00045F0F" w:rsidRDefault="009D0B68" w:rsidP="009D0B68">
            <w:pPr>
              <w:ind w:right="78"/>
              <w:jc w:val="center"/>
              <w:rPr>
                <w:sz w:val="22"/>
                <w:szCs w:val="22"/>
                <w:lang w:val="en-US"/>
              </w:rPr>
            </w:pPr>
            <w:r w:rsidRPr="00045F0F">
              <w:rPr>
                <w:sz w:val="22"/>
                <w:szCs w:val="22"/>
                <w:lang w:val="en-US"/>
              </w:rPr>
              <w:t>149</w:t>
            </w:r>
            <w:r w:rsidR="005E46BC" w:rsidRPr="00045F0F">
              <w:rPr>
                <w:sz w:val="22"/>
                <w:szCs w:val="22"/>
                <w:lang w:val="en-US"/>
              </w:rPr>
              <w:t>.</w:t>
            </w:r>
            <w:r w:rsidRPr="00045F0F">
              <w:rPr>
                <w:sz w:val="22"/>
                <w:szCs w:val="22"/>
                <w:lang w:val="en-US"/>
              </w:rPr>
              <w:t>60±0</w:t>
            </w:r>
            <w:r w:rsidR="005E46BC" w:rsidRPr="00045F0F">
              <w:rPr>
                <w:sz w:val="22"/>
                <w:szCs w:val="22"/>
                <w:lang w:val="en-US"/>
              </w:rPr>
              <w:t>.</w:t>
            </w:r>
            <w:r w:rsidRPr="00045F0F">
              <w:rPr>
                <w:sz w:val="22"/>
                <w:szCs w:val="22"/>
                <w:lang w:val="en-US"/>
              </w:rPr>
              <w:t>50</w:t>
            </w:r>
            <w:r w:rsidRPr="00045F0F">
              <w:rPr>
                <w:sz w:val="22"/>
                <w:szCs w:val="22"/>
                <w:vertAlign w:val="superscript"/>
                <w:lang w:val="en-US"/>
              </w:rPr>
              <w:t>c</w:t>
            </w:r>
          </w:p>
        </w:tc>
      </w:tr>
      <w:tr w:rsidR="009D0B68" w:rsidRPr="00045F0F" w14:paraId="63A91052" w14:textId="77777777" w:rsidTr="007B370D">
        <w:tc>
          <w:tcPr>
            <w:tcW w:w="2183" w:type="dxa"/>
          </w:tcPr>
          <w:p w14:paraId="5145BE6B" w14:textId="2D0A3CD9" w:rsidR="009D0B68" w:rsidRPr="00045F0F" w:rsidRDefault="009D0B68" w:rsidP="009D0B68">
            <w:pPr>
              <w:ind w:right="212"/>
              <w:rPr>
                <w:sz w:val="22"/>
                <w:szCs w:val="22"/>
                <w:lang w:val="en-US"/>
              </w:rPr>
            </w:pPr>
            <w:r w:rsidRPr="00045F0F">
              <w:rPr>
                <w:sz w:val="22"/>
                <w:szCs w:val="22"/>
                <w:lang w:val="en-US"/>
              </w:rPr>
              <w:t>EFU (%)</w:t>
            </w:r>
          </w:p>
        </w:tc>
        <w:tc>
          <w:tcPr>
            <w:tcW w:w="1620" w:type="dxa"/>
          </w:tcPr>
          <w:p w14:paraId="7BA6F4EC" w14:textId="45F9714D" w:rsidR="009D0B68" w:rsidRPr="00045F0F" w:rsidRDefault="005E46BC" w:rsidP="009D0B68">
            <w:pPr>
              <w:ind w:right="212"/>
              <w:jc w:val="center"/>
              <w:rPr>
                <w:sz w:val="22"/>
                <w:szCs w:val="22"/>
                <w:lang w:val="en-US"/>
              </w:rPr>
            </w:pPr>
            <w:r w:rsidRPr="00045F0F">
              <w:rPr>
                <w:spacing w:val="-2"/>
                <w:sz w:val="22"/>
                <w:szCs w:val="22"/>
              </w:rPr>
              <w:t>5</w:t>
            </w:r>
            <w:r w:rsidR="009D0B68" w:rsidRPr="00045F0F">
              <w:rPr>
                <w:spacing w:val="-2"/>
                <w:sz w:val="22"/>
                <w:szCs w:val="22"/>
              </w:rPr>
              <w:t>8</w:t>
            </w:r>
            <w:r w:rsidRPr="00045F0F">
              <w:rPr>
                <w:spacing w:val="-2"/>
                <w:sz w:val="22"/>
                <w:szCs w:val="22"/>
              </w:rPr>
              <w:t>.</w:t>
            </w:r>
            <w:r w:rsidR="009D0B68" w:rsidRPr="00045F0F">
              <w:rPr>
                <w:spacing w:val="-2"/>
                <w:sz w:val="22"/>
                <w:szCs w:val="22"/>
              </w:rPr>
              <w:t>07</w:t>
            </w:r>
            <w:r w:rsidR="009D0B68" w:rsidRPr="00045F0F">
              <w:rPr>
                <w:spacing w:val="-2"/>
                <w:sz w:val="22"/>
                <w:szCs w:val="22"/>
                <w:lang w:val="en-US"/>
              </w:rPr>
              <w:t>±</w:t>
            </w:r>
            <w:r w:rsidR="009D0B68" w:rsidRPr="00045F0F">
              <w:rPr>
                <w:spacing w:val="-2"/>
                <w:sz w:val="22"/>
                <w:szCs w:val="22"/>
              </w:rPr>
              <w:t>3</w:t>
            </w:r>
            <w:r w:rsidRPr="00045F0F">
              <w:rPr>
                <w:spacing w:val="-2"/>
                <w:sz w:val="22"/>
                <w:szCs w:val="22"/>
              </w:rPr>
              <w:t>.</w:t>
            </w:r>
            <w:r w:rsidR="009D0B68" w:rsidRPr="00045F0F">
              <w:rPr>
                <w:spacing w:val="-2"/>
                <w:sz w:val="22"/>
                <w:szCs w:val="22"/>
              </w:rPr>
              <w:t>14</w:t>
            </w:r>
            <w:r w:rsidR="009D0B68" w:rsidRPr="00045F0F">
              <w:rPr>
                <w:spacing w:val="-2"/>
                <w:sz w:val="22"/>
                <w:szCs w:val="22"/>
                <w:vertAlign w:val="superscript"/>
              </w:rPr>
              <w:t>a</w:t>
            </w:r>
          </w:p>
        </w:tc>
        <w:tc>
          <w:tcPr>
            <w:tcW w:w="1620" w:type="dxa"/>
          </w:tcPr>
          <w:p w14:paraId="4F0EEAB5" w14:textId="0D9694ED" w:rsidR="009D0B68" w:rsidRPr="00045F0F" w:rsidRDefault="005E46BC" w:rsidP="009D0B68">
            <w:pPr>
              <w:tabs>
                <w:tab w:val="left" w:pos="1056"/>
              </w:tabs>
              <w:ind w:right="212"/>
              <w:jc w:val="center"/>
              <w:rPr>
                <w:sz w:val="22"/>
                <w:szCs w:val="22"/>
                <w:lang w:val="en-US"/>
              </w:rPr>
            </w:pPr>
            <w:r w:rsidRPr="00045F0F">
              <w:rPr>
                <w:spacing w:val="-2"/>
                <w:sz w:val="22"/>
                <w:szCs w:val="22"/>
              </w:rPr>
              <w:t>6</w:t>
            </w:r>
            <w:r w:rsidR="009D0B68" w:rsidRPr="00045F0F">
              <w:rPr>
                <w:spacing w:val="-2"/>
                <w:sz w:val="22"/>
                <w:szCs w:val="22"/>
              </w:rPr>
              <w:t>8</w:t>
            </w:r>
            <w:r w:rsidRPr="00045F0F">
              <w:rPr>
                <w:spacing w:val="-2"/>
                <w:sz w:val="22"/>
                <w:szCs w:val="22"/>
              </w:rPr>
              <w:t>.</w:t>
            </w:r>
            <w:r w:rsidR="009D0B68" w:rsidRPr="00045F0F">
              <w:rPr>
                <w:spacing w:val="-2"/>
                <w:sz w:val="22"/>
                <w:szCs w:val="22"/>
              </w:rPr>
              <w:t>10</w:t>
            </w:r>
            <w:r w:rsidR="009D0B68" w:rsidRPr="00045F0F">
              <w:rPr>
                <w:spacing w:val="-2"/>
                <w:sz w:val="22"/>
                <w:szCs w:val="22"/>
                <w:lang w:val="en-US"/>
              </w:rPr>
              <w:t>±</w:t>
            </w:r>
            <w:r w:rsidR="009D0B68" w:rsidRPr="00045F0F">
              <w:rPr>
                <w:spacing w:val="-2"/>
                <w:sz w:val="22"/>
                <w:szCs w:val="22"/>
              </w:rPr>
              <w:t>0</w:t>
            </w:r>
            <w:r w:rsidRPr="00045F0F">
              <w:rPr>
                <w:spacing w:val="-2"/>
                <w:sz w:val="22"/>
                <w:szCs w:val="22"/>
              </w:rPr>
              <w:t>.</w:t>
            </w:r>
            <w:r w:rsidR="009D0B68" w:rsidRPr="00045F0F">
              <w:rPr>
                <w:spacing w:val="-2"/>
                <w:sz w:val="22"/>
                <w:szCs w:val="22"/>
              </w:rPr>
              <w:t>30</w:t>
            </w:r>
            <w:r w:rsidR="009D0B68" w:rsidRPr="00045F0F">
              <w:rPr>
                <w:spacing w:val="-2"/>
                <w:sz w:val="22"/>
                <w:szCs w:val="22"/>
                <w:vertAlign w:val="superscript"/>
              </w:rPr>
              <w:t>b</w:t>
            </w:r>
          </w:p>
        </w:tc>
        <w:tc>
          <w:tcPr>
            <w:tcW w:w="1710" w:type="dxa"/>
          </w:tcPr>
          <w:p w14:paraId="0A4F0E07" w14:textId="41DCDCCB" w:rsidR="009D0B68" w:rsidRPr="00045F0F" w:rsidRDefault="005E46BC" w:rsidP="009D0B68">
            <w:pPr>
              <w:ind w:right="212"/>
              <w:jc w:val="center"/>
              <w:rPr>
                <w:sz w:val="22"/>
                <w:szCs w:val="22"/>
                <w:lang w:val="en-US"/>
              </w:rPr>
            </w:pPr>
            <w:r w:rsidRPr="00045F0F">
              <w:rPr>
                <w:spacing w:val="-2"/>
                <w:sz w:val="22"/>
                <w:szCs w:val="22"/>
              </w:rPr>
              <w:t>86.</w:t>
            </w:r>
            <w:r w:rsidR="009D0B68" w:rsidRPr="00045F0F">
              <w:rPr>
                <w:spacing w:val="-2"/>
                <w:sz w:val="22"/>
                <w:szCs w:val="22"/>
              </w:rPr>
              <w:t>32</w:t>
            </w:r>
            <w:r w:rsidR="009D0B68" w:rsidRPr="00045F0F">
              <w:rPr>
                <w:spacing w:val="-2"/>
                <w:sz w:val="22"/>
                <w:szCs w:val="22"/>
                <w:lang w:val="en-US"/>
              </w:rPr>
              <w:t>±</w:t>
            </w:r>
            <w:r w:rsidR="009D0B68" w:rsidRPr="00045F0F">
              <w:rPr>
                <w:spacing w:val="-2"/>
                <w:sz w:val="22"/>
                <w:szCs w:val="22"/>
              </w:rPr>
              <w:t>0</w:t>
            </w:r>
            <w:r w:rsidRPr="00045F0F">
              <w:rPr>
                <w:spacing w:val="-2"/>
                <w:sz w:val="22"/>
                <w:szCs w:val="22"/>
              </w:rPr>
              <w:t>.</w:t>
            </w:r>
            <w:r w:rsidR="009D0B68" w:rsidRPr="00045F0F">
              <w:rPr>
                <w:spacing w:val="-2"/>
                <w:sz w:val="22"/>
                <w:szCs w:val="22"/>
              </w:rPr>
              <w:t>87</w:t>
            </w:r>
            <w:r w:rsidR="009D0B68" w:rsidRPr="00045F0F">
              <w:rPr>
                <w:spacing w:val="-2"/>
                <w:sz w:val="22"/>
                <w:szCs w:val="22"/>
                <w:vertAlign w:val="superscript"/>
              </w:rPr>
              <w:t>d</w:t>
            </w:r>
          </w:p>
        </w:tc>
        <w:tc>
          <w:tcPr>
            <w:tcW w:w="1980" w:type="dxa"/>
          </w:tcPr>
          <w:p w14:paraId="15D9E814" w14:textId="5BCA2ACA" w:rsidR="009D0B68" w:rsidRPr="00045F0F" w:rsidRDefault="005E46BC" w:rsidP="009D0B68">
            <w:pPr>
              <w:ind w:right="78"/>
              <w:jc w:val="center"/>
              <w:rPr>
                <w:sz w:val="22"/>
                <w:szCs w:val="22"/>
                <w:lang w:val="en-US"/>
              </w:rPr>
            </w:pPr>
            <w:r w:rsidRPr="00045F0F">
              <w:rPr>
                <w:spacing w:val="-2"/>
                <w:sz w:val="22"/>
                <w:szCs w:val="22"/>
              </w:rPr>
              <w:t>79.</w:t>
            </w:r>
            <w:r w:rsidR="009D0B68" w:rsidRPr="00045F0F">
              <w:rPr>
                <w:spacing w:val="-2"/>
                <w:sz w:val="22"/>
                <w:szCs w:val="22"/>
              </w:rPr>
              <w:t>97</w:t>
            </w:r>
            <w:r w:rsidR="009D0B68" w:rsidRPr="00045F0F">
              <w:rPr>
                <w:spacing w:val="-2"/>
                <w:sz w:val="22"/>
                <w:szCs w:val="22"/>
                <w:lang w:val="en-US"/>
              </w:rPr>
              <w:t>±</w:t>
            </w:r>
            <w:r w:rsidR="009D0B68" w:rsidRPr="00045F0F">
              <w:rPr>
                <w:spacing w:val="-2"/>
                <w:sz w:val="22"/>
                <w:szCs w:val="22"/>
              </w:rPr>
              <w:t>0</w:t>
            </w:r>
            <w:r w:rsidRPr="00045F0F">
              <w:rPr>
                <w:spacing w:val="-2"/>
                <w:sz w:val="22"/>
                <w:szCs w:val="22"/>
              </w:rPr>
              <w:t>.</w:t>
            </w:r>
            <w:r w:rsidR="009D0B68" w:rsidRPr="00045F0F">
              <w:rPr>
                <w:spacing w:val="-2"/>
                <w:sz w:val="22"/>
                <w:szCs w:val="22"/>
              </w:rPr>
              <w:t>81</w:t>
            </w:r>
            <w:r w:rsidR="009D0B68" w:rsidRPr="00045F0F">
              <w:rPr>
                <w:spacing w:val="-2"/>
                <w:sz w:val="22"/>
                <w:szCs w:val="22"/>
                <w:vertAlign w:val="superscript"/>
              </w:rPr>
              <w:t>c</w:t>
            </w:r>
          </w:p>
        </w:tc>
      </w:tr>
      <w:tr w:rsidR="009D0B68" w:rsidRPr="00045F0F" w14:paraId="38990B48" w14:textId="77777777" w:rsidTr="007B370D">
        <w:tc>
          <w:tcPr>
            <w:tcW w:w="2183" w:type="dxa"/>
          </w:tcPr>
          <w:p w14:paraId="7C5FE622" w14:textId="0357C7EE" w:rsidR="009D0B68" w:rsidRPr="00045F0F" w:rsidRDefault="009D0B68" w:rsidP="009D0B68">
            <w:pPr>
              <w:ind w:right="212"/>
              <w:rPr>
                <w:sz w:val="22"/>
                <w:szCs w:val="22"/>
                <w:lang w:val="en-US"/>
              </w:rPr>
            </w:pPr>
            <w:r w:rsidRPr="00045F0F">
              <w:rPr>
                <w:sz w:val="22"/>
                <w:szCs w:val="22"/>
                <w:lang w:val="en-US"/>
              </w:rPr>
              <w:t>FCR</w:t>
            </w:r>
          </w:p>
        </w:tc>
        <w:tc>
          <w:tcPr>
            <w:tcW w:w="1620" w:type="dxa"/>
          </w:tcPr>
          <w:p w14:paraId="060CAB47" w14:textId="6CBA59F4" w:rsidR="009D0B68" w:rsidRPr="00045F0F" w:rsidRDefault="009D0B68" w:rsidP="009D0B68">
            <w:pPr>
              <w:ind w:right="212"/>
              <w:jc w:val="center"/>
              <w:rPr>
                <w:spacing w:val="-2"/>
                <w:sz w:val="22"/>
                <w:szCs w:val="22"/>
              </w:rPr>
            </w:pPr>
            <w:r w:rsidRPr="00045F0F">
              <w:rPr>
                <w:spacing w:val="-2"/>
                <w:sz w:val="22"/>
                <w:szCs w:val="22"/>
              </w:rPr>
              <w:t>1</w:t>
            </w:r>
            <w:r w:rsidR="005E46BC" w:rsidRPr="00045F0F">
              <w:rPr>
                <w:spacing w:val="-2"/>
                <w:sz w:val="22"/>
                <w:szCs w:val="22"/>
              </w:rPr>
              <w:t>.5</w:t>
            </w:r>
            <w:r w:rsidRPr="00045F0F">
              <w:rPr>
                <w:spacing w:val="-2"/>
                <w:sz w:val="22"/>
                <w:szCs w:val="22"/>
              </w:rPr>
              <w:t>5</w:t>
            </w:r>
            <w:r w:rsidR="005E46BC" w:rsidRPr="00045F0F">
              <w:rPr>
                <w:spacing w:val="-2"/>
                <w:sz w:val="22"/>
                <w:szCs w:val="22"/>
              </w:rPr>
              <w:t>±</w:t>
            </w:r>
            <w:r w:rsidRPr="00045F0F">
              <w:rPr>
                <w:spacing w:val="-2"/>
                <w:sz w:val="22"/>
                <w:szCs w:val="22"/>
              </w:rPr>
              <w:t>0</w:t>
            </w:r>
            <w:r w:rsidR="005E46BC" w:rsidRPr="00045F0F">
              <w:rPr>
                <w:spacing w:val="-2"/>
                <w:sz w:val="22"/>
                <w:szCs w:val="22"/>
              </w:rPr>
              <w:t>.</w:t>
            </w:r>
            <w:r w:rsidRPr="00045F0F">
              <w:rPr>
                <w:spacing w:val="-2"/>
                <w:sz w:val="22"/>
                <w:szCs w:val="22"/>
              </w:rPr>
              <w:t>03</w:t>
            </w:r>
            <w:r w:rsidRPr="00045F0F">
              <w:rPr>
                <w:spacing w:val="-2"/>
                <w:sz w:val="22"/>
                <w:szCs w:val="22"/>
                <w:vertAlign w:val="superscript"/>
              </w:rPr>
              <w:t>d</w:t>
            </w:r>
          </w:p>
        </w:tc>
        <w:tc>
          <w:tcPr>
            <w:tcW w:w="1620" w:type="dxa"/>
          </w:tcPr>
          <w:p w14:paraId="2F137F43" w14:textId="3702B6B0" w:rsidR="009D0B68" w:rsidRPr="00045F0F" w:rsidRDefault="009D0B68" w:rsidP="009D0B68">
            <w:pPr>
              <w:tabs>
                <w:tab w:val="left" w:pos="1056"/>
              </w:tabs>
              <w:ind w:right="212"/>
              <w:jc w:val="center"/>
              <w:rPr>
                <w:spacing w:val="-2"/>
                <w:sz w:val="22"/>
                <w:szCs w:val="22"/>
              </w:rPr>
            </w:pPr>
            <w:r w:rsidRPr="00045F0F">
              <w:rPr>
                <w:spacing w:val="-2"/>
                <w:sz w:val="22"/>
                <w:szCs w:val="22"/>
              </w:rPr>
              <w:t>1</w:t>
            </w:r>
            <w:r w:rsidR="005E46BC" w:rsidRPr="00045F0F">
              <w:rPr>
                <w:spacing w:val="-2"/>
                <w:sz w:val="22"/>
                <w:szCs w:val="22"/>
              </w:rPr>
              <w:t>.</w:t>
            </w:r>
            <w:r w:rsidRPr="00045F0F">
              <w:rPr>
                <w:spacing w:val="-2"/>
                <w:sz w:val="22"/>
                <w:szCs w:val="22"/>
              </w:rPr>
              <w:t>28</w:t>
            </w:r>
            <w:r w:rsidR="005E46BC" w:rsidRPr="00045F0F">
              <w:rPr>
                <w:spacing w:val="-2"/>
                <w:sz w:val="22"/>
                <w:szCs w:val="22"/>
              </w:rPr>
              <w:t>±</w:t>
            </w:r>
            <w:r w:rsidRPr="00045F0F">
              <w:rPr>
                <w:spacing w:val="-2"/>
                <w:sz w:val="22"/>
                <w:szCs w:val="22"/>
              </w:rPr>
              <w:t>0</w:t>
            </w:r>
            <w:r w:rsidR="005E46BC" w:rsidRPr="00045F0F">
              <w:rPr>
                <w:spacing w:val="-2"/>
                <w:sz w:val="22"/>
                <w:szCs w:val="22"/>
              </w:rPr>
              <w:t>.</w:t>
            </w:r>
            <w:r w:rsidRPr="00045F0F">
              <w:rPr>
                <w:spacing w:val="-2"/>
                <w:sz w:val="22"/>
                <w:szCs w:val="22"/>
              </w:rPr>
              <w:t>0</w:t>
            </w:r>
            <w:r w:rsidR="005E46BC" w:rsidRPr="00045F0F">
              <w:rPr>
                <w:spacing w:val="-2"/>
                <w:sz w:val="22"/>
                <w:szCs w:val="22"/>
              </w:rPr>
              <w:t>1</w:t>
            </w:r>
            <w:r w:rsidRPr="00045F0F">
              <w:rPr>
                <w:spacing w:val="-2"/>
                <w:sz w:val="22"/>
                <w:szCs w:val="22"/>
                <w:vertAlign w:val="superscript"/>
              </w:rPr>
              <w:t>c</w:t>
            </w:r>
          </w:p>
        </w:tc>
        <w:tc>
          <w:tcPr>
            <w:tcW w:w="1710" w:type="dxa"/>
          </w:tcPr>
          <w:p w14:paraId="1A05F739" w14:textId="7DDE9EDF" w:rsidR="009D0B68" w:rsidRPr="00045F0F" w:rsidRDefault="009D0B68" w:rsidP="009D0B68">
            <w:pPr>
              <w:ind w:right="212"/>
              <w:jc w:val="center"/>
              <w:rPr>
                <w:spacing w:val="-2"/>
                <w:sz w:val="22"/>
                <w:szCs w:val="22"/>
              </w:rPr>
            </w:pPr>
            <w:r w:rsidRPr="00045F0F">
              <w:rPr>
                <w:spacing w:val="-2"/>
                <w:sz w:val="22"/>
                <w:szCs w:val="22"/>
              </w:rPr>
              <w:t>1</w:t>
            </w:r>
            <w:r w:rsidR="005E46BC" w:rsidRPr="00045F0F">
              <w:rPr>
                <w:spacing w:val="-2"/>
                <w:sz w:val="22"/>
                <w:szCs w:val="22"/>
              </w:rPr>
              <w:t>.</w:t>
            </w:r>
            <w:r w:rsidRPr="00045F0F">
              <w:rPr>
                <w:spacing w:val="-2"/>
                <w:sz w:val="22"/>
                <w:szCs w:val="22"/>
              </w:rPr>
              <w:t>02</w:t>
            </w:r>
            <w:r w:rsidR="005E46BC" w:rsidRPr="00045F0F">
              <w:rPr>
                <w:spacing w:val="-2"/>
                <w:sz w:val="22"/>
                <w:szCs w:val="22"/>
              </w:rPr>
              <w:t>±</w:t>
            </w:r>
            <w:r w:rsidRPr="00045F0F">
              <w:rPr>
                <w:spacing w:val="-2"/>
                <w:sz w:val="22"/>
                <w:szCs w:val="22"/>
              </w:rPr>
              <w:t>0</w:t>
            </w:r>
            <w:r w:rsidR="005E46BC" w:rsidRPr="00045F0F">
              <w:rPr>
                <w:spacing w:val="-2"/>
                <w:sz w:val="22"/>
                <w:szCs w:val="22"/>
              </w:rPr>
              <w:t>.</w:t>
            </w:r>
            <w:r w:rsidRPr="00045F0F">
              <w:rPr>
                <w:spacing w:val="-2"/>
                <w:sz w:val="22"/>
                <w:szCs w:val="22"/>
              </w:rPr>
              <w:t>01</w:t>
            </w:r>
            <w:r w:rsidRPr="00045F0F">
              <w:rPr>
                <w:spacing w:val="-2"/>
                <w:sz w:val="22"/>
                <w:szCs w:val="22"/>
                <w:vertAlign w:val="superscript"/>
              </w:rPr>
              <w:t>a</w:t>
            </w:r>
          </w:p>
        </w:tc>
        <w:tc>
          <w:tcPr>
            <w:tcW w:w="1980" w:type="dxa"/>
          </w:tcPr>
          <w:p w14:paraId="71E9FCED" w14:textId="75E46773" w:rsidR="009D0B68" w:rsidRPr="00045F0F" w:rsidRDefault="009D0B68" w:rsidP="009D0B68">
            <w:pPr>
              <w:ind w:right="78"/>
              <w:jc w:val="center"/>
              <w:rPr>
                <w:spacing w:val="-2"/>
                <w:sz w:val="22"/>
                <w:szCs w:val="22"/>
              </w:rPr>
            </w:pPr>
            <w:r w:rsidRPr="00045F0F">
              <w:rPr>
                <w:spacing w:val="-2"/>
                <w:sz w:val="22"/>
                <w:szCs w:val="22"/>
              </w:rPr>
              <w:t>1</w:t>
            </w:r>
            <w:r w:rsidR="005E46BC" w:rsidRPr="00045F0F">
              <w:rPr>
                <w:spacing w:val="-2"/>
                <w:sz w:val="22"/>
                <w:szCs w:val="22"/>
              </w:rPr>
              <w:t>.3</w:t>
            </w:r>
            <w:r w:rsidRPr="00045F0F">
              <w:rPr>
                <w:spacing w:val="-2"/>
                <w:sz w:val="22"/>
                <w:szCs w:val="22"/>
              </w:rPr>
              <w:t>4</w:t>
            </w:r>
            <w:r w:rsidR="005E46BC" w:rsidRPr="00045F0F">
              <w:rPr>
                <w:spacing w:val="-2"/>
                <w:sz w:val="22"/>
                <w:szCs w:val="22"/>
              </w:rPr>
              <w:t>±</w:t>
            </w:r>
            <w:r w:rsidRPr="00045F0F">
              <w:rPr>
                <w:spacing w:val="-2"/>
                <w:sz w:val="22"/>
                <w:szCs w:val="22"/>
              </w:rPr>
              <w:t>0</w:t>
            </w:r>
            <w:r w:rsidR="005E46BC" w:rsidRPr="00045F0F">
              <w:rPr>
                <w:spacing w:val="-2"/>
                <w:sz w:val="22"/>
                <w:szCs w:val="22"/>
              </w:rPr>
              <w:t>.</w:t>
            </w:r>
            <w:r w:rsidRPr="00045F0F">
              <w:rPr>
                <w:spacing w:val="-2"/>
                <w:sz w:val="22"/>
                <w:szCs w:val="22"/>
              </w:rPr>
              <w:t>01</w:t>
            </w:r>
            <w:r w:rsidRPr="00045F0F">
              <w:rPr>
                <w:spacing w:val="-2"/>
                <w:sz w:val="22"/>
                <w:szCs w:val="22"/>
                <w:vertAlign w:val="superscript"/>
              </w:rPr>
              <w:t>b</w:t>
            </w:r>
          </w:p>
        </w:tc>
      </w:tr>
      <w:tr w:rsidR="009D0B68" w:rsidRPr="00045F0F" w14:paraId="37FF4D84" w14:textId="77777777" w:rsidTr="007B370D">
        <w:tc>
          <w:tcPr>
            <w:tcW w:w="2183" w:type="dxa"/>
          </w:tcPr>
          <w:p w14:paraId="276881A9" w14:textId="77777777" w:rsidR="009D0B68" w:rsidRPr="00045F0F" w:rsidRDefault="009D0B68" w:rsidP="009D0B68">
            <w:pPr>
              <w:ind w:right="212"/>
              <w:rPr>
                <w:sz w:val="22"/>
                <w:szCs w:val="22"/>
                <w:lang w:val="en-US"/>
              </w:rPr>
            </w:pPr>
            <w:r w:rsidRPr="00045F0F">
              <w:rPr>
                <w:sz w:val="22"/>
                <w:szCs w:val="22"/>
                <w:lang w:val="en-US"/>
              </w:rPr>
              <w:t>PER</w:t>
            </w:r>
          </w:p>
        </w:tc>
        <w:tc>
          <w:tcPr>
            <w:tcW w:w="1620" w:type="dxa"/>
          </w:tcPr>
          <w:p w14:paraId="6F42FBEB" w14:textId="5DD0A873" w:rsidR="009D0B68" w:rsidRPr="00045F0F" w:rsidRDefault="00155FFC" w:rsidP="009D0B68">
            <w:pPr>
              <w:ind w:right="212"/>
              <w:jc w:val="center"/>
              <w:rPr>
                <w:sz w:val="22"/>
                <w:szCs w:val="22"/>
                <w:lang w:val="en-US"/>
              </w:rPr>
            </w:pPr>
            <w:r w:rsidRPr="00045F0F">
              <w:rPr>
                <w:bCs/>
                <w:spacing w:val="-2"/>
                <w:sz w:val="22"/>
                <w:szCs w:val="22"/>
                <w:lang w:val="en-US"/>
              </w:rPr>
              <w:t>2</w:t>
            </w:r>
            <w:r w:rsidR="005E46BC" w:rsidRPr="00045F0F">
              <w:rPr>
                <w:bCs/>
                <w:spacing w:val="-2"/>
                <w:sz w:val="22"/>
                <w:szCs w:val="22"/>
                <w:lang w:val="en-US"/>
              </w:rPr>
              <w:t>.</w:t>
            </w:r>
            <w:r w:rsidRPr="00045F0F">
              <w:rPr>
                <w:bCs/>
                <w:spacing w:val="-2"/>
                <w:sz w:val="22"/>
                <w:szCs w:val="22"/>
                <w:lang w:val="en-US"/>
              </w:rPr>
              <w:t>30</w:t>
            </w:r>
            <w:r w:rsidR="005E46BC" w:rsidRPr="00045F0F">
              <w:rPr>
                <w:bCs/>
                <w:spacing w:val="-2"/>
                <w:sz w:val="22"/>
                <w:szCs w:val="22"/>
                <w:lang w:val="en-US"/>
              </w:rPr>
              <w:t>±</w:t>
            </w:r>
            <w:r w:rsidRPr="00045F0F">
              <w:rPr>
                <w:bCs/>
                <w:spacing w:val="-2"/>
                <w:sz w:val="22"/>
                <w:szCs w:val="22"/>
                <w:lang w:val="en-US"/>
              </w:rPr>
              <w:t>0</w:t>
            </w:r>
            <w:r w:rsidR="005E46BC" w:rsidRPr="00045F0F">
              <w:rPr>
                <w:bCs/>
                <w:spacing w:val="-2"/>
                <w:sz w:val="22"/>
                <w:szCs w:val="22"/>
                <w:lang w:val="en-US"/>
              </w:rPr>
              <w:t>.</w:t>
            </w:r>
            <w:r w:rsidRPr="00045F0F">
              <w:rPr>
                <w:bCs/>
                <w:spacing w:val="-2"/>
                <w:sz w:val="22"/>
                <w:szCs w:val="22"/>
                <w:lang w:val="en-US"/>
              </w:rPr>
              <w:t>11</w:t>
            </w:r>
            <w:r w:rsidRPr="00045F0F">
              <w:rPr>
                <w:bCs/>
                <w:spacing w:val="-2"/>
                <w:sz w:val="22"/>
                <w:szCs w:val="22"/>
                <w:vertAlign w:val="superscript"/>
                <w:lang w:val="en-US"/>
              </w:rPr>
              <w:t>a</w:t>
            </w:r>
          </w:p>
        </w:tc>
        <w:tc>
          <w:tcPr>
            <w:tcW w:w="1620" w:type="dxa"/>
          </w:tcPr>
          <w:p w14:paraId="77C76A2B" w14:textId="6B35EB8E" w:rsidR="009D0B68" w:rsidRPr="00045F0F" w:rsidRDefault="00155FFC" w:rsidP="009D0B68">
            <w:pPr>
              <w:ind w:right="212"/>
              <w:jc w:val="center"/>
              <w:rPr>
                <w:sz w:val="22"/>
                <w:szCs w:val="22"/>
                <w:lang w:val="en-US"/>
              </w:rPr>
            </w:pPr>
            <w:r w:rsidRPr="00045F0F">
              <w:rPr>
                <w:bCs/>
                <w:spacing w:val="-2"/>
                <w:sz w:val="22"/>
                <w:szCs w:val="22"/>
                <w:lang w:val="en-US"/>
              </w:rPr>
              <w:t>2</w:t>
            </w:r>
            <w:r w:rsidR="005E46BC" w:rsidRPr="00045F0F">
              <w:rPr>
                <w:bCs/>
                <w:spacing w:val="-2"/>
                <w:sz w:val="22"/>
                <w:szCs w:val="22"/>
                <w:lang w:val="en-US"/>
              </w:rPr>
              <w:t>.</w:t>
            </w:r>
            <w:r w:rsidRPr="00045F0F">
              <w:rPr>
                <w:bCs/>
                <w:spacing w:val="-2"/>
                <w:sz w:val="22"/>
                <w:szCs w:val="22"/>
                <w:lang w:val="en-US"/>
              </w:rPr>
              <w:t>63</w:t>
            </w:r>
            <w:r w:rsidR="005E46BC" w:rsidRPr="00045F0F">
              <w:rPr>
                <w:bCs/>
                <w:spacing w:val="-2"/>
                <w:sz w:val="22"/>
                <w:szCs w:val="22"/>
                <w:lang w:val="en-US"/>
              </w:rPr>
              <w:t>±</w:t>
            </w:r>
            <w:r w:rsidRPr="00045F0F">
              <w:rPr>
                <w:bCs/>
                <w:spacing w:val="-2"/>
                <w:sz w:val="22"/>
                <w:szCs w:val="22"/>
                <w:lang w:val="en-US"/>
              </w:rPr>
              <w:t>0</w:t>
            </w:r>
            <w:r w:rsidR="005E46BC" w:rsidRPr="00045F0F">
              <w:rPr>
                <w:bCs/>
                <w:spacing w:val="-2"/>
                <w:sz w:val="22"/>
                <w:szCs w:val="22"/>
                <w:lang w:val="en-US"/>
              </w:rPr>
              <w:t>.</w:t>
            </w:r>
            <w:r w:rsidRPr="00045F0F">
              <w:rPr>
                <w:bCs/>
                <w:spacing w:val="-2"/>
                <w:sz w:val="22"/>
                <w:szCs w:val="22"/>
                <w:lang w:val="en-US"/>
              </w:rPr>
              <w:t>01</w:t>
            </w:r>
            <w:r w:rsidRPr="00045F0F">
              <w:rPr>
                <w:bCs/>
                <w:spacing w:val="-2"/>
                <w:sz w:val="22"/>
                <w:szCs w:val="22"/>
                <w:vertAlign w:val="superscript"/>
                <w:lang w:val="en-US"/>
              </w:rPr>
              <w:t>b</w:t>
            </w:r>
          </w:p>
        </w:tc>
        <w:tc>
          <w:tcPr>
            <w:tcW w:w="1710" w:type="dxa"/>
          </w:tcPr>
          <w:p w14:paraId="3840E0F1" w14:textId="458BDC07" w:rsidR="009D0B68" w:rsidRPr="00045F0F" w:rsidRDefault="00155FFC" w:rsidP="009D0B68">
            <w:pPr>
              <w:ind w:right="212"/>
              <w:jc w:val="center"/>
              <w:rPr>
                <w:sz w:val="22"/>
                <w:szCs w:val="22"/>
                <w:lang w:val="en-US"/>
              </w:rPr>
            </w:pPr>
            <w:r w:rsidRPr="00045F0F">
              <w:rPr>
                <w:bCs/>
                <w:spacing w:val="-2"/>
                <w:sz w:val="22"/>
                <w:szCs w:val="22"/>
                <w:lang w:val="en-US"/>
              </w:rPr>
              <w:t>3</w:t>
            </w:r>
            <w:r w:rsidR="005E46BC" w:rsidRPr="00045F0F">
              <w:rPr>
                <w:bCs/>
                <w:spacing w:val="-2"/>
                <w:sz w:val="22"/>
                <w:szCs w:val="22"/>
                <w:lang w:val="en-US"/>
              </w:rPr>
              <w:t>.</w:t>
            </w:r>
            <w:r w:rsidRPr="00045F0F">
              <w:rPr>
                <w:bCs/>
                <w:spacing w:val="-2"/>
                <w:sz w:val="22"/>
                <w:szCs w:val="22"/>
                <w:lang w:val="en-US"/>
              </w:rPr>
              <w:t>29</w:t>
            </w:r>
            <w:r w:rsidR="005E46BC" w:rsidRPr="00045F0F">
              <w:rPr>
                <w:bCs/>
                <w:spacing w:val="-2"/>
                <w:sz w:val="22"/>
                <w:szCs w:val="22"/>
                <w:lang w:val="en-US"/>
              </w:rPr>
              <w:t>±</w:t>
            </w:r>
            <w:r w:rsidRPr="00045F0F">
              <w:rPr>
                <w:bCs/>
                <w:spacing w:val="-2"/>
                <w:sz w:val="22"/>
                <w:szCs w:val="22"/>
                <w:lang w:val="en-US"/>
              </w:rPr>
              <w:t>0</w:t>
            </w:r>
            <w:r w:rsidR="005E46BC" w:rsidRPr="00045F0F">
              <w:rPr>
                <w:bCs/>
                <w:spacing w:val="-2"/>
                <w:sz w:val="22"/>
                <w:szCs w:val="22"/>
                <w:lang w:val="en-US"/>
              </w:rPr>
              <w:t>.</w:t>
            </w:r>
            <w:r w:rsidRPr="00045F0F">
              <w:rPr>
                <w:bCs/>
                <w:spacing w:val="-2"/>
                <w:sz w:val="22"/>
                <w:szCs w:val="22"/>
                <w:lang w:val="en-US"/>
              </w:rPr>
              <w:t>03</w:t>
            </w:r>
            <w:r w:rsidRPr="00045F0F">
              <w:rPr>
                <w:bCs/>
                <w:spacing w:val="-2"/>
                <w:sz w:val="22"/>
                <w:szCs w:val="22"/>
                <w:vertAlign w:val="superscript"/>
                <w:lang w:val="en-US"/>
              </w:rPr>
              <w:t>d</w:t>
            </w:r>
          </w:p>
        </w:tc>
        <w:tc>
          <w:tcPr>
            <w:tcW w:w="1980" w:type="dxa"/>
          </w:tcPr>
          <w:p w14:paraId="2C0257FE" w14:textId="63D5350F" w:rsidR="009D0B68" w:rsidRPr="00045F0F" w:rsidRDefault="00155FFC" w:rsidP="009D0B68">
            <w:pPr>
              <w:ind w:right="78"/>
              <w:jc w:val="center"/>
              <w:rPr>
                <w:sz w:val="22"/>
                <w:szCs w:val="22"/>
                <w:lang w:val="en-US"/>
              </w:rPr>
            </w:pPr>
            <w:r w:rsidRPr="00045F0F">
              <w:rPr>
                <w:sz w:val="22"/>
                <w:szCs w:val="22"/>
                <w:lang w:val="en-US"/>
              </w:rPr>
              <w:t>2</w:t>
            </w:r>
            <w:r w:rsidR="005E46BC" w:rsidRPr="00045F0F">
              <w:rPr>
                <w:sz w:val="22"/>
                <w:szCs w:val="22"/>
                <w:lang w:val="en-US"/>
              </w:rPr>
              <w:t>.</w:t>
            </w:r>
            <w:r w:rsidRPr="00045F0F">
              <w:rPr>
                <w:sz w:val="22"/>
                <w:szCs w:val="22"/>
                <w:lang w:val="en-US"/>
              </w:rPr>
              <w:t>95</w:t>
            </w:r>
            <w:r w:rsidR="005E46BC" w:rsidRPr="00045F0F">
              <w:rPr>
                <w:sz w:val="22"/>
                <w:szCs w:val="22"/>
                <w:lang w:val="en-US"/>
              </w:rPr>
              <w:t>±</w:t>
            </w:r>
            <w:r w:rsidRPr="00045F0F">
              <w:rPr>
                <w:sz w:val="22"/>
                <w:szCs w:val="22"/>
                <w:lang w:val="en-US"/>
              </w:rPr>
              <w:t>0</w:t>
            </w:r>
            <w:r w:rsidR="005E46BC" w:rsidRPr="00045F0F">
              <w:rPr>
                <w:sz w:val="22"/>
                <w:szCs w:val="22"/>
                <w:lang w:val="en-US"/>
              </w:rPr>
              <w:t>.</w:t>
            </w:r>
            <w:r w:rsidRPr="00045F0F">
              <w:rPr>
                <w:sz w:val="22"/>
                <w:szCs w:val="22"/>
                <w:lang w:val="en-US"/>
              </w:rPr>
              <w:t>03</w:t>
            </w:r>
            <w:r w:rsidRPr="00045F0F">
              <w:rPr>
                <w:sz w:val="22"/>
                <w:szCs w:val="22"/>
                <w:vertAlign w:val="superscript"/>
                <w:lang w:val="en-US"/>
              </w:rPr>
              <w:t>c</w:t>
            </w:r>
          </w:p>
        </w:tc>
      </w:tr>
      <w:tr w:rsidR="009D0B68" w:rsidRPr="00045F0F" w14:paraId="47BBD7FC" w14:textId="77777777" w:rsidTr="007B370D">
        <w:tc>
          <w:tcPr>
            <w:tcW w:w="2183" w:type="dxa"/>
          </w:tcPr>
          <w:p w14:paraId="7B377E6D" w14:textId="7F5019EE" w:rsidR="009D0B68" w:rsidRPr="00045F0F" w:rsidRDefault="009D0B68" w:rsidP="009D0B68">
            <w:pPr>
              <w:ind w:right="212"/>
              <w:rPr>
                <w:sz w:val="22"/>
                <w:szCs w:val="22"/>
                <w:lang w:val="en-US"/>
              </w:rPr>
            </w:pPr>
            <w:r w:rsidRPr="00045F0F">
              <w:rPr>
                <w:sz w:val="22"/>
                <w:szCs w:val="22"/>
                <w:lang w:val="en-US"/>
              </w:rPr>
              <w:t>RGR (%/day)</w:t>
            </w:r>
          </w:p>
        </w:tc>
        <w:tc>
          <w:tcPr>
            <w:tcW w:w="1620" w:type="dxa"/>
          </w:tcPr>
          <w:p w14:paraId="1AFA12D0" w14:textId="5E15313F" w:rsidR="009D0B68" w:rsidRPr="00045F0F" w:rsidRDefault="00AD3C21" w:rsidP="009D0B68">
            <w:pPr>
              <w:ind w:right="212"/>
              <w:jc w:val="center"/>
              <w:rPr>
                <w:spacing w:val="-2"/>
                <w:sz w:val="22"/>
                <w:szCs w:val="22"/>
                <w:lang w:val="en-US"/>
              </w:rPr>
            </w:pPr>
            <w:r w:rsidRPr="00045F0F">
              <w:rPr>
                <w:spacing w:val="-2"/>
                <w:sz w:val="22"/>
                <w:szCs w:val="22"/>
                <w:lang w:val="en-US"/>
              </w:rPr>
              <w:t>2</w:t>
            </w:r>
            <w:r w:rsidR="005E46BC" w:rsidRPr="00045F0F">
              <w:rPr>
                <w:spacing w:val="-2"/>
                <w:sz w:val="22"/>
                <w:szCs w:val="22"/>
                <w:lang w:val="en-US"/>
              </w:rPr>
              <w:t>.</w:t>
            </w:r>
            <w:r w:rsidR="00155FFC" w:rsidRPr="00045F0F">
              <w:rPr>
                <w:spacing w:val="-2"/>
                <w:sz w:val="22"/>
                <w:szCs w:val="22"/>
                <w:lang w:val="en-US"/>
              </w:rPr>
              <w:t>97</w:t>
            </w:r>
            <w:r w:rsidR="005E46BC" w:rsidRPr="00045F0F">
              <w:rPr>
                <w:spacing w:val="-2"/>
                <w:sz w:val="22"/>
                <w:szCs w:val="22"/>
                <w:lang w:val="en-US"/>
              </w:rPr>
              <w:t>±</w:t>
            </w:r>
            <w:r w:rsidR="00155FFC" w:rsidRPr="00045F0F">
              <w:rPr>
                <w:spacing w:val="-2"/>
                <w:sz w:val="22"/>
                <w:szCs w:val="22"/>
                <w:lang w:val="en-US"/>
              </w:rPr>
              <w:t>0</w:t>
            </w:r>
            <w:r w:rsidR="005E46BC" w:rsidRPr="00045F0F">
              <w:rPr>
                <w:spacing w:val="-2"/>
                <w:sz w:val="22"/>
                <w:szCs w:val="22"/>
                <w:lang w:val="en-US"/>
              </w:rPr>
              <w:t>.04</w:t>
            </w:r>
            <w:r w:rsidR="00155FFC" w:rsidRPr="00045F0F">
              <w:rPr>
                <w:spacing w:val="-2"/>
                <w:sz w:val="22"/>
                <w:szCs w:val="22"/>
                <w:vertAlign w:val="superscript"/>
                <w:lang w:val="en-US"/>
              </w:rPr>
              <w:t>a</w:t>
            </w:r>
          </w:p>
        </w:tc>
        <w:tc>
          <w:tcPr>
            <w:tcW w:w="1620" w:type="dxa"/>
          </w:tcPr>
          <w:p w14:paraId="06B068BE" w14:textId="57584659" w:rsidR="009D0B68" w:rsidRPr="00045F0F" w:rsidRDefault="00AD3C21" w:rsidP="009D0B68">
            <w:pPr>
              <w:ind w:right="212"/>
              <w:jc w:val="center"/>
              <w:rPr>
                <w:spacing w:val="-2"/>
                <w:sz w:val="22"/>
                <w:szCs w:val="22"/>
                <w:lang w:val="en-US"/>
              </w:rPr>
            </w:pPr>
            <w:r w:rsidRPr="00045F0F">
              <w:rPr>
                <w:spacing w:val="-2"/>
                <w:sz w:val="22"/>
                <w:szCs w:val="22"/>
                <w:lang w:val="en-US"/>
              </w:rPr>
              <w:t>3</w:t>
            </w:r>
            <w:r w:rsidR="005E46BC" w:rsidRPr="00045F0F">
              <w:rPr>
                <w:spacing w:val="-2"/>
                <w:sz w:val="22"/>
                <w:szCs w:val="22"/>
                <w:lang w:val="en-US"/>
              </w:rPr>
              <w:t>.</w:t>
            </w:r>
            <w:r w:rsidR="00155FFC" w:rsidRPr="00045F0F">
              <w:rPr>
                <w:spacing w:val="-2"/>
                <w:sz w:val="22"/>
                <w:szCs w:val="22"/>
                <w:lang w:val="en-US"/>
              </w:rPr>
              <w:t>52</w:t>
            </w:r>
            <w:r w:rsidR="005E46BC" w:rsidRPr="00045F0F">
              <w:rPr>
                <w:spacing w:val="-2"/>
                <w:sz w:val="22"/>
                <w:szCs w:val="22"/>
                <w:lang w:val="en-US"/>
              </w:rPr>
              <w:t>±</w:t>
            </w:r>
            <w:r w:rsidR="00155FFC" w:rsidRPr="00045F0F">
              <w:rPr>
                <w:spacing w:val="-2"/>
                <w:sz w:val="22"/>
                <w:szCs w:val="22"/>
                <w:lang w:val="en-US"/>
              </w:rPr>
              <w:t>0</w:t>
            </w:r>
            <w:r w:rsidR="005E46BC" w:rsidRPr="00045F0F">
              <w:rPr>
                <w:spacing w:val="-2"/>
                <w:sz w:val="22"/>
                <w:szCs w:val="22"/>
                <w:lang w:val="en-US"/>
              </w:rPr>
              <w:t>.</w:t>
            </w:r>
            <w:r w:rsidR="00155FFC" w:rsidRPr="00045F0F">
              <w:rPr>
                <w:spacing w:val="-2"/>
                <w:sz w:val="22"/>
                <w:szCs w:val="22"/>
                <w:lang w:val="en-US"/>
              </w:rPr>
              <w:t>05</w:t>
            </w:r>
            <w:r w:rsidR="00155FFC" w:rsidRPr="00045F0F">
              <w:rPr>
                <w:spacing w:val="-2"/>
                <w:sz w:val="22"/>
                <w:szCs w:val="22"/>
                <w:vertAlign w:val="superscript"/>
                <w:lang w:val="en-US"/>
              </w:rPr>
              <w:t>b</w:t>
            </w:r>
          </w:p>
        </w:tc>
        <w:tc>
          <w:tcPr>
            <w:tcW w:w="1710" w:type="dxa"/>
          </w:tcPr>
          <w:p w14:paraId="38AEF6D3" w14:textId="53AAAD83" w:rsidR="009D0B68" w:rsidRPr="00045F0F" w:rsidRDefault="00AD3C21" w:rsidP="009D0B68">
            <w:pPr>
              <w:ind w:right="212"/>
              <w:jc w:val="center"/>
              <w:rPr>
                <w:spacing w:val="-2"/>
                <w:sz w:val="22"/>
                <w:szCs w:val="22"/>
                <w:lang w:val="en-US"/>
              </w:rPr>
            </w:pPr>
            <w:r w:rsidRPr="00045F0F">
              <w:rPr>
                <w:spacing w:val="-2"/>
                <w:sz w:val="22"/>
                <w:szCs w:val="22"/>
                <w:lang w:val="en-US"/>
              </w:rPr>
              <w:t>5</w:t>
            </w:r>
            <w:r w:rsidR="005E46BC" w:rsidRPr="00045F0F">
              <w:rPr>
                <w:spacing w:val="-2"/>
                <w:sz w:val="22"/>
                <w:szCs w:val="22"/>
                <w:lang w:val="en-US"/>
              </w:rPr>
              <w:t>.</w:t>
            </w:r>
            <w:r w:rsidR="00155FFC" w:rsidRPr="00045F0F">
              <w:rPr>
                <w:spacing w:val="-2"/>
                <w:sz w:val="22"/>
                <w:szCs w:val="22"/>
                <w:lang w:val="en-US"/>
              </w:rPr>
              <w:t>02</w:t>
            </w:r>
            <w:r w:rsidR="005E46BC" w:rsidRPr="00045F0F">
              <w:rPr>
                <w:spacing w:val="-2"/>
                <w:sz w:val="22"/>
                <w:szCs w:val="22"/>
                <w:lang w:val="en-US"/>
              </w:rPr>
              <w:t>±</w:t>
            </w:r>
            <w:r w:rsidR="00155FFC" w:rsidRPr="00045F0F">
              <w:rPr>
                <w:spacing w:val="-2"/>
                <w:sz w:val="22"/>
                <w:szCs w:val="22"/>
                <w:lang w:val="en-US"/>
              </w:rPr>
              <w:t>0</w:t>
            </w:r>
            <w:r w:rsidR="005E46BC" w:rsidRPr="00045F0F">
              <w:rPr>
                <w:spacing w:val="-2"/>
                <w:sz w:val="22"/>
                <w:szCs w:val="22"/>
                <w:lang w:val="en-US"/>
              </w:rPr>
              <w:t>.</w:t>
            </w:r>
            <w:r w:rsidR="00155FFC" w:rsidRPr="00045F0F">
              <w:rPr>
                <w:spacing w:val="-2"/>
                <w:sz w:val="22"/>
                <w:szCs w:val="22"/>
                <w:lang w:val="en-US"/>
              </w:rPr>
              <w:t>09</w:t>
            </w:r>
            <w:r w:rsidR="00155FFC" w:rsidRPr="00045F0F">
              <w:rPr>
                <w:spacing w:val="-2"/>
                <w:sz w:val="22"/>
                <w:szCs w:val="22"/>
                <w:vertAlign w:val="superscript"/>
                <w:lang w:val="en-US"/>
              </w:rPr>
              <w:t>d</w:t>
            </w:r>
          </w:p>
        </w:tc>
        <w:tc>
          <w:tcPr>
            <w:tcW w:w="1980" w:type="dxa"/>
          </w:tcPr>
          <w:p w14:paraId="2B3FC02A" w14:textId="055720B8" w:rsidR="009D0B68" w:rsidRPr="00045F0F" w:rsidRDefault="00AD3C21" w:rsidP="009D0B68">
            <w:pPr>
              <w:ind w:right="78"/>
              <w:jc w:val="center"/>
              <w:rPr>
                <w:spacing w:val="-2"/>
                <w:sz w:val="22"/>
                <w:szCs w:val="22"/>
                <w:lang w:val="en-US"/>
              </w:rPr>
            </w:pPr>
            <w:r w:rsidRPr="00045F0F">
              <w:rPr>
                <w:spacing w:val="-2"/>
                <w:sz w:val="22"/>
                <w:szCs w:val="22"/>
                <w:lang w:val="en-US"/>
              </w:rPr>
              <w:t>3</w:t>
            </w:r>
            <w:r w:rsidR="005E46BC" w:rsidRPr="00045F0F">
              <w:rPr>
                <w:spacing w:val="-2"/>
                <w:sz w:val="22"/>
                <w:szCs w:val="22"/>
                <w:lang w:val="en-US"/>
              </w:rPr>
              <w:t>.</w:t>
            </w:r>
            <w:r w:rsidRPr="00045F0F">
              <w:rPr>
                <w:spacing w:val="-2"/>
                <w:sz w:val="22"/>
                <w:szCs w:val="22"/>
                <w:lang w:val="en-US"/>
              </w:rPr>
              <w:t>96</w:t>
            </w:r>
            <w:r w:rsidR="005E46BC" w:rsidRPr="00045F0F">
              <w:rPr>
                <w:spacing w:val="-2"/>
                <w:sz w:val="22"/>
                <w:szCs w:val="22"/>
                <w:lang w:val="en-US"/>
              </w:rPr>
              <w:t>±</w:t>
            </w:r>
            <w:r w:rsidR="00155FFC" w:rsidRPr="00045F0F">
              <w:rPr>
                <w:spacing w:val="-2"/>
                <w:sz w:val="22"/>
                <w:szCs w:val="22"/>
                <w:lang w:val="en-US"/>
              </w:rPr>
              <w:t>0</w:t>
            </w:r>
            <w:r w:rsidR="005E46BC" w:rsidRPr="00045F0F">
              <w:rPr>
                <w:spacing w:val="-2"/>
                <w:sz w:val="22"/>
                <w:szCs w:val="22"/>
                <w:lang w:val="en-US"/>
              </w:rPr>
              <w:t>.</w:t>
            </w:r>
            <w:r w:rsidR="00155FFC" w:rsidRPr="00045F0F">
              <w:rPr>
                <w:spacing w:val="-2"/>
                <w:sz w:val="22"/>
                <w:szCs w:val="22"/>
                <w:lang w:val="en-US"/>
              </w:rPr>
              <w:t>03</w:t>
            </w:r>
            <w:r w:rsidR="00155FFC" w:rsidRPr="00045F0F">
              <w:rPr>
                <w:spacing w:val="-2"/>
                <w:sz w:val="22"/>
                <w:szCs w:val="22"/>
                <w:vertAlign w:val="superscript"/>
                <w:lang w:val="en-US"/>
              </w:rPr>
              <w:t>c</w:t>
            </w:r>
          </w:p>
        </w:tc>
      </w:tr>
      <w:tr w:rsidR="009D0B68" w:rsidRPr="00045F0F" w14:paraId="39658476" w14:textId="77777777" w:rsidTr="007B370D">
        <w:tc>
          <w:tcPr>
            <w:tcW w:w="2183" w:type="dxa"/>
          </w:tcPr>
          <w:p w14:paraId="584D9240" w14:textId="77777777" w:rsidR="009D0B68" w:rsidRPr="00045F0F" w:rsidRDefault="009D0B68" w:rsidP="009D0B68">
            <w:pPr>
              <w:ind w:right="212"/>
              <w:rPr>
                <w:sz w:val="22"/>
                <w:szCs w:val="22"/>
                <w:lang w:val="en-US"/>
              </w:rPr>
            </w:pPr>
            <w:r w:rsidRPr="00045F0F">
              <w:rPr>
                <w:sz w:val="22"/>
                <w:szCs w:val="22"/>
                <w:lang w:val="en-US"/>
              </w:rPr>
              <w:t>SR</w:t>
            </w:r>
          </w:p>
        </w:tc>
        <w:tc>
          <w:tcPr>
            <w:tcW w:w="1620" w:type="dxa"/>
          </w:tcPr>
          <w:p w14:paraId="32F07E2A" w14:textId="77777777" w:rsidR="009D0B68" w:rsidRPr="00045F0F" w:rsidRDefault="009D0B68" w:rsidP="009D0B68">
            <w:pPr>
              <w:ind w:right="212"/>
              <w:jc w:val="center"/>
              <w:rPr>
                <w:sz w:val="22"/>
                <w:szCs w:val="22"/>
                <w:lang w:val="en-US"/>
              </w:rPr>
            </w:pPr>
            <w:r w:rsidRPr="00045F0F">
              <w:rPr>
                <w:sz w:val="22"/>
                <w:szCs w:val="22"/>
                <w:lang w:val="en-US"/>
              </w:rPr>
              <w:t>100</w:t>
            </w:r>
            <w:r w:rsidRPr="00045F0F">
              <w:rPr>
                <w:sz w:val="22"/>
                <w:szCs w:val="22"/>
                <w:vertAlign w:val="superscript"/>
                <w:lang w:val="en-US"/>
              </w:rPr>
              <w:t>a</w:t>
            </w:r>
          </w:p>
        </w:tc>
        <w:tc>
          <w:tcPr>
            <w:tcW w:w="1620" w:type="dxa"/>
          </w:tcPr>
          <w:p w14:paraId="4F24CDB9" w14:textId="77777777" w:rsidR="009D0B68" w:rsidRPr="00045F0F" w:rsidRDefault="009D0B68" w:rsidP="009D0B68">
            <w:pPr>
              <w:ind w:right="212"/>
              <w:jc w:val="center"/>
              <w:rPr>
                <w:sz w:val="22"/>
                <w:szCs w:val="22"/>
                <w:lang w:val="en-US"/>
              </w:rPr>
            </w:pPr>
            <w:r w:rsidRPr="00045F0F">
              <w:rPr>
                <w:sz w:val="22"/>
                <w:szCs w:val="22"/>
                <w:lang w:val="en-US"/>
              </w:rPr>
              <w:t>100</w:t>
            </w:r>
            <w:r w:rsidRPr="00045F0F">
              <w:rPr>
                <w:sz w:val="22"/>
                <w:szCs w:val="22"/>
                <w:vertAlign w:val="superscript"/>
                <w:lang w:val="en-US"/>
              </w:rPr>
              <w:t>a</w:t>
            </w:r>
          </w:p>
        </w:tc>
        <w:tc>
          <w:tcPr>
            <w:tcW w:w="1710" w:type="dxa"/>
          </w:tcPr>
          <w:p w14:paraId="51F52273" w14:textId="77777777" w:rsidR="009D0B68" w:rsidRPr="00045F0F" w:rsidRDefault="009D0B68" w:rsidP="009D0B68">
            <w:pPr>
              <w:ind w:right="212"/>
              <w:jc w:val="center"/>
              <w:rPr>
                <w:sz w:val="22"/>
                <w:szCs w:val="22"/>
                <w:lang w:val="en-US"/>
              </w:rPr>
            </w:pPr>
            <w:r w:rsidRPr="00045F0F">
              <w:rPr>
                <w:sz w:val="22"/>
                <w:szCs w:val="22"/>
                <w:lang w:val="en-US"/>
              </w:rPr>
              <w:t>100</w:t>
            </w:r>
            <w:r w:rsidRPr="00045F0F">
              <w:rPr>
                <w:sz w:val="22"/>
                <w:szCs w:val="22"/>
                <w:vertAlign w:val="superscript"/>
                <w:lang w:val="en-US"/>
              </w:rPr>
              <w:t>a</w:t>
            </w:r>
          </w:p>
        </w:tc>
        <w:tc>
          <w:tcPr>
            <w:tcW w:w="1980" w:type="dxa"/>
          </w:tcPr>
          <w:p w14:paraId="4437735D" w14:textId="77777777" w:rsidR="009D0B68" w:rsidRPr="00045F0F" w:rsidRDefault="009D0B68" w:rsidP="009D0B68">
            <w:pPr>
              <w:ind w:right="78"/>
              <w:jc w:val="center"/>
              <w:rPr>
                <w:sz w:val="22"/>
                <w:szCs w:val="22"/>
                <w:lang w:val="en-US"/>
              </w:rPr>
            </w:pPr>
            <w:r w:rsidRPr="00045F0F">
              <w:rPr>
                <w:sz w:val="22"/>
                <w:szCs w:val="22"/>
                <w:lang w:val="en-US"/>
              </w:rPr>
              <w:t>100</w:t>
            </w:r>
            <w:r w:rsidRPr="00045F0F">
              <w:rPr>
                <w:sz w:val="22"/>
                <w:szCs w:val="22"/>
                <w:vertAlign w:val="superscript"/>
                <w:lang w:val="en-US"/>
              </w:rPr>
              <w:t>a</w:t>
            </w:r>
          </w:p>
        </w:tc>
      </w:tr>
    </w:tbl>
    <w:p w14:paraId="68B3D612" w14:textId="77777777" w:rsidR="00332BEF" w:rsidRPr="00045F0F" w:rsidRDefault="00332BEF" w:rsidP="00332BEF">
      <w:pPr>
        <w:tabs>
          <w:tab w:val="left" w:pos="630"/>
        </w:tabs>
        <w:ind w:left="720" w:right="212" w:hanging="720"/>
        <w:jc w:val="both"/>
        <w:rPr>
          <w:bCs/>
          <w:spacing w:val="-2"/>
          <w:lang w:val="en-US"/>
        </w:rPr>
      </w:pPr>
      <w:proofErr w:type="gramStart"/>
      <w:r w:rsidRPr="00045F0F">
        <w:rPr>
          <w:bCs/>
          <w:spacing w:val="-2"/>
          <w:lang w:val="en-US"/>
        </w:rPr>
        <w:t>Notes :</w:t>
      </w:r>
      <w:proofErr w:type="gramEnd"/>
      <w:r w:rsidRPr="00045F0F">
        <w:rPr>
          <w:bCs/>
          <w:spacing w:val="-2"/>
          <w:lang w:val="en-US"/>
        </w:rPr>
        <w:t xml:space="preserve"> Means having the same letter in the same row are not significantly different at P &lt; 0.05.</w:t>
      </w:r>
    </w:p>
    <w:p w14:paraId="617B891A" w14:textId="77777777" w:rsidR="00155FFC" w:rsidRPr="00045F0F" w:rsidRDefault="00155FFC" w:rsidP="00332BEF">
      <w:pPr>
        <w:tabs>
          <w:tab w:val="left" w:pos="630"/>
        </w:tabs>
        <w:ind w:left="720" w:right="212" w:hanging="720"/>
        <w:jc w:val="both"/>
        <w:rPr>
          <w:bCs/>
          <w:spacing w:val="-2"/>
          <w:sz w:val="20"/>
          <w:szCs w:val="20"/>
          <w:lang w:val="en-US"/>
        </w:rPr>
      </w:pPr>
    </w:p>
    <w:p w14:paraId="277C0814" w14:textId="250FFA4F" w:rsidR="00922F31" w:rsidRPr="00045F0F" w:rsidRDefault="00922F31" w:rsidP="00155FFC">
      <w:pPr>
        <w:tabs>
          <w:tab w:val="left" w:pos="630"/>
        </w:tabs>
        <w:spacing w:line="360" w:lineRule="auto"/>
        <w:ind w:right="212" w:firstLine="720"/>
        <w:jc w:val="both"/>
        <w:rPr>
          <w:bCs/>
          <w:spacing w:val="-2"/>
          <w:sz w:val="24"/>
          <w:szCs w:val="24"/>
          <w:lang w:val="en-US"/>
        </w:rPr>
      </w:pPr>
      <w:r w:rsidRPr="00045F0F">
        <w:rPr>
          <w:bCs/>
          <w:spacing w:val="-2"/>
          <w:sz w:val="24"/>
          <w:szCs w:val="24"/>
          <w:lang w:val="en-US"/>
        </w:rPr>
        <w:t xml:space="preserve">The results of water quality measurements taken during the study, including temperature, pH, and </w:t>
      </w:r>
      <w:r w:rsidR="00F97DEF" w:rsidRPr="00045F0F">
        <w:rPr>
          <w:bCs/>
          <w:spacing w:val="-2"/>
          <w:sz w:val="24"/>
          <w:szCs w:val="24"/>
          <w:lang w:val="en-US"/>
        </w:rPr>
        <w:t>Dissolved oxygen (D</w:t>
      </w:r>
      <w:r w:rsidRPr="00045F0F">
        <w:rPr>
          <w:bCs/>
          <w:spacing w:val="-2"/>
          <w:sz w:val="24"/>
          <w:szCs w:val="24"/>
          <w:lang w:val="en-US"/>
        </w:rPr>
        <w:t>O</w:t>
      </w:r>
      <w:r w:rsidR="00F97DEF" w:rsidRPr="00045F0F">
        <w:rPr>
          <w:bCs/>
          <w:spacing w:val="-2"/>
          <w:sz w:val="24"/>
          <w:szCs w:val="24"/>
          <w:lang w:val="en-US"/>
        </w:rPr>
        <w:t>)</w:t>
      </w:r>
      <w:r w:rsidRPr="00045F0F">
        <w:rPr>
          <w:bCs/>
          <w:spacing w:val="-2"/>
          <w:sz w:val="24"/>
          <w:szCs w:val="24"/>
          <w:lang w:val="en-US"/>
        </w:rPr>
        <w:t xml:space="preserve"> in the morning and afternoon over the 49-day </w:t>
      </w:r>
      <w:r w:rsidRPr="00045F0F">
        <w:rPr>
          <w:bCs/>
          <w:spacing w:val="-2"/>
          <w:sz w:val="24"/>
          <w:szCs w:val="24"/>
          <w:lang w:val="en-US"/>
        </w:rPr>
        <w:lastRenderedPageBreak/>
        <w:t>study period, are presented in Table 2.</w:t>
      </w:r>
    </w:p>
    <w:p w14:paraId="0E717347" w14:textId="600BBFB7" w:rsidR="00922F31" w:rsidRPr="00045F0F" w:rsidRDefault="00922F31" w:rsidP="001E0F58">
      <w:pPr>
        <w:tabs>
          <w:tab w:val="left" w:pos="630"/>
        </w:tabs>
        <w:ind w:left="810" w:right="212" w:hanging="810"/>
        <w:jc w:val="both"/>
        <w:rPr>
          <w:bCs/>
          <w:spacing w:val="-2"/>
          <w:sz w:val="24"/>
          <w:szCs w:val="24"/>
          <w:lang w:val="en-US"/>
        </w:rPr>
      </w:pPr>
      <w:r w:rsidRPr="00045F0F">
        <w:rPr>
          <w:bCs/>
          <w:spacing w:val="-2"/>
          <w:sz w:val="24"/>
          <w:szCs w:val="24"/>
          <w:lang w:val="en-US"/>
        </w:rPr>
        <w:t xml:space="preserve">Table 2. Water </w:t>
      </w:r>
      <w:r w:rsidR="001E0F58" w:rsidRPr="00045F0F">
        <w:rPr>
          <w:bCs/>
          <w:spacing w:val="-2"/>
          <w:sz w:val="24"/>
          <w:szCs w:val="24"/>
          <w:lang w:val="en-US"/>
        </w:rPr>
        <w:t>Q</w:t>
      </w:r>
      <w:r w:rsidRPr="00045F0F">
        <w:rPr>
          <w:bCs/>
          <w:spacing w:val="-2"/>
          <w:sz w:val="24"/>
          <w:szCs w:val="24"/>
          <w:lang w:val="en-US"/>
        </w:rPr>
        <w:t xml:space="preserve">uality </w:t>
      </w:r>
      <w:r w:rsidR="001E0F58" w:rsidRPr="00045F0F">
        <w:rPr>
          <w:bCs/>
          <w:spacing w:val="-2"/>
          <w:sz w:val="24"/>
          <w:szCs w:val="24"/>
          <w:lang w:val="en-US"/>
        </w:rPr>
        <w:t>P</w:t>
      </w:r>
      <w:r w:rsidRPr="00045F0F">
        <w:rPr>
          <w:bCs/>
          <w:spacing w:val="-2"/>
          <w:sz w:val="24"/>
          <w:szCs w:val="24"/>
          <w:lang w:val="en-US"/>
        </w:rPr>
        <w:t xml:space="preserve">arameters of </w:t>
      </w:r>
      <w:r w:rsidR="001E0F58" w:rsidRPr="00045F0F">
        <w:rPr>
          <w:bCs/>
          <w:spacing w:val="-2"/>
          <w:sz w:val="24"/>
          <w:szCs w:val="24"/>
          <w:lang w:val="en-US"/>
        </w:rPr>
        <w:t>T</w:t>
      </w:r>
      <w:r w:rsidRPr="00045F0F">
        <w:rPr>
          <w:bCs/>
          <w:spacing w:val="-2"/>
          <w:sz w:val="24"/>
          <w:szCs w:val="24"/>
          <w:lang w:val="en-US"/>
        </w:rPr>
        <w:t xml:space="preserve">he </w:t>
      </w:r>
      <w:r w:rsidR="001E0F58" w:rsidRPr="00045F0F">
        <w:rPr>
          <w:bCs/>
          <w:spacing w:val="-2"/>
          <w:sz w:val="24"/>
          <w:szCs w:val="24"/>
          <w:lang w:val="en-US"/>
        </w:rPr>
        <w:t>Striped Catfish Fingerlings S</w:t>
      </w:r>
      <w:r w:rsidRPr="00045F0F">
        <w:rPr>
          <w:bCs/>
          <w:spacing w:val="-2"/>
          <w:sz w:val="24"/>
          <w:szCs w:val="24"/>
          <w:lang w:val="en-US"/>
        </w:rPr>
        <w:t xml:space="preserve">eed </w:t>
      </w:r>
      <w:r w:rsidR="001E0F58" w:rsidRPr="00045F0F">
        <w:rPr>
          <w:bCs/>
          <w:spacing w:val="-2"/>
          <w:sz w:val="24"/>
          <w:szCs w:val="24"/>
          <w:lang w:val="en-US"/>
        </w:rPr>
        <w:t>C</w:t>
      </w:r>
      <w:r w:rsidRPr="00045F0F">
        <w:rPr>
          <w:bCs/>
          <w:spacing w:val="-2"/>
          <w:sz w:val="24"/>
          <w:szCs w:val="24"/>
          <w:lang w:val="en-US"/>
        </w:rPr>
        <w:t xml:space="preserve">ulture </w:t>
      </w:r>
      <w:r w:rsidR="001E0F58" w:rsidRPr="00045F0F">
        <w:rPr>
          <w:bCs/>
          <w:spacing w:val="-2"/>
          <w:sz w:val="24"/>
          <w:szCs w:val="24"/>
          <w:lang w:val="en-US"/>
        </w:rPr>
        <w:t>M</w:t>
      </w:r>
      <w:r w:rsidRPr="00045F0F">
        <w:rPr>
          <w:bCs/>
          <w:spacing w:val="-2"/>
          <w:sz w:val="24"/>
          <w:szCs w:val="24"/>
          <w:lang w:val="en-US"/>
        </w:rPr>
        <w:t xml:space="preserve">edium </w:t>
      </w:r>
      <w:r w:rsidR="001E0F58" w:rsidRPr="00045F0F">
        <w:rPr>
          <w:bCs/>
          <w:spacing w:val="-2"/>
          <w:sz w:val="24"/>
          <w:szCs w:val="24"/>
          <w:lang w:val="en-US"/>
        </w:rPr>
        <w:t>D</w:t>
      </w:r>
      <w:r w:rsidRPr="00045F0F">
        <w:rPr>
          <w:bCs/>
          <w:spacing w:val="-2"/>
          <w:sz w:val="24"/>
          <w:szCs w:val="24"/>
          <w:lang w:val="en-US"/>
        </w:rPr>
        <w:t xml:space="preserve">uring </w:t>
      </w:r>
      <w:proofErr w:type="gramStart"/>
      <w:r w:rsidR="001E0F58" w:rsidRPr="00045F0F">
        <w:rPr>
          <w:bCs/>
          <w:spacing w:val="-2"/>
          <w:sz w:val="24"/>
          <w:szCs w:val="24"/>
          <w:lang w:val="en-US"/>
        </w:rPr>
        <w:t>T</w:t>
      </w:r>
      <w:r w:rsidRPr="00045F0F">
        <w:rPr>
          <w:bCs/>
          <w:spacing w:val="-2"/>
          <w:sz w:val="24"/>
          <w:szCs w:val="24"/>
          <w:lang w:val="en-US"/>
        </w:rPr>
        <w:t>he</w:t>
      </w:r>
      <w:proofErr w:type="gramEnd"/>
      <w:r w:rsidRPr="00045F0F">
        <w:rPr>
          <w:bCs/>
          <w:spacing w:val="-2"/>
          <w:sz w:val="24"/>
          <w:szCs w:val="24"/>
          <w:lang w:val="en-US"/>
        </w:rPr>
        <w:t xml:space="preserve"> </w:t>
      </w:r>
      <w:r w:rsidR="001E0F58" w:rsidRPr="00045F0F">
        <w:rPr>
          <w:bCs/>
          <w:spacing w:val="-2"/>
          <w:sz w:val="24"/>
          <w:szCs w:val="24"/>
          <w:lang w:val="en-US"/>
        </w:rPr>
        <w:t>S</w:t>
      </w:r>
      <w:r w:rsidRPr="00045F0F">
        <w:rPr>
          <w:bCs/>
          <w:spacing w:val="-2"/>
          <w:sz w:val="24"/>
          <w:szCs w:val="24"/>
          <w:lang w:val="en-US"/>
        </w:rPr>
        <w:t>tudy</w:t>
      </w:r>
    </w:p>
    <w:tbl>
      <w:tblPr>
        <w:tblStyle w:val="TableGrid"/>
        <w:tblpPr w:leftFromText="180" w:rightFromText="180" w:vertAnchor="text" w:horzAnchor="margin" w:tblpX="108" w:tblpY="79"/>
        <w:tblW w:w="0" w:type="auto"/>
        <w:tblLook w:val="04A0" w:firstRow="1" w:lastRow="0" w:firstColumn="1" w:lastColumn="0" w:noHBand="0" w:noVBand="1"/>
      </w:tblPr>
      <w:tblGrid>
        <w:gridCol w:w="718"/>
        <w:gridCol w:w="2900"/>
        <w:gridCol w:w="2160"/>
        <w:gridCol w:w="1788"/>
        <w:gridCol w:w="1868"/>
      </w:tblGrid>
      <w:tr w:rsidR="001770A5" w:rsidRPr="00045F0F" w14:paraId="1730B360" w14:textId="77777777" w:rsidTr="00F97DEF">
        <w:tc>
          <w:tcPr>
            <w:tcW w:w="718" w:type="dxa"/>
            <w:vMerge w:val="restart"/>
          </w:tcPr>
          <w:p w14:paraId="28662FDC" w14:textId="25A463A0" w:rsidR="001770A5" w:rsidRPr="00045F0F" w:rsidRDefault="001770A5" w:rsidP="00AD53AE">
            <w:pPr>
              <w:tabs>
                <w:tab w:val="left" w:pos="630"/>
              </w:tabs>
              <w:ind w:right="212"/>
              <w:jc w:val="center"/>
              <w:rPr>
                <w:bCs/>
                <w:spacing w:val="-2"/>
                <w:lang w:val="en-US"/>
              </w:rPr>
            </w:pPr>
            <w:r w:rsidRPr="00045F0F">
              <w:rPr>
                <w:bCs/>
                <w:spacing w:val="-2"/>
                <w:lang w:val="en-US"/>
              </w:rPr>
              <w:t>No</w:t>
            </w:r>
          </w:p>
        </w:tc>
        <w:tc>
          <w:tcPr>
            <w:tcW w:w="2900" w:type="dxa"/>
            <w:vMerge w:val="restart"/>
          </w:tcPr>
          <w:p w14:paraId="7346CA29" w14:textId="42D43609" w:rsidR="001770A5" w:rsidRPr="00045F0F" w:rsidRDefault="001770A5" w:rsidP="00AD53AE">
            <w:pPr>
              <w:tabs>
                <w:tab w:val="left" w:pos="630"/>
              </w:tabs>
              <w:ind w:right="212"/>
              <w:jc w:val="center"/>
              <w:rPr>
                <w:bCs/>
                <w:spacing w:val="-2"/>
                <w:lang w:val="en-US"/>
              </w:rPr>
            </w:pPr>
            <w:r w:rsidRPr="00045F0F">
              <w:rPr>
                <w:bCs/>
                <w:spacing w:val="-2"/>
                <w:lang w:val="en-US"/>
              </w:rPr>
              <w:t>Parameter</w:t>
            </w:r>
            <w:r w:rsidR="00922F31" w:rsidRPr="00045F0F">
              <w:rPr>
                <w:bCs/>
                <w:spacing w:val="-2"/>
                <w:lang w:val="en-US"/>
              </w:rPr>
              <w:t>s</w:t>
            </w:r>
          </w:p>
        </w:tc>
        <w:tc>
          <w:tcPr>
            <w:tcW w:w="3948" w:type="dxa"/>
            <w:gridSpan w:val="2"/>
          </w:tcPr>
          <w:p w14:paraId="7DC66C6B" w14:textId="2D3BB058" w:rsidR="001770A5" w:rsidRPr="00045F0F" w:rsidRDefault="00F97DEF" w:rsidP="00AD53AE">
            <w:pPr>
              <w:tabs>
                <w:tab w:val="left" w:pos="630"/>
              </w:tabs>
              <w:ind w:right="212"/>
              <w:jc w:val="center"/>
              <w:rPr>
                <w:bCs/>
                <w:spacing w:val="-2"/>
                <w:lang w:val="en-US"/>
              </w:rPr>
            </w:pPr>
            <w:r w:rsidRPr="00045F0F">
              <w:rPr>
                <w:bCs/>
                <w:spacing w:val="-2"/>
                <w:lang w:val="en-US"/>
              </w:rPr>
              <w:t>Measurement Results</w:t>
            </w:r>
          </w:p>
        </w:tc>
        <w:tc>
          <w:tcPr>
            <w:tcW w:w="1868" w:type="dxa"/>
            <w:vMerge w:val="restart"/>
          </w:tcPr>
          <w:p w14:paraId="403A49DE" w14:textId="3A4F8F62" w:rsidR="001770A5" w:rsidRPr="00045F0F" w:rsidRDefault="00F97DEF" w:rsidP="00AD53AE">
            <w:pPr>
              <w:tabs>
                <w:tab w:val="left" w:pos="630"/>
              </w:tabs>
              <w:ind w:right="212"/>
              <w:jc w:val="center"/>
              <w:rPr>
                <w:bCs/>
                <w:spacing w:val="-2"/>
                <w:lang w:val="en-US"/>
              </w:rPr>
            </w:pPr>
            <w:r w:rsidRPr="00045F0F">
              <w:rPr>
                <w:bCs/>
                <w:spacing w:val="-2"/>
                <w:lang w:val="en-US"/>
              </w:rPr>
              <w:t>Eligibility</w:t>
            </w:r>
          </w:p>
        </w:tc>
      </w:tr>
      <w:tr w:rsidR="001770A5" w:rsidRPr="00045F0F" w14:paraId="714CC9F3" w14:textId="77777777" w:rsidTr="00F97DEF">
        <w:tc>
          <w:tcPr>
            <w:tcW w:w="718" w:type="dxa"/>
            <w:vMerge/>
          </w:tcPr>
          <w:p w14:paraId="234113AC" w14:textId="77777777" w:rsidR="001770A5" w:rsidRPr="00045F0F" w:rsidRDefault="001770A5" w:rsidP="00AD53AE">
            <w:pPr>
              <w:tabs>
                <w:tab w:val="left" w:pos="630"/>
              </w:tabs>
              <w:ind w:right="212"/>
              <w:jc w:val="center"/>
              <w:rPr>
                <w:bCs/>
                <w:spacing w:val="-2"/>
                <w:lang w:val="en-US"/>
              </w:rPr>
            </w:pPr>
          </w:p>
        </w:tc>
        <w:tc>
          <w:tcPr>
            <w:tcW w:w="2900" w:type="dxa"/>
            <w:vMerge/>
          </w:tcPr>
          <w:p w14:paraId="129C6A67" w14:textId="77777777" w:rsidR="001770A5" w:rsidRPr="00045F0F" w:rsidRDefault="001770A5" w:rsidP="00AD53AE">
            <w:pPr>
              <w:tabs>
                <w:tab w:val="left" w:pos="630"/>
              </w:tabs>
              <w:ind w:right="212"/>
              <w:jc w:val="center"/>
              <w:rPr>
                <w:bCs/>
                <w:spacing w:val="-2"/>
                <w:lang w:val="en-US"/>
              </w:rPr>
            </w:pPr>
          </w:p>
        </w:tc>
        <w:tc>
          <w:tcPr>
            <w:tcW w:w="2160" w:type="dxa"/>
          </w:tcPr>
          <w:p w14:paraId="6CE52298" w14:textId="427FCB9B" w:rsidR="001770A5" w:rsidRPr="00045F0F" w:rsidRDefault="00922F31" w:rsidP="00AD53AE">
            <w:pPr>
              <w:tabs>
                <w:tab w:val="left" w:pos="630"/>
              </w:tabs>
              <w:ind w:right="212"/>
              <w:jc w:val="center"/>
              <w:rPr>
                <w:bCs/>
                <w:spacing w:val="-2"/>
                <w:lang w:val="en-US"/>
              </w:rPr>
            </w:pPr>
            <w:r w:rsidRPr="00045F0F">
              <w:rPr>
                <w:bCs/>
                <w:spacing w:val="-2"/>
                <w:lang w:val="en-US"/>
              </w:rPr>
              <w:t xml:space="preserve">  </w:t>
            </w:r>
            <w:r w:rsidR="00F97DEF" w:rsidRPr="00045F0F">
              <w:rPr>
                <w:bCs/>
                <w:spacing w:val="-2"/>
                <w:lang w:val="en-US"/>
              </w:rPr>
              <w:t>Morning</w:t>
            </w:r>
          </w:p>
        </w:tc>
        <w:tc>
          <w:tcPr>
            <w:tcW w:w="1788" w:type="dxa"/>
          </w:tcPr>
          <w:p w14:paraId="15AABEBF" w14:textId="7D8F9A32" w:rsidR="001770A5" w:rsidRPr="00045F0F" w:rsidRDefault="00F97DEF" w:rsidP="00AD53AE">
            <w:pPr>
              <w:tabs>
                <w:tab w:val="left" w:pos="630"/>
              </w:tabs>
              <w:ind w:right="212"/>
              <w:jc w:val="center"/>
              <w:rPr>
                <w:bCs/>
                <w:spacing w:val="-2"/>
                <w:lang w:val="en-US"/>
              </w:rPr>
            </w:pPr>
            <w:r w:rsidRPr="00045F0F">
              <w:rPr>
                <w:bCs/>
                <w:spacing w:val="-2"/>
                <w:lang w:val="en-US"/>
              </w:rPr>
              <w:t>Afternoon</w:t>
            </w:r>
          </w:p>
        </w:tc>
        <w:tc>
          <w:tcPr>
            <w:tcW w:w="1868" w:type="dxa"/>
            <w:vMerge/>
          </w:tcPr>
          <w:p w14:paraId="52646A3F" w14:textId="7071A4C1" w:rsidR="001770A5" w:rsidRPr="00045F0F" w:rsidRDefault="001770A5" w:rsidP="00AD53AE">
            <w:pPr>
              <w:tabs>
                <w:tab w:val="left" w:pos="630"/>
              </w:tabs>
              <w:ind w:right="212"/>
              <w:jc w:val="both"/>
              <w:rPr>
                <w:bCs/>
                <w:spacing w:val="-2"/>
                <w:lang w:val="en-US"/>
              </w:rPr>
            </w:pPr>
          </w:p>
        </w:tc>
      </w:tr>
      <w:tr w:rsidR="001770A5" w:rsidRPr="00045F0F" w14:paraId="5E1883E4" w14:textId="77777777" w:rsidTr="00F97DEF">
        <w:tc>
          <w:tcPr>
            <w:tcW w:w="718" w:type="dxa"/>
          </w:tcPr>
          <w:p w14:paraId="425E28AA" w14:textId="12188AF1" w:rsidR="001770A5" w:rsidRPr="00045F0F" w:rsidRDefault="001770A5" w:rsidP="00AD53AE">
            <w:pPr>
              <w:tabs>
                <w:tab w:val="left" w:pos="630"/>
              </w:tabs>
              <w:ind w:right="212"/>
              <w:jc w:val="both"/>
              <w:rPr>
                <w:bCs/>
                <w:spacing w:val="-2"/>
                <w:lang w:val="en-US"/>
              </w:rPr>
            </w:pPr>
            <w:r w:rsidRPr="00045F0F">
              <w:rPr>
                <w:bCs/>
                <w:spacing w:val="-2"/>
                <w:lang w:val="en-US"/>
              </w:rPr>
              <w:t>1</w:t>
            </w:r>
          </w:p>
        </w:tc>
        <w:tc>
          <w:tcPr>
            <w:tcW w:w="2900" w:type="dxa"/>
          </w:tcPr>
          <w:p w14:paraId="314AE3D7" w14:textId="0ED2EACB" w:rsidR="001770A5" w:rsidRPr="00045F0F" w:rsidRDefault="00922F31" w:rsidP="00AD53AE">
            <w:pPr>
              <w:tabs>
                <w:tab w:val="left" w:pos="630"/>
              </w:tabs>
              <w:ind w:right="212"/>
              <w:jc w:val="both"/>
              <w:rPr>
                <w:bCs/>
                <w:spacing w:val="-2"/>
                <w:lang w:val="en-US"/>
              </w:rPr>
            </w:pPr>
            <w:r w:rsidRPr="00045F0F">
              <w:rPr>
                <w:bCs/>
                <w:spacing w:val="-2"/>
                <w:lang w:val="en-US"/>
              </w:rPr>
              <w:t>Temperature</w:t>
            </w:r>
            <w:r w:rsidR="001770A5" w:rsidRPr="00045F0F">
              <w:rPr>
                <w:bCs/>
                <w:spacing w:val="-2"/>
                <w:lang w:val="en-US"/>
              </w:rPr>
              <w:t xml:space="preserve"> </w:t>
            </w:r>
            <w:proofErr w:type="gramStart"/>
            <w:r w:rsidR="001770A5" w:rsidRPr="00045F0F">
              <w:rPr>
                <w:bCs/>
                <w:spacing w:val="-2"/>
                <w:lang w:val="en-US"/>
              </w:rPr>
              <w:t>(</w:t>
            </w:r>
            <w:r w:rsidR="001770A5" w:rsidRPr="00045F0F">
              <w:rPr>
                <w:spacing w:val="-5"/>
              </w:rPr>
              <w:t xml:space="preserve"> °C )</w:t>
            </w:r>
            <w:proofErr w:type="gramEnd"/>
          </w:p>
        </w:tc>
        <w:tc>
          <w:tcPr>
            <w:tcW w:w="2160" w:type="dxa"/>
          </w:tcPr>
          <w:p w14:paraId="4994B870" w14:textId="773A2208" w:rsidR="001770A5" w:rsidRPr="00045F0F" w:rsidRDefault="001770A5" w:rsidP="00AD53AE">
            <w:pPr>
              <w:tabs>
                <w:tab w:val="left" w:pos="630"/>
              </w:tabs>
              <w:ind w:right="212"/>
              <w:jc w:val="center"/>
              <w:rPr>
                <w:bCs/>
                <w:spacing w:val="-2"/>
                <w:lang w:val="en-US"/>
              </w:rPr>
            </w:pPr>
            <w:r w:rsidRPr="00045F0F">
              <w:t>25,7-</w:t>
            </w:r>
            <w:r w:rsidRPr="00045F0F">
              <w:rPr>
                <w:spacing w:val="-4"/>
              </w:rPr>
              <w:t>26,9</w:t>
            </w:r>
          </w:p>
        </w:tc>
        <w:tc>
          <w:tcPr>
            <w:tcW w:w="1788" w:type="dxa"/>
          </w:tcPr>
          <w:p w14:paraId="21138008" w14:textId="2EC7B4D5" w:rsidR="001770A5" w:rsidRPr="00045F0F" w:rsidRDefault="001770A5" w:rsidP="00AD53AE">
            <w:pPr>
              <w:tabs>
                <w:tab w:val="left" w:pos="630"/>
              </w:tabs>
              <w:ind w:right="212"/>
              <w:jc w:val="center"/>
              <w:rPr>
                <w:bCs/>
                <w:spacing w:val="-2"/>
                <w:lang w:val="en-US"/>
              </w:rPr>
            </w:pPr>
            <w:r w:rsidRPr="00045F0F">
              <w:t>28,1-</w:t>
            </w:r>
            <w:r w:rsidRPr="00045F0F">
              <w:rPr>
                <w:spacing w:val="-4"/>
              </w:rPr>
              <w:t>30,3</w:t>
            </w:r>
          </w:p>
        </w:tc>
        <w:tc>
          <w:tcPr>
            <w:tcW w:w="1868" w:type="dxa"/>
          </w:tcPr>
          <w:p w14:paraId="04236CFB" w14:textId="11FC9CFF" w:rsidR="001770A5" w:rsidRPr="00045F0F" w:rsidRDefault="001770A5" w:rsidP="00AD53AE">
            <w:pPr>
              <w:tabs>
                <w:tab w:val="left" w:pos="630"/>
              </w:tabs>
              <w:ind w:right="212"/>
              <w:jc w:val="both"/>
              <w:rPr>
                <w:bCs/>
                <w:spacing w:val="-2"/>
                <w:lang w:val="en-US"/>
              </w:rPr>
            </w:pPr>
            <w:r w:rsidRPr="00045F0F">
              <w:t>25-</w:t>
            </w:r>
            <w:r w:rsidRPr="00045F0F">
              <w:rPr>
                <w:spacing w:val="-5"/>
              </w:rPr>
              <w:t>30*</w:t>
            </w:r>
          </w:p>
        </w:tc>
      </w:tr>
      <w:tr w:rsidR="001770A5" w:rsidRPr="00045F0F" w14:paraId="6E83B568" w14:textId="77777777" w:rsidTr="00F97DEF">
        <w:tc>
          <w:tcPr>
            <w:tcW w:w="718" w:type="dxa"/>
          </w:tcPr>
          <w:p w14:paraId="6D88B032" w14:textId="529709CE" w:rsidR="001770A5" w:rsidRPr="00045F0F" w:rsidRDefault="001770A5" w:rsidP="00AD53AE">
            <w:pPr>
              <w:tabs>
                <w:tab w:val="left" w:pos="630"/>
              </w:tabs>
              <w:ind w:right="212"/>
              <w:jc w:val="both"/>
              <w:rPr>
                <w:bCs/>
                <w:spacing w:val="-2"/>
                <w:lang w:val="en-US"/>
              </w:rPr>
            </w:pPr>
            <w:r w:rsidRPr="00045F0F">
              <w:rPr>
                <w:bCs/>
                <w:spacing w:val="-2"/>
                <w:lang w:val="en-US"/>
              </w:rPr>
              <w:t>2</w:t>
            </w:r>
          </w:p>
        </w:tc>
        <w:tc>
          <w:tcPr>
            <w:tcW w:w="2900" w:type="dxa"/>
          </w:tcPr>
          <w:p w14:paraId="2FDC5D5C" w14:textId="0573FB0C" w:rsidR="001770A5" w:rsidRPr="00045F0F" w:rsidRDefault="001770A5" w:rsidP="00AD53AE">
            <w:pPr>
              <w:tabs>
                <w:tab w:val="left" w:pos="630"/>
              </w:tabs>
              <w:ind w:right="212"/>
              <w:jc w:val="both"/>
              <w:rPr>
                <w:bCs/>
                <w:spacing w:val="-2"/>
                <w:lang w:val="en-US"/>
              </w:rPr>
            </w:pPr>
            <w:r w:rsidRPr="00045F0F">
              <w:rPr>
                <w:bCs/>
                <w:spacing w:val="-2"/>
                <w:lang w:val="en-US"/>
              </w:rPr>
              <w:t>DO (mg/L)</w:t>
            </w:r>
          </w:p>
        </w:tc>
        <w:tc>
          <w:tcPr>
            <w:tcW w:w="2160" w:type="dxa"/>
          </w:tcPr>
          <w:p w14:paraId="32F810F3" w14:textId="162F7D7D" w:rsidR="001770A5" w:rsidRPr="00045F0F" w:rsidRDefault="001770A5" w:rsidP="00AD53AE">
            <w:pPr>
              <w:tabs>
                <w:tab w:val="left" w:pos="630"/>
              </w:tabs>
              <w:ind w:right="212"/>
              <w:jc w:val="center"/>
              <w:rPr>
                <w:bCs/>
                <w:spacing w:val="-2"/>
                <w:lang w:val="en-US"/>
              </w:rPr>
            </w:pPr>
            <w:r w:rsidRPr="00045F0F">
              <w:t>5,4-</w:t>
            </w:r>
            <w:r w:rsidRPr="00045F0F">
              <w:rPr>
                <w:spacing w:val="-5"/>
              </w:rPr>
              <w:t>7,5</w:t>
            </w:r>
          </w:p>
        </w:tc>
        <w:tc>
          <w:tcPr>
            <w:tcW w:w="1788" w:type="dxa"/>
          </w:tcPr>
          <w:p w14:paraId="33F65B2E" w14:textId="58381349" w:rsidR="001770A5" w:rsidRPr="00045F0F" w:rsidRDefault="001770A5" w:rsidP="00AD53AE">
            <w:pPr>
              <w:tabs>
                <w:tab w:val="left" w:pos="630"/>
              </w:tabs>
              <w:ind w:right="212"/>
              <w:jc w:val="center"/>
              <w:rPr>
                <w:bCs/>
                <w:spacing w:val="-2"/>
                <w:lang w:val="en-US"/>
              </w:rPr>
            </w:pPr>
            <w:r w:rsidRPr="00045F0F">
              <w:rPr>
                <w:bCs/>
                <w:spacing w:val="-2"/>
                <w:lang w:val="en-US"/>
              </w:rPr>
              <w:t>5-6,9</w:t>
            </w:r>
          </w:p>
        </w:tc>
        <w:tc>
          <w:tcPr>
            <w:tcW w:w="1868" w:type="dxa"/>
          </w:tcPr>
          <w:p w14:paraId="0D14B580" w14:textId="03C1A51F" w:rsidR="001770A5" w:rsidRPr="00045F0F" w:rsidRDefault="001770A5" w:rsidP="00AD53AE">
            <w:pPr>
              <w:tabs>
                <w:tab w:val="left" w:pos="630"/>
              </w:tabs>
              <w:ind w:right="212"/>
              <w:jc w:val="both"/>
              <w:rPr>
                <w:bCs/>
                <w:spacing w:val="-2"/>
                <w:lang w:val="en-US"/>
              </w:rPr>
            </w:pPr>
            <w:r w:rsidRPr="00045F0F">
              <w:rPr>
                <w:spacing w:val="-5"/>
              </w:rPr>
              <w:t>&gt;4*</w:t>
            </w:r>
          </w:p>
        </w:tc>
      </w:tr>
      <w:tr w:rsidR="001770A5" w:rsidRPr="00045F0F" w14:paraId="2B19B970" w14:textId="77777777" w:rsidTr="00F97DEF">
        <w:tc>
          <w:tcPr>
            <w:tcW w:w="718" w:type="dxa"/>
          </w:tcPr>
          <w:p w14:paraId="4DD342AD" w14:textId="2CD2ACD0" w:rsidR="001770A5" w:rsidRPr="00045F0F" w:rsidRDefault="001770A5" w:rsidP="00AD53AE">
            <w:pPr>
              <w:tabs>
                <w:tab w:val="left" w:pos="630"/>
              </w:tabs>
              <w:ind w:right="212"/>
              <w:jc w:val="both"/>
              <w:rPr>
                <w:bCs/>
                <w:spacing w:val="-2"/>
                <w:lang w:val="en-US"/>
              </w:rPr>
            </w:pPr>
            <w:r w:rsidRPr="00045F0F">
              <w:rPr>
                <w:bCs/>
                <w:spacing w:val="-2"/>
                <w:lang w:val="en-US"/>
              </w:rPr>
              <w:t>3</w:t>
            </w:r>
          </w:p>
        </w:tc>
        <w:tc>
          <w:tcPr>
            <w:tcW w:w="2900" w:type="dxa"/>
          </w:tcPr>
          <w:p w14:paraId="3CB1D644" w14:textId="56C28864" w:rsidR="001770A5" w:rsidRPr="00045F0F" w:rsidRDefault="001770A5" w:rsidP="00AD53AE">
            <w:pPr>
              <w:tabs>
                <w:tab w:val="left" w:pos="630"/>
              </w:tabs>
              <w:ind w:right="212"/>
              <w:jc w:val="both"/>
              <w:rPr>
                <w:bCs/>
                <w:spacing w:val="-2"/>
                <w:lang w:val="en-US"/>
              </w:rPr>
            </w:pPr>
            <w:r w:rsidRPr="00045F0F">
              <w:rPr>
                <w:bCs/>
                <w:spacing w:val="-2"/>
                <w:lang w:val="en-US"/>
              </w:rPr>
              <w:t>pH</w:t>
            </w:r>
          </w:p>
        </w:tc>
        <w:tc>
          <w:tcPr>
            <w:tcW w:w="2160" w:type="dxa"/>
          </w:tcPr>
          <w:p w14:paraId="6569EBA5" w14:textId="7B142523" w:rsidR="001770A5" w:rsidRPr="00045F0F" w:rsidRDefault="001770A5" w:rsidP="00AD53AE">
            <w:pPr>
              <w:tabs>
                <w:tab w:val="left" w:pos="630"/>
              </w:tabs>
              <w:ind w:right="212"/>
              <w:jc w:val="center"/>
              <w:rPr>
                <w:bCs/>
                <w:spacing w:val="-2"/>
                <w:lang w:val="en-US"/>
              </w:rPr>
            </w:pPr>
            <w:r w:rsidRPr="00045F0F">
              <w:t>7,14-</w:t>
            </w:r>
            <w:r w:rsidRPr="00045F0F">
              <w:rPr>
                <w:spacing w:val="-4"/>
              </w:rPr>
              <w:t>7,82</w:t>
            </w:r>
          </w:p>
        </w:tc>
        <w:tc>
          <w:tcPr>
            <w:tcW w:w="1788" w:type="dxa"/>
          </w:tcPr>
          <w:p w14:paraId="0D75CC5E" w14:textId="1044FFF4" w:rsidR="001770A5" w:rsidRPr="00045F0F" w:rsidRDefault="001770A5" w:rsidP="00AD53AE">
            <w:pPr>
              <w:tabs>
                <w:tab w:val="left" w:pos="630"/>
              </w:tabs>
              <w:ind w:right="212"/>
              <w:jc w:val="center"/>
              <w:rPr>
                <w:bCs/>
                <w:spacing w:val="-2"/>
                <w:lang w:val="en-US"/>
              </w:rPr>
            </w:pPr>
            <w:r w:rsidRPr="00045F0F">
              <w:t>6,51-</w:t>
            </w:r>
            <w:r w:rsidRPr="00045F0F">
              <w:rPr>
                <w:spacing w:val="-4"/>
              </w:rPr>
              <w:t>6,85</w:t>
            </w:r>
          </w:p>
        </w:tc>
        <w:tc>
          <w:tcPr>
            <w:tcW w:w="1868" w:type="dxa"/>
          </w:tcPr>
          <w:p w14:paraId="7B2DE792" w14:textId="2559BEED" w:rsidR="001770A5" w:rsidRPr="00045F0F" w:rsidRDefault="001770A5" w:rsidP="00AD53AE">
            <w:pPr>
              <w:tabs>
                <w:tab w:val="left" w:pos="630"/>
              </w:tabs>
              <w:ind w:right="212"/>
              <w:jc w:val="both"/>
              <w:rPr>
                <w:bCs/>
                <w:spacing w:val="-2"/>
                <w:lang w:val="en-US"/>
              </w:rPr>
            </w:pPr>
            <w:r w:rsidRPr="00045F0F">
              <w:t>6,5-</w:t>
            </w:r>
            <w:r w:rsidRPr="00045F0F">
              <w:rPr>
                <w:spacing w:val="-4"/>
              </w:rPr>
              <w:t>8,5*</w:t>
            </w:r>
          </w:p>
        </w:tc>
      </w:tr>
    </w:tbl>
    <w:p w14:paraId="728B9E9C" w14:textId="62764FAB" w:rsidR="00155FFC" w:rsidRPr="00045F0F" w:rsidRDefault="00922F31" w:rsidP="001770A5">
      <w:pPr>
        <w:tabs>
          <w:tab w:val="left" w:pos="630"/>
        </w:tabs>
        <w:ind w:right="212"/>
        <w:jc w:val="both"/>
        <w:rPr>
          <w:bCs/>
          <w:spacing w:val="-2"/>
          <w:sz w:val="24"/>
          <w:szCs w:val="24"/>
          <w:lang w:val="en-US"/>
        </w:rPr>
      </w:pPr>
      <w:proofErr w:type="gramStart"/>
      <w:r w:rsidRPr="00045F0F">
        <w:rPr>
          <w:bCs/>
          <w:spacing w:val="-2"/>
          <w:sz w:val="24"/>
          <w:szCs w:val="24"/>
          <w:lang w:val="en-US"/>
        </w:rPr>
        <w:t>Note</w:t>
      </w:r>
      <w:r w:rsidR="00155FFC" w:rsidRPr="00045F0F">
        <w:rPr>
          <w:bCs/>
          <w:spacing w:val="-2"/>
          <w:sz w:val="24"/>
          <w:szCs w:val="24"/>
          <w:lang w:val="en-US"/>
        </w:rPr>
        <w:t xml:space="preserve"> :</w:t>
      </w:r>
      <w:proofErr w:type="gramEnd"/>
      <w:r w:rsidR="00155FFC" w:rsidRPr="00045F0F">
        <w:rPr>
          <w:bCs/>
          <w:spacing w:val="-2"/>
          <w:sz w:val="24"/>
          <w:szCs w:val="24"/>
          <w:lang w:val="en-US"/>
        </w:rPr>
        <w:t xml:space="preserve"> *</w:t>
      </w:r>
      <w:r w:rsidR="00AD3C21" w:rsidRPr="00045F0F">
        <w:t xml:space="preserve"> </w:t>
      </w:r>
      <w:r w:rsidR="00AD3C21" w:rsidRPr="00045F0F">
        <w:rPr>
          <w:bCs/>
          <w:spacing w:val="-2"/>
          <w:sz w:val="24"/>
          <w:szCs w:val="24"/>
          <w:lang w:val="en-US"/>
        </w:rPr>
        <w:t>Boyd and Tucker (2012)</w:t>
      </w:r>
    </w:p>
    <w:p w14:paraId="38B553CA" w14:textId="77777777" w:rsidR="00F97DEF" w:rsidRPr="00045F0F" w:rsidRDefault="00F97DEF" w:rsidP="001E0F58">
      <w:pPr>
        <w:tabs>
          <w:tab w:val="left" w:pos="630"/>
        </w:tabs>
        <w:spacing w:line="360" w:lineRule="auto"/>
        <w:ind w:right="212"/>
        <w:jc w:val="both"/>
        <w:rPr>
          <w:bCs/>
          <w:spacing w:val="-2"/>
          <w:sz w:val="24"/>
          <w:szCs w:val="24"/>
          <w:lang w:val="en-US"/>
        </w:rPr>
      </w:pPr>
    </w:p>
    <w:p w14:paraId="1453BF72" w14:textId="69C0B6D5" w:rsidR="002A3F14" w:rsidRPr="00045F0F" w:rsidRDefault="002A3F14" w:rsidP="00AD53AE">
      <w:pPr>
        <w:tabs>
          <w:tab w:val="left" w:pos="630"/>
        </w:tabs>
        <w:spacing w:line="360" w:lineRule="auto"/>
        <w:ind w:right="212" w:firstLine="720"/>
        <w:jc w:val="both"/>
        <w:rPr>
          <w:bCs/>
          <w:spacing w:val="-2"/>
          <w:sz w:val="24"/>
          <w:szCs w:val="24"/>
          <w:lang w:val="en-US"/>
        </w:rPr>
      </w:pPr>
      <w:r w:rsidRPr="00045F0F">
        <w:rPr>
          <w:bCs/>
          <w:spacing w:val="-2"/>
          <w:sz w:val="24"/>
          <w:szCs w:val="24"/>
          <w:lang w:val="en-US"/>
        </w:rPr>
        <w:t>Based on the measurements of water quality parameters in the culture media for</w:t>
      </w:r>
      <w:r w:rsidR="001E0F58" w:rsidRPr="00045F0F">
        <w:rPr>
          <w:bCs/>
          <w:spacing w:val="-2"/>
          <w:sz w:val="24"/>
          <w:szCs w:val="24"/>
          <w:lang w:val="en-US"/>
        </w:rPr>
        <w:t xml:space="preserve"> </w:t>
      </w:r>
      <w:proofErr w:type="gramStart"/>
      <w:r w:rsidR="001E0F58" w:rsidRPr="00045F0F">
        <w:rPr>
          <w:bCs/>
          <w:spacing w:val="-2"/>
          <w:sz w:val="24"/>
          <w:szCs w:val="24"/>
          <w:lang w:val="en-US"/>
        </w:rPr>
        <w:t xml:space="preserve">striped </w:t>
      </w:r>
      <w:r w:rsidRPr="00045F0F">
        <w:rPr>
          <w:bCs/>
          <w:spacing w:val="-2"/>
          <w:sz w:val="24"/>
          <w:szCs w:val="24"/>
          <w:lang w:val="en-US"/>
        </w:rPr>
        <w:t xml:space="preserve"> catfish</w:t>
      </w:r>
      <w:proofErr w:type="gramEnd"/>
      <w:r w:rsidRPr="00045F0F">
        <w:rPr>
          <w:bCs/>
          <w:spacing w:val="-2"/>
          <w:sz w:val="24"/>
          <w:szCs w:val="24"/>
          <w:lang w:val="en-US"/>
        </w:rPr>
        <w:t xml:space="preserve"> f</w:t>
      </w:r>
      <w:r w:rsidR="001E0F58" w:rsidRPr="00045F0F">
        <w:rPr>
          <w:bCs/>
          <w:spacing w:val="-2"/>
          <w:sz w:val="24"/>
          <w:szCs w:val="24"/>
          <w:lang w:val="en-US"/>
        </w:rPr>
        <w:t xml:space="preserve">ingerlings </w:t>
      </w:r>
      <w:r w:rsidRPr="00045F0F">
        <w:rPr>
          <w:bCs/>
          <w:spacing w:val="-2"/>
          <w:sz w:val="24"/>
          <w:szCs w:val="24"/>
          <w:lang w:val="en-US"/>
        </w:rPr>
        <w:t xml:space="preserve">during the study (Table 2), it was shown that the values of water quality parameters in the culture media throughout the study remained within the appropriate and suitable range for </w:t>
      </w:r>
      <w:proofErr w:type="gramStart"/>
      <w:r w:rsidR="001E0F58" w:rsidRPr="00045F0F">
        <w:rPr>
          <w:bCs/>
          <w:spacing w:val="-2"/>
          <w:sz w:val="24"/>
          <w:szCs w:val="24"/>
          <w:lang w:val="en-US"/>
        </w:rPr>
        <w:t>striped  catfish</w:t>
      </w:r>
      <w:proofErr w:type="gramEnd"/>
      <w:r w:rsidR="001E0F58" w:rsidRPr="00045F0F">
        <w:rPr>
          <w:bCs/>
          <w:spacing w:val="-2"/>
          <w:sz w:val="24"/>
          <w:szCs w:val="24"/>
          <w:lang w:val="en-US"/>
        </w:rPr>
        <w:t xml:space="preserve"> fingerlings </w:t>
      </w:r>
      <w:r w:rsidRPr="00045F0F">
        <w:rPr>
          <w:bCs/>
          <w:spacing w:val="-2"/>
          <w:sz w:val="24"/>
          <w:szCs w:val="24"/>
          <w:lang w:val="en-US"/>
        </w:rPr>
        <w:t xml:space="preserve">cultivation. These measurements were based on water quality standards recommended in the literature as optimal conditions for the growth and survival of </w:t>
      </w:r>
      <w:proofErr w:type="gramStart"/>
      <w:r w:rsidR="001E0F58" w:rsidRPr="00045F0F">
        <w:rPr>
          <w:bCs/>
          <w:spacing w:val="-2"/>
          <w:sz w:val="24"/>
          <w:szCs w:val="24"/>
          <w:lang w:val="en-US"/>
        </w:rPr>
        <w:t>striped  catfish</w:t>
      </w:r>
      <w:proofErr w:type="gramEnd"/>
      <w:r w:rsidR="001E0F58" w:rsidRPr="00045F0F">
        <w:rPr>
          <w:bCs/>
          <w:spacing w:val="-2"/>
          <w:sz w:val="24"/>
          <w:szCs w:val="24"/>
          <w:lang w:val="en-US"/>
        </w:rPr>
        <w:t xml:space="preserve"> fingerlings.</w:t>
      </w:r>
    </w:p>
    <w:p w14:paraId="7AAC29EE" w14:textId="00AE1130" w:rsidR="00AE5C15" w:rsidRPr="00045F0F" w:rsidRDefault="00AE5C15" w:rsidP="001223DE">
      <w:pPr>
        <w:pStyle w:val="Heading4"/>
        <w:tabs>
          <w:tab w:val="left" w:pos="1274"/>
        </w:tabs>
        <w:ind w:left="0" w:firstLine="0"/>
      </w:pPr>
      <w:bookmarkStart w:id="1" w:name="_bookmark87"/>
      <w:bookmarkEnd w:id="1"/>
    </w:p>
    <w:p w14:paraId="058B6AC7" w14:textId="70EE2271" w:rsidR="00AD5DF6" w:rsidRPr="00045F0F" w:rsidRDefault="009D0B68" w:rsidP="001223DE">
      <w:pPr>
        <w:pStyle w:val="Heading4"/>
        <w:tabs>
          <w:tab w:val="left" w:pos="1274"/>
        </w:tabs>
        <w:ind w:left="0" w:firstLine="0"/>
        <w:rPr>
          <w:spacing w:val="-2"/>
        </w:rPr>
      </w:pPr>
      <w:r w:rsidRPr="00045F0F">
        <w:tab/>
      </w:r>
      <w:r w:rsidRPr="00045F0F">
        <w:tab/>
      </w:r>
      <w:r w:rsidR="007B370D" w:rsidRPr="00045F0F">
        <w:rPr>
          <w:spacing w:val="-2"/>
        </w:rPr>
        <w:tab/>
      </w:r>
      <w:r w:rsidR="007B370D" w:rsidRPr="00045F0F">
        <w:rPr>
          <w:spacing w:val="-2"/>
        </w:rPr>
        <w:tab/>
      </w:r>
      <w:r w:rsidR="007B370D" w:rsidRPr="00045F0F">
        <w:rPr>
          <w:spacing w:val="-2"/>
        </w:rPr>
        <w:tab/>
      </w:r>
    </w:p>
    <w:p w14:paraId="012F891F" w14:textId="47E2C71B" w:rsidR="00E56771" w:rsidRPr="00045F0F" w:rsidRDefault="00B9302E" w:rsidP="00AE5C15">
      <w:pPr>
        <w:pStyle w:val="Heading4"/>
        <w:tabs>
          <w:tab w:val="left" w:pos="1274"/>
        </w:tabs>
        <w:spacing w:line="360" w:lineRule="auto"/>
        <w:ind w:left="0" w:firstLine="0"/>
      </w:pPr>
      <w:r w:rsidRPr="00045F0F">
        <w:rPr>
          <w:spacing w:val="-2"/>
        </w:rPr>
        <w:t>4. DISCUSSION</w:t>
      </w:r>
    </w:p>
    <w:p w14:paraId="19343A9F" w14:textId="6D7C07D7" w:rsidR="002A3F14" w:rsidRPr="00045F0F" w:rsidRDefault="002A3F14" w:rsidP="00AD3C21">
      <w:pPr>
        <w:pStyle w:val="BodyText"/>
        <w:spacing w:line="360" w:lineRule="auto"/>
        <w:ind w:right="706" w:firstLine="720"/>
        <w:jc w:val="both"/>
      </w:pPr>
      <w:r w:rsidRPr="00045F0F">
        <w:t>The highest TFC value was observed in treatment C (15 g/kg feed), with an average of 154.70 g, followed by treatment D (22.5 g/kg feed) with an average of 149.60 g, treatment B (7.5 g/kg feed) with an average of 143.67 g, and treatment A (0 g/kg feed) with an average of 133.33 g. Based on the results obtained, test fish fed with feed supplemented with taurine (B, C, and D) had higher T</w:t>
      </w:r>
      <w:r w:rsidR="006D3543" w:rsidRPr="00045F0F">
        <w:t>FC</w:t>
      </w:r>
      <w:r w:rsidRPr="00045F0F">
        <w:t xml:space="preserve"> values than test fish fed without taurine supplementation (A). This is presumed to be because taurine supplementation can increase appetite and the fish’s preference for the test feed. According to Rachmawati </w:t>
      </w:r>
      <w:r w:rsidRPr="00045F0F">
        <w:rPr>
          <w:i/>
          <w:iCs/>
        </w:rPr>
        <w:t>et al</w:t>
      </w:r>
      <w:r w:rsidRPr="00045F0F">
        <w:t>. (2025), taurine supplementation in feed can enhance fish appetite, thereby increasing total feed consumption. Fish preference is an important factor in determining feed intake and digestibility of a feed ingredient, which is influenced by aroma, texture, and taste. During the study, observations were made regarding the texture, taste, and aroma of the feed. Feed in treatment (C) showed a slightly fishier aroma than treatments (B) and (D), making it more preferred by the fish. Feed in treatment A without taurine supplementation had no aroma. In terms of color, feed in treatments A, B, C, and D had a similar appearance, which was somewhat brownish, but feed with added taurine appeared brighter. Feed texture in treatments (C) and (D) was not too hard, whereas in treatments (A) and (B) the texture was too hard, which could affect the fish’s ability to chew the feed.</w:t>
      </w:r>
    </w:p>
    <w:p w14:paraId="0E55209E" w14:textId="02586F0C" w:rsidR="00166919" w:rsidRPr="00045F0F" w:rsidRDefault="00166919" w:rsidP="006F77F2">
      <w:pPr>
        <w:pStyle w:val="BodyText"/>
        <w:spacing w:line="360" w:lineRule="auto"/>
        <w:ind w:right="706" w:firstLine="720"/>
        <w:jc w:val="both"/>
      </w:pPr>
      <w:r w:rsidRPr="00045F0F">
        <w:t xml:space="preserve">The results of the variance analysis showed that the addition of taurine at different doses in artificial feed had a significant effect (P&lt;0.05) on the FEU of </w:t>
      </w:r>
      <w:r w:rsidR="007E1387" w:rsidRPr="00045F0F">
        <w:t>striped  catfish fingerlings</w:t>
      </w:r>
      <w:r w:rsidRPr="00045F0F">
        <w:t xml:space="preserve">. The highest FEU value was observed in treatment C (15 g/kg feed), </w:t>
      </w:r>
      <w:r w:rsidRPr="00045F0F">
        <w:lastRenderedPageBreak/>
        <w:t xml:space="preserve">with an average of 86.32%, followed by treatment D (22.5 g/kg feed) with an average of 79.97%, then treatment B (7.5 g/kg feed) with an average of 68.10%, and treatment A (0 g/kg feed) with an average of 58.07%. Based on these results, increasing the dose of taurine can increase the value of feed utilization efficiency. This indicates that the amount of nutrients absorbed by the fish is proportional to the amount of feed consumed, thus improving nutrient digestibility in the fish. According to Peter </w:t>
      </w:r>
      <w:r w:rsidRPr="00045F0F">
        <w:rPr>
          <w:i/>
          <w:iCs/>
        </w:rPr>
        <w:t>et al</w:t>
      </w:r>
      <w:r w:rsidRPr="00045F0F">
        <w:t xml:space="preserve">. (2021), the digestibility value in feed reflects a good nutrient content, so it can be absorbed and used for growth. Feed utilization efficiency is influenced by the nutrients contained in the feed, especially protein. This is supported by Rachmawati </w:t>
      </w:r>
      <w:r w:rsidRPr="00045F0F">
        <w:rPr>
          <w:i/>
          <w:iCs/>
        </w:rPr>
        <w:t>et al</w:t>
      </w:r>
      <w:r w:rsidRPr="00045F0F">
        <w:t xml:space="preserve">. (2025), who state that the higher the protein digestibility in the feed, the more the fish utilize protein to meet their energy and growth needs. A higher protein content in the feed results in higher energy production. The findings of this study are similar to Shen </w:t>
      </w:r>
      <w:r w:rsidRPr="00045F0F">
        <w:rPr>
          <w:i/>
          <w:iCs/>
        </w:rPr>
        <w:t>et al</w:t>
      </w:r>
      <w:r w:rsidRPr="00045F0F">
        <w:t xml:space="preserve">. (2019), who found that taurine supplementation can improve energy metabolism, protein synthesis, and contribute to better growth. Adding taurine to feed in the right dose can support more efficient growth and enhance feed utilization efficiency. This is further supported by Guroy </w:t>
      </w:r>
      <w:r w:rsidRPr="00045F0F">
        <w:rPr>
          <w:i/>
          <w:iCs/>
        </w:rPr>
        <w:t>et al</w:t>
      </w:r>
      <w:r w:rsidRPr="00045F0F">
        <w:t>. (2022), who state that taurine content in feed at the right level can improve growth performance.</w:t>
      </w:r>
    </w:p>
    <w:p w14:paraId="56281440" w14:textId="72873EF5" w:rsidR="00A748EE" w:rsidRPr="00045F0F" w:rsidRDefault="00A748EE" w:rsidP="00C92587">
      <w:pPr>
        <w:pStyle w:val="BodyText"/>
        <w:spacing w:line="360" w:lineRule="auto"/>
        <w:ind w:right="706" w:firstLine="720"/>
        <w:jc w:val="both"/>
      </w:pPr>
      <w:r w:rsidRPr="00045F0F">
        <w:t xml:space="preserve">The feed conversion ratio (FCR) is the ratio between the amount of feed administered and the resulting fish body weight. Based on the results of the variance analysis, the addition of taurine to </w:t>
      </w:r>
      <w:r w:rsidR="007E1387" w:rsidRPr="00045F0F">
        <w:t xml:space="preserve">striped  catfish fingerlings </w:t>
      </w:r>
      <w:r w:rsidRPr="00045F0F">
        <w:t xml:space="preserve"> seed feed had a significant effect (P&lt;0.05) on the FCR. The lowest FCR was observed in treatment C (15 g/kg feed), with a value of 1.02, while the highest value was recorded in treatment A (0 g/kg feed) with a value of 1.55. The results of this study showed that the FCR in treatment C was quite good, as it indicated a low value. A high FCR is not favorable because it indicates that the feed is not optimally utilized by the fish. According to Hu </w:t>
      </w:r>
      <w:r w:rsidRPr="00045F0F">
        <w:rPr>
          <w:i/>
          <w:iCs/>
        </w:rPr>
        <w:t>et a</w:t>
      </w:r>
      <w:r w:rsidRPr="00045F0F">
        <w:t xml:space="preserve">l. (2018), when the FCR is high, the feed consumed is not utilized optimally and efficiently by the fish. The results of this study are consistent with those reported by Bavi </w:t>
      </w:r>
      <w:r w:rsidRPr="00045F0F">
        <w:rPr>
          <w:i/>
          <w:iCs/>
        </w:rPr>
        <w:t>et al</w:t>
      </w:r>
      <w:r w:rsidRPr="00045F0F">
        <w:t xml:space="preserve">. (2022), who found that the addition of taurine to </w:t>
      </w:r>
      <w:r w:rsidRPr="00045F0F">
        <w:rPr>
          <w:i/>
          <w:iCs/>
        </w:rPr>
        <w:t>Acipenser ruthenus</w:t>
      </w:r>
      <w:r w:rsidRPr="00045F0F">
        <w:t xml:space="preserve"> feed resulted in a feed conversion ratio that was significantly lower and better than that of the treatment without taurine supplementation. The feed conversion ratio is related to growth rate and feed utilization efficiency. This is supported by Nacimento </w:t>
      </w:r>
      <w:r w:rsidRPr="00045F0F">
        <w:rPr>
          <w:i/>
          <w:iCs/>
        </w:rPr>
        <w:t>et al</w:t>
      </w:r>
      <w:r w:rsidRPr="00045F0F">
        <w:t>. (2021), who stated that the FCR is closely related to utilization efficiency, meaning that the lower the feed conversion ratio, the better the efficiency of feed utilization, and vice versa. The magnitude of the FCR is influenced by differences in nutrient absorption among species, age, size, and the number of test fish.</w:t>
      </w:r>
    </w:p>
    <w:p w14:paraId="64D19A64" w14:textId="3CE6EC96" w:rsidR="00A96A86" w:rsidRPr="00045F0F" w:rsidRDefault="00A96A86" w:rsidP="00A96A86">
      <w:pPr>
        <w:pStyle w:val="BodyText"/>
        <w:spacing w:line="360" w:lineRule="auto"/>
        <w:ind w:right="706" w:firstLine="720"/>
        <w:jc w:val="both"/>
      </w:pPr>
      <w:r w:rsidRPr="00045F0F">
        <w:t xml:space="preserve">Protein efficiency ratio (PER) is a measure used to assess how efficiently the protein in feed is utilized for fish growth. The best PER result was obtained in treatment </w:t>
      </w:r>
      <w:r w:rsidRPr="00045F0F">
        <w:lastRenderedPageBreak/>
        <w:t xml:space="preserve">C (15 g/kg feed), with a value of 3.29. This value indicates that each gram of protein consumed produced an increase of 3.41 g in body protein of 3.41 g. A higher PER indicates that the protein in the feed is optimally utilized to support fish growth. This is reinforced by Shen </w:t>
      </w:r>
      <w:r w:rsidRPr="00045F0F">
        <w:rPr>
          <w:i/>
          <w:iCs/>
        </w:rPr>
        <w:t>et al</w:t>
      </w:r>
      <w:r w:rsidRPr="00045F0F">
        <w:t xml:space="preserve">. (2021), who stated that feed consumed by fish is converted into body weight and that the process of protein absorption by fish requires the energy possessed by the fish. The PER in treatment C was significantly higher than that in treatment D, with a value of 2.95, treatment B, with a value of 2.63, and the lowest in treatment A without taurine addition, with a value of 2.30. The low PER in treatment A (0 g/kg feed) indicates that the protein in the feed was not optimally utilized for growth, due to the limited ability of catfish juveniles to synthesize taurine on their own. According to Li </w:t>
      </w:r>
      <w:r w:rsidRPr="00045F0F">
        <w:rPr>
          <w:i/>
          <w:iCs/>
        </w:rPr>
        <w:t>et al</w:t>
      </w:r>
      <w:r w:rsidRPr="00045F0F">
        <w:t xml:space="preserve">. (2022), taurine supplementation in feed can stimulate feed intake and protein synthesis, thereby enhancing fish growth. A high PER indicates that the protein in the feed is optimally utilized to increase fish body weight. Taurine is known to play an important role in the digestion and metabolism of protein, including by improving liver function, fat emulsification, and increasing nutrient absorption in the intestine. According to Qian </w:t>
      </w:r>
      <w:r w:rsidRPr="00045F0F">
        <w:rPr>
          <w:i/>
          <w:iCs/>
        </w:rPr>
        <w:t>et al</w:t>
      </w:r>
      <w:r w:rsidRPr="00045F0F">
        <w:t xml:space="preserve">. (2021), taurine can enhance the activity of enzymes such as trypsin, amylase, and lipase in the intestine, thereby improving feed digestibility. Taurine also acts as a bile emulsifier, which helps in the absorption of fat and fat-soluble vitamins, as well as in improving digestive enzyme function and maintaining cell stability, so that nutrients, including protein, can be utilized more optimally. The PER is influenced by several factors, including protein quality in the feed, digestibility, completeness of amino acid groups, and physiological condition of the cultured fish. According to Sun </w:t>
      </w:r>
      <w:r w:rsidRPr="00045F0F">
        <w:rPr>
          <w:i/>
          <w:iCs/>
        </w:rPr>
        <w:t>et al</w:t>
      </w:r>
      <w:r w:rsidRPr="00045F0F">
        <w:t xml:space="preserve">. (2024), completeness of amino acid groups is very important for fish growth, and high protein content in feed is not efficient if it does not contain a complete set of amino acids. This is supported by Richard </w:t>
      </w:r>
      <w:r w:rsidRPr="00045F0F">
        <w:rPr>
          <w:i/>
          <w:iCs/>
        </w:rPr>
        <w:t>et al</w:t>
      </w:r>
      <w:r w:rsidRPr="00045F0F">
        <w:t>. (2017), who stated that feed with protein that has a balanced amino acid content will be more easily digested and yield a higher protein efficiency ratio.</w:t>
      </w:r>
    </w:p>
    <w:p w14:paraId="5A74401B" w14:textId="33F1898F" w:rsidR="00A462CF" w:rsidRPr="00045F0F" w:rsidRDefault="00A462CF" w:rsidP="00D7784C">
      <w:pPr>
        <w:pStyle w:val="BodyText"/>
        <w:spacing w:line="360" w:lineRule="auto"/>
        <w:ind w:right="706" w:firstLine="720"/>
        <w:jc w:val="both"/>
      </w:pPr>
      <w:r w:rsidRPr="00045F0F">
        <w:t xml:space="preserve">The results of the variance analysis showed that the addition of taurine to the feed for </w:t>
      </w:r>
      <w:r w:rsidR="007E1387" w:rsidRPr="00045F0F">
        <w:t xml:space="preserve">striped  catfish fingerlings </w:t>
      </w:r>
      <w:r w:rsidRPr="00045F0F">
        <w:t xml:space="preserve">had a significant effect (P&lt;0.05) on the relative growth rate. The best relative growth rate was observed in treatment C, with a value of 5.02%/day, which was significantly higher than treatment D at 3.96%/day, treatment B at 3.52%/day, and the lowest in treatment A without taurine supplementation at 2.97%/day. This increase in growth rate was in line with the presence of taurine in the feed, as taurine plays a role in various important physiological functions. This is supported by Sampath </w:t>
      </w:r>
      <w:r w:rsidRPr="00045F0F">
        <w:rPr>
          <w:i/>
          <w:iCs/>
        </w:rPr>
        <w:t>et al</w:t>
      </w:r>
      <w:r w:rsidRPr="00045F0F">
        <w:t xml:space="preserve">. (2020), who stated that the addition of taurine to feed can improve growth performance, especially in species that are unable to synthesize sufficient amounts of taurine on their own. Relative growth rate is also related to an </w:t>
      </w:r>
      <w:r w:rsidRPr="00045F0F">
        <w:lastRenderedPageBreak/>
        <w:t xml:space="preserve">increase in total feed consumption, a low feed conversion ratio, and high feed utilization efficiency. Dehghani </w:t>
      </w:r>
      <w:r w:rsidRPr="00045F0F">
        <w:rPr>
          <w:i/>
          <w:iCs/>
        </w:rPr>
        <w:t>et al</w:t>
      </w:r>
      <w:r w:rsidRPr="00045F0F">
        <w:t>. (2020) stated that as the growth rate increases, feed utilization efficiency also increases, so the supplied feed is efficiently utilized by the fish to meet its energy and growth needs. This is because taurine plays a crucial role in supporting fish growth as it is involved in various metabolic processes such as fat emulsification, osmoregulation, antioxidation, and enhancing nutrient absorption in the digestive tract. Taurine is also known to increase appetite and protein utilization efficiency, which directly impacts growth.</w:t>
      </w:r>
    </w:p>
    <w:p w14:paraId="2D13EB8E" w14:textId="5F63EFFC" w:rsidR="00A462CF" w:rsidRPr="00045F0F" w:rsidRDefault="00A462CF" w:rsidP="00D7784C">
      <w:pPr>
        <w:pStyle w:val="BodyText"/>
        <w:spacing w:line="360" w:lineRule="auto"/>
        <w:ind w:right="706" w:firstLine="720"/>
        <w:jc w:val="both"/>
      </w:pPr>
      <w:r w:rsidRPr="00045F0F">
        <w:t xml:space="preserve">Survival rate (SR) is the percentage of fish that survive from the beginning to the end of rearing. Based on research results, the addition of taurine in artificial feed had no significant effect on the survival rate (SR) of </w:t>
      </w:r>
      <w:r w:rsidR="007E1387" w:rsidRPr="00045F0F">
        <w:t>striped  catfish fingerlings.</w:t>
      </w:r>
      <w:r w:rsidRPr="00045F0F">
        <w:t xml:space="preserve"> This is thought to be because feed supplemented with taurine did not have a negative effect on </w:t>
      </w:r>
      <w:r w:rsidR="007E1387" w:rsidRPr="00045F0F">
        <w:t>striped  catfish fingerlings</w:t>
      </w:r>
      <w:r w:rsidRPr="00045F0F">
        <w:t xml:space="preserve">. According to Guroy </w:t>
      </w:r>
      <w:r w:rsidRPr="00045F0F">
        <w:rPr>
          <w:i/>
          <w:iCs/>
        </w:rPr>
        <w:t>et al.</w:t>
      </w:r>
      <w:r w:rsidRPr="00045F0F">
        <w:t xml:space="preserve"> (2022), taurine supplementation in feed does not have a significant impact on fish survival rate. This is also supported by Rachmawati </w:t>
      </w:r>
      <w:r w:rsidRPr="00045F0F">
        <w:rPr>
          <w:i/>
          <w:iCs/>
        </w:rPr>
        <w:t>et al</w:t>
      </w:r>
      <w:r w:rsidRPr="00045F0F">
        <w:t xml:space="preserve">. (2025), who found that taurine addition did not affect survival rate values. The survival rate (SR) is influenced by several factors, such as environmental stability, physiological condition of the fish, and adaptive responses to the overall feed composition. According to Martins </w:t>
      </w:r>
      <w:r w:rsidRPr="00045F0F">
        <w:rPr>
          <w:i/>
          <w:iCs/>
        </w:rPr>
        <w:t>et al</w:t>
      </w:r>
      <w:r w:rsidRPr="00045F0F">
        <w:t xml:space="preserve">. (2019), the survival rate is influenced by two factors: internal and external. Internal factors include physiological health, immune system condition, metabolic capacity, and the body’s response to stress. External factors affecting fish survival rate include stocking density, disease, cleanliness of the rearing tanks, and water quality (Qian </w:t>
      </w:r>
      <w:r w:rsidRPr="00045F0F">
        <w:rPr>
          <w:i/>
          <w:iCs/>
        </w:rPr>
        <w:t>et al</w:t>
      </w:r>
      <w:r w:rsidRPr="00045F0F">
        <w:t xml:space="preserve">., 2021). In treatment A (0 g/kg feed), the survival rate decreased, presumably due to physiological disturbances during sampling, causing fish to become stressed and lose appetite. Reduced appetite in fish can result in difficulty moving and inadequate nutrient intake, leading to suboptimal growth. This is supported by Okon </w:t>
      </w:r>
      <w:r w:rsidRPr="00045F0F">
        <w:rPr>
          <w:i/>
          <w:iCs/>
        </w:rPr>
        <w:t>et al</w:t>
      </w:r>
      <w:r w:rsidRPr="00045F0F">
        <w:t xml:space="preserve">. (2023), who stated that physiological stress in fish caused by the environment may suppress immune function, making fish more susceptible to disease and, in the worst cases, resulting in mortality. The survival rate of each treatment was categorized as good, as survival values exceeded 50%. A survival rate greater than 50% is considered good, 30–50% is moderate, and less than 30% is considered poor (Peter </w:t>
      </w:r>
      <w:r w:rsidRPr="00045F0F">
        <w:rPr>
          <w:i/>
          <w:iCs/>
        </w:rPr>
        <w:t>et al</w:t>
      </w:r>
      <w:r w:rsidRPr="00045F0F">
        <w:t xml:space="preserve">., 20241. This study showed that taurine supplementation in feed had no significant effect on the survival rate of </w:t>
      </w:r>
      <w:r w:rsidR="0039593F" w:rsidRPr="00045F0F">
        <w:t>striped  catfish fingerlings</w:t>
      </w:r>
      <w:r w:rsidRPr="00045F0F">
        <w:t xml:space="preserve">. The results of this study are consistent with those of Tan </w:t>
      </w:r>
      <w:r w:rsidRPr="00045F0F">
        <w:rPr>
          <w:i/>
          <w:iCs/>
        </w:rPr>
        <w:t>et al</w:t>
      </w:r>
      <w:r w:rsidRPr="00045F0F">
        <w:t xml:space="preserve">. (2018), Martins </w:t>
      </w:r>
      <w:r w:rsidRPr="00045F0F">
        <w:rPr>
          <w:i/>
          <w:iCs/>
        </w:rPr>
        <w:t>et al</w:t>
      </w:r>
      <w:r w:rsidRPr="00045F0F">
        <w:t xml:space="preserve">. (2019), Peter </w:t>
      </w:r>
      <w:r w:rsidRPr="00045F0F">
        <w:rPr>
          <w:i/>
          <w:iCs/>
        </w:rPr>
        <w:t>et al</w:t>
      </w:r>
      <w:r w:rsidRPr="00045F0F">
        <w:t xml:space="preserve">. (2021), and Rachmawati </w:t>
      </w:r>
      <w:r w:rsidRPr="00045F0F">
        <w:rPr>
          <w:i/>
          <w:iCs/>
        </w:rPr>
        <w:t>et al</w:t>
      </w:r>
      <w:r w:rsidRPr="00045F0F">
        <w:t>. (2025).</w:t>
      </w:r>
    </w:p>
    <w:p w14:paraId="4C4913F8" w14:textId="77777777" w:rsidR="00FC4DE5" w:rsidRPr="00045F0F" w:rsidRDefault="00FC4DE5">
      <w:pPr>
        <w:pStyle w:val="BodyText"/>
        <w:spacing w:line="360" w:lineRule="auto"/>
        <w:jc w:val="both"/>
      </w:pPr>
    </w:p>
    <w:p w14:paraId="67297ED5" w14:textId="735845ED" w:rsidR="00A462CF" w:rsidRPr="00045F0F" w:rsidRDefault="00B9302E" w:rsidP="00A462CF">
      <w:pPr>
        <w:pStyle w:val="BodyText"/>
        <w:spacing w:line="360" w:lineRule="auto"/>
        <w:jc w:val="both"/>
        <w:rPr>
          <w:b/>
          <w:bCs/>
        </w:rPr>
      </w:pPr>
      <w:r w:rsidRPr="00045F0F">
        <w:rPr>
          <w:b/>
          <w:bCs/>
        </w:rPr>
        <w:t>CONCLUSION</w:t>
      </w:r>
    </w:p>
    <w:p w14:paraId="34CF3538" w14:textId="326E4A26" w:rsidR="00D45721" w:rsidRPr="00045F0F" w:rsidRDefault="00A462CF" w:rsidP="0039593F">
      <w:pPr>
        <w:pStyle w:val="BodyText"/>
        <w:spacing w:line="360" w:lineRule="auto"/>
        <w:ind w:firstLine="720"/>
        <w:jc w:val="both"/>
      </w:pPr>
      <w:r w:rsidRPr="00045F0F">
        <w:t xml:space="preserve">The results of the study showed that taurine supplementation had a significant effect </w:t>
      </w:r>
      <w:r w:rsidRPr="00045F0F">
        <w:lastRenderedPageBreak/>
        <w:t xml:space="preserve">(P&lt;0.05) on BWG, SGR, FCR, PER, and RGR, but did not have a significant effect (P&gt;0.05) on the SR of </w:t>
      </w:r>
      <w:r w:rsidR="0039593F" w:rsidRPr="00045F0F">
        <w:t>striped  catfish fingerlings</w:t>
      </w:r>
      <w:r w:rsidRPr="00045F0F">
        <w:t xml:space="preserve">. </w:t>
      </w:r>
      <w:r w:rsidR="0039593F" w:rsidRPr="00045F0F">
        <w:t xml:space="preserve">The </w:t>
      </w:r>
      <w:r w:rsidR="0065535F" w:rsidRPr="00045F0F">
        <w:t>best</w:t>
      </w:r>
      <w:r w:rsidR="0039593F" w:rsidRPr="00045F0F">
        <w:t xml:space="preserve"> taurine dose in commercial feed for striped  catfish fingerlings  was 15 g/kg feed (treatment C), which yielded the highest values for BWG (154.70 g), SGR (86.32%), FCR (1.02), PER (3.29), and RGR (5.02). Taurine supplementation in commercial feed at 15 g/kg feed can improve feed utilization efficiency and growth of striped  catfish fingerlings.</w:t>
      </w:r>
    </w:p>
    <w:p w14:paraId="14EADE96" w14:textId="77777777" w:rsidR="00D45721" w:rsidRPr="00045F0F" w:rsidRDefault="00D45721">
      <w:pPr>
        <w:pStyle w:val="BodyText"/>
        <w:spacing w:line="360" w:lineRule="auto"/>
        <w:jc w:val="both"/>
      </w:pPr>
    </w:p>
    <w:p w14:paraId="6362BB83" w14:textId="77777777" w:rsidR="00045F0F" w:rsidRPr="00045F0F" w:rsidRDefault="00045F0F" w:rsidP="00045F0F"/>
    <w:p w14:paraId="5DC08028" w14:textId="77777777" w:rsidR="00045F0F" w:rsidRPr="00045F0F" w:rsidRDefault="00045F0F" w:rsidP="00045F0F">
      <w:pPr>
        <w:rPr>
          <w:b/>
        </w:rPr>
      </w:pPr>
      <w:r w:rsidRPr="00045F0F">
        <w:rPr>
          <w:b/>
        </w:rPr>
        <w:t>Declaration of AI Use</w:t>
      </w:r>
    </w:p>
    <w:p w14:paraId="3D016A21" w14:textId="77777777" w:rsidR="00045F0F" w:rsidRPr="00045F0F" w:rsidRDefault="00045F0F" w:rsidP="00045F0F">
      <w:pPr>
        <w:rPr>
          <w:b/>
        </w:rPr>
      </w:pPr>
    </w:p>
    <w:p w14:paraId="7A514788" w14:textId="77777777" w:rsidR="00045F0F" w:rsidRPr="00045F0F" w:rsidRDefault="00045F0F" w:rsidP="00045F0F">
      <w:pPr>
        <w:rPr>
          <w:b/>
        </w:rPr>
      </w:pPr>
    </w:p>
    <w:p w14:paraId="1B321A8E" w14:textId="77777777" w:rsidR="00045F0F" w:rsidRPr="00045F0F" w:rsidRDefault="00045F0F" w:rsidP="00045F0F">
      <w:pPr>
        <w:rPr>
          <w:b/>
        </w:rPr>
      </w:pPr>
    </w:p>
    <w:p w14:paraId="6C316DA9" w14:textId="77777777" w:rsidR="00045F0F" w:rsidRPr="00045F0F" w:rsidRDefault="00045F0F" w:rsidP="00045F0F">
      <w:pPr>
        <w:rPr>
          <w:rFonts w:ascii="Arial" w:hAnsi="Arial" w:cs="Arial"/>
          <w:sz w:val="20"/>
          <w:szCs w:val="20"/>
        </w:rPr>
      </w:pPr>
      <w:r w:rsidRPr="00045F0F">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88CFA14" w14:textId="77777777" w:rsidR="00045F0F" w:rsidRPr="00045F0F" w:rsidRDefault="00045F0F" w:rsidP="0039593F">
      <w:pPr>
        <w:pStyle w:val="BodyText"/>
        <w:spacing w:line="360" w:lineRule="auto"/>
        <w:ind w:firstLine="720"/>
        <w:jc w:val="both"/>
      </w:pPr>
    </w:p>
    <w:p w14:paraId="5AF43191" w14:textId="77777777" w:rsidR="00D45721" w:rsidRPr="00045F0F" w:rsidRDefault="00D45721">
      <w:pPr>
        <w:pStyle w:val="BodyText"/>
        <w:spacing w:line="360" w:lineRule="auto"/>
        <w:jc w:val="both"/>
      </w:pPr>
    </w:p>
    <w:p w14:paraId="1294DAB0" w14:textId="52532529" w:rsidR="007C7D05" w:rsidRPr="00045F0F" w:rsidRDefault="00B9302E">
      <w:pPr>
        <w:pStyle w:val="BodyText"/>
        <w:spacing w:line="360" w:lineRule="auto"/>
        <w:jc w:val="both"/>
        <w:rPr>
          <w:b/>
          <w:bCs/>
        </w:rPr>
      </w:pPr>
      <w:r w:rsidRPr="00045F0F">
        <w:rPr>
          <w:b/>
          <w:bCs/>
        </w:rPr>
        <w:t>REFERENCES</w:t>
      </w:r>
    </w:p>
    <w:p w14:paraId="57CE443D" w14:textId="0BBC936F" w:rsidR="00FD4E9F" w:rsidRPr="00045F0F" w:rsidRDefault="00FD4E9F" w:rsidP="00FD4E9F">
      <w:pPr>
        <w:spacing w:line="276" w:lineRule="auto"/>
        <w:ind w:left="720" w:right="-52" w:hanging="720"/>
        <w:jc w:val="both"/>
        <w:rPr>
          <w:sz w:val="24"/>
        </w:rPr>
      </w:pPr>
      <w:r w:rsidRPr="00045F0F">
        <w:rPr>
          <w:sz w:val="24"/>
        </w:rPr>
        <w:t>Adeshina</w:t>
      </w:r>
      <w:r w:rsidR="000C02AA" w:rsidRPr="00045F0F">
        <w:rPr>
          <w:sz w:val="24"/>
        </w:rPr>
        <w:t xml:space="preserve"> </w:t>
      </w:r>
      <w:r w:rsidRPr="00045F0F">
        <w:rPr>
          <w:sz w:val="24"/>
        </w:rPr>
        <w:t xml:space="preserve">I., Tawwab M. A.  </w:t>
      </w:r>
      <w:r w:rsidRPr="00045F0F">
        <w:rPr>
          <w:iCs/>
          <w:sz w:val="24"/>
        </w:rPr>
        <w:t>Dietary Taurine Incorporation to High Plant Protein-based Diets Improved Growth, Biochemical, Immunity, and Antioxidants</w:t>
      </w:r>
      <w:r w:rsidRPr="00045F0F">
        <w:rPr>
          <w:iCs/>
          <w:spacing w:val="-11"/>
          <w:sz w:val="24"/>
        </w:rPr>
        <w:t xml:space="preserve"> </w:t>
      </w:r>
      <w:r w:rsidRPr="00045F0F">
        <w:rPr>
          <w:iCs/>
          <w:sz w:val="24"/>
        </w:rPr>
        <w:t>Biomarkers</w:t>
      </w:r>
      <w:r w:rsidRPr="00045F0F">
        <w:rPr>
          <w:iCs/>
          <w:spacing w:val="-11"/>
          <w:sz w:val="24"/>
        </w:rPr>
        <w:t xml:space="preserve"> </w:t>
      </w:r>
      <w:r w:rsidRPr="00045F0F">
        <w:rPr>
          <w:iCs/>
          <w:sz w:val="24"/>
        </w:rPr>
        <w:t>of</w:t>
      </w:r>
      <w:r w:rsidRPr="00045F0F">
        <w:rPr>
          <w:iCs/>
          <w:spacing w:val="-11"/>
          <w:sz w:val="24"/>
        </w:rPr>
        <w:t xml:space="preserve"> </w:t>
      </w:r>
      <w:r w:rsidRPr="00045F0F">
        <w:rPr>
          <w:iCs/>
          <w:sz w:val="24"/>
        </w:rPr>
        <w:t>African</w:t>
      </w:r>
      <w:r w:rsidRPr="00045F0F">
        <w:rPr>
          <w:iCs/>
          <w:spacing w:val="-11"/>
          <w:sz w:val="24"/>
        </w:rPr>
        <w:t xml:space="preserve"> </w:t>
      </w:r>
      <w:r w:rsidRPr="00045F0F">
        <w:rPr>
          <w:iCs/>
          <w:sz w:val="24"/>
        </w:rPr>
        <w:t>Catfish,</w:t>
      </w:r>
      <w:r w:rsidRPr="00045F0F">
        <w:rPr>
          <w:iCs/>
          <w:spacing w:val="-11"/>
          <w:sz w:val="24"/>
        </w:rPr>
        <w:t xml:space="preserve"> </w:t>
      </w:r>
      <w:r w:rsidRPr="00045F0F">
        <w:rPr>
          <w:i/>
          <w:sz w:val="24"/>
        </w:rPr>
        <w:t>Clarias</w:t>
      </w:r>
      <w:r w:rsidRPr="00045F0F">
        <w:rPr>
          <w:i/>
          <w:spacing w:val="-11"/>
          <w:sz w:val="24"/>
        </w:rPr>
        <w:t xml:space="preserve"> </w:t>
      </w:r>
      <w:r w:rsidRPr="00045F0F">
        <w:rPr>
          <w:i/>
          <w:sz w:val="24"/>
        </w:rPr>
        <w:t>gariepinus</w:t>
      </w:r>
      <w:r w:rsidRPr="00045F0F">
        <w:rPr>
          <w:iCs/>
          <w:sz w:val="24"/>
        </w:rPr>
        <w:t>.</w:t>
      </w:r>
      <w:r w:rsidRPr="00045F0F">
        <w:rPr>
          <w:iCs/>
          <w:spacing w:val="-11"/>
          <w:sz w:val="24"/>
        </w:rPr>
        <w:t xml:space="preserve"> </w:t>
      </w:r>
      <w:r w:rsidRPr="00045F0F">
        <w:rPr>
          <w:iCs/>
          <w:sz w:val="24"/>
        </w:rPr>
        <w:t>Fish</w:t>
      </w:r>
      <w:r w:rsidRPr="00045F0F">
        <w:rPr>
          <w:iCs/>
          <w:spacing w:val="-11"/>
          <w:sz w:val="24"/>
        </w:rPr>
        <w:t xml:space="preserve"> </w:t>
      </w:r>
      <w:r w:rsidRPr="00045F0F">
        <w:rPr>
          <w:iCs/>
          <w:sz w:val="24"/>
        </w:rPr>
        <w:t>Physiol Biochem</w:t>
      </w:r>
      <w:r w:rsidR="000C02AA" w:rsidRPr="00045F0F">
        <w:rPr>
          <w:sz w:val="24"/>
        </w:rPr>
        <w:t>. 2020;</w:t>
      </w:r>
      <w:r w:rsidRPr="00045F0F">
        <w:rPr>
          <w:sz w:val="24"/>
        </w:rPr>
        <w:t xml:space="preserve"> 46:1323-1335.</w:t>
      </w:r>
    </w:p>
    <w:p w14:paraId="1F1CB4B3" w14:textId="4994C283" w:rsidR="00FD4E9F" w:rsidRPr="00045F0F" w:rsidRDefault="00FD4E9F" w:rsidP="00FD4E9F">
      <w:pPr>
        <w:pStyle w:val="BodyText"/>
        <w:spacing w:before="41" w:line="276" w:lineRule="auto"/>
        <w:ind w:left="720" w:right="-52" w:hanging="720"/>
        <w:jc w:val="both"/>
      </w:pPr>
      <w:r w:rsidRPr="00045F0F">
        <w:t>Bavi Z., Mohammad Z., Seed M. M., Vahid Y. Effects of Dietary Taurine on Growth, Body Composition, Blood Parameters, and Enzyme Activities</w:t>
      </w:r>
      <w:r w:rsidRPr="00045F0F">
        <w:rPr>
          <w:spacing w:val="-6"/>
        </w:rPr>
        <w:t xml:space="preserve"> </w:t>
      </w:r>
      <w:r w:rsidRPr="00045F0F">
        <w:t>of</w:t>
      </w:r>
      <w:r w:rsidRPr="00045F0F">
        <w:rPr>
          <w:spacing w:val="-6"/>
        </w:rPr>
        <w:t xml:space="preserve"> </w:t>
      </w:r>
      <w:r w:rsidRPr="00045F0F">
        <w:t>Juvenile</w:t>
      </w:r>
      <w:r w:rsidRPr="00045F0F">
        <w:rPr>
          <w:spacing w:val="-6"/>
        </w:rPr>
        <w:t xml:space="preserve"> </w:t>
      </w:r>
      <w:r w:rsidRPr="00045F0F">
        <w:t>Sterlet</w:t>
      </w:r>
      <w:r w:rsidRPr="00045F0F">
        <w:rPr>
          <w:spacing w:val="-6"/>
        </w:rPr>
        <w:t xml:space="preserve"> </w:t>
      </w:r>
      <w:r w:rsidRPr="00045F0F">
        <w:t>(</w:t>
      </w:r>
      <w:r w:rsidRPr="00045F0F">
        <w:rPr>
          <w:i/>
        </w:rPr>
        <w:t>Acipenser</w:t>
      </w:r>
      <w:r w:rsidRPr="00045F0F">
        <w:rPr>
          <w:i/>
          <w:spacing w:val="-6"/>
        </w:rPr>
        <w:t xml:space="preserve"> </w:t>
      </w:r>
      <w:r w:rsidRPr="00045F0F">
        <w:rPr>
          <w:i/>
        </w:rPr>
        <w:t>ruthenus</w:t>
      </w:r>
      <w:r w:rsidRPr="00045F0F">
        <w:t>)</w:t>
      </w:r>
      <w:r w:rsidRPr="00045F0F">
        <w:rPr>
          <w:b/>
        </w:rPr>
        <w:t>.</w:t>
      </w:r>
      <w:r w:rsidRPr="00045F0F">
        <w:rPr>
          <w:b/>
          <w:spacing w:val="-6"/>
        </w:rPr>
        <w:t xml:space="preserve"> </w:t>
      </w:r>
      <w:r w:rsidRPr="00045F0F">
        <w:rPr>
          <w:iCs/>
        </w:rPr>
        <w:t>Aquaculture</w:t>
      </w:r>
      <w:r w:rsidRPr="00045F0F">
        <w:rPr>
          <w:iCs/>
          <w:spacing w:val="-6"/>
        </w:rPr>
        <w:t xml:space="preserve"> </w:t>
      </w:r>
      <w:r w:rsidRPr="00045F0F">
        <w:rPr>
          <w:iCs/>
        </w:rPr>
        <w:t>Nutrition</w:t>
      </w:r>
      <w:r w:rsidR="00A951DA" w:rsidRPr="00045F0F">
        <w:t xml:space="preserve">. </w:t>
      </w:r>
      <w:r w:rsidR="005C46DB" w:rsidRPr="00045F0F">
        <w:t>2022:</w:t>
      </w:r>
      <w:r w:rsidRPr="00045F0F">
        <w:rPr>
          <w:spacing w:val="-6"/>
        </w:rPr>
        <w:t xml:space="preserve"> </w:t>
      </w:r>
      <w:r w:rsidRPr="00045F0F">
        <w:t>1-</w:t>
      </w:r>
      <w:r w:rsidRPr="00045F0F">
        <w:rPr>
          <w:spacing w:val="-4"/>
        </w:rPr>
        <w:t>13.</w:t>
      </w:r>
    </w:p>
    <w:p w14:paraId="42AD32F0" w14:textId="386E9C12" w:rsidR="00FD4E9F" w:rsidRPr="00045F0F" w:rsidRDefault="00FD4E9F" w:rsidP="00FD4E9F">
      <w:pPr>
        <w:pStyle w:val="BodyText"/>
        <w:spacing w:line="276" w:lineRule="auto"/>
        <w:ind w:left="720" w:right="-52" w:hanging="720"/>
        <w:jc w:val="both"/>
      </w:pPr>
      <w:r w:rsidRPr="00045F0F">
        <w:t>Boyd C.E., Tucker C.S.</w:t>
      </w:r>
      <w:r w:rsidR="00A951DA" w:rsidRPr="00045F0F">
        <w:t xml:space="preserve"> </w:t>
      </w:r>
      <w:r w:rsidRPr="00045F0F">
        <w:t>Pond Aquaculture Water Quality Management. Springer Science and Business Media, New York.</w:t>
      </w:r>
      <w:r w:rsidR="00A951DA" w:rsidRPr="00045F0F">
        <w:t xml:space="preserve"> 2012.</w:t>
      </w:r>
    </w:p>
    <w:p w14:paraId="0987FCE7" w14:textId="76868A1B" w:rsidR="00FD4E9F" w:rsidRPr="00045F0F" w:rsidRDefault="00FD4E9F" w:rsidP="00FD4E9F">
      <w:pPr>
        <w:pStyle w:val="BodyText"/>
        <w:spacing w:line="276" w:lineRule="auto"/>
        <w:ind w:left="720" w:right="-52" w:hanging="720"/>
        <w:jc w:val="both"/>
      </w:pPr>
      <w:r w:rsidRPr="00045F0F">
        <w:t>Gunathilaka G</w:t>
      </w:r>
      <w:r w:rsidR="00A951DA" w:rsidRPr="00045F0F">
        <w:t>.</w:t>
      </w:r>
      <w:r w:rsidRPr="00045F0F">
        <w:t>L</w:t>
      </w:r>
      <w:r w:rsidR="00A951DA" w:rsidRPr="00045F0F">
        <w:t>..</w:t>
      </w:r>
      <w:r w:rsidRPr="00045F0F">
        <w:t>BE., Min-gi K., Chorong L., Jaehyong S., Bong-Joo L.,</w:t>
      </w:r>
      <w:r w:rsidRPr="00045F0F">
        <w:rPr>
          <w:spacing w:val="40"/>
        </w:rPr>
        <w:t xml:space="preserve"> </w:t>
      </w:r>
      <w:r w:rsidRPr="00045F0F">
        <w:t>Kyeong-Jun</w:t>
      </w:r>
      <w:r w:rsidR="00A951DA" w:rsidRPr="00045F0F">
        <w:t xml:space="preserve"> </w:t>
      </w:r>
      <w:r w:rsidRPr="00045F0F">
        <w:rPr>
          <w:spacing w:val="-3"/>
        </w:rPr>
        <w:t xml:space="preserve"> </w:t>
      </w:r>
      <w:r w:rsidRPr="00045F0F">
        <w:t>L.</w:t>
      </w:r>
      <w:r w:rsidRPr="00045F0F">
        <w:rPr>
          <w:spacing w:val="-3"/>
        </w:rPr>
        <w:t xml:space="preserve"> </w:t>
      </w:r>
      <w:r w:rsidRPr="00045F0F">
        <w:t>Effects</w:t>
      </w:r>
      <w:r w:rsidRPr="00045F0F">
        <w:rPr>
          <w:spacing w:val="-3"/>
        </w:rPr>
        <w:t xml:space="preserve"> </w:t>
      </w:r>
      <w:r w:rsidRPr="00045F0F">
        <w:t>of</w:t>
      </w:r>
      <w:r w:rsidRPr="00045F0F">
        <w:rPr>
          <w:spacing w:val="-3"/>
        </w:rPr>
        <w:t xml:space="preserve"> </w:t>
      </w:r>
      <w:r w:rsidRPr="00045F0F">
        <w:t>Taurine</w:t>
      </w:r>
      <w:r w:rsidRPr="00045F0F">
        <w:rPr>
          <w:spacing w:val="-3"/>
        </w:rPr>
        <w:t xml:space="preserve"> </w:t>
      </w:r>
      <w:r w:rsidRPr="00045F0F">
        <w:t>Supplementation</w:t>
      </w:r>
      <w:r w:rsidRPr="00045F0F">
        <w:rPr>
          <w:spacing w:val="-3"/>
        </w:rPr>
        <w:t xml:space="preserve"> </w:t>
      </w:r>
      <w:r w:rsidRPr="00045F0F">
        <w:t>in</w:t>
      </w:r>
      <w:r w:rsidRPr="00045F0F">
        <w:rPr>
          <w:spacing w:val="-3"/>
        </w:rPr>
        <w:t xml:space="preserve"> </w:t>
      </w:r>
      <w:r w:rsidRPr="00045F0F">
        <w:t>Low</w:t>
      </w:r>
      <w:r w:rsidRPr="00045F0F">
        <w:rPr>
          <w:spacing w:val="-3"/>
        </w:rPr>
        <w:t xml:space="preserve"> </w:t>
      </w:r>
      <w:r w:rsidRPr="00045F0F">
        <w:t>Fish</w:t>
      </w:r>
      <w:r w:rsidRPr="00045F0F">
        <w:rPr>
          <w:spacing w:val="-3"/>
        </w:rPr>
        <w:t xml:space="preserve"> </w:t>
      </w:r>
      <w:r w:rsidRPr="00045F0F">
        <w:t>Meal Diets for Red Seabream (</w:t>
      </w:r>
      <w:r w:rsidRPr="00045F0F">
        <w:rPr>
          <w:i/>
        </w:rPr>
        <w:t>Pagrus major</w:t>
      </w:r>
      <w:r w:rsidRPr="00045F0F">
        <w:t xml:space="preserve">) in Low Water Temperature Season. </w:t>
      </w:r>
      <w:r w:rsidRPr="00045F0F">
        <w:rPr>
          <w:iCs/>
        </w:rPr>
        <w:t>Fisheries and Aquatic Sciences</w:t>
      </w:r>
      <w:r w:rsidR="00A951DA" w:rsidRPr="00045F0F">
        <w:t>. 2019:</w:t>
      </w:r>
      <w:r w:rsidRPr="00045F0F">
        <w:t xml:space="preserve"> 1-10.</w:t>
      </w:r>
    </w:p>
    <w:p w14:paraId="40FDE9FB" w14:textId="1087C35F" w:rsidR="00FD4E9F" w:rsidRPr="00045F0F" w:rsidRDefault="00FD4E9F" w:rsidP="00FD4E9F">
      <w:pPr>
        <w:pStyle w:val="BodyText"/>
        <w:tabs>
          <w:tab w:val="left" w:pos="0"/>
        </w:tabs>
        <w:spacing w:line="276" w:lineRule="auto"/>
        <w:ind w:left="720" w:right="-52" w:hanging="720"/>
      </w:pPr>
      <w:r w:rsidRPr="00045F0F">
        <w:t>Güroy</w:t>
      </w:r>
      <w:r w:rsidR="00A951DA" w:rsidRPr="00045F0F">
        <w:t xml:space="preserve"> </w:t>
      </w:r>
      <w:r w:rsidRPr="00045F0F">
        <w:t>D., Onur K., Betül G., Yılmaz</w:t>
      </w:r>
      <w:r w:rsidR="00A951DA" w:rsidRPr="00045F0F">
        <w:t xml:space="preserve"> </w:t>
      </w:r>
      <w:r w:rsidRPr="00045F0F">
        <w:t xml:space="preserve"> E., Nesrin</w:t>
      </w:r>
      <w:r w:rsidR="00A951DA" w:rsidRPr="00045F0F">
        <w:t xml:space="preserve"> </w:t>
      </w:r>
      <w:r w:rsidRPr="00045F0F">
        <w:t xml:space="preserve"> E. Taurine Improves the Growth Performance, Health Status and Liver Histopathology of Meagre (</w:t>
      </w:r>
      <w:r w:rsidRPr="00045F0F">
        <w:rPr>
          <w:i/>
        </w:rPr>
        <w:t>Argyrosomus regius</w:t>
      </w:r>
      <w:r w:rsidRPr="00045F0F">
        <w:t xml:space="preserve">) Fed a Reduced Fish Meal Diet. </w:t>
      </w:r>
      <w:r w:rsidRPr="00045F0F">
        <w:rPr>
          <w:iCs/>
        </w:rPr>
        <w:t>Research Square</w:t>
      </w:r>
      <w:r w:rsidR="00A951DA" w:rsidRPr="00045F0F">
        <w:rPr>
          <w:iCs/>
        </w:rPr>
        <w:t>.</w:t>
      </w:r>
      <w:r w:rsidR="00A951DA" w:rsidRPr="00045F0F">
        <w:t xml:space="preserve"> </w:t>
      </w:r>
      <w:r w:rsidR="00A951DA" w:rsidRPr="00045F0F">
        <w:rPr>
          <w:iCs/>
        </w:rPr>
        <w:t>2022:</w:t>
      </w:r>
      <w:r w:rsidRPr="00045F0F">
        <w:rPr>
          <w:i/>
        </w:rPr>
        <w:t xml:space="preserve"> </w:t>
      </w:r>
      <w:r w:rsidRPr="00045F0F">
        <w:t xml:space="preserve">1-17. </w:t>
      </w:r>
    </w:p>
    <w:p w14:paraId="680627A2" w14:textId="2E05EFEE" w:rsidR="00FD4E9F" w:rsidRPr="00045F0F" w:rsidRDefault="00FD4E9F" w:rsidP="00FD4E9F">
      <w:pPr>
        <w:pStyle w:val="BodyText"/>
        <w:spacing w:line="278" w:lineRule="auto"/>
        <w:ind w:left="720" w:right="-52" w:hanging="720"/>
        <w:jc w:val="both"/>
      </w:pPr>
      <w:r w:rsidRPr="00045F0F">
        <w:t>Hongmade P., Wongmaneeprateep S., Boonyoung S., Yuangsoi B. The Optimal Dietary Taurine Supplementation in Zero Fish Meal Diet of Juvenile Snakehead Fish (</w:t>
      </w:r>
      <w:r w:rsidRPr="00045F0F">
        <w:rPr>
          <w:i/>
        </w:rPr>
        <w:t>Channa striata</w:t>
      </w:r>
      <w:r w:rsidRPr="00045F0F">
        <w:t xml:space="preserve">). </w:t>
      </w:r>
      <w:r w:rsidRPr="00045F0F">
        <w:rPr>
          <w:iCs/>
        </w:rPr>
        <w:t>Journal Aquaculture</w:t>
      </w:r>
      <w:r w:rsidR="00A951DA" w:rsidRPr="00045F0F">
        <w:t>.</w:t>
      </w:r>
      <w:r w:rsidRPr="00045F0F">
        <w:t xml:space="preserve"> </w:t>
      </w:r>
      <w:r w:rsidR="00A951DA" w:rsidRPr="00045F0F">
        <w:t>2022;</w:t>
      </w:r>
      <w:r w:rsidRPr="00045F0F">
        <w:t>553.</w:t>
      </w:r>
    </w:p>
    <w:p w14:paraId="4F2B6FCE" w14:textId="34D23C54" w:rsidR="00FD4E9F" w:rsidRPr="00045F0F" w:rsidRDefault="00A951DA" w:rsidP="00FD4E9F">
      <w:pPr>
        <w:pStyle w:val="BodyText"/>
        <w:spacing w:line="276" w:lineRule="auto"/>
        <w:ind w:left="720" w:right="-52" w:hanging="720"/>
        <w:jc w:val="both"/>
      </w:pPr>
      <w:r w:rsidRPr="00045F0F">
        <w:t xml:space="preserve">Hu Y., Yang G., Li Z., Hu Y., Zhong L., Zhou Q., Peng M. Effect of Dietary </w:t>
      </w:r>
      <w:r w:rsidR="00FD4E9F" w:rsidRPr="00045F0F">
        <w:t>Taurine Supplementation On Growth, Digestive Enzyme, Immunity and Resistant to Dry Stress of Rice Field Eel (</w:t>
      </w:r>
      <w:r w:rsidR="00FD4E9F" w:rsidRPr="00045F0F">
        <w:rPr>
          <w:i/>
        </w:rPr>
        <w:t>Monopterus albus</w:t>
      </w:r>
      <w:r w:rsidR="00FD4E9F" w:rsidRPr="00045F0F">
        <w:t xml:space="preserve">) Fed Low Fish Meal Diets. </w:t>
      </w:r>
      <w:r w:rsidR="00FD4E9F" w:rsidRPr="00045F0F">
        <w:rPr>
          <w:iCs/>
        </w:rPr>
        <w:t>Aquaculture Research</w:t>
      </w:r>
      <w:r w:rsidRPr="00045F0F">
        <w:t>. 2018;</w:t>
      </w:r>
      <w:r w:rsidR="00FD4E9F" w:rsidRPr="00045F0F">
        <w:t xml:space="preserve"> 49:2108-2118.</w:t>
      </w:r>
    </w:p>
    <w:p w14:paraId="506D18A3" w14:textId="78980F53" w:rsidR="00FD4E9F" w:rsidRPr="00045F0F" w:rsidRDefault="00FD4E9F" w:rsidP="00FD4E9F">
      <w:pPr>
        <w:pStyle w:val="BodyText"/>
        <w:spacing w:line="276" w:lineRule="auto"/>
        <w:ind w:left="720" w:right="-52" w:hanging="720"/>
        <w:jc w:val="both"/>
      </w:pPr>
      <w:r w:rsidRPr="00045F0F">
        <w:t>Kementerian Kelautan dan Perikanan, Republik Indonesia (KKP-RI). Total produksi ikan patin budidaya di Indonesia pada tahun 2024 https://portaldata.kkp.go.id/portals/data-statistik/prod-ikan/tbl-statis/d/17</w:t>
      </w:r>
      <w:r w:rsidR="00A951DA" w:rsidRPr="00045F0F">
        <w:t>. 2026.</w:t>
      </w:r>
    </w:p>
    <w:p w14:paraId="04570726" w14:textId="100ECEC2" w:rsidR="00FD4E9F" w:rsidRPr="00045F0F" w:rsidRDefault="00FD4E9F" w:rsidP="00B7191B">
      <w:pPr>
        <w:pStyle w:val="BodyText"/>
        <w:ind w:left="720" w:right="-52" w:hanging="720"/>
        <w:jc w:val="both"/>
      </w:pPr>
      <w:r w:rsidRPr="00045F0F">
        <w:t>Li L., Liu H. Y., Xie S. Q., Zhang P. Y., Yang</w:t>
      </w:r>
      <w:r w:rsidR="00B7191B" w:rsidRPr="00045F0F">
        <w:t xml:space="preserve"> </w:t>
      </w:r>
      <w:r w:rsidRPr="00045F0F">
        <w:rPr>
          <w:spacing w:val="-2"/>
        </w:rPr>
        <w:t xml:space="preserve"> </w:t>
      </w:r>
      <w:r w:rsidRPr="00045F0F">
        <w:t>Z.</w:t>
      </w:r>
      <w:r w:rsidRPr="00045F0F">
        <w:rPr>
          <w:spacing w:val="-2"/>
        </w:rPr>
        <w:t xml:space="preserve"> </w:t>
      </w:r>
      <w:r w:rsidRPr="00045F0F">
        <w:t>C.</w:t>
      </w:r>
      <w:r w:rsidRPr="00045F0F">
        <w:rPr>
          <w:spacing w:val="-2"/>
        </w:rPr>
        <w:t xml:space="preserve"> </w:t>
      </w:r>
      <w:r w:rsidRPr="00045F0F">
        <w:t>Effects of Taurine</w:t>
      </w:r>
      <w:r w:rsidRPr="00045F0F">
        <w:rPr>
          <w:spacing w:val="80"/>
        </w:rPr>
        <w:t xml:space="preserve"> </w:t>
      </w:r>
      <w:r w:rsidRPr="00045F0F">
        <w:t>Supplementation</w:t>
      </w:r>
      <w:r w:rsidRPr="00045F0F">
        <w:rPr>
          <w:spacing w:val="80"/>
        </w:rPr>
        <w:t xml:space="preserve"> </w:t>
      </w:r>
      <w:r w:rsidRPr="00045F0F">
        <w:t>on</w:t>
      </w:r>
      <w:r w:rsidRPr="00045F0F">
        <w:rPr>
          <w:spacing w:val="80"/>
        </w:rPr>
        <w:t xml:space="preserve"> </w:t>
      </w:r>
      <w:r w:rsidRPr="00045F0F">
        <w:t>Growth</w:t>
      </w:r>
      <w:r w:rsidRPr="00045F0F">
        <w:rPr>
          <w:spacing w:val="80"/>
        </w:rPr>
        <w:t xml:space="preserve"> </w:t>
      </w:r>
      <w:r w:rsidRPr="00045F0F">
        <w:t>Performance</w:t>
      </w:r>
      <w:r w:rsidRPr="00045F0F">
        <w:rPr>
          <w:spacing w:val="80"/>
        </w:rPr>
        <w:t xml:space="preserve"> </w:t>
      </w:r>
      <w:r w:rsidRPr="00045F0F">
        <w:t>and</w:t>
      </w:r>
      <w:r w:rsidRPr="00045F0F">
        <w:rPr>
          <w:spacing w:val="80"/>
        </w:rPr>
        <w:t xml:space="preserve"> </w:t>
      </w:r>
      <w:r w:rsidRPr="00045F0F">
        <w:t>Feed Utilization</w:t>
      </w:r>
      <w:r w:rsidRPr="00045F0F">
        <w:rPr>
          <w:spacing w:val="-3"/>
        </w:rPr>
        <w:t xml:space="preserve"> </w:t>
      </w:r>
      <w:r w:rsidRPr="00045F0F">
        <w:t>in</w:t>
      </w:r>
      <w:r w:rsidRPr="00045F0F">
        <w:rPr>
          <w:spacing w:val="40"/>
        </w:rPr>
        <w:t xml:space="preserve"> </w:t>
      </w:r>
      <w:r w:rsidRPr="00045F0F">
        <w:t>Aquatic</w:t>
      </w:r>
      <w:r w:rsidRPr="00045F0F">
        <w:rPr>
          <w:spacing w:val="40"/>
        </w:rPr>
        <w:t xml:space="preserve"> </w:t>
      </w:r>
      <w:r w:rsidRPr="00045F0F">
        <w:t>Animals:</w:t>
      </w:r>
      <w:r w:rsidRPr="00045F0F">
        <w:rPr>
          <w:spacing w:val="-4"/>
        </w:rPr>
        <w:t xml:space="preserve"> </w:t>
      </w:r>
      <w:r w:rsidRPr="00045F0F">
        <w:t>A</w:t>
      </w:r>
      <w:r w:rsidRPr="00045F0F">
        <w:rPr>
          <w:spacing w:val="-3"/>
        </w:rPr>
        <w:t xml:space="preserve"> </w:t>
      </w:r>
      <w:r w:rsidRPr="00045F0F">
        <w:t>meta-analysis.</w:t>
      </w:r>
      <w:r w:rsidRPr="00045F0F">
        <w:rPr>
          <w:spacing w:val="40"/>
        </w:rPr>
        <w:t xml:space="preserve"> </w:t>
      </w:r>
      <w:r w:rsidRPr="00045F0F">
        <w:rPr>
          <w:iCs/>
        </w:rPr>
        <w:t>Aquaculture.</w:t>
      </w:r>
      <w:r w:rsidRPr="00045F0F">
        <w:t xml:space="preserve"> </w:t>
      </w:r>
      <w:r w:rsidR="00B7191B" w:rsidRPr="00045F0F">
        <w:t xml:space="preserve">2022; </w:t>
      </w:r>
      <w:r w:rsidRPr="00045F0F">
        <w:t>551: 1-13.</w:t>
      </w:r>
    </w:p>
    <w:p w14:paraId="7A641086" w14:textId="77777777" w:rsidR="00F82DEC" w:rsidRPr="00045F0F" w:rsidRDefault="00F82DEC" w:rsidP="00B7191B">
      <w:pPr>
        <w:pStyle w:val="BodyText"/>
        <w:ind w:left="720" w:right="-52" w:hanging="720"/>
      </w:pPr>
    </w:p>
    <w:p w14:paraId="0F96D110" w14:textId="020AFBA1" w:rsidR="00FD4E9F" w:rsidRPr="00045F0F" w:rsidRDefault="00FD4E9F" w:rsidP="00B7191B">
      <w:pPr>
        <w:pStyle w:val="BodyText"/>
        <w:ind w:left="720" w:right="-52" w:hanging="720"/>
      </w:pPr>
      <w:r w:rsidRPr="00045F0F">
        <w:t>Ma</w:t>
      </w:r>
      <w:r w:rsidRPr="00045F0F">
        <w:rPr>
          <w:spacing w:val="3"/>
        </w:rPr>
        <w:t xml:space="preserve"> </w:t>
      </w:r>
      <w:r w:rsidRPr="00045F0F">
        <w:t>Q.</w:t>
      </w:r>
      <w:r w:rsidRPr="00045F0F">
        <w:rPr>
          <w:spacing w:val="6"/>
        </w:rPr>
        <w:t xml:space="preserve"> </w:t>
      </w:r>
      <w:r w:rsidRPr="00045F0F">
        <w:t>W.,</w:t>
      </w:r>
      <w:r w:rsidRPr="00045F0F">
        <w:rPr>
          <w:spacing w:val="6"/>
        </w:rPr>
        <w:t xml:space="preserve"> </w:t>
      </w:r>
      <w:r w:rsidRPr="00045F0F">
        <w:t>Guo</w:t>
      </w:r>
      <w:r w:rsidRPr="00045F0F">
        <w:rPr>
          <w:spacing w:val="6"/>
        </w:rPr>
        <w:t xml:space="preserve"> </w:t>
      </w:r>
      <w:r w:rsidRPr="00045F0F">
        <w:t>H.</w:t>
      </w:r>
      <w:r w:rsidRPr="00045F0F">
        <w:rPr>
          <w:spacing w:val="6"/>
        </w:rPr>
        <w:t xml:space="preserve"> </w:t>
      </w:r>
      <w:r w:rsidRPr="00045F0F">
        <w:t>Y.,</w:t>
      </w:r>
      <w:r w:rsidRPr="00045F0F">
        <w:rPr>
          <w:spacing w:val="6"/>
        </w:rPr>
        <w:t xml:space="preserve"> </w:t>
      </w:r>
      <w:r w:rsidRPr="00045F0F">
        <w:t>Zhu</w:t>
      </w:r>
      <w:r w:rsidRPr="00045F0F">
        <w:rPr>
          <w:spacing w:val="5"/>
        </w:rPr>
        <w:t xml:space="preserve"> </w:t>
      </w:r>
      <w:r w:rsidRPr="00045F0F">
        <w:t>K.</w:t>
      </w:r>
      <w:r w:rsidRPr="00045F0F">
        <w:rPr>
          <w:spacing w:val="6"/>
        </w:rPr>
        <w:t xml:space="preserve"> </w:t>
      </w:r>
      <w:r w:rsidRPr="00045F0F">
        <w:t>C.,</w:t>
      </w:r>
      <w:r w:rsidRPr="00045F0F">
        <w:rPr>
          <w:spacing w:val="6"/>
        </w:rPr>
        <w:t xml:space="preserve"> </w:t>
      </w:r>
      <w:r w:rsidRPr="00045F0F">
        <w:t>Guo</w:t>
      </w:r>
      <w:r w:rsidRPr="00045F0F">
        <w:rPr>
          <w:spacing w:val="6"/>
        </w:rPr>
        <w:t xml:space="preserve"> </w:t>
      </w:r>
      <w:r w:rsidRPr="00045F0F">
        <w:t>L.,</w:t>
      </w:r>
      <w:r w:rsidRPr="00045F0F">
        <w:rPr>
          <w:spacing w:val="6"/>
        </w:rPr>
        <w:t xml:space="preserve"> </w:t>
      </w:r>
      <w:r w:rsidRPr="00045F0F">
        <w:t>Liu</w:t>
      </w:r>
      <w:r w:rsidRPr="00045F0F">
        <w:rPr>
          <w:spacing w:val="6"/>
        </w:rPr>
        <w:t xml:space="preserve"> </w:t>
      </w:r>
      <w:r w:rsidRPr="00045F0F">
        <w:t>B.</w:t>
      </w:r>
      <w:r w:rsidRPr="00045F0F">
        <w:rPr>
          <w:spacing w:val="5"/>
        </w:rPr>
        <w:t xml:space="preserve"> </w:t>
      </w:r>
      <w:r w:rsidRPr="00045F0F">
        <w:t>S.,</w:t>
      </w:r>
      <w:r w:rsidRPr="00045F0F">
        <w:rPr>
          <w:spacing w:val="6"/>
        </w:rPr>
        <w:t xml:space="preserve"> </w:t>
      </w:r>
      <w:r w:rsidRPr="00045F0F">
        <w:t>Zhang</w:t>
      </w:r>
      <w:r w:rsidRPr="00045F0F">
        <w:rPr>
          <w:spacing w:val="6"/>
        </w:rPr>
        <w:t xml:space="preserve"> </w:t>
      </w:r>
      <w:r w:rsidRPr="00045F0F">
        <w:t>N.,</w:t>
      </w:r>
      <w:r w:rsidRPr="00045F0F">
        <w:rPr>
          <w:spacing w:val="6"/>
        </w:rPr>
        <w:t xml:space="preserve"> </w:t>
      </w:r>
      <w:r w:rsidRPr="00045F0F">
        <w:t>Liu</w:t>
      </w:r>
      <w:r w:rsidRPr="00045F0F">
        <w:rPr>
          <w:spacing w:val="6"/>
        </w:rPr>
        <w:t xml:space="preserve"> </w:t>
      </w:r>
      <w:r w:rsidRPr="00045F0F">
        <w:t>B.,</w:t>
      </w:r>
      <w:r w:rsidRPr="00045F0F">
        <w:rPr>
          <w:spacing w:val="6"/>
        </w:rPr>
        <w:t xml:space="preserve"> </w:t>
      </w:r>
      <w:r w:rsidRPr="00045F0F">
        <w:rPr>
          <w:spacing w:val="-2"/>
        </w:rPr>
        <w:t>Yang</w:t>
      </w:r>
      <w:r w:rsidR="00B7191B" w:rsidRPr="00045F0F">
        <w:rPr>
          <w:spacing w:val="-2"/>
        </w:rPr>
        <w:t xml:space="preserve"> </w:t>
      </w:r>
      <w:r w:rsidRPr="00045F0F">
        <w:t>J. W., Jiang</w:t>
      </w:r>
      <w:r w:rsidR="00B7191B" w:rsidRPr="00045F0F">
        <w:t xml:space="preserve"> </w:t>
      </w:r>
      <w:r w:rsidRPr="00045F0F">
        <w:t xml:space="preserve">S. G., </w:t>
      </w:r>
      <w:r w:rsidRPr="00045F0F">
        <w:lastRenderedPageBreak/>
        <w:t>Zhang D. C. Dietary Taurine Intake Affects Growth</w:t>
      </w:r>
      <w:r w:rsidRPr="00045F0F">
        <w:rPr>
          <w:spacing w:val="-1"/>
        </w:rPr>
        <w:t xml:space="preserve"> </w:t>
      </w:r>
      <w:r w:rsidRPr="00045F0F">
        <w:t>and</w:t>
      </w:r>
      <w:r w:rsidRPr="00045F0F">
        <w:rPr>
          <w:spacing w:val="-1"/>
        </w:rPr>
        <w:t xml:space="preserve"> </w:t>
      </w:r>
      <w:r w:rsidRPr="00045F0F">
        <w:t>Taurine</w:t>
      </w:r>
      <w:r w:rsidRPr="00045F0F">
        <w:rPr>
          <w:spacing w:val="-1"/>
        </w:rPr>
        <w:t xml:space="preserve"> </w:t>
      </w:r>
      <w:r w:rsidRPr="00045F0F">
        <w:t>Synthesis</w:t>
      </w:r>
      <w:r w:rsidRPr="00045F0F">
        <w:rPr>
          <w:spacing w:val="-1"/>
        </w:rPr>
        <w:t xml:space="preserve"> </w:t>
      </w:r>
      <w:r w:rsidRPr="00045F0F">
        <w:t>Regulation</w:t>
      </w:r>
      <w:r w:rsidRPr="00045F0F">
        <w:rPr>
          <w:spacing w:val="-1"/>
        </w:rPr>
        <w:t xml:space="preserve"> </w:t>
      </w:r>
      <w:r w:rsidRPr="00045F0F">
        <w:t>in</w:t>
      </w:r>
      <w:r w:rsidRPr="00045F0F">
        <w:rPr>
          <w:spacing w:val="-1"/>
        </w:rPr>
        <w:t xml:space="preserve"> </w:t>
      </w:r>
      <w:r w:rsidRPr="00045F0F">
        <w:t>Golden</w:t>
      </w:r>
      <w:r w:rsidRPr="00045F0F">
        <w:rPr>
          <w:spacing w:val="-1"/>
        </w:rPr>
        <w:t xml:space="preserve"> </w:t>
      </w:r>
      <w:r w:rsidRPr="00045F0F">
        <w:t>Pompano,</w:t>
      </w:r>
      <w:r w:rsidRPr="00045F0F">
        <w:rPr>
          <w:spacing w:val="40"/>
        </w:rPr>
        <w:t xml:space="preserve"> </w:t>
      </w:r>
      <w:r w:rsidRPr="00045F0F">
        <w:t>Trachinotus ovatus (</w:t>
      </w:r>
      <w:r w:rsidRPr="00045F0F">
        <w:rPr>
          <w:i/>
        </w:rPr>
        <w:t xml:space="preserve">Linnaeus </w:t>
      </w:r>
      <w:r w:rsidRPr="00045F0F">
        <w:t>1758). Aquaculture</w:t>
      </w:r>
      <w:r w:rsidRPr="00045F0F">
        <w:rPr>
          <w:i/>
        </w:rPr>
        <w:t>.</w:t>
      </w:r>
      <w:r w:rsidR="00B7191B" w:rsidRPr="00045F0F">
        <w:t xml:space="preserve"> </w:t>
      </w:r>
      <w:r w:rsidR="00B7191B" w:rsidRPr="00045F0F">
        <w:rPr>
          <w:iCs/>
        </w:rPr>
        <w:t>2021;</w:t>
      </w:r>
      <w:r w:rsidRPr="00045F0F">
        <w:rPr>
          <w:i/>
        </w:rPr>
        <w:t xml:space="preserve"> </w:t>
      </w:r>
      <w:r w:rsidRPr="00045F0F">
        <w:t>530.</w:t>
      </w:r>
    </w:p>
    <w:p w14:paraId="39DC96DD" w14:textId="504BA9F1" w:rsidR="00FD4E9F" w:rsidRPr="00045F0F" w:rsidRDefault="00FD4E9F" w:rsidP="00496A00">
      <w:pPr>
        <w:pStyle w:val="BodyText"/>
        <w:spacing w:line="276" w:lineRule="auto"/>
        <w:ind w:left="720" w:right="-52" w:hanging="720"/>
        <w:jc w:val="both"/>
      </w:pPr>
      <w:r w:rsidRPr="00045F0F">
        <w:t>Magalhães R., Martins N., Martins S., Lopes T., Diáz-Rosales P., Pousão-Ferreira</w:t>
      </w:r>
      <w:r w:rsidRPr="00045F0F">
        <w:rPr>
          <w:spacing w:val="-15"/>
        </w:rPr>
        <w:t xml:space="preserve"> </w:t>
      </w:r>
      <w:r w:rsidRPr="00045F0F">
        <w:t>P.,</w:t>
      </w:r>
      <w:r w:rsidRPr="00045F0F">
        <w:rPr>
          <w:spacing w:val="-15"/>
        </w:rPr>
        <w:t xml:space="preserve"> </w:t>
      </w:r>
      <w:r w:rsidRPr="00045F0F">
        <w:t>Olivia-Teles</w:t>
      </w:r>
      <w:r w:rsidR="00B7191B" w:rsidRPr="00045F0F">
        <w:t xml:space="preserve"> </w:t>
      </w:r>
      <w:r w:rsidRPr="00045F0F">
        <w:rPr>
          <w:spacing w:val="-15"/>
        </w:rPr>
        <w:t xml:space="preserve"> </w:t>
      </w:r>
      <w:r w:rsidRPr="00045F0F">
        <w:t>A.,</w:t>
      </w:r>
      <w:r w:rsidRPr="00045F0F">
        <w:rPr>
          <w:spacing w:val="-15"/>
        </w:rPr>
        <w:t xml:space="preserve"> </w:t>
      </w:r>
      <w:r w:rsidRPr="00045F0F">
        <w:t>Peres</w:t>
      </w:r>
      <w:r w:rsidRPr="00045F0F">
        <w:rPr>
          <w:spacing w:val="-15"/>
        </w:rPr>
        <w:t xml:space="preserve"> </w:t>
      </w:r>
      <w:r w:rsidRPr="00045F0F">
        <w:t>H.</w:t>
      </w:r>
      <w:r w:rsidRPr="00045F0F">
        <w:rPr>
          <w:spacing w:val="-15"/>
        </w:rPr>
        <w:t xml:space="preserve"> </w:t>
      </w:r>
      <w:r w:rsidRPr="00045F0F">
        <w:t>Is</w:t>
      </w:r>
      <w:r w:rsidRPr="00045F0F">
        <w:rPr>
          <w:spacing w:val="-15"/>
        </w:rPr>
        <w:t xml:space="preserve"> </w:t>
      </w:r>
      <w:r w:rsidRPr="00045F0F">
        <w:t>Dietary</w:t>
      </w:r>
      <w:r w:rsidRPr="00045F0F">
        <w:rPr>
          <w:spacing w:val="-15"/>
        </w:rPr>
        <w:t xml:space="preserve"> </w:t>
      </w:r>
      <w:r w:rsidRPr="00045F0F">
        <w:t>Taurine</w:t>
      </w:r>
      <w:r w:rsidRPr="00045F0F">
        <w:rPr>
          <w:spacing w:val="-15"/>
        </w:rPr>
        <w:t xml:space="preserve"> </w:t>
      </w:r>
      <w:r w:rsidRPr="00045F0F">
        <w:t>Required for</w:t>
      </w:r>
      <w:r w:rsidRPr="00045F0F">
        <w:rPr>
          <w:spacing w:val="-10"/>
        </w:rPr>
        <w:t xml:space="preserve"> </w:t>
      </w:r>
      <w:r w:rsidRPr="00045F0F">
        <w:t>White</w:t>
      </w:r>
      <w:r w:rsidRPr="00045F0F">
        <w:rPr>
          <w:spacing w:val="-8"/>
        </w:rPr>
        <w:t xml:space="preserve"> </w:t>
      </w:r>
      <w:r w:rsidRPr="00045F0F">
        <w:t>Seabream</w:t>
      </w:r>
      <w:r w:rsidRPr="00045F0F">
        <w:rPr>
          <w:spacing w:val="-7"/>
        </w:rPr>
        <w:t xml:space="preserve"> </w:t>
      </w:r>
      <w:r w:rsidRPr="00045F0F">
        <w:t>(</w:t>
      </w:r>
      <w:r w:rsidRPr="00045F0F">
        <w:rPr>
          <w:i/>
        </w:rPr>
        <w:t>Diplodus</w:t>
      </w:r>
      <w:r w:rsidRPr="00045F0F">
        <w:rPr>
          <w:i/>
          <w:spacing w:val="-8"/>
        </w:rPr>
        <w:t xml:space="preserve"> </w:t>
      </w:r>
      <w:r w:rsidRPr="00045F0F">
        <w:rPr>
          <w:i/>
        </w:rPr>
        <w:t>sargus</w:t>
      </w:r>
      <w:r w:rsidRPr="00045F0F">
        <w:t>)</w:t>
      </w:r>
      <w:r w:rsidRPr="00045F0F">
        <w:rPr>
          <w:spacing w:val="-7"/>
        </w:rPr>
        <w:t xml:space="preserve"> </w:t>
      </w:r>
      <w:r w:rsidRPr="00045F0F">
        <w:t>Juveniles.</w:t>
      </w:r>
      <w:r w:rsidRPr="00045F0F">
        <w:rPr>
          <w:spacing w:val="-8"/>
        </w:rPr>
        <w:t xml:space="preserve"> </w:t>
      </w:r>
      <w:r w:rsidRPr="00045F0F">
        <w:rPr>
          <w:iCs/>
        </w:rPr>
        <w:t>Aquaculture</w:t>
      </w:r>
      <w:r w:rsidR="00B7191B" w:rsidRPr="00045F0F">
        <w:t>.</w:t>
      </w:r>
      <w:r w:rsidRPr="00045F0F">
        <w:rPr>
          <w:spacing w:val="-7"/>
        </w:rPr>
        <w:t xml:space="preserve"> </w:t>
      </w:r>
      <w:r w:rsidR="00B7191B" w:rsidRPr="00045F0F">
        <w:rPr>
          <w:spacing w:val="-7"/>
        </w:rPr>
        <w:t>2019;.</w:t>
      </w:r>
      <w:r w:rsidRPr="00045F0F">
        <w:t>502:296-</w:t>
      </w:r>
      <w:r w:rsidRPr="00045F0F">
        <w:rPr>
          <w:spacing w:val="-4"/>
        </w:rPr>
        <w:t>302.</w:t>
      </w:r>
    </w:p>
    <w:p w14:paraId="7D655F3F" w14:textId="7820132B" w:rsidR="00FD4E9F" w:rsidRPr="00045F0F" w:rsidRDefault="00FD4E9F" w:rsidP="000C02AA">
      <w:pPr>
        <w:pStyle w:val="BodyText"/>
        <w:spacing w:line="276" w:lineRule="auto"/>
        <w:ind w:left="720" w:right="-52" w:hanging="720"/>
        <w:jc w:val="both"/>
      </w:pPr>
      <w:r w:rsidRPr="00045F0F">
        <w:t>Martins</w:t>
      </w:r>
      <w:r w:rsidRPr="00045F0F">
        <w:rPr>
          <w:spacing w:val="-15"/>
        </w:rPr>
        <w:t xml:space="preserve"> </w:t>
      </w:r>
      <w:r w:rsidRPr="00045F0F">
        <w:t>N,</w:t>
      </w:r>
      <w:r w:rsidRPr="00045F0F">
        <w:rPr>
          <w:spacing w:val="-15"/>
        </w:rPr>
        <w:t xml:space="preserve"> </w:t>
      </w:r>
      <w:r w:rsidRPr="00045F0F">
        <w:t>Estevão-Rodrigues</w:t>
      </w:r>
      <w:r w:rsidRPr="00045F0F">
        <w:rPr>
          <w:spacing w:val="-15"/>
        </w:rPr>
        <w:t xml:space="preserve"> </w:t>
      </w:r>
      <w:r w:rsidRPr="00045F0F">
        <w:t>T,</w:t>
      </w:r>
      <w:r w:rsidRPr="00045F0F">
        <w:rPr>
          <w:spacing w:val="-15"/>
        </w:rPr>
        <w:t xml:space="preserve"> </w:t>
      </w:r>
      <w:r w:rsidRPr="00045F0F">
        <w:t>Diógenes</w:t>
      </w:r>
      <w:r w:rsidRPr="00045F0F">
        <w:rPr>
          <w:spacing w:val="-15"/>
        </w:rPr>
        <w:t xml:space="preserve"> </w:t>
      </w:r>
      <w:r w:rsidRPr="00045F0F">
        <w:t>AF,</w:t>
      </w:r>
      <w:r w:rsidRPr="00045F0F">
        <w:rPr>
          <w:spacing w:val="-15"/>
        </w:rPr>
        <w:t xml:space="preserve"> </w:t>
      </w:r>
      <w:r w:rsidRPr="00045F0F">
        <w:t>Diaz-Rosales</w:t>
      </w:r>
      <w:r w:rsidRPr="00045F0F">
        <w:rPr>
          <w:spacing w:val="-15"/>
        </w:rPr>
        <w:t xml:space="preserve"> </w:t>
      </w:r>
      <w:r w:rsidRPr="00045F0F">
        <w:t>P,</w:t>
      </w:r>
      <w:r w:rsidRPr="00045F0F">
        <w:rPr>
          <w:spacing w:val="-15"/>
        </w:rPr>
        <w:t xml:space="preserve"> </w:t>
      </w:r>
      <w:r w:rsidRPr="00045F0F">
        <w:t>Oliva-Teles</w:t>
      </w:r>
      <w:r w:rsidRPr="00045F0F">
        <w:rPr>
          <w:spacing w:val="-15"/>
        </w:rPr>
        <w:t xml:space="preserve"> </w:t>
      </w:r>
      <w:r w:rsidRPr="00045F0F">
        <w:t>A,</w:t>
      </w:r>
      <w:r w:rsidRPr="00045F0F">
        <w:rPr>
          <w:spacing w:val="-15"/>
        </w:rPr>
        <w:t xml:space="preserve"> </w:t>
      </w:r>
      <w:r w:rsidRPr="00045F0F">
        <w:t>Peres</w:t>
      </w:r>
      <w:r w:rsidRPr="00045F0F">
        <w:rPr>
          <w:spacing w:val="-8"/>
        </w:rPr>
        <w:t xml:space="preserve"> </w:t>
      </w:r>
      <w:r w:rsidRPr="00045F0F">
        <w:t>H.</w:t>
      </w:r>
      <w:r w:rsidRPr="00045F0F">
        <w:rPr>
          <w:spacing w:val="-8"/>
        </w:rPr>
        <w:t xml:space="preserve"> </w:t>
      </w:r>
      <w:r w:rsidRPr="00045F0F">
        <w:t>Taurine</w:t>
      </w:r>
      <w:r w:rsidRPr="00045F0F">
        <w:rPr>
          <w:spacing w:val="-8"/>
        </w:rPr>
        <w:t xml:space="preserve"> </w:t>
      </w:r>
      <w:r w:rsidRPr="00045F0F">
        <w:t>Requirement</w:t>
      </w:r>
      <w:r w:rsidRPr="00045F0F">
        <w:rPr>
          <w:spacing w:val="-8"/>
        </w:rPr>
        <w:t xml:space="preserve"> </w:t>
      </w:r>
      <w:r w:rsidRPr="00045F0F">
        <w:t>For</w:t>
      </w:r>
      <w:r w:rsidRPr="00045F0F">
        <w:rPr>
          <w:spacing w:val="-8"/>
        </w:rPr>
        <w:t xml:space="preserve"> </w:t>
      </w:r>
      <w:r w:rsidRPr="00045F0F">
        <w:t>Growth</w:t>
      </w:r>
      <w:r w:rsidRPr="00045F0F">
        <w:rPr>
          <w:spacing w:val="-8"/>
        </w:rPr>
        <w:t xml:space="preserve"> </w:t>
      </w:r>
      <w:r w:rsidRPr="00045F0F">
        <w:t>And</w:t>
      </w:r>
      <w:r w:rsidRPr="00045F0F">
        <w:rPr>
          <w:spacing w:val="-8"/>
        </w:rPr>
        <w:t xml:space="preserve"> </w:t>
      </w:r>
      <w:r w:rsidRPr="00045F0F">
        <w:t>Nitrogen</w:t>
      </w:r>
      <w:r w:rsidRPr="00045F0F">
        <w:rPr>
          <w:spacing w:val="-8"/>
        </w:rPr>
        <w:t xml:space="preserve"> </w:t>
      </w:r>
      <w:r w:rsidRPr="00045F0F">
        <w:t>Accretion</w:t>
      </w:r>
      <w:r w:rsidRPr="00045F0F">
        <w:rPr>
          <w:spacing w:val="-8"/>
        </w:rPr>
        <w:t xml:space="preserve"> </w:t>
      </w:r>
      <w:r w:rsidRPr="00045F0F">
        <w:t>Of European Sea Bass (</w:t>
      </w:r>
      <w:r w:rsidRPr="00045F0F">
        <w:rPr>
          <w:i/>
        </w:rPr>
        <w:t>Dicentrarchus Labrax, L</w:t>
      </w:r>
      <w:r w:rsidRPr="00045F0F">
        <w:t xml:space="preserve">.) Juveniles. </w:t>
      </w:r>
      <w:r w:rsidRPr="00045F0F">
        <w:rPr>
          <w:iCs/>
        </w:rPr>
        <w:t>Aquaculture</w:t>
      </w:r>
      <w:r w:rsidR="00496A00" w:rsidRPr="00045F0F">
        <w:rPr>
          <w:iCs/>
        </w:rPr>
        <w:t xml:space="preserve">. </w:t>
      </w:r>
      <w:r w:rsidR="00496A00" w:rsidRPr="00045F0F">
        <w:t>2018;</w:t>
      </w:r>
      <w:r w:rsidRPr="00045F0F">
        <w:rPr>
          <w:spacing w:val="-2"/>
        </w:rPr>
        <w:t>494:19-25.</w:t>
      </w:r>
    </w:p>
    <w:p w14:paraId="3503EE65" w14:textId="2F31C1C2" w:rsidR="00FD4E9F" w:rsidRPr="00045F0F" w:rsidRDefault="00FD4E9F" w:rsidP="000C02AA">
      <w:pPr>
        <w:pStyle w:val="BodyText"/>
        <w:spacing w:before="3" w:line="276" w:lineRule="auto"/>
        <w:ind w:left="720" w:right="-52" w:hanging="720"/>
        <w:jc w:val="both"/>
      </w:pPr>
      <w:r w:rsidRPr="00045F0F">
        <w:t>Martins N., Magalhaes R., Castro C., Couto A., Diaz-Rosales P., Oliva-Teles A.,</w:t>
      </w:r>
      <w:r w:rsidRPr="00045F0F">
        <w:rPr>
          <w:spacing w:val="-6"/>
        </w:rPr>
        <w:t xml:space="preserve"> </w:t>
      </w:r>
      <w:r w:rsidRPr="00045F0F">
        <w:t>Peres</w:t>
      </w:r>
      <w:r w:rsidRPr="00045F0F">
        <w:rPr>
          <w:spacing w:val="-6"/>
        </w:rPr>
        <w:t xml:space="preserve"> </w:t>
      </w:r>
      <w:r w:rsidRPr="00045F0F">
        <w:t>H.</w:t>
      </w:r>
      <w:r w:rsidRPr="00045F0F">
        <w:rPr>
          <w:spacing w:val="-6"/>
        </w:rPr>
        <w:t xml:space="preserve"> </w:t>
      </w:r>
      <w:r w:rsidRPr="00045F0F">
        <w:t>Taurine</w:t>
      </w:r>
      <w:r w:rsidRPr="00045F0F">
        <w:rPr>
          <w:spacing w:val="-6"/>
        </w:rPr>
        <w:t xml:space="preserve"> </w:t>
      </w:r>
      <w:r w:rsidRPr="00045F0F">
        <w:t>Modulates</w:t>
      </w:r>
      <w:r w:rsidRPr="00045F0F">
        <w:rPr>
          <w:spacing w:val="-6"/>
        </w:rPr>
        <w:t xml:space="preserve"> </w:t>
      </w:r>
      <w:r w:rsidRPr="00045F0F">
        <w:t>Hepatic</w:t>
      </w:r>
      <w:r w:rsidRPr="00045F0F">
        <w:rPr>
          <w:spacing w:val="-6"/>
        </w:rPr>
        <w:t xml:space="preserve"> </w:t>
      </w:r>
      <w:r w:rsidRPr="00045F0F">
        <w:t>Oxidative</w:t>
      </w:r>
      <w:r w:rsidRPr="00045F0F">
        <w:rPr>
          <w:spacing w:val="-6"/>
        </w:rPr>
        <w:t xml:space="preserve"> </w:t>
      </w:r>
      <w:r w:rsidRPr="00045F0F">
        <w:t>Status</w:t>
      </w:r>
      <w:r w:rsidRPr="00045F0F">
        <w:rPr>
          <w:spacing w:val="-6"/>
        </w:rPr>
        <w:t xml:space="preserve"> </w:t>
      </w:r>
      <w:r w:rsidRPr="00045F0F">
        <w:t>and</w:t>
      </w:r>
      <w:r w:rsidRPr="00045F0F">
        <w:rPr>
          <w:spacing w:val="-6"/>
        </w:rPr>
        <w:t xml:space="preserve"> </w:t>
      </w:r>
      <w:r w:rsidRPr="00045F0F">
        <w:t>Gut Inflammatory Markers of European Seabass (</w:t>
      </w:r>
      <w:r w:rsidRPr="00045F0F">
        <w:rPr>
          <w:i/>
        </w:rPr>
        <w:t>Dicentrarchus labrax</w:t>
      </w:r>
      <w:r w:rsidRPr="00045F0F">
        <w:t>) Fed Plant Feedstuffs-Based diets. Amino acid</w:t>
      </w:r>
      <w:r w:rsidR="00496A00" w:rsidRPr="00045F0F">
        <w:t>. 2019;</w:t>
      </w:r>
      <w:r w:rsidRPr="00045F0F">
        <w:t xml:space="preserve"> 5(9):1307-1321.</w:t>
      </w:r>
    </w:p>
    <w:p w14:paraId="39ADA105" w14:textId="64879941" w:rsidR="001E7FEE" w:rsidRPr="00045F0F" w:rsidRDefault="00FD4E9F" w:rsidP="00F82C63">
      <w:pPr>
        <w:pStyle w:val="BodyText"/>
        <w:spacing w:line="276" w:lineRule="auto"/>
        <w:ind w:left="720" w:right="-52" w:hanging="720"/>
        <w:jc w:val="both"/>
      </w:pPr>
      <w:r w:rsidRPr="00045F0F">
        <w:t>Nacimento R.A., Pelissari P.H., de Moraes U.R.T., Gonçalves J.C. Nutritional</w:t>
      </w:r>
      <w:r w:rsidRPr="00045F0F">
        <w:rPr>
          <w:spacing w:val="-8"/>
        </w:rPr>
        <w:t xml:space="preserve"> </w:t>
      </w:r>
      <w:r w:rsidRPr="00045F0F">
        <w:t>Cost</w:t>
      </w:r>
      <w:r w:rsidRPr="00045F0F">
        <w:rPr>
          <w:spacing w:val="-8"/>
        </w:rPr>
        <w:t xml:space="preserve"> </w:t>
      </w:r>
      <w:r w:rsidRPr="00045F0F">
        <w:t>Reduction</w:t>
      </w:r>
      <w:r w:rsidRPr="00045F0F">
        <w:rPr>
          <w:spacing w:val="-8"/>
        </w:rPr>
        <w:t xml:space="preserve"> </w:t>
      </w:r>
      <w:r w:rsidRPr="00045F0F">
        <w:t>And</w:t>
      </w:r>
      <w:r w:rsidRPr="00045F0F">
        <w:rPr>
          <w:spacing w:val="-8"/>
        </w:rPr>
        <w:t xml:space="preserve"> </w:t>
      </w:r>
      <w:r w:rsidRPr="00045F0F">
        <w:t>Increase</w:t>
      </w:r>
      <w:r w:rsidRPr="00045F0F">
        <w:rPr>
          <w:spacing w:val="-8"/>
        </w:rPr>
        <w:t xml:space="preserve"> </w:t>
      </w:r>
      <w:r w:rsidRPr="00045F0F">
        <w:t>Profitability</w:t>
      </w:r>
      <w:r w:rsidRPr="00045F0F">
        <w:rPr>
          <w:spacing w:val="-8"/>
        </w:rPr>
        <w:t xml:space="preserve"> </w:t>
      </w:r>
      <w:r w:rsidRPr="00045F0F">
        <w:t>In</w:t>
      </w:r>
      <w:r w:rsidRPr="00045F0F">
        <w:rPr>
          <w:spacing w:val="-8"/>
        </w:rPr>
        <w:t xml:space="preserve"> </w:t>
      </w:r>
      <w:r w:rsidRPr="00045F0F">
        <w:t>Commercial</w:t>
      </w:r>
      <w:r w:rsidRPr="00045F0F">
        <w:rPr>
          <w:spacing w:val="-8"/>
        </w:rPr>
        <w:t xml:space="preserve"> </w:t>
      </w:r>
      <w:r w:rsidRPr="00045F0F">
        <w:t>Broiler Production Using Phytase Superdosing. R. Bras. Zootec.</w:t>
      </w:r>
      <w:r w:rsidR="00496A00" w:rsidRPr="00045F0F">
        <w:t xml:space="preserve"> 2021;</w:t>
      </w:r>
      <w:r w:rsidRPr="00045F0F">
        <w:t xml:space="preserve"> 50, e20200031.</w:t>
      </w:r>
    </w:p>
    <w:p w14:paraId="34689E1D" w14:textId="1550A9E6" w:rsidR="00FD4E9F" w:rsidRPr="00045F0F" w:rsidRDefault="00FD4E9F" w:rsidP="000C02AA">
      <w:pPr>
        <w:pStyle w:val="BodyText"/>
        <w:spacing w:line="276" w:lineRule="auto"/>
        <w:ind w:left="720" w:right="-52" w:hanging="720"/>
        <w:jc w:val="both"/>
      </w:pPr>
      <w:r w:rsidRPr="00045F0F">
        <w:t>Nandi S. K., Suma A. Y., Rashid A., Kabir M. A., Goh K. W., Abdul Kari Z., Seong</w:t>
      </w:r>
      <w:r w:rsidRPr="00045F0F">
        <w:rPr>
          <w:spacing w:val="-4"/>
        </w:rPr>
        <w:t xml:space="preserve"> </w:t>
      </w:r>
      <w:r w:rsidRPr="00045F0F">
        <w:t>Wei</w:t>
      </w:r>
      <w:r w:rsidRPr="00045F0F">
        <w:rPr>
          <w:spacing w:val="-4"/>
        </w:rPr>
        <w:t xml:space="preserve"> </w:t>
      </w:r>
      <w:r w:rsidRPr="00045F0F">
        <w:t>L.</w:t>
      </w:r>
      <w:r w:rsidRPr="00045F0F">
        <w:rPr>
          <w:spacing w:val="-4"/>
        </w:rPr>
        <w:t xml:space="preserve"> </w:t>
      </w:r>
      <w:r w:rsidRPr="00045F0F">
        <w:t>The</w:t>
      </w:r>
      <w:r w:rsidRPr="00045F0F">
        <w:rPr>
          <w:spacing w:val="-4"/>
        </w:rPr>
        <w:t xml:space="preserve"> </w:t>
      </w:r>
      <w:r w:rsidRPr="00045F0F">
        <w:t>Potential</w:t>
      </w:r>
      <w:r w:rsidRPr="00045F0F">
        <w:rPr>
          <w:spacing w:val="-4"/>
        </w:rPr>
        <w:t xml:space="preserve"> </w:t>
      </w:r>
      <w:r w:rsidRPr="00045F0F">
        <w:t>of</w:t>
      </w:r>
      <w:r w:rsidRPr="00045F0F">
        <w:rPr>
          <w:spacing w:val="-4"/>
        </w:rPr>
        <w:t xml:space="preserve"> </w:t>
      </w:r>
      <w:r w:rsidRPr="00045F0F">
        <w:t>Fermented</w:t>
      </w:r>
      <w:r w:rsidRPr="00045F0F">
        <w:rPr>
          <w:spacing w:val="-4"/>
        </w:rPr>
        <w:t xml:space="preserve"> </w:t>
      </w:r>
      <w:r w:rsidRPr="00045F0F">
        <w:t>Water</w:t>
      </w:r>
      <w:r w:rsidRPr="00045F0F">
        <w:rPr>
          <w:spacing w:val="-4"/>
        </w:rPr>
        <w:t xml:space="preserve"> </w:t>
      </w:r>
      <w:r w:rsidRPr="00045F0F">
        <w:t>Spinach</w:t>
      </w:r>
      <w:r w:rsidRPr="00045F0F">
        <w:rPr>
          <w:spacing w:val="-4"/>
        </w:rPr>
        <w:t xml:space="preserve"> </w:t>
      </w:r>
      <w:r w:rsidRPr="00045F0F">
        <w:t>Meal</w:t>
      </w:r>
      <w:r w:rsidRPr="00045F0F">
        <w:rPr>
          <w:spacing w:val="-4"/>
        </w:rPr>
        <w:t xml:space="preserve"> </w:t>
      </w:r>
      <w:r w:rsidRPr="00045F0F">
        <w:t>as a Fish Meal Replacement and The Impacts on Growth Performance, Reproduction,</w:t>
      </w:r>
      <w:r w:rsidRPr="00045F0F">
        <w:rPr>
          <w:spacing w:val="-2"/>
        </w:rPr>
        <w:t xml:space="preserve"> </w:t>
      </w:r>
      <w:r w:rsidRPr="00045F0F">
        <w:t>Blood</w:t>
      </w:r>
      <w:r w:rsidRPr="00045F0F">
        <w:rPr>
          <w:spacing w:val="-2"/>
        </w:rPr>
        <w:t xml:space="preserve"> </w:t>
      </w:r>
      <w:r w:rsidRPr="00045F0F">
        <w:t>Biochemistry</w:t>
      </w:r>
      <w:r w:rsidRPr="00045F0F">
        <w:rPr>
          <w:spacing w:val="-2"/>
        </w:rPr>
        <w:t xml:space="preserve"> </w:t>
      </w:r>
      <w:r w:rsidRPr="00045F0F">
        <w:t>and</w:t>
      </w:r>
      <w:r w:rsidRPr="00045F0F">
        <w:rPr>
          <w:spacing w:val="-2"/>
        </w:rPr>
        <w:t xml:space="preserve"> </w:t>
      </w:r>
      <w:r w:rsidRPr="00045F0F">
        <w:t>Gut</w:t>
      </w:r>
      <w:r w:rsidRPr="00045F0F">
        <w:rPr>
          <w:spacing w:val="-2"/>
        </w:rPr>
        <w:t xml:space="preserve"> </w:t>
      </w:r>
      <w:r w:rsidRPr="00045F0F">
        <w:t>Morphology</w:t>
      </w:r>
      <w:r w:rsidRPr="00045F0F">
        <w:rPr>
          <w:spacing w:val="-2"/>
        </w:rPr>
        <w:t xml:space="preserve"> </w:t>
      </w:r>
      <w:r w:rsidRPr="00045F0F">
        <w:t>of</w:t>
      </w:r>
      <w:r w:rsidRPr="00045F0F">
        <w:rPr>
          <w:spacing w:val="-2"/>
        </w:rPr>
        <w:t xml:space="preserve"> </w:t>
      </w:r>
      <w:r w:rsidRPr="00045F0F">
        <w:t>Female</w:t>
      </w:r>
      <w:r w:rsidRPr="00045F0F">
        <w:rPr>
          <w:spacing w:val="-2"/>
        </w:rPr>
        <w:t xml:space="preserve"> </w:t>
      </w:r>
      <w:r w:rsidRPr="00045F0F">
        <w:t>Stinging Catfish (</w:t>
      </w:r>
      <w:r w:rsidRPr="00045F0F">
        <w:rPr>
          <w:i/>
        </w:rPr>
        <w:t>Heteropneustes fossilis</w:t>
      </w:r>
      <w:r w:rsidRPr="00045F0F">
        <w:t xml:space="preserve">). </w:t>
      </w:r>
      <w:r w:rsidRPr="00045F0F">
        <w:rPr>
          <w:iCs/>
        </w:rPr>
        <w:t>Life</w:t>
      </w:r>
      <w:r w:rsidR="00496A00" w:rsidRPr="00045F0F">
        <w:rPr>
          <w:iCs/>
        </w:rPr>
        <w:t>.</w:t>
      </w:r>
      <w:r w:rsidRPr="00045F0F">
        <w:rPr>
          <w:i/>
        </w:rPr>
        <w:t xml:space="preserve"> </w:t>
      </w:r>
      <w:r w:rsidR="00496A00" w:rsidRPr="00045F0F">
        <w:rPr>
          <w:iCs/>
        </w:rPr>
        <w:t>2023;</w:t>
      </w:r>
      <w:r w:rsidRPr="00045F0F">
        <w:t>13:176.</w:t>
      </w:r>
    </w:p>
    <w:p w14:paraId="2C8692AE" w14:textId="410F2F00" w:rsidR="00FD4E9F" w:rsidRPr="00045F0F" w:rsidRDefault="00FD4E9F" w:rsidP="000C02AA">
      <w:pPr>
        <w:pStyle w:val="BodyText"/>
        <w:spacing w:line="276" w:lineRule="auto"/>
        <w:ind w:left="720" w:right="-52" w:hanging="720"/>
        <w:jc w:val="both"/>
      </w:pPr>
      <w:r w:rsidRPr="00045F0F">
        <w:t>National Research Council [NRC].</w:t>
      </w:r>
      <w:r w:rsidR="00496A00" w:rsidRPr="00045F0F">
        <w:t xml:space="preserve"> </w:t>
      </w:r>
      <w:r w:rsidRPr="00045F0F">
        <w:t>Nutrient Requirement Of Warmwater Fishes And Shellfishes Revised Edition. Washington D.C.: National Academy Press, 102 pp.</w:t>
      </w:r>
      <w:r w:rsidR="00496A00" w:rsidRPr="00045F0F">
        <w:t xml:space="preserve"> 2011.</w:t>
      </w:r>
    </w:p>
    <w:p w14:paraId="7CB9A08E" w14:textId="0630ED33" w:rsidR="00FD4E9F" w:rsidRPr="00045F0F" w:rsidRDefault="00FD4E9F" w:rsidP="00496A00">
      <w:pPr>
        <w:pStyle w:val="BodyText"/>
        <w:spacing w:line="276" w:lineRule="auto"/>
        <w:ind w:left="720" w:right="-52" w:hanging="720"/>
        <w:jc w:val="both"/>
      </w:pPr>
      <w:r w:rsidRPr="00045F0F">
        <w:t>Okon</w:t>
      </w:r>
      <w:r w:rsidR="00DA502D" w:rsidRPr="00045F0F">
        <w:t xml:space="preserve"> </w:t>
      </w:r>
      <w:r w:rsidRPr="00045F0F">
        <w:rPr>
          <w:spacing w:val="-13"/>
        </w:rPr>
        <w:t xml:space="preserve"> </w:t>
      </w:r>
      <w:r w:rsidRPr="00045F0F">
        <w:t>E.</w:t>
      </w:r>
      <w:r w:rsidRPr="00045F0F">
        <w:rPr>
          <w:spacing w:val="-13"/>
        </w:rPr>
        <w:t xml:space="preserve"> </w:t>
      </w:r>
      <w:r w:rsidRPr="00045F0F">
        <w:t>M.,</w:t>
      </w:r>
      <w:r w:rsidRPr="00045F0F">
        <w:rPr>
          <w:spacing w:val="-13"/>
        </w:rPr>
        <w:t xml:space="preserve"> </w:t>
      </w:r>
      <w:r w:rsidRPr="00045F0F">
        <w:t>Okocha</w:t>
      </w:r>
      <w:r w:rsidR="00496A00" w:rsidRPr="00045F0F">
        <w:t xml:space="preserve"> </w:t>
      </w:r>
      <w:r w:rsidRPr="00045F0F">
        <w:rPr>
          <w:spacing w:val="-13"/>
        </w:rPr>
        <w:t xml:space="preserve"> </w:t>
      </w:r>
      <w:r w:rsidRPr="00045F0F">
        <w:t>R.</w:t>
      </w:r>
      <w:r w:rsidRPr="00045F0F">
        <w:rPr>
          <w:spacing w:val="-13"/>
        </w:rPr>
        <w:t xml:space="preserve"> </w:t>
      </w:r>
      <w:r w:rsidRPr="00045F0F">
        <w:t>C.,</w:t>
      </w:r>
      <w:r w:rsidRPr="00045F0F">
        <w:rPr>
          <w:spacing w:val="-13"/>
        </w:rPr>
        <w:t xml:space="preserve"> </w:t>
      </w:r>
      <w:r w:rsidRPr="00045F0F">
        <w:t>Taiwo</w:t>
      </w:r>
      <w:r w:rsidR="00496A00" w:rsidRPr="00045F0F">
        <w:t xml:space="preserve"> </w:t>
      </w:r>
      <w:r w:rsidRPr="00045F0F">
        <w:rPr>
          <w:spacing w:val="-13"/>
        </w:rPr>
        <w:t xml:space="preserve"> </w:t>
      </w:r>
      <w:r w:rsidRPr="00045F0F">
        <w:t>A.</w:t>
      </w:r>
      <w:r w:rsidRPr="00045F0F">
        <w:rPr>
          <w:spacing w:val="-13"/>
        </w:rPr>
        <w:t xml:space="preserve"> </w:t>
      </w:r>
      <w:r w:rsidRPr="00045F0F">
        <w:t>B.,</w:t>
      </w:r>
      <w:r w:rsidRPr="00045F0F">
        <w:rPr>
          <w:spacing w:val="-13"/>
        </w:rPr>
        <w:t xml:space="preserve"> </w:t>
      </w:r>
      <w:r w:rsidRPr="00045F0F">
        <w:t>Michael</w:t>
      </w:r>
      <w:r w:rsidR="00496A00" w:rsidRPr="00045F0F">
        <w:t xml:space="preserve"> </w:t>
      </w:r>
      <w:r w:rsidRPr="00045F0F">
        <w:rPr>
          <w:spacing w:val="-13"/>
        </w:rPr>
        <w:t xml:space="preserve"> </w:t>
      </w:r>
      <w:r w:rsidRPr="00045F0F">
        <w:t>F.</w:t>
      </w:r>
      <w:r w:rsidRPr="00045F0F">
        <w:rPr>
          <w:spacing w:val="-13"/>
        </w:rPr>
        <w:t xml:space="preserve"> </w:t>
      </w:r>
      <w:r w:rsidRPr="00045F0F">
        <w:t>B.,</w:t>
      </w:r>
      <w:r w:rsidRPr="00045F0F">
        <w:rPr>
          <w:spacing w:val="-13"/>
        </w:rPr>
        <w:t xml:space="preserve"> </w:t>
      </w:r>
      <w:r w:rsidRPr="00045F0F">
        <w:t>Bolanle</w:t>
      </w:r>
      <w:r w:rsidRPr="00045F0F">
        <w:rPr>
          <w:spacing w:val="-13"/>
        </w:rPr>
        <w:t xml:space="preserve"> </w:t>
      </w:r>
      <w:r w:rsidRPr="00045F0F">
        <w:t>A.</w:t>
      </w:r>
      <w:r w:rsidRPr="00045F0F">
        <w:rPr>
          <w:spacing w:val="-13"/>
        </w:rPr>
        <w:t xml:space="preserve"> </w:t>
      </w:r>
      <w:r w:rsidRPr="00045F0F">
        <w:t>M.</w:t>
      </w:r>
      <w:r w:rsidRPr="00045F0F">
        <w:rPr>
          <w:spacing w:val="-13"/>
        </w:rPr>
        <w:t xml:space="preserve"> </w:t>
      </w:r>
      <w:r w:rsidRPr="00045F0F">
        <w:t>Dynamics of Co-Infection in Fish: A Review of Pathogen-Host Interaction and</w:t>
      </w:r>
      <w:r w:rsidRPr="00045F0F">
        <w:rPr>
          <w:spacing w:val="-1"/>
        </w:rPr>
        <w:t xml:space="preserve"> </w:t>
      </w:r>
      <w:r w:rsidRPr="00045F0F">
        <w:t>Clinical</w:t>
      </w:r>
      <w:r w:rsidRPr="00045F0F">
        <w:rPr>
          <w:spacing w:val="-1"/>
        </w:rPr>
        <w:t xml:space="preserve"> </w:t>
      </w:r>
      <w:r w:rsidRPr="00045F0F">
        <w:t>Outcome.</w:t>
      </w:r>
      <w:r w:rsidRPr="00045F0F">
        <w:rPr>
          <w:spacing w:val="-1"/>
        </w:rPr>
        <w:t xml:space="preserve"> </w:t>
      </w:r>
      <w:r w:rsidRPr="00045F0F">
        <w:rPr>
          <w:iCs/>
        </w:rPr>
        <w:t>Journal</w:t>
      </w:r>
      <w:r w:rsidRPr="00045F0F">
        <w:rPr>
          <w:iCs/>
          <w:spacing w:val="-1"/>
        </w:rPr>
        <w:t xml:space="preserve"> </w:t>
      </w:r>
      <w:r w:rsidRPr="00045F0F">
        <w:rPr>
          <w:iCs/>
        </w:rPr>
        <w:t>Fish</w:t>
      </w:r>
      <w:r w:rsidRPr="00045F0F">
        <w:rPr>
          <w:iCs/>
          <w:spacing w:val="-1"/>
        </w:rPr>
        <w:t xml:space="preserve"> </w:t>
      </w:r>
      <w:r w:rsidRPr="00045F0F">
        <w:rPr>
          <w:iCs/>
        </w:rPr>
        <w:t>and</w:t>
      </w:r>
      <w:r w:rsidRPr="00045F0F">
        <w:rPr>
          <w:iCs/>
          <w:spacing w:val="-1"/>
        </w:rPr>
        <w:t xml:space="preserve"> </w:t>
      </w:r>
      <w:r w:rsidRPr="00045F0F">
        <w:rPr>
          <w:iCs/>
        </w:rPr>
        <w:t>Shellfish</w:t>
      </w:r>
      <w:r w:rsidRPr="00045F0F">
        <w:rPr>
          <w:iCs/>
          <w:spacing w:val="-1"/>
        </w:rPr>
        <w:t xml:space="preserve"> </w:t>
      </w:r>
      <w:r w:rsidRPr="00045F0F">
        <w:rPr>
          <w:iCs/>
        </w:rPr>
        <w:t>Immunology</w:t>
      </w:r>
      <w:r w:rsidRPr="00045F0F">
        <w:rPr>
          <w:iCs/>
          <w:spacing w:val="-1"/>
        </w:rPr>
        <w:t xml:space="preserve"> </w:t>
      </w:r>
      <w:r w:rsidRPr="00045F0F">
        <w:rPr>
          <w:iCs/>
        </w:rPr>
        <w:t>Reports</w:t>
      </w:r>
      <w:r w:rsidR="00496A00" w:rsidRPr="00045F0F">
        <w:t xml:space="preserve">. </w:t>
      </w:r>
      <w:r w:rsidRPr="00045F0F">
        <w:rPr>
          <w:spacing w:val="-1"/>
        </w:rPr>
        <w:t xml:space="preserve"> </w:t>
      </w:r>
      <w:r w:rsidR="00496A00" w:rsidRPr="00045F0F">
        <w:rPr>
          <w:spacing w:val="-1"/>
        </w:rPr>
        <w:t>2023;</w:t>
      </w:r>
      <w:r w:rsidRPr="00045F0F">
        <w:t>4:1-</w:t>
      </w:r>
      <w:r w:rsidRPr="00045F0F">
        <w:rPr>
          <w:spacing w:val="-4"/>
        </w:rPr>
        <w:t>16.</w:t>
      </w:r>
    </w:p>
    <w:p w14:paraId="78516610" w14:textId="5BBFA0E1" w:rsidR="00FD4E9F" w:rsidRPr="00045F0F" w:rsidRDefault="00FD4E9F" w:rsidP="000C02AA">
      <w:pPr>
        <w:spacing w:line="276" w:lineRule="auto"/>
        <w:ind w:left="720" w:right="-52" w:hanging="720"/>
        <w:jc w:val="both"/>
        <w:rPr>
          <w:sz w:val="24"/>
        </w:rPr>
      </w:pPr>
      <w:r w:rsidRPr="00045F0F">
        <w:rPr>
          <w:sz w:val="24"/>
        </w:rPr>
        <w:t>Peter N., Pradhan C., Dileep N., Musharraf M., Vasunambisan S</w:t>
      </w:r>
      <w:r w:rsidRPr="00045F0F">
        <w:rPr>
          <w:color w:val="FF0000"/>
          <w:sz w:val="24"/>
        </w:rPr>
        <w:t xml:space="preserve">. </w:t>
      </w:r>
      <w:r w:rsidRPr="00045F0F">
        <w:rPr>
          <w:sz w:val="24"/>
        </w:rPr>
        <w:t xml:space="preserve">T. Dietary Taurine Improved Growth Performance, Nutrient Utilization, and Antioxidant Enzyme Activities in </w:t>
      </w:r>
      <w:r w:rsidRPr="00045F0F">
        <w:rPr>
          <w:i/>
          <w:sz w:val="24"/>
        </w:rPr>
        <w:t>Pangasius Pangasianodon hypophthalmus</w:t>
      </w:r>
      <w:r w:rsidRPr="00045F0F">
        <w:rPr>
          <w:sz w:val="24"/>
        </w:rPr>
        <w:t xml:space="preserve">. </w:t>
      </w:r>
      <w:r w:rsidRPr="00045F0F">
        <w:rPr>
          <w:iCs/>
          <w:sz w:val="24"/>
        </w:rPr>
        <w:t>Journal of the World Aquaculture Society</w:t>
      </w:r>
      <w:r w:rsidR="00DA502D" w:rsidRPr="00045F0F">
        <w:rPr>
          <w:sz w:val="24"/>
        </w:rPr>
        <w:t>.</w:t>
      </w:r>
      <w:r w:rsidR="00DA502D" w:rsidRPr="00045F0F">
        <w:t xml:space="preserve"> </w:t>
      </w:r>
      <w:r w:rsidR="00DA502D" w:rsidRPr="00045F0F">
        <w:rPr>
          <w:sz w:val="24"/>
        </w:rPr>
        <w:t>2021;</w:t>
      </w:r>
      <w:r w:rsidRPr="00045F0F">
        <w:rPr>
          <w:sz w:val="24"/>
        </w:rPr>
        <w:t xml:space="preserve"> 53:106-121.</w:t>
      </w:r>
    </w:p>
    <w:p w14:paraId="65C56507" w14:textId="77F13016" w:rsidR="00FD4E9F" w:rsidRPr="00045F0F" w:rsidRDefault="00FD4E9F" w:rsidP="000C02AA">
      <w:pPr>
        <w:spacing w:line="276" w:lineRule="auto"/>
        <w:ind w:left="720" w:right="-52" w:hanging="720"/>
        <w:jc w:val="both"/>
        <w:rPr>
          <w:sz w:val="24"/>
        </w:rPr>
      </w:pPr>
      <w:r w:rsidRPr="00045F0F">
        <w:rPr>
          <w:sz w:val="24"/>
        </w:rPr>
        <w:t>Qian</w:t>
      </w:r>
      <w:r w:rsidRPr="00045F0F">
        <w:rPr>
          <w:spacing w:val="-8"/>
          <w:sz w:val="24"/>
        </w:rPr>
        <w:t xml:space="preserve"> </w:t>
      </w:r>
      <w:r w:rsidRPr="00045F0F">
        <w:rPr>
          <w:sz w:val="24"/>
        </w:rPr>
        <w:t>J.,</w:t>
      </w:r>
      <w:r w:rsidRPr="00045F0F">
        <w:rPr>
          <w:spacing w:val="-8"/>
          <w:sz w:val="24"/>
        </w:rPr>
        <w:t xml:space="preserve"> </w:t>
      </w:r>
      <w:r w:rsidRPr="00045F0F">
        <w:rPr>
          <w:sz w:val="24"/>
        </w:rPr>
        <w:t>Yin</w:t>
      </w:r>
      <w:r w:rsidRPr="00045F0F">
        <w:rPr>
          <w:spacing w:val="-8"/>
          <w:sz w:val="24"/>
        </w:rPr>
        <w:t xml:space="preserve"> </w:t>
      </w:r>
      <w:r w:rsidRPr="00045F0F">
        <w:rPr>
          <w:sz w:val="24"/>
        </w:rPr>
        <w:t>B.,</w:t>
      </w:r>
      <w:r w:rsidRPr="00045F0F">
        <w:rPr>
          <w:spacing w:val="-8"/>
          <w:sz w:val="24"/>
        </w:rPr>
        <w:t xml:space="preserve"> </w:t>
      </w:r>
      <w:r w:rsidRPr="00045F0F">
        <w:rPr>
          <w:sz w:val="24"/>
        </w:rPr>
        <w:t>Liu</w:t>
      </w:r>
      <w:r w:rsidRPr="00045F0F">
        <w:rPr>
          <w:spacing w:val="-8"/>
          <w:sz w:val="24"/>
        </w:rPr>
        <w:t xml:space="preserve"> </w:t>
      </w:r>
      <w:r w:rsidRPr="00045F0F">
        <w:rPr>
          <w:sz w:val="24"/>
        </w:rPr>
        <w:t>H.,</w:t>
      </w:r>
      <w:r w:rsidRPr="00045F0F">
        <w:rPr>
          <w:spacing w:val="-8"/>
          <w:sz w:val="24"/>
        </w:rPr>
        <w:t xml:space="preserve"> </w:t>
      </w:r>
      <w:r w:rsidRPr="00045F0F">
        <w:rPr>
          <w:sz w:val="24"/>
        </w:rPr>
        <w:t>Tan</w:t>
      </w:r>
      <w:r w:rsidRPr="00045F0F">
        <w:rPr>
          <w:spacing w:val="-8"/>
          <w:sz w:val="24"/>
        </w:rPr>
        <w:t xml:space="preserve"> </w:t>
      </w:r>
      <w:r w:rsidRPr="00045F0F">
        <w:rPr>
          <w:sz w:val="24"/>
        </w:rPr>
        <w:t>B.,</w:t>
      </w:r>
      <w:r w:rsidRPr="00045F0F">
        <w:rPr>
          <w:spacing w:val="-8"/>
          <w:sz w:val="24"/>
        </w:rPr>
        <w:t xml:space="preserve"> </w:t>
      </w:r>
      <w:r w:rsidRPr="00045F0F">
        <w:rPr>
          <w:sz w:val="24"/>
        </w:rPr>
        <w:t>Dong</w:t>
      </w:r>
      <w:r w:rsidRPr="00045F0F">
        <w:rPr>
          <w:spacing w:val="-8"/>
          <w:sz w:val="24"/>
        </w:rPr>
        <w:t xml:space="preserve"> </w:t>
      </w:r>
      <w:r w:rsidRPr="00045F0F">
        <w:rPr>
          <w:sz w:val="24"/>
        </w:rPr>
        <w:t>X.,</w:t>
      </w:r>
      <w:r w:rsidRPr="00045F0F">
        <w:rPr>
          <w:spacing w:val="-8"/>
          <w:sz w:val="24"/>
        </w:rPr>
        <w:t xml:space="preserve"> </w:t>
      </w:r>
      <w:r w:rsidRPr="00045F0F">
        <w:rPr>
          <w:sz w:val="24"/>
        </w:rPr>
        <w:t>Chi</w:t>
      </w:r>
      <w:r w:rsidRPr="00045F0F">
        <w:rPr>
          <w:spacing w:val="-8"/>
          <w:sz w:val="24"/>
        </w:rPr>
        <w:t xml:space="preserve"> </w:t>
      </w:r>
      <w:r w:rsidRPr="00045F0F">
        <w:rPr>
          <w:sz w:val="24"/>
        </w:rPr>
        <w:t>S.,</w:t>
      </w:r>
      <w:r w:rsidRPr="00045F0F">
        <w:rPr>
          <w:spacing w:val="-8"/>
          <w:sz w:val="24"/>
        </w:rPr>
        <w:t xml:space="preserve"> </w:t>
      </w:r>
      <w:r w:rsidRPr="00045F0F">
        <w:rPr>
          <w:sz w:val="24"/>
        </w:rPr>
        <w:t>Yang</w:t>
      </w:r>
      <w:r w:rsidRPr="00045F0F">
        <w:rPr>
          <w:spacing w:val="-8"/>
          <w:sz w:val="24"/>
        </w:rPr>
        <w:t xml:space="preserve"> </w:t>
      </w:r>
      <w:r w:rsidRPr="00045F0F">
        <w:rPr>
          <w:sz w:val="24"/>
        </w:rPr>
        <w:t>Q.,</w:t>
      </w:r>
      <w:r w:rsidRPr="00045F0F">
        <w:rPr>
          <w:spacing w:val="-8"/>
          <w:sz w:val="24"/>
        </w:rPr>
        <w:t xml:space="preserve"> </w:t>
      </w:r>
      <w:r w:rsidRPr="00045F0F">
        <w:rPr>
          <w:sz w:val="24"/>
        </w:rPr>
        <w:t>Zhang</w:t>
      </w:r>
      <w:r w:rsidRPr="00045F0F">
        <w:rPr>
          <w:spacing w:val="-8"/>
          <w:sz w:val="24"/>
        </w:rPr>
        <w:t xml:space="preserve"> </w:t>
      </w:r>
      <w:r w:rsidRPr="00045F0F">
        <w:rPr>
          <w:sz w:val="24"/>
        </w:rPr>
        <w:t>S.</w:t>
      </w:r>
      <w:r w:rsidRPr="00045F0F">
        <w:rPr>
          <w:spacing w:val="-8"/>
          <w:sz w:val="24"/>
        </w:rPr>
        <w:t xml:space="preserve"> </w:t>
      </w:r>
      <w:r w:rsidRPr="00045F0F">
        <w:rPr>
          <w:sz w:val="24"/>
        </w:rPr>
        <w:t>Effects</w:t>
      </w:r>
      <w:r w:rsidRPr="00045F0F">
        <w:rPr>
          <w:spacing w:val="-8"/>
          <w:sz w:val="24"/>
        </w:rPr>
        <w:t xml:space="preserve"> </w:t>
      </w:r>
      <w:r w:rsidRPr="00045F0F">
        <w:rPr>
          <w:sz w:val="24"/>
        </w:rPr>
        <w:t>of</w:t>
      </w:r>
      <w:r w:rsidRPr="00045F0F">
        <w:rPr>
          <w:spacing w:val="-8"/>
          <w:sz w:val="24"/>
        </w:rPr>
        <w:t xml:space="preserve"> </w:t>
      </w:r>
      <w:r w:rsidRPr="00045F0F">
        <w:rPr>
          <w:sz w:val="24"/>
        </w:rPr>
        <w:t>Taurine</w:t>
      </w:r>
      <w:r w:rsidRPr="00045F0F">
        <w:rPr>
          <w:spacing w:val="-8"/>
          <w:sz w:val="24"/>
        </w:rPr>
        <w:t xml:space="preserve"> </w:t>
      </w:r>
      <w:r w:rsidRPr="00045F0F">
        <w:rPr>
          <w:sz w:val="24"/>
        </w:rPr>
        <w:t>Supplementation</w:t>
      </w:r>
      <w:r w:rsidRPr="00045F0F">
        <w:rPr>
          <w:spacing w:val="-8"/>
          <w:sz w:val="24"/>
        </w:rPr>
        <w:t xml:space="preserve"> </w:t>
      </w:r>
      <w:r w:rsidRPr="00045F0F">
        <w:rPr>
          <w:sz w:val="24"/>
        </w:rPr>
        <w:t>in</w:t>
      </w:r>
      <w:r w:rsidRPr="00045F0F">
        <w:rPr>
          <w:spacing w:val="-8"/>
          <w:sz w:val="24"/>
        </w:rPr>
        <w:t xml:space="preserve"> </w:t>
      </w:r>
      <w:r w:rsidRPr="00045F0F">
        <w:rPr>
          <w:sz w:val="24"/>
        </w:rPr>
        <w:t>A</w:t>
      </w:r>
      <w:r w:rsidRPr="00045F0F">
        <w:rPr>
          <w:spacing w:val="-8"/>
          <w:sz w:val="24"/>
        </w:rPr>
        <w:t xml:space="preserve"> </w:t>
      </w:r>
      <w:r w:rsidRPr="00045F0F">
        <w:rPr>
          <w:sz w:val="24"/>
        </w:rPr>
        <w:t>High-Carbohydrate</w:t>
      </w:r>
      <w:r w:rsidRPr="00045F0F">
        <w:rPr>
          <w:spacing w:val="-8"/>
          <w:sz w:val="24"/>
        </w:rPr>
        <w:t xml:space="preserve"> </w:t>
      </w:r>
      <w:r w:rsidRPr="00045F0F">
        <w:rPr>
          <w:sz w:val="24"/>
        </w:rPr>
        <w:t>Diet</w:t>
      </w:r>
      <w:r w:rsidRPr="00045F0F">
        <w:rPr>
          <w:spacing w:val="-8"/>
          <w:sz w:val="24"/>
        </w:rPr>
        <w:t xml:space="preserve"> </w:t>
      </w:r>
      <w:r w:rsidRPr="00045F0F">
        <w:rPr>
          <w:sz w:val="24"/>
        </w:rPr>
        <w:t>on</w:t>
      </w:r>
      <w:r w:rsidRPr="00045F0F">
        <w:rPr>
          <w:spacing w:val="-8"/>
          <w:sz w:val="24"/>
        </w:rPr>
        <w:t xml:space="preserve"> </w:t>
      </w:r>
      <w:r w:rsidRPr="00045F0F">
        <w:rPr>
          <w:sz w:val="24"/>
        </w:rPr>
        <w:t>Growth Performance, Plasma Biochemical, Digestive and Glucose Metabolism Enzymes in Hybrid Grouper (</w:t>
      </w:r>
      <w:r w:rsidRPr="00045F0F">
        <w:rPr>
          <w:i/>
          <w:sz w:val="24"/>
        </w:rPr>
        <w:t>Epinephelus fuscoguttatus x E.</w:t>
      </w:r>
      <w:r w:rsidRPr="00045F0F">
        <w:rPr>
          <w:i/>
          <w:spacing w:val="-4"/>
          <w:sz w:val="24"/>
        </w:rPr>
        <w:t xml:space="preserve"> </w:t>
      </w:r>
      <w:r w:rsidRPr="00045F0F">
        <w:rPr>
          <w:i/>
          <w:sz w:val="24"/>
        </w:rPr>
        <w:t>lanceolatus</w:t>
      </w:r>
      <w:r w:rsidRPr="00045F0F">
        <w:rPr>
          <w:sz w:val="24"/>
        </w:rPr>
        <w:t xml:space="preserve">). </w:t>
      </w:r>
      <w:r w:rsidRPr="00045F0F">
        <w:rPr>
          <w:iCs/>
          <w:sz w:val="24"/>
        </w:rPr>
        <w:t>Journal Aquaculture Reports</w:t>
      </w:r>
      <w:r w:rsidRPr="00045F0F">
        <w:rPr>
          <w:sz w:val="24"/>
        </w:rPr>
        <w:t xml:space="preserve">. </w:t>
      </w:r>
      <w:r w:rsidR="00DA502D" w:rsidRPr="00045F0F">
        <w:rPr>
          <w:sz w:val="24"/>
        </w:rPr>
        <w:t xml:space="preserve">2021; </w:t>
      </w:r>
      <w:r w:rsidRPr="00045F0F">
        <w:rPr>
          <w:sz w:val="24"/>
        </w:rPr>
        <w:t>21</w:t>
      </w:r>
      <w:r w:rsidR="00DA502D" w:rsidRPr="00045F0F">
        <w:rPr>
          <w:sz w:val="24"/>
        </w:rPr>
        <w:t>.</w:t>
      </w:r>
    </w:p>
    <w:p w14:paraId="60C1A910" w14:textId="59682963" w:rsidR="00FD4E9F" w:rsidRPr="00045F0F" w:rsidRDefault="00FD4E9F" w:rsidP="000C02AA">
      <w:pPr>
        <w:pStyle w:val="BodyText"/>
        <w:spacing w:line="276" w:lineRule="auto"/>
        <w:ind w:left="720" w:right="-52" w:hanging="720"/>
        <w:jc w:val="both"/>
      </w:pPr>
      <w:r w:rsidRPr="00045F0F">
        <w:t>Rachmawati D., Riyadi P. H., Samidjan I., Elfitasari T., Chilmawati D., Windarto S., Amalia R., Nurhayati D., Yuniarti T., Yunanto</w:t>
      </w:r>
      <w:r w:rsidR="00DA502D" w:rsidRPr="00045F0F">
        <w:t>.</w:t>
      </w:r>
      <w:r w:rsidRPr="00045F0F">
        <w:t xml:space="preserve"> Phytase Enzyme Ameliorates Growth Performance, Mineral Digestibility, Amino Acid Digestibility And Body Chemical Composition Of The Common Carp (</w:t>
      </w:r>
      <w:r w:rsidRPr="00045F0F">
        <w:rPr>
          <w:i/>
        </w:rPr>
        <w:t xml:space="preserve">Cyprino carpio </w:t>
      </w:r>
      <w:r w:rsidRPr="00045F0F">
        <w:t xml:space="preserve">L.) at Rearing Stage. </w:t>
      </w:r>
      <w:r w:rsidRPr="00045F0F">
        <w:rPr>
          <w:i/>
        </w:rPr>
        <w:t xml:space="preserve">Egyptian </w:t>
      </w:r>
      <w:r w:rsidRPr="00045F0F">
        <w:rPr>
          <w:iCs/>
        </w:rPr>
        <w:t>Journal of Aquatic Biology and Fisheries</w:t>
      </w:r>
      <w:r w:rsidR="00DA502D" w:rsidRPr="00045F0F">
        <w:t>. 2023;</w:t>
      </w:r>
      <w:r w:rsidRPr="00045F0F">
        <w:t xml:space="preserve"> 27(4):1-14.</w:t>
      </w:r>
    </w:p>
    <w:p w14:paraId="6059B05E" w14:textId="5533B900" w:rsidR="00FD4E9F" w:rsidRPr="00045F0F" w:rsidRDefault="00FD4E9F" w:rsidP="000C02AA">
      <w:pPr>
        <w:pStyle w:val="BodyText"/>
        <w:spacing w:before="1"/>
        <w:ind w:left="720" w:right="-52" w:hanging="745"/>
        <w:jc w:val="both"/>
        <w:rPr>
          <w:spacing w:val="-2"/>
        </w:rPr>
      </w:pPr>
      <w:r w:rsidRPr="00045F0F">
        <w:t>Rachmawati</w:t>
      </w:r>
      <w:r w:rsidR="007C7D05" w:rsidRPr="00045F0F">
        <w:t xml:space="preserve"> </w:t>
      </w:r>
      <w:r w:rsidRPr="00045F0F">
        <w:t>D.,</w:t>
      </w:r>
      <w:r w:rsidRPr="00045F0F">
        <w:rPr>
          <w:spacing w:val="-11"/>
        </w:rPr>
        <w:t xml:space="preserve"> </w:t>
      </w:r>
      <w:r w:rsidRPr="00045F0F">
        <w:t>Istiyanto</w:t>
      </w:r>
      <w:r w:rsidRPr="00045F0F">
        <w:rPr>
          <w:spacing w:val="-11"/>
        </w:rPr>
        <w:t xml:space="preserve"> </w:t>
      </w:r>
      <w:r w:rsidRPr="00045F0F">
        <w:t>S.,</w:t>
      </w:r>
      <w:r w:rsidRPr="00045F0F">
        <w:rPr>
          <w:spacing w:val="-11"/>
        </w:rPr>
        <w:t xml:space="preserve"> </w:t>
      </w:r>
      <w:r w:rsidRPr="00045F0F">
        <w:t>Dewi</w:t>
      </w:r>
      <w:r w:rsidRPr="00045F0F">
        <w:rPr>
          <w:spacing w:val="-11"/>
        </w:rPr>
        <w:t xml:space="preserve"> </w:t>
      </w:r>
      <w:r w:rsidRPr="00045F0F">
        <w:t>N.</w:t>
      </w:r>
      <w:r w:rsidRPr="00045F0F">
        <w:rPr>
          <w:spacing w:val="-11"/>
        </w:rPr>
        <w:t xml:space="preserve"> </w:t>
      </w:r>
      <w:r w:rsidRPr="00045F0F">
        <w:t>The</w:t>
      </w:r>
      <w:r w:rsidRPr="00045F0F">
        <w:rPr>
          <w:spacing w:val="-11"/>
        </w:rPr>
        <w:t xml:space="preserve"> </w:t>
      </w:r>
      <w:r w:rsidRPr="00045F0F">
        <w:t>effect</w:t>
      </w:r>
      <w:r w:rsidRPr="00045F0F">
        <w:rPr>
          <w:spacing w:val="-11"/>
        </w:rPr>
        <w:t xml:space="preserve"> </w:t>
      </w:r>
      <w:r w:rsidRPr="00045F0F">
        <w:t>of</w:t>
      </w:r>
      <w:r w:rsidRPr="00045F0F">
        <w:rPr>
          <w:spacing w:val="-11"/>
        </w:rPr>
        <w:t xml:space="preserve"> </w:t>
      </w:r>
      <w:r w:rsidRPr="00045F0F">
        <w:t>taurine</w:t>
      </w:r>
      <w:r w:rsidRPr="00045F0F">
        <w:rPr>
          <w:spacing w:val="-11"/>
        </w:rPr>
        <w:t xml:space="preserve"> </w:t>
      </w:r>
      <w:r w:rsidRPr="00045F0F">
        <w:t>in</w:t>
      </w:r>
      <w:r w:rsidRPr="00045F0F">
        <w:rPr>
          <w:spacing w:val="-11"/>
        </w:rPr>
        <w:t xml:space="preserve"> </w:t>
      </w:r>
      <w:r w:rsidRPr="00045F0F">
        <w:t>artificial</w:t>
      </w:r>
      <w:r w:rsidRPr="00045F0F">
        <w:rPr>
          <w:spacing w:val="-11"/>
        </w:rPr>
        <w:t xml:space="preserve"> </w:t>
      </w:r>
      <w:r w:rsidRPr="00045F0F">
        <w:t>feed on</w:t>
      </w:r>
      <w:r w:rsidRPr="00045F0F">
        <w:rPr>
          <w:spacing w:val="-3"/>
        </w:rPr>
        <w:t xml:space="preserve"> </w:t>
      </w:r>
      <w:r w:rsidRPr="00045F0F">
        <w:t>protein</w:t>
      </w:r>
      <w:r w:rsidRPr="00045F0F">
        <w:rPr>
          <w:spacing w:val="-3"/>
        </w:rPr>
        <w:t xml:space="preserve"> </w:t>
      </w:r>
      <w:r w:rsidRPr="00045F0F">
        <w:t>digestibility,</w:t>
      </w:r>
      <w:r w:rsidRPr="00045F0F">
        <w:rPr>
          <w:spacing w:val="-3"/>
        </w:rPr>
        <w:t xml:space="preserve"> </w:t>
      </w:r>
      <w:r w:rsidRPr="00045F0F">
        <w:t>feed</w:t>
      </w:r>
      <w:r w:rsidRPr="00045F0F">
        <w:rPr>
          <w:spacing w:val="-3"/>
        </w:rPr>
        <w:t xml:space="preserve"> </w:t>
      </w:r>
      <w:r w:rsidRPr="00045F0F">
        <w:t>utilization</w:t>
      </w:r>
      <w:r w:rsidRPr="00045F0F">
        <w:rPr>
          <w:spacing w:val="-3"/>
        </w:rPr>
        <w:t xml:space="preserve"> </w:t>
      </w:r>
      <w:r w:rsidRPr="00045F0F">
        <w:t>efficiency,</w:t>
      </w:r>
      <w:r w:rsidRPr="00045F0F">
        <w:rPr>
          <w:spacing w:val="-3"/>
        </w:rPr>
        <w:t xml:space="preserve"> </w:t>
      </w:r>
      <w:r w:rsidRPr="00045F0F">
        <w:t>and</w:t>
      </w:r>
      <w:r w:rsidRPr="00045F0F">
        <w:rPr>
          <w:spacing w:val="-3"/>
        </w:rPr>
        <w:t xml:space="preserve"> </w:t>
      </w:r>
      <w:r w:rsidRPr="00045F0F">
        <w:t>growth</w:t>
      </w:r>
      <w:r w:rsidRPr="00045F0F">
        <w:rPr>
          <w:spacing w:val="-3"/>
        </w:rPr>
        <w:t xml:space="preserve"> </w:t>
      </w:r>
      <w:r w:rsidRPr="00045F0F">
        <w:t>of</w:t>
      </w:r>
      <w:r w:rsidRPr="00045F0F">
        <w:rPr>
          <w:spacing w:val="-3"/>
        </w:rPr>
        <w:t xml:space="preserve"> </w:t>
      </w:r>
      <w:r w:rsidRPr="00045F0F">
        <w:t>Java</w:t>
      </w:r>
      <w:r w:rsidRPr="00045F0F">
        <w:rPr>
          <w:spacing w:val="-3"/>
        </w:rPr>
        <w:t xml:space="preserve"> </w:t>
      </w:r>
      <w:r w:rsidRPr="00045F0F">
        <w:t>barb (</w:t>
      </w:r>
      <w:r w:rsidRPr="00045F0F">
        <w:rPr>
          <w:i/>
          <w:iCs/>
        </w:rPr>
        <w:t>Barbonymus gonionotus</w:t>
      </w:r>
      <w:r w:rsidRPr="00045F0F">
        <w:t>) seeds. AACL Bioflux.</w:t>
      </w:r>
      <w:r w:rsidR="007C7D05" w:rsidRPr="00045F0F">
        <w:t xml:space="preserve"> 2025;</w:t>
      </w:r>
      <w:r w:rsidRPr="00045F0F">
        <w:t xml:space="preserve"> 18</w:t>
      </w:r>
      <w:r w:rsidR="007C7D05" w:rsidRPr="00045F0F">
        <w:t xml:space="preserve"> (</w:t>
      </w:r>
      <w:r w:rsidRPr="00045F0F">
        <w:t>1</w:t>
      </w:r>
      <w:r w:rsidR="007C7D05" w:rsidRPr="00045F0F">
        <w:t>): 364-372</w:t>
      </w:r>
      <w:r w:rsidRPr="00045F0F">
        <w:t xml:space="preserve">. </w:t>
      </w:r>
    </w:p>
    <w:p w14:paraId="06DADE9E" w14:textId="5A3C7483" w:rsidR="00FD4E9F" w:rsidRPr="00045F0F" w:rsidRDefault="00FD4E9F" w:rsidP="000C02AA">
      <w:pPr>
        <w:pStyle w:val="BodyText"/>
        <w:spacing w:before="1"/>
        <w:ind w:left="720" w:right="-52" w:hanging="720"/>
        <w:jc w:val="both"/>
      </w:pPr>
      <w:r w:rsidRPr="00045F0F">
        <w:t>Rachmawati D., Riyadi P.H., Windarto S. The effect of the probiotic Saccharomyces cerevisiae on feed efficiency, growth, digestive enzyme activity, and biochemical composition of striped catfish (Pangasianodon hypophthalmus). AACL Bioflux</w:t>
      </w:r>
      <w:r w:rsidR="00AF11F9" w:rsidRPr="00045F0F">
        <w:t>. 2026;</w:t>
      </w:r>
      <w:r w:rsidRPr="00045F0F">
        <w:t>19 (4):1719-1729.</w:t>
      </w:r>
    </w:p>
    <w:p w14:paraId="78A2A2B0" w14:textId="1FBE31C7" w:rsidR="00FD4E9F" w:rsidRPr="00045F0F" w:rsidRDefault="00FD4E9F" w:rsidP="000C02AA">
      <w:pPr>
        <w:pStyle w:val="BodyText"/>
        <w:spacing w:before="1" w:line="276" w:lineRule="auto"/>
        <w:ind w:left="720" w:right="-52" w:hanging="720"/>
        <w:jc w:val="both"/>
      </w:pPr>
      <w:r w:rsidRPr="00045F0F">
        <w:t>Richard</w:t>
      </w:r>
      <w:r w:rsidRPr="00045F0F">
        <w:rPr>
          <w:spacing w:val="-15"/>
        </w:rPr>
        <w:t xml:space="preserve"> </w:t>
      </w:r>
      <w:r w:rsidRPr="00045F0F">
        <w:t>N.,</w:t>
      </w:r>
      <w:r w:rsidRPr="00045F0F">
        <w:rPr>
          <w:spacing w:val="-15"/>
        </w:rPr>
        <w:t xml:space="preserve"> </w:t>
      </w:r>
      <w:r w:rsidRPr="00045F0F">
        <w:t>Colen</w:t>
      </w:r>
      <w:r w:rsidRPr="00045F0F">
        <w:rPr>
          <w:spacing w:val="-15"/>
        </w:rPr>
        <w:t xml:space="preserve"> </w:t>
      </w:r>
      <w:r w:rsidRPr="00045F0F">
        <w:t>R.,</w:t>
      </w:r>
      <w:r w:rsidRPr="00045F0F">
        <w:rPr>
          <w:spacing w:val="-15"/>
        </w:rPr>
        <w:t xml:space="preserve"> </w:t>
      </w:r>
      <w:r w:rsidRPr="00045F0F">
        <w:t>Aragao</w:t>
      </w:r>
      <w:r w:rsidRPr="00045F0F">
        <w:rPr>
          <w:spacing w:val="-15"/>
        </w:rPr>
        <w:t xml:space="preserve"> </w:t>
      </w:r>
      <w:r w:rsidRPr="00045F0F">
        <w:t>C.</w:t>
      </w:r>
      <w:r w:rsidRPr="00045F0F">
        <w:rPr>
          <w:spacing w:val="-15"/>
        </w:rPr>
        <w:t xml:space="preserve"> </w:t>
      </w:r>
      <w:r w:rsidRPr="00045F0F">
        <w:t>Supplementing</w:t>
      </w:r>
      <w:r w:rsidRPr="00045F0F">
        <w:rPr>
          <w:spacing w:val="-15"/>
        </w:rPr>
        <w:t xml:space="preserve"> </w:t>
      </w:r>
      <w:r w:rsidRPr="00045F0F">
        <w:t>Taurine</w:t>
      </w:r>
      <w:r w:rsidRPr="00045F0F">
        <w:rPr>
          <w:spacing w:val="-15"/>
        </w:rPr>
        <w:t xml:space="preserve"> </w:t>
      </w:r>
      <w:r w:rsidRPr="00045F0F">
        <w:t>to</w:t>
      </w:r>
      <w:r w:rsidRPr="00045F0F">
        <w:rPr>
          <w:spacing w:val="-15"/>
        </w:rPr>
        <w:t xml:space="preserve"> </w:t>
      </w:r>
      <w:r w:rsidRPr="00045F0F">
        <w:t>Plant-based Diets Improves Lipid Digestive Capacity Andamino Acid Retention of Senegalese sole (</w:t>
      </w:r>
      <w:r w:rsidRPr="00045F0F">
        <w:rPr>
          <w:i/>
          <w:iCs/>
        </w:rPr>
        <w:t>Solea senegalensis</w:t>
      </w:r>
      <w:r w:rsidRPr="00045F0F">
        <w:t>) Juveniles. Aquaculture</w:t>
      </w:r>
      <w:r w:rsidR="00AF11F9" w:rsidRPr="00045F0F">
        <w:t>.</w:t>
      </w:r>
      <w:r w:rsidRPr="00045F0F">
        <w:t xml:space="preserve"> </w:t>
      </w:r>
      <w:r w:rsidR="00AF11F9" w:rsidRPr="00045F0F">
        <w:t>2017;</w:t>
      </w:r>
      <w:r w:rsidRPr="00045F0F">
        <w:t>468:94-101.</w:t>
      </w:r>
    </w:p>
    <w:p w14:paraId="459D3105" w14:textId="77777777" w:rsidR="00F82DEC" w:rsidRPr="00045F0F" w:rsidRDefault="00F82DEC" w:rsidP="00AF11F9">
      <w:pPr>
        <w:pStyle w:val="BodyText"/>
        <w:spacing w:before="2"/>
        <w:ind w:left="565" w:right="-52" w:hanging="565"/>
        <w:jc w:val="both"/>
      </w:pPr>
    </w:p>
    <w:p w14:paraId="39B83D71" w14:textId="77777777" w:rsidR="00F82DEC" w:rsidRPr="00045F0F" w:rsidRDefault="00F82DEC" w:rsidP="00AF11F9">
      <w:pPr>
        <w:pStyle w:val="BodyText"/>
        <w:spacing w:before="2"/>
        <w:ind w:left="565" w:right="-52" w:hanging="565"/>
        <w:jc w:val="both"/>
      </w:pPr>
    </w:p>
    <w:p w14:paraId="3C2D74CF" w14:textId="77777777" w:rsidR="00F82DEC" w:rsidRPr="00045F0F" w:rsidRDefault="00F82DEC" w:rsidP="00AF11F9">
      <w:pPr>
        <w:pStyle w:val="BodyText"/>
        <w:spacing w:before="2"/>
        <w:ind w:left="565" w:right="-52" w:hanging="565"/>
        <w:jc w:val="both"/>
      </w:pPr>
    </w:p>
    <w:p w14:paraId="268CC915" w14:textId="36E6FB8C" w:rsidR="00F82DEC" w:rsidRPr="00045F0F" w:rsidRDefault="00FD4E9F" w:rsidP="00F82DEC">
      <w:pPr>
        <w:pStyle w:val="BodyText"/>
        <w:spacing w:before="2"/>
        <w:ind w:left="565" w:right="-52" w:hanging="565"/>
        <w:jc w:val="both"/>
      </w:pPr>
      <w:r w:rsidRPr="00045F0F">
        <w:t>Sampath</w:t>
      </w:r>
      <w:r w:rsidR="00AF11F9" w:rsidRPr="00045F0F">
        <w:t xml:space="preserve"> </w:t>
      </w:r>
      <w:r w:rsidRPr="00045F0F">
        <w:t>W.</w:t>
      </w:r>
      <w:r w:rsidRPr="00045F0F">
        <w:rPr>
          <w:spacing w:val="8"/>
        </w:rPr>
        <w:t xml:space="preserve"> </w:t>
      </w:r>
      <w:r w:rsidRPr="00045F0F">
        <w:t>W.</w:t>
      </w:r>
      <w:r w:rsidRPr="00045F0F">
        <w:rPr>
          <w:spacing w:val="8"/>
        </w:rPr>
        <w:t xml:space="preserve"> </w:t>
      </w:r>
      <w:r w:rsidRPr="00045F0F">
        <w:t>H.</w:t>
      </w:r>
      <w:r w:rsidRPr="00045F0F">
        <w:rPr>
          <w:spacing w:val="8"/>
        </w:rPr>
        <w:t xml:space="preserve"> </w:t>
      </w:r>
      <w:r w:rsidRPr="00045F0F">
        <w:t>A.,</w:t>
      </w:r>
      <w:r w:rsidRPr="00045F0F">
        <w:rPr>
          <w:spacing w:val="9"/>
        </w:rPr>
        <w:t xml:space="preserve"> </w:t>
      </w:r>
      <w:r w:rsidRPr="00045F0F">
        <w:t>Rathnayake</w:t>
      </w:r>
      <w:r w:rsidR="00AF11F9" w:rsidRPr="00045F0F">
        <w:t xml:space="preserve"> </w:t>
      </w:r>
      <w:r w:rsidRPr="00045F0F">
        <w:rPr>
          <w:spacing w:val="8"/>
        </w:rPr>
        <w:t xml:space="preserve"> </w:t>
      </w:r>
      <w:r w:rsidRPr="00045F0F">
        <w:t>R.</w:t>
      </w:r>
      <w:r w:rsidRPr="00045F0F">
        <w:rPr>
          <w:spacing w:val="8"/>
        </w:rPr>
        <w:t xml:space="preserve"> </w:t>
      </w:r>
      <w:r w:rsidRPr="00045F0F">
        <w:t>M.</w:t>
      </w:r>
      <w:r w:rsidRPr="00045F0F">
        <w:rPr>
          <w:spacing w:val="8"/>
        </w:rPr>
        <w:t xml:space="preserve"> </w:t>
      </w:r>
      <w:r w:rsidRPr="00045F0F">
        <w:t>D.</w:t>
      </w:r>
      <w:r w:rsidRPr="00045F0F">
        <w:rPr>
          <w:spacing w:val="8"/>
        </w:rPr>
        <w:t xml:space="preserve"> </w:t>
      </w:r>
      <w:r w:rsidRPr="00045F0F">
        <w:t>S.,</w:t>
      </w:r>
      <w:r w:rsidRPr="00045F0F">
        <w:rPr>
          <w:spacing w:val="9"/>
        </w:rPr>
        <w:t xml:space="preserve"> </w:t>
      </w:r>
      <w:r w:rsidRPr="00045F0F">
        <w:t>Yang</w:t>
      </w:r>
      <w:r w:rsidRPr="00045F0F">
        <w:rPr>
          <w:spacing w:val="8"/>
        </w:rPr>
        <w:t xml:space="preserve"> </w:t>
      </w:r>
      <w:r w:rsidRPr="00045F0F">
        <w:t>M.,</w:t>
      </w:r>
      <w:r w:rsidRPr="00045F0F">
        <w:rPr>
          <w:spacing w:val="8"/>
        </w:rPr>
        <w:t xml:space="preserve"> </w:t>
      </w:r>
      <w:r w:rsidRPr="00045F0F">
        <w:t>Zhang</w:t>
      </w:r>
      <w:r w:rsidRPr="00045F0F">
        <w:rPr>
          <w:spacing w:val="8"/>
        </w:rPr>
        <w:t xml:space="preserve"> </w:t>
      </w:r>
      <w:r w:rsidRPr="00045F0F">
        <w:t>W.,</w:t>
      </w:r>
      <w:r w:rsidRPr="00045F0F">
        <w:rPr>
          <w:spacing w:val="8"/>
        </w:rPr>
        <w:t xml:space="preserve"> </w:t>
      </w:r>
      <w:r w:rsidRPr="00045F0F">
        <w:rPr>
          <w:spacing w:val="-4"/>
        </w:rPr>
        <w:t>Mai</w:t>
      </w:r>
      <w:r w:rsidR="00AF11F9" w:rsidRPr="00045F0F">
        <w:rPr>
          <w:spacing w:val="-4"/>
        </w:rPr>
        <w:t xml:space="preserve"> </w:t>
      </w:r>
      <w:r w:rsidRPr="00045F0F">
        <w:t xml:space="preserve">K. Roles of Dietary </w:t>
      </w:r>
      <w:r w:rsidRPr="00045F0F">
        <w:lastRenderedPageBreak/>
        <w:t xml:space="preserve">Taurine in Fish Nutrition. </w:t>
      </w:r>
      <w:r w:rsidRPr="00045F0F">
        <w:rPr>
          <w:iCs/>
        </w:rPr>
        <w:t>Marine Life Science &amp; Technology</w:t>
      </w:r>
      <w:r w:rsidR="00AF11F9" w:rsidRPr="00045F0F">
        <w:rPr>
          <w:iCs/>
        </w:rPr>
        <w:t>.</w:t>
      </w:r>
      <w:r w:rsidR="00AF11F9" w:rsidRPr="00045F0F">
        <w:t xml:space="preserve"> </w:t>
      </w:r>
      <w:r w:rsidR="00AF11F9" w:rsidRPr="00045F0F">
        <w:rPr>
          <w:iCs/>
        </w:rPr>
        <w:t>2020;</w:t>
      </w:r>
      <w:r w:rsidRPr="00045F0F">
        <w:t xml:space="preserve"> 2(4):360-375.</w:t>
      </w:r>
    </w:p>
    <w:p w14:paraId="2784D525" w14:textId="15FD03F0" w:rsidR="00FD4E9F" w:rsidRPr="00045F0F" w:rsidRDefault="00FD4E9F" w:rsidP="00FD4E9F">
      <w:pPr>
        <w:pStyle w:val="BodyText"/>
        <w:spacing w:line="276" w:lineRule="auto"/>
        <w:ind w:left="720" w:right="-52" w:hanging="720"/>
        <w:jc w:val="both"/>
      </w:pPr>
      <w:r w:rsidRPr="00045F0F">
        <w:t>Shen</w:t>
      </w:r>
      <w:r w:rsidRPr="00045F0F">
        <w:rPr>
          <w:spacing w:val="40"/>
        </w:rPr>
        <w:t xml:space="preserve"> </w:t>
      </w:r>
      <w:r w:rsidRPr="00045F0F">
        <w:t>G.,</w:t>
      </w:r>
      <w:r w:rsidRPr="00045F0F">
        <w:rPr>
          <w:spacing w:val="40"/>
        </w:rPr>
        <w:t xml:space="preserve"> </w:t>
      </w:r>
      <w:r w:rsidRPr="00045F0F">
        <w:t>Wang S., Dong</w:t>
      </w:r>
      <w:r w:rsidRPr="00045F0F">
        <w:rPr>
          <w:spacing w:val="40"/>
        </w:rPr>
        <w:t xml:space="preserve"> </w:t>
      </w:r>
      <w:r w:rsidRPr="00045F0F">
        <w:t>J.,</w:t>
      </w:r>
      <w:r w:rsidRPr="00045F0F">
        <w:rPr>
          <w:spacing w:val="40"/>
        </w:rPr>
        <w:t xml:space="preserve"> </w:t>
      </w:r>
      <w:r w:rsidRPr="00045F0F">
        <w:t>Feng</w:t>
      </w:r>
      <w:r w:rsidRPr="00045F0F">
        <w:rPr>
          <w:spacing w:val="40"/>
        </w:rPr>
        <w:t xml:space="preserve"> </w:t>
      </w:r>
      <w:r w:rsidRPr="00045F0F">
        <w:t>J.,</w:t>
      </w:r>
      <w:r w:rsidRPr="00045F0F">
        <w:rPr>
          <w:spacing w:val="40"/>
        </w:rPr>
        <w:t xml:space="preserve"> </w:t>
      </w:r>
      <w:r w:rsidRPr="00045F0F">
        <w:t>Xu</w:t>
      </w:r>
      <w:r w:rsidRPr="00045F0F">
        <w:rPr>
          <w:spacing w:val="40"/>
        </w:rPr>
        <w:t xml:space="preserve"> </w:t>
      </w:r>
      <w:r w:rsidRPr="00045F0F">
        <w:t>J.,</w:t>
      </w:r>
      <w:r w:rsidRPr="00045F0F">
        <w:rPr>
          <w:spacing w:val="40"/>
        </w:rPr>
        <w:t xml:space="preserve"> </w:t>
      </w:r>
      <w:r w:rsidRPr="00045F0F">
        <w:t>Xia</w:t>
      </w:r>
      <w:r w:rsidRPr="00045F0F">
        <w:rPr>
          <w:spacing w:val="40"/>
        </w:rPr>
        <w:t xml:space="preserve"> </w:t>
      </w:r>
      <w:r w:rsidRPr="00045F0F">
        <w:t>F., Wang</w:t>
      </w:r>
      <w:r w:rsidRPr="00045F0F">
        <w:rPr>
          <w:spacing w:val="40"/>
        </w:rPr>
        <w:t xml:space="preserve"> </w:t>
      </w:r>
      <w:r w:rsidRPr="00045F0F">
        <w:t>X.,</w:t>
      </w:r>
      <w:r w:rsidRPr="00045F0F">
        <w:rPr>
          <w:spacing w:val="40"/>
        </w:rPr>
        <w:t xml:space="preserve"> </w:t>
      </w:r>
      <w:r w:rsidRPr="00045F0F">
        <w:t>Ye J. Metabolic</w:t>
      </w:r>
      <w:r w:rsidRPr="00045F0F">
        <w:rPr>
          <w:spacing w:val="-15"/>
        </w:rPr>
        <w:t xml:space="preserve"> </w:t>
      </w:r>
      <w:r w:rsidRPr="00045F0F">
        <w:t>Effect Of</w:t>
      </w:r>
      <w:r w:rsidRPr="00045F0F">
        <w:rPr>
          <w:spacing w:val="-15"/>
        </w:rPr>
        <w:t xml:space="preserve"> </w:t>
      </w:r>
      <w:r w:rsidRPr="00045F0F">
        <w:t>Dietary</w:t>
      </w:r>
      <w:r w:rsidRPr="00045F0F">
        <w:rPr>
          <w:spacing w:val="40"/>
        </w:rPr>
        <w:t xml:space="preserve"> </w:t>
      </w:r>
      <w:r w:rsidRPr="00045F0F">
        <w:t>Taurine Supplementation On Grouper (</w:t>
      </w:r>
      <w:r w:rsidRPr="00045F0F">
        <w:rPr>
          <w:i/>
        </w:rPr>
        <w:t>Epinephelus</w:t>
      </w:r>
      <w:r w:rsidRPr="00045F0F">
        <w:rPr>
          <w:i/>
          <w:spacing w:val="40"/>
        </w:rPr>
        <w:t xml:space="preserve"> </w:t>
      </w:r>
      <w:r w:rsidRPr="00045F0F">
        <w:rPr>
          <w:i/>
        </w:rPr>
        <w:t>coioides</w:t>
      </w:r>
      <w:r w:rsidRPr="00045F0F">
        <w:t>):</w:t>
      </w:r>
      <w:r w:rsidRPr="00045F0F">
        <w:rPr>
          <w:spacing w:val="-15"/>
        </w:rPr>
        <w:t xml:space="preserve"> </w:t>
      </w:r>
      <w:r w:rsidRPr="00045F0F">
        <w:t>A1H-NMR-Based</w:t>
      </w:r>
      <w:r w:rsidRPr="00045F0F">
        <w:rPr>
          <w:spacing w:val="-15"/>
        </w:rPr>
        <w:t xml:space="preserve"> </w:t>
      </w:r>
      <w:r w:rsidRPr="00045F0F">
        <w:t>Metabolomics</w:t>
      </w:r>
      <w:r w:rsidRPr="00045F0F">
        <w:rPr>
          <w:spacing w:val="-15"/>
        </w:rPr>
        <w:t xml:space="preserve"> </w:t>
      </w:r>
      <w:r w:rsidRPr="00045F0F">
        <w:t>Study.</w:t>
      </w:r>
      <w:r w:rsidRPr="00045F0F">
        <w:rPr>
          <w:spacing w:val="-15"/>
        </w:rPr>
        <w:t xml:space="preserve"> </w:t>
      </w:r>
      <w:r w:rsidRPr="00045F0F">
        <w:t>Molecules</w:t>
      </w:r>
      <w:r w:rsidR="00AF11F9" w:rsidRPr="00045F0F">
        <w:t>. 2019;</w:t>
      </w:r>
      <w:r w:rsidRPr="00045F0F">
        <w:t xml:space="preserve"> </w:t>
      </w:r>
      <w:r w:rsidRPr="00045F0F">
        <w:rPr>
          <w:spacing w:val="-4"/>
        </w:rPr>
        <w:t>24.</w:t>
      </w:r>
    </w:p>
    <w:p w14:paraId="2DF1C502" w14:textId="3825605A" w:rsidR="00FD4E9F" w:rsidRPr="00045F0F" w:rsidRDefault="00FD4E9F" w:rsidP="00FD4E9F">
      <w:pPr>
        <w:pStyle w:val="BodyText"/>
        <w:spacing w:before="1"/>
        <w:ind w:left="720" w:right="38" w:hanging="720"/>
        <w:jc w:val="both"/>
      </w:pPr>
      <w:r w:rsidRPr="00045F0F">
        <w:t>Shen</w:t>
      </w:r>
      <w:r w:rsidRPr="00045F0F">
        <w:rPr>
          <w:spacing w:val="45"/>
        </w:rPr>
        <w:t xml:space="preserve"> </w:t>
      </w:r>
      <w:r w:rsidRPr="00045F0F">
        <w:t>G.</w:t>
      </w:r>
      <w:r w:rsidRPr="00045F0F">
        <w:rPr>
          <w:spacing w:val="46"/>
        </w:rPr>
        <w:t xml:space="preserve"> </w:t>
      </w:r>
      <w:r w:rsidRPr="00045F0F">
        <w:t>P.,</w:t>
      </w:r>
      <w:r w:rsidRPr="00045F0F">
        <w:rPr>
          <w:spacing w:val="46"/>
        </w:rPr>
        <w:t xml:space="preserve"> </w:t>
      </w:r>
      <w:r w:rsidRPr="00045F0F">
        <w:t>Ding</w:t>
      </w:r>
      <w:r w:rsidRPr="00045F0F">
        <w:rPr>
          <w:spacing w:val="46"/>
        </w:rPr>
        <w:t xml:space="preserve"> </w:t>
      </w:r>
      <w:r w:rsidRPr="00045F0F">
        <w:t>Z.</w:t>
      </w:r>
      <w:r w:rsidRPr="00045F0F">
        <w:rPr>
          <w:spacing w:val="45"/>
        </w:rPr>
        <w:t xml:space="preserve"> </w:t>
      </w:r>
      <w:r w:rsidRPr="00045F0F">
        <w:t>N.</w:t>
      </w:r>
      <w:r w:rsidRPr="00045F0F">
        <w:rPr>
          <w:spacing w:val="46"/>
        </w:rPr>
        <w:t xml:space="preserve"> </w:t>
      </w:r>
      <w:r w:rsidRPr="00045F0F">
        <w:t>Dai</w:t>
      </w:r>
      <w:r w:rsidRPr="00045F0F">
        <w:rPr>
          <w:spacing w:val="46"/>
        </w:rPr>
        <w:t xml:space="preserve"> </w:t>
      </w:r>
      <w:r w:rsidRPr="00045F0F">
        <w:t>T.,</w:t>
      </w:r>
      <w:r w:rsidRPr="00045F0F">
        <w:rPr>
          <w:spacing w:val="46"/>
        </w:rPr>
        <w:t xml:space="preserve"> </w:t>
      </w:r>
      <w:r w:rsidRPr="00045F0F">
        <w:t>Feng</w:t>
      </w:r>
      <w:r w:rsidRPr="00045F0F">
        <w:rPr>
          <w:spacing w:val="46"/>
        </w:rPr>
        <w:t xml:space="preserve"> </w:t>
      </w:r>
      <w:r w:rsidRPr="00045F0F">
        <w:t>J.</w:t>
      </w:r>
      <w:r w:rsidRPr="00045F0F">
        <w:rPr>
          <w:spacing w:val="45"/>
        </w:rPr>
        <w:t xml:space="preserve"> </w:t>
      </w:r>
      <w:r w:rsidRPr="00045F0F">
        <w:t>H.,</w:t>
      </w:r>
      <w:r w:rsidRPr="00045F0F">
        <w:rPr>
          <w:spacing w:val="46"/>
        </w:rPr>
        <w:t xml:space="preserve"> </w:t>
      </w:r>
      <w:r w:rsidRPr="00045F0F">
        <w:t>Dong</w:t>
      </w:r>
      <w:r w:rsidRPr="00045F0F">
        <w:rPr>
          <w:spacing w:val="46"/>
        </w:rPr>
        <w:t xml:space="preserve"> </w:t>
      </w:r>
      <w:r w:rsidRPr="00045F0F">
        <w:t>J.</w:t>
      </w:r>
      <w:r w:rsidRPr="00045F0F">
        <w:rPr>
          <w:spacing w:val="46"/>
        </w:rPr>
        <w:t xml:space="preserve"> </w:t>
      </w:r>
      <w:r w:rsidRPr="00045F0F">
        <w:t>Y.,</w:t>
      </w:r>
      <w:r w:rsidRPr="00045F0F">
        <w:rPr>
          <w:spacing w:val="45"/>
        </w:rPr>
        <w:t xml:space="preserve"> </w:t>
      </w:r>
      <w:r w:rsidRPr="00045F0F">
        <w:t>Xia</w:t>
      </w:r>
      <w:r w:rsidRPr="00045F0F">
        <w:rPr>
          <w:spacing w:val="46"/>
        </w:rPr>
        <w:t xml:space="preserve"> </w:t>
      </w:r>
      <w:r w:rsidRPr="00045F0F">
        <w:t>F.,</w:t>
      </w:r>
      <w:r w:rsidRPr="00045F0F">
        <w:rPr>
          <w:spacing w:val="46"/>
        </w:rPr>
        <w:t xml:space="preserve"> </w:t>
      </w:r>
      <w:r w:rsidRPr="00045F0F">
        <w:t>Xu</w:t>
      </w:r>
      <w:r w:rsidRPr="00045F0F">
        <w:rPr>
          <w:spacing w:val="46"/>
        </w:rPr>
        <w:t xml:space="preserve"> </w:t>
      </w:r>
      <w:r w:rsidRPr="00045F0F">
        <w:t>J.</w:t>
      </w:r>
      <w:r w:rsidRPr="00045F0F">
        <w:rPr>
          <w:spacing w:val="46"/>
        </w:rPr>
        <w:t xml:space="preserve"> </w:t>
      </w:r>
      <w:r w:rsidRPr="00045F0F">
        <w:rPr>
          <w:spacing w:val="-5"/>
        </w:rPr>
        <w:t xml:space="preserve">J. </w:t>
      </w:r>
      <w:r w:rsidRPr="00045F0F">
        <w:rPr>
          <w:spacing w:val="-2"/>
        </w:rPr>
        <w:t xml:space="preserve"> </w:t>
      </w:r>
      <w:r w:rsidRPr="00045F0F">
        <w:t>Ye</w:t>
      </w:r>
      <w:r w:rsidRPr="00045F0F">
        <w:rPr>
          <w:spacing w:val="-2"/>
        </w:rPr>
        <w:t xml:space="preserve"> </w:t>
      </w:r>
      <w:r w:rsidRPr="00045F0F">
        <w:t>J.</w:t>
      </w:r>
      <w:r w:rsidRPr="00045F0F">
        <w:rPr>
          <w:spacing w:val="-2"/>
        </w:rPr>
        <w:t xml:space="preserve"> </w:t>
      </w:r>
      <w:r w:rsidRPr="00045F0F">
        <w:t>D.</w:t>
      </w:r>
      <w:r w:rsidRPr="00045F0F">
        <w:rPr>
          <w:spacing w:val="-2"/>
        </w:rPr>
        <w:t xml:space="preserve"> </w:t>
      </w:r>
      <w:r w:rsidRPr="00045F0F">
        <w:t>Effect</w:t>
      </w:r>
      <w:r w:rsidRPr="00045F0F">
        <w:rPr>
          <w:spacing w:val="40"/>
        </w:rPr>
        <w:t xml:space="preserve"> </w:t>
      </w:r>
      <w:r w:rsidRPr="00045F0F">
        <w:t>of</w:t>
      </w:r>
      <w:r w:rsidRPr="00045F0F">
        <w:rPr>
          <w:spacing w:val="40"/>
        </w:rPr>
        <w:t xml:space="preserve"> </w:t>
      </w:r>
      <w:r w:rsidRPr="00045F0F">
        <w:t>Dietary</w:t>
      </w:r>
      <w:r w:rsidRPr="00045F0F">
        <w:rPr>
          <w:spacing w:val="40"/>
        </w:rPr>
        <w:t xml:space="preserve"> </w:t>
      </w:r>
      <w:r w:rsidRPr="00045F0F">
        <w:t>Taurine</w:t>
      </w:r>
      <w:r w:rsidRPr="00045F0F">
        <w:rPr>
          <w:spacing w:val="40"/>
        </w:rPr>
        <w:t xml:space="preserve"> </w:t>
      </w:r>
      <w:r w:rsidRPr="00045F0F">
        <w:t>Supplementation</w:t>
      </w:r>
      <w:r w:rsidRPr="00045F0F">
        <w:rPr>
          <w:spacing w:val="40"/>
        </w:rPr>
        <w:t xml:space="preserve"> </w:t>
      </w:r>
      <w:r w:rsidRPr="00045F0F">
        <w:t>on Metabolome Variation in Plasma</w:t>
      </w:r>
      <w:r w:rsidRPr="00045F0F">
        <w:rPr>
          <w:spacing w:val="-3"/>
        </w:rPr>
        <w:t xml:space="preserve"> </w:t>
      </w:r>
      <w:r w:rsidRPr="00045F0F">
        <w:t>of</w:t>
      </w:r>
      <w:r w:rsidRPr="00045F0F">
        <w:rPr>
          <w:spacing w:val="-2"/>
        </w:rPr>
        <w:t xml:space="preserve"> </w:t>
      </w:r>
      <w:r w:rsidRPr="00045F0F">
        <w:t>Nile</w:t>
      </w:r>
      <w:r w:rsidRPr="00045F0F">
        <w:rPr>
          <w:spacing w:val="-3"/>
        </w:rPr>
        <w:t xml:space="preserve"> </w:t>
      </w:r>
      <w:r w:rsidRPr="00045F0F">
        <w:t xml:space="preserve">Tilapia. </w:t>
      </w:r>
      <w:r w:rsidRPr="00045F0F">
        <w:rPr>
          <w:iCs/>
        </w:rPr>
        <w:t>Journal Animal The International of Animal Biosciences</w:t>
      </w:r>
      <w:r w:rsidR="00AF11F9" w:rsidRPr="00045F0F">
        <w:rPr>
          <w:iCs/>
        </w:rPr>
        <w:t>.</w:t>
      </w:r>
      <w:r w:rsidR="00AF11F9" w:rsidRPr="00045F0F">
        <w:t xml:space="preserve"> </w:t>
      </w:r>
      <w:r w:rsidR="00AF11F9" w:rsidRPr="00045F0F">
        <w:rPr>
          <w:iCs/>
        </w:rPr>
        <w:t>2021;</w:t>
      </w:r>
      <w:r w:rsidRPr="00045F0F">
        <w:rPr>
          <w:i/>
        </w:rPr>
        <w:t xml:space="preserve"> </w:t>
      </w:r>
      <w:r w:rsidRPr="00045F0F">
        <w:t>15:1-12.</w:t>
      </w:r>
    </w:p>
    <w:p w14:paraId="00BBAA2B" w14:textId="238D404D" w:rsidR="00BA454F" w:rsidRPr="00045F0F" w:rsidRDefault="00BA454F" w:rsidP="00FD4E9F">
      <w:pPr>
        <w:pStyle w:val="BodyText"/>
        <w:spacing w:before="1"/>
        <w:ind w:left="720" w:right="38" w:hanging="720"/>
        <w:jc w:val="both"/>
      </w:pPr>
      <w:r w:rsidRPr="00045F0F">
        <w:t>Steel R. G. D., Torrie J. H., Dickey D. A. Principles and procedures of statistics: a biometrical approach. 3rd edition. McGraw Hill, New York, 666 pp. 1997.</w:t>
      </w:r>
    </w:p>
    <w:p w14:paraId="6D175B43" w14:textId="2D60CA0A" w:rsidR="00FD4E9F" w:rsidRPr="00045F0F" w:rsidRDefault="00FD4E9F" w:rsidP="00FD4E9F">
      <w:pPr>
        <w:pStyle w:val="BodyText"/>
        <w:spacing w:before="1"/>
        <w:ind w:left="720" w:right="38" w:hanging="720"/>
        <w:jc w:val="both"/>
      </w:pPr>
      <w:r w:rsidRPr="00045F0F">
        <w:t>Sun S. S., Liang C. Y., Li</w:t>
      </w:r>
      <w:r w:rsidR="001E7FEE" w:rsidRPr="00045F0F">
        <w:t xml:space="preserve"> </w:t>
      </w:r>
      <w:r w:rsidRPr="00045F0F">
        <w:t>F., Wei</w:t>
      </w:r>
      <w:r w:rsidR="001E7FEE" w:rsidRPr="00045F0F">
        <w:t xml:space="preserve"> </w:t>
      </w:r>
      <w:r w:rsidRPr="00045F0F">
        <w:t xml:space="preserve"> J. Taurine Prevented The Decline Of Fillet Quality And Muscle Antioxidant Capacity In On-Growing Grass Carp (</w:t>
      </w:r>
      <w:r w:rsidRPr="00045F0F">
        <w:rPr>
          <w:i/>
          <w:iCs/>
        </w:rPr>
        <w:t>Ctenopharyngodon Idella</w:t>
      </w:r>
      <w:r w:rsidRPr="00045F0F">
        <w:t>) Fed Non-Fishmeal Diet. Aquaculture</w:t>
      </w:r>
      <w:r w:rsidR="001E7FEE" w:rsidRPr="00045F0F">
        <w:t>. 2024;</w:t>
      </w:r>
      <w:r w:rsidRPr="00045F0F">
        <w:t xml:space="preserve"> 588:1-10.</w:t>
      </w:r>
    </w:p>
    <w:p w14:paraId="31F5D420" w14:textId="026581AA" w:rsidR="00FD4E9F" w:rsidRPr="00045F0F" w:rsidRDefault="00FD4E9F" w:rsidP="00FD4E9F">
      <w:pPr>
        <w:pStyle w:val="BodyText"/>
        <w:spacing w:before="1"/>
        <w:ind w:left="720" w:right="38" w:hanging="720"/>
        <w:jc w:val="both"/>
      </w:pPr>
      <w:r w:rsidRPr="00045F0F">
        <w:t>Tan X., Sun Z., Zhu X., Ye C. Dietary Supplementation with Taurine Improves Ability to Resist Ammonia Stress in Hybrid Snakehead (</w:t>
      </w:r>
      <w:r w:rsidRPr="00045F0F">
        <w:rPr>
          <w:i/>
          <w:iCs/>
        </w:rPr>
        <w:t>Channa maculatus♀ x Channa argus</w:t>
      </w:r>
      <w:r w:rsidRPr="00045F0F">
        <w:t>♂). Journal Aquaculture</w:t>
      </w:r>
      <w:r w:rsidR="001E7FEE" w:rsidRPr="00045F0F">
        <w:t>. 2018;</w:t>
      </w:r>
      <w:r w:rsidRPr="00045F0F">
        <w:t xml:space="preserve"> 49(10):3400-3410.</w:t>
      </w:r>
    </w:p>
    <w:p w14:paraId="3BAB585E" w14:textId="4AD1C446" w:rsidR="00C64185" w:rsidRDefault="00FD4E9F" w:rsidP="0039593F">
      <w:pPr>
        <w:pStyle w:val="BodyText"/>
        <w:spacing w:before="1"/>
        <w:ind w:left="720" w:right="38" w:hanging="720"/>
        <w:jc w:val="both"/>
        <w:sectPr w:rsidR="00C64185" w:rsidSect="00C64185">
          <w:headerReference w:type="even" r:id="rId8"/>
          <w:headerReference w:type="default" r:id="rId9"/>
          <w:footerReference w:type="even" r:id="rId10"/>
          <w:footerReference w:type="default" r:id="rId11"/>
          <w:headerReference w:type="first" r:id="rId12"/>
          <w:footerReference w:type="first" r:id="rId13"/>
          <w:pgSz w:w="11910" w:h="16840"/>
          <w:pgMar w:top="980" w:right="992" w:bottom="280" w:left="1700" w:header="477" w:footer="0" w:gutter="0"/>
          <w:cols w:space="720"/>
        </w:sectPr>
      </w:pPr>
      <w:r w:rsidRPr="00045F0F">
        <w:t>Turchini G. M., Trushenski J. T., Glencross B. D. Thoughts for The Future of Aquaculture Nutrition: Realigning Perspectives to Reflect Contemporary Issues Related to Judicious Use of Marine Resources in Aquafeeds. North American Journal of Aquaculture</w:t>
      </w:r>
      <w:r w:rsidR="001E7FEE" w:rsidRPr="00045F0F">
        <w:t>.</w:t>
      </w:r>
      <w:r w:rsidRPr="00045F0F">
        <w:t xml:space="preserve"> </w:t>
      </w:r>
      <w:r w:rsidR="001E7FEE" w:rsidRPr="00045F0F">
        <w:t xml:space="preserve">2019; </w:t>
      </w:r>
      <w:r w:rsidRPr="00045F0F">
        <w:t>81:13-39.</w:t>
      </w:r>
    </w:p>
    <w:p w14:paraId="73FE71B4" w14:textId="1DD9E277" w:rsidR="00C64185" w:rsidRDefault="00C64185" w:rsidP="0039593F">
      <w:pPr>
        <w:pStyle w:val="BodyText"/>
        <w:spacing w:before="165"/>
        <w:ind w:right="-52"/>
      </w:pPr>
    </w:p>
    <w:sectPr w:rsidR="00C64185" w:rsidSect="00F82C63">
      <w:headerReference w:type="even" r:id="rId14"/>
      <w:headerReference w:type="default" r:id="rId15"/>
      <w:headerReference w:type="first" r:id="rId16"/>
      <w:pgSz w:w="11910" w:h="16840"/>
      <w:pgMar w:top="980" w:right="992" w:bottom="280" w:left="1700" w:header="47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E3D8B" w14:textId="77777777" w:rsidR="009275BB" w:rsidRDefault="009275BB">
      <w:r>
        <w:separator/>
      </w:r>
    </w:p>
  </w:endnote>
  <w:endnote w:type="continuationSeparator" w:id="0">
    <w:p w14:paraId="1641509F" w14:textId="77777777" w:rsidR="009275BB" w:rsidRDefault="00927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8FEB0" w14:textId="77777777" w:rsidR="002D014C" w:rsidRDefault="002D01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B5D18" w14:textId="77777777" w:rsidR="002D014C" w:rsidRDefault="002D01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363BF" w14:textId="77777777" w:rsidR="002D014C" w:rsidRDefault="002D0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6EEE1" w14:textId="77777777" w:rsidR="009275BB" w:rsidRDefault="009275BB">
      <w:r>
        <w:separator/>
      </w:r>
    </w:p>
  </w:footnote>
  <w:footnote w:type="continuationSeparator" w:id="0">
    <w:p w14:paraId="20B38FBA" w14:textId="77777777" w:rsidR="009275BB" w:rsidRDefault="00927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E2C4D" w14:textId="442BD467" w:rsidR="002D014C" w:rsidRDefault="002D014C">
    <w:pPr>
      <w:pStyle w:val="Header"/>
    </w:pPr>
    <w:r>
      <w:rPr>
        <w:noProof/>
      </w:rPr>
      <w:pict w14:anchorId="10F939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514016" o:spid="_x0000_s1026" type="#_x0000_t136" style="position:absolute;margin-left:0;margin-top:0;width:584.8pt;height:64.95pt;rotation:315;z-index:-25163878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DFD33" w14:textId="453D64AC" w:rsidR="00C64185" w:rsidRDefault="002D014C">
    <w:pPr>
      <w:pStyle w:val="BodyText"/>
      <w:spacing w:line="200" w:lineRule="exact"/>
      <w:rPr>
        <w:sz w:val="20"/>
      </w:rPr>
    </w:pPr>
    <w:r>
      <w:rPr>
        <w:noProof/>
      </w:rPr>
      <w:pict w14:anchorId="0108AF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514017" o:spid="_x0000_s1027" type="#_x0000_t136" style="position:absolute;margin-left:0;margin-top:0;width:584.8pt;height:64.95pt;rotation:315;z-index:-25163673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sidR="00C64185">
      <w:rPr>
        <w:noProof/>
        <w:sz w:val="20"/>
      </w:rPr>
      <mc:AlternateContent>
        <mc:Choice Requires="wps">
          <w:drawing>
            <wp:anchor distT="0" distB="0" distL="0" distR="0" simplePos="0" relativeHeight="251673600" behindDoc="1" locked="0" layoutInCell="1" allowOverlap="1" wp14:anchorId="3E64B556" wp14:editId="388D6AC0">
              <wp:simplePos x="0" y="0"/>
              <wp:positionH relativeFrom="page">
                <wp:posOffset>6264147</wp:posOffset>
              </wp:positionH>
              <wp:positionV relativeFrom="page">
                <wp:posOffset>442806</wp:posOffset>
              </wp:positionV>
              <wp:extent cx="342900" cy="194310"/>
              <wp:effectExtent l="0" t="0" r="0" b="0"/>
              <wp:wrapNone/>
              <wp:docPr id="32235717"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0F129B6C" w14:textId="77777777" w:rsidR="00C64185" w:rsidRDefault="00C64185">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55</w:t>
                          </w:r>
                          <w:r>
                            <w:rPr>
                              <w:spacing w:val="-5"/>
                            </w:rPr>
                            <w:fldChar w:fldCharType="end"/>
                          </w:r>
                        </w:p>
                      </w:txbxContent>
                    </wps:txbx>
                    <wps:bodyPr wrap="square" lIns="0" tIns="0" rIns="0" bIns="0" rtlCol="0">
                      <a:noAutofit/>
                    </wps:bodyPr>
                  </wps:wsp>
                </a:graphicData>
              </a:graphic>
            </wp:anchor>
          </w:drawing>
        </mc:Choice>
        <mc:Fallback>
          <w:pict>
            <v:shapetype w14:anchorId="3E64B556" id="_x0000_t202" coordsize="21600,21600" o:spt="202" path="m,l,21600r21600,l21600,xe">
              <v:stroke joinstyle="miter"/>
              <v:path gradientshapeok="t" o:connecttype="rect"/>
            </v:shapetype>
            <v:shape id="Textbox 258" o:spid="_x0000_s1026" type="#_x0000_t202" style="position:absolute;margin-left:493.25pt;margin-top:34.85pt;width:27pt;height:15.3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45MlAEAABoDAAAOAAAAZHJzL2Uyb0RvYy54bWysUsFuEzEQvSP1HyzfiTdpVdFVNhVQgZAq&#10;QCp8gOO1syvWHnfGyW7+nrG7SVC5IS722DN+894br+8nP4iDReohNHK5qKSwwUDbh10jf/749Pad&#10;FJR0aPUAwTbyaEneb67erMdY2xV0MLQWBYMEqsfYyC6lWCtFprNe0wKiDZx0gF4nPuJOtahHRveD&#10;WlXVrRoB24hgLBHfPrwk5abgO2dN+uYc2SSGRjK3VFYs6zavarPW9Q517Hoz09D/wMLrPnDTM9SD&#10;Tlrssf8LyvcGgcClhQGvwLne2KKB1SyrV2qeOh1t0cLmUDzbRP8P1nw9PMXvKNL0ASYeYBFB8RHM&#10;L2Jv1Bipnmuyp1QTV2ehk0Ofd5Yg+CF7ezz7aackDF9e36zuKs4YTi3vbq6XxW91eRyR0mcLXuSg&#10;kcjjKgT04ZFSbq/rU8nM5aV9JpKm7cQlOdxCe2QNI4+xkfS812ilGL4E9inP/BTgKdieAkzDRyg/&#10;I0sJ8H6fwPWl8wV37swDKITmz5In/Oe5VF2+9OY3AAAA//8DAFBLAwQUAAYACAAAACEAOlIHt98A&#10;AAALAQAADwAAAGRycy9kb3ducmV2LnhtbEyPy07DMBBF90j8gzVI7KhdHqFJ41QVghUSahoWLJ14&#10;mliNxyF22/D3OCvYzePozpl8M9menXH0xpGE5UIAQ2qcNtRK+Kze7lbAfFCkVe8IJfygh01xfZWr&#10;TLsLlXjeh5bFEPKZktCFMGSc+6ZDq/zCDUhxd3CjVSG2Y8v1qC4x3Pb8XoiEW2UoXujUgC8dNsf9&#10;yUrYflH5ar4/6l15KE1VpYLek6OUtzfTdg0s4BT+YJj1ozoU0al2J9Ke9RLSVfIUUQlJ+gxsBsSj&#10;iJN6rsQD8CLn/38ofgEAAP//AwBQSwECLQAUAAYACAAAACEAtoM4kv4AAADhAQAAEwAAAAAAAAAA&#10;AAAAAAAAAAAAW0NvbnRlbnRfVHlwZXNdLnhtbFBLAQItABQABgAIAAAAIQA4/SH/1gAAAJQBAAAL&#10;AAAAAAAAAAAAAAAAAC8BAABfcmVscy8ucmVsc1BLAQItABQABgAIAAAAIQBQH45MlAEAABoDAAAO&#10;AAAAAAAAAAAAAAAAAC4CAABkcnMvZTJvRG9jLnhtbFBLAQItABQABgAIAAAAIQA6Uge33wAAAAsB&#10;AAAPAAAAAAAAAAAAAAAAAO4DAABkcnMvZG93bnJldi54bWxQSwUGAAAAAAQABADzAAAA+gQAAAAA&#10;" filled="f" stroked="f">
              <v:textbox inset="0,0,0,0">
                <w:txbxContent>
                  <w:p w14:paraId="0F129B6C" w14:textId="77777777" w:rsidR="00C64185" w:rsidRDefault="00C64185">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55</w:t>
                    </w:r>
                    <w:r>
                      <w:rPr>
                        <w:spacing w:val="-5"/>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B73B9" w14:textId="4D7190E4" w:rsidR="002D014C" w:rsidRDefault="002D014C">
    <w:pPr>
      <w:pStyle w:val="Header"/>
    </w:pPr>
    <w:r>
      <w:rPr>
        <w:noProof/>
      </w:rPr>
      <w:pict w14:anchorId="61DBEF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514015" o:spid="_x0000_s1025" type="#_x0000_t136" style="position:absolute;margin-left:0;margin-top:0;width:584.8pt;height:64.95pt;rotation:315;z-index:-25164083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3EB2" w14:textId="35686EC5" w:rsidR="002D014C" w:rsidRDefault="002D014C">
    <w:pPr>
      <w:pStyle w:val="Header"/>
    </w:pPr>
    <w:r>
      <w:rPr>
        <w:noProof/>
      </w:rPr>
      <w:pict w14:anchorId="081F57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514019" o:spid="_x0000_s1031" type="#_x0000_t136" style="position:absolute;margin-left:0;margin-top:0;width:584.8pt;height:64.95pt;rotation:315;z-index:-25162854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6E9C03B">
        <v:shape id="_x0000_s1030" type="#_x0000_t136" style="position:absolute;margin-left:0;margin-top:0;width:584.8pt;height:64.95pt;rotation:315;z-index:-25163059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60957" w14:textId="0493F3F7" w:rsidR="00E56771" w:rsidRDefault="002D014C">
    <w:pPr>
      <w:pStyle w:val="BodyText"/>
      <w:spacing w:line="200" w:lineRule="exact"/>
      <w:rPr>
        <w:sz w:val="20"/>
      </w:rPr>
    </w:pPr>
    <w:r>
      <w:rPr>
        <w:noProof/>
      </w:rPr>
      <w:pict w14:anchorId="549F76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514020" o:spid="_x0000_s1032" type="#_x0000_t136" style="position:absolute;margin-left:0;margin-top:0;width:584.8pt;height:64.95pt;rotation:315;z-index:-251626496;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sidR="00291ED5">
      <w:rPr>
        <w:noProof/>
        <w:sz w:val="20"/>
      </w:rPr>
      <mc:AlternateContent>
        <mc:Choice Requires="wps">
          <w:drawing>
            <wp:anchor distT="0" distB="0" distL="0" distR="0" simplePos="0" relativeHeight="251659776" behindDoc="1" locked="0" layoutInCell="1" allowOverlap="1" wp14:anchorId="184FBF40" wp14:editId="4668C04F">
              <wp:simplePos x="0" y="0"/>
              <wp:positionH relativeFrom="page">
                <wp:posOffset>6264147</wp:posOffset>
              </wp:positionH>
              <wp:positionV relativeFrom="page">
                <wp:posOffset>442806</wp:posOffset>
              </wp:positionV>
              <wp:extent cx="342900" cy="194310"/>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1E2246B9" w14:textId="77777777" w:rsidR="00E56771" w:rsidRDefault="00291ED5">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55</w:t>
                          </w:r>
                          <w:r>
                            <w:rPr>
                              <w:spacing w:val="-5"/>
                            </w:rPr>
                            <w:fldChar w:fldCharType="end"/>
                          </w:r>
                        </w:p>
                      </w:txbxContent>
                    </wps:txbx>
                    <wps:bodyPr wrap="square" lIns="0" tIns="0" rIns="0" bIns="0" rtlCol="0">
                      <a:noAutofit/>
                    </wps:bodyPr>
                  </wps:wsp>
                </a:graphicData>
              </a:graphic>
            </wp:anchor>
          </w:drawing>
        </mc:Choice>
        <mc:Fallback>
          <w:pict>
            <v:shapetype w14:anchorId="184FBF40" id="_x0000_t202" coordsize="21600,21600" o:spt="202" path="m,l,21600r21600,l21600,xe">
              <v:stroke joinstyle="miter"/>
              <v:path gradientshapeok="t" o:connecttype="rect"/>
            </v:shapetype>
            <v:shape id="_x0000_s1027" type="#_x0000_t202" style="position:absolute;margin-left:493.25pt;margin-top:34.85pt;width:27pt;height:15.3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iV2mAEAACEDAAAOAAAAZHJzL2Uyb0RvYy54bWysUsFuEzEQvSP1HyzfyW7SqqKrbCqgAiFV&#10;gFT4AMdrZy3WHnfGyW7+nrG7SVC5IS7jsWf8/N4br+8nP4iDQXIQWrlc1FKYoKFzYdfKnz8+vX0n&#10;BSUVOjVAMK08GpL3m6s36zE2ZgU9DJ1BwSCBmjG2sk8pNlVFujde0QKiCVy0gF4l3uKu6lCNjO6H&#10;alXXt9UI2EUEbYj49OGlKDcF31qj0zdrySQxtJK5pRKxxG2O1Watmh2q2Ds901D/wMIrF/jRM9SD&#10;Skrs0f0F5Z1GILBpocFXYK3TpmhgNcv6lZqnXkVTtLA5FM820f+D1V8PT/E7ijR9gIkHWERQfAT9&#10;i9ibaozUzD3ZU2qIu7PQyaLPK0sQfJG9PZ79NFMSmg+vb1Z3NVc0l5Z3N9fL4nd1uRyR0mcDXuSk&#10;lcjjKgTU4ZFSfl41p5aZy8vzmUiatpNwXebMnflkC92RpYw8zVbS816hkWL4EtiuPPpTgqdke0ow&#10;DR+hfJCsKMD7fQLrCoEL7kyA51B4zX8mD/rPfem6/OzNbwAAAP//AwBQSwMEFAAGAAgAAAAhADpS&#10;B7ffAAAACwEAAA8AAABkcnMvZG93bnJldi54bWxMj8tOwzAQRfdI/IM1SOyoXR6hSeNUFYIVEmoa&#10;FiydeJpYjcchdtvw9zgr2M3j6M6ZfDPZnp1x9MaRhOVCAENqnDbUSvis3u5WwHxQpFXvCCX8oIdN&#10;cX2Vq0y7C5V43oeWxRDymZLQhTBknPumQ6v8wg1IcXdwo1UhtmPL9aguMdz2/F6IhFtlKF7o1IAv&#10;HTbH/clK2H5R+Wq+P+pdeShNVaWC3pOjlLc303YNLOAU/mCY9aM6FNGpdifSnvUS0lXyFFEJSfoM&#10;bAbEo4iTeq7EA/Ai5/9/KH4BAAD//wMAUEsBAi0AFAAGAAgAAAAhALaDOJL+AAAA4QEAABMAAAAA&#10;AAAAAAAAAAAAAAAAAFtDb250ZW50X1R5cGVzXS54bWxQSwECLQAUAAYACAAAACEAOP0h/9YAAACU&#10;AQAACwAAAAAAAAAAAAAAAAAvAQAAX3JlbHMvLnJlbHNQSwECLQAUAAYACAAAACEA5zoldpgBAAAh&#10;AwAADgAAAAAAAAAAAAAAAAAuAgAAZHJzL2Uyb0RvYy54bWxQSwECLQAUAAYACAAAACEAOlIHt98A&#10;AAALAQAADwAAAAAAAAAAAAAAAADyAwAAZHJzL2Rvd25yZXYueG1sUEsFBgAAAAAEAAQA8wAAAP4E&#10;AAAAAA==&#10;" filled="f" stroked="f">
              <v:textbox inset="0,0,0,0">
                <w:txbxContent>
                  <w:p w14:paraId="1E2246B9" w14:textId="77777777" w:rsidR="00E56771" w:rsidRDefault="00291ED5">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55</w:t>
                    </w:r>
                    <w:r>
                      <w:rPr>
                        <w:spacing w:val="-5"/>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DE377" w14:textId="76FCA564" w:rsidR="002D014C" w:rsidRDefault="002D014C">
    <w:pPr>
      <w:pStyle w:val="Header"/>
    </w:pPr>
    <w:r>
      <w:rPr>
        <w:noProof/>
      </w:rPr>
      <w:pict w14:anchorId="5EAB91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2514018" o:spid="_x0000_s1029" type="#_x0000_t136" style="position:absolute;margin-left:0;margin-top:0;width:584.8pt;height:64.95pt;rotation:315;z-index:-25163264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4ABD883">
        <v:shape id="_x0000_s1028" type="#_x0000_t136" style="position:absolute;margin-left:0;margin-top:0;width:584.8pt;height:64.95pt;rotation:315;z-index:-25163468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20A"/>
    <w:multiLevelType w:val="hybridMultilevel"/>
    <w:tmpl w:val="F9A25882"/>
    <w:lvl w:ilvl="0" w:tplc="F3328630">
      <w:start w:val="1"/>
      <w:numFmt w:val="decimal"/>
      <w:lvlText w:val="%1."/>
      <w:lvlJc w:val="left"/>
      <w:pPr>
        <w:ind w:left="99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4B64B4CE">
      <w:numFmt w:val="bullet"/>
      <w:lvlText w:val="•"/>
      <w:lvlJc w:val="left"/>
      <w:pPr>
        <w:ind w:left="1821" w:hanging="360"/>
      </w:pPr>
      <w:rPr>
        <w:rFonts w:hint="default"/>
        <w:lang w:val="id" w:eastAsia="en-US" w:bidi="ar-SA"/>
      </w:rPr>
    </w:lvl>
    <w:lvl w:ilvl="2" w:tplc="B730240C">
      <w:numFmt w:val="bullet"/>
      <w:lvlText w:val="•"/>
      <w:lvlJc w:val="left"/>
      <w:pPr>
        <w:ind w:left="2642" w:hanging="360"/>
      </w:pPr>
      <w:rPr>
        <w:rFonts w:hint="default"/>
        <w:lang w:val="id" w:eastAsia="en-US" w:bidi="ar-SA"/>
      </w:rPr>
    </w:lvl>
    <w:lvl w:ilvl="3" w:tplc="22A09CE6">
      <w:numFmt w:val="bullet"/>
      <w:lvlText w:val="•"/>
      <w:lvlJc w:val="left"/>
      <w:pPr>
        <w:ind w:left="3463" w:hanging="360"/>
      </w:pPr>
      <w:rPr>
        <w:rFonts w:hint="default"/>
        <w:lang w:val="id" w:eastAsia="en-US" w:bidi="ar-SA"/>
      </w:rPr>
    </w:lvl>
    <w:lvl w:ilvl="4" w:tplc="BEC401AE">
      <w:numFmt w:val="bullet"/>
      <w:lvlText w:val="•"/>
      <w:lvlJc w:val="left"/>
      <w:pPr>
        <w:ind w:left="4284" w:hanging="360"/>
      </w:pPr>
      <w:rPr>
        <w:rFonts w:hint="default"/>
        <w:lang w:val="id" w:eastAsia="en-US" w:bidi="ar-SA"/>
      </w:rPr>
    </w:lvl>
    <w:lvl w:ilvl="5" w:tplc="DE3096B8">
      <w:numFmt w:val="bullet"/>
      <w:lvlText w:val="•"/>
      <w:lvlJc w:val="left"/>
      <w:pPr>
        <w:ind w:left="5106" w:hanging="360"/>
      </w:pPr>
      <w:rPr>
        <w:rFonts w:hint="default"/>
        <w:lang w:val="id" w:eastAsia="en-US" w:bidi="ar-SA"/>
      </w:rPr>
    </w:lvl>
    <w:lvl w:ilvl="6" w:tplc="A3A46F9A">
      <w:numFmt w:val="bullet"/>
      <w:lvlText w:val="•"/>
      <w:lvlJc w:val="left"/>
      <w:pPr>
        <w:ind w:left="5927" w:hanging="360"/>
      </w:pPr>
      <w:rPr>
        <w:rFonts w:hint="default"/>
        <w:lang w:val="id" w:eastAsia="en-US" w:bidi="ar-SA"/>
      </w:rPr>
    </w:lvl>
    <w:lvl w:ilvl="7" w:tplc="D174C88C">
      <w:numFmt w:val="bullet"/>
      <w:lvlText w:val="•"/>
      <w:lvlJc w:val="left"/>
      <w:pPr>
        <w:ind w:left="6748" w:hanging="360"/>
      </w:pPr>
      <w:rPr>
        <w:rFonts w:hint="default"/>
        <w:lang w:val="id" w:eastAsia="en-US" w:bidi="ar-SA"/>
      </w:rPr>
    </w:lvl>
    <w:lvl w:ilvl="8" w:tplc="423A1496">
      <w:numFmt w:val="bullet"/>
      <w:lvlText w:val="•"/>
      <w:lvlJc w:val="left"/>
      <w:pPr>
        <w:ind w:left="7569" w:hanging="360"/>
      </w:pPr>
      <w:rPr>
        <w:rFonts w:hint="default"/>
        <w:lang w:val="id" w:eastAsia="en-US" w:bidi="ar-SA"/>
      </w:rPr>
    </w:lvl>
  </w:abstractNum>
  <w:abstractNum w:abstractNumId="1" w15:restartNumberingAfterBreak="0">
    <w:nsid w:val="09F825A5"/>
    <w:multiLevelType w:val="multilevel"/>
    <w:tmpl w:val="B552B7DC"/>
    <w:lvl w:ilvl="0">
      <w:start w:val="1"/>
      <w:numFmt w:val="decimal"/>
      <w:lvlText w:val="%1"/>
      <w:lvlJc w:val="left"/>
      <w:pPr>
        <w:ind w:left="1274" w:hanging="709"/>
        <w:jc w:val="left"/>
      </w:pPr>
      <w:rPr>
        <w:rFonts w:hint="default"/>
        <w:lang w:val="id" w:eastAsia="en-US" w:bidi="ar-SA"/>
      </w:rPr>
    </w:lvl>
    <w:lvl w:ilvl="1">
      <w:start w:val="1"/>
      <w:numFmt w:val="decimal"/>
      <w:lvlText w:val="%1.%2."/>
      <w:lvlJc w:val="left"/>
      <w:pPr>
        <w:ind w:left="1274" w:hanging="709"/>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1274" w:hanging="463"/>
        <w:jc w:val="left"/>
      </w:pPr>
      <w:rPr>
        <w:rFonts w:hint="default"/>
        <w:spacing w:val="0"/>
        <w:w w:val="100"/>
        <w:lang w:val="id" w:eastAsia="en-US" w:bidi="ar-SA"/>
      </w:rPr>
    </w:lvl>
    <w:lvl w:ilvl="3">
      <w:numFmt w:val="bullet"/>
      <w:lvlText w:val="•"/>
      <w:lvlJc w:val="left"/>
      <w:pPr>
        <w:ind w:left="3659" w:hanging="463"/>
      </w:pPr>
      <w:rPr>
        <w:rFonts w:hint="default"/>
        <w:lang w:val="id" w:eastAsia="en-US" w:bidi="ar-SA"/>
      </w:rPr>
    </w:lvl>
    <w:lvl w:ilvl="4">
      <w:numFmt w:val="bullet"/>
      <w:lvlText w:val="•"/>
      <w:lvlJc w:val="left"/>
      <w:pPr>
        <w:ind w:left="4452" w:hanging="463"/>
      </w:pPr>
      <w:rPr>
        <w:rFonts w:hint="default"/>
        <w:lang w:val="id" w:eastAsia="en-US" w:bidi="ar-SA"/>
      </w:rPr>
    </w:lvl>
    <w:lvl w:ilvl="5">
      <w:numFmt w:val="bullet"/>
      <w:lvlText w:val="•"/>
      <w:lvlJc w:val="left"/>
      <w:pPr>
        <w:ind w:left="5246" w:hanging="463"/>
      </w:pPr>
      <w:rPr>
        <w:rFonts w:hint="default"/>
        <w:lang w:val="id" w:eastAsia="en-US" w:bidi="ar-SA"/>
      </w:rPr>
    </w:lvl>
    <w:lvl w:ilvl="6">
      <w:numFmt w:val="bullet"/>
      <w:lvlText w:val="•"/>
      <w:lvlJc w:val="left"/>
      <w:pPr>
        <w:ind w:left="6039" w:hanging="463"/>
      </w:pPr>
      <w:rPr>
        <w:rFonts w:hint="default"/>
        <w:lang w:val="id" w:eastAsia="en-US" w:bidi="ar-SA"/>
      </w:rPr>
    </w:lvl>
    <w:lvl w:ilvl="7">
      <w:numFmt w:val="bullet"/>
      <w:lvlText w:val="•"/>
      <w:lvlJc w:val="left"/>
      <w:pPr>
        <w:ind w:left="6832" w:hanging="463"/>
      </w:pPr>
      <w:rPr>
        <w:rFonts w:hint="default"/>
        <w:lang w:val="id" w:eastAsia="en-US" w:bidi="ar-SA"/>
      </w:rPr>
    </w:lvl>
    <w:lvl w:ilvl="8">
      <w:numFmt w:val="bullet"/>
      <w:lvlText w:val="•"/>
      <w:lvlJc w:val="left"/>
      <w:pPr>
        <w:ind w:left="7625" w:hanging="463"/>
      </w:pPr>
      <w:rPr>
        <w:rFonts w:hint="default"/>
        <w:lang w:val="id" w:eastAsia="en-US" w:bidi="ar-SA"/>
      </w:rPr>
    </w:lvl>
  </w:abstractNum>
  <w:abstractNum w:abstractNumId="2" w15:restartNumberingAfterBreak="0">
    <w:nsid w:val="17913EFF"/>
    <w:multiLevelType w:val="multilevel"/>
    <w:tmpl w:val="E654D2BA"/>
    <w:lvl w:ilvl="0">
      <w:start w:val="2"/>
      <w:numFmt w:val="decimal"/>
      <w:lvlText w:val="%1."/>
      <w:lvlJc w:val="left"/>
      <w:pPr>
        <w:ind w:left="3471" w:hanging="360"/>
        <w:jc w:val="right"/>
      </w:pPr>
      <w:rPr>
        <w:rFonts w:ascii="Times New Roman" w:eastAsia="Times New Roman" w:hAnsi="Times New Roman" w:cs="Times New Roman" w:hint="default"/>
        <w:b/>
        <w:bCs/>
        <w:i w:val="0"/>
        <w:iCs w:val="0"/>
        <w:spacing w:val="0"/>
        <w:w w:val="99"/>
        <w:sz w:val="28"/>
        <w:szCs w:val="28"/>
        <w:lang w:val="id" w:eastAsia="en-US" w:bidi="ar-SA"/>
      </w:rPr>
    </w:lvl>
    <w:lvl w:ilvl="1">
      <w:start w:val="1"/>
      <w:numFmt w:val="decimal"/>
      <w:lvlText w:val="%1.%2."/>
      <w:lvlJc w:val="left"/>
      <w:pPr>
        <w:ind w:left="1274" w:hanging="709"/>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274" w:hanging="774"/>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lowerLetter"/>
      <w:lvlText w:val="%4."/>
      <w:lvlJc w:val="left"/>
      <w:pPr>
        <w:ind w:left="1274" w:hanging="567"/>
      </w:pPr>
      <w:rPr>
        <w:rFonts w:ascii="Times New Roman" w:eastAsia="Times New Roman" w:hAnsi="Times New Roman" w:cs="Times New Roman" w:hint="default"/>
        <w:b/>
        <w:bCs/>
        <w:i w:val="0"/>
        <w:iCs w:val="0"/>
        <w:spacing w:val="0"/>
        <w:w w:val="100"/>
        <w:sz w:val="24"/>
        <w:szCs w:val="24"/>
        <w:lang w:val="id" w:eastAsia="en-US" w:bidi="ar-SA"/>
      </w:rPr>
    </w:lvl>
    <w:lvl w:ilvl="4">
      <w:numFmt w:val="bullet"/>
      <w:lvlText w:val="•"/>
      <w:lvlJc w:val="left"/>
      <w:pPr>
        <w:ind w:left="5390" w:hanging="567"/>
      </w:pPr>
      <w:rPr>
        <w:rFonts w:hint="default"/>
        <w:lang w:val="id" w:eastAsia="en-US" w:bidi="ar-SA"/>
      </w:rPr>
    </w:lvl>
    <w:lvl w:ilvl="5">
      <w:numFmt w:val="bullet"/>
      <w:lvlText w:val="•"/>
      <w:lvlJc w:val="left"/>
      <w:pPr>
        <w:ind w:left="6027" w:hanging="567"/>
      </w:pPr>
      <w:rPr>
        <w:rFonts w:hint="default"/>
        <w:lang w:val="id" w:eastAsia="en-US" w:bidi="ar-SA"/>
      </w:rPr>
    </w:lvl>
    <w:lvl w:ilvl="6">
      <w:numFmt w:val="bullet"/>
      <w:lvlText w:val="•"/>
      <w:lvlJc w:val="left"/>
      <w:pPr>
        <w:ind w:left="6664" w:hanging="567"/>
      </w:pPr>
      <w:rPr>
        <w:rFonts w:hint="default"/>
        <w:lang w:val="id" w:eastAsia="en-US" w:bidi="ar-SA"/>
      </w:rPr>
    </w:lvl>
    <w:lvl w:ilvl="7">
      <w:numFmt w:val="bullet"/>
      <w:lvlText w:val="•"/>
      <w:lvlJc w:val="left"/>
      <w:pPr>
        <w:ind w:left="7301" w:hanging="567"/>
      </w:pPr>
      <w:rPr>
        <w:rFonts w:hint="default"/>
        <w:lang w:val="id" w:eastAsia="en-US" w:bidi="ar-SA"/>
      </w:rPr>
    </w:lvl>
    <w:lvl w:ilvl="8">
      <w:numFmt w:val="bullet"/>
      <w:lvlText w:val="•"/>
      <w:lvlJc w:val="left"/>
      <w:pPr>
        <w:ind w:left="7938" w:hanging="567"/>
      </w:pPr>
      <w:rPr>
        <w:rFonts w:hint="default"/>
        <w:lang w:val="id" w:eastAsia="en-US" w:bidi="ar-SA"/>
      </w:rPr>
    </w:lvl>
  </w:abstractNum>
  <w:abstractNum w:abstractNumId="3" w15:restartNumberingAfterBreak="0">
    <w:nsid w:val="1D6D18D1"/>
    <w:multiLevelType w:val="multilevel"/>
    <w:tmpl w:val="7BA8443C"/>
    <w:lvl w:ilvl="0">
      <w:start w:val="1"/>
      <w:numFmt w:val="decimal"/>
      <w:lvlText w:val="%1"/>
      <w:lvlJc w:val="left"/>
      <w:pPr>
        <w:ind w:left="1274" w:hanging="709"/>
      </w:pPr>
      <w:rPr>
        <w:rFonts w:hint="default"/>
        <w:lang w:val="id" w:eastAsia="en-US" w:bidi="ar-SA"/>
      </w:rPr>
    </w:lvl>
    <w:lvl w:ilvl="1">
      <w:start w:val="1"/>
      <w:numFmt w:val="decimal"/>
      <w:lvlText w:val="%1.%2."/>
      <w:lvlJc w:val="left"/>
      <w:pPr>
        <w:ind w:left="1274" w:hanging="709"/>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1274" w:hanging="463"/>
      </w:pPr>
      <w:rPr>
        <w:rFonts w:hint="default"/>
        <w:spacing w:val="0"/>
        <w:w w:val="100"/>
        <w:lang w:val="id" w:eastAsia="en-US" w:bidi="ar-SA"/>
      </w:rPr>
    </w:lvl>
    <w:lvl w:ilvl="3">
      <w:numFmt w:val="bullet"/>
      <w:lvlText w:val="•"/>
      <w:lvlJc w:val="left"/>
      <w:pPr>
        <w:ind w:left="3659" w:hanging="463"/>
      </w:pPr>
      <w:rPr>
        <w:rFonts w:hint="default"/>
        <w:lang w:val="id" w:eastAsia="en-US" w:bidi="ar-SA"/>
      </w:rPr>
    </w:lvl>
    <w:lvl w:ilvl="4">
      <w:numFmt w:val="bullet"/>
      <w:lvlText w:val="•"/>
      <w:lvlJc w:val="left"/>
      <w:pPr>
        <w:ind w:left="4452" w:hanging="463"/>
      </w:pPr>
      <w:rPr>
        <w:rFonts w:hint="default"/>
        <w:lang w:val="id" w:eastAsia="en-US" w:bidi="ar-SA"/>
      </w:rPr>
    </w:lvl>
    <w:lvl w:ilvl="5">
      <w:numFmt w:val="bullet"/>
      <w:lvlText w:val="•"/>
      <w:lvlJc w:val="left"/>
      <w:pPr>
        <w:ind w:left="5246" w:hanging="463"/>
      </w:pPr>
      <w:rPr>
        <w:rFonts w:hint="default"/>
        <w:lang w:val="id" w:eastAsia="en-US" w:bidi="ar-SA"/>
      </w:rPr>
    </w:lvl>
    <w:lvl w:ilvl="6">
      <w:numFmt w:val="bullet"/>
      <w:lvlText w:val="•"/>
      <w:lvlJc w:val="left"/>
      <w:pPr>
        <w:ind w:left="6039" w:hanging="463"/>
      </w:pPr>
      <w:rPr>
        <w:rFonts w:hint="default"/>
        <w:lang w:val="id" w:eastAsia="en-US" w:bidi="ar-SA"/>
      </w:rPr>
    </w:lvl>
    <w:lvl w:ilvl="7">
      <w:numFmt w:val="bullet"/>
      <w:lvlText w:val="•"/>
      <w:lvlJc w:val="left"/>
      <w:pPr>
        <w:ind w:left="6832" w:hanging="463"/>
      </w:pPr>
      <w:rPr>
        <w:rFonts w:hint="default"/>
        <w:lang w:val="id" w:eastAsia="en-US" w:bidi="ar-SA"/>
      </w:rPr>
    </w:lvl>
    <w:lvl w:ilvl="8">
      <w:numFmt w:val="bullet"/>
      <w:lvlText w:val="•"/>
      <w:lvlJc w:val="left"/>
      <w:pPr>
        <w:ind w:left="7625" w:hanging="463"/>
      </w:pPr>
      <w:rPr>
        <w:rFonts w:hint="default"/>
        <w:lang w:val="id" w:eastAsia="en-US" w:bidi="ar-SA"/>
      </w:rPr>
    </w:lvl>
  </w:abstractNum>
  <w:abstractNum w:abstractNumId="4" w15:restartNumberingAfterBreak="0">
    <w:nsid w:val="2BD66110"/>
    <w:multiLevelType w:val="hybridMultilevel"/>
    <w:tmpl w:val="BC86EBFA"/>
    <w:lvl w:ilvl="0" w:tplc="9EEAFFBE">
      <w:numFmt w:val="bullet"/>
      <w:lvlText w:val="-"/>
      <w:lvlJc w:val="left"/>
      <w:pPr>
        <w:ind w:left="283" w:hanging="140"/>
      </w:pPr>
      <w:rPr>
        <w:rFonts w:ascii="Times New Roman" w:eastAsia="Times New Roman" w:hAnsi="Times New Roman" w:cs="Times New Roman" w:hint="default"/>
        <w:b w:val="0"/>
        <w:bCs w:val="0"/>
        <w:i w:val="0"/>
        <w:iCs w:val="0"/>
        <w:spacing w:val="0"/>
        <w:w w:val="100"/>
        <w:sz w:val="24"/>
        <w:szCs w:val="24"/>
        <w:lang w:val="id" w:eastAsia="en-US" w:bidi="ar-SA"/>
      </w:rPr>
    </w:lvl>
    <w:lvl w:ilvl="1" w:tplc="C7442E7C">
      <w:numFmt w:val="bullet"/>
      <w:lvlText w:val="•"/>
      <w:lvlJc w:val="left"/>
      <w:pPr>
        <w:ind w:left="415" w:hanging="140"/>
      </w:pPr>
      <w:rPr>
        <w:rFonts w:hint="default"/>
        <w:lang w:val="id" w:eastAsia="en-US" w:bidi="ar-SA"/>
      </w:rPr>
    </w:lvl>
    <w:lvl w:ilvl="2" w:tplc="9CC23470">
      <w:numFmt w:val="bullet"/>
      <w:lvlText w:val="•"/>
      <w:lvlJc w:val="left"/>
      <w:pPr>
        <w:ind w:left="550" w:hanging="140"/>
      </w:pPr>
      <w:rPr>
        <w:rFonts w:hint="default"/>
        <w:lang w:val="id" w:eastAsia="en-US" w:bidi="ar-SA"/>
      </w:rPr>
    </w:lvl>
    <w:lvl w:ilvl="3" w:tplc="39C4A042">
      <w:numFmt w:val="bullet"/>
      <w:lvlText w:val="•"/>
      <w:lvlJc w:val="left"/>
      <w:pPr>
        <w:ind w:left="685" w:hanging="140"/>
      </w:pPr>
      <w:rPr>
        <w:rFonts w:hint="default"/>
        <w:lang w:val="id" w:eastAsia="en-US" w:bidi="ar-SA"/>
      </w:rPr>
    </w:lvl>
    <w:lvl w:ilvl="4" w:tplc="B0DC6DD4">
      <w:numFmt w:val="bullet"/>
      <w:lvlText w:val="•"/>
      <w:lvlJc w:val="left"/>
      <w:pPr>
        <w:ind w:left="820" w:hanging="140"/>
      </w:pPr>
      <w:rPr>
        <w:rFonts w:hint="default"/>
        <w:lang w:val="id" w:eastAsia="en-US" w:bidi="ar-SA"/>
      </w:rPr>
    </w:lvl>
    <w:lvl w:ilvl="5" w:tplc="D9E82F54">
      <w:numFmt w:val="bullet"/>
      <w:lvlText w:val="•"/>
      <w:lvlJc w:val="left"/>
      <w:pPr>
        <w:ind w:left="955" w:hanging="140"/>
      </w:pPr>
      <w:rPr>
        <w:rFonts w:hint="default"/>
        <w:lang w:val="id" w:eastAsia="en-US" w:bidi="ar-SA"/>
      </w:rPr>
    </w:lvl>
    <w:lvl w:ilvl="6" w:tplc="2D5A5210">
      <w:numFmt w:val="bullet"/>
      <w:lvlText w:val="•"/>
      <w:lvlJc w:val="left"/>
      <w:pPr>
        <w:ind w:left="1090" w:hanging="140"/>
      </w:pPr>
      <w:rPr>
        <w:rFonts w:hint="default"/>
        <w:lang w:val="id" w:eastAsia="en-US" w:bidi="ar-SA"/>
      </w:rPr>
    </w:lvl>
    <w:lvl w:ilvl="7" w:tplc="A9526122">
      <w:numFmt w:val="bullet"/>
      <w:lvlText w:val="•"/>
      <w:lvlJc w:val="left"/>
      <w:pPr>
        <w:ind w:left="1225" w:hanging="140"/>
      </w:pPr>
      <w:rPr>
        <w:rFonts w:hint="default"/>
        <w:lang w:val="id" w:eastAsia="en-US" w:bidi="ar-SA"/>
      </w:rPr>
    </w:lvl>
    <w:lvl w:ilvl="8" w:tplc="E6000CC8">
      <w:numFmt w:val="bullet"/>
      <w:lvlText w:val="•"/>
      <w:lvlJc w:val="left"/>
      <w:pPr>
        <w:ind w:left="1360" w:hanging="140"/>
      </w:pPr>
      <w:rPr>
        <w:rFonts w:hint="default"/>
        <w:lang w:val="id" w:eastAsia="en-US" w:bidi="ar-SA"/>
      </w:rPr>
    </w:lvl>
  </w:abstractNum>
  <w:abstractNum w:abstractNumId="5" w15:restartNumberingAfterBreak="0">
    <w:nsid w:val="3B8B7D6B"/>
    <w:multiLevelType w:val="multilevel"/>
    <w:tmpl w:val="AA888E98"/>
    <w:lvl w:ilvl="0">
      <w:start w:val="1"/>
      <w:numFmt w:val="decimal"/>
      <w:lvlText w:val="%1."/>
      <w:lvlJc w:val="left"/>
      <w:pPr>
        <w:ind w:left="1045" w:hanging="480"/>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decimal"/>
      <w:lvlText w:val="%1.%2."/>
      <w:lvlJc w:val="left"/>
      <w:pPr>
        <w:ind w:left="1416" w:hanging="567"/>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005" w:hanging="873"/>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2901" w:hanging="873"/>
      </w:pPr>
      <w:rPr>
        <w:rFonts w:hint="default"/>
        <w:lang w:val="id" w:eastAsia="en-US" w:bidi="ar-SA"/>
      </w:rPr>
    </w:lvl>
    <w:lvl w:ilvl="4">
      <w:numFmt w:val="bullet"/>
      <w:lvlText w:val="•"/>
      <w:lvlJc w:val="left"/>
      <w:pPr>
        <w:ind w:left="3803" w:hanging="873"/>
      </w:pPr>
      <w:rPr>
        <w:rFonts w:hint="default"/>
        <w:lang w:val="id" w:eastAsia="en-US" w:bidi="ar-SA"/>
      </w:rPr>
    </w:lvl>
    <w:lvl w:ilvl="5">
      <w:numFmt w:val="bullet"/>
      <w:lvlText w:val="•"/>
      <w:lvlJc w:val="left"/>
      <w:pPr>
        <w:ind w:left="4704" w:hanging="873"/>
      </w:pPr>
      <w:rPr>
        <w:rFonts w:hint="default"/>
        <w:lang w:val="id" w:eastAsia="en-US" w:bidi="ar-SA"/>
      </w:rPr>
    </w:lvl>
    <w:lvl w:ilvl="6">
      <w:numFmt w:val="bullet"/>
      <w:lvlText w:val="•"/>
      <w:lvlJc w:val="left"/>
      <w:pPr>
        <w:ind w:left="5606" w:hanging="873"/>
      </w:pPr>
      <w:rPr>
        <w:rFonts w:hint="default"/>
        <w:lang w:val="id" w:eastAsia="en-US" w:bidi="ar-SA"/>
      </w:rPr>
    </w:lvl>
    <w:lvl w:ilvl="7">
      <w:numFmt w:val="bullet"/>
      <w:lvlText w:val="•"/>
      <w:lvlJc w:val="left"/>
      <w:pPr>
        <w:ind w:left="6507" w:hanging="873"/>
      </w:pPr>
      <w:rPr>
        <w:rFonts w:hint="default"/>
        <w:lang w:val="id" w:eastAsia="en-US" w:bidi="ar-SA"/>
      </w:rPr>
    </w:lvl>
    <w:lvl w:ilvl="8">
      <w:numFmt w:val="bullet"/>
      <w:lvlText w:val="•"/>
      <w:lvlJc w:val="left"/>
      <w:pPr>
        <w:ind w:left="7409" w:hanging="873"/>
      </w:pPr>
      <w:rPr>
        <w:rFonts w:hint="default"/>
        <w:lang w:val="id" w:eastAsia="en-US" w:bidi="ar-SA"/>
      </w:rPr>
    </w:lvl>
  </w:abstractNum>
  <w:abstractNum w:abstractNumId="6" w15:restartNumberingAfterBreak="0">
    <w:nsid w:val="42211B7C"/>
    <w:multiLevelType w:val="hybridMultilevel"/>
    <w:tmpl w:val="48B0071E"/>
    <w:lvl w:ilvl="0" w:tplc="6E4CEE8A">
      <w:start w:val="1"/>
      <w:numFmt w:val="decimal"/>
      <w:lvlText w:val="%1."/>
      <w:lvlJc w:val="left"/>
      <w:pPr>
        <w:ind w:left="1274" w:hanging="42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A584484A">
      <w:numFmt w:val="bullet"/>
      <w:lvlText w:val="•"/>
      <w:lvlJc w:val="left"/>
      <w:pPr>
        <w:ind w:left="2073" w:hanging="425"/>
      </w:pPr>
      <w:rPr>
        <w:rFonts w:hint="default"/>
        <w:lang w:val="id" w:eastAsia="en-US" w:bidi="ar-SA"/>
      </w:rPr>
    </w:lvl>
    <w:lvl w:ilvl="2" w:tplc="94CE5208">
      <w:numFmt w:val="bullet"/>
      <w:lvlText w:val="•"/>
      <w:lvlJc w:val="left"/>
      <w:pPr>
        <w:ind w:left="2866" w:hanging="425"/>
      </w:pPr>
      <w:rPr>
        <w:rFonts w:hint="default"/>
        <w:lang w:val="id" w:eastAsia="en-US" w:bidi="ar-SA"/>
      </w:rPr>
    </w:lvl>
    <w:lvl w:ilvl="3" w:tplc="5C0A490A">
      <w:numFmt w:val="bullet"/>
      <w:lvlText w:val="•"/>
      <w:lvlJc w:val="left"/>
      <w:pPr>
        <w:ind w:left="3659" w:hanging="425"/>
      </w:pPr>
      <w:rPr>
        <w:rFonts w:hint="default"/>
        <w:lang w:val="id" w:eastAsia="en-US" w:bidi="ar-SA"/>
      </w:rPr>
    </w:lvl>
    <w:lvl w:ilvl="4" w:tplc="94F85244">
      <w:numFmt w:val="bullet"/>
      <w:lvlText w:val="•"/>
      <w:lvlJc w:val="left"/>
      <w:pPr>
        <w:ind w:left="4452" w:hanging="425"/>
      </w:pPr>
      <w:rPr>
        <w:rFonts w:hint="default"/>
        <w:lang w:val="id" w:eastAsia="en-US" w:bidi="ar-SA"/>
      </w:rPr>
    </w:lvl>
    <w:lvl w:ilvl="5" w:tplc="53C0668A">
      <w:numFmt w:val="bullet"/>
      <w:lvlText w:val="•"/>
      <w:lvlJc w:val="left"/>
      <w:pPr>
        <w:ind w:left="5246" w:hanging="425"/>
      </w:pPr>
      <w:rPr>
        <w:rFonts w:hint="default"/>
        <w:lang w:val="id" w:eastAsia="en-US" w:bidi="ar-SA"/>
      </w:rPr>
    </w:lvl>
    <w:lvl w:ilvl="6" w:tplc="1F5A21DE">
      <w:numFmt w:val="bullet"/>
      <w:lvlText w:val="•"/>
      <w:lvlJc w:val="left"/>
      <w:pPr>
        <w:ind w:left="6039" w:hanging="425"/>
      </w:pPr>
      <w:rPr>
        <w:rFonts w:hint="default"/>
        <w:lang w:val="id" w:eastAsia="en-US" w:bidi="ar-SA"/>
      </w:rPr>
    </w:lvl>
    <w:lvl w:ilvl="7" w:tplc="A794578A">
      <w:numFmt w:val="bullet"/>
      <w:lvlText w:val="•"/>
      <w:lvlJc w:val="left"/>
      <w:pPr>
        <w:ind w:left="6832" w:hanging="425"/>
      </w:pPr>
      <w:rPr>
        <w:rFonts w:hint="default"/>
        <w:lang w:val="id" w:eastAsia="en-US" w:bidi="ar-SA"/>
      </w:rPr>
    </w:lvl>
    <w:lvl w:ilvl="8" w:tplc="BD5882B0">
      <w:numFmt w:val="bullet"/>
      <w:lvlText w:val="•"/>
      <w:lvlJc w:val="left"/>
      <w:pPr>
        <w:ind w:left="7625" w:hanging="425"/>
      </w:pPr>
      <w:rPr>
        <w:rFonts w:hint="default"/>
        <w:lang w:val="id" w:eastAsia="en-US" w:bidi="ar-SA"/>
      </w:rPr>
    </w:lvl>
  </w:abstractNum>
  <w:abstractNum w:abstractNumId="7" w15:restartNumberingAfterBreak="0">
    <w:nsid w:val="43F41DC4"/>
    <w:multiLevelType w:val="multilevel"/>
    <w:tmpl w:val="54D29090"/>
    <w:lvl w:ilvl="0">
      <w:start w:val="3"/>
      <w:numFmt w:val="decimal"/>
      <w:lvlText w:val="%1"/>
      <w:lvlJc w:val="left"/>
      <w:pPr>
        <w:ind w:left="1274" w:hanging="840"/>
        <w:jc w:val="left"/>
      </w:pPr>
      <w:rPr>
        <w:rFonts w:hint="default"/>
        <w:lang w:val="id" w:eastAsia="en-US" w:bidi="ar-SA"/>
      </w:rPr>
    </w:lvl>
    <w:lvl w:ilvl="1">
      <w:start w:val="5"/>
      <w:numFmt w:val="decimal"/>
      <w:lvlText w:val="%1.%2"/>
      <w:lvlJc w:val="left"/>
      <w:pPr>
        <w:ind w:left="1274" w:hanging="840"/>
        <w:jc w:val="left"/>
      </w:pPr>
      <w:rPr>
        <w:rFonts w:hint="default"/>
        <w:lang w:val="id" w:eastAsia="en-US" w:bidi="ar-SA"/>
      </w:rPr>
    </w:lvl>
    <w:lvl w:ilvl="2">
      <w:start w:val="1"/>
      <w:numFmt w:val="decimal"/>
      <w:lvlText w:val="%1.%2.%3"/>
      <w:lvlJc w:val="left"/>
      <w:pPr>
        <w:ind w:left="1274" w:hanging="840"/>
        <w:jc w:val="left"/>
      </w:pPr>
      <w:rPr>
        <w:rFonts w:ascii="Times New Roman" w:eastAsia="Times New Roman" w:hAnsi="Times New Roman" w:cs="Times New Roman" w:hint="default"/>
        <w:b/>
        <w:bCs/>
        <w:i w:val="0"/>
        <w:iCs w:val="0"/>
        <w:spacing w:val="0"/>
        <w:w w:val="100"/>
        <w:sz w:val="24"/>
        <w:szCs w:val="24"/>
        <w:lang w:val="id" w:eastAsia="en-US" w:bidi="ar-SA"/>
      </w:rPr>
    </w:lvl>
    <w:lvl w:ilvl="3">
      <w:numFmt w:val="bullet"/>
      <w:lvlText w:val="•"/>
      <w:lvlJc w:val="left"/>
      <w:pPr>
        <w:ind w:left="3659" w:hanging="840"/>
      </w:pPr>
      <w:rPr>
        <w:rFonts w:hint="default"/>
        <w:lang w:val="id" w:eastAsia="en-US" w:bidi="ar-SA"/>
      </w:rPr>
    </w:lvl>
    <w:lvl w:ilvl="4">
      <w:numFmt w:val="bullet"/>
      <w:lvlText w:val="•"/>
      <w:lvlJc w:val="left"/>
      <w:pPr>
        <w:ind w:left="4452" w:hanging="840"/>
      </w:pPr>
      <w:rPr>
        <w:rFonts w:hint="default"/>
        <w:lang w:val="id" w:eastAsia="en-US" w:bidi="ar-SA"/>
      </w:rPr>
    </w:lvl>
    <w:lvl w:ilvl="5">
      <w:numFmt w:val="bullet"/>
      <w:lvlText w:val="•"/>
      <w:lvlJc w:val="left"/>
      <w:pPr>
        <w:ind w:left="5246" w:hanging="840"/>
      </w:pPr>
      <w:rPr>
        <w:rFonts w:hint="default"/>
        <w:lang w:val="id" w:eastAsia="en-US" w:bidi="ar-SA"/>
      </w:rPr>
    </w:lvl>
    <w:lvl w:ilvl="6">
      <w:numFmt w:val="bullet"/>
      <w:lvlText w:val="•"/>
      <w:lvlJc w:val="left"/>
      <w:pPr>
        <w:ind w:left="6039" w:hanging="840"/>
      </w:pPr>
      <w:rPr>
        <w:rFonts w:hint="default"/>
        <w:lang w:val="id" w:eastAsia="en-US" w:bidi="ar-SA"/>
      </w:rPr>
    </w:lvl>
    <w:lvl w:ilvl="7">
      <w:numFmt w:val="bullet"/>
      <w:lvlText w:val="•"/>
      <w:lvlJc w:val="left"/>
      <w:pPr>
        <w:ind w:left="6832" w:hanging="840"/>
      </w:pPr>
      <w:rPr>
        <w:rFonts w:hint="default"/>
        <w:lang w:val="id" w:eastAsia="en-US" w:bidi="ar-SA"/>
      </w:rPr>
    </w:lvl>
    <w:lvl w:ilvl="8">
      <w:numFmt w:val="bullet"/>
      <w:lvlText w:val="•"/>
      <w:lvlJc w:val="left"/>
      <w:pPr>
        <w:ind w:left="7625" w:hanging="840"/>
      </w:pPr>
      <w:rPr>
        <w:rFonts w:hint="default"/>
        <w:lang w:val="id" w:eastAsia="en-US" w:bidi="ar-SA"/>
      </w:rPr>
    </w:lvl>
  </w:abstractNum>
  <w:abstractNum w:abstractNumId="8" w15:restartNumberingAfterBreak="0">
    <w:nsid w:val="49003861"/>
    <w:multiLevelType w:val="hybridMultilevel"/>
    <w:tmpl w:val="1AF2361C"/>
    <w:lvl w:ilvl="0" w:tplc="56429934">
      <w:start w:val="1"/>
      <w:numFmt w:val="lowerLetter"/>
      <w:lvlText w:val="%1."/>
      <w:lvlJc w:val="left"/>
      <w:pPr>
        <w:ind w:left="792" w:hanging="227"/>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DBA020FE">
      <w:start w:val="1"/>
      <w:numFmt w:val="decimal"/>
      <w:lvlText w:val="%2)"/>
      <w:lvlJc w:val="left"/>
      <w:pPr>
        <w:ind w:left="1285" w:hanging="72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28E8C654">
      <w:numFmt w:val="bullet"/>
      <w:lvlText w:val="•"/>
      <w:lvlJc w:val="left"/>
      <w:pPr>
        <w:ind w:left="2161" w:hanging="720"/>
      </w:pPr>
      <w:rPr>
        <w:rFonts w:hint="default"/>
        <w:lang w:val="id" w:eastAsia="en-US" w:bidi="ar-SA"/>
      </w:rPr>
    </w:lvl>
    <w:lvl w:ilvl="3" w:tplc="2E52680A">
      <w:numFmt w:val="bullet"/>
      <w:lvlText w:val="•"/>
      <w:lvlJc w:val="left"/>
      <w:pPr>
        <w:ind w:left="3042" w:hanging="720"/>
      </w:pPr>
      <w:rPr>
        <w:rFonts w:hint="default"/>
        <w:lang w:val="id" w:eastAsia="en-US" w:bidi="ar-SA"/>
      </w:rPr>
    </w:lvl>
    <w:lvl w:ilvl="4" w:tplc="DD2A4B04">
      <w:numFmt w:val="bullet"/>
      <w:lvlText w:val="•"/>
      <w:lvlJc w:val="left"/>
      <w:pPr>
        <w:ind w:left="3924" w:hanging="720"/>
      </w:pPr>
      <w:rPr>
        <w:rFonts w:hint="default"/>
        <w:lang w:val="id" w:eastAsia="en-US" w:bidi="ar-SA"/>
      </w:rPr>
    </w:lvl>
    <w:lvl w:ilvl="5" w:tplc="6986BC94">
      <w:numFmt w:val="bullet"/>
      <w:lvlText w:val="•"/>
      <w:lvlJc w:val="left"/>
      <w:pPr>
        <w:ind w:left="4805" w:hanging="720"/>
      </w:pPr>
      <w:rPr>
        <w:rFonts w:hint="default"/>
        <w:lang w:val="id" w:eastAsia="en-US" w:bidi="ar-SA"/>
      </w:rPr>
    </w:lvl>
    <w:lvl w:ilvl="6" w:tplc="1AF202A8">
      <w:numFmt w:val="bullet"/>
      <w:lvlText w:val="•"/>
      <w:lvlJc w:val="left"/>
      <w:pPr>
        <w:ind w:left="5686" w:hanging="720"/>
      </w:pPr>
      <w:rPr>
        <w:rFonts w:hint="default"/>
        <w:lang w:val="id" w:eastAsia="en-US" w:bidi="ar-SA"/>
      </w:rPr>
    </w:lvl>
    <w:lvl w:ilvl="7" w:tplc="38E28D20">
      <w:numFmt w:val="bullet"/>
      <w:lvlText w:val="•"/>
      <w:lvlJc w:val="left"/>
      <w:pPr>
        <w:ind w:left="6568" w:hanging="720"/>
      </w:pPr>
      <w:rPr>
        <w:rFonts w:hint="default"/>
        <w:lang w:val="id" w:eastAsia="en-US" w:bidi="ar-SA"/>
      </w:rPr>
    </w:lvl>
    <w:lvl w:ilvl="8" w:tplc="6B94A9A0">
      <w:numFmt w:val="bullet"/>
      <w:lvlText w:val="•"/>
      <w:lvlJc w:val="left"/>
      <w:pPr>
        <w:ind w:left="7449" w:hanging="720"/>
      </w:pPr>
      <w:rPr>
        <w:rFonts w:hint="default"/>
        <w:lang w:val="id" w:eastAsia="en-US" w:bidi="ar-SA"/>
      </w:rPr>
    </w:lvl>
  </w:abstractNum>
  <w:abstractNum w:abstractNumId="9" w15:restartNumberingAfterBreak="0">
    <w:nsid w:val="55EA2CAA"/>
    <w:multiLevelType w:val="hybridMultilevel"/>
    <w:tmpl w:val="41D86058"/>
    <w:lvl w:ilvl="0" w:tplc="A280B1A4">
      <w:numFmt w:val="bullet"/>
      <w:lvlText w:val="-"/>
      <w:lvlJc w:val="left"/>
      <w:pPr>
        <w:ind w:left="283" w:hanging="140"/>
      </w:pPr>
      <w:rPr>
        <w:rFonts w:ascii="Times New Roman" w:eastAsia="Times New Roman" w:hAnsi="Times New Roman" w:cs="Times New Roman" w:hint="default"/>
        <w:b w:val="0"/>
        <w:bCs w:val="0"/>
        <w:i w:val="0"/>
        <w:iCs w:val="0"/>
        <w:spacing w:val="0"/>
        <w:w w:val="100"/>
        <w:sz w:val="24"/>
        <w:szCs w:val="24"/>
        <w:lang w:val="id" w:eastAsia="en-US" w:bidi="ar-SA"/>
      </w:rPr>
    </w:lvl>
    <w:lvl w:ilvl="1" w:tplc="5BAC5A96">
      <w:numFmt w:val="bullet"/>
      <w:lvlText w:val="•"/>
      <w:lvlJc w:val="left"/>
      <w:pPr>
        <w:ind w:left="415" w:hanging="140"/>
      </w:pPr>
      <w:rPr>
        <w:rFonts w:hint="default"/>
        <w:lang w:val="id" w:eastAsia="en-US" w:bidi="ar-SA"/>
      </w:rPr>
    </w:lvl>
    <w:lvl w:ilvl="2" w:tplc="84D08208">
      <w:numFmt w:val="bullet"/>
      <w:lvlText w:val="•"/>
      <w:lvlJc w:val="left"/>
      <w:pPr>
        <w:ind w:left="550" w:hanging="140"/>
      </w:pPr>
      <w:rPr>
        <w:rFonts w:hint="default"/>
        <w:lang w:val="id" w:eastAsia="en-US" w:bidi="ar-SA"/>
      </w:rPr>
    </w:lvl>
    <w:lvl w:ilvl="3" w:tplc="0CE60DC0">
      <w:numFmt w:val="bullet"/>
      <w:lvlText w:val="•"/>
      <w:lvlJc w:val="left"/>
      <w:pPr>
        <w:ind w:left="685" w:hanging="140"/>
      </w:pPr>
      <w:rPr>
        <w:rFonts w:hint="default"/>
        <w:lang w:val="id" w:eastAsia="en-US" w:bidi="ar-SA"/>
      </w:rPr>
    </w:lvl>
    <w:lvl w:ilvl="4" w:tplc="EEC80F40">
      <w:numFmt w:val="bullet"/>
      <w:lvlText w:val="•"/>
      <w:lvlJc w:val="left"/>
      <w:pPr>
        <w:ind w:left="820" w:hanging="140"/>
      </w:pPr>
      <w:rPr>
        <w:rFonts w:hint="default"/>
        <w:lang w:val="id" w:eastAsia="en-US" w:bidi="ar-SA"/>
      </w:rPr>
    </w:lvl>
    <w:lvl w:ilvl="5" w:tplc="47061AC0">
      <w:numFmt w:val="bullet"/>
      <w:lvlText w:val="•"/>
      <w:lvlJc w:val="left"/>
      <w:pPr>
        <w:ind w:left="955" w:hanging="140"/>
      </w:pPr>
      <w:rPr>
        <w:rFonts w:hint="default"/>
        <w:lang w:val="id" w:eastAsia="en-US" w:bidi="ar-SA"/>
      </w:rPr>
    </w:lvl>
    <w:lvl w:ilvl="6" w:tplc="7D940878">
      <w:numFmt w:val="bullet"/>
      <w:lvlText w:val="•"/>
      <w:lvlJc w:val="left"/>
      <w:pPr>
        <w:ind w:left="1090" w:hanging="140"/>
      </w:pPr>
      <w:rPr>
        <w:rFonts w:hint="default"/>
        <w:lang w:val="id" w:eastAsia="en-US" w:bidi="ar-SA"/>
      </w:rPr>
    </w:lvl>
    <w:lvl w:ilvl="7" w:tplc="340C0EE0">
      <w:numFmt w:val="bullet"/>
      <w:lvlText w:val="•"/>
      <w:lvlJc w:val="left"/>
      <w:pPr>
        <w:ind w:left="1225" w:hanging="140"/>
      </w:pPr>
      <w:rPr>
        <w:rFonts w:hint="default"/>
        <w:lang w:val="id" w:eastAsia="en-US" w:bidi="ar-SA"/>
      </w:rPr>
    </w:lvl>
    <w:lvl w:ilvl="8" w:tplc="EAA0AE5E">
      <w:numFmt w:val="bullet"/>
      <w:lvlText w:val="•"/>
      <w:lvlJc w:val="left"/>
      <w:pPr>
        <w:ind w:left="1360" w:hanging="140"/>
      </w:pPr>
      <w:rPr>
        <w:rFonts w:hint="default"/>
        <w:lang w:val="id" w:eastAsia="en-US" w:bidi="ar-SA"/>
      </w:rPr>
    </w:lvl>
  </w:abstractNum>
  <w:abstractNum w:abstractNumId="10" w15:restartNumberingAfterBreak="0">
    <w:nsid w:val="5D2E014C"/>
    <w:multiLevelType w:val="multilevel"/>
    <w:tmpl w:val="F71C6DE4"/>
    <w:lvl w:ilvl="0">
      <w:start w:val="3"/>
      <w:numFmt w:val="decimal"/>
      <w:lvlText w:val="%1"/>
      <w:lvlJc w:val="left"/>
      <w:pPr>
        <w:ind w:left="1274" w:hanging="840"/>
      </w:pPr>
      <w:rPr>
        <w:rFonts w:hint="default"/>
        <w:lang w:val="id" w:eastAsia="en-US" w:bidi="ar-SA"/>
      </w:rPr>
    </w:lvl>
    <w:lvl w:ilvl="1">
      <w:start w:val="5"/>
      <w:numFmt w:val="decimal"/>
      <w:lvlText w:val="%1.%2"/>
      <w:lvlJc w:val="left"/>
      <w:pPr>
        <w:ind w:left="1274" w:hanging="840"/>
      </w:pPr>
      <w:rPr>
        <w:rFonts w:hint="default"/>
        <w:lang w:val="id" w:eastAsia="en-US" w:bidi="ar-SA"/>
      </w:rPr>
    </w:lvl>
    <w:lvl w:ilvl="2">
      <w:start w:val="1"/>
      <w:numFmt w:val="decimal"/>
      <w:lvlText w:val="%1.%2.%3"/>
      <w:lvlJc w:val="left"/>
      <w:pPr>
        <w:ind w:left="1274" w:hanging="840"/>
      </w:pPr>
      <w:rPr>
        <w:rFonts w:ascii="Times New Roman" w:eastAsia="Times New Roman" w:hAnsi="Times New Roman" w:cs="Times New Roman" w:hint="default"/>
        <w:b/>
        <w:bCs/>
        <w:i w:val="0"/>
        <w:iCs w:val="0"/>
        <w:spacing w:val="0"/>
        <w:w w:val="100"/>
        <w:sz w:val="24"/>
        <w:szCs w:val="24"/>
        <w:lang w:val="id" w:eastAsia="en-US" w:bidi="ar-SA"/>
      </w:rPr>
    </w:lvl>
    <w:lvl w:ilvl="3">
      <w:numFmt w:val="bullet"/>
      <w:lvlText w:val="•"/>
      <w:lvlJc w:val="left"/>
      <w:pPr>
        <w:ind w:left="3659" w:hanging="840"/>
      </w:pPr>
      <w:rPr>
        <w:rFonts w:hint="default"/>
        <w:lang w:val="id" w:eastAsia="en-US" w:bidi="ar-SA"/>
      </w:rPr>
    </w:lvl>
    <w:lvl w:ilvl="4">
      <w:numFmt w:val="bullet"/>
      <w:lvlText w:val="•"/>
      <w:lvlJc w:val="left"/>
      <w:pPr>
        <w:ind w:left="4452" w:hanging="840"/>
      </w:pPr>
      <w:rPr>
        <w:rFonts w:hint="default"/>
        <w:lang w:val="id" w:eastAsia="en-US" w:bidi="ar-SA"/>
      </w:rPr>
    </w:lvl>
    <w:lvl w:ilvl="5">
      <w:numFmt w:val="bullet"/>
      <w:lvlText w:val="•"/>
      <w:lvlJc w:val="left"/>
      <w:pPr>
        <w:ind w:left="5246" w:hanging="840"/>
      </w:pPr>
      <w:rPr>
        <w:rFonts w:hint="default"/>
        <w:lang w:val="id" w:eastAsia="en-US" w:bidi="ar-SA"/>
      </w:rPr>
    </w:lvl>
    <w:lvl w:ilvl="6">
      <w:numFmt w:val="bullet"/>
      <w:lvlText w:val="•"/>
      <w:lvlJc w:val="left"/>
      <w:pPr>
        <w:ind w:left="6039" w:hanging="840"/>
      </w:pPr>
      <w:rPr>
        <w:rFonts w:hint="default"/>
        <w:lang w:val="id" w:eastAsia="en-US" w:bidi="ar-SA"/>
      </w:rPr>
    </w:lvl>
    <w:lvl w:ilvl="7">
      <w:numFmt w:val="bullet"/>
      <w:lvlText w:val="•"/>
      <w:lvlJc w:val="left"/>
      <w:pPr>
        <w:ind w:left="6832" w:hanging="840"/>
      </w:pPr>
      <w:rPr>
        <w:rFonts w:hint="default"/>
        <w:lang w:val="id" w:eastAsia="en-US" w:bidi="ar-SA"/>
      </w:rPr>
    </w:lvl>
    <w:lvl w:ilvl="8">
      <w:numFmt w:val="bullet"/>
      <w:lvlText w:val="•"/>
      <w:lvlJc w:val="left"/>
      <w:pPr>
        <w:ind w:left="7625" w:hanging="840"/>
      </w:pPr>
      <w:rPr>
        <w:rFonts w:hint="default"/>
        <w:lang w:val="id" w:eastAsia="en-US" w:bidi="ar-SA"/>
      </w:rPr>
    </w:lvl>
  </w:abstractNum>
  <w:abstractNum w:abstractNumId="11" w15:restartNumberingAfterBreak="0">
    <w:nsid w:val="60C36356"/>
    <w:multiLevelType w:val="multilevel"/>
    <w:tmpl w:val="292AA11E"/>
    <w:lvl w:ilvl="0">
      <w:start w:val="3"/>
      <w:numFmt w:val="decimal"/>
      <w:lvlText w:val="%1"/>
      <w:lvlJc w:val="left"/>
      <w:pPr>
        <w:ind w:left="2005" w:hanging="873"/>
      </w:pPr>
      <w:rPr>
        <w:rFonts w:hint="default"/>
        <w:lang w:val="id" w:eastAsia="en-US" w:bidi="ar-SA"/>
      </w:rPr>
    </w:lvl>
    <w:lvl w:ilvl="1">
      <w:start w:val="5"/>
      <w:numFmt w:val="decimal"/>
      <w:lvlText w:val="%1.%2"/>
      <w:lvlJc w:val="left"/>
      <w:pPr>
        <w:ind w:left="2005" w:hanging="873"/>
      </w:pPr>
      <w:rPr>
        <w:rFonts w:hint="default"/>
        <w:lang w:val="id" w:eastAsia="en-US" w:bidi="ar-SA"/>
      </w:rPr>
    </w:lvl>
    <w:lvl w:ilvl="2">
      <w:start w:val="1"/>
      <w:numFmt w:val="decimal"/>
      <w:lvlText w:val="%1.%2.%3"/>
      <w:lvlJc w:val="left"/>
      <w:pPr>
        <w:ind w:left="2005" w:hanging="873"/>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4163" w:hanging="873"/>
      </w:pPr>
      <w:rPr>
        <w:rFonts w:hint="default"/>
        <w:lang w:val="id" w:eastAsia="en-US" w:bidi="ar-SA"/>
      </w:rPr>
    </w:lvl>
    <w:lvl w:ilvl="4">
      <w:numFmt w:val="bullet"/>
      <w:lvlText w:val="•"/>
      <w:lvlJc w:val="left"/>
      <w:pPr>
        <w:ind w:left="4884" w:hanging="873"/>
      </w:pPr>
      <w:rPr>
        <w:rFonts w:hint="default"/>
        <w:lang w:val="id" w:eastAsia="en-US" w:bidi="ar-SA"/>
      </w:rPr>
    </w:lvl>
    <w:lvl w:ilvl="5">
      <w:numFmt w:val="bullet"/>
      <w:lvlText w:val="•"/>
      <w:lvlJc w:val="left"/>
      <w:pPr>
        <w:ind w:left="5606" w:hanging="873"/>
      </w:pPr>
      <w:rPr>
        <w:rFonts w:hint="default"/>
        <w:lang w:val="id" w:eastAsia="en-US" w:bidi="ar-SA"/>
      </w:rPr>
    </w:lvl>
    <w:lvl w:ilvl="6">
      <w:numFmt w:val="bullet"/>
      <w:lvlText w:val="•"/>
      <w:lvlJc w:val="left"/>
      <w:pPr>
        <w:ind w:left="6327" w:hanging="873"/>
      </w:pPr>
      <w:rPr>
        <w:rFonts w:hint="default"/>
        <w:lang w:val="id" w:eastAsia="en-US" w:bidi="ar-SA"/>
      </w:rPr>
    </w:lvl>
    <w:lvl w:ilvl="7">
      <w:numFmt w:val="bullet"/>
      <w:lvlText w:val="•"/>
      <w:lvlJc w:val="left"/>
      <w:pPr>
        <w:ind w:left="7048" w:hanging="873"/>
      </w:pPr>
      <w:rPr>
        <w:rFonts w:hint="default"/>
        <w:lang w:val="id" w:eastAsia="en-US" w:bidi="ar-SA"/>
      </w:rPr>
    </w:lvl>
    <w:lvl w:ilvl="8">
      <w:numFmt w:val="bullet"/>
      <w:lvlText w:val="•"/>
      <w:lvlJc w:val="left"/>
      <w:pPr>
        <w:ind w:left="7769" w:hanging="873"/>
      </w:pPr>
      <w:rPr>
        <w:rFonts w:hint="default"/>
        <w:lang w:val="id" w:eastAsia="en-US" w:bidi="ar-SA"/>
      </w:rPr>
    </w:lvl>
  </w:abstractNum>
  <w:abstractNum w:abstractNumId="12" w15:restartNumberingAfterBreak="0">
    <w:nsid w:val="6324353E"/>
    <w:multiLevelType w:val="hybridMultilevel"/>
    <w:tmpl w:val="B0982C8C"/>
    <w:lvl w:ilvl="0" w:tplc="82F6BC8E">
      <w:start w:val="1"/>
      <w:numFmt w:val="decimal"/>
      <w:lvlText w:val="%1."/>
      <w:lvlJc w:val="left"/>
      <w:pPr>
        <w:ind w:left="1274" w:hanging="425"/>
      </w:pPr>
      <w:rPr>
        <w:rFonts w:ascii="Times New Roman" w:eastAsia="Times New Roman" w:hAnsi="Times New Roman" w:cs="Times New Roman" w:hint="default"/>
        <w:b w:val="0"/>
        <w:bCs w:val="0"/>
        <w:i w:val="0"/>
        <w:iCs w:val="0"/>
        <w:spacing w:val="0"/>
        <w:w w:val="100"/>
        <w:sz w:val="24"/>
        <w:szCs w:val="24"/>
        <w:lang w:val="id" w:eastAsia="en-US" w:bidi="ar-SA"/>
      </w:rPr>
    </w:lvl>
    <w:lvl w:ilvl="1" w:tplc="283CE6BE">
      <w:numFmt w:val="bullet"/>
      <w:lvlText w:val="•"/>
      <w:lvlJc w:val="left"/>
      <w:pPr>
        <w:ind w:left="2073" w:hanging="425"/>
      </w:pPr>
      <w:rPr>
        <w:rFonts w:hint="default"/>
        <w:lang w:val="id" w:eastAsia="en-US" w:bidi="ar-SA"/>
      </w:rPr>
    </w:lvl>
    <w:lvl w:ilvl="2" w:tplc="9F389AA6">
      <w:numFmt w:val="bullet"/>
      <w:lvlText w:val="•"/>
      <w:lvlJc w:val="left"/>
      <w:pPr>
        <w:ind w:left="2866" w:hanging="425"/>
      </w:pPr>
      <w:rPr>
        <w:rFonts w:hint="default"/>
        <w:lang w:val="id" w:eastAsia="en-US" w:bidi="ar-SA"/>
      </w:rPr>
    </w:lvl>
    <w:lvl w:ilvl="3" w:tplc="562E9F14">
      <w:numFmt w:val="bullet"/>
      <w:lvlText w:val="•"/>
      <w:lvlJc w:val="left"/>
      <w:pPr>
        <w:ind w:left="3659" w:hanging="425"/>
      </w:pPr>
      <w:rPr>
        <w:rFonts w:hint="default"/>
        <w:lang w:val="id" w:eastAsia="en-US" w:bidi="ar-SA"/>
      </w:rPr>
    </w:lvl>
    <w:lvl w:ilvl="4" w:tplc="3B6627EC">
      <w:numFmt w:val="bullet"/>
      <w:lvlText w:val="•"/>
      <w:lvlJc w:val="left"/>
      <w:pPr>
        <w:ind w:left="4452" w:hanging="425"/>
      </w:pPr>
      <w:rPr>
        <w:rFonts w:hint="default"/>
        <w:lang w:val="id" w:eastAsia="en-US" w:bidi="ar-SA"/>
      </w:rPr>
    </w:lvl>
    <w:lvl w:ilvl="5" w:tplc="16F2A7AE">
      <w:numFmt w:val="bullet"/>
      <w:lvlText w:val="•"/>
      <w:lvlJc w:val="left"/>
      <w:pPr>
        <w:ind w:left="5246" w:hanging="425"/>
      </w:pPr>
      <w:rPr>
        <w:rFonts w:hint="default"/>
        <w:lang w:val="id" w:eastAsia="en-US" w:bidi="ar-SA"/>
      </w:rPr>
    </w:lvl>
    <w:lvl w:ilvl="6" w:tplc="5EFA0602">
      <w:numFmt w:val="bullet"/>
      <w:lvlText w:val="•"/>
      <w:lvlJc w:val="left"/>
      <w:pPr>
        <w:ind w:left="6039" w:hanging="425"/>
      </w:pPr>
      <w:rPr>
        <w:rFonts w:hint="default"/>
        <w:lang w:val="id" w:eastAsia="en-US" w:bidi="ar-SA"/>
      </w:rPr>
    </w:lvl>
    <w:lvl w:ilvl="7" w:tplc="F014D144">
      <w:numFmt w:val="bullet"/>
      <w:lvlText w:val="•"/>
      <w:lvlJc w:val="left"/>
      <w:pPr>
        <w:ind w:left="6832" w:hanging="425"/>
      </w:pPr>
      <w:rPr>
        <w:rFonts w:hint="default"/>
        <w:lang w:val="id" w:eastAsia="en-US" w:bidi="ar-SA"/>
      </w:rPr>
    </w:lvl>
    <w:lvl w:ilvl="8" w:tplc="D292CAFA">
      <w:numFmt w:val="bullet"/>
      <w:lvlText w:val="•"/>
      <w:lvlJc w:val="left"/>
      <w:pPr>
        <w:ind w:left="7625" w:hanging="425"/>
      </w:pPr>
      <w:rPr>
        <w:rFonts w:hint="default"/>
        <w:lang w:val="id" w:eastAsia="en-US" w:bidi="ar-SA"/>
      </w:rPr>
    </w:lvl>
  </w:abstractNum>
  <w:abstractNum w:abstractNumId="13" w15:restartNumberingAfterBreak="0">
    <w:nsid w:val="6A267108"/>
    <w:multiLevelType w:val="multilevel"/>
    <w:tmpl w:val="2320CF96"/>
    <w:lvl w:ilvl="0">
      <w:start w:val="3"/>
      <w:numFmt w:val="decimal"/>
      <w:lvlText w:val="%1"/>
      <w:lvlJc w:val="left"/>
      <w:pPr>
        <w:ind w:left="2005" w:hanging="873"/>
        <w:jc w:val="left"/>
      </w:pPr>
      <w:rPr>
        <w:rFonts w:hint="default"/>
        <w:lang w:val="id" w:eastAsia="en-US" w:bidi="ar-SA"/>
      </w:rPr>
    </w:lvl>
    <w:lvl w:ilvl="1">
      <w:start w:val="5"/>
      <w:numFmt w:val="decimal"/>
      <w:lvlText w:val="%1.%2"/>
      <w:lvlJc w:val="left"/>
      <w:pPr>
        <w:ind w:left="2005" w:hanging="873"/>
        <w:jc w:val="left"/>
      </w:pPr>
      <w:rPr>
        <w:rFonts w:hint="default"/>
        <w:lang w:val="id" w:eastAsia="en-US" w:bidi="ar-SA"/>
      </w:rPr>
    </w:lvl>
    <w:lvl w:ilvl="2">
      <w:start w:val="1"/>
      <w:numFmt w:val="decimal"/>
      <w:lvlText w:val="%1.%2.%3"/>
      <w:lvlJc w:val="left"/>
      <w:pPr>
        <w:ind w:left="2005" w:hanging="873"/>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4163" w:hanging="873"/>
      </w:pPr>
      <w:rPr>
        <w:rFonts w:hint="default"/>
        <w:lang w:val="id" w:eastAsia="en-US" w:bidi="ar-SA"/>
      </w:rPr>
    </w:lvl>
    <w:lvl w:ilvl="4">
      <w:numFmt w:val="bullet"/>
      <w:lvlText w:val="•"/>
      <w:lvlJc w:val="left"/>
      <w:pPr>
        <w:ind w:left="4884" w:hanging="873"/>
      </w:pPr>
      <w:rPr>
        <w:rFonts w:hint="default"/>
        <w:lang w:val="id" w:eastAsia="en-US" w:bidi="ar-SA"/>
      </w:rPr>
    </w:lvl>
    <w:lvl w:ilvl="5">
      <w:numFmt w:val="bullet"/>
      <w:lvlText w:val="•"/>
      <w:lvlJc w:val="left"/>
      <w:pPr>
        <w:ind w:left="5606" w:hanging="873"/>
      </w:pPr>
      <w:rPr>
        <w:rFonts w:hint="default"/>
        <w:lang w:val="id" w:eastAsia="en-US" w:bidi="ar-SA"/>
      </w:rPr>
    </w:lvl>
    <w:lvl w:ilvl="6">
      <w:numFmt w:val="bullet"/>
      <w:lvlText w:val="•"/>
      <w:lvlJc w:val="left"/>
      <w:pPr>
        <w:ind w:left="6327" w:hanging="873"/>
      </w:pPr>
      <w:rPr>
        <w:rFonts w:hint="default"/>
        <w:lang w:val="id" w:eastAsia="en-US" w:bidi="ar-SA"/>
      </w:rPr>
    </w:lvl>
    <w:lvl w:ilvl="7">
      <w:numFmt w:val="bullet"/>
      <w:lvlText w:val="•"/>
      <w:lvlJc w:val="left"/>
      <w:pPr>
        <w:ind w:left="7048" w:hanging="873"/>
      </w:pPr>
      <w:rPr>
        <w:rFonts w:hint="default"/>
        <w:lang w:val="id" w:eastAsia="en-US" w:bidi="ar-SA"/>
      </w:rPr>
    </w:lvl>
    <w:lvl w:ilvl="8">
      <w:numFmt w:val="bullet"/>
      <w:lvlText w:val="•"/>
      <w:lvlJc w:val="left"/>
      <w:pPr>
        <w:ind w:left="7769" w:hanging="873"/>
      </w:pPr>
      <w:rPr>
        <w:rFonts w:hint="default"/>
        <w:lang w:val="id" w:eastAsia="en-US" w:bidi="ar-SA"/>
      </w:rPr>
    </w:lvl>
  </w:abstractNum>
  <w:abstractNum w:abstractNumId="14" w15:restartNumberingAfterBreak="0">
    <w:nsid w:val="6FAB519B"/>
    <w:multiLevelType w:val="hybridMultilevel"/>
    <w:tmpl w:val="D1E4AF5A"/>
    <w:lvl w:ilvl="0" w:tplc="825CA9D2">
      <w:start w:val="1"/>
      <w:numFmt w:val="decimal"/>
      <w:lvlText w:val="%1."/>
      <w:lvlJc w:val="left"/>
      <w:pPr>
        <w:ind w:left="991"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46DCF232">
      <w:numFmt w:val="bullet"/>
      <w:lvlText w:val="•"/>
      <w:lvlJc w:val="left"/>
      <w:pPr>
        <w:ind w:left="1821" w:hanging="360"/>
      </w:pPr>
      <w:rPr>
        <w:rFonts w:hint="default"/>
        <w:lang w:val="id" w:eastAsia="en-US" w:bidi="ar-SA"/>
      </w:rPr>
    </w:lvl>
    <w:lvl w:ilvl="2" w:tplc="F020C4DC">
      <w:numFmt w:val="bullet"/>
      <w:lvlText w:val="•"/>
      <w:lvlJc w:val="left"/>
      <w:pPr>
        <w:ind w:left="2642" w:hanging="360"/>
      </w:pPr>
      <w:rPr>
        <w:rFonts w:hint="default"/>
        <w:lang w:val="id" w:eastAsia="en-US" w:bidi="ar-SA"/>
      </w:rPr>
    </w:lvl>
    <w:lvl w:ilvl="3" w:tplc="C79E8754">
      <w:numFmt w:val="bullet"/>
      <w:lvlText w:val="•"/>
      <w:lvlJc w:val="left"/>
      <w:pPr>
        <w:ind w:left="3463" w:hanging="360"/>
      </w:pPr>
      <w:rPr>
        <w:rFonts w:hint="default"/>
        <w:lang w:val="id" w:eastAsia="en-US" w:bidi="ar-SA"/>
      </w:rPr>
    </w:lvl>
    <w:lvl w:ilvl="4" w:tplc="12CEB8FC">
      <w:numFmt w:val="bullet"/>
      <w:lvlText w:val="•"/>
      <w:lvlJc w:val="left"/>
      <w:pPr>
        <w:ind w:left="4284" w:hanging="360"/>
      </w:pPr>
      <w:rPr>
        <w:rFonts w:hint="default"/>
        <w:lang w:val="id" w:eastAsia="en-US" w:bidi="ar-SA"/>
      </w:rPr>
    </w:lvl>
    <w:lvl w:ilvl="5" w:tplc="4F2E032C">
      <w:numFmt w:val="bullet"/>
      <w:lvlText w:val="•"/>
      <w:lvlJc w:val="left"/>
      <w:pPr>
        <w:ind w:left="5106" w:hanging="360"/>
      </w:pPr>
      <w:rPr>
        <w:rFonts w:hint="default"/>
        <w:lang w:val="id" w:eastAsia="en-US" w:bidi="ar-SA"/>
      </w:rPr>
    </w:lvl>
    <w:lvl w:ilvl="6" w:tplc="14A2CA2C">
      <w:numFmt w:val="bullet"/>
      <w:lvlText w:val="•"/>
      <w:lvlJc w:val="left"/>
      <w:pPr>
        <w:ind w:left="5927" w:hanging="360"/>
      </w:pPr>
      <w:rPr>
        <w:rFonts w:hint="default"/>
        <w:lang w:val="id" w:eastAsia="en-US" w:bidi="ar-SA"/>
      </w:rPr>
    </w:lvl>
    <w:lvl w:ilvl="7" w:tplc="8FD2D772">
      <w:numFmt w:val="bullet"/>
      <w:lvlText w:val="•"/>
      <w:lvlJc w:val="left"/>
      <w:pPr>
        <w:ind w:left="6748" w:hanging="360"/>
      </w:pPr>
      <w:rPr>
        <w:rFonts w:hint="default"/>
        <w:lang w:val="id" w:eastAsia="en-US" w:bidi="ar-SA"/>
      </w:rPr>
    </w:lvl>
    <w:lvl w:ilvl="8" w:tplc="CF102CD8">
      <w:numFmt w:val="bullet"/>
      <w:lvlText w:val="•"/>
      <w:lvlJc w:val="left"/>
      <w:pPr>
        <w:ind w:left="7569" w:hanging="360"/>
      </w:pPr>
      <w:rPr>
        <w:rFonts w:hint="default"/>
        <w:lang w:val="id" w:eastAsia="en-US" w:bidi="ar-SA"/>
      </w:rPr>
    </w:lvl>
  </w:abstractNum>
  <w:abstractNum w:abstractNumId="15" w15:restartNumberingAfterBreak="0">
    <w:nsid w:val="70872FA8"/>
    <w:multiLevelType w:val="multilevel"/>
    <w:tmpl w:val="F3267D98"/>
    <w:lvl w:ilvl="0">
      <w:start w:val="1"/>
      <w:numFmt w:val="decimal"/>
      <w:lvlText w:val="%1."/>
      <w:lvlJc w:val="left"/>
      <w:pPr>
        <w:ind w:left="1045" w:hanging="480"/>
        <w:jc w:val="left"/>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decimal"/>
      <w:lvlText w:val="%1.%2."/>
      <w:lvlJc w:val="left"/>
      <w:pPr>
        <w:ind w:left="1416" w:hanging="567"/>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005" w:hanging="873"/>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2901" w:hanging="873"/>
      </w:pPr>
      <w:rPr>
        <w:rFonts w:hint="default"/>
        <w:lang w:val="id" w:eastAsia="en-US" w:bidi="ar-SA"/>
      </w:rPr>
    </w:lvl>
    <w:lvl w:ilvl="4">
      <w:numFmt w:val="bullet"/>
      <w:lvlText w:val="•"/>
      <w:lvlJc w:val="left"/>
      <w:pPr>
        <w:ind w:left="3803" w:hanging="873"/>
      </w:pPr>
      <w:rPr>
        <w:rFonts w:hint="default"/>
        <w:lang w:val="id" w:eastAsia="en-US" w:bidi="ar-SA"/>
      </w:rPr>
    </w:lvl>
    <w:lvl w:ilvl="5">
      <w:numFmt w:val="bullet"/>
      <w:lvlText w:val="•"/>
      <w:lvlJc w:val="left"/>
      <w:pPr>
        <w:ind w:left="4704" w:hanging="873"/>
      </w:pPr>
      <w:rPr>
        <w:rFonts w:hint="default"/>
        <w:lang w:val="id" w:eastAsia="en-US" w:bidi="ar-SA"/>
      </w:rPr>
    </w:lvl>
    <w:lvl w:ilvl="6">
      <w:numFmt w:val="bullet"/>
      <w:lvlText w:val="•"/>
      <w:lvlJc w:val="left"/>
      <w:pPr>
        <w:ind w:left="5606" w:hanging="873"/>
      </w:pPr>
      <w:rPr>
        <w:rFonts w:hint="default"/>
        <w:lang w:val="id" w:eastAsia="en-US" w:bidi="ar-SA"/>
      </w:rPr>
    </w:lvl>
    <w:lvl w:ilvl="7">
      <w:numFmt w:val="bullet"/>
      <w:lvlText w:val="•"/>
      <w:lvlJc w:val="left"/>
      <w:pPr>
        <w:ind w:left="6507" w:hanging="873"/>
      </w:pPr>
      <w:rPr>
        <w:rFonts w:hint="default"/>
        <w:lang w:val="id" w:eastAsia="en-US" w:bidi="ar-SA"/>
      </w:rPr>
    </w:lvl>
    <w:lvl w:ilvl="8">
      <w:numFmt w:val="bullet"/>
      <w:lvlText w:val="•"/>
      <w:lvlJc w:val="left"/>
      <w:pPr>
        <w:ind w:left="7409" w:hanging="873"/>
      </w:pPr>
      <w:rPr>
        <w:rFonts w:hint="default"/>
        <w:lang w:val="id" w:eastAsia="en-US" w:bidi="ar-SA"/>
      </w:rPr>
    </w:lvl>
  </w:abstractNum>
  <w:abstractNum w:abstractNumId="16" w15:restartNumberingAfterBreak="0">
    <w:nsid w:val="72144081"/>
    <w:multiLevelType w:val="multilevel"/>
    <w:tmpl w:val="A3CEC4A2"/>
    <w:lvl w:ilvl="0">
      <w:start w:val="2"/>
      <w:numFmt w:val="decimal"/>
      <w:lvlText w:val="%1."/>
      <w:lvlJc w:val="left"/>
      <w:pPr>
        <w:ind w:left="3471" w:hanging="360"/>
        <w:jc w:val="right"/>
      </w:pPr>
      <w:rPr>
        <w:rFonts w:ascii="Times New Roman" w:eastAsia="Times New Roman" w:hAnsi="Times New Roman" w:cs="Times New Roman" w:hint="default"/>
        <w:b/>
        <w:bCs/>
        <w:i w:val="0"/>
        <w:iCs w:val="0"/>
        <w:spacing w:val="0"/>
        <w:w w:val="99"/>
        <w:sz w:val="28"/>
        <w:szCs w:val="28"/>
        <w:lang w:val="id" w:eastAsia="en-US" w:bidi="ar-SA"/>
      </w:rPr>
    </w:lvl>
    <w:lvl w:ilvl="1">
      <w:start w:val="1"/>
      <w:numFmt w:val="decimal"/>
      <w:lvlText w:val="%1.%2."/>
      <w:lvlJc w:val="left"/>
      <w:pPr>
        <w:ind w:left="1274" w:hanging="709"/>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274" w:hanging="774"/>
        <w:jc w:val="left"/>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lowerLetter"/>
      <w:lvlText w:val="%4."/>
      <w:lvlJc w:val="left"/>
      <w:pPr>
        <w:ind w:left="1274" w:hanging="567"/>
        <w:jc w:val="left"/>
      </w:pPr>
      <w:rPr>
        <w:rFonts w:ascii="Times New Roman" w:eastAsia="Times New Roman" w:hAnsi="Times New Roman" w:cs="Times New Roman" w:hint="default"/>
        <w:b/>
        <w:bCs/>
        <w:i w:val="0"/>
        <w:iCs w:val="0"/>
        <w:spacing w:val="0"/>
        <w:w w:val="100"/>
        <w:sz w:val="24"/>
        <w:szCs w:val="24"/>
        <w:lang w:val="id" w:eastAsia="en-US" w:bidi="ar-SA"/>
      </w:rPr>
    </w:lvl>
    <w:lvl w:ilvl="4">
      <w:numFmt w:val="bullet"/>
      <w:lvlText w:val="•"/>
      <w:lvlJc w:val="left"/>
      <w:pPr>
        <w:ind w:left="5390" w:hanging="567"/>
      </w:pPr>
      <w:rPr>
        <w:rFonts w:hint="default"/>
        <w:lang w:val="id" w:eastAsia="en-US" w:bidi="ar-SA"/>
      </w:rPr>
    </w:lvl>
    <w:lvl w:ilvl="5">
      <w:numFmt w:val="bullet"/>
      <w:lvlText w:val="•"/>
      <w:lvlJc w:val="left"/>
      <w:pPr>
        <w:ind w:left="6027" w:hanging="567"/>
      </w:pPr>
      <w:rPr>
        <w:rFonts w:hint="default"/>
        <w:lang w:val="id" w:eastAsia="en-US" w:bidi="ar-SA"/>
      </w:rPr>
    </w:lvl>
    <w:lvl w:ilvl="6">
      <w:numFmt w:val="bullet"/>
      <w:lvlText w:val="•"/>
      <w:lvlJc w:val="left"/>
      <w:pPr>
        <w:ind w:left="6664" w:hanging="567"/>
      </w:pPr>
      <w:rPr>
        <w:rFonts w:hint="default"/>
        <w:lang w:val="id" w:eastAsia="en-US" w:bidi="ar-SA"/>
      </w:rPr>
    </w:lvl>
    <w:lvl w:ilvl="7">
      <w:numFmt w:val="bullet"/>
      <w:lvlText w:val="•"/>
      <w:lvlJc w:val="left"/>
      <w:pPr>
        <w:ind w:left="7301" w:hanging="567"/>
      </w:pPr>
      <w:rPr>
        <w:rFonts w:hint="default"/>
        <w:lang w:val="id" w:eastAsia="en-US" w:bidi="ar-SA"/>
      </w:rPr>
    </w:lvl>
    <w:lvl w:ilvl="8">
      <w:numFmt w:val="bullet"/>
      <w:lvlText w:val="•"/>
      <w:lvlJc w:val="left"/>
      <w:pPr>
        <w:ind w:left="7938" w:hanging="567"/>
      </w:pPr>
      <w:rPr>
        <w:rFonts w:hint="default"/>
        <w:lang w:val="id" w:eastAsia="en-US" w:bidi="ar-SA"/>
      </w:rPr>
    </w:lvl>
  </w:abstractNum>
  <w:abstractNum w:abstractNumId="17" w15:restartNumberingAfterBreak="0">
    <w:nsid w:val="7D5B63C4"/>
    <w:multiLevelType w:val="hybridMultilevel"/>
    <w:tmpl w:val="6C00C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954EA8"/>
    <w:multiLevelType w:val="hybridMultilevel"/>
    <w:tmpl w:val="97504DB8"/>
    <w:lvl w:ilvl="0" w:tplc="0E565958">
      <w:start w:val="1"/>
      <w:numFmt w:val="lowerLetter"/>
      <w:lvlText w:val="%1."/>
      <w:lvlJc w:val="left"/>
      <w:pPr>
        <w:ind w:left="792" w:hanging="227"/>
      </w:pPr>
      <w:rPr>
        <w:rFonts w:ascii="Times New Roman" w:eastAsia="Times New Roman" w:hAnsi="Times New Roman" w:cs="Times New Roman" w:hint="default"/>
        <w:b w:val="0"/>
        <w:bCs w:val="0"/>
        <w:i w:val="0"/>
        <w:iCs w:val="0"/>
        <w:spacing w:val="-1"/>
        <w:w w:val="100"/>
        <w:sz w:val="24"/>
        <w:szCs w:val="24"/>
        <w:lang w:val="id" w:eastAsia="en-US" w:bidi="ar-SA"/>
      </w:rPr>
    </w:lvl>
    <w:lvl w:ilvl="1" w:tplc="EBD83BAA">
      <w:start w:val="1"/>
      <w:numFmt w:val="decimal"/>
      <w:lvlText w:val="%2)"/>
      <w:lvlJc w:val="left"/>
      <w:pPr>
        <w:ind w:left="1285" w:hanging="720"/>
      </w:pPr>
      <w:rPr>
        <w:rFonts w:ascii="Times New Roman" w:eastAsia="Times New Roman" w:hAnsi="Times New Roman" w:cs="Times New Roman" w:hint="default"/>
        <w:b w:val="0"/>
        <w:bCs w:val="0"/>
        <w:i w:val="0"/>
        <w:iCs w:val="0"/>
        <w:spacing w:val="0"/>
        <w:w w:val="100"/>
        <w:sz w:val="24"/>
        <w:szCs w:val="24"/>
        <w:lang w:val="id" w:eastAsia="en-US" w:bidi="ar-SA"/>
      </w:rPr>
    </w:lvl>
    <w:lvl w:ilvl="2" w:tplc="736A474A">
      <w:numFmt w:val="bullet"/>
      <w:lvlText w:val="•"/>
      <w:lvlJc w:val="left"/>
      <w:pPr>
        <w:ind w:left="2161" w:hanging="720"/>
      </w:pPr>
      <w:rPr>
        <w:rFonts w:hint="default"/>
        <w:lang w:val="id" w:eastAsia="en-US" w:bidi="ar-SA"/>
      </w:rPr>
    </w:lvl>
    <w:lvl w:ilvl="3" w:tplc="57E69E48">
      <w:numFmt w:val="bullet"/>
      <w:lvlText w:val="•"/>
      <w:lvlJc w:val="left"/>
      <w:pPr>
        <w:ind w:left="3042" w:hanging="720"/>
      </w:pPr>
      <w:rPr>
        <w:rFonts w:hint="default"/>
        <w:lang w:val="id" w:eastAsia="en-US" w:bidi="ar-SA"/>
      </w:rPr>
    </w:lvl>
    <w:lvl w:ilvl="4" w:tplc="B84250C8">
      <w:numFmt w:val="bullet"/>
      <w:lvlText w:val="•"/>
      <w:lvlJc w:val="left"/>
      <w:pPr>
        <w:ind w:left="3924" w:hanging="720"/>
      </w:pPr>
      <w:rPr>
        <w:rFonts w:hint="default"/>
        <w:lang w:val="id" w:eastAsia="en-US" w:bidi="ar-SA"/>
      </w:rPr>
    </w:lvl>
    <w:lvl w:ilvl="5" w:tplc="86887426">
      <w:numFmt w:val="bullet"/>
      <w:lvlText w:val="•"/>
      <w:lvlJc w:val="left"/>
      <w:pPr>
        <w:ind w:left="4805" w:hanging="720"/>
      </w:pPr>
      <w:rPr>
        <w:rFonts w:hint="default"/>
        <w:lang w:val="id" w:eastAsia="en-US" w:bidi="ar-SA"/>
      </w:rPr>
    </w:lvl>
    <w:lvl w:ilvl="6" w:tplc="5FE2B666">
      <w:numFmt w:val="bullet"/>
      <w:lvlText w:val="•"/>
      <w:lvlJc w:val="left"/>
      <w:pPr>
        <w:ind w:left="5686" w:hanging="720"/>
      </w:pPr>
      <w:rPr>
        <w:rFonts w:hint="default"/>
        <w:lang w:val="id" w:eastAsia="en-US" w:bidi="ar-SA"/>
      </w:rPr>
    </w:lvl>
    <w:lvl w:ilvl="7" w:tplc="F83EFB8A">
      <w:numFmt w:val="bullet"/>
      <w:lvlText w:val="•"/>
      <w:lvlJc w:val="left"/>
      <w:pPr>
        <w:ind w:left="6568" w:hanging="720"/>
      </w:pPr>
      <w:rPr>
        <w:rFonts w:hint="default"/>
        <w:lang w:val="id" w:eastAsia="en-US" w:bidi="ar-SA"/>
      </w:rPr>
    </w:lvl>
    <w:lvl w:ilvl="8" w:tplc="9A1EFD70">
      <w:numFmt w:val="bullet"/>
      <w:lvlText w:val="•"/>
      <w:lvlJc w:val="left"/>
      <w:pPr>
        <w:ind w:left="7449" w:hanging="720"/>
      </w:pPr>
      <w:rPr>
        <w:rFonts w:hint="default"/>
        <w:lang w:val="id" w:eastAsia="en-US" w:bidi="ar-SA"/>
      </w:rPr>
    </w:lvl>
  </w:abstractNum>
  <w:num w:numId="1" w16cid:durableId="1827361763">
    <w:abstractNumId w:val="0"/>
  </w:num>
  <w:num w:numId="2" w16cid:durableId="1301112267">
    <w:abstractNumId w:val="10"/>
  </w:num>
  <w:num w:numId="3" w16cid:durableId="1602226143">
    <w:abstractNumId w:val="18"/>
  </w:num>
  <w:num w:numId="4" w16cid:durableId="1112942385">
    <w:abstractNumId w:val="2"/>
  </w:num>
  <w:num w:numId="5" w16cid:durableId="579565767">
    <w:abstractNumId w:val="9"/>
  </w:num>
  <w:num w:numId="6" w16cid:durableId="1069159024">
    <w:abstractNumId w:val="3"/>
  </w:num>
  <w:num w:numId="7" w16cid:durableId="559483480">
    <w:abstractNumId w:val="11"/>
  </w:num>
  <w:num w:numId="8" w16cid:durableId="1265377621">
    <w:abstractNumId w:val="5"/>
  </w:num>
  <w:num w:numId="9" w16cid:durableId="29696541">
    <w:abstractNumId w:val="12"/>
  </w:num>
  <w:num w:numId="10" w16cid:durableId="885260370">
    <w:abstractNumId w:val="14"/>
  </w:num>
  <w:num w:numId="11" w16cid:durableId="1346639697">
    <w:abstractNumId w:val="7"/>
  </w:num>
  <w:num w:numId="12" w16cid:durableId="1909614686">
    <w:abstractNumId w:val="8"/>
  </w:num>
  <w:num w:numId="13" w16cid:durableId="1322352245">
    <w:abstractNumId w:val="16"/>
  </w:num>
  <w:num w:numId="14" w16cid:durableId="16008599">
    <w:abstractNumId w:val="4"/>
  </w:num>
  <w:num w:numId="15" w16cid:durableId="1460612558">
    <w:abstractNumId w:val="1"/>
  </w:num>
  <w:num w:numId="16" w16cid:durableId="634992755">
    <w:abstractNumId w:val="13"/>
  </w:num>
  <w:num w:numId="17" w16cid:durableId="151021211">
    <w:abstractNumId w:val="15"/>
  </w:num>
  <w:num w:numId="18" w16cid:durableId="1487089471">
    <w:abstractNumId w:val="6"/>
  </w:num>
  <w:num w:numId="19" w16cid:durableId="19929751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56771"/>
    <w:rsid w:val="000158E8"/>
    <w:rsid w:val="000172AE"/>
    <w:rsid w:val="00045F0F"/>
    <w:rsid w:val="000C02AA"/>
    <w:rsid w:val="000D6EAC"/>
    <w:rsid w:val="000F1CC0"/>
    <w:rsid w:val="001223DE"/>
    <w:rsid w:val="00130B9D"/>
    <w:rsid w:val="00135D1D"/>
    <w:rsid w:val="00155FFC"/>
    <w:rsid w:val="001577EB"/>
    <w:rsid w:val="00166919"/>
    <w:rsid w:val="001770A5"/>
    <w:rsid w:val="001852CC"/>
    <w:rsid w:val="0019351A"/>
    <w:rsid w:val="001D4804"/>
    <w:rsid w:val="001E0F58"/>
    <w:rsid w:val="001E7FEE"/>
    <w:rsid w:val="001F30AA"/>
    <w:rsid w:val="001F710D"/>
    <w:rsid w:val="00291ED5"/>
    <w:rsid w:val="002A3F14"/>
    <w:rsid w:val="002B708B"/>
    <w:rsid w:val="002D014C"/>
    <w:rsid w:val="002E203D"/>
    <w:rsid w:val="00317DAE"/>
    <w:rsid w:val="00332BEF"/>
    <w:rsid w:val="00343A78"/>
    <w:rsid w:val="00394515"/>
    <w:rsid w:val="0039593F"/>
    <w:rsid w:val="003C0597"/>
    <w:rsid w:val="003C7BAE"/>
    <w:rsid w:val="0041158F"/>
    <w:rsid w:val="00433A21"/>
    <w:rsid w:val="00443825"/>
    <w:rsid w:val="00443DF5"/>
    <w:rsid w:val="004508C7"/>
    <w:rsid w:val="0049233C"/>
    <w:rsid w:val="00496A00"/>
    <w:rsid w:val="00532F0A"/>
    <w:rsid w:val="00534966"/>
    <w:rsid w:val="005465A7"/>
    <w:rsid w:val="005531F5"/>
    <w:rsid w:val="00574F64"/>
    <w:rsid w:val="005C46DB"/>
    <w:rsid w:val="005E46BC"/>
    <w:rsid w:val="00611B89"/>
    <w:rsid w:val="0065535F"/>
    <w:rsid w:val="006D3543"/>
    <w:rsid w:val="006F77F2"/>
    <w:rsid w:val="00767689"/>
    <w:rsid w:val="007B28D0"/>
    <w:rsid w:val="007B370D"/>
    <w:rsid w:val="007C7D05"/>
    <w:rsid w:val="007E1387"/>
    <w:rsid w:val="00800256"/>
    <w:rsid w:val="008240E9"/>
    <w:rsid w:val="008B32E5"/>
    <w:rsid w:val="008B4417"/>
    <w:rsid w:val="00922F31"/>
    <w:rsid w:val="009275BB"/>
    <w:rsid w:val="00947FF9"/>
    <w:rsid w:val="00953932"/>
    <w:rsid w:val="009A3EB0"/>
    <w:rsid w:val="009D0B68"/>
    <w:rsid w:val="009E4247"/>
    <w:rsid w:val="00A02394"/>
    <w:rsid w:val="00A032BB"/>
    <w:rsid w:val="00A142B2"/>
    <w:rsid w:val="00A462CF"/>
    <w:rsid w:val="00A60FE6"/>
    <w:rsid w:val="00A748EE"/>
    <w:rsid w:val="00A951DA"/>
    <w:rsid w:val="00A96A86"/>
    <w:rsid w:val="00AD3C21"/>
    <w:rsid w:val="00AD53AE"/>
    <w:rsid w:val="00AD5DF6"/>
    <w:rsid w:val="00AE5C15"/>
    <w:rsid w:val="00AF11F9"/>
    <w:rsid w:val="00B7191B"/>
    <w:rsid w:val="00B9302E"/>
    <w:rsid w:val="00B93260"/>
    <w:rsid w:val="00B973D9"/>
    <w:rsid w:val="00BA454F"/>
    <w:rsid w:val="00BA57CE"/>
    <w:rsid w:val="00BC06C2"/>
    <w:rsid w:val="00BE41B2"/>
    <w:rsid w:val="00C31771"/>
    <w:rsid w:val="00C44FAF"/>
    <w:rsid w:val="00C620FE"/>
    <w:rsid w:val="00C64185"/>
    <w:rsid w:val="00C702D8"/>
    <w:rsid w:val="00C92587"/>
    <w:rsid w:val="00CA52B5"/>
    <w:rsid w:val="00D11805"/>
    <w:rsid w:val="00D45721"/>
    <w:rsid w:val="00D652EC"/>
    <w:rsid w:val="00D7784C"/>
    <w:rsid w:val="00DA502D"/>
    <w:rsid w:val="00DB3A95"/>
    <w:rsid w:val="00DD55AA"/>
    <w:rsid w:val="00E0786E"/>
    <w:rsid w:val="00E30884"/>
    <w:rsid w:val="00E37488"/>
    <w:rsid w:val="00E56771"/>
    <w:rsid w:val="00EB67C7"/>
    <w:rsid w:val="00ED52F0"/>
    <w:rsid w:val="00EE3996"/>
    <w:rsid w:val="00F07C82"/>
    <w:rsid w:val="00F345CD"/>
    <w:rsid w:val="00F3714E"/>
    <w:rsid w:val="00F430FF"/>
    <w:rsid w:val="00F432CC"/>
    <w:rsid w:val="00F4666E"/>
    <w:rsid w:val="00F7769D"/>
    <w:rsid w:val="00F82C63"/>
    <w:rsid w:val="00F82DEC"/>
    <w:rsid w:val="00F97DEF"/>
    <w:rsid w:val="00FC0819"/>
    <w:rsid w:val="00FC4DE5"/>
    <w:rsid w:val="00FD4E9F"/>
    <w:rsid w:val="00FF5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2BE08"/>
  <w15:docId w15:val="{66CE7782-49BB-4A8D-B689-76C28F124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2CC"/>
    <w:rPr>
      <w:rFonts w:ascii="Times New Roman" w:eastAsia="Times New Roman" w:hAnsi="Times New Roman" w:cs="Times New Roman"/>
      <w:lang w:val="id"/>
    </w:rPr>
  </w:style>
  <w:style w:type="paragraph" w:styleId="Heading1">
    <w:name w:val="heading 1"/>
    <w:basedOn w:val="Normal"/>
    <w:link w:val="Heading1Char"/>
    <w:uiPriority w:val="9"/>
    <w:qFormat/>
    <w:pPr>
      <w:spacing w:before="1"/>
      <w:ind w:right="141"/>
      <w:jc w:val="center"/>
      <w:outlineLvl w:val="0"/>
    </w:pPr>
    <w:rPr>
      <w:b/>
      <w:bCs/>
      <w:sz w:val="44"/>
      <w:szCs w:val="44"/>
    </w:rPr>
  </w:style>
  <w:style w:type="paragraph" w:styleId="Heading2">
    <w:name w:val="heading 2"/>
    <w:basedOn w:val="Normal"/>
    <w:link w:val="Heading2Char"/>
    <w:uiPriority w:val="9"/>
    <w:unhideWhenUsed/>
    <w:qFormat/>
    <w:pPr>
      <w:ind w:left="1865"/>
      <w:outlineLvl w:val="1"/>
    </w:pPr>
    <w:rPr>
      <w:b/>
      <w:bCs/>
      <w:sz w:val="28"/>
      <w:szCs w:val="28"/>
    </w:rPr>
  </w:style>
  <w:style w:type="paragraph" w:styleId="Heading3">
    <w:name w:val="heading 3"/>
    <w:basedOn w:val="Normal"/>
    <w:link w:val="Heading3Char"/>
    <w:uiPriority w:val="9"/>
    <w:unhideWhenUsed/>
    <w:qFormat/>
    <w:pPr>
      <w:spacing w:before="58"/>
      <w:ind w:right="141"/>
      <w:jc w:val="center"/>
      <w:outlineLvl w:val="2"/>
    </w:pPr>
    <w:rPr>
      <w:b/>
      <w:bCs/>
      <w:i/>
      <w:iCs/>
      <w:sz w:val="28"/>
      <w:szCs w:val="28"/>
    </w:rPr>
  </w:style>
  <w:style w:type="paragraph" w:styleId="Heading4">
    <w:name w:val="heading 4"/>
    <w:basedOn w:val="Normal"/>
    <w:link w:val="Heading4Char"/>
    <w:uiPriority w:val="9"/>
    <w:unhideWhenUsed/>
    <w:qFormat/>
    <w:pPr>
      <w:ind w:left="1274" w:hanging="720"/>
      <w:jc w:val="both"/>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2"/>
      <w:ind w:right="151"/>
      <w:jc w:val="center"/>
    </w:pPr>
    <w:rPr>
      <w:b/>
      <w:bCs/>
      <w:sz w:val="24"/>
      <w:szCs w:val="24"/>
    </w:rPr>
  </w:style>
  <w:style w:type="paragraph" w:styleId="TOC2">
    <w:name w:val="toc 2"/>
    <w:basedOn w:val="Normal"/>
    <w:uiPriority w:val="1"/>
    <w:qFormat/>
    <w:pPr>
      <w:spacing w:before="982" w:after="20"/>
      <w:ind w:left="472" w:right="705"/>
      <w:jc w:val="right"/>
    </w:pPr>
    <w:rPr>
      <w:sz w:val="24"/>
      <w:szCs w:val="24"/>
    </w:rPr>
  </w:style>
  <w:style w:type="paragraph" w:styleId="TOC3">
    <w:name w:val="toc 3"/>
    <w:basedOn w:val="Normal"/>
    <w:uiPriority w:val="1"/>
    <w:qFormat/>
    <w:pPr>
      <w:spacing w:before="137"/>
      <w:ind w:left="1045" w:hanging="480"/>
    </w:pPr>
    <w:rPr>
      <w:b/>
      <w:bCs/>
      <w:sz w:val="24"/>
      <w:szCs w:val="24"/>
    </w:rPr>
  </w:style>
  <w:style w:type="paragraph" w:styleId="TOC4">
    <w:name w:val="toc 4"/>
    <w:basedOn w:val="Normal"/>
    <w:uiPriority w:val="1"/>
    <w:qFormat/>
    <w:pPr>
      <w:spacing w:before="137"/>
      <w:ind w:left="565"/>
    </w:pPr>
    <w:rPr>
      <w:b/>
      <w:bCs/>
      <w:sz w:val="24"/>
      <w:szCs w:val="24"/>
    </w:rPr>
  </w:style>
  <w:style w:type="paragraph" w:styleId="TOC5">
    <w:name w:val="toc 5"/>
    <w:basedOn w:val="Normal"/>
    <w:uiPriority w:val="1"/>
    <w:qFormat/>
    <w:pPr>
      <w:spacing w:before="137"/>
      <w:ind w:left="565"/>
    </w:pPr>
    <w:rPr>
      <w:b/>
      <w:bCs/>
      <w:i/>
      <w:iCs/>
    </w:rPr>
  </w:style>
  <w:style w:type="paragraph" w:styleId="TOC6">
    <w:name w:val="toc 6"/>
    <w:basedOn w:val="Normal"/>
    <w:uiPriority w:val="1"/>
    <w:qFormat/>
    <w:pPr>
      <w:spacing w:before="137"/>
      <w:ind w:left="1416" w:hanging="567"/>
    </w:pPr>
    <w:rPr>
      <w:sz w:val="24"/>
      <w:szCs w:val="24"/>
    </w:rPr>
  </w:style>
  <w:style w:type="paragraph" w:styleId="TOC7">
    <w:name w:val="toc 7"/>
    <w:basedOn w:val="Normal"/>
    <w:uiPriority w:val="1"/>
    <w:qFormat/>
    <w:pPr>
      <w:spacing w:before="137"/>
      <w:ind w:left="2005" w:hanging="873"/>
    </w:pPr>
    <w:rPr>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274" w:hanging="567"/>
      <w:jc w:val="both"/>
    </w:pPr>
  </w:style>
  <w:style w:type="paragraph" w:customStyle="1" w:styleId="TableParagraph">
    <w:name w:val="Table Paragraph"/>
    <w:basedOn w:val="Normal"/>
    <w:uiPriority w:val="1"/>
    <w:qFormat/>
    <w:pPr>
      <w:jc w:val="center"/>
    </w:pPr>
  </w:style>
  <w:style w:type="paragraph" w:styleId="Header">
    <w:name w:val="header"/>
    <w:basedOn w:val="Normal"/>
    <w:link w:val="HeaderChar"/>
    <w:uiPriority w:val="99"/>
    <w:unhideWhenUsed/>
    <w:rsid w:val="00C44FAF"/>
    <w:pPr>
      <w:tabs>
        <w:tab w:val="center" w:pos="4680"/>
        <w:tab w:val="right" w:pos="9360"/>
      </w:tabs>
    </w:pPr>
  </w:style>
  <w:style w:type="character" w:customStyle="1" w:styleId="HeaderChar">
    <w:name w:val="Header Char"/>
    <w:basedOn w:val="DefaultParagraphFont"/>
    <w:link w:val="Header"/>
    <w:uiPriority w:val="99"/>
    <w:rsid w:val="00C44FAF"/>
    <w:rPr>
      <w:rFonts w:ascii="Times New Roman" w:eastAsia="Times New Roman" w:hAnsi="Times New Roman" w:cs="Times New Roman"/>
      <w:lang w:val="id"/>
    </w:rPr>
  </w:style>
  <w:style w:type="paragraph" w:styleId="Footer">
    <w:name w:val="footer"/>
    <w:basedOn w:val="Normal"/>
    <w:link w:val="FooterChar"/>
    <w:uiPriority w:val="99"/>
    <w:unhideWhenUsed/>
    <w:rsid w:val="00C44FAF"/>
    <w:pPr>
      <w:tabs>
        <w:tab w:val="center" w:pos="4680"/>
        <w:tab w:val="right" w:pos="9360"/>
      </w:tabs>
    </w:pPr>
  </w:style>
  <w:style w:type="character" w:customStyle="1" w:styleId="FooterChar">
    <w:name w:val="Footer Char"/>
    <w:basedOn w:val="DefaultParagraphFont"/>
    <w:link w:val="Footer"/>
    <w:uiPriority w:val="99"/>
    <w:rsid w:val="00C44FAF"/>
    <w:rPr>
      <w:rFonts w:ascii="Times New Roman" w:eastAsia="Times New Roman" w:hAnsi="Times New Roman" w:cs="Times New Roman"/>
      <w:lang w:val="id"/>
    </w:rPr>
  </w:style>
  <w:style w:type="table" w:styleId="TableGrid">
    <w:name w:val="Table Grid"/>
    <w:basedOn w:val="TableNormal"/>
    <w:uiPriority w:val="39"/>
    <w:rsid w:val="00332BEF"/>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9D0B68"/>
    <w:rPr>
      <w:rFonts w:ascii="Times New Roman" w:eastAsia="Times New Roman" w:hAnsi="Times New Roman" w:cs="Times New Roman"/>
      <w:sz w:val="24"/>
      <w:szCs w:val="24"/>
      <w:lang w:val="id"/>
    </w:rPr>
  </w:style>
  <w:style w:type="character" w:customStyle="1" w:styleId="Heading1Char">
    <w:name w:val="Heading 1 Char"/>
    <w:basedOn w:val="DefaultParagraphFont"/>
    <w:link w:val="Heading1"/>
    <w:uiPriority w:val="9"/>
    <w:rsid w:val="00C64185"/>
    <w:rPr>
      <w:rFonts w:ascii="Times New Roman" w:eastAsia="Times New Roman" w:hAnsi="Times New Roman" w:cs="Times New Roman"/>
      <w:b/>
      <w:bCs/>
      <w:sz w:val="44"/>
      <w:szCs w:val="44"/>
      <w:lang w:val="id"/>
    </w:rPr>
  </w:style>
  <w:style w:type="character" w:customStyle="1" w:styleId="Heading2Char">
    <w:name w:val="Heading 2 Char"/>
    <w:basedOn w:val="DefaultParagraphFont"/>
    <w:link w:val="Heading2"/>
    <w:uiPriority w:val="9"/>
    <w:rsid w:val="00C64185"/>
    <w:rPr>
      <w:rFonts w:ascii="Times New Roman" w:eastAsia="Times New Roman" w:hAnsi="Times New Roman" w:cs="Times New Roman"/>
      <w:b/>
      <w:bCs/>
      <w:sz w:val="28"/>
      <w:szCs w:val="28"/>
      <w:lang w:val="id"/>
    </w:rPr>
  </w:style>
  <w:style w:type="character" w:customStyle="1" w:styleId="Heading3Char">
    <w:name w:val="Heading 3 Char"/>
    <w:basedOn w:val="DefaultParagraphFont"/>
    <w:link w:val="Heading3"/>
    <w:uiPriority w:val="9"/>
    <w:rsid w:val="00C64185"/>
    <w:rPr>
      <w:rFonts w:ascii="Times New Roman" w:eastAsia="Times New Roman" w:hAnsi="Times New Roman" w:cs="Times New Roman"/>
      <w:b/>
      <w:bCs/>
      <w:i/>
      <w:iCs/>
      <w:sz w:val="28"/>
      <w:szCs w:val="28"/>
      <w:lang w:val="id"/>
    </w:rPr>
  </w:style>
  <w:style w:type="character" w:customStyle="1" w:styleId="Heading4Char">
    <w:name w:val="Heading 4 Char"/>
    <w:basedOn w:val="DefaultParagraphFont"/>
    <w:link w:val="Heading4"/>
    <w:uiPriority w:val="9"/>
    <w:rsid w:val="00C64185"/>
    <w:rPr>
      <w:rFonts w:ascii="Times New Roman" w:eastAsia="Times New Roman" w:hAnsi="Times New Roman" w:cs="Times New Roman"/>
      <w:b/>
      <w:bCs/>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729A1-2DCE-4C70-9EB7-368B644AC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12</Pages>
  <Words>4829</Words>
  <Characters>27528</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1166</cp:lastModifiedBy>
  <cp:revision>75</cp:revision>
  <dcterms:created xsi:type="dcterms:W3CDTF">2026-10-11T07:35:00Z</dcterms:created>
  <dcterms:modified xsi:type="dcterms:W3CDTF">2026-10-14T07:18:00Z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2026-10-11T00:00:00Z</vt:filetime>
  </property>
  <property fmtid="{D5CDD505-2E9C-101B-9397-08002B2CF9AE}" pid="4" name="LastSaved">
    <vt:filetime>2026-10-11T00:00:00Z</vt:filetime>
  </property>
  <property fmtid="{D5CDD505-2E9C-101B-9397-08002B2CF9AE}" pid="5" name="Producer">
    <vt:lpwstr>3-Heights™ PDF Merge Split Shell 6.12.1.11 (http://www.pdf-tools.com)</vt:lpwstr>
  </property>
</Properties>
</file>