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4D126" w14:textId="77777777" w:rsidR="009344FF" w:rsidRPr="002F4037" w:rsidRDefault="009344FF" w:rsidP="009344FF">
      <w:pPr>
        <w:rPr>
          <w:rFonts w:ascii="Arial" w:hAnsi="Arial" w:cs="Arial"/>
          <w:b/>
          <w:sz w:val="20"/>
          <w:szCs w:val="20"/>
          <w:u w:val="single"/>
        </w:rPr>
      </w:pPr>
      <w:r w:rsidRPr="002F4037">
        <w:rPr>
          <w:rFonts w:ascii="Arial" w:hAnsi="Arial" w:cs="Arial"/>
          <w:b/>
          <w:sz w:val="20"/>
          <w:szCs w:val="20"/>
          <w:u w:val="single"/>
        </w:rPr>
        <w:t>Editor’s Comment:</w:t>
      </w:r>
    </w:p>
    <w:p w14:paraId="74B625A2" w14:textId="3819E267" w:rsidR="00F678EF" w:rsidRPr="002F4037" w:rsidRDefault="002F4037" w:rsidP="00F678EF">
      <w:pPr>
        <w:shd w:val="clear" w:color="auto" w:fill="FFFFFF"/>
        <w:spacing w:before="100" w:beforeAutospacing="1" w:after="100" w:afterAutospacing="1" w:line="240" w:lineRule="auto"/>
        <w:rPr>
          <w:rFonts w:ascii="Arial" w:eastAsia="Times New Roman" w:hAnsi="Arial" w:cs="Arial"/>
          <w:color w:val="222222"/>
          <w:sz w:val="20"/>
          <w:szCs w:val="20"/>
          <w:lang w:val="en-US"/>
        </w:rPr>
      </w:pPr>
      <w:r w:rsidRPr="002F4037">
        <w:rPr>
          <w:rFonts w:ascii="Arial" w:eastAsia="Times New Roman" w:hAnsi="Arial" w:cs="Arial"/>
          <w:color w:val="222222"/>
          <w:sz w:val="20"/>
          <w:szCs w:val="20"/>
          <w:lang w:val="en-US"/>
        </w:rPr>
        <w:t xml:space="preserve">Several </w:t>
      </w:r>
      <w:r w:rsidR="00F678EF" w:rsidRPr="002F4037">
        <w:rPr>
          <w:rFonts w:ascii="Arial" w:eastAsia="Times New Roman" w:hAnsi="Arial" w:cs="Arial"/>
          <w:color w:val="222222"/>
          <w:sz w:val="20"/>
          <w:szCs w:val="20"/>
          <w:lang w:val="en-US"/>
        </w:rPr>
        <w:t>concerns should be addressed before publication:</w:t>
      </w:r>
    </w:p>
    <w:p w14:paraId="0ACE9FDB" w14:textId="77777777" w:rsidR="00F678EF" w:rsidRPr="002F4037" w:rsidRDefault="00F678EF" w:rsidP="00F678EF">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2F4037">
        <w:rPr>
          <w:rFonts w:ascii="Arial" w:eastAsia="Times New Roman" w:hAnsi="Arial" w:cs="Arial"/>
          <w:color w:val="222222"/>
          <w:sz w:val="20"/>
          <w:szCs w:val="20"/>
          <w:lang w:val="en-US"/>
        </w:rPr>
        <w:t>Figures 2, 3, and 4 could be merged into a single figure (Figure 2) to improve the presentation and avoid redundancy. Accordingly, Figures 5 and 6 should be renumbered as Figures 3 and 4, respectively.</w:t>
      </w:r>
    </w:p>
    <w:p w14:paraId="33D74C88" w14:textId="77777777" w:rsidR="00F678EF" w:rsidRPr="002F4037" w:rsidRDefault="00F678EF" w:rsidP="00F678EF">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2F4037">
        <w:rPr>
          <w:rFonts w:ascii="Arial" w:eastAsia="Times New Roman" w:hAnsi="Arial" w:cs="Arial"/>
          <w:color w:val="222222"/>
          <w:sz w:val="20"/>
          <w:szCs w:val="20"/>
          <w:lang w:val="en-US"/>
        </w:rPr>
        <w:t>The information presented in Tables 3–8 should be clearly described in the Results section. The descriptions should be consistent with the corresponding figures, tables, and figure legends, and the results should be presented using standard scientific descriptions.</w:t>
      </w:r>
    </w:p>
    <w:p w14:paraId="659FCB2E" w14:textId="77777777" w:rsidR="00F678EF" w:rsidRPr="002F4037" w:rsidRDefault="00F678EF" w:rsidP="00F678EF">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2F4037">
        <w:rPr>
          <w:rFonts w:ascii="Arial" w:eastAsia="Times New Roman" w:hAnsi="Arial" w:cs="Arial"/>
          <w:color w:val="222222"/>
          <w:sz w:val="20"/>
          <w:szCs w:val="20"/>
          <w:lang w:val="en-US"/>
        </w:rPr>
        <w:t>The Discussion section should more thoroughly incorporate and interpret the key findings presented in the figures and tables, particularly those that support the main conclusions of the study.</w:t>
      </w:r>
    </w:p>
    <w:p w14:paraId="3E429261" w14:textId="77777777" w:rsidR="00F678EF" w:rsidRPr="002F4037" w:rsidRDefault="00F678EF" w:rsidP="00F678EF">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0"/>
          <w:szCs w:val="20"/>
          <w:lang w:val="en-US"/>
        </w:rPr>
      </w:pPr>
      <w:r w:rsidRPr="002F4037">
        <w:rPr>
          <w:rFonts w:ascii="Arial" w:eastAsia="Times New Roman" w:hAnsi="Arial" w:cs="Arial"/>
          <w:color w:val="222222"/>
          <w:sz w:val="20"/>
          <w:szCs w:val="20"/>
          <w:lang w:val="en-US"/>
        </w:rPr>
        <w:t xml:space="preserve">The reference to </w:t>
      </w:r>
      <w:proofErr w:type="spellStart"/>
      <w:r w:rsidRPr="002F4037">
        <w:rPr>
          <w:rFonts w:ascii="Arial" w:eastAsia="Times New Roman" w:hAnsi="Arial" w:cs="Arial"/>
          <w:color w:val="222222"/>
          <w:sz w:val="20"/>
          <w:szCs w:val="20"/>
          <w:lang w:val="en-US"/>
        </w:rPr>
        <w:t>Anchrom</w:t>
      </w:r>
      <w:proofErr w:type="spellEnd"/>
      <w:r w:rsidRPr="002F4037">
        <w:rPr>
          <w:rFonts w:ascii="Arial" w:eastAsia="Times New Roman" w:hAnsi="Arial" w:cs="Arial"/>
          <w:color w:val="222222"/>
          <w:sz w:val="20"/>
          <w:szCs w:val="20"/>
          <w:lang w:val="en-US"/>
        </w:rPr>
        <w:t xml:space="preserve"> Enterprises India Private Limited. (n.d.). </w:t>
      </w:r>
      <w:r w:rsidRPr="002F4037">
        <w:rPr>
          <w:rFonts w:ascii="Arial" w:eastAsia="Times New Roman" w:hAnsi="Arial" w:cs="Arial"/>
          <w:i/>
          <w:iCs/>
          <w:color w:val="222222"/>
          <w:sz w:val="20"/>
          <w:szCs w:val="20"/>
          <w:lang w:val="en-US"/>
        </w:rPr>
        <w:t>Illustrated HPTLC laboratory analysis: Quantification analysis</w:t>
      </w:r>
      <w:r w:rsidRPr="002F4037">
        <w:rPr>
          <w:rFonts w:ascii="Arial" w:eastAsia="Times New Roman" w:hAnsi="Arial" w:cs="Arial"/>
          <w:color w:val="222222"/>
          <w:sz w:val="20"/>
          <w:szCs w:val="20"/>
          <w:lang w:val="en-US"/>
        </w:rPr>
        <w:t xml:space="preserve"> (pp. 1–14) is not acceptable. Please replace this reference with an appropriate peer-reviewed reference from the authors’ other cited literature.</w:t>
      </w:r>
    </w:p>
    <w:p w14:paraId="24A8951E" w14:textId="77777777" w:rsidR="009344FF" w:rsidRPr="002F4037" w:rsidRDefault="009344FF" w:rsidP="009344FF">
      <w:pPr>
        <w:rPr>
          <w:rFonts w:ascii="Arial" w:hAnsi="Arial" w:cs="Arial"/>
          <w:sz w:val="20"/>
          <w:szCs w:val="20"/>
        </w:rPr>
      </w:pPr>
    </w:p>
    <w:p w14:paraId="726D7277" w14:textId="77777777" w:rsidR="00000000" w:rsidRPr="002F4037" w:rsidRDefault="009344FF" w:rsidP="009344FF">
      <w:pPr>
        <w:rPr>
          <w:rFonts w:ascii="Arial" w:hAnsi="Arial" w:cs="Arial"/>
          <w:b/>
          <w:sz w:val="20"/>
          <w:szCs w:val="20"/>
          <w:u w:val="single"/>
        </w:rPr>
      </w:pPr>
      <w:r w:rsidRPr="002F4037">
        <w:rPr>
          <w:rFonts w:ascii="Arial" w:hAnsi="Arial" w:cs="Arial"/>
          <w:b/>
          <w:sz w:val="20"/>
          <w:szCs w:val="20"/>
          <w:u w:val="single"/>
        </w:rPr>
        <w:t>Editor’s Details:</w:t>
      </w:r>
    </w:p>
    <w:p w14:paraId="356A6ABB" w14:textId="2D205C4C" w:rsidR="002F4037" w:rsidRPr="002F4037" w:rsidRDefault="002F4037" w:rsidP="002F4037">
      <w:pPr>
        <w:spacing w:after="0" w:line="240" w:lineRule="auto"/>
        <w:rPr>
          <w:rFonts w:ascii="Arial" w:eastAsia="Times New Roman" w:hAnsi="Arial" w:cs="Arial"/>
          <w:sz w:val="20"/>
          <w:szCs w:val="20"/>
          <w:lang w:val="en-US"/>
        </w:rPr>
      </w:pPr>
      <w:r w:rsidRPr="002F4037">
        <w:rPr>
          <w:rFonts w:ascii="Arial" w:eastAsia="Times New Roman" w:hAnsi="Arial" w:cs="Arial"/>
          <w:sz w:val="20"/>
          <w:szCs w:val="20"/>
          <w:lang w:val="en-US"/>
        </w:rPr>
        <w:t>Dr. Yi-Ren Hong</w:t>
      </w:r>
      <w:r w:rsidRPr="002F4037">
        <w:rPr>
          <w:rFonts w:ascii="Arial" w:eastAsia="Times New Roman" w:hAnsi="Arial" w:cs="Arial"/>
          <w:sz w:val="20"/>
          <w:szCs w:val="20"/>
          <w:lang w:val="en-US"/>
        </w:rPr>
        <w:t xml:space="preserve">, </w:t>
      </w:r>
      <w:r w:rsidRPr="002F4037">
        <w:rPr>
          <w:rFonts w:ascii="Arial" w:eastAsia="Times New Roman" w:hAnsi="Arial" w:cs="Arial"/>
          <w:sz w:val="20"/>
          <w:szCs w:val="20"/>
          <w:lang w:val="en-US"/>
        </w:rPr>
        <w:t>Kaohsiung Medical University, Taiwan</w:t>
      </w:r>
    </w:p>
    <w:p w14:paraId="6D4E6D6C" w14:textId="77777777" w:rsidR="002F4037" w:rsidRPr="002F4037" w:rsidRDefault="002F4037" w:rsidP="009344FF">
      <w:pPr>
        <w:rPr>
          <w:rFonts w:ascii="Arial" w:hAnsi="Arial" w:cs="Arial"/>
          <w:b/>
          <w:sz w:val="20"/>
          <w:szCs w:val="20"/>
          <w:u w:val="single"/>
        </w:rPr>
      </w:pPr>
    </w:p>
    <w:sectPr w:rsidR="002F4037" w:rsidRPr="002F4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66045"/>
    <w:multiLevelType w:val="multilevel"/>
    <w:tmpl w:val="FFF04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9307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2F4037"/>
    <w:rsid w:val="0088630D"/>
    <w:rsid w:val="009344FF"/>
    <w:rsid w:val="009F328F"/>
    <w:rsid w:val="00A72896"/>
    <w:rsid w:val="00F678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ED44C"/>
  <w15:docId w15:val="{D4445DEA-47E9-4571-8FDE-9C62F497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4</cp:revision>
  <dcterms:created xsi:type="dcterms:W3CDTF">2025-02-19T08:37:00Z</dcterms:created>
  <dcterms:modified xsi:type="dcterms:W3CDTF">2026-10-06T11:07:00Z</dcterms:modified>
</cp:coreProperties>
</file>