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8A3FC" w14:textId="77777777" w:rsidR="009344FF" w:rsidRPr="0033447B" w:rsidRDefault="009344FF" w:rsidP="009344FF">
      <w:pPr>
        <w:rPr>
          <w:rFonts w:ascii="Arial" w:hAnsi="Arial" w:cs="Arial"/>
          <w:b/>
          <w:sz w:val="20"/>
          <w:szCs w:val="20"/>
          <w:u w:val="single"/>
        </w:rPr>
      </w:pPr>
      <w:r w:rsidRPr="0033447B">
        <w:rPr>
          <w:rFonts w:ascii="Arial" w:hAnsi="Arial" w:cs="Arial"/>
          <w:b/>
          <w:sz w:val="20"/>
          <w:szCs w:val="20"/>
          <w:u w:val="single"/>
        </w:rPr>
        <w:t>Editor’s Comment:</w:t>
      </w:r>
    </w:p>
    <w:p w14:paraId="52A61768" w14:textId="6F734996" w:rsidR="00B02DA4" w:rsidRDefault="00B02DA4" w:rsidP="0033447B">
      <w:pPr>
        <w:shd w:val="clear" w:color="auto" w:fill="FFFFFF"/>
        <w:spacing w:after="160" w:line="235" w:lineRule="atLeast"/>
        <w:rPr>
          <w:rFonts w:ascii="Arial" w:eastAsia="Times New Roman" w:hAnsi="Arial" w:cs="Arial"/>
          <w:color w:val="222222"/>
          <w:sz w:val="20"/>
          <w:szCs w:val="20"/>
          <w:lang w:val="en-US"/>
        </w:rPr>
      </w:pPr>
      <w:r>
        <w:rPr>
          <w:rFonts w:ascii="Arial" w:eastAsia="Times New Roman" w:hAnsi="Arial" w:cs="Arial"/>
          <w:color w:val="222222"/>
          <w:sz w:val="20"/>
          <w:szCs w:val="20"/>
          <w:lang w:val="en-US"/>
        </w:rPr>
        <w:t xml:space="preserve">Accept after </w:t>
      </w:r>
      <w:r w:rsidR="00C41E45">
        <w:rPr>
          <w:rFonts w:ascii="Arial" w:eastAsia="Times New Roman" w:hAnsi="Arial" w:cs="Arial"/>
          <w:color w:val="222222"/>
          <w:sz w:val="20"/>
          <w:szCs w:val="20"/>
          <w:lang w:val="en-US"/>
        </w:rPr>
        <w:t xml:space="preserve">these </w:t>
      </w:r>
      <w:r>
        <w:rPr>
          <w:rFonts w:ascii="Arial" w:eastAsia="Times New Roman" w:hAnsi="Arial" w:cs="Arial"/>
          <w:color w:val="222222"/>
          <w:sz w:val="20"/>
          <w:szCs w:val="20"/>
          <w:lang w:val="en-US"/>
        </w:rPr>
        <w:t xml:space="preserve">revision. </w:t>
      </w:r>
    </w:p>
    <w:p w14:paraId="59C34285" w14:textId="77777777" w:rsidR="00B02DA4" w:rsidRDefault="00B02DA4" w:rsidP="0033447B">
      <w:pPr>
        <w:shd w:val="clear" w:color="auto" w:fill="FFFFFF"/>
        <w:spacing w:after="160" w:line="235" w:lineRule="atLeast"/>
        <w:rPr>
          <w:rFonts w:ascii="Arial" w:eastAsia="Times New Roman" w:hAnsi="Arial" w:cs="Arial"/>
          <w:color w:val="222222"/>
          <w:sz w:val="20"/>
          <w:szCs w:val="20"/>
          <w:lang w:val="en-US"/>
        </w:rPr>
      </w:pPr>
    </w:p>
    <w:p w14:paraId="6BDDB9F3" w14:textId="48DCCD78" w:rsidR="0033447B" w:rsidRPr="0033447B" w:rsidRDefault="0033447B" w:rsidP="0033447B">
      <w:pPr>
        <w:shd w:val="clear" w:color="auto" w:fill="FFFFFF"/>
        <w:spacing w:after="160" w:line="235" w:lineRule="atLeast"/>
        <w:rPr>
          <w:rFonts w:ascii="Arial" w:eastAsia="Times New Roman" w:hAnsi="Arial" w:cs="Arial"/>
          <w:color w:val="222222"/>
          <w:sz w:val="20"/>
          <w:szCs w:val="20"/>
          <w:lang w:val="en-US"/>
        </w:rPr>
      </w:pPr>
      <w:r w:rsidRPr="0033447B">
        <w:rPr>
          <w:rFonts w:ascii="Arial" w:eastAsia="Times New Roman" w:hAnsi="Arial" w:cs="Arial"/>
          <w:color w:val="222222"/>
          <w:sz w:val="20"/>
          <w:szCs w:val="20"/>
          <w:lang w:val="en-US"/>
        </w:rPr>
        <w:t>1)Table 1 the Title: ‘</w:t>
      </w:r>
      <w:r w:rsidRPr="0033447B">
        <w:rPr>
          <w:rFonts w:ascii="Arial" w:eastAsia="Times New Roman" w:hAnsi="Arial" w:cs="Arial"/>
          <w:color w:val="222222"/>
          <w:spacing w:val="-2"/>
          <w:sz w:val="20"/>
          <w:szCs w:val="20"/>
          <w:lang w:val="en-US"/>
        </w:rPr>
        <w:t>Mean values of Total Feed Consumption (TFC), Feed Utilization Efficiency (EFU), Feed Conversion Ratio (FCR), Protein Efficiency Ratio (PER), Relative Growth Rate (RGR), and Survival Rate (SR) of Stiped Catfish Fingerlings  During the Study</w:t>
      </w:r>
      <w:r w:rsidRPr="0033447B">
        <w:rPr>
          <w:rFonts w:ascii="Arial" w:eastAsia="Times New Roman" w:hAnsi="Arial" w:cs="Arial"/>
          <w:color w:val="222222"/>
          <w:sz w:val="20"/>
          <w:szCs w:val="20"/>
          <w:lang w:val="en-US"/>
        </w:rPr>
        <w:t xml:space="preserve"> should be changed to</w:t>
      </w:r>
    </w:p>
    <w:p w14:paraId="34339EF5" w14:textId="77777777" w:rsidR="0033447B" w:rsidRPr="0033447B" w:rsidRDefault="0033447B" w:rsidP="0033447B">
      <w:pPr>
        <w:shd w:val="clear" w:color="auto" w:fill="FFFFFF"/>
        <w:spacing w:after="160" w:line="235" w:lineRule="atLeast"/>
        <w:rPr>
          <w:rFonts w:ascii="Arial" w:eastAsia="Times New Roman" w:hAnsi="Arial" w:cs="Arial"/>
          <w:color w:val="222222"/>
          <w:sz w:val="20"/>
          <w:szCs w:val="20"/>
          <w:lang w:val="en-US"/>
        </w:rPr>
      </w:pPr>
      <w:r w:rsidRPr="0033447B">
        <w:rPr>
          <w:rFonts w:ascii="Arial" w:eastAsia="Times New Roman" w:hAnsi="Arial" w:cs="Arial"/>
          <w:color w:val="222222"/>
          <w:sz w:val="20"/>
          <w:szCs w:val="20"/>
          <w:lang w:val="en-US"/>
        </w:rPr>
        <w:t>‘</w:t>
      </w:r>
      <w:r w:rsidRPr="0033447B">
        <w:rPr>
          <w:rFonts w:ascii="Arial" w:eastAsia="Times New Roman" w:hAnsi="Arial" w:cs="Arial"/>
          <w:color w:val="222222"/>
          <w:spacing w:val="-2"/>
          <w:sz w:val="20"/>
          <w:szCs w:val="20"/>
          <w:lang w:val="en-US"/>
        </w:rPr>
        <w:t>Mean values of Total Feed Consumption, Feed Utilization Efficiency, Feed Conversion and Protein Efficiency Ratios , Relative Growth and Survival Rates of Stiped Catfish Fingerlings’</w:t>
      </w:r>
    </w:p>
    <w:p w14:paraId="3B65E443" w14:textId="77777777" w:rsidR="0033447B" w:rsidRPr="0033447B" w:rsidRDefault="0033447B" w:rsidP="0033447B">
      <w:pPr>
        <w:shd w:val="clear" w:color="auto" w:fill="FFFFFF"/>
        <w:spacing w:after="160" w:line="235" w:lineRule="atLeast"/>
        <w:rPr>
          <w:rFonts w:ascii="Arial" w:eastAsia="Times New Roman" w:hAnsi="Arial" w:cs="Arial"/>
          <w:color w:val="222222"/>
          <w:sz w:val="20"/>
          <w:szCs w:val="20"/>
          <w:lang w:val="en-US"/>
        </w:rPr>
      </w:pPr>
      <w:r w:rsidRPr="0033447B">
        <w:rPr>
          <w:rFonts w:ascii="Arial" w:eastAsia="Times New Roman" w:hAnsi="Arial" w:cs="Arial"/>
          <w:color w:val="222222"/>
          <w:spacing w:val="-2"/>
          <w:sz w:val="20"/>
          <w:szCs w:val="20"/>
          <w:lang w:val="en-US"/>
        </w:rPr>
        <w:t>while all abbreviations should be transferred to the Table footnotes. Decipher also T1,T2,T3,T4 in the footnotes</w:t>
      </w:r>
    </w:p>
    <w:p w14:paraId="4EF2AE36" w14:textId="77777777" w:rsidR="0033447B" w:rsidRPr="0033447B" w:rsidRDefault="0033447B" w:rsidP="0033447B">
      <w:pPr>
        <w:shd w:val="clear" w:color="auto" w:fill="FFFFFF"/>
        <w:spacing w:after="160" w:line="235" w:lineRule="atLeast"/>
        <w:rPr>
          <w:rFonts w:ascii="Arial" w:eastAsia="Times New Roman" w:hAnsi="Arial" w:cs="Arial"/>
          <w:color w:val="222222"/>
          <w:sz w:val="20"/>
          <w:szCs w:val="20"/>
          <w:lang w:val="en-US"/>
        </w:rPr>
      </w:pPr>
      <w:r w:rsidRPr="0033447B">
        <w:rPr>
          <w:rFonts w:ascii="Arial" w:eastAsia="Times New Roman" w:hAnsi="Arial" w:cs="Arial"/>
          <w:color w:val="222222"/>
          <w:spacing w:val="-2"/>
          <w:sz w:val="20"/>
          <w:szCs w:val="20"/>
          <w:lang w:val="en-US"/>
        </w:rPr>
        <w:t>2) Table 2. Use dots instead of commas</w:t>
      </w:r>
    </w:p>
    <w:p w14:paraId="4F123F95" w14:textId="77777777" w:rsidR="0033447B" w:rsidRPr="0033447B" w:rsidRDefault="0033447B" w:rsidP="0033447B">
      <w:pPr>
        <w:shd w:val="clear" w:color="auto" w:fill="FFFFFF"/>
        <w:spacing w:after="160" w:line="235" w:lineRule="atLeast"/>
        <w:rPr>
          <w:rFonts w:ascii="Arial" w:eastAsia="Times New Roman" w:hAnsi="Arial" w:cs="Arial"/>
          <w:color w:val="222222"/>
          <w:sz w:val="20"/>
          <w:szCs w:val="20"/>
          <w:lang w:val="en-US"/>
        </w:rPr>
      </w:pPr>
      <w:r w:rsidRPr="0033447B">
        <w:rPr>
          <w:rFonts w:ascii="Arial" w:eastAsia="Times New Roman" w:hAnsi="Arial" w:cs="Arial"/>
          <w:color w:val="222222"/>
          <w:spacing w:val="-2"/>
          <w:sz w:val="20"/>
          <w:szCs w:val="20"/>
          <w:lang w:val="en-US"/>
        </w:rPr>
        <w:t xml:space="preserve">3) ‘utilization’ should be written with ‘z’, not s’; the same with utilize, </w:t>
      </w:r>
      <w:proofErr w:type="spellStart"/>
      <w:r w:rsidRPr="0033447B">
        <w:rPr>
          <w:rFonts w:ascii="Arial" w:eastAsia="Times New Roman" w:hAnsi="Arial" w:cs="Arial"/>
          <w:color w:val="222222"/>
          <w:spacing w:val="-2"/>
          <w:sz w:val="20"/>
          <w:szCs w:val="20"/>
          <w:lang w:val="en-US"/>
        </w:rPr>
        <w:t>etc</w:t>
      </w:r>
      <w:proofErr w:type="spellEnd"/>
    </w:p>
    <w:p w14:paraId="0A1E1B89" w14:textId="77777777" w:rsidR="0033447B" w:rsidRPr="0033447B" w:rsidRDefault="0033447B" w:rsidP="0033447B">
      <w:pPr>
        <w:shd w:val="clear" w:color="auto" w:fill="FFFFFF"/>
        <w:spacing w:after="160" w:line="235" w:lineRule="atLeast"/>
        <w:rPr>
          <w:rFonts w:ascii="Arial" w:eastAsia="Times New Roman" w:hAnsi="Arial" w:cs="Arial"/>
          <w:color w:val="222222"/>
          <w:sz w:val="20"/>
          <w:szCs w:val="20"/>
          <w:lang w:val="en-US"/>
        </w:rPr>
      </w:pPr>
      <w:r w:rsidRPr="0033447B">
        <w:rPr>
          <w:rFonts w:ascii="Arial" w:eastAsia="Times New Roman" w:hAnsi="Arial" w:cs="Arial"/>
          <w:color w:val="222222"/>
          <w:spacing w:val="-2"/>
          <w:sz w:val="20"/>
          <w:szCs w:val="20"/>
          <w:lang w:val="en-US"/>
        </w:rPr>
        <w:t>4) In the Conclusion section Italics should be used for ‘</w:t>
      </w:r>
      <w:proofErr w:type="spellStart"/>
      <w:r w:rsidRPr="0033447B">
        <w:rPr>
          <w:rFonts w:ascii="Arial" w:eastAsia="Times New Roman" w:hAnsi="Arial" w:cs="Arial"/>
          <w:i/>
          <w:iCs/>
          <w:color w:val="222222"/>
          <w:sz w:val="20"/>
          <w:szCs w:val="20"/>
          <w:lang w:val="en-US"/>
        </w:rPr>
        <w:t>Pangasianodon</w:t>
      </w:r>
      <w:proofErr w:type="spellEnd"/>
      <w:r w:rsidRPr="0033447B">
        <w:rPr>
          <w:rFonts w:ascii="Arial" w:eastAsia="Times New Roman" w:hAnsi="Arial" w:cs="Arial"/>
          <w:i/>
          <w:iCs/>
          <w:color w:val="222222"/>
          <w:sz w:val="20"/>
          <w:szCs w:val="20"/>
          <w:lang w:val="en-US"/>
        </w:rPr>
        <w:t xml:space="preserve"> </w:t>
      </w:r>
      <w:proofErr w:type="spellStart"/>
      <w:r w:rsidRPr="0033447B">
        <w:rPr>
          <w:rFonts w:ascii="Arial" w:eastAsia="Times New Roman" w:hAnsi="Arial" w:cs="Arial"/>
          <w:i/>
          <w:iCs/>
          <w:color w:val="222222"/>
          <w:sz w:val="20"/>
          <w:szCs w:val="20"/>
          <w:lang w:val="en-US"/>
        </w:rPr>
        <w:t>hypophthalmus</w:t>
      </w:r>
      <w:proofErr w:type="spellEnd"/>
      <w:r w:rsidRPr="0033447B">
        <w:rPr>
          <w:rFonts w:ascii="Arial" w:eastAsia="Times New Roman" w:hAnsi="Arial" w:cs="Arial"/>
          <w:i/>
          <w:iCs/>
          <w:color w:val="222222"/>
          <w:sz w:val="20"/>
          <w:szCs w:val="20"/>
          <w:lang w:val="en-US"/>
        </w:rPr>
        <w:t>’</w:t>
      </w:r>
    </w:p>
    <w:p w14:paraId="40131988" w14:textId="77777777" w:rsidR="0033447B" w:rsidRPr="0033447B" w:rsidRDefault="0033447B" w:rsidP="0033447B">
      <w:pPr>
        <w:shd w:val="clear" w:color="auto" w:fill="FFFFFF"/>
        <w:spacing w:after="160" w:line="235" w:lineRule="atLeast"/>
        <w:rPr>
          <w:rFonts w:ascii="Arial" w:eastAsia="Times New Roman" w:hAnsi="Arial" w:cs="Arial"/>
          <w:color w:val="222222"/>
          <w:sz w:val="20"/>
          <w:szCs w:val="20"/>
          <w:lang w:val="en-US"/>
        </w:rPr>
      </w:pPr>
      <w:r w:rsidRPr="0033447B">
        <w:rPr>
          <w:rFonts w:ascii="Arial" w:eastAsia="Times New Roman" w:hAnsi="Arial" w:cs="Arial"/>
          <w:color w:val="222222"/>
          <w:sz w:val="20"/>
          <w:szCs w:val="20"/>
          <w:lang w:val="en-US"/>
        </w:rPr>
        <w:t>5)the authors should not use bold letters in the reference list</w:t>
      </w:r>
    </w:p>
    <w:p w14:paraId="0087E5A9" w14:textId="77777777" w:rsidR="009344FF" w:rsidRPr="0033447B" w:rsidRDefault="009344FF" w:rsidP="009344FF">
      <w:pPr>
        <w:rPr>
          <w:rFonts w:ascii="Arial" w:hAnsi="Arial" w:cs="Arial"/>
          <w:sz w:val="20"/>
          <w:szCs w:val="20"/>
        </w:rPr>
      </w:pPr>
    </w:p>
    <w:p w14:paraId="788226DC" w14:textId="77777777" w:rsidR="00CA102F" w:rsidRPr="0033447B" w:rsidRDefault="009344FF" w:rsidP="009344FF">
      <w:pPr>
        <w:rPr>
          <w:rFonts w:ascii="Arial" w:hAnsi="Arial" w:cs="Arial"/>
          <w:b/>
          <w:sz w:val="20"/>
          <w:szCs w:val="20"/>
          <w:u w:val="single"/>
        </w:rPr>
      </w:pPr>
      <w:r w:rsidRPr="0033447B">
        <w:rPr>
          <w:rFonts w:ascii="Arial" w:hAnsi="Arial" w:cs="Arial"/>
          <w:b/>
          <w:sz w:val="20"/>
          <w:szCs w:val="20"/>
          <w:u w:val="single"/>
        </w:rPr>
        <w:t>Editor’s Details:</w:t>
      </w:r>
    </w:p>
    <w:p w14:paraId="2E214D07" w14:textId="276B3E01" w:rsidR="0033447B" w:rsidRPr="0033447B" w:rsidRDefault="0033447B" w:rsidP="0033447B">
      <w:pPr>
        <w:pStyle w:val="NoSpacing"/>
        <w:rPr>
          <w:rFonts w:ascii="Arial" w:hAnsi="Arial" w:cs="Arial"/>
          <w:bCs/>
          <w:iCs/>
          <w:sz w:val="20"/>
          <w:szCs w:val="20"/>
        </w:rPr>
      </w:pPr>
      <w:r w:rsidRPr="0033447B">
        <w:rPr>
          <w:rFonts w:ascii="Arial" w:hAnsi="Arial" w:cs="Arial"/>
          <w:bCs/>
          <w:iCs/>
          <w:sz w:val="20"/>
          <w:szCs w:val="20"/>
        </w:rPr>
        <w:t xml:space="preserve">Dr. </w:t>
      </w:r>
      <w:proofErr w:type="spellStart"/>
      <w:r w:rsidRPr="0033447B">
        <w:rPr>
          <w:rFonts w:ascii="Arial" w:hAnsi="Arial" w:cs="Arial"/>
          <w:bCs/>
          <w:iCs/>
          <w:sz w:val="20"/>
          <w:szCs w:val="20"/>
        </w:rPr>
        <w:t>Golubkina</w:t>
      </w:r>
      <w:proofErr w:type="spellEnd"/>
      <w:r w:rsidRPr="0033447B">
        <w:rPr>
          <w:rFonts w:ascii="Arial" w:hAnsi="Arial" w:cs="Arial"/>
          <w:bCs/>
          <w:iCs/>
          <w:sz w:val="20"/>
          <w:szCs w:val="20"/>
        </w:rPr>
        <w:t xml:space="preserve"> Nadezhda Alexandrovna, Agrochemical research </w:t>
      </w:r>
      <w:proofErr w:type="spellStart"/>
      <w:r w:rsidRPr="0033447B">
        <w:rPr>
          <w:rFonts w:ascii="Arial" w:hAnsi="Arial" w:cs="Arial"/>
          <w:bCs/>
          <w:iCs/>
          <w:sz w:val="20"/>
          <w:szCs w:val="20"/>
        </w:rPr>
        <w:t>center</w:t>
      </w:r>
      <w:proofErr w:type="spellEnd"/>
      <w:r w:rsidRPr="0033447B">
        <w:rPr>
          <w:rFonts w:ascii="Arial" w:hAnsi="Arial" w:cs="Arial"/>
          <w:bCs/>
          <w:iCs/>
          <w:sz w:val="20"/>
          <w:szCs w:val="20"/>
        </w:rPr>
        <w:t>, All-Russian Institute of Vegetable Breeding And Seeds Production, Russia</w:t>
      </w:r>
    </w:p>
    <w:p w14:paraId="21E6FF79" w14:textId="77777777" w:rsidR="0033447B" w:rsidRPr="0033447B" w:rsidRDefault="0033447B" w:rsidP="009344FF">
      <w:pPr>
        <w:rPr>
          <w:rFonts w:ascii="Arial" w:hAnsi="Arial" w:cs="Arial"/>
          <w:b/>
          <w:sz w:val="20"/>
          <w:szCs w:val="20"/>
          <w:u w:val="single"/>
        </w:rPr>
      </w:pPr>
    </w:p>
    <w:sectPr w:rsidR="0033447B" w:rsidRPr="003344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2896"/>
    <w:rsid w:val="00075179"/>
    <w:rsid w:val="002C0B2C"/>
    <w:rsid w:val="0033447B"/>
    <w:rsid w:val="008F3D26"/>
    <w:rsid w:val="009344FF"/>
    <w:rsid w:val="009F328F"/>
    <w:rsid w:val="00A72896"/>
    <w:rsid w:val="00B02DA4"/>
    <w:rsid w:val="00C41E45"/>
    <w:rsid w:val="00CA102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6C728"/>
  <w15:docId w15:val="{E9D5D14D-9D21-4991-B0B9-D17C01E50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3447B"/>
    <w:pPr>
      <w:spacing w:after="0" w:line="240" w:lineRule="auto"/>
    </w:pPr>
    <w:rPr>
      <w:rFonts w:eastAsiaTheme="minorEastAsia"/>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157</Words>
  <Characters>900</Characters>
  <Application>Microsoft Office Word</Application>
  <DocSecurity>0</DocSecurity>
  <Lines>7</Lines>
  <Paragraphs>2</Paragraphs>
  <ScaleCrop>false</ScaleCrop>
  <Company/>
  <LinksUpToDate>false</LinksUpToDate>
  <CharactersWithSpaces>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SDI 1055</dc:creator>
  <cp:keywords/>
  <dc:description/>
  <cp:lastModifiedBy>SDI CPU 1117</cp:lastModifiedBy>
  <cp:revision>5</cp:revision>
  <dcterms:created xsi:type="dcterms:W3CDTF">2025-02-19T08:37:00Z</dcterms:created>
  <dcterms:modified xsi:type="dcterms:W3CDTF">2026-10-24T10:53:00Z</dcterms:modified>
</cp:coreProperties>
</file>