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4B57E" w14:textId="77777777" w:rsidR="00AC044C" w:rsidRPr="00235882" w:rsidRDefault="00AC044C">
      <w:pPr>
        <w:pStyle w:val="Title"/>
        <w:spacing w:after="0"/>
        <w:jc w:val="both"/>
        <w:rPr>
          <w:rFonts w:ascii="Arial" w:hAnsi="Arial" w:cs="Arial"/>
          <w:sz w:val="20"/>
        </w:rPr>
      </w:pPr>
    </w:p>
    <w:p w14:paraId="59334E88" w14:textId="77777777" w:rsidR="00235882" w:rsidRPr="00975037" w:rsidRDefault="00235882" w:rsidP="00235882">
      <w:pPr>
        <w:pStyle w:val="Author"/>
        <w:rPr>
          <w:rFonts w:ascii="Arial" w:hAnsi="Arial" w:cs="Arial"/>
          <w:bCs/>
          <w:i/>
          <w:iCs/>
          <w:kern w:val="28"/>
          <w:sz w:val="20"/>
          <w:u w:val="single"/>
        </w:rPr>
      </w:pPr>
      <w:r w:rsidRPr="00975037">
        <w:rPr>
          <w:rFonts w:ascii="Arial" w:hAnsi="Arial" w:cs="Arial"/>
          <w:bCs/>
          <w:i/>
          <w:iCs/>
          <w:kern w:val="28"/>
          <w:sz w:val="20"/>
          <w:u w:val="single"/>
        </w:rPr>
        <w:t>Original Research Article</w:t>
      </w:r>
    </w:p>
    <w:p w14:paraId="2058943F" w14:textId="77777777" w:rsidR="00AC044C" w:rsidRPr="00975037" w:rsidRDefault="00000000">
      <w:pPr>
        <w:pStyle w:val="Author"/>
        <w:spacing w:line="240" w:lineRule="auto"/>
        <w:rPr>
          <w:rFonts w:ascii="Arial" w:hAnsi="Arial" w:cs="Arial"/>
          <w:bCs/>
          <w:iCs/>
          <w:kern w:val="28"/>
          <w:sz w:val="36"/>
        </w:rPr>
      </w:pPr>
      <w:r w:rsidRPr="00975037">
        <w:rPr>
          <w:rFonts w:ascii="Arial" w:hAnsi="Arial" w:cs="Arial"/>
          <w:bCs/>
          <w:iCs/>
          <w:kern w:val="28"/>
          <w:sz w:val="36"/>
        </w:rPr>
        <w:t xml:space="preserve">Digital Marketing in Higher Education: Evaluating Teacher Training and Education Institution Websites in Indonesia </w:t>
      </w:r>
    </w:p>
    <w:p w14:paraId="013BEA64" w14:textId="77777777" w:rsidR="00AC044C" w:rsidRPr="00975037" w:rsidRDefault="00AC044C">
      <w:pPr>
        <w:pStyle w:val="Affiliation"/>
        <w:spacing w:after="0" w:line="240" w:lineRule="auto"/>
        <w:jc w:val="both"/>
        <w:rPr>
          <w:rFonts w:ascii="Arial" w:hAnsi="Arial" w:cs="Arial"/>
        </w:rPr>
      </w:pPr>
    </w:p>
    <w:p w14:paraId="729BA5F6" w14:textId="77777777" w:rsidR="00AC044C" w:rsidRPr="00975037" w:rsidRDefault="00000000">
      <w:pPr>
        <w:pStyle w:val="Copyright"/>
        <w:spacing w:after="0" w:line="240" w:lineRule="auto"/>
        <w:jc w:val="both"/>
        <w:rPr>
          <w:rFonts w:ascii="Arial" w:hAnsi="Arial" w:cs="Arial"/>
        </w:rPr>
        <w:sectPr w:rsidR="00AC044C" w:rsidRPr="00975037" w:rsidSect="00433ADB">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975037">
        <w:rPr>
          <w:rFonts w:ascii="Arial" w:hAnsi="Arial" w:cs="Arial"/>
          <w:noProof/>
        </w:rPr>
        <mc:AlternateContent>
          <mc:Choice Requires="wps">
            <w:drawing>
              <wp:inline distT="0" distB="0" distL="0" distR="0" wp14:anchorId="1B144BD4" wp14:editId="74ADB16B">
                <wp:extent cx="5303520" cy="635"/>
                <wp:effectExtent l="13334" t="13334" r="17145" b="15240"/>
                <wp:docPr id="10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03520" cy="635"/>
                        </a:xfrm>
                        <a:prstGeom prst="straightConnector1">
                          <a:avLst/>
                        </a:prstGeom>
                        <a:ln w="19050" cap="flat" cmpd="sng">
                          <a:solidFill>
                            <a:srgbClr val="000000"/>
                          </a:solidFill>
                          <a:prstDash val="solid"/>
                          <a:round/>
                          <a:headEnd type="none" w="med" len="med"/>
                          <a:tailEnd type="none" w="med" len="med"/>
                        </a:ln>
                      </wps:spPr>
                      <wps:bodyPr/>
                    </wps:wsp>
                  </a:graphicData>
                </a:graphic>
              </wp:inline>
            </w:drawing>
          </mc:Choice>
          <mc:Fallback xmlns:wpsCustomData="http://www.wps.cn/officeDocument/2013/wpsCustomData" xmlns:w16cei="http://schemas.microsoft.com/office/word/2026/wordml/cei">
            <w:pict>
              <v:shapetype id="_x0000_t32" coordsize="21600,21600" o:spt="32" o:oned="t" path="m,l21600,21600e">
                <v:path arrowok="t" fillok="f" o:connecttype="none"/>
                <o:lock v:ext="edit" shapetype="t"/>
              </v:shapetype>
              <v:shape id="1026" type="#_x0000_t32" filled="f" style="margin-left:0.0pt;margin-top:0.0pt;width:417.6pt;height:0.05pt;mso-wrap-distance-left:0.0pt;mso-wrap-distance-right:0.0pt;visibility:visible;">
                <w10:anchorlock/>
                <v:stroke weight="1.5pt"/>
                <v:fill rotate="true"/>
              </v:shape>
            </w:pict>
          </mc:Fallback>
        </mc:AlternateContent>
      </w:r>
      <w:r w:rsidRPr="00975037">
        <w:rPr>
          <w:rFonts w:ascii="Arial" w:hAnsi="Arial" w:cs="Arial"/>
        </w:rPr>
        <w:t>.</w:t>
      </w:r>
    </w:p>
    <w:p w14:paraId="583AD1F1" w14:textId="77777777" w:rsidR="00AC044C" w:rsidRPr="00975037" w:rsidRDefault="00000000">
      <w:pPr>
        <w:pStyle w:val="AbstHead"/>
        <w:spacing w:after="0"/>
        <w:jc w:val="both"/>
        <w:rPr>
          <w:rFonts w:ascii="Arial" w:hAnsi="Arial" w:cs="Arial"/>
        </w:rPr>
      </w:pPr>
      <w:r w:rsidRPr="00975037">
        <w:rPr>
          <w:rFonts w:ascii="Arial" w:hAnsi="Arial" w:cs="Arial"/>
        </w:rPr>
        <w:t>ABSTRACT</w:t>
      </w:r>
    </w:p>
    <w:p w14:paraId="6394EE6E" w14:textId="77777777" w:rsidR="00AC044C" w:rsidRPr="00975037" w:rsidRDefault="00AC044C">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AC044C" w:rsidRPr="00975037" w14:paraId="6B6BDB0B" w14:textId="77777777">
        <w:tc>
          <w:tcPr>
            <w:tcW w:w="9576" w:type="dxa"/>
            <w:shd w:val="clear" w:color="auto" w:fill="F2F2F2"/>
          </w:tcPr>
          <w:p w14:paraId="638BD0AB" w14:textId="77777777" w:rsidR="00AC044C" w:rsidRPr="00975037" w:rsidRDefault="00000000">
            <w:pPr>
              <w:pStyle w:val="Body"/>
              <w:spacing w:after="0"/>
              <w:rPr>
                <w:rFonts w:ascii="Arial" w:eastAsia="Calibri" w:hAnsi="Arial" w:cs="Arial"/>
                <w:szCs w:val="22"/>
              </w:rPr>
            </w:pPr>
            <w:r w:rsidRPr="00975037">
              <w:rPr>
                <w:rFonts w:ascii="Arial" w:eastAsia="Calibri" w:hAnsi="Arial" w:cs="Arial"/>
                <w:b/>
                <w:szCs w:val="22"/>
              </w:rPr>
              <w:t xml:space="preserve">Aims: </w:t>
            </w:r>
            <w:r w:rsidRPr="00975037">
              <w:rPr>
                <w:rFonts w:ascii="Arial" w:eastAsia="Calibri" w:hAnsi="Arial" w:cs="Arial"/>
                <w:szCs w:val="22"/>
              </w:rPr>
              <w:t>To comparatively evaluate the technical quality and cross-device user experience of the websites of 12 major public teacher training and education institutions in Indonesia on mobile and desktop devices, and to assess their effectiveness as tools for communication and digital educational service marketing.</w:t>
            </w:r>
          </w:p>
          <w:p w14:paraId="05D120BE" w14:textId="77777777" w:rsidR="00AC044C" w:rsidRPr="00975037" w:rsidRDefault="00000000">
            <w:pPr>
              <w:pStyle w:val="Body"/>
              <w:spacing w:after="0"/>
              <w:rPr>
                <w:rFonts w:ascii="Arial" w:eastAsia="Calibri" w:hAnsi="Arial" w:cs="Arial"/>
                <w:szCs w:val="22"/>
              </w:rPr>
            </w:pPr>
            <w:r w:rsidRPr="00975037">
              <w:rPr>
                <w:rFonts w:ascii="Arial" w:eastAsia="Calibri" w:hAnsi="Arial" w:cs="Arial"/>
                <w:b/>
                <w:bCs/>
                <w:szCs w:val="22"/>
              </w:rPr>
              <w:t>Methodology:</w:t>
            </w:r>
            <w:r w:rsidRPr="00975037">
              <w:rPr>
                <w:rFonts w:ascii="Arial" w:eastAsia="Calibri" w:hAnsi="Arial" w:cs="Arial"/>
                <w:szCs w:val="22"/>
              </w:rPr>
              <w:t xml:space="preserve"> This study used a descriptive-comparative quantitative approach. The sample comprised the official websites of 12 major public teacher training and education institutions in Indonesia. Data were collected using Google PageSpeed Insights (PSI) to audit key parameters on mobile and desktop interfaces. The technical quality metrics included performance, accessibility, best practices, and SEO, while the Core Web Vitals metrics included Largest Contentful Paint (LCP), Interaction to Next Paint (INP), and Cumulative Layout Shift (CLS). Data were analysed using descriptive categorisation, the Shapiro-Wilk normality test, Student’s paired-samples t-test for parametric technical dimensions, and the Wilcoxon signed-rank test for non-parametric Core Web Vitals (CWV) metrics on the homepage (This URL) and across all pages (Origin).</w:t>
            </w:r>
          </w:p>
          <w:p w14:paraId="42E1CCB9" w14:textId="77777777" w:rsidR="00AC044C" w:rsidRPr="00975037" w:rsidRDefault="00000000">
            <w:pPr>
              <w:pStyle w:val="Body"/>
              <w:spacing w:after="0"/>
              <w:rPr>
                <w:rFonts w:ascii="Arial" w:eastAsia="Calibri" w:hAnsi="Arial" w:cs="Arial"/>
                <w:b/>
                <w:bCs/>
                <w:szCs w:val="22"/>
              </w:rPr>
            </w:pPr>
            <w:r w:rsidRPr="00975037">
              <w:rPr>
                <w:rFonts w:ascii="Arial" w:eastAsia="Calibri" w:hAnsi="Arial" w:cs="Arial"/>
                <w:b/>
                <w:bCs/>
                <w:szCs w:val="22"/>
              </w:rPr>
              <w:t>Results:</w:t>
            </w:r>
            <w:r w:rsidRPr="00975037">
              <w:rPr>
                <w:rFonts w:ascii="Arial" w:eastAsia="Calibri" w:hAnsi="Arial" w:cs="Arial"/>
                <w:szCs w:val="22"/>
              </w:rPr>
              <w:t xml:space="preserve"> The paired-samples t-test showed significant differences between desktop and mobile platforms in Performance (p = 0.007) and Best Practices (p = 0.029), whereas Accessibility and SEO did not differ significantly (p = 0.339). The desktop versions performed better in loading speed (mean LCP = 2.342 seconds) and interaction responsiveness (mean INP = 54.92 ms), but showed poorer visual stability (mean CLS = 0.110). In contrast, the mobile versions showed better visual stability (mean CLS = 0.004) but slower interaction responsiveness (mean INP = 210.1 ms) and page loading (mean LCP = 2.792 seconds), potentially reducing the effectiveness of the institutions’ digital marketing communication.</w:t>
            </w:r>
          </w:p>
          <w:p w14:paraId="6B77BBC8" w14:textId="77777777" w:rsidR="00AC044C" w:rsidRPr="00975037" w:rsidRDefault="00000000">
            <w:pPr>
              <w:pStyle w:val="Body"/>
              <w:spacing w:after="0"/>
              <w:rPr>
                <w:rFonts w:ascii="Arial" w:eastAsia="Calibri" w:hAnsi="Arial" w:cs="Arial"/>
                <w:szCs w:val="22"/>
              </w:rPr>
            </w:pPr>
            <w:r w:rsidRPr="00975037">
              <w:rPr>
                <w:rFonts w:ascii="Arial" w:eastAsia="Calibri" w:hAnsi="Arial" w:cs="Arial"/>
                <w:b/>
                <w:bCs/>
                <w:szCs w:val="22"/>
              </w:rPr>
              <w:t>Conclusion:</w:t>
            </w:r>
            <w:r w:rsidRPr="00975037">
              <w:t xml:space="preserve"> Although the websites were structurally better optimised to support final-stage transactional activities on desktop devices, significant performance vulnerabilities remained on mobile platforms, potentially reducing their effectiveness as communication and marketing tools for educational services.</w:t>
            </w:r>
          </w:p>
        </w:tc>
      </w:tr>
    </w:tbl>
    <w:p w14:paraId="23BF2AB6" w14:textId="77777777" w:rsidR="00AC044C" w:rsidRPr="00975037" w:rsidRDefault="00AC044C">
      <w:pPr>
        <w:pStyle w:val="Body"/>
        <w:spacing w:after="0"/>
        <w:rPr>
          <w:rFonts w:ascii="Arial" w:hAnsi="Arial" w:cs="Arial"/>
          <w:i/>
        </w:rPr>
      </w:pPr>
    </w:p>
    <w:p w14:paraId="77D64960" w14:textId="77777777" w:rsidR="00AC044C" w:rsidRPr="00975037" w:rsidRDefault="00000000">
      <w:pPr>
        <w:pStyle w:val="Body"/>
        <w:spacing w:after="0"/>
        <w:rPr>
          <w:rFonts w:ascii="Arial" w:hAnsi="Arial" w:cs="Arial"/>
          <w:i/>
        </w:rPr>
      </w:pPr>
      <w:r w:rsidRPr="00975037">
        <w:rPr>
          <w:rFonts w:ascii="Arial" w:hAnsi="Arial" w:cs="Arial"/>
          <w:i/>
        </w:rPr>
        <w:t xml:space="preserve">Keywords: Websites, LPTK, </w:t>
      </w:r>
      <w:proofErr w:type="spellStart"/>
      <w:r w:rsidRPr="00975037">
        <w:rPr>
          <w:rFonts w:ascii="Arial" w:hAnsi="Arial" w:cs="Arial"/>
          <w:i/>
        </w:rPr>
        <w:t>PageSpeed</w:t>
      </w:r>
      <w:proofErr w:type="spellEnd"/>
      <w:r w:rsidRPr="00975037">
        <w:rPr>
          <w:rFonts w:ascii="Arial" w:hAnsi="Arial" w:cs="Arial"/>
          <w:i/>
        </w:rPr>
        <w:t xml:space="preserve"> ​​Insights, technical quality, user experience, educational service marketing</w:t>
      </w:r>
    </w:p>
    <w:p w14:paraId="72C9F018" w14:textId="77777777" w:rsidR="00AC044C" w:rsidRPr="00975037" w:rsidRDefault="00AC044C">
      <w:pPr>
        <w:pStyle w:val="Body"/>
        <w:spacing w:after="0"/>
        <w:rPr>
          <w:rFonts w:ascii="Arial" w:hAnsi="Arial" w:cs="Arial"/>
          <w:i/>
          <w:sz w:val="18"/>
        </w:rPr>
      </w:pPr>
    </w:p>
    <w:p w14:paraId="480CAB40" w14:textId="77777777" w:rsidR="00AC044C" w:rsidRPr="00975037" w:rsidRDefault="00AC044C">
      <w:pPr>
        <w:pStyle w:val="Body"/>
        <w:spacing w:after="0"/>
        <w:rPr>
          <w:rFonts w:ascii="Arial" w:hAnsi="Arial" w:cs="Arial"/>
          <w:i/>
        </w:rPr>
      </w:pPr>
    </w:p>
    <w:p w14:paraId="29128AB2" w14:textId="77777777" w:rsidR="00AC044C" w:rsidRPr="00975037" w:rsidRDefault="00000000">
      <w:pPr>
        <w:pStyle w:val="AbstHead"/>
        <w:spacing w:after="0"/>
        <w:jc w:val="both"/>
        <w:rPr>
          <w:rFonts w:ascii="Arial" w:hAnsi="Arial" w:cs="Arial"/>
        </w:rPr>
      </w:pPr>
      <w:r w:rsidRPr="00975037">
        <w:rPr>
          <w:rFonts w:ascii="Arial" w:hAnsi="Arial" w:cs="Arial"/>
        </w:rPr>
        <w:t>1. INTRODUCTION</w:t>
      </w:r>
    </w:p>
    <w:p w14:paraId="475F9D57" w14:textId="77777777" w:rsidR="00AC044C" w:rsidRPr="00975037" w:rsidRDefault="00AC044C">
      <w:pPr>
        <w:pStyle w:val="AbstHead"/>
        <w:spacing w:after="0"/>
        <w:jc w:val="both"/>
        <w:rPr>
          <w:rFonts w:ascii="Arial" w:hAnsi="Arial" w:cs="Arial"/>
        </w:rPr>
      </w:pPr>
    </w:p>
    <w:p w14:paraId="3A23E1CE" w14:textId="77777777" w:rsidR="00AC044C" w:rsidRPr="00975037" w:rsidRDefault="00000000" w:rsidP="00E17CA2">
      <w:pPr>
        <w:pStyle w:val="Body"/>
        <w:rPr>
          <w:rFonts w:ascii="Arial" w:hAnsi="Arial" w:cs="Arial"/>
        </w:rPr>
      </w:pPr>
      <w:r w:rsidRPr="00975037">
        <w:rPr>
          <w:rFonts w:ascii="Arial" w:hAnsi="Arial" w:cs="Arial"/>
        </w:rPr>
        <w:t>The development of information and communication technology has brought fundamental changes to various sectors of life, including higher education. In an era of increasingly rapid globalisation and digitalisation, websites are no longer merely administrative complements to education; instead, they have become major instruments in educational service marketing strategies, providing an important point of integration for communication channels such as search engines, social media, email, online advertising, and content marketing (Chaffey &amp; Ellis-Chadwick, 2019). The strategic role of a website extends beyond its informational function, enabling educational institutions to present information comprehensively while simultaneously creating a digital experience that can influence the perceptions and decisions of prospective users of educational services.</w:t>
      </w:r>
    </w:p>
    <w:p w14:paraId="0D9A7574" w14:textId="77777777" w:rsidR="00AC044C" w:rsidRPr="00975037" w:rsidRDefault="00000000" w:rsidP="00E17CA2">
      <w:pPr>
        <w:pStyle w:val="Body"/>
        <w:rPr>
          <w:rFonts w:ascii="Arial" w:hAnsi="Arial" w:cs="Arial"/>
        </w:rPr>
      </w:pPr>
      <w:r w:rsidRPr="00975037">
        <w:rPr>
          <w:rFonts w:ascii="Arial" w:hAnsi="Arial" w:cs="Arial"/>
        </w:rPr>
        <w:t xml:space="preserve">Within the 7P marketing mix framework, a website can fulfil a promotional function while simultaneously providing environmental cues and visible information that prospective students use to evaluate an institution’s professionalism and service quality (Tjiptono, 2019; Zeithaml et al., 2018). Zeithaml et al. (2018) emphasise that, in service marketing, an institution’s website can function as a digital form of service evidence by displaying observable cues concerning </w:t>
      </w:r>
      <w:r w:rsidRPr="00975037">
        <w:rPr>
          <w:rFonts w:ascii="Arial" w:hAnsi="Arial" w:cs="Arial"/>
        </w:rPr>
        <w:lastRenderedPageBreak/>
        <w:t>professionalism, accessibility, reliability, and the organisation’s attentiveness to users. Because educational services are intangible before consumption, the website’s appearance, the information presented, and user testimonials serve as important indicators that influence prospective consumers’ perceptions of service quality.</w:t>
      </w:r>
    </w:p>
    <w:p w14:paraId="79989FE7" w14:textId="77777777" w:rsidR="00AC044C" w:rsidRPr="00975037" w:rsidRDefault="00000000" w:rsidP="00E17CA2">
      <w:pPr>
        <w:pStyle w:val="Body"/>
        <w:rPr>
          <w:rFonts w:ascii="Arial" w:hAnsi="Arial" w:cs="Arial"/>
        </w:rPr>
      </w:pPr>
      <w:r w:rsidRPr="00975037">
        <w:rPr>
          <w:rFonts w:ascii="Arial" w:hAnsi="Arial" w:cs="Arial"/>
        </w:rPr>
        <w:t>With the rapid advancement of computing technology and the expansion of high-speed internet access, the ways in which students obtain information about higher education institutions are increasingly shifting towards digital channels (Pandey et al., 2023; Sariana &amp; Billy, 2025). Although desktop computers remain important for complex administrative tasks, mobile devices have become an increasingly important access point because they enable convenient, immediate, and location-independent information retrieval. This pattern strengthens the case for a ‘mobile-first’ and ‘responsive-web’ approach in higher education, in which institutional websites must remain functional on larger screens while also being lightweight, readable, easy to navigate, and adaptive to smartphones and other mobile devices (Pandey et al., 2023). The usability of a university website, including its organisation, ease of navigation, accessibility, and efficiency in supporting task completion, is closely related to students’ ability to find information and complete admissions-related activities (Erickson et al., 2013; Manzoor et al., 2019; Nielsen, 2012). In addition, the quality of a website’s user interface and usability can shape prospective students’ perceptions of an institution and their intention to apply or enrol (Alexander &amp; Ishak, 2018; Kaur et al., 2026). Consequently, failure to provide a consistent and user-friendly experience across multiple device environments can create communication and recruitment barriers, potentially undermining prospective students’ engagement with an institution’s digital presence (Erickson et al., 2013; Kaur et al., 2026). A recent university case study similarly demonstrated that user-centred website redesign can improve usability, navigation, and accessibility, reinforcing the importance of evaluating institutional websites in terms of the user experience they provide (Putra et al., 2025).</w:t>
      </w:r>
    </w:p>
    <w:p w14:paraId="6F3B6D08" w14:textId="77777777" w:rsidR="00AC044C" w:rsidRPr="00975037" w:rsidRDefault="00000000" w:rsidP="00E17CA2">
      <w:pPr>
        <w:pStyle w:val="Body"/>
        <w:rPr>
          <w:rFonts w:ascii="Arial" w:hAnsi="Arial" w:cs="Arial"/>
        </w:rPr>
      </w:pPr>
      <w:r w:rsidRPr="00975037">
        <w:rPr>
          <w:rFonts w:ascii="Arial" w:hAnsi="Arial" w:cs="Arial"/>
        </w:rPr>
        <w:t>LPTKs, or teacher training and education institutions in Indonesia, are strategic institutions responsible for preparing the nation’s educators; consequently, maintaining high-quality websites is not merely an administrative necessity but also a reflection of their readiness to operate within the competitive educational landscape of the digital era. The quality of a website or software system can be assessed through complementary approaches, including objective indicators such as loading performance, responsiveness, accessibility, reliability, and other system metrics, as well as subjective evaluations based on user perceptions of usability, satisfaction, and overall experience (DeLone &amp; McLean, 2003; Pressman &amp; Maxim, 2020). Major factors that can influence the performance of educational institution websites include server and hosting infrastructure, technical optimisation (image compression, caching, and CSS/JavaScript minification), page design complexity, content management quality, IT personnel competence, budget support, and institutional commitment to digital transformation (Laudon &amp; Laudon, 2020). Related evidence from a university digital-service context found that facilitating conditions and computer self-efficacy were significantly associated with perceived ease of use among academic and administrative staff (Aung et al., 2025).</w:t>
      </w:r>
    </w:p>
    <w:p w14:paraId="55D2BF85" w14:textId="77777777" w:rsidR="00AC044C" w:rsidRPr="00975037" w:rsidRDefault="00000000" w:rsidP="00E17CA2">
      <w:pPr>
        <w:pStyle w:val="Body"/>
        <w:rPr>
          <w:rFonts w:ascii="Arial" w:hAnsi="Arial" w:cs="Arial"/>
          <w:color w:val="00B050"/>
        </w:rPr>
      </w:pPr>
      <w:r w:rsidRPr="00975037">
        <w:rPr>
          <w:rFonts w:ascii="Arial" w:hAnsi="Arial" w:cs="Arial"/>
        </w:rPr>
        <w:t>However, initial observations indicate substantial variation in the quality and performance of websites at several LPTK institutions in Indonesia, including: (a) marked differences in the optimisation of multimedia assets, with several websites using very large background images that increase loading demands; (b) menu structures that are excessively deep, requiring users to make more than three clicks to locate basic information; and (c) a number of broken links on the main pages of several campuses, which reduce users’ confidence in the quality of the institutions’ information systems. From a customer-oriented marketing perspective, website-based service marketing should focus not only on presenting an institution’s offerings but also on creating value and providing a coherent, holistic user experience throughout the customer journey (Chaffey &amp; Ellis-Chadwick, 2019; Kotler &amp; Keller, 2016). Therefore, an institution’s website should be evaluated not only as a technical product but also as an integrated interface between marketing communication and service experience. As institutions that prepare teachers and educators, the 12 major public LPTKs in Indonesia have a responsibility to advance the digitalisation of education; accordingly, the effectiveness of their digital communication through websites can serve as an indicator of their readiness to operate in the global digital environment and to attract prospective students and wider recognition.</w:t>
      </w:r>
    </w:p>
    <w:p w14:paraId="110A35A6" w14:textId="77777777" w:rsidR="00AC044C" w:rsidRPr="00975037" w:rsidRDefault="00000000" w:rsidP="00E17CA2">
      <w:pPr>
        <w:pStyle w:val="Body"/>
        <w:rPr>
          <w:rFonts w:ascii="Arial" w:hAnsi="Arial" w:cs="Arial"/>
        </w:rPr>
      </w:pPr>
      <w:r w:rsidRPr="00975037">
        <w:rPr>
          <w:rFonts w:ascii="Arial" w:hAnsi="Arial" w:cs="Arial"/>
        </w:rPr>
        <w:t xml:space="preserve">Studies evaluating the effectiveness of educational websites in Indonesia have commonly used standard frameworks to measure user perceptions and system performance. The most frequently identified instrument in the literature is the WebQual 4.0 method (Manik et al., 2017; Sutanto et al., 2021), which assesses three core dimensions: usability (ease of use), information quality, and service interaction quality (Helmiawan et al., 2019; Manik et al., 2017; Safitri et al., 2024; Susanto et al., 2019; Sutanto et al., 2021). Some studies include additional variables such as design (Biantara &amp; Dana, 2024; Rudhistiar et al., 2022) or user satisfaction as a dependent variable to measure the effects of these dimensions (Manik et al., 2017; Nada &amp; Wibowo, 2015), while others use Importance-Performance Analysis (IPA) to map service attributes into four quadrants (Biantara &amp; Dana, 2024; Rudhistiar et al., 2022; Safitri et al., 2024; Siahaan et al., 2022; Susanto et al., 2019). This analytical technique enables institutions to prioritise areas requiring improvement, particularly attributes that users consider important but that currently underperform relative to aspects that should be maintained (Rudhistiar et al., 2022; Safitri et al., 2024; Siahaan et al., 2022; Susanto et al., 2019). Other methods include the Customer Satisfaction Index (CSI), statistical reliability testing using Cronbach’s alpha (Biantara &amp; Dana, 2024; Rustam et al., 2024), and the </w:t>
      </w:r>
      <w:r w:rsidRPr="00975037">
        <w:rPr>
          <w:rFonts w:ascii="Arial" w:hAnsi="Arial" w:cs="Arial"/>
        </w:rPr>
        <w:lastRenderedPageBreak/>
        <w:t>development of dedicated website-based survey tools using platforms such as LimeSurvey (Rustam et al., 2024). A recent longitudinal evaluation of university homepages across multiple regions also found that web accessibility remains an ongoing challenge, supporting continued objective assessment of accessibility performance in higher education (Nso-Mangue et al., 2025). Similarly, an automated assessment of leading Asian university library websites identified persistent barriers to WCAG 2.1 compliance, illustrating the value of tool-based evaluation for detecting accessibility limitations in higher-education web environments (Arya Asok &amp; Rekha, 2025).</w:t>
      </w:r>
    </w:p>
    <w:p w14:paraId="4FB8DD19" w14:textId="77777777" w:rsidR="00AC044C" w:rsidRPr="00975037" w:rsidRDefault="00000000" w:rsidP="00E17CA2">
      <w:pPr>
        <w:pStyle w:val="Body"/>
        <w:rPr>
          <w:rFonts w:ascii="Arial" w:hAnsi="Arial" w:cs="Arial"/>
        </w:rPr>
      </w:pPr>
      <w:r w:rsidRPr="00975037">
        <w:rPr>
          <w:rFonts w:ascii="Arial" w:hAnsi="Arial" w:cs="Arial"/>
        </w:rPr>
        <w:t>Although the strategic function of websites as service marketing tools is recognised theoretically, evaluation practices remain imbalanced. Most university website quality evaluations in Indonesia continue to rely on subjective human assessments, while relatively few studies objectively and comparatively examine the technical quality of educational websites using automated audits that consistently assess page loading speed, accessibility for users with disabilities, data security, search-engine visibility, and user experience on both the main page and other pages within the university website domain.</w:t>
      </w:r>
    </w:p>
    <w:p w14:paraId="0206DFFA" w14:textId="77777777" w:rsidR="00AC044C" w:rsidRPr="00975037" w:rsidRDefault="00000000" w:rsidP="00E17CA2">
      <w:pPr>
        <w:pStyle w:val="Body"/>
        <w:rPr>
          <w:rFonts w:ascii="Arial" w:hAnsi="Arial" w:cs="Arial"/>
        </w:rPr>
      </w:pPr>
      <w:r w:rsidRPr="00975037">
        <w:rPr>
          <w:rFonts w:ascii="Arial" w:hAnsi="Arial" w:cs="Arial"/>
        </w:rPr>
        <w:t>Based on these gaps, this study aimed to evaluate, map, and objectively compare the technical performance of the websites of 12 major public LPTKs in Indonesia from both mobile and desktop access perspectives. The study quantitatively assesses the web quality of these 12 public LPTKs using standardised audit tools to reduce reliance on subjective evaluation. It also specifically examines 12 university websites that share similar historical roots in teacher education and have not previously been mapped together descriptively and comparatively from the perspective of digital infrastructure performance. The findings are expected to provide insights for universities and educational institutions in Indonesia by identifying technical weaknesses in their websites and informing budget allocation for communication and marketing tools for educational services that are both visually effective and technologically efficient.</w:t>
      </w:r>
    </w:p>
    <w:p w14:paraId="5CCB2FC4" w14:textId="77777777" w:rsidR="00AC044C" w:rsidRPr="00975037" w:rsidRDefault="00AC044C">
      <w:pPr>
        <w:pStyle w:val="Body"/>
        <w:spacing w:after="0"/>
        <w:rPr>
          <w:rFonts w:ascii="Arial" w:hAnsi="Arial" w:cs="Arial"/>
        </w:rPr>
      </w:pPr>
    </w:p>
    <w:p w14:paraId="79F46A03" w14:textId="77777777" w:rsidR="00AC044C" w:rsidRPr="00975037" w:rsidRDefault="00000000">
      <w:pPr>
        <w:pStyle w:val="AbstHead"/>
        <w:spacing w:after="0"/>
        <w:jc w:val="both"/>
        <w:rPr>
          <w:rFonts w:ascii="Arial" w:hAnsi="Arial" w:cs="Arial"/>
        </w:rPr>
      </w:pPr>
      <w:r w:rsidRPr="00975037">
        <w:rPr>
          <w:rFonts w:ascii="Arial" w:hAnsi="Arial" w:cs="Arial"/>
        </w:rPr>
        <w:t>2. METHODS</w:t>
      </w:r>
    </w:p>
    <w:p w14:paraId="3093F6F1" w14:textId="77777777" w:rsidR="00AC044C" w:rsidRPr="00975037" w:rsidRDefault="00AC044C">
      <w:pPr>
        <w:pStyle w:val="AbstHead"/>
        <w:spacing w:after="0"/>
        <w:jc w:val="both"/>
        <w:rPr>
          <w:rFonts w:ascii="Arial" w:hAnsi="Arial" w:cs="Arial"/>
        </w:rPr>
      </w:pPr>
    </w:p>
    <w:p w14:paraId="37754D26" w14:textId="77777777" w:rsidR="00AC044C" w:rsidRPr="00975037" w:rsidRDefault="00000000">
      <w:pPr>
        <w:pStyle w:val="Body"/>
        <w:rPr>
          <w:rFonts w:ascii="Arial" w:hAnsi="Arial" w:cs="Arial"/>
        </w:rPr>
      </w:pPr>
      <w:r w:rsidRPr="00975037">
        <w:rPr>
          <w:rFonts w:ascii="Arial" w:hAnsi="Arial" w:cs="Arial"/>
          <w:b/>
          <w:bCs/>
        </w:rPr>
        <w:t>Research Design</w:t>
      </w:r>
    </w:p>
    <w:p w14:paraId="2A1D7D3A" w14:textId="77777777" w:rsidR="00AC044C" w:rsidRPr="00975037" w:rsidRDefault="00000000">
      <w:pPr>
        <w:pStyle w:val="Body"/>
        <w:rPr>
          <w:rFonts w:ascii="Arial" w:hAnsi="Arial" w:cs="Arial"/>
        </w:rPr>
      </w:pPr>
      <w:r w:rsidRPr="00975037">
        <w:rPr>
          <w:rFonts w:ascii="Arial" w:hAnsi="Arial" w:cs="Arial"/>
        </w:rPr>
        <w:t>This study used a quantitative approach with a descriptive-comparative design. This design was selected to evaluate, map, and compare the technical performance of the website systems objectively without applying any treatment or manipulation to the objects of study. The study was conducted from 6 to 8 August 2026.</w:t>
      </w:r>
    </w:p>
    <w:p w14:paraId="4859EC6B" w14:textId="77777777" w:rsidR="00AC044C" w:rsidRPr="00975037" w:rsidRDefault="00000000">
      <w:pPr>
        <w:pStyle w:val="Body"/>
        <w:rPr>
          <w:rFonts w:ascii="Arial" w:hAnsi="Arial" w:cs="Arial"/>
          <w:b/>
          <w:bCs/>
        </w:rPr>
      </w:pPr>
      <w:r w:rsidRPr="00975037">
        <w:rPr>
          <w:rFonts w:ascii="Arial" w:hAnsi="Arial" w:cs="Arial"/>
          <w:b/>
          <w:bCs/>
        </w:rPr>
        <w:t>Population and Samples</w:t>
      </w:r>
    </w:p>
    <w:p w14:paraId="3CCF9040" w14:textId="77777777" w:rsidR="00AC044C" w:rsidRPr="00975037" w:rsidRDefault="00000000">
      <w:pPr>
        <w:pStyle w:val="Body"/>
        <w:rPr>
          <w:rFonts w:ascii="Arial" w:hAnsi="Arial" w:cs="Arial"/>
        </w:rPr>
      </w:pPr>
      <w:r w:rsidRPr="00975037">
        <w:rPr>
          <w:rFonts w:ascii="Arial" w:hAnsi="Arial" w:cs="Arial"/>
        </w:rPr>
        <w:t>The study population comprised the websites of LPTK institutions in Indonesia. The sample was selected using purposive sampling based on the following criteria: (1) being a public LPTK; (2) having historical roots as a Teacher Training and Education Institute (IKIP) that was subsequently transformed into a university; (3) being accredited as superior by the National Accreditation Agency for Higher Education (BAN-PT); and (4) having an official institutional website. Based on these criteria, 12 websites were selected as the units of analysis.</w:t>
      </w:r>
    </w:p>
    <w:p w14:paraId="01DDB6C1" w14:textId="77777777" w:rsidR="00AC044C" w:rsidRPr="00975037" w:rsidRDefault="00AC044C">
      <w:pPr>
        <w:pStyle w:val="Body"/>
        <w:spacing w:after="0"/>
        <w:rPr>
          <w:rFonts w:ascii="Arial" w:hAnsi="Arial" w:cs="Arial"/>
        </w:rPr>
      </w:pPr>
    </w:p>
    <w:p w14:paraId="31B8B2E0" w14:textId="77777777" w:rsidR="00AC044C" w:rsidRPr="00975037" w:rsidRDefault="00000000">
      <w:pPr>
        <w:pStyle w:val="Body"/>
        <w:rPr>
          <w:rFonts w:ascii="Arial" w:hAnsi="Arial" w:cs="Arial"/>
          <w:b/>
          <w:bCs/>
        </w:rPr>
      </w:pPr>
      <w:r w:rsidRPr="00975037">
        <w:rPr>
          <w:rFonts w:ascii="Arial" w:hAnsi="Arial" w:cs="Arial"/>
          <w:b/>
          <w:bCs/>
        </w:rPr>
        <w:t>Data Collection</w:t>
      </w:r>
    </w:p>
    <w:p w14:paraId="15B30E07" w14:textId="77777777" w:rsidR="00AC044C" w:rsidRPr="00975037" w:rsidRDefault="00000000">
      <w:pPr>
        <w:pStyle w:val="Body"/>
        <w:rPr>
          <w:rFonts w:ascii="Arial" w:hAnsi="Arial" w:cs="Arial"/>
        </w:rPr>
      </w:pPr>
      <w:r w:rsidRPr="00975037">
        <w:rPr>
          <w:rFonts w:ascii="Arial" w:hAnsi="Arial" w:cs="Arial"/>
        </w:rPr>
        <w:t>Data were collected using Google PageSpeed Insights (PSI), a Lighthouse-metrics-based audit tool that assesses four key technical dimensions: performance, accessibility, best practices, and SEO. The performance metric measures the speed and efficiency of web-page loading by assessing how quickly primary content appears on the user’s screen and how responsive the website is to clicks or taps. Accessibility metrics measure the ease with which all users, including users with disabilities such as blindness, can access the website. These metrics assess text colour contrast, the clarity of menu structures, and the presence of alternative text for images used by screen readers. The Best Practices metric evaluates code health and architectural security against modern standards by checking whether the site uses secure connections (HTTPS), is free from hidden code errors, and avoids third-party scripts with security vulnerabilities that could compromise user data. Finally, the SEO (Search Engine Optimisation) metric measures the website’s compatibility with search engines such as Google. This metric checks whether a web page contains essential elements, such as a page title, an explanatory description, and a text size that is readable on mobile devices, thereby improving its discoverability on the internet. In addition to these four technical dimensions, user experience was assessed using Core Web Vitals, including Largest Contentful Paint (LCP), which measures the loading speed of the largest visual content or main element on the screen; Interaction to Next Paint (INP), which measures page responsiveness or how quickly a website responds to a user’s click or tap; and Cumulative Layout Shift (CLS), which measures visual stability or the extent to which page elements shift unexpectedly during loading.</w:t>
      </w:r>
    </w:p>
    <w:p w14:paraId="112DD413" w14:textId="77777777" w:rsidR="00AC044C" w:rsidRPr="00975037" w:rsidRDefault="00000000">
      <w:pPr>
        <w:pStyle w:val="Body"/>
        <w:rPr>
          <w:rFonts w:ascii="Arial" w:hAnsi="Arial" w:cs="Arial"/>
        </w:rPr>
      </w:pPr>
      <w:r w:rsidRPr="00975037">
        <w:rPr>
          <w:rFonts w:ascii="Arial" w:hAnsi="Arial" w:cs="Arial"/>
        </w:rPr>
        <w:lastRenderedPageBreak/>
        <w:t>The tests were simulated using two device profiles, Mobile and Desktop, within a short time interval under low-traffic conditions. Testing these two device profiles reflects the two dominant access modes used by higher education audiences, including prospective students, current students, lecturers, staff, parents, and other stakeholders. Simulating both profiles provides data that represent the end-user experience of accessing the websites through desktop or mobile devices. Core Web Vitals were also assessed across two data scopes: (1) This URL, referring to specific testing of each website’s homepage; and (2) Origin, referring to aggregated data from all pages under the university’s main domain, including news pages, study programme profiles, registration pages, and other sub-pages. This dual data-collection approach provides a more comprehensive view of performance by covering both the user’s primary entry point and the broader ecosystem of pages within a single domain.</w:t>
      </w:r>
    </w:p>
    <w:p w14:paraId="262D92DA" w14:textId="77777777" w:rsidR="00AC044C" w:rsidRPr="00975037" w:rsidRDefault="00000000">
      <w:pPr>
        <w:pStyle w:val="Body"/>
        <w:rPr>
          <w:rFonts w:ascii="Arial" w:hAnsi="Arial" w:cs="Arial"/>
        </w:rPr>
      </w:pPr>
      <w:r w:rsidRPr="00975037">
        <w:rPr>
          <w:rFonts w:ascii="Arial" w:hAnsi="Arial" w:cs="Arial"/>
        </w:rPr>
        <w:t>Each URL was tested in three separate runs to reduce bias arising from server fluctuations. The final data were used for comparative descriptive analysis because only relatively small differences were observed among the first, second, and third tests, despite client-side network interference and differences in analysis time across websites during the three repetitions.</w:t>
      </w:r>
    </w:p>
    <w:p w14:paraId="3D6786A5" w14:textId="77777777" w:rsidR="00AC044C" w:rsidRPr="00975037" w:rsidRDefault="00000000" w:rsidP="00356758">
      <w:pPr>
        <w:pStyle w:val="Body"/>
        <w:spacing w:after="120"/>
        <w:rPr>
          <w:rFonts w:ascii="Arial" w:hAnsi="Arial" w:cs="Arial"/>
          <w:b/>
          <w:bCs/>
        </w:rPr>
      </w:pPr>
      <w:r w:rsidRPr="00975037">
        <w:rPr>
          <w:rFonts w:ascii="Arial" w:hAnsi="Arial" w:cs="Arial"/>
          <w:b/>
          <w:bCs/>
        </w:rPr>
        <w:t>Data Analysis</w:t>
      </w:r>
    </w:p>
    <w:p w14:paraId="47A52C6D" w14:textId="77777777" w:rsidR="00AC044C" w:rsidRPr="00975037" w:rsidRDefault="00000000">
      <w:pPr>
        <w:pStyle w:val="Body"/>
        <w:spacing w:after="0"/>
        <w:rPr>
          <w:rFonts w:ascii="Arial" w:hAnsi="Arial" w:cs="Arial"/>
        </w:rPr>
      </w:pPr>
      <w:r w:rsidRPr="00975037">
        <w:rPr>
          <w:rFonts w:ascii="Arial" w:hAnsi="Arial" w:cs="Arial"/>
        </w:rPr>
        <w:t>Data analysis was conducted in two stages. First, descriptive analysis was used to describe the score distributions for the four dimensions across the entire sample in terms of means, standard deviations, and Shapiro-Wilk normality test results. Second, comparative analysis was performed to examine significant differences between mobile and desktop scores using a paired-samples t-test. The choice between parametric and non-parametric tests was based on the normality test results: Student’s t-test was used when the data were normally distributed, whereas the Wilcoxon signed-rank test was applied when the normality assumption was not met (Bridge &amp; Sawilowsky, 1999; Razali &amp; Wah, 2011).</w:t>
      </w:r>
    </w:p>
    <w:p w14:paraId="26A62C30" w14:textId="77777777" w:rsidR="00AC044C" w:rsidRPr="00975037" w:rsidRDefault="00AC044C">
      <w:pPr>
        <w:pStyle w:val="Body"/>
        <w:spacing w:after="0"/>
        <w:rPr>
          <w:rFonts w:ascii="Arial" w:hAnsi="Arial" w:cs="Arial"/>
        </w:rPr>
      </w:pPr>
    </w:p>
    <w:p w14:paraId="4FF9F811" w14:textId="77777777" w:rsidR="00AC044C" w:rsidRPr="00975037" w:rsidRDefault="00000000">
      <w:pPr>
        <w:pStyle w:val="Head1"/>
        <w:spacing w:after="0"/>
        <w:jc w:val="both"/>
        <w:rPr>
          <w:rFonts w:ascii="Arial" w:hAnsi="Arial" w:cs="Arial"/>
        </w:rPr>
      </w:pPr>
      <w:r w:rsidRPr="00975037">
        <w:rPr>
          <w:rFonts w:ascii="Arial" w:hAnsi="Arial" w:cs="Arial"/>
        </w:rPr>
        <w:t>3. RESULTS</w:t>
      </w:r>
    </w:p>
    <w:p w14:paraId="43AE7AB8" w14:textId="77777777" w:rsidR="00AC044C" w:rsidRPr="00975037" w:rsidRDefault="00000000">
      <w:pPr>
        <w:pStyle w:val="Body"/>
        <w:spacing w:after="0"/>
        <w:rPr>
          <w:rFonts w:ascii="Arial" w:hAnsi="Arial" w:cs="Arial"/>
          <w:b/>
        </w:rPr>
      </w:pPr>
      <w:r w:rsidRPr="00975037">
        <w:rPr>
          <w:rFonts w:ascii="Arial" w:hAnsi="Arial" w:cs="Arial"/>
          <w:b/>
          <w:caps/>
        </w:rPr>
        <w:t xml:space="preserve">3.1 </w:t>
      </w:r>
      <w:r w:rsidRPr="00975037">
        <w:rPr>
          <w:rFonts w:ascii="Arial" w:hAnsi="Arial" w:cs="Arial"/>
          <w:b/>
        </w:rPr>
        <w:t>Technical Quality Metrics</w:t>
      </w:r>
    </w:p>
    <w:p w14:paraId="17A6B6D1" w14:textId="77777777" w:rsidR="00AC044C" w:rsidRPr="00975037" w:rsidRDefault="00000000">
      <w:pPr>
        <w:pStyle w:val="Body"/>
        <w:spacing w:after="0"/>
        <w:rPr>
          <w:rFonts w:ascii="Arial" w:hAnsi="Arial" w:cs="Arial"/>
        </w:rPr>
      </w:pPr>
      <w:r w:rsidRPr="00975037">
        <w:rPr>
          <w:rFonts w:ascii="Arial" w:hAnsi="Arial" w:cs="Arial"/>
        </w:rPr>
        <w:t>The technical quality metrics in this study measured four main dimensions: performance, accessibility, best practices, and SEO. Table 1 presents the results for these four dimensions as numerical scores, with classifications based on Google Lighthouse standards that categorise site performance into three levels: Good (90-100), Needs Improvement (50-89), and Poor (0-49).</w:t>
      </w:r>
    </w:p>
    <w:p w14:paraId="71C03ED3" w14:textId="77777777" w:rsidR="00AC044C" w:rsidRPr="00975037" w:rsidRDefault="00AC044C">
      <w:pPr>
        <w:pStyle w:val="Body"/>
        <w:spacing w:after="0"/>
        <w:rPr>
          <w:rFonts w:ascii="Arial" w:hAnsi="Arial" w:cs="Arial"/>
        </w:rPr>
      </w:pPr>
    </w:p>
    <w:p w14:paraId="773708C1" w14:textId="77777777" w:rsidR="00AC044C" w:rsidRPr="00975037" w:rsidRDefault="00000000">
      <w:pPr>
        <w:pStyle w:val="Body"/>
        <w:spacing w:after="0"/>
        <w:rPr>
          <w:rFonts w:ascii="Arial" w:hAnsi="Arial" w:cs="Arial"/>
        </w:rPr>
      </w:pPr>
      <w:r w:rsidRPr="00975037">
        <w:rPr>
          <w:rFonts w:ascii="Arial" w:hAnsi="Arial" w:cs="Arial"/>
          <w:b/>
          <w:bCs/>
        </w:rPr>
        <w:t>Table 1.</w:t>
      </w:r>
      <w:r w:rsidRPr="00975037">
        <w:rPr>
          <w:rFonts w:ascii="Arial" w:hAnsi="Arial" w:cs="Arial"/>
        </w:rPr>
        <w:t xml:space="preserve">  </w:t>
      </w:r>
      <w:r w:rsidR="00CD0140" w:rsidRPr="00975037">
        <w:rPr>
          <w:rFonts w:ascii="Arial" w:hAnsi="Arial" w:cs="Arial"/>
          <w:b/>
          <w:bCs/>
        </w:rPr>
        <w:t>PSI analysis results on technical quality metric</w:t>
      </w:r>
      <w:r w:rsidRPr="00975037">
        <w:rPr>
          <w:rFonts w:ascii="Arial" w:hAnsi="Arial" w:cs="Arial"/>
          <w:b/>
          <w:bCs/>
        </w:rPr>
        <w:t xml:space="preserve"> scores for the 12 LPTK websites.</w:t>
      </w:r>
    </w:p>
    <w:tbl>
      <w:tblPr>
        <w:tblW w:w="0" w:type="auto"/>
        <w:jc w:val="center"/>
        <w:tblLook w:val="04A0" w:firstRow="1" w:lastRow="0" w:firstColumn="1" w:lastColumn="0" w:noHBand="0" w:noVBand="1"/>
      </w:tblPr>
      <w:tblGrid>
        <w:gridCol w:w="1170"/>
        <w:gridCol w:w="871"/>
        <w:gridCol w:w="811"/>
        <w:gridCol w:w="1075"/>
        <w:gridCol w:w="1015"/>
        <w:gridCol w:w="887"/>
        <w:gridCol w:w="826"/>
        <w:gridCol w:w="813"/>
        <w:gridCol w:w="753"/>
      </w:tblGrid>
      <w:tr w:rsidR="00AC044C" w:rsidRPr="00975037" w14:paraId="38DD4674" w14:textId="77777777">
        <w:trPr>
          <w:trHeight w:val="290"/>
          <w:jc w:val="center"/>
        </w:trPr>
        <w:tc>
          <w:tcPr>
            <w:tcW w:w="0" w:type="auto"/>
            <w:tcBorders>
              <w:top w:val="single" w:sz="4" w:space="0" w:color="auto"/>
              <w:left w:val="nil"/>
              <w:bottom w:val="single" w:sz="4" w:space="0" w:color="auto"/>
              <w:right w:val="nil"/>
            </w:tcBorders>
            <w:noWrap/>
            <w:vAlign w:val="bottom"/>
            <w:hideMark/>
          </w:tcPr>
          <w:p w14:paraId="1557C7BB"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lptk</w:t>
            </w:r>
            <w:proofErr w:type="spellEnd"/>
          </w:p>
        </w:tc>
        <w:tc>
          <w:tcPr>
            <w:tcW w:w="0" w:type="auto"/>
            <w:tcBorders>
              <w:top w:val="single" w:sz="4" w:space="0" w:color="auto"/>
              <w:left w:val="nil"/>
              <w:bottom w:val="single" w:sz="4" w:space="0" w:color="auto"/>
              <w:right w:val="nil"/>
            </w:tcBorders>
            <w:noWrap/>
            <w:vAlign w:val="bottom"/>
            <w:hideMark/>
          </w:tcPr>
          <w:p w14:paraId="63960EE6"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perf_m</w:t>
            </w:r>
            <w:proofErr w:type="spellEnd"/>
          </w:p>
        </w:tc>
        <w:tc>
          <w:tcPr>
            <w:tcW w:w="0" w:type="auto"/>
            <w:tcBorders>
              <w:top w:val="single" w:sz="4" w:space="0" w:color="auto"/>
              <w:left w:val="nil"/>
              <w:bottom w:val="single" w:sz="4" w:space="0" w:color="auto"/>
              <w:right w:val="nil"/>
            </w:tcBorders>
            <w:noWrap/>
            <w:vAlign w:val="bottom"/>
            <w:hideMark/>
          </w:tcPr>
          <w:p w14:paraId="0EC66FB7"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perf_d</w:t>
            </w:r>
            <w:proofErr w:type="spellEnd"/>
          </w:p>
        </w:tc>
        <w:tc>
          <w:tcPr>
            <w:tcW w:w="0" w:type="auto"/>
            <w:tcBorders>
              <w:top w:val="single" w:sz="4" w:space="0" w:color="auto"/>
              <w:left w:val="nil"/>
              <w:bottom w:val="single" w:sz="4" w:space="0" w:color="auto"/>
              <w:right w:val="nil"/>
            </w:tcBorders>
            <w:noWrap/>
            <w:vAlign w:val="bottom"/>
            <w:hideMark/>
          </w:tcPr>
          <w:p w14:paraId="6DB87101"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access_m</w:t>
            </w:r>
            <w:proofErr w:type="spellEnd"/>
          </w:p>
        </w:tc>
        <w:tc>
          <w:tcPr>
            <w:tcW w:w="0" w:type="auto"/>
            <w:tcBorders>
              <w:top w:val="single" w:sz="4" w:space="0" w:color="auto"/>
              <w:left w:val="nil"/>
              <w:bottom w:val="single" w:sz="4" w:space="0" w:color="auto"/>
              <w:right w:val="nil"/>
            </w:tcBorders>
            <w:noWrap/>
            <w:vAlign w:val="bottom"/>
            <w:hideMark/>
          </w:tcPr>
          <w:p w14:paraId="57D43609"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access_d</w:t>
            </w:r>
            <w:proofErr w:type="spellEnd"/>
          </w:p>
        </w:tc>
        <w:tc>
          <w:tcPr>
            <w:tcW w:w="0" w:type="auto"/>
            <w:tcBorders>
              <w:top w:val="single" w:sz="4" w:space="0" w:color="auto"/>
              <w:left w:val="nil"/>
              <w:bottom w:val="single" w:sz="4" w:space="0" w:color="auto"/>
              <w:right w:val="nil"/>
            </w:tcBorders>
            <w:noWrap/>
            <w:vAlign w:val="bottom"/>
            <w:hideMark/>
          </w:tcPr>
          <w:p w14:paraId="0329EF15"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best_m</w:t>
            </w:r>
            <w:proofErr w:type="spellEnd"/>
          </w:p>
        </w:tc>
        <w:tc>
          <w:tcPr>
            <w:tcW w:w="0" w:type="auto"/>
            <w:tcBorders>
              <w:top w:val="single" w:sz="4" w:space="0" w:color="auto"/>
              <w:left w:val="nil"/>
              <w:bottom w:val="single" w:sz="4" w:space="0" w:color="auto"/>
              <w:right w:val="nil"/>
            </w:tcBorders>
            <w:noWrap/>
            <w:vAlign w:val="bottom"/>
            <w:hideMark/>
          </w:tcPr>
          <w:p w14:paraId="7AC5BD1C"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best_d</w:t>
            </w:r>
            <w:proofErr w:type="spellEnd"/>
          </w:p>
        </w:tc>
        <w:tc>
          <w:tcPr>
            <w:tcW w:w="0" w:type="auto"/>
            <w:tcBorders>
              <w:top w:val="single" w:sz="4" w:space="0" w:color="auto"/>
              <w:left w:val="nil"/>
              <w:bottom w:val="single" w:sz="4" w:space="0" w:color="auto"/>
              <w:right w:val="nil"/>
            </w:tcBorders>
            <w:noWrap/>
            <w:vAlign w:val="bottom"/>
            <w:hideMark/>
          </w:tcPr>
          <w:p w14:paraId="0EF4DC21"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seo_m</w:t>
            </w:r>
            <w:proofErr w:type="spellEnd"/>
          </w:p>
        </w:tc>
        <w:tc>
          <w:tcPr>
            <w:tcW w:w="0" w:type="auto"/>
            <w:tcBorders>
              <w:top w:val="single" w:sz="4" w:space="0" w:color="auto"/>
              <w:left w:val="nil"/>
              <w:bottom w:val="single" w:sz="4" w:space="0" w:color="auto"/>
              <w:right w:val="nil"/>
            </w:tcBorders>
            <w:noWrap/>
            <w:vAlign w:val="bottom"/>
            <w:hideMark/>
          </w:tcPr>
          <w:p w14:paraId="62AD9941" w14:textId="77777777" w:rsidR="00AC044C" w:rsidRPr="00975037" w:rsidRDefault="00000000">
            <w:pPr>
              <w:rPr>
                <w:rFonts w:ascii="Calibri" w:hAnsi="Calibri" w:cs="Calibri"/>
                <w:color w:val="000000"/>
                <w:sz w:val="22"/>
                <w:szCs w:val="22"/>
                <w:lang w:val="en-ID" w:eastAsia="en-ID"/>
              </w:rPr>
            </w:pPr>
            <w:proofErr w:type="spellStart"/>
            <w:r w:rsidRPr="00975037">
              <w:rPr>
                <w:rFonts w:ascii="Calibri" w:hAnsi="Calibri" w:cs="Calibri"/>
                <w:color w:val="000000"/>
                <w:sz w:val="22"/>
                <w:szCs w:val="22"/>
                <w:lang w:val="en-ID" w:eastAsia="en-ID"/>
              </w:rPr>
              <w:t>seo_d</w:t>
            </w:r>
            <w:proofErr w:type="spellEnd"/>
          </w:p>
        </w:tc>
      </w:tr>
      <w:tr w:rsidR="00AC044C" w:rsidRPr="00975037" w14:paraId="1406478C" w14:textId="77777777">
        <w:trPr>
          <w:trHeight w:val="290"/>
          <w:jc w:val="center"/>
        </w:trPr>
        <w:tc>
          <w:tcPr>
            <w:tcW w:w="0" w:type="auto"/>
            <w:tcBorders>
              <w:top w:val="single" w:sz="4" w:space="0" w:color="auto"/>
              <w:left w:val="nil"/>
              <w:bottom w:val="nil"/>
              <w:right w:val="nil"/>
            </w:tcBorders>
            <w:noWrap/>
            <w:vAlign w:val="bottom"/>
            <w:hideMark/>
          </w:tcPr>
          <w:p w14:paraId="1BE4A2F0"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eastAsia="en-ID"/>
              </w:rPr>
              <w:t>UNIMED</w:t>
            </w:r>
          </w:p>
        </w:tc>
        <w:tc>
          <w:tcPr>
            <w:tcW w:w="0" w:type="auto"/>
            <w:tcBorders>
              <w:top w:val="single" w:sz="4" w:space="0" w:color="auto"/>
              <w:left w:val="nil"/>
              <w:bottom w:val="nil"/>
              <w:right w:val="nil"/>
            </w:tcBorders>
            <w:vAlign w:val="center"/>
            <w:hideMark/>
          </w:tcPr>
          <w:p w14:paraId="2D4BA003"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37</w:t>
            </w:r>
          </w:p>
        </w:tc>
        <w:tc>
          <w:tcPr>
            <w:tcW w:w="0" w:type="auto"/>
            <w:tcBorders>
              <w:top w:val="single" w:sz="4" w:space="0" w:color="auto"/>
              <w:left w:val="nil"/>
              <w:bottom w:val="nil"/>
              <w:right w:val="nil"/>
            </w:tcBorders>
            <w:vAlign w:val="center"/>
            <w:hideMark/>
          </w:tcPr>
          <w:p w14:paraId="4946703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50</w:t>
            </w:r>
          </w:p>
        </w:tc>
        <w:tc>
          <w:tcPr>
            <w:tcW w:w="0" w:type="auto"/>
            <w:tcBorders>
              <w:top w:val="single" w:sz="4" w:space="0" w:color="auto"/>
              <w:left w:val="nil"/>
              <w:bottom w:val="nil"/>
              <w:right w:val="nil"/>
            </w:tcBorders>
            <w:vAlign w:val="center"/>
            <w:hideMark/>
          </w:tcPr>
          <w:p w14:paraId="2E4C327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81</w:t>
            </w:r>
          </w:p>
        </w:tc>
        <w:tc>
          <w:tcPr>
            <w:tcW w:w="0" w:type="auto"/>
            <w:tcBorders>
              <w:top w:val="single" w:sz="4" w:space="0" w:color="auto"/>
              <w:left w:val="nil"/>
              <w:bottom w:val="nil"/>
              <w:right w:val="nil"/>
            </w:tcBorders>
            <w:vAlign w:val="center"/>
            <w:hideMark/>
          </w:tcPr>
          <w:p w14:paraId="3C37FCE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single" w:sz="4" w:space="0" w:color="auto"/>
              <w:left w:val="nil"/>
              <w:bottom w:val="nil"/>
              <w:right w:val="nil"/>
            </w:tcBorders>
            <w:vAlign w:val="center"/>
            <w:hideMark/>
          </w:tcPr>
          <w:p w14:paraId="4AEF152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single" w:sz="4" w:space="0" w:color="auto"/>
              <w:left w:val="nil"/>
              <w:bottom w:val="nil"/>
              <w:right w:val="nil"/>
            </w:tcBorders>
            <w:vAlign w:val="center"/>
            <w:hideMark/>
          </w:tcPr>
          <w:p w14:paraId="510C033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single" w:sz="4" w:space="0" w:color="auto"/>
              <w:left w:val="nil"/>
              <w:bottom w:val="nil"/>
              <w:right w:val="nil"/>
            </w:tcBorders>
            <w:vAlign w:val="center"/>
            <w:hideMark/>
          </w:tcPr>
          <w:p w14:paraId="54E5153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50</w:t>
            </w:r>
          </w:p>
        </w:tc>
        <w:tc>
          <w:tcPr>
            <w:tcW w:w="0" w:type="auto"/>
            <w:tcBorders>
              <w:top w:val="single" w:sz="4" w:space="0" w:color="auto"/>
              <w:left w:val="nil"/>
              <w:bottom w:val="nil"/>
              <w:right w:val="nil"/>
            </w:tcBorders>
            <w:vAlign w:val="center"/>
            <w:hideMark/>
          </w:tcPr>
          <w:p w14:paraId="736C124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50</w:t>
            </w:r>
          </w:p>
        </w:tc>
      </w:tr>
      <w:tr w:rsidR="00AC044C" w:rsidRPr="00975037" w14:paraId="47439BE4" w14:textId="77777777">
        <w:trPr>
          <w:trHeight w:val="290"/>
          <w:jc w:val="center"/>
        </w:trPr>
        <w:tc>
          <w:tcPr>
            <w:tcW w:w="0" w:type="auto"/>
            <w:tcBorders>
              <w:top w:val="nil"/>
              <w:left w:val="nil"/>
              <w:bottom w:val="nil"/>
              <w:right w:val="nil"/>
            </w:tcBorders>
            <w:noWrap/>
            <w:vAlign w:val="bottom"/>
            <w:hideMark/>
          </w:tcPr>
          <w:p w14:paraId="4FF39535"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UNP</w:t>
            </w:r>
          </w:p>
        </w:tc>
        <w:tc>
          <w:tcPr>
            <w:tcW w:w="0" w:type="auto"/>
            <w:tcBorders>
              <w:top w:val="nil"/>
              <w:left w:val="nil"/>
              <w:bottom w:val="nil"/>
              <w:right w:val="nil"/>
            </w:tcBorders>
            <w:vAlign w:val="center"/>
            <w:hideMark/>
          </w:tcPr>
          <w:p w14:paraId="4EAFF9C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49</w:t>
            </w:r>
          </w:p>
        </w:tc>
        <w:tc>
          <w:tcPr>
            <w:tcW w:w="0" w:type="auto"/>
            <w:tcBorders>
              <w:top w:val="nil"/>
              <w:left w:val="nil"/>
              <w:bottom w:val="nil"/>
              <w:right w:val="nil"/>
            </w:tcBorders>
            <w:vAlign w:val="center"/>
            <w:hideMark/>
          </w:tcPr>
          <w:p w14:paraId="500F2EB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56</w:t>
            </w:r>
          </w:p>
        </w:tc>
        <w:tc>
          <w:tcPr>
            <w:tcW w:w="0" w:type="auto"/>
            <w:tcBorders>
              <w:top w:val="nil"/>
              <w:left w:val="nil"/>
              <w:bottom w:val="nil"/>
              <w:right w:val="nil"/>
            </w:tcBorders>
            <w:vAlign w:val="center"/>
            <w:hideMark/>
          </w:tcPr>
          <w:p w14:paraId="718055B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79</w:t>
            </w:r>
          </w:p>
        </w:tc>
        <w:tc>
          <w:tcPr>
            <w:tcW w:w="0" w:type="auto"/>
            <w:tcBorders>
              <w:top w:val="nil"/>
              <w:left w:val="nil"/>
              <w:bottom w:val="nil"/>
              <w:right w:val="nil"/>
            </w:tcBorders>
            <w:vAlign w:val="center"/>
            <w:hideMark/>
          </w:tcPr>
          <w:p w14:paraId="6364ED2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80</w:t>
            </w:r>
          </w:p>
        </w:tc>
        <w:tc>
          <w:tcPr>
            <w:tcW w:w="0" w:type="auto"/>
            <w:tcBorders>
              <w:top w:val="nil"/>
              <w:left w:val="nil"/>
              <w:bottom w:val="nil"/>
              <w:right w:val="nil"/>
            </w:tcBorders>
            <w:vAlign w:val="center"/>
            <w:hideMark/>
          </w:tcPr>
          <w:p w14:paraId="31EBAAE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3907DAF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7D685CB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27BAE08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r>
      <w:tr w:rsidR="00AC044C" w:rsidRPr="00975037" w14:paraId="15472FF4" w14:textId="77777777">
        <w:trPr>
          <w:trHeight w:val="290"/>
          <w:jc w:val="center"/>
        </w:trPr>
        <w:tc>
          <w:tcPr>
            <w:tcW w:w="0" w:type="auto"/>
            <w:tcBorders>
              <w:top w:val="nil"/>
              <w:left w:val="nil"/>
              <w:bottom w:val="nil"/>
              <w:right w:val="nil"/>
            </w:tcBorders>
            <w:noWrap/>
            <w:vAlign w:val="bottom"/>
            <w:hideMark/>
          </w:tcPr>
          <w:p w14:paraId="07C04A4E"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UNJ</w:t>
            </w:r>
          </w:p>
        </w:tc>
        <w:tc>
          <w:tcPr>
            <w:tcW w:w="0" w:type="auto"/>
            <w:tcBorders>
              <w:top w:val="nil"/>
              <w:left w:val="nil"/>
              <w:bottom w:val="nil"/>
              <w:right w:val="nil"/>
            </w:tcBorders>
            <w:vAlign w:val="center"/>
            <w:hideMark/>
          </w:tcPr>
          <w:p w14:paraId="76EF48F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53</w:t>
            </w:r>
          </w:p>
        </w:tc>
        <w:tc>
          <w:tcPr>
            <w:tcW w:w="0" w:type="auto"/>
            <w:tcBorders>
              <w:top w:val="nil"/>
              <w:left w:val="nil"/>
              <w:bottom w:val="nil"/>
              <w:right w:val="nil"/>
            </w:tcBorders>
            <w:vAlign w:val="center"/>
            <w:hideMark/>
          </w:tcPr>
          <w:p w14:paraId="54CEC8C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63</w:t>
            </w:r>
          </w:p>
        </w:tc>
        <w:tc>
          <w:tcPr>
            <w:tcW w:w="0" w:type="auto"/>
            <w:tcBorders>
              <w:top w:val="nil"/>
              <w:left w:val="nil"/>
              <w:bottom w:val="nil"/>
              <w:right w:val="nil"/>
            </w:tcBorders>
            <w:vAlign w:val="center"/>
            <w:hideMark/>
          </w:tcPr>
          <w:p w14:paraId="1BFA4C9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83</w:t>
            </w:r>
          </w:p>
        </w:tc>
        <w:tc>
          <w:tcPr>
            <w:tcW w:w="0" w:type="auto"/>
            <w:tcBorders>
              <w:top w:val="nil"/>
              <w:left w:val="nil"/>
              <w:bottom w:val="nil"/>
              <w:right w:val="nil"/>
            </w:tcBorders>
            <w:vAlign w:val="center"/>
            <w:hideMark/>
          </w:tcPr>
          <w:p w14:paraId="6C59412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76</w:t>
            </w:r>
          </w:p>
        </w:tc>
        <w:tc>
          <w:tcPr>
            <w:tcW w:w="0" w:type="auto"/>
            <w:tcBorders>
              <w:top w:val="nil"/>
              <w:left w:val="nil"/>
              <w:bottom w:val="nil"/>
              <w:right w:val="nil"/>
            </w:tcBorders>
            <w:vAlign w:val="center"/>
            <w:hideMark/>
          </w:tcPr>
          <w:p w14:paraId="3726530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544B50B6"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68643FE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68F4E02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r>
      <w:tr w:rsidR="00AC044C" w:rsidRPr="00975037" w14:paraId="0B6BE967" w14:textId="77777777">
        <w:trPr>
          <w:trHeight w:val="290"/>
          <w:jc w:val="center"/>
        </w:trPr>
        <w:tc>
          <w:tcPr>
            <w:tcW w:w="0" w:type="auto"/>
            <w:tcBorders>
              <w:top w:val="nil"/>
              <w:left w:val="nil"/>
              <w:bottom w:val="nil"/>
              <w:right w:val="nil"/>
            </w:tcBorders>
            <w:noWrap/>
            <w:vAlign w:val="bottom"/>
            <w:hideMark/>
          </w:tcPr>
          <w:p w14:paraId="67074E93"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eastAsia="en-ID"/>
              </w:rPr>
              <w:t>UNY</w:t>
            </w:r>
          </w:p>
        </w:tc>
        <w:tc>
          <w:tcPr>
            <w:tcW w:w="0" w:type="auto"/>
            <w:tcBorders>
              <w:top w:val="nil"/>
              <w:left w:val="nil"/>
              <w:bottom w:val="nil"/>
              <w:right w:val="nil"/>
            </w:tcBorders>
            <w:vAlign w:val="center"/>
            <w:hideMark/>
          </w:tcPr>
          <w:p w14:paraId="1E5E3A5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62</w:t>
            </w:r>
          </w:p>
        </w:tc>
        <w:tc>
          <w:tcPr>
            <w:tcW w:w="0" w:type="auto"/>
            <w:tcBorders>
              <w:top w:val="nil"/>
              <w:left w:val="nil"/>
              <w:bottom w:val="nil"/>
              <w:right w:val="nil"/>
            </w:tcBorders>
            <w:vAlign w:val="center"/>
            <w:hideMark/>
          </w:tcPr>
          <w:p w14:paraId="1FEFF1E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531FA81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007F982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39FBD87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0DAB589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01719F1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7EF1558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r>
      <w:tr w:rsidR="00AC044C" w:rsidRPr="00975037" w14:paraId="623A1954" w14:textId="77777777">
        <w:trPr>
          <w:trHeight w:val="290"/>
          <w:jc w:val="center"/>
        </w:trPr>
        <w:tc>
          <w:tcPr>
            <w:tcW w:w="0" w:type="auto"/>
            <w:tcBorders>
              <w:top w:val="nil"/>
              <w:left w:val="nil"/>
              <w:bottom w:val="nil"/>
              <w:right w:val="nil"/>
            </w:tcBorders>
            <w:noWrap/>
            <w:vAlign w:val="bottom"/>
            <w:hideMark/>
          </w:tcPr>
          <w:p w14:paraId="45E5D814"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UPI</w:t>
            </w:r>
          </w:p>
        </w:tc>
        <w:tc>
          <w:tcPr>
            <w:tcW w:w="0" w:type="auto"/>
            <w:tcBorders>
              <w:top w:val="nil"/>
              <w:left w:val="nil"/>
              <w:bottom w:val="nil"/>
              <w:right w:val="nil"/>
            </w:tcBorders>
            <w:vAlign w:val="center"/>
            <w:hideMark/>
          </w:tcPr>
          <w:p w14:paraId="1D9F51E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54</w:t>
            </w:r>
          </w:p>
        </w:tc>
        <w:tc>
          <w:tcPr>
            <w:tcW w:w="0" w:type="auto"/>
            <w:tcBorders>
              <w:top w:val="nil"/>
              <w:left w:val="nil"/>
              <w:bottom w:val="nil"/>
              <w:right w:val="nil"/>
            </w:tcBorders>
            <w:vAlign w:val="center"/>
            <w:hideMark/>
          </w:tcPr>
          <w:p w14:paraId="0416E91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60</w:t>
            </w:r>
          </w:p>
        </w:tc>
        <w:tc>
          <w:tcPr>
            <w:tcW w:w="0" w:type="auto"/>
            <w:tcBorders>
              <w:top w:val="nil"/>
              <w:left w:val="nil"/>
              <w:bottom w:val="nil"/>
              <w:right w:val="nil"/>
            </w:tcBorders>
            <w:vAlign w:val="center"/>
            <w:hideMark/>
          </w:tcPr>
          <w:p w14:paraId="7DF7B6D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232F5B5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6AD0A3DF"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612B9ED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88</w:t>
            </w:r>
          </w:p>
        </w:tc>
        <w:tc>
          <w:tcPr>
            <w:tcW w:w="0" w:type="auto"/>
            <w:tcBorders>
              <w:top w:val="nil"/>
              <w:left w:val="nil"/>
              <w:bottom w:val="nil"/>
              <w:right w:val="nil"/>
            </w:tcBorders>
            <w:vAlign w:val="center"/>
            <w:hideMark/>
          </w:tcPr>
          <w:p w14:paraId="61798F9F"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0F87A7B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r>
      <w:tr w:rsidR="00AC044C" w:rsidRPr="00975037" w14:paraId="5243C4C0" w14:textId="77777777">
        <w:trPr>
          <w:trHeight w:val="290"/>
          <w:jc w:val="center"/>
        </w:trPr>
        <w:tc>
          <w:tcPr>
            <w:tcW w:w="0" w:type="auto"/>
            <w:tcBorders>
              <w:top w:val="nil"/>
              <w:left w:val="nil"/>
              <w:bottom w:val="nil"/>
              <w:right w:val="nil"/>
            </w:tcBorders>
            <w:noWrap/>
            <w:vAlign w:val="bottom"/>
            <w:hideMark/>
          </w:tcPr>
          <w:p w14:paraId="69EAA366"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UNNES</w:t>
            </w:r>
          </w:p>
        </w:tc>
        <w:tc>
          <w:tcPr>
            <w:tcW w:w="0" w:type="auto"/>
            <w:tcBorders>
              <w:top w:val="nil"/>
              <w:left w:val="nil"/>
              <w:bottom w:val="nil"/>
              <w:right w:val="nil"/>
            </w:tcBorders>
            <w:vAlign w:val="center"/>
            <w:hideMark/>
          </w:tcPr>
          <w:p w14:paraId="698B71D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259C4E7B"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98</w:t>
            </w:r>
          </w:p>
        </w:tc>
        <w:tc>
          <w:tcPr>
            <w:tcW w:w="0" w:type="auto"/>
            <w:tcBorders>
              <w:top w:val="nil"/>
              <w:left w:val="nil"/>
              <w:bottom w:val="nil"/>
              <w:right w:val="nil"/>
            </w:tcBorders>
            <w:vAlign w:val="center"/>
            <w:hideMark/>
          </w:tcPr>
          <w:p w14:paraId="787B8FAF"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86</w:t>
            </w:r>
          </w:p>
        </w:tc>
        <w:tc>
          <w:tcPr>
            <w:tcW w:w="0" w:type="auto"/>
            <w:tcBorders>
              <w:top w:val="nil"/>
              <w:left w:val="nil"/>
              <w:bottom w:val="nil"/>
              <w:right w:val="nil"/>
            </w:tcBorders>
            <w:vAlign w:val="center"/>
            <w:hideMark/>
          </w:tcPr>
          <w:p w14:paraId="374425F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84</w:t>
            </w:r>
          </w:p>
        </w:tc>
        <w:tc>
          <w:tcPr>
            <w:tcW w:w="0" w:type="auto"/>
            <w:tcBorders>
              <w:top w:val="nil"/>
              <w:left w:val="nil"/>
              <w:bottom w:val="nil"/>
              <w:right w:val="nil"/>
            </w:tcBorders>
            <w:vAlign w:val="center"/>
            <w:hideMark/>
          </w:tcPr>
          <w:p w14:paraId="4C710BB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27DBFC1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c>
          <w:tcPr>
            <w:tcW w:w="0" w:type="auto"/>
            <w:tcBorders>
              <w:top w:val="nil"/>
              <w:left w:val="nil"/>
              <w:bottom w:val="nil"/>
              <w:right w:val="nil"/>
            </w:tcBorders>
            <w:vAlign w:val="center"/>
            <w:hideMark/>
          </w:tcPr>
          <w:p w14:paraId="3D62110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76345F95"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r>
      <w:tr w:rsidR="00AC044C" w:rsidRPr="00975037" w14:paraId="026A7695" w14:textId="77777777">
        <w:trPr>
          <w:trHeight w:val="290"/>
          <w:jc w:val="center"/>
        </w:trPr>
        <w:tc>
          <w:tcPr>
            <w:tcW w:w="0" w:type="auto"/>
            <w:tcBorders>
              <w:top w:val="nil"/>
              <w:left w:val="nil"/>
              <w:bottom w:val="nil"/>
              <w:right w:val="nil"/>
            </w:tcBorders>
            <w:noWrap/>
            <w:vAlign w:val="bottom"/>
            <w:hideMark/>
          </w:tcPr>
          <w:p w14:paraId="0CDFC9B4"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eastAsia="en-ID"/>
              </w:rPr>
              <w:t>UNESA</w:t>
            </w:r>
          </w:p>
        </w:tc>
        <w:tc>
          <w:tcPr>
            <w:tcW w:w="0" w:type="auto"/>
            <w:tcBorders>
              <w:top w:val="nil"/>
              <w:left w:val="nil"/>
              <w:bottom w:val="nil"/>
              <w:right w:val="nil"/>
            </w:tcBorders>
            <w:vAlign w:val="center"/>
            <w:hideMark/>
          </w:tcPr>
          <w:p w14:paraId="0049AA9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63</w:t>
            </w:r>
          </w:p>
        </w:tc>
        <w:tc>
          <w:tcPr>
            <w:tcW w:w="0" w:type="auto"/>
            <w:tcBorders>
              <w:top w:val="nil"/>
              <w:left w:val="nil"/>
              <w:bottom w:val="nil"/>
              <w:right w:val="nil"/>
            </w:tcBorders>
            <w:vAlign w:val="center"/>
            <w:hideMark/>
          </w:tcPr>
          <w:p w14:paraId="25228FD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74</w:t>
            </w:r>
          </w:p>
        </w:tc>
        <w:tc>
          <w:tcPr>
            <w:tcW w:w="0" w:type="auto"/>
            <w:tcBorders>
              <w:top w:val="nil"/>
              <w:left w:val="nil"/>
              <w:bottom w:val="nil"/>
              <w:right w:val="nil"/>
            </w:tcBorders>
            <w:vAlign w:val="center"/>
            <w:hideMark/>
          </w:tcPr>
          <w:p w14:paraId="39F5FAC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2CA2CFA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7D05235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65</w:t>
            </w:r>
          </w:p>
        </w:tc>
        <w:tc>
          <w:tcPr>
            <w:tcW w:w="0" w:type="auto"/>
            <w:tcBorders>
              <w:top w:val="nil"/>
              <w:left w:val="nil"/>
              <w:bottom w:val="nil"/>
              <w:right w:val="nil"/>
            </w:tcBorders>
            <w:vAlign w:val="center"/>
            <w:hideMark/>
          </w:tcPr>
          <w:p w14:paraId="4928B89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3A3F1EF3"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c>
          <w:tcPr>
            <w:tcW w:w="0" w:type="auto"/>
            <w:tcBorders>
              <w:top w:val="nil"/>
              <w:left w:val="nil"/>
              <w:bottom w:val="nil"/>
              <w:right w:val="nil"/>
            </w:tcBorders>
            <w:vAlign w:val="center"/>
            <w:hideMark/>
          </w:tcPr>
          <w:p w14:paraId="229327C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69</w:t>
            </w:r>
          </w:p>
        </w:tc>
      </w:tr>
      <w:tr w:rsidR="00AC044C" w:rsidRPr="00975037" w14:paraId="40B2E1C3" w14:textId="77777777">
        <w:trPr>
          <w:trHeight w:val="290"/>
          <w:jc w:val="center"/>
        </w:trPr>
        <w:tc>
          <w:tcPr>
            <w:tcW w:w="0" w:type="auto"/>
            <w:tcBorders>
              <w:top w:val="nil"/>
              <w:left w:val="nil"/>
              <w:bottom w:val="nil"/>
              <w:right w:val="nil"/>
            </w:tcBorders>
            <w:noWrap/>
            <w:vAlign w:val="bottom"/>
            <w:hideMark/>
          </w:tcPr>
          <w:p w14:paraId="4953F1D1"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UM</w:t>
            </w:r>
          </w:p>
        </w:tc>
        <w:tc>
          <w:tcPr>
            <w:tcW w:w="0" w:type="auto"/>
            <w:tcBorders>
              <w:top w:val="nil"/>
              <w:left w:val="nil"/>
              <w:bottom w:val="nil"/>
              <w:right w:val="nil"/>
            </w:tcBorders>
            <w:vAlign w:val="center"/>
            <w:hideMark/>
          </w:tcPr>
          <w:p w14:paraId="3470C7E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80</w:t>
            </w:r>
          </w:p>
        </w:tc>
        <w:tc>
          <w:tcPr>
            <w:tcW w:w="0" w:type="auto"/>
            <w:tcBorders>
              <w:top w:val="nil"/>
              <w:left w:val="nil"/>
              <w:bottom w:val="nil"/>
              <w:right w:val="nil"/>
            </w:tcBorders>
            <w:vAlign w:val="center"/>
            <w:hideMark/>
          </w:tcPr>
          <w:p w14:paraId="65B1C5C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95</w:t>
            </w:r>
          </w:p>
        </w:tc>
        <w:tc>
          <w:tcPr>
            <w:tcW w:w="0" w:type="auto"/>
            <w:tcBorders>
              <w:top w:val="nil"/>
              <w:left w:val="nil"/>
              <w:bottom w:val="nil"/>
              <w:right w:val="nil"/>
            </w:tcBorders>
            <w:vAlign w:val="center"/>
            <w:hideMark/>
          </w:tcPr>
          <w:p w14:paraId="6FFC58F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3EEE3CD2"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nil"/>
              <w:right w:val="nil"/>
            </w:tcBorders>
            <w:vAlign w:val="center"/>
            <w:hideMark/>
          </w:tcPr>
          <w:p w14:paraId="54A02193"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1E34E3B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6E1098C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c>
          <w:tcPr>
            <w:tcW w:w="0" w:type="auto"/>
            <w:tcBorders>
              <w:top w:val="nil"/>
              <w:left w:val="nil"/>
              <w:bottom w:val="nil"/>
              <w:right w:val="nil"/>
            </w:tcBorders>
            <w:vAlign w:val="center"/>
            <w:hideMark/>
          </w:tcPr>
          <w:p w14:paraId="0DC10393"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85</w:t>
            </w:r>
          </w:p>
        </w:tc>
      </w:tr>
      <w:tr w:rsidR="00AC044C" w:rsidRPr="00975037" w14:paraId="0E54884C" w14:textId="77777777">
        <w:trPr>
          <w:trHeight w:val="290"/>
          <w:jc w:val="center"/>
        </w:trPr>
        <w:tc>
          <w:tcPr>
            <w:tcW w:w="0" w:type="auto"/>
            <w:tcBorders>
              <w:top w:val="nil"/>
              <w:left w:val="nil"/>
              <w:bottom w:val="nil"/>
              <w:right w:val="nil"/>
            </w:tcBorders>
            <w:noWrap/>
            <w:vAlign w:val="bottom"/>
            <w:hideMark/>
          </w:tcPr>
          <w:p w14:paraId="298BDAFF"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UNDIKSHA</w:t>
            </w:r>
          </w:p>
        </w:tc>
        <w:tc>
          <w:tcPr>
            <w:tcW w:w="0" w:type="auto"/>
            <w:tcBorders>
              <w:top w:val="nil"/>
              <w:left w:val="nil"/>
              <w:bottom w:val="nil"/>
              <w:right w:val="nil"/>
            </w:tcBorders>
            <w:vAlign w:val="center"/>
            <w:hideMark/>
          </w:tcPr>
          <w:p w14:paraId="755D245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40</w:t>
            </w:r>
          </w:p>
        </w:tc>
        <w:tc>
          <w:tcPr>
            <w:tcW w:w="0" w:type="auto"/>
            <w:tcBorders>
              <w:top w:val="nil"/>
              <w:left w:val="nil"/>
              <w:bottom w:val="nil"/>
              <w:right w:val="nil"/>
            </w:tcBorders>
            <w:vAlign w:val="center"/>
            <w:hideMark/>
          </w:tcPr>
          <w:p w14:paraId="114887F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90</w:t>
            </w:r>
          </w:p>
        </w:tc>
        <w:tc>
          <w:tcPr>
            <w:tcW w:w="0" w:type="auto"/>
            <w:tcBorders>
              <w:top w:val="nil"/>
              <w:left w:val="nil"/>
              <w:bottom w:val="nil"/>
              <w:right w:val="nil"/>
            </w:tcBorders>
            <w:vAlign w:val="center"/>
            <w:hideMark/>
          </w:tcPr>
          <w:p w14:paraId="2695889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82</w:t>
            </w:r>
          </w:p>
        </w:tc>
        <w:tc>
          <w:tcPr>
            <w:tcW w:w="0" w:type="auto"/>
            <w:tcBorders>
              <w:top w:val="nil"/>
              <w:left w:val="nil"/>
              <w:bottom w:val="nil"/>
              <w:right w:val="nil"/>
            </w:tcBorders>
            <w:vAlign w:val="center"/>
            <w:hideMark/>
          </w:tcPr>
          <w:p w14:paraId="51A6E67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82</w:t>
            </w:r>
          </w:p>
        </w:tc>
        <w:tc>
          <w:tcPr>
            <w:tcW w:w="0" w:type="auto"/>
            <w:tcBorders>
              <w:top w:val="nil"/>
              <w:left w:val="nil"/>
              <w:bottom w:val="nil"/>
              <w:right w:val="nil"/>
            </w:tcBorders>
            <w:vAlign w:val="center"/>
            <w:hideMark/>
          </w:tcPr>
          <w:p w14:paraId="0AE477F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79DB078F"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62BDE81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nil"/>
              <w:right w:val="nil"/>
            </w:tcBorders>
            <w:vAlign w:val="center"/>
            <w:hideMark/>
          </w:tcPr>
          <w:p w14:paraId="2A7CBC6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r>
      <w:tr w:rsidR="00AC044C" w:rsidRPr="00975037" w14:paraId="567F02D8" w14:textId="77777777">
        <w:trPr>
          <w:trHeight w:val="290"/>
          <w:jc w:val="center"/>
        </w:trPr>
        <w:tc>
          <w:tcPr>
            <w:tcW w:w="0" w:type="auto"/>
            <w:tcBorders>
              <w:top w:val="nil"/>
              <w:left w:val="nil"/>
              <w:bottom w:val="nil"/>
              <w:right w:val="nil"/>
            </w:tcBorders>
            <w:noWrap/>
            <w:vAlign w:val="bottom"/>
            <w:hideMark/>
          </w:tcPr>
          <w:p w14:paraId="5BFD8D05"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eastAsia="en-ID"/>
              </w:rPr>
              <w:t>UNM</w:t>
            </w:r>
          </w:p>
        </w:tc>
        <w:tc>
          <w:tcPr>
            <w:tcW w:w="0" w:type="auto"/>
            <w:tcBorders>
              <w:top w:val="nil"/>
              <w:left w:val="nil"/>
              <w:bottom w:val="nil"/>
              <w:right w:val="nil"/>
            </w:tcBorders>
            <w:vAlign w:val="center"/>
            <w:hideMark/>
          </w:tcPr>
          <w:p w14:paraId="2917E89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57</w:t>
            </w:r>
          </w:p>
        </w:tc>
        <w:tc>
          <w:tcPr>
            <w:tcW w:w="0" w:type="auto"/>
            <w:tcBorders>
              <w:top w:val="nil"/>
              <w:left w:val="nil"/>
              <w:bottom w:val="nil"/>
              <w:right w:val="nil"/>
            </w:tcBorders>
            <w:vAlign w:val="center"/>
            <w:hideMark/>
          </w:tcPr>
          <w:p w14:paraId="154382D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91</w:t>
            </w:r>
          </w:p>
        </w:tc>
        <w:tc>
          <w:tcPr>
            <w:tcW w:w="0" w:type="auto"/>
            <w:tcBorders>
              <w:top w:val="nil"/>
              <w:left w:val="nil"/>
              <w:bottom w:val="nil"/>
              <w:right w:val="nil"/>
            </w:tcBorders>
            <w:vAlign w:val="center"/>
            <w:hideMark/>
          </w:tcPr>
          <w:p w14:paraId="59FE2CB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0707644C"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bottom w:val="nil"/>
              <w:right w:val="nil"/>
            </w:tcBorders>
            <w:vAlign w:val="center"/>
            <w:hideMark/>
          </w:tcPr>
          <w:p w14:paraId="419F60F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88</w:t>
            </w:r>
          </w:p>
        </w:tc>
        <w:tc>
          <w:tcPr>
            <w:tcW w:w="0" w:type="auto"/>
            <w:tcBorders>
              <w:top w:val="nil"/>
              <w:left w:val="nil"/>
              <w:bottom w:val="nil"/>
              <w:right w:val="nil"/>
            </w:tcBorders>
            <w:vAlign w:val="center"/>
            <w:hideMark/>
          </w:tcPr>
          <w:p w14:paraId="1A57EE2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96</w:t>
            </w:r>
          </w:p>
        </w:tc>
        <w:tc>
          <w:tcPr>
            <w:tcW w:w="0" w:type="auto"/>
            <w:tcBorders>
              <w:top w:val="nil"/>
              <w:left w:val="nil"/>
              <w:bottom w:val="nil"/>
              <w:right w:val="nil"/>
            </w:tcBorders>
            <w:vAlign w:val="center"/>
            <w:hideMark/>
          </w:tcPr>
          <w:p w14:paraId="3A5707E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c>
          <w:tcPr>
            <w:tcW w:w="0" w:type="auto"/>
            <w:tcBorders>
              <w:top w:val="nil"/>
              <w:left w:val="nil"/>
              <w:bottom w:val="nil"/>
              <w:right w:val="nil"/>
            </w:tcBorders>
            <w:vAlign w:val="center"/>
            <w:hideMark/>
          </w:tcPr>
          <w:p w14:paraId="37D737A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75</w:t>
            </w:r>
          </w:p>
        </w:tc>
      </w:tr>
      <w:tr w:rsidR="00AC044C" w:rsidRPr="00975037" w14:paraId="68854161" w14:textId="77777777">
        <w:trPr>
          <w:trHeight w:val="290"/>
          <w:jc w:val="center"/>
        </w:trPr>
        <w:tc>
          <w:tcPr>
            <w:tcW w:w="0" w:type="auto"/>
            <w:tcBorders>
              <w:top w:val="nil"/>
              <w:left w:val="nil"/>
              <w:right w:val="nil"/>
            </w:tcBorders>
            <w:noWrap/>
            <w:vAlign w:val="bottom"/>
            <w:hideMark/>
          </w:tcPr>
          <w:p w14:paraId="619CF800"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UNIMA</w:t>
            </w:r>
          </w:p>
        </w:tc>
        <w:tc>
          <w:tcPr>
            <w:tcW w:w="0" w:type="auto"/>
            <w:tcBorders>
              <w:top w:val="nil"/>
              <w:left w:val="nil"/>
              <w:right w:val="nil"/>
            </w:tcBorders>
            <w:vAlign w:val="center"/>
            <w:hideMark/>
          </w:tcPr>
          <w:p w14:paraId="5DE3088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55</w:t>
            </w:r>
          </w:p>
        </w:tc>
        <w:tc>
          <w:tcPr>
            <w:tcW w:w="0" w:type="auto"/>
            <w:tcBorders>
              <w:top w:val="nil"/>
              <w:left w:val="nil"/>
              <w:right w:val="nil"/>
            </w:tcBorders>
            <w:vAlign w:val="center"/>
            <w:hideMark/>
          </w:tcPr>
          <w:p w14:paraId="69CB8F97"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38</w:t>
            </w:r>
          </w:p>
        </w:tc>
        <w:tc>
          <w:tcPr>
            <w:tcW w:w="0" w:type="auto"/>
            <w:tcBorders>
              <w:top w:val="nil"/>
              <w:left w:val="nil"/>
              <w:right w:val="nil"/>
            </w:tcBorders>
            <w:vAlign w:val="center"/>
            <w:hideMark/>
          </w:tcPr>
          <w:p w14:paraId="41507E8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74</w:t>
            </w:r>
          </w:p>
        </w:tc>
        <w:tc>
          <w:tcPr>
            <w:tcW w:w="0" w:type="auto"/>
            <w:tcBorders>
              <w:top w:val="nil"/>
              <w:left w:val="nil"/>
              <w:right w:val="nil"/>
            </w:tcBorders>
            <w:vAlign w:val="center"/>
            <w:hideMark/>
          </w:tcPr>
          <w:p w14:paraId="4813DA3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79</w:t>
            </w:r>
          </w:p>
        </w:tc>
        <w:tc>
          <w:tcPr>
            <w:tcW w:w="0" w:type="auto"/>
            <w:tcBorders>
              <w:top w:val="nil"/>
              <w:left w:val="nil"/>
              <w:right w:val="nil"/>
            </w:tcBorders>
            <w:vAlign w:val="center"/>
            <w:hideMark/>
          </w:tcPr>
          <w:p w14:paraId="3CA8290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right w:val="nil"/>
            </w:tcBorders>
            <w:vAlign w:val="center"/>
            <w:hideMark/>
          </w:tcPr>
          <w:p w14:paraId="1A3AEDB4"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73</w:t>
            </w:r>
          </w:p>
        </w:tc>
        <w:tc>
          <w:tcPr>
            <w:tcW w:w="0" w:type="auto"/>
            <w:tcBorders>
              <w:top w:val="nil"/>
              <w:left w:val="nil"/>
              <w:right w:val="nil"/>
            </w:tcBorders>
            <w:vAlign w:val="center"/>
            <w:hideMark/>
          </w:tcPr>
          <w:p w14:paraId="61BDC50A"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83</w:t>
            </w:r>
          </w:p>
        </w:tc>
        <w:tc>
          <w:tcPr>
            <w:tcW w:w="0" w:type="auto"/>
            <w:tcBorders>
              <w:top w:val="nil"/>
              <w:left w:val="nil"/>
              <w:right w:val="nil"/>
            </w:tcBorders>
            <w:vAlign w:val="center"/>
            <w:hideMark/>
          </w:tcPr>
          <w:p w14:paraId="483D08B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83</w:t>
            </w:r>
          </w:p>
        </w:tc>
      </w:tr>
      <w:tr w:rsidR="00AC044C" w:rsidRPr="00975037" w14:paraId="364E7914" w14:textId="77777777">
        <w:trPr>
          <w:trHeight w:val="290"/>
          <w:jc w:val="center"/>
        </w:trPr>
        <w:tc>
          <w:tcPr>
            <w:tcW w:w="0" w:type="auto"/>
            <w:tcBorders>
              <w:top w:val="nil"/>
              <w:left w:val="nil"/>
              <w:bottom w:val="single" w:sz="4" w:space="0" w:color="auto"/>
              <w:right w:val="nil"/>
            </w:tcBorders>
            <w:noWrap/>
            <w:vAlign w:val="bottom"/>
            <w:hideMark/>
          </w:tcPr>
          <w:p w14:paraId="5B2A16B4" w14:textId="77777777" w:rsidR="00AC044C" w:rsidRPr="00975037" w:rsidRDefault="00000000">
            <w:pPr>
              <w:rPr>
                <w:rFonts w:ascii="Calibri" w:hAnsi="Calibri" w:cs="Calibri"/>
                <w:color w:val="000000"/>
                <w:sz w:val="22"/>
                <w:szCs w:val="22"/>
                <w:lang w:val="en-ID" w:eastAsia="en-ID"/>
              </w:rPr>
            </w:pPr>
            <w:r w:rsidRPr="00975037">
              <w:rPr>
                <w:rFonts w:ascii="Calibri" w:hAnsi="Calibri" w:cs="Calibri"/>
                <w:color w:val="000000"/>
                <w:sz w:val="22"/>
                <w:szCs w:val="22"/>
                <w:lang w:val="en-ID" w:eastAsia="en-ID"/>
              </w:rPr>
              <w:t>UNG</w:t>
            </w:r>
          </w:p>
        </w:tc>
        <w:tc>
          <w:tcPr>
            <w:tcW w:w="0" w:type="auto"/>
            <w:tcBorders>
              <w:top w:val="nil"/>
              <w:left w:val="nil"/>
              <w:bottom w:val="single" w:sz="4" w:space="0" w:color="auto"/>
              <w:right w:val="nil"/>
            </w:tcBorders>
            <w:vAlign w:val="center"/>
            <w:hideMark/>
          </w:tcPr>
          <w:p w14:paraId="78B5E9E1"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54</w:t>
            </w:r>
          </w:p>
        </w:tc>
        <w:tc>
          <w:tcPr>
            <w:tcW w:w="0" w:type="auto"/>
            <w:tcBorders>
              <w:top w:val="nil"/>
              <w:left w:val="nil"/>
              <w:bottom w:val="single" w:sz="4" w:space="0" w:color="auto"/>
              <w:right w:val="nil"/>
            </w:tcBorders>
            <w:vAlign w:val="center"/>
            <w:hideMark/>
          </w:tcPr>
          <w:p w14:paraId="75DA4B8E"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70</w:t>
            </w:r>
          </w:p>
        </w:tc>
        <w:tc>
          <w:tcPr>
            <w:tcW w:w="0" w:type="auto"/>
            <w:tcBorders>
              <w:top w:val="nil"/>
              <w:left w:val="nil"/>
              <w:bottom w:val="single" w:sz="4" w:space="0" w:color="auto"/>
              <w:right w:val="nil"/>
            </w:tcBorders>
            <w:vAlign w:val="center"/>
            <w:hideMark/>
          </w:tcPr>
          <w:p w14:paraId="5291794D"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82</w:t>
            </w:r>
          </w:p>
        </w:tc>
        <w:tc>
          <w:tcPr>
            <w:tcW w:w="0" w:type="auto"/>
            <w:tcBorders>
              <w:top w:val="nil"/>
              <w:left w:val="nil"/>
              <w:bottom w:val="single" w:sz="4" w:space="0" w:color="auto"/>
              <w:right w:val="nil"/>
            </w:tcBorders>
            <w:vAlign w:val="center"/>
            <w:hideMark/>
          </w:tcPr>
          <w:p w14:paraId="31E75C6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77</w:t>
            </w:r>
          </w:p>
        </w:tc>
        <w:tc>
          <w:tcPr>
            <w:tcW w:w="0" w:type="auto"/>
            <w:tcBorders>
              <w:top w:val="nil"/>
              <w:left w:val="nil"/>
              <w:bottom w:val="single" w:sz="4" w:space="0" w:color="auto"/>
              <w:right w:val="nil"/>
            </w:tcBorders>
            <w:vAlign w:val="center"/>
            <w:hideMark/>
          </w:tcPr>
          <w:p w14:paraId="13D0EF08"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single" w:sz="4" w:space="0" w:color="auto"/>
              <w:right w:val="nil"/>
            </w:tcBorders>
            <w:vAlign w:val="center"/>
            <w:hideMark/>
          </w:tcPr>
          <w:p w14:paraId="516EB2F0"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c>
          <w:tcPr>
            <w:tcW w:w="0" w:type="auto"/>
            <w:tcBorders>
              <w:top w:val="nil"/>
              <w:left w:val="nil"/>
              <w:bottom w:val="single" w:sz="4" w:space="0" w:color="auto"/>
              <w:right w:val="nil"/>
            </w:tcBorders>
            <w:vAlign w:val="center"/>
            <w:hideMark/>
          </w:tcPr>
          <w:p w14:paraId="1ED38166"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100</w:t>
            </w:r>
          </w:p>
        </w:tc>
        <w:tc>
          <w:tcPr>
            <w:tcW w:w="0" w:type="auto"/>
            <w:tcBorders>
              <w:top w:val="nil"/>
              <w:left w:val="nil"/>
              <w:bottom w:val="single" w:sz="4" w:space="0" w:color="auto"/>
              <w:right w:val="nil"/>
            </w:tcBorders>
            <w:vAlign w:val="center"/>
            <w:hideMark/>
          </w:tcPr>
          <w:p w14:paraId="3317E239" w14:textId="77777777" w:rsidR="00AC044C" w:rsidRPr="00975037" w:rsidRDefault="00000000">
            <w:pPr>
              <w:jc w:val="right"/>
              <w:rPr>
                <w:rFonts w:ascii="Arial" w:hAnsi="Arial" w:cs="Arial"/>
                <w:color w:val="000000"/>
                <w:sz w:val="18"/>
                <w:szCs w:val="18"/>
                <w:lang w:val="en-ID" w:eastAsia="en-ID"/>
              </w:rPr>
            </w:pPr>
            <w:r w:rsidRPr="00975037">
              <w:rPr>
                <w:rFonts w:ascii="Arial" w:hAnsi="Arial" w:cs="Arial"/>
                <w:color w:val="000000"/>
                <w:sz w:val="18"/>
                <w:szCs w:val="18"/>
                <w:lang w:eastAsia="en-ID"/>
              </w:rPr>
              <w:t>92</w:t>
            </w:r>
          </w:p>
        </w:tc>
      </w:tr>
    </w:tbl>
    <w:p w14:paraId="7B87BBF8" w14:textId="77777777" w:rsidR="00AC044C" w:rsidRPr="00975037" w:rsidRDefault="00AC044C">
      <w:pPr>
        <w:pStyle w:val="Body"/>
        <w:spacing w:after="0"/>
        <w:rPr>
          <w:rFonts w:ascii="Arial" w:hAnsi="Arial" w:cs="Arial"/>
        </w:rPr>
      </w:pPr>
    </w:p>
    <w:p w14:paraId="214312C8" w14:textId="77777777" w:rsidR="00AC044C" w:rsidRPr="00975037" w:rsidRDefault="00000000">
      <w:pPr>
        <w:pStyle w:val="Body"/>
        <w:spacing w:after="0"/>
        <w:rPr>
          <w:rFonts w:ascii="Arial" w:hAnsi="Arial" w:cs="Arial"/>
        </w:rPr>
      </w:pPr>
      <w:r w:rsidRPr="00975037">
        <w:rPr>
          <w:rFonts w:ascii="Arial" w:hAnsi="Arial" w:cs="Arial"/>
        </w:rPr>
        <w:t>Based on the evaluation data in Table 1, the websites of the 12 public LPTKs (Teacher Training Institutions) generally showed a strong architectural foundation in relation to security (Best Practices) and search-engine readability (SEO), while continuing to face challenges in speed efficiency. In the Best Practices and SEO dimensions, several institutions achieved scores in the Good category (≥90), with UNNES recording a score of 100 for compliance with code standards and UPI recording a score of 100 for search-engine optimisation. These results indicate strong technical performance in these specific dimensions. The Accessibility dimension showed scores ranging from 73 to 86, all within the Needs Improvement category, indicating a consistent level of accessibility performance across the platforms. By contrast, the Performance dimension emerged as a key area requiring improvement, particularly for mobile access. Although the desktop versions showed higher performance overall, with four campuses (UNNES, UM, UNDIKSHA, and UNM) recording scores of 90 or above, mobile performance was lower, with UNIMED (37) and UNP (49) falling within the Poor category.</w:t>
      </w:r>
    </w:p>
    <w:p w14:paraId="25343589" w14:textId="77777777" w:rsidR="00AC044C" w:rsidRPr="00975037" w:rsidRDefault="00AC044C">
      <w:pPr>
        <w:pStyle w:val="Body"/>
        <w:spacing w:after="0"/>
        <w:rPr>
          <w:rFonts w:ascii="Arial" w:hAnsi="Arial" w:cs="Arial"/>
        </w:rPr>
      </w:pPr>
    </w:p>
    <w:p w14:paraId="5EF6890E" w14:textId="77777777" w:rsidR="00AC044C" w:rsidRPr="00975037" w:rsidRDefault="00000000">
      <w:pPr>
        <w:pStyle w:val="Body"/>
        <w:spacing w:after="0"/>
        <w:rPr>
          <w:rFonts w:ascii="Arial" w:hAnsi="Arial" w:cs="Arial"/>
        </w:rPr>
      </w:pPr>
      <w:r w:rsidRPr="00975037">
        <w:rPr>
          <w:rFonts w:ascii="Arial" w:hAnsi="Arial" w:cs="Arial"/>
        </w:rPr>
        <w:lastRenderedPageBreak/>
        <w:t>Before the comparative hypothesis test was conducted, normality was assessed using the Shapiro-Wilk test. The normality test results for the technical quality metrics are presented in Table 2.</w:t>
      </w:r>
    </w:p>
    <w:p w14:paraId="32F4D872" w14:textId="77777777" w:rsidR="00AC044C" w:rsidRPr="00975037" w:rsidRDefault="00AC044C">
      <w:pPr>
        <w:pStyle w:val="Body"/>
        <w:spacing w:after="0"/>
        <w:rPr>
          <w:rFonts w:ascii="Arial" w:hAnsi="Arial" w:cs="Arial"/>
        </w:rPr>
      </w:pPr>
    </w:p>
    <w:p w14:paraId="762058A4" w14:textId="77777777" w:rsidR="00AC044C" w:rsidRPr="00975037" w:rsidRDefault="00000000">
      <w:pPr>
        <w:pStyle w:val="Body"/>
        <w:spacing w:after="0"/>
        <w:rPr>
          <w:rFonts w:ascii="Arial" w:hAnsi="Arial" w:cs="Arial"/>
        </w:rPr>
      </w:pPr>
      <w:r w:rsidRPr="00975037">
        <w:rPr>
          <w:rFonts w:ascii="Arial" w:hAnsi="Arial" w:cs="Arial"/>
          <w:b/>
          <w:bCs/>
        </w:rPr>
        <w:t>Table 2.</w:t>
      </w:r>
      <w:r w:rsidRPr="00975037">
        <w:rPr>
          <w:rFonts w:ascii="Arial" w:hAnsi="Arial" w:cs="Arial"/>
        </w:rPr>
        <w:t xml:space="preserve"> </w:t>
      </w:r>
      <w:r w:rsidRPr="00975037">
        <w:rPr>
          <w:rFonts w:ascii="Arial" w:hAnsi="Arial" w:cs="Arial"/>
          <w:b/>
          <w:bCs/>
        </w:rPr>
        <w:t>Normality test results of the score distribution of the technical quality metrics of the 12 LPTKs' websites</w:t>
      </w:r>
    </w:p>
    <w:tbl>
      <w:tblPr>
        <w:tblW w:w="0" w:type="auto"/>
        <w:jc w:val="center"/>
        <w:tblLook w:val="04A0" w:firstRow="1" w:lastRow="0" w:firstColumn="1" w:lastColumn="0" w:noHBand="0" w:noVBand="1"/>
      </w:tblPr>
      <w:tblGrid>
        <w:gridCol w:w="2097"/>
        <w:gridCol w:w="497"/>
        <w:gridCol w:w="1079"/>
        <w:gridCol w:w="1079"/>
        <w:gridCol w:w="1027"/>
        <w:gridCol w:w="977"/>
        <w:gridCol w:w="807"/>
        <w:gridCol w:w="757"/>
        <w:gridCol w:w="757"/>
        <w:gridCol w:w="707"/>
      </w:tblGrid>
      <w:tr w:rsidR="00AC044C" w:rsidRPr="00975037" w14:paraId="0BA79E6F" w14:textId="77777777">
        <w:trPr>
          <w:trHeight w:val="510"/>
          <w:jc w:val="center"/>
        </w:trPr>
        <w:tc>
          <w:tcPr>
            <w:tcW w:w="0" w:type="auto"/>
            <w:tcBorders>
              <w:top w:val="nil"/>
              <w:left w:val="nil"/>
              <w:bottom w:val="nil"/>
              <w:right w:val="nil"/>
            </w:tcBorders>
            <w:vAlign w:val="center"/>
            <w:hideMark/>
          </w:tcPr>
          <w:p w14:paraId="51F57381" w14:textId="77777777" w:rsidR="00AC044C" w:rsidRPr="00975037" w:rsidRDefault="00AC044C">
            <w:pPr>
              <w:rPr>
                <w:rFonts w:ascii="Times New Roman" w:hAnsi="Times New Roman"/>
                <w:sz w:val="18"/>
                <w:szCs w:val="18"/>
                <w:lang w:val="en-ID" w:eastAsia="en-ID"/>
              </w:rPr>
            </w:pPr>
          </w:p>
        </w:tc>
        <w:tc>
          <w:tcPr>
            <w:tcW w:w="0" w:type="auto"/>
            <w:tcBorders>
              <w:top w:val="single" w:sz="8" w:space="0" w:color="auto"/>
              <w:left w:val="nil"/>
              <w:bottom w:val="single" w:sz="8" w:space="0" w:color="auto"/>
              <w:right w:val="nil"/>
            </w:tcBorders>
            <w:vAlign w:val="center"/>
            <w:hideMark/>
          </w:tcPr>
          <w:p w14:paraId="505CF34E"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lptk</w:t>
            </w:r>
            <w:proofErr w:type="spellEnd"/>
          </w:p>
        </w:tc>
        <w:tc>
          <w:tcPr>
            <w:tcW w:w="0" w:type="auto"/>
            <w:tcBorders>
              <w:top w:val="single" w:sz="8" w:space="0" w:color="auto"/>
              <w:left w:val="nil"/>
              <w:bottom w:val="single" w:sz="8" w:space="0" w:color="auto"/>
              <w:right w:val="nil"/>
            </w:tcBorders>
            <w:vAlign w:val="center"/>
            <w:hideMark/>
          </w:tcPr>
          <w:p w14:paraId="18EED034"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perf_m</w:t>
            </w:r>
            <w:proofErr w:type="spellEnd"/>
          </w:p>
        </w:tc>
        <w:tc>
          <w:tcPr>
            <w:tcW w:w="0" w:type="auto"/>
            <w:tcBorders>
              <w:top w:val="single" w:sz="8" w:space="0" w:color="auto"/>
              <w:left w:val="nil"/>
              <w:bottom w:val="single" w:sz="8" w:space="0" w:color="auto"/>
              <w:right w:val="nil"/>
            </w:tcBorders>
            <w:vAlign w:val="center"/>
            <w:hideMark/>
          </w:tcPr>
          <w:p w14:paraId="1CB61EB4"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perf_d</w:t>
            </w:r>
            <w:proofErr w:type="spellEnd"/>
          </w:p>
        </w:tc>
        <w:tc>
          <w:tcPr>
            <w:tcW w:w="0" w:type="auto"/>
            <w:tcBorders>
              <w:top w:val="single" w:sz="8" w:space="0" w:color="auto"/>
              <w:left w:val="nil"/>
              <w:bottom w:val="single" w:sz="8" w:space="0" w:color="auto"/>
              <w:right w:val="nil"/>
            </w:tcBorders>
            <w:vAlign w:val="center"/>
            <w:hideMark/>
          </w:tcPr>
          <w:p w14:paraId="11C4A1A1"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access_m</w:t>
            </w:r>
            <w:proofErr w:type="spellEnd"/>
          </w:p>
        </w:tc>
        <w:tc>
          <w:tcPr>
            <w:tcW w:w="0" w:type="auto"/>
            <w:tcBorders>
              <w:top w:val="single" w:sz="8" w:space="0" w:color="auto"/>
              <w:left w:val="nil"/>
              <w:bottom w:val="single" w:sz="8" w:space="0" w:color="auto"/>
              <w:right w:val="nil"/>
            </w:tcBorders>
            <w:vAlign w:val="center"/>
            <w:hideMark/>
          </w:tcPr>
          <w:p w14:paraId="3F7966D8"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access_d</w:t>
            </w:r>
            <w:proofErr w:type="spellEnd"/>
          </w:p>
        </w:tc>
        <w:tc>
          <w:tcPr>
            <w:tcW w:w="0" w:type="auto"/>
            <w:tcBorders>
              <w:top w:val="single" w:sz="8" w:space="0" w:color="auto"/>
              <w:left w:val="nil"/>
              <w:bottom w:val="single" w:sz="8" w:space="0" w:color="auto"/>
              <w:right w:val="nil"/>
            </w:tcBorders>
            <w:vAlign w:val="center"/>
            <w:hideMark/>
          </w:tcPr>
          <w:p w14:paraId="2F6B3FA4"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best_m</w:t>
            </w:r>
            <w:proofErr w:type="spellEnd"/>
          </w:p>
        </w:tc>
        <w:tc>
          <w:tcPr>
            <w:tcW w:w="0" w:type="auto"/>
            <w:tcBorders>
              <w:top w:val="single" w:sz="8" w:space="0" w:color="auto"/>
              <w:left w:val="nil"/>
              <w:bottom w:val="single" w:sz="8" w:space="0" w:color="auto"/>
              <w:right w:val="nil"/>
            </w:tcBorders>
            <w:vAlign w:val="center"/>
            <w:hideMark/>
          </w:tcPr>
          <w:p w14:paraId="407541E2"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best_d</w:t>
            </w:r>
            <w:proofErr w:type="spellEnd"/>
          </w:p>
        </w:tc>
        <w:tc>
          <w:tcPr>
            <w:tcW w:w="0" w:type="auto"/>
            <w:tcBorders>
              <w:top w:val="single" w:sz="8" w:space="0" w:color="auto"/>
              <w:left w:val="nil"/>
              <w:bottom w:val="single" w:sz="8" w:space="0" w:color="auto"/>
              <w:right w:val="nil"/>
            </w:tcBorders>
            <w:vAlign w:val="center"/>
            <w:hideMark/>
          </w:tcPr>
          <w:p w14:paraId="6D6D43A1"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seo_m</w:t>
            </w:r>
            <w:proofErr w:type="spellEnd"/>
          </w:p>
        </w:tc>
        <w:tc>
          <w:tcPr>
            <w:tcW w:w="0" w:type="auto"/>
            <w:tcBorders>
              <w:top w:val="single" w:sz="8" w:space="0" w:color="auto"/>
              <w:left w:val="nil"/>
              <w:bottom w:val="single" w:sz="8" w:space="0" w:color="auto"/>
              <w:right w:val="nil"/>
            </w:tcBorders>
            <w:vAlign w:val="center"/>
            <w:hideMark/>
          </w:tcPr>
          <w:p w14:paraId="13C8711A" w14:textId="77777777" w:rsidR="00AC044C" w:rsidRPr="00975037" w:rsidRDefault="00000000">
            <w:pPr>
              <w:jc w:val="both"/>
              <w:rPr>
                <w:rFonts w:ascii="Arial" w:hAnsi="Arial" w:cs="Arial"/>
                <w:color w:val="000000"/>
                <w:sz w:val="18"/>
                <w:szCs w:val="18"/>
                <w:lang w:val="en-ID" w:eastAsia="en-ID"/>
              </w:rPr>
            </w:pPr>
            <w:proofErr w:type="spellStart"/>
            <w:r w:rsidRPr="00975037">
              <w:rPr>
                <w:rFonts w:ascii="Arial" w:hAnsi="Arial" w:cs="Arial"/>
                <w:color w:val="000000"/>
                <w:sz w:val="18"/>
                <w:szCs w:val="18"/>
                <w:lang w:val="en-ID" w:eastAsia="en-ID"/>
              </w:rPr>
              <w:t>seo_d</w:t>
            </w:r>
            <w:proofErr w:type="spellEnd"/>
          </w:p>
        </w:tc>
      </w:tr>
      <w:tr w:rsidR="00AC044C" w:rsidRPr="00975037" w14:paraId="337C187F" w14:textId="77777777">
        <w:trPr>
          <w:trHeight w:val="290"/>
          <w:jc w:val="center"/>
        </w:trPr>
        <w:tc>
          <w:tcPr>
            <w:tcW w:w="0" w:type="auto"/>
            <w:tcBorders>
              <w:top w:val="nil"/>
              <w:left w:val="nil"/>
              <w:bottom w:val="nil"/>
              <w:right w:val="nil"/>
            </w:tcBorders>
            <w:shd w:val="clear" w:color="000000" w:fill="FFFFFF"/>
            <w:vAlign w:val="center"/>
            <w:hideMark/>
          </w:tcPr>
          <w:p w14:paraId="3875AD5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Valid</w:t>
            </w:r>
          </w:p>
        </w:tc>
        <w:tc>
          <w:tcPr>
            <w:tcW w:w="0" w:type="auto"/>
            <w:tcBorders>
              <w:top w:val="nil"/>
              <w:left w:val="nil"/>
              <w:bottom w:val="nil"/>
              <w:right w:val="nil"/>
            </w:tcBorders>
            <w:shd w:val="clear" w:color="000000" w:fill="FFFFFF"/>
            <w:vAlign w:val="center"/>
            <w:hideMark/>
          </w:tcPr>
          <w:p w14:paraId="1587B21B"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11C884F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54A0977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2FDFBDD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3582ECD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7AC5117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753B7A0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05C6997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c>
          <w:tcPr>
            <w:tcW w:w="0" w:type="auto"/>
            <w:tcBorders>
              <w:top w:val="nil"/>
              <w:left w:val="nil"/>
              <w:bottom w:val="nil"/>
              <w:right w:val="nil"/>
            </w:tcBorders>
            <w:shd w:val="clear" w:color="000000" w:fill="FFFFFF"/>
            <w:vAlign w:val="center"/>
            <w:hideMark/>
          </w:tcPr>
          <w:p w14:paraId="2EF977F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w:t>
            </w:r>
          </w:p>
        </w:tc>
      </w:tr>
      <w:tr w:rsidR="00AC044C" w:rsidRPr="00975037" w14:paraId="495A8522" w14:textId="77777777">
        <w:trPr>
          <w:trHeight w:val="290"/>
          <w:jc w:val="center"/>
        </w:trPr>
        <w:tc>
          <w:tcPr>
            <w:tcW w:w="0" w:type="auto"/>
            <w:tcBorders>
              <w:top w:val="nil"/>
              <w:left w:val="nil"/>
              <w:bottom w:val="nil"/>
              <w:right w:val="nil"/>
            </w:tcBorders>
            <w:shd w:val="clear" w:color="000000" w:fill="EBEBEB"/>
            <w:vAlign w:val="center"/>
            <w:hideMark/>
          </w:tcPr>
          <w:p w14:paraId="3AC48AD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Missing</w:t>
            </w:r>
          </w:p>
        </w:tc>
        <w:tc>
          <w:tcPr>
            <w:tcW w:w="0" w:type="auto"/>
            <w:tcBorders>
              <w:top w:val="nil"/>
              <w:left w:val="nil"/>
              <w:bottom w:val="nil"/>
              <w:right w:val="nil"/>
            </w:tcBorders>
            <w:shd w:val="clear" w:color="000000" w:fill="EBEBEB"/>
            <w:vAlign w:val="center"/>
            <w:hideMark/>
          </w:tcPr>
          <w:p w14:paraId="210F379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5FD5763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1B26448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261FA94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27AD4E5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3EA3927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2436827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5A37377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c>
          <w:tcPr>
            <w:tcW w:w="0" w:type="auto"/>
            <w:tcBorders>
              <w:top w:val="nil"/>
              <w:left w:val="nil"/>
              <w:bottom w:val="nil"/>
              <w:right w:val="nil"/>
            </w:tcBorders>
            <w:shd w:val="clear" w:color="000000" w:fill="EBEBEB"/>
            <w:vAlign w:val="center"/>
            <w:hideMark/>
          </w:tcPr>
          <w:p w14:paraId="13589BB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w:t>
            </w:r>
          </w:p>
        </w:tc>
      </w:tr>
      <w:tr w:rsidR="00AC044C" w:rsidRPr="00975037" w14:paraId="35790AF2" w14:textId="77777777">
        <w:trPr>
          <w:trHeight w:val="290"/>
          <w:jc w:val="center"/>
        </w:trPr>
        <w:tc>
          <w:tcPr>
            <w:tcW w:w="0" w:type="auto"/>
            <w:tcBorders>
              <w:top w:val="nil"/>
              <w:left w:val="nil"/>
              <w:bottom w:val="nil"/>
              <w:right w:val="nil"/>
            </w:tcBorders>
            <w:shd w:val="clear" w:color="000000" w:fill="FFFFFF"/>
            <w:vAlign w:val="center"/>
            <w:hideMark/>
          </w:tcPr>
          <w:p w14:paraId="30B2586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Median</w:t>
            </w:r>
          </w:p>
        </w:tc>
        <w:tc>
          <w:tcPr>
            <w:tcW w:w="0" w:type="auto"/>
            <w:tcBorders>
              <w:top w:val="nil"/>
              <w:left w:val="nil"/>
              <w:bottom w:val="nil"/>
              <w:right w:val="nil"/>
            </w:tcBorders>
            <w:shd w:val="clear" w:color="000000" w:fill="FFFFFF"/>
            <w:vAlign w:val="center"/>
            <w:hideMark/>
          </w:tcPr>
          <w:p w14:paraId="44F5FBE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BCC8A6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54.5</w:t>
            </w:r>
          </w:p>
        </w:tc>
        <w:tc>
          <w:tcPr>
            <w:tcW w:w="0" w:type="auto"/>
            <w:tcBorders>
              <w:top w:val="nil"/>
              <w:left w:val="nil"/>
              <w:bottom w:val="nil"/>
              <w:right w:val="nil"/>
            </w:tcBorders>
            <w:shd w:val="clear" w:color="000000" w:fill="FFFFFF"/>
            <w:vAlign w:val="center"/>
            <w:hideMark/>
          </w:tcPr>
          <w:p w14:paraId="60E67CF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72</w:t>
            </w:r>
          </w:p>
        </w:tc>
        <w:tc>
          <w:tcPr>
            <w:tcW w:w="0" w:type="auto"/>
            <w:tcBorders>
              <w:top w:val="nil"/>
              <w:left w:val="nil"/>
              <w:bottom w:val="nil"/>
              <w:right w:val="nil"/>
            </w:tcBorders>
            <w:shd w:val="clear" w:color="000000" w:fill="FFFFFF"/>
            <w:vAlign w:val="center"/>
            <w:hideMark/>
          </w:tcPr>
          <w:p w14:paraId="0553F62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1161BE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838D3B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71FF8A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093727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39C125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44131186" w14:textId="77777777">
        <w:trPr>
          <w:trHeight w:val="290"/>
          <w:jc w:val="center"/>
        </w:trPr>
        <w:tc>
          <w:tcPr>
            <w:tcW w:w="0" w:type="auto"/>
            <w:tcBorders>
              <w:top w:val="nil"/>
              <w:left w:val="nil"/>
              <w:bottom w:val="nil"/>
              <w:right w:val="nil"/>
            </w:tcBorders>
            <w:shd w:val="clear" w:color="000000" w:fill="EBEBEB"/>
            <w:vAlign w:val="center"/>
            <w:hideMark/>
          </w:tcPr>
          <w:p w14:paraId="7FA5B03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Mean</w:t>
            </w:r>
          </w:p>
        </w:tc>
        <w:tc>
          <w:tcPr>
            <w:tcW w:w="0" w:type="auto"/>
            <w:tcBorders>
              <w:top w:val="nil"/>
              <w:left w:val="nil"/>
              <w:bottom w:val="nil"/>
              <w:right w:val="nil"/>
            </w:tcBorders>
            <w:shd w:val="clear" w:color="000000" w:fill="EBEBEB"/>
            <w:vAlign w:val="center"/>
            <w:hideMark/>
          </w:tcPr>
          <w:p w14:paraId="12671B8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1898F91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56.08</w:t>
            </w:r>
          </w:p>
        </w:tc>
        <w:tc>
          <w:tcPr>
            <w:tcW w:w="0" w:type="auto"/>
            <w:tcBorders>
              <w:top w:val="nil"/>
              <w:left w:val="nil"/>
              <w:bottom w:val="nil"/>
              <w:right w:val="nil"/>
            </w:tcBorders>
            <w:shd w:val="clear" w:color="000000" w:fill="EBEBEB"/>
            <w:vAlign w:val="center"/>
            <w:hideMark/>
          </w:tcPr>
          <w:p w14:paraId="3F99C84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71.83</w:t>
            </w:r>
          </w:p>
        </w:tc>
        <w:tc>
          <w:tcPr>
            <w:tcW w:w="0" w:type="auto"/>
            <w:tcBorders>
              <w:top w:val="nil"/>
              <w:left w:val="nil"/>
              <w:bottom w:val="nil"/>
              <w:right w:val="nil"/>
            </w:tcBorders>
            <w:shd w:val="clear" w:color="000000" w:fill="EBEBEB"/>
            <w:vAlign w:val="center"/>
            <w:hideMark/>
          </w:tcPr>
          <w:p w14:paraId="09A4C6C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116A6D4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AEE097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8EEE71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02324C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F47E46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45E119ED" w14:textId="77777777">
        <w:trPr>
          <w:trHeight w:val="500"/>
          <w:jc w:val="center"/>
        </w:trPr>
        <w:tc>
          <w:tcPr>
            <w:tcW w:w="0" w:type="auto"/>
            <w:tcBorders>
              <w:top w:val="nil"/>
              <w:left w:val="nil"/>
              <w:bottom w:val="nil"/>
              <w:right w:val="nil"/>
            </w:tcBorders>
            <w:shd w:val="clear" w:color="000000" w:fill="FFFFFF"/>
            <w:vAlign w:val="center"/>
            <w:hideMark/>
          </w:tcPr>
          <w:p w14:paraId="2A94190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Std. Deviation</w:t>
            </w:r>
          </w:p>
        </w:tc>
        <w:tc>
          <w:tcPr>
            <w:tcW w:w="0" w:type="auto"/>
            <w:tcBorders>
              <w:top w:val="nil"/>
              <w:left w:val="nil"/>
              <w:bottom w:val="nil"/>
              <w:right w:val="nil"/>
            </w:tcBorders>
            <w:shd w:val="clear" w:color="000000" w:fill="FFFFFF"/>
            <w:vAlign w:val="center"/>
            <w:hideMark/>
          </w:tcPr>
          <w:p w14:paraId="0E91B34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696B2E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11.74</w:t>
            </w:r>
          </w:p>
        </w:tc>
        <w:tc>
          <w:tcPr>
            <w:tcW w:w="0" w:type="auto"/>
            <w:tcBorders>
              <w:top w:val="nil"/>
              <w:left w:val="nil"/>
              <w:bottom w:val="nil"/>
              <w:right w:val="nil"/>
            </w:tcBorders>
            <w:shd w:val="clear" w:color="000000" w:fill="FFFFFF"/>
            <w:vAlign w:val="center"/>
            <w:hideMark/>
          </w:tcPr>
          <w:p w14:paraId="5E5A568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19.17</w:t>
            </w:r>
          </w:p>
        </w:tc>
        <w:tc>
          <w:tcPr>
            <w:tcW w:w="0" w:type="auto"/>
            <w:tcBorders>
              <w:top w:val="nil"/>
              <w:left w:val="nil"/>
              <w:bottom w:val="nil"/>
              <w:right w:val="nil"/>
            </w:tcBorders>
            <w:shd w:val="clear" w:color="000000" w:fill="FFFFFF"/>
            <w:vAlign w:val="center"/>
            <w:hideMark/>
          </w:tcPr>
          <w:p w14:paraId="4AB5861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0E67B3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512032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6F0F2FD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4ABABB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8E8611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5D2F496F" w14:textId="77777777">
        <w:trPr>
          <w:trHeight w:val="500"/>
          <w:jc w:val="center"/>
        </w:trPr>
        <w:tc>
          <w:tcPr>
            <w:tcW w:w="0" w:type="auto"/>
            <w:tcBorders>
              <w:top w:val="nil"/>
              <w:left w:val="nil"/>
              <w:bottom w:val="nil"/>
              <w:right w:val="nil"/>
            </w:tcBorders>
            <w:shd w:val="clear" w:color="000000" w:fill="EBEBEB"/>
            <w:vAlign w:val="center"/>
            <w:hideMark/>
          </w:tcPr>
          <w:p w14:paraId="67AC74E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Skewness</w:t>
            </w:r>
          </w:p>
        </w:tc>
        <w:tc>
          <w:tcPr>
            <w:tcW w:w="0" w:type="auto"/>
            <w:tcBorders>
              <w:top w:val="nil"/>
              <w:left w:val="nil"/>
              <w:bottom w:val="nil"/>
              <w:right w:val="nil"/>
            </w:tcBorders>
            <w:shd w:val="clear" w:color="000000" w:fill="EBEBEB"/>
            <w:vAlign w:val="center"/>
            <w:hideMark/>
          </w:tcPr>
          <w:p w14:paraId="5E0CEF7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14CBC7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0.328</w:t>
            </w:r>
          </w:p>
        </w:tc>
        <w:tc>
          <w:tcPr>
            <w:tcW w:w="0" w:type="auto"/>
            <w:tcBorders>
              <w:top w:val="nil"/>
              <w:left w:val="nil"/>
              <w:bottom w:val="nil"/>
              <w:right w:val="nil"/>
            </w:tcBorders>
            <w:shd w:val="clear" w:color="000000" w:fill="EBEBEB"/>
            <w:vAlign w:val="center"/>
            <w:hideMark/>
          </w:tcPr>
          <w:p w14:paraId="67E71F8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-0.185</w:t>
            </w:r>
          </w:p>
        </w:tc>
        <w:tc>
          <w:tcPr>
            <w:tcW w:w="0" w:type="auto"/>
            <w:tcBorders>
              <w:top w:val="nil"/>
              <w:left w:val="nil"/>
              <w:bottom w:val="nil"/>
              <w:right w:val="nil"/>
            </w:tcBorders>
            <w:shd w:val="clear" w:color="000000" w:fill="EBEBEB"/>
            <w:vAlign w:val="center"/>
            <w:hideMark/>
          </w:tcPr>
          <w:p w14:paraId="28B2943B"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5ED68C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FD8C5B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1A253B1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2158E41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6A33B83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6396C01A" w14:textId="77777777">
        <w:trPr>
          <w:trHeight w:val="1000"/>
          <w:jc w:val="center"/>
        </w:trPr>
        <w:tc>
          <w:tcPr>
            <w:tcW w:w="0" w:type="auto"/>
            <w:tcBorders>
              <w:top w:val="nil"/>
              <w:left w:val="nil"/>
              <w:bottom w:val="nil"/>
              <w:right w:val="nil"/>
            </w:tcBorders>
            <w:shd w:val="clear" w:color="000000" w:fill="FFFFFF"/>
            <w:vAlign w:val="center"/>
            <w:hideMark/>
          </w:tcPr>
          <w:p w14:paraId="7A21024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Std. Error of Skewness</w:t>
            </w:r>
          </w:p>
        </w:tc>
        <w:tc>
          <w:tcPr>
            <w:tcW w:w="0" w:type="auto"/>
            <w:tcBorders>
              <w:top w:val="nil"/>
              <w:left w:val="nil"/>
              <w:bottom w:val="nil"/>
              <w:right w:val="nil"/>
            </w:tcBorders>
            <w:shd w:val="clear" w:color="000000" w:fill="FFFFFF"/>
            <w:vAlign w:val="center"/>
            <w:hideMark/>
          </w:tcPr>
          <w:p w14:paraId="5F6197F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E10AD4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0.637</w:t>
            </w:r>
          </w:p>
        </w:tc>
        <w:tc>
          <w:tcPr>
            <w:tcW w:w="0" w:type="auto"/>
            <w:tcBorders>
              <w:top w:val="nil"/>
              <w:left w:val="nil"/>
              <w:bottom w:val="nil"/>
              <w:right w:val="nil"/>
            </w:tcBorders>
            <w:shd w:val="clear" w:color="000000" w:fill="FFFFFF"/>
            <w:vAlign w:val="center"/>
            <w:hideMark/>
          </w:tcPr>
          <w:p w14:paraId="20D4A45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0.637</w:t>
            </w:r>
          </w:p>
        </w:tc>
        <w:tc>
          <w:tcPr>
            <w:tcW w:w="0" w:type="auto"/>
            <w:tcBorders>
              <w:top w:val="nil"/>
              <w:left w:val="nil"/>
              <w:bottom w:val="nil"/>
              <w:right w:val="nil"/>
            </w:tcBorders>
            <w:shd w:val="clear" w:color="000000" w:fill="FFFFFF"/>
            <w:vAlign w:val="center"/>
            <w:hideMark/>
          </w:tcPr>
          <w:p w14:paraId="18B1306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609B1CA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9A85F0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B52A09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BE826F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42B7E3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0EA742F5" w14:textId="77777777">
        <w:trPr>
          <w:trHeight w:val="290"/>
          <w:jc w:val="center"/>
        </w:trPr>
        <w:tc>
          <w:tcPr>
            <w:tcW w:w="0" w:type="auto"/>
            <w:tcBorders>
              <w:top w:val="nil"/>
              <w:left w:val="nil"/>
              <w:bottom w:val="nil"/>
              <w:right w:val="nil"/>
            </w:tcBorders>
            <w:shd w:val="clear" w:color="000000" w:fill="EBEBEB"/>
            <w:vAlign w:val="center"/>
            <w:hideMark/>
          </w:tcPr>
          <w:p w14:paraId="29548C6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Kurtosis</w:t>
            </w:r>
          </w:p>
        </w:tc>
        <w:tc>
          <w:tcPr>
            <w:tcW w:w="0" w:type="auto"/>
            <w:tcBorders>
              <w:top w:val="nil"/>
              <w:left w:val="nil"/>
              <w:bottom w:val="nil"/>
              <w:right w:val="nil"/>
            </w:tcBorders>
            <w:shd w:val="clear" w:color="000000" w:fill="EBEBEB"/>
            <w:vAlign w:val="center"/>
            <w:hideMark/>
          </w:tcPr>
          <w:p w14:paraId="2B9AEE9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1BEC50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0.625</w:t>
            </w:r>
          </w:p>
        </w:tc>
        <w:tc>
          <w:tcPr>
            <w:tcW w:w="0" w:type="auto"/>
            <w:tcBorders>
              <w:top w:val="nil"/>
              <w:left w:val="nil"/>
              <w:bottom w:val="nil"/>
              <w:right w:val="nil"/>
            </w:tcBorders>
            <w:shd w:val="clear" w:color="000000" w:fill="EBEBEB"/>
            <w:vAlign w:val="center"/>
            <w:hideMark/>
          </w:tcPr>
          <w:p w14:paraId="3E9A938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-0.969</w:t>
            </w:r>
          </w:p>
        </w:tc>
        <w:tc>
          <w:tcPr>
            <w:tcW w:w="0" w:type="auto"/>
            <w:tcBorders>
              <w:top w:val="nil"/>
              <w:left w:val="nil"/>
              <w:bottom w:val="nil"/>
              <w:right w:val="nil"/>
            </w:tcBorders>
            <w:shd w:val="clear" w:color="000000" w:fill="EBEBEB"/>
            <w:vAlign w:val="center"/>
            <w:hideMark/>
          </w:tcPr>
          <w:p w14:paraId="4B19D1F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898041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3AE18B4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9A9AB2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D17575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37DDD8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57B009F6" w14:textId="77777777">
        <w:trPr>
          <w:trHeight w:val="750"/>
          <w:jc w:val="center"/>
        </w:trPr>
        <w:tc>
          <w:tcPr>
            <w:tcW w:w="0" w:type="auto"/>
            <w:tcBorders>
              <w:top w:val="nil"/>
              <w:left w:val="nil"/>
              <w:bottom w:val="nil"/>
              <w:right w:val="nil"/>
            </w:tcBorders>
            <w:shd w:val="clear" w:color="000000" w:fill="FFFFFF"/>
            <w:vAlign w:val="center"/>
            <w:hideMark/>
          </w:tcPr>
          <w:p w14:paraId="41C0611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Std. Error of Kurtosis</w:t>
            </w:r>
          </w:p>
        </w:tc>
        <w:tc>
          <w:tcPr>
            <w:tcW w:w="0" w:type="auto"/>
            <w:tcBorders>
              <w:top w:val="nil"/>
              <w:left w:val="nil"/>
              <w:bottom w:val="nil"/>
              <w:right w:val="nil"/>
            </w:tcBorders>
            <w:shd w:val="clear" w:color="000000" w:fill="FFFFFF"/>
            <w:vAlign w:val="center"/>
            <w:hideMark/>
          </w:tcPr>
          <w:p w14:paraId="0C5A3A2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7C76A35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1.232</w:t>
            </w:r>
          </w:p>
        </w:tc>
        <w:tc>
          <w:tcPr>
            <w:tcW w:w="0" w:type="auto"/>
            <w:tcBorders>
              <w:top w:val="nil"/>
              <w:left w:val="nil"/>
              <w:bottom w:val="nil"/>
              <w:right w:val="nil"/>
            </w:tcBorders>
            <w:shd w:val="clear" w:color="000000" w:fill="FFFFFF"/>
            <w:vAlign w:val="center"/>
            <w:hideMark/>
          </w:tcPr>
          <w:p w14:paraId="6E6630E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1.232</w:t>
            </w:r>
          </w:p>
        </w:tc>
        <w:tc>
          <w:tcPr>
            <w:tcW w:w="0" w:type="auto"/>
            <w:tcBorders>
              <w:top w:val="nil"/>
              <w:left w:val="nil"/>
              <w:bottom w:val="nil"/>
              <w:right w:val="nil"/>
            </w:tcBorders>
            <w:shd w:val="clear" w:color="000000" w:fill="FFFFFF"/>
            <w:vAlign w:val="center"/>
            <w:hideMark/>
          </w:tcPr>
          <w:p w14:paraId="616DF89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52E66C0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6CCB4B1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E0BB50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322D808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6A8757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36BFB2A5" w14:textId="77777777">
        <w:trPr>
          <w:trHeight w:val="500"/>
          <w:jc w:val="center"/>
        </w:trPr>
        <w:tc>
          <w:tcPr>
            <w:tcW w:w="0" w:type="auto"/>
            <w:tcBorders>
              <w:top w:val="nil"/>
              <w:left w:val="nil"/>
              <w:bottom w:val="nil"/>
              <w:right w:val="nil"/>
            </w:tcBorders>
            <w:shd w:val="clear" w:color="000000" w:fill="EBEBEB"/>
            <w:vAlign w:val="center"/>
            <w:hideMark/>
          </w:tcPr>
          <w:p w14:paraId="177AFC2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Shapiro-Wilk</w:t>
            </w:r>
          </w:p>
        </w:tc>
        <w:tc>
          <w:tcPr>
            <w:tcW w:w="0" w:type="auto"/>
            <w:tcBorders>
              <w:top w:val="nil"/>
              <w:left w:val="nil"/>
              <w:bottom w:val="nil"/>
              <w:right w:val="nil"/>
            </w:tcBorders>
            <w:shd w:val="clear" w:color="000000" w:fill="EBEBEB"/>
            <w:vAlign w:val="center"/>
            <w:hideMark/>
          </w:tcPr>
          <w:p w14:paraId="64276F0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7DC499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0.964</w:t>
            </w:r>
          </w:p>
        </w:tc>
        <w:tc>
          <w:tcPr>
            <w:tcW w:w="0" w:type="auto"/>
            <w:tcBorders>
              <w:top w:val="nil"/>
              <w:left w:val="nil"/>
              <w:bottom w:val="nil"/>
              <w:right w:val="nil"/>
            </w:tcBorders>
            <w:shd w:val="clear" w:color="000000" w:fill="EBEBEB"/>
            <w:vAlign w:val="center"/>
            <w:hideMark/>
          </w:tcPr>
          <w:p w14:paraId="3900406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0.957</w:t>
            </w:r>
          </w:p>
        </w:tc>
        <w:tc>
          <w:tcPr>
            <w:tcW w:w="0" w:type="auto"/>
            <w:tcBorders>
              <w:top w:val="nil"/>
              <w:left w:val="nil"/>
              <w:bottom w:val="nil"/>
              <w:right w:val="nil"/>
            </w:tcBorders>
            <w:shd w:val="clear" w:color="000000" w:fill="EBEBEB"/>
            <w:vAlign w:val="center"/>
            <w:hideMark/>
          </w:tcPr>
          <w:p w14:paraId="59B4B19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40E1B2B"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2C34F94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74B8BD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784033F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5216261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108F9BEA" w14:textId="77777777">
        <w:trPr>
          <w:trHeight w:val="1000"/>
          <w:jc w:val="center"/>
        </w:trPr>
        <w:tc>
          <w:tcPr>
            <w:tcW w:w="0" w:type="auto"/>
            <w:tcBorders>
              <w:top w:val="nil"/>
              <w:left w:val="nil"/>
              <w:bottom w:val="nil"/>
              <w:right w:val="nil"/>
            </w:tcBorders>
            <w:shd w:val="clear" w:color="000000" w:fill="FFFFFF"/>
            <w:vAlign w:val="center"/>
            <w:hideMark/>
          </w:tcPr>
          <w:p w14:paraId="7335349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P-value of Shapiro-Wilk</w:t>
            </w:r>
          </w:p>
        </w:tc>
        <w:tc>
          <w:tcPr>
            <w:tcW w:w="0" w:type="auto"/>
            <w:tcBorders>
              <w:top w:val="nil"/>
              <w:left w:val="nil"/>
              <w:bottom w:val="nil"/>
              <w:right w:val="nil"/>
            </w:tcBorders>
            <w:shd w:val="clear" w:color="000000" w:fill="FFFFFF"/>
            <w:vAlign w:val="center"/>
            <w:hideMark/>
          </w:tcPr>
          <w:p w14:paraId="5B2E633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DA1D66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8.326×10</w:t>
            </w:r>
            <w:r w:rsidRPr="00975037">
              <w:rPr>
                <w:rFonts w:ascii="Arial" w:hAnsi="Arial" w:cs="Arial"/>
                <w:color w:val="000000"/>
                <w:sz w:val="18"/>
                <w:szCs w:val="18"/>
                <w:vertAlign w:val="superscript"/>
                <w:lang w:val="en-ID" w:eastAsia="en-ID"/>
              </w:rPr>
              <w:t>-1</w:t>
            </w:r>
            <w:r w:rsidRPr="00975037">
              <w:rPr>
                <w:rFonts w:ascii="Arial" w:hAnsi="Arial" w:cs="Arial"/>
                <w:color w:val="000000"/>
                <w:sz w:val="18"/>
                <w:szCs w:val="18"/>
                <w:lang w:val="en-ID" w:eastAsia="en-ID"/>
              </w:rPr>
              <w:t xml:space="preserve"> </w:t>
            </w:r>
          </w:p>
        </w:tc>
        <w:tc>
          <w:tcPr>
            <w:tcW w:w="0" w:type="auto"/>
            <w:tcBorders>
              <w:top w:val="nil"/>
              <w:left w:val="nil"/>
              <w:bottom w:val="nil"/>
              <w:right w:val="nil"/>
            </w:tcBorders>
            <w:shd w:val="clear" w:color="000000" w:fill="FFFFFF"/>
            <w:vAlign w:val="center"/>
            <w:hideMark/>
          </w:tcPr>
          <w:p w14:paraId="64AC076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7.378×10</w:t>
            </w:r>
            <w:r w:rsidRPr="00975037">
              <w:rPr>
                <w:rFonts w:ascii="Arial" w:hAnsi="Arial" w:cs="Arial"/>
                <w:color w:val="000000"/>
                <w:sz w:val="18"/>
                <w:szCs w:val="18"/>
                <w:vertAlign w:val="superscript"/>
                <w:lang w:val="en-ID" w:eastAsia="en-ID"/>
              </w:rPr>
              <w:t>-1</w:t>
            </w:r>
            <w:r w:rsidRPr="00975037">
              <w:rPr>
                <w:rFonts w:ascii="Arial" w:hAnsi="Arial" w:cs="Arial"/>
                <w:color w:val="000000"/>
                <w:sz w:val="18"/>
                <w:szCs w:val="18"/>
                <w:lang w:val="en-ID" w:eastAsia="en-ID"/>
              </w:rPr>
              <w:t xml:space="preserve"> </w:t>
            </w:r>
          </w:p>
        </w:tc>
        <w:tc>
          <w:tcPr>
            <w:tcW w:w="0" w:type="auto"/>
            <w:tcBorders>
              <w:top w:val="nil"/>
              <w:left w:val="nil"/>
              <w:bottom w:val="nil"/>
              <w:right w:val="nil"/>
            </w:tcBorders>
            <w:shd w:val="clear" w:color="000000" w:fill="FFFFFF"/>
            <w:vAlign w:val="center"/>
            <w:hideMark/>
          </w:tcPr>
          <w:p w14:paraId="36A6267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1F1F31E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0AC91527"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5F3D242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47A1B63A"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FFFFFF"/>
            <w:vAlign w:val="center"/>
            <w:hideMark/>
          </w:tcPr>
          <w:p w14:paraId="21D8ADC8"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r>
      <w:tr w:rsidR="00AC044C" w:rsidRPr="00975037" w14:paraId="0FE5ED84" w14:textId="77777777">
        <w:trPr>
          <w:trHeight w:val="290"/>
          <w:jc w:val="center"/>
        </w:trPr>
        <w:tc>
          <w:tcPr>
            <w:tcW w:w="0" w:type="auto"/>
            <w:tcBorders>
              <w:top w:val="nil"/>
              <w:left w:val="nil"/>
              <w:bottom w:val="nil"/>
              <w:right w:val="nil"/>
            </w:tcBorders>
            <w:shd w:val="clear" w:color="000000" w:fill="EBEBEB"/>
            <w:vAlign w:val="center"/>
            <w:hideMark/>
          </w:tcPr>
          <w:p w14:paraId="705D13B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Minimum</w:t>
            </w:r>
          </w:p>
        </w:tc>
        <w:tc>
          <w:tcPr>
            <w:tcW w:w="0" w:type="auto"/>
            <w:tcBorders>
              <w:top w:val="nil"/>
              <w:left w:val="nil"/>
              <w:bottom w:val="nil"/>
              <w:right w:val="nil"/>
            </w:tcBorders>
            <w:shd w:val="clear" w:color="000000" w:fill="EBEBEB"/>
            <w:vAlign w:val="center"/>
            <w:hideMark/>
          </w:tcPr>
          <w:p w14:paraId="3DC9ED55" w14:textId="77777777" w:rsidR="00AC044C" w:rsidRPr="00975037" w:rsidRDefault="00000000">
            <w:pPr>
              <w:ind w:firstLineChars="100" w:firstLine="180"/>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nil"/>
              <w:right w:val="nil"/>
            </w:tcBorders>
            <w:shd w:val="clear" w:color="000000" w:fill="EBEBEB"/>
            <w:vAlign w:val="center"/>
            <w:hideMark/>
          </w:tcPr>
          <w:p w14:paraId="06A2A2FC"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37</w:t>
            </w:r>
          </w:p>
        </w:tc>
        <w:tc>
          <w:tcPr>
            <w:tcW w:w="0" w:type="auto"/>
            <w:tcBorders>
              <w:top w:val="nil"/>
              <w:left w:val="nil"/>
              <w:bottom w:val="nil"/>
              <w:right w:val="nil"/>
            </w:tcBorders>
            <w:shd w:val="clear" w:color="000000" w:fill="EBEBEB"/>
            <w:vAlign w:val="center"/>
            <w:hideMark/>
          </w:tcPr>
          <w:p w14:paraId="28534D81"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38</w:t>
            </w:r>
          </w:p>
        </w:tc>
        <w:tc>
          <w:tcPr>
            <w:tcW w:w="0" w:type="auto"/>
            <w:tcBorders>
              <w:top w:val="nil"/>
              <w:left w:val="nil"/>
              <w:bottom w:val="nil"/>
              <w:right w:val="nil"/>
            </w:tcBorders>
            <w:shd w:val="clear" w:color="000000" w:fill="EBEBEB"/>
            <w:vAlign w:val="center"/>
            <w:hideMark/>
          </w:tcPr>
          <w:p w14:paraId="1ED10AEF"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73</w:t>
            </w:r>
          </w:p>
        </w:tc>
        <w:tc>
          <w:tcPr>
            <w:tcW w:w="0" w:type="auto"/>
            <w:tcBorders>
              <w:top w:val="nil"/>
              <w:left w:val="nil"/>
              <w:bottom w:val="nil"/>
              <w:right w:val="nil"/>
            </w:tcBorders>
            <w:shd w:val="clear" w:color="000000" w:fill="EBEBEB"/>
            <w:vAlign w:val="center"/>
            <w:hideMark/>
          </w:tcPr>
          <w:p w14:paraId="549D27B9"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73</w:t>
            </w:r>
          </w:p>
        </w:tc>
        <w:tc>
          <w:tcPr>
            <w:tcW w:w="0" w:type="auto"/>
            <w:tcBorders>
              <w:top w:val="nil"/>
              <w:left w:val="nil"/>
              <w:bottom w:val="nil"/>
              <w:right w:val="nil"/>
            </w:tcBorders>
            <w:shd w:val="clear" w:color="000000" w:fill="EBEBEB"/>
            <w:vAlign w:val="center"/>
            <w:hideMark/>
          </w:tcPr>
          <w:p w14:paraId="2C09C730"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65</w:t>
            </w:r>
          </w:p>
        </w:tc>
        <w:tc>
          <w:tcPr>
            <w:tcW w:w="0" w:type="auto"/>
            <w:tcBorders>
              <w:top w:val="nil"/>
              <w:left w:val="nil"/>
              <w:bottom w:val="nil"/>
              <w:right w:val="nil"/>
            </w:tcBorders>
            <w:shd w:val="clear" w:color="000000" w:fill="EBEBEB"/>
            <w:vAlign w:val="center"/>
            <w:hideMark/>
          </w:tcPr>
          <w:p w14:paraId="0E2B5442"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69</w:t>
            </w:r>
          </w:p>
        </w:tc>
        <w:tc>
          <w:tcPr>
            <w:tcW w:w="0" w:type="auto"/>
            <w:tcBorders>
              <w:top w:val="nil"/>
              <w:left w:val="nil"/>
              <w:bottom w:val="nil"/>
              <w:right w:val="nil"/>
            </w:tcBorders>
            <w:shd w:val="clear" w:color="000000" w:fill="EBEBEB"/>
            <w:vAlign w:val="center"/>
            <w:hideMark/>
          </w:tcPr>
          <w:p w14:paraId="2F4C16F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50</w:t>
            </w:r>
          </w:p>
        </w:tc>
        <w:tc>
          <w:tcPr>
            <w:tcW w:w="0" w:type="auto"/>
            <w:tcBorders>
              <w:top w:val="nil"/>
              <w:left w:val="nil"/>
              <w:bottom w:val="nil"/>
              <w:right w:val="nil"/>
            </w:tcBorders>
            <w:shd w:val="clear" w:color="000000" w:fill="EBEBEB"/>
            <w:vAlign w:val="center"/>
            <w:hideMark/>
          </w:tcPr>
          <w:p w14:paraId="15198A9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50</w:t>
            </w:r>
          </w:p>
        </w:tc>
      </w:tr>
      <w:tr w:rsidR="00AC044C" w:rsidRPr="00975037" w14:paraId="12B6C0D9" w14:textId="77777777">
        <w:trPr>
          <w:trHeight w:val="300"/>
          <w:jc w:val="center"/>
        </w:trPr>
        <w:tc>
          <w:tcPr>
            <w:tcW w:w="0" w:type="auto"/>
            <w:tcBorders>
              <w:top w:val="nil"/>
              <w:left w:val="nil"/>
              <w:bottom w:val="single" w:sz="8" w:space="0" w:color="auto"/>
              <w:right w:val="nil"/>
            </w:tcBorders>
            <w:shd w:val="clear" w:color="000000" w:fill="FFFFFF"/>
            <w:vAlign w:val="center"/>
            <w:hideMark/>
          </w:tcPr>
          <w:p w14:paraId="02D598B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Maximum</w:t>
            </w:r>
          </w:p>
        </w:tc>
        <w:tc>
          <w:tcPr>
            <w:tcW w:w="0" w:type="auto"/>
            <w:tcBorders>
              <w:top w:val="nil"/>
              <w:left w:val="nil"/>
              <w:bottom w:val="single" w:sz="8" w:space="0" w:color="auto"/>
              <w:right w:val="nil"/>
            </w:tcBorders>
            <w:shd w:val="clear" w:color="000000" w:fill="FFFFFF"/>
            <w:vAlign w:val="center"/>
            <w:hideMark/>
          </w:tcPr>
          <w:p w14:paraId="574FEA43" w14:textId="77777777" w:rsidR="00AC044C" w:rsidRPr="00975037" w:rsidRDefault="00000000">
            <w:pPr>
              <w:ind w:firstLineChars="100" w:firstLine="180"/>
              <w:rPr>
                <w:rFonts w:ascii="Arial" w:hAnsi="Arial" w:cs="Arial"/>
                <w:color w:val="000000"/>
                <w:sz w:val="18"/>
                <w:szCs w:val="18"/>
                <w:lang w:val="en-ID" w:eastAsia="en-ID"/>
              </w:rPr>
            </w:pPr>
            <w:r w:rsidRPr="00975037">
              <w:rPr>
                <w:rFonts w:ascii="Arial" w:hAnsi="Arial" w:cs="Arial"/>
                <w:color w:val="000000"/>
                <w:sz w:val="18"/>
                <w:szCs w:val="18"/>
                <w:lang w:val="en-ID" w:eastAsia="en-ID"/>
              </w:rPr>
              <w:t> </w:t>
            </w:r>
          </w:p>
        </w:tc>
        <w:tc>
          <w:tcPr>
            <w:tcW w:w="0" w:type="auto"/>
            <w:tcBorders>
              <w:top w:val="nil"/>
              <w:left w:val="nil"/>
              <w:bottom w:val="single" w:sz="8" w:space="0" w:color="auto"/>
              <w:right w:val="nil"/>
            </w:tcBorders>
            <w:shd w:val="clear" w:color="000000" w:fill="FFFFFF"/>
            <w:vAlign w:val="center"/>
            <w:hideMark/>
          </w:tcPr>
          <w:p w14:paraId="2FDAE103"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80</w:t>
            </w:r>
          </w:p>
        </w:tc>
        <w:tc>
          <w:tcPr>
            <w:tcW w:w="0" w:type="auto"/>
            <w:tcBorders>
              <w:top w:val="nil"/>
              <w:left w:val="nil"/>
              <w:bottom w:val="single" w:sz="8" w:space="0" w:color="auto"/>
              <w:right w:val="nil"/>
            </w:tcBorders>
            <w:shd w:val="clear" w:color="000000" w:fill="FFFFFF"/>
            <w:vAlign w:val="center"/>
            <w:hideMark/>
          </w:tcPr>
          <w:p w14:paraId="7AF7044E"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98</w:t>
            </w:r>
          </w:p>
        </w:tc>
        <w:tc>
          <w:tcPr>
            <w:tcW w:w="0" w:type="auto"/>
            <w:tcBorders>
              <w:top w:val="nil"/>
              <w:left w:val="nil"/>
              <w:bottom w:val="single" w:sz="8" w:space="0" w:color="auto"/>
              <w:right w:val="nil"/>
            </w:tcBorders>
            <w:shd w:val="clear" w:color="000000" w:fill="FFFFFF"/>
            <w:vAlign w:val="center"/>
            <w:hideMark/>
          </w:tcPr>
          <w:p w14:paraId="716D2AD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86</w:t>
            </w:r>
          </w:p>
        </w:tc>
        <w:tc>
          <w:tcPr>
            <w:tcW w:w="0" w:type="auto"/>
            <w:tcBorders>
              <w:top w:val="nil"/>
              <w:left w:val="nil"/>
              <w:bottom w:val="single" w:sz="8" w:space="0" w:color="auto"/>
              <w:right w:val="nil"/>
            </w:tcBorders>
            <w:shd w:val="clear" w:color="000000" w:fill="FFFFFF"/>
            <w:vAlign w:val="center"/>
            <w:hideMark/>
          </w:tcPr>
          <w:p w14:paraId="04110905"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86</w:t>
            </w:r>
          </w:p>
        </w:tc>
        <w:tc>
          <w:tcPr>
            <w:tcW w:w="0" w:type="auto"/>
            <w:tcBorders>
              <w:top w:val="nil"/>
              <w:left w:val="nil"/>
              <w:bottom w:val="single" w:sz="8" w:space="0" w:color="auto"/>
              <w:right w:val="nil"/>
            </w:tcBorders>
            <w:shd w:val="clear" w:color="000000" w:fill="FFFFFF"/>
            <w:vAlign w:val="center"/>
            <w:hideMark/>
          </w:tcPr>
          <w:p w14:paraId="1C93BDF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6AEC5D16"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08BC0E74"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100</w:t>
            </w:r>
          </w:p>
        </w:tc>
        <w:tc>
          <w:tcPr>
            <w:tcW w:w="0" w:type="auto"/>
            <w:tcBorders>
              <w:top w:val="nil"/>
              <w:left w:val="nil"/>
              <w:bottom w:val="single" w:sz="8" w:space="0" w:color="auto"/>
              <w:right w:val="nil"/>
            </w:tcBorders>
            <w:shd w:val="clear" w:color="000000" w:fill="FFFFFF"/>
            <w:vAlign w:val="center"/>
            <w:hideMark/>
          </w:tcPr>
          <w:p w14:paraId="31833C8D" w14:textId="77777777" w:rsidR="00AC044C" w:rsidRPr="00975037" w:rsidRDefault="00000000">
            <w:pPr>
              <w:jc w:val="both"/>
              <w:rPr>
                <w:rFonts w:ascii="Arial" w:hAnsi="Arial" w:cs="Arial"/>
                <w:color w:val="000000"/>
                <w:sz w:val="18"/>
                <w:szCs w:val="18"/>
                <w:lang w:val="en-ID" w:eastAsia="en-ID"/>
              </w:rPr>
            </w:pPr>
            <w:r w:rsidRPr="00975037">
              <w:rPr>
                <w:rFonts w:ascii="Arial" w:hAnsi="Arial" w:cs="Arial"/>
                <w:color w:val="000000"/>
                <w:sz w:val="18"/>
                <w:szCs w:val="18"/>
                <w:lang w:val="en-ID" w:eastAsia="en-ID"/>
              </w:rPr>
              <w:t>100</w:t>
            </w:r>
          </w:p>
        </w:tc>
      </w:tr>
    </w:tbl>
    <w:p w14:paraId="0810ED39" w14:textId="77777777" w:rsidR="00AC044C" w:rsidRPr="00975037" w:rsidRDefault="00AC044C">
      <w:pPr>
        <w:pStyle w:val="Body"/>
        <w:spacing w:after="0"/>
        <w:rPr>
          <w:rFonts w:ascii="Arial" w:hAnsi="Arial" w:cs="Arial"/>
        </w:rPr>
      </w:pPr>
    </w:p>
    <w:p w14:paraId="0C695384" w14:textId="77777777" w:rsidR="00AC044C" w:rsidRPr="00975037" w:rsidRDefault="00000000">
      <w:pPr>
        <w:pStyle w:val="Body"/>
        <w:spacing w:after="0"/>
        <w:rPr>
          <w:rFonts w:ascii="Arial" w:hAnsi="Arial" w:cs="Arial"/>
        </w:rPr>
      </w:pPr>
      <w:r w:rsidRPr="00975037">
        <w:rPr>
          <w:rFonts w:ascii="Arial" w:hAnsi="Arial" w:cs="Arial"/>
        </w:rPr>
        <w:t>The normality test results show p-values of 0.8326 for mobile performance and 0.7378 for desktop performance. Because both values exceed 0.05 (p &gt; 0.05), the assumption of normality is satisfied. Therefore, the difference test was conducted using the parametric Student’s t-test.</w:t>
      </w:r>
    </w:p>
    <w:p w14:paraId="3FB59E15" w14:textId="77777777" w:rsidR="00AC044C" w:rsidRPr="00975037" w:rsidRDefault="00AC044C">
      <w:pPr>
        <w:pStyle w:val="Body"/>
        <w:spacing w:after="0"/>
        <w:rPr>
          <w:rFonts w:ascii="Arial" w:hAnsi="Arial" w:cs="Arial"/>
          <w:b/>
          <w:bCs/>
          <w:lang w:val="en-ID"/>
        </w:rPr>
      </w:pPr>
    </w:p>
    <w:p w14:paraId="357E6F22" w14:textId="77777777" w:rsidR="00AC044C" w:rsidRPr="00975037" w:rsidRDefault="00000000">
      <w:pPr>
        <w:pStyle w:val="Body"/>
        <w:spacing w:after="0"/>
        <w:rPr>
          <w:rFonts w:ascii="Arial" w:hAnsi="Arial" w:cs="Arial"/>
          <w:b/>
          <w:bCs/>
        </w:rPr>
      </w:pPr>
      <w:r w:rsidRPr="00975037">
        <w:rPr>
          <w:rFonts w:ascii="Arial" w:hAnsi="Arial" w:cs="Arial"/>
          <w:b/>
          <w:bCs/>
        </w:rPr>
        <w:t>Table 3.</w:t>
      </w:r>
      <w:r w:rsidRPr="00975037">
        <w:rPr>
          <w:rFonts w:ascii="Arial" w:hAnsi="Arial" w:cs="Arial"/>
        </w:rPr>
        <w:t xml:space="preserve"> </w:t>
      </w:r>
      <w:r w:rsidR="00A23FC0" w:rsidRPr="00975037">
        <w:rPr>
          <w:rFonts w:ascii="Arial" w:hAnsi="Arial" w:cs="Arial"/>
          <w:b/>
          <w:bCs/>
        </w:rPr>
        <w:t>T</w:t>
      </w:r>
      <w:r w:rsidRPr="00975037">
        <w:rPr>
          <w:rFonts w:ascii="Arial" w:hAnsi="Arial" w:cs="Arial"/>
          <w:b/>
          <w:bCs/>
        </w:rPr>
        <w:t xml:space="preserve">he significant differences between mobile and desktop scores of technical quality </w:t>
      </w:r>
      <w:r w:rsidR="00A23FC0" w:rsidRPr="00975037">
        <w:rPr>
          <w:rFonts w:ascii="Arial" w:hAnsi="Arial" w:cs="Arial"/>
          <w:b/>
          <w:bCs/>
        </w:rPr>
        <w:t>scores</w:t>
      </w:r>
    </w:p>
    <w:p w14:paraId="4E7A4D95" w14:textId="77777777" w:rsidR="00AC044C" w:rsidRPr="00975037" w:rsidRDefault="00AC044C">
      <w:pPr>
        <w:pStyle w:val="Body"/>
        <w:spacing w:after="0"/>
        <w:rPr>
          <w:rFonts w:ascii="Arial" w:hAnsi="Arial" w:cs="Arial"/>
        </w:rPr>
      </w:pPr>
    </w:p>
    <w:tbl>
      <w:tblPr>
        <w:tblW w:w="0" w:type="auto"/>
        <w:jc w:val="center"/>
        <w:tblCellMar>
          <w:left w:w="0" w:type="dxa"/>
          <w:right w:w="0" w:type="dxa"/>
        </w:tblCellMar>
        <w:tblLook w:val="04A0" w:firstRow="1" w:lastRow="0" w:firstColumn="1" w:lastColumn="0" w:noHBand="0" w:noVBand="1"/>
      </w:tblPr>
      <w:tblGrid>
        <w:gridCol w:w="1683"/>
        <w:gridCol w:w="427"/>
        <w:gridCol w:w="1795"/>
        <w:gridCol w:w="928"/>
        <w:gridCol w:w="583"/>
        <w:gridCol w:w="2005"/>
      </w:tblGrid>
      <w:tr w:rsidR="00AC044C" w:rsidRPr="00975037" w14:paraId="4DADA0E3" w14:textId="77777777">
        <w:trPr>
          <w:trHeight w:val="57"/>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44FF2BFD" w14:textId="77777777" w:rsidR="00AC044C" w:rsidRPr="00975037" w:rsidRDefault="00000000">
            <w:pPr>
              <w:pStyle w:val="Body"/>
              <w:spacing w:after="0"/>
              <w:rPr>
                <w:rFonts w:ascii="Arial" w:hAnsi="Arial" w:cs="Arial"/>
                <w:lang w:val="en-ID"/>
              </w:rPr>
            </w:pPr>
            <w:r w:rsidRPr="00975037">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0C47611B"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964F445" w14:textId="77777777" w:rsidR="00AC044C" w:rsidRPr="00975037" w:rsidRDefault="00000000">
            <w:pPr>
              <w:pStyle w:val="Body"/>
              <w:spacing w:after="0"/>
              <w:rPr>
                <w:rFonts w:ascii="Arial" w:hAnsi="Arial" w:cs="Arial"/>
                <w:lang w:val="en-ID"/>
              </w:rPr>
            </w:pPr>
            <w:r w:rsidRPr="00975037">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0FBBC08" w14:textId="77777777" w:rsidR="00AC044C" w:rsidRPr="00975037" w:rsidRDefault="00000000">
            <w:pPr>
              <w:pStyle w:val="Body"/>
              <w:spacing w:after="0"/>
              <w:rPr>
                <w:rFonts w:ascii="Arial" w:hAnsi="Arial" w:cs="Arial"/>
                <w:lang w:val="en-ID"/>
              </w:rPr>
            </w:pPr>
            <w:r w:rsidRPr="00975037">
              <w:rPr>
                <w:rFonts w:ascii="Arial" w:hAnsi="Arial" w:cs="Arial"/>
                <w:lang w:val="en-ID"/>
              </w:rPr>
              <w:t>t</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46944E3"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0584AB55" w14:textId="77777777" w:rsidR="00AC044C" w:rsidRPr="00975037" w:rsidRDefault="00000000">
            <w:pPr>
              <w:pStyle w:val="Body"/>
              <w:spacing w:after="0"/>
              <w:rPr>
                <w:rFonts w:ascii="Arial" w:hAnsi="Arial" w:cs="Arial"/>
                <w:lang w:val="en-ID"/>
              </w:rPr>
            </w:pPr>
            <w:r w:rsidRPr="00975037">
              <w:rPr>
                <w:rFonts w:ascii="Arial" w:hAnsi="Arial" w:cs="Arial"/>
                <w:lang w:val="en-ID"/>
              </w:rPr>
              <w:t>p</w:t>
            </w:r>
          </w:p>
        </w:tc>
      </w:tr>
      <w:tr w:rsidR="00AC044C" w:rsidRPr="00975037" w14:paraId="2BD6B55C" w14:textId="77777777">
        <w:trPr>
          <w:trHeight w:val="57"/>
          <w:jc w:val="center"/>
        </w:trPr>
        <w:tc>
          <w:tcPr>
            <w:tcW w:w="0" w:type="auto"/>
            <w:tcBorders>
              <w:top w:val="nil"/>
              <w:left w:val="nil"/>
              <w:bottom w:val="nil"/>
              <w:right w:val="nil"/>
            </w:tcBorders>
            <w:tcMar>
              <w:top w:w="162" w:type="dxa"/>
              <w:left w:w="180" w:type="dxa"/>
              <w:bottom w:w="45" w:type="dxa"/>
              <w:right w:w="180" w:type="dxa"/>
            </w:tcMar>
            <w:vAlign w:val="center"/>
            <w:hideMark/>
          </w:tcPr>
          <w:p w14:paraId="19020979"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perf_mobile</w:t>
            </w:r>
            <w:proofErr w:type="spellEnd"/>
          </w:p>
        </w:tc>
        <w:tc>
          <w:tcPr>
            <w:tcW w:w="0" w:type="auto"/>
            <w:tcBorders>
              <w:top w:val="nil"/>
              <w:left w:val="nil"/>
              <w:bottom w:val="nil"/>
              <w:right w:val="nil"/>
            </w:tcBorders>
            <w:tcMar>
              <w:top w:w="162" w:type="dxa"/>
              <w:left w:w="180" w:type="dxa"/>
              <w:bottom w:w="45" w:type="dxa"/>
              <w:right w:w="180" w:type="dxa"/>
            </w:tcMar>
            <w:vAlign w:val="center"/>
            <w:hideMark/>
          </w:tcPr>
          <w:p w14:paraId="7E3214BC"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tcMar>
              <w:top w:w="162" w:type="dxa"/>
              <w:left w:w="180" w:type="dxa"/>
              <w:bottom w:w="45" w:type="dxa"/>
              <w:right w:w="180" w:type="dxa"/>
            </w:tcMar>
            <w:vAlign w:val="center"/>
            <w:hideMark/>
          </w:tcPr>
          <w:p w14:paraId="62526FD3"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perf_desktop</w:t>
            </w:r>
            <w:proofErr w:type="spellEnd"/>
          </w:p>
        </w:tc>
        <w:tc>
          <w:tcPr>
            <w:tcW w:w="0" w:type="auto"/>
            <w:tcBorders>
              <w:top w:val="nil"/>
              <w:left w:val="nil"/>
              <w:bottom w:val="nil"/>
              <w:right w:val="nil"/>
            </w:tcBorders>
            <w:tcMar>
              <w:top w:w="162" w:type="dxa"/>
              <w:left w:w="180" w:type="dxa"/>
              <w:bottom w:w="45" w:type="dxa"/>
              <w:right w:w="180" w:type="dxa"/>
            </w:tcMar>
            <w:vAlign w:val="center"/>
            <w:hideMark/>
          </w:tcPr>
          <w:p w14:paraId="0F98D17D" w14:textId="77777777" w:rsidR="00AC044C" w:rsidRPr="00975037" w:rsidRDefault="00000000">
            <w:pPr>
              <w:pStyle w:val="Body"/>
              <w:spacing w:after="0"/>
              <w:rPr>
                <w:rFonts w:ascii="Arial" w:hAnsi="Arial" w:cs="Arial"/>
                <w:lang w:val="en-ID"/>
              </w:rPr>
            </w:pPr>
            <w:r w:rsidRPr="00975037">
              <w:rPr>
                <w:rFonts w:ascii="Arial" w:hAnsi="Arial" w:cs="Arial"/>
                <w:lang w:val="en-ID"/>
              </w:rPr>
              <w:t>-3.309</w:t>
            </w:r>
          </w:p>
        </w:tc>
        <w:tc>
          <w:tcPr>
            <w:tcW w:w="0" w:type="auto"/>
            <w:tcBorders>
              <w:top w:val="nil"/>
              <w:left w:val="nil"/>
              <w:bottom w:val="nil"/>
              <w:right w:val="nil"/>
            </w:tcBorders>
            <w:tcMar>
              <w:top w:w="162" w:type="dxa"/>
              <w:left w:w="180" w:type="dxa"/>
              <w:bottom w:w="45" w:type="dxa"/>
              <w:right w:w="180" w:type="dxa"/>
            </w:tcMar>
            <w:vAlign w:val="center"/>
            <w:hideMark/>
          </w:tcPr>
          <w:p w14:paraId="74A96819" w14:textId="77777777" w:rsidR="00AC044C" w:rsidRPr="00975037" w:rsidRDefault="00000000">
            <w:pPr>
              <w:pStyle w:val="Body"/>
              <w:spacing w:after="0"/>
              <w:rPr>
                <w:rFonts w:ascii="Arial" w:hAnsi="Arial" w:cs="Arial"/>
                <w:lang w:val="en-ID"/>
              </w:rPr>
            </w:pPr>
            <w:r w:rsidRPr="00975037">
              <w:rPr>
                <w:rFonts w:ascii="Arial" w:hAnsi="Arial" w:cs="Arial"/>
                <w:lang w:val="en-ID"/>
              </w:rPr>
              <w:t>11</w:t>
            </w:r>
          </w:p>
        </w:tc>
        <w:tc>
          <w:tcPr>
            <w:tcW w:w="0" w:type="auto"/>
            <w:tcBorders>
              <w:top w:val="nil"/>
              <w:left w:val="nil"/>
              <w:bottom w:val="nil"/>
              <w:right w:val="nil"/>
            </w:tcBorders>
            <w:tcMar>
              <w:top w:w="162" w:type="dxa"/>
              <w:left w:w="180" w:type="dxa"/>
              <w:bottom w:w="45" w:type="dxa"/>
              <w:right w:w="180" w:type="dxa"/>
            </w:tcMar>
            <w:vAlign w:val="center"/>
            <w:hideMark/>
          </w:tcPr>
          <w:p w14:paraId="220B700F" w14:textId="77777777" w:rsidR="00AC044C" w:rsidRPr="00975037" w:rsidRDefault="00000000">
            <w:pPr>
              <w:pStyle w:val="Body"/>
              <w:spacing w:after="0"/>
              <w:rPr>
                <w:rFonts w:ascii="Arial" w:hAnsi="Arial" w:cs="Arial"/>
                <w:lang w:val="en-ID"/>
              </w:rPr>
            </w:pPr>
            <w:r w:rsidRPr="00975037">
              <w:rPr>
                <w:rFonts w:ascii="Arial" w:hAnsi="Arial" w:cs="Arial"/>
                <w:lang w:val="en-ID"/>
              </w:rPr>
              <w:t>6.964×10</w:t>
            </w:r>
            <w:r w:rsidRPr="00975037">
              <w:rPr>
                <w:rFonts w:ascii="Arial" w:hAnsi="Arial" w:cs="Arial"/>
                <w:vertAlign w:val="superscript"/>
                <w:lang w:val="en-ID"/>
              </w:rPr>
              <w:t>-3</w:t>
            </w:r>
            <w:r w:rsidRPr="00975037">
              <w:rPr>
                <w:rFonts w:ascii="Arial" w:hAnsi="Arial" w:cs="Arial"/>
                <w:lang w:val="en-ID"/>
              </w:rPr>
              <w:t xml:space="preserve"> </w:t>
            </w:r>
            <w:r w:rsidRPr="00975037">
              <w:rPr>
                <w:rFonts w:ascii="Arial" w:hAnsi="Arial" w:cs="Arial"/>
              </w:rPr>
              <w:t>(</w:t>
            </w:r>
            <w:r w:rsidRPr="00975037">
              <w:rPr>
                <w:rFonts w:ascii="Arial" w:hAnsi="Arial" w:cs="Arial"/>
                <w:lang w:val="en-ID"/>
              </w:rPr>
              <w:t>0.007</w:t>
            </w:r>
            <w:r w:rsidRPr="00975037">
              <w:rPr>
                <w:rFonts w:ascii="Arial" w:hAnsi="Arial" w:cs="Arial"/>
              </w:rPr>
              <w:t>)</w:t>
            </w:r>
          </w:p>
        </w:tc>
      </w:tr>
      <w:tr w:rsidR="00AC044C" w:rsidRPr="00975037" w14:paraId="29A942D3"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66F84FF4"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access_mobile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5F20330F"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7153A41B"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access_desktop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30CBA1F6" w14:textId="77777777" w:rsidR="00AC044C" w:rsidRPr="00975037" w:rsidRDefault="00000000">
            <w:pPr>
              <w:pStyle w:val="Body"/>
              <w:spacing w:after="0"/>
              <w:rPr>
                <w:rFonts w:ascii="Arial" w:hAnsi="Arial" w:cs="Arial"/>
                <w:lang w:val="en-ID"/>
              </w:rPr>
            </w:pPr>
            <w:r w:rsidRPr="00975037">
              <w:rPr>
                <w:rFonts w:ascii="Arial" w:hAnsi="Arial" w:cs="Arial"/>
                <w:lang w:val="en-ID"/>
              </w:rPr>
              <w:t>1.000</w:t>
            </w:r>
          </w:p>
        </w:tc>
        <w:tc>
          <w:tcPr>
            <w:tcW w:w="0" w:type="auto"/>
            <w:tcBorders>
              <w:top w:val="nil"/>
              <w:left w:val="nil"/>
              <w:bottom w:val="nil"/>
              <w:right w:val="nil"/>
            </w:tcBorders>
            <w:tcMar>
              <w:top w:w="15" w:type="dxa"/>
              <w:left w:w="180" w:type="dxa"/>
              <w:bottom w:w="45" w:type="dxa"/>
              <w:right w:w="180" w:type="dxa"/>
            </w:tcMar>
            <w:vAlign w:val="center"/>
            <w:hideMark/>
          </w:tcPr>
          <w:p w14:paraId="0F11217A" w14:textId="77777777" w:rsidR="00AC044C" w:rsidRPr="00975037" w:rsidRDefault="00000000">
            <w:pPr>
              <w:pStyle w:val="Body"/>
              <w:spacing w:after="0"/>
              <w:rPr>
                <w:rFonts w:ascii="Arial" w:hAnsi="Arial" w:cs="Arial"/>
                <w:lang w:val="en-ID"/>
              </w:rPr>
            </w:pPr>
            <w:r w:rsidRPr="00975037">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1F3E0742" w14:textId="77777777" w:rsidR="00AC044C" w:rsidRPr="00975037" w:rsidRDefault="00000000">
            <w:pPr>
              <w:pStyle w:val="Body"/>
              <w:spacing w:after="0"/>
              <w:rPr>
                <w:rFonts w:ascii="Arial" w:hAnsi="Arial" w:cs="Arial"/>
                <w:lang w:val="en-ID"/>
              </w:rPr>
            </w:pPr>
            <w:r w:rsidRPr="00975037">
              <w:rPr>
                <w:rFonts w:ascii="Arial" w:hAnsi="Arial" w:cs="Arial"/>
                <w:lang w:val="en-ID"/>
              </w:rPr>
              <w:t>3.388×10</w:t>
            </w:r>
            <w:r w:rsidRPr="00975037">
              <w:rPr>
                <w:rFonts w:ascii="Arial" w:hAnsi="Arial" w:cs="Arial"/>
                <w:vertAlign w:val="superscript"/>
                <w:lang w:val="en-ID"/>
              </w:rPr>
              <w:t>-1</w:t>
            </w:r>
            <w:r w:rsidRPr="00975037">
              <w:rPr>
                <w:rFonts w:ascii="Arial" w:hAnsi="Arial" w:cs="Arial"/>
                <w:lang w:val="en-ID"/>
              </w:rPr>
              <w:t xml:space="preserve"> </w:t>
            </w:r>
            <w:r w:rsidRPr="00975037">
              <w:rPr>
                <w:rFonts w:ascii="Arial" w:hAnsi="Arial" w:cs="Arial"/>
              </w:rPr>
              <w:t>(</w:t>
            </w:r>
            <w:r w:rsidRPr="00975037">
              <w:rPr>
                <w:rFonts w:ascii="Arial" w:hAnsi="Arial" w:cs="Arial"/>
                <w:lang w:val="en-ID"/>
              </w:rPr>
              <w:t>0.339</w:t>
            </w:r>
            <w:r w:rsidRPr="00975037">
              <w:rPr>
                <w:rFonts w:ascii="Arial" w:hAnsi="Arial" w:cs="Arial"/>
              </w:rPr>
              <w:t>)</w:t>
            </w:r>
          </w:p>
        </w:tc>
      </w:tr>
      <w:tr w:rsidR="00AC044C" w:rsidRPr="00975037" w14:paraId="6EE59BB3"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5D7555F1"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bp_mobile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796EEEB7"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2FC8DF76"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bp_desktop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48318ACF" w14:textId="77777777" w:rsidR="00AC044C" w:rsidRPr="00975037" w:rsidRDefault="00000000">
            <w:pPr>
              <w:pStyle w:val="Body"/>
              <w:spacing w:after="0"/>
              <w:rPr>
                <w:rFonts w:ascii="Arial" w:hAnsi="Arial" w:cs="Arial"/>
                <w:lang w:val="en-ID"/>
              </w:rPr>
            </w:pPr>
            <w:r w:rsidRPr="00975037">
              <w:rPr>
                <w:rFonts w:ascii="Arial" w:hAnsi="Arial" w:cs="Arial"/>
                <w:lang w:val="en-ID"/>
              </w:rPr>
              <w:t>-2.511</w:t>
            </w:r>
          </w:p>
        </w:tc>
        <w:tc>
          <w:tcPr>
            <w:tcW w:w="0" w:type="auto"/>
            <w:tcBorders>
              <w:top w:val="nil"/>
              <w:left w:val="nil"/>
              <w:bottom w:val="nil"/>
              <w:right w:val="nil"/>
            </w:tcBorders>
            <w:tcMar>
              <w:top w:w="15" w:type="dxa"/>
              <w:left w:w="180" w:type="dxa"/>
              <w:bottom w:w="45" w:type="dxa"/>
              <w:right w:w="180" w:type="dxa"/>
            </w:tcMar>
            <w:vAlign w:val="center"/>
            <w:hideMark/>
          </w:tcPr>
          <w:p w14:paraId="2FA6F1FB" w14:textId="77777777" w:rsidR="00AC044C" w:rsidRPr="00975037" w:rsidRDefault="00000000">
            <w:pPr>
              <w:pStyle w:val="Body"/>
              <w:spacing w:after="0"/>
              <w:rPr>
                <w:rFonts w:ascii="Arial" w:hAnsi="Arial" w:cs="Arial"/>
                <w:lang w:val="en-ID"/>
              </w:rPr>
            </w:pPr>
            <w:r w:rsidRPr="00975037">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329DE84D" w14:textId="77777777" w:rsidR="00AC044C" w:rsidRPr="00975037" w:rsidRDefault="00000000">
            <w:pPr>
              <w:pStyle w:val="Body"/>
              <w:spacing w:after="0"/>
              <w:rPr>
                <w:rFonts w:ascii="Arial" w:hAnsi="Arial" w:cs="Arial"/>
                <w:lang w:val="en-ID"/>
              </w:rPr>
            </w:pPr>
            <w:r w:rsidRPr="00975037">
              <w:rPr>
                <w:rFonts w:ascii="Arial" w:hAnsi="Arial" w:cs="Arial"/>
                <w:lang w:val="en-ID"/>
              </w:rPr>
              <w:t>2.894×10</w:t>
            </w:r>
            <w:r w:rsidRPr="00975037">
              <w:rPr>
                <w:rFonts w:ascii="Arial" w:hAnsi="Arial" w:cs="Arial"/>
                <w:vertAlign w:val="superscript"/>
                <w:lang w:val="en-ID"/>
              </w:rPr>
              <w:t>-2</w:t>
            </w:r>
            <w:r w:rsidRPr="00975037">
              <w:rPr>
                <w:rFonts w:ascii="Arial" w:hAnsi="Arial" w:cs="Arial"/>
                <w:lang w:val="en-ID"/>
              </w:rPr>
              <w:t xml:space="preserve"> </w:t>
            </w:r>
            <w:r w:rsidRPr="00975037">
              <w:rPr>
                <w:rFonts w:ascii="Arial" w:hAnsi="Arial" w:cs="Arial"/>
              </w:rPr>
              <w:t>(</w:t>
            </w:r>
            <w:r w:rsidRPr="00975037">
              <w:rPr>
                <w:rFonts w:ascii="Arial" w:hAnsi="Arial" w:cs="Arial"/>
                <w:lang w:val="en-ID"/>
              </w:rPr>
              <w:t>0.029</w:t>
            </w:r>
            <w:r w:rsidRPr="00975037">
              <w:rPr>
                <w:rFonts w:ascii="Arial" w:hAnsi="Arial" w:cs="Arial"/>
              </w:rPr>
              <w:t>)</w:t>
            </w:r>
          </w:p>
        </w:tc>
      </w:tr>
      <w:tr w:rsidR="00AC044C" w:rsidRPr="00975037" w14:paraId="4FA95547" w14:textId="77777777">
        <w:trPr>
          <w:trHeight w:val="57"/>
          <w:jc w:val="center"/>
        </w:trPr>
        <w:tc>
          <w:tcPr>
            <w:tcW w:w="0" w:type="auto"/>
            <w:tcBorders>
              <w:top w:val="nil"/>
              <w:left w:val="nil"/>
              <w:bottom w:val="nil"/>
              <w:right w:val="nil"/>
            </w:tcBorders>
            <w:tcMar>
              <w:top w:w="15" w:type="dxa"/>
              <w:left w:w="180" w:type="dxa"/>
              <w:bottom w:w="45" w:type="dxa"/>
              <w:right w:w="180" w:type="dxa"/>
            </w:tcMar>
            <w:vAlign w:val="center"/>
            <w:hideMark/>
          </w:tcPr>
          <w:p w14:paraId="79931809"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seo_mobile</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1B0E14C5"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tcMar>
              <w:top w:w="15" w:type="dxa"/>
              <w:left w:w="180" w:type="dxa"/>
              <w:bottom w:w="45" w:type="dxa"/>
              <w:right w:w="180" w:type="dxa"/>
            </w:tcMar>
            <w:vAlign w:val="center"/>
            <w:hideMark/>
          </w:tcPr>
          <w:p w14:paraId="063F9B04"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seo_desktop</w:t>
            </w:r>
            <w:proofErr w:type="spellEnd"/>
          </w:p>
        </w:tc>
        <w:tc>
          <w:tcPr>
            <w:tcW w:w="0" w:type="auto"/>
            <w:tcBorders>
              <w:top w:val="nil"/>
              <w:left w:val="nil"/>
              <w:bottom w:val="nil"/>
              <w:right w:val="nil"/>
            </w:tcBorders>
            <w:tcMar>
              <w:top w:w="15" w:type="dxa"/>
              <w:left w:w="180" w:type="dxa"/>
              <w:bottom w:w="45" w:type="dxa"/>
              <w:right w:w="180" w:type="dxa"/>
            </w:tcMar>
            <w:vAlign w:val="center"/>
            <w:hideMark/>
          </w:tcPr>
          <w:p w14:paraId="512AACF0" w14:textId="77777777" w:rsidR="00AC044C" w:rsidRPr="00975037" w:rsidRDefault="00000000">
            <w:pPr>
              <w:pStyle w:val="Body"/>
              <w:spacing w:after="0"/>
              <w:rPr>
                <w:rFonts w:ascii="Arial" w:hAnsi="Arial" w:cs="Arial"/>
                <w:lang w:val="en-ID"/>
              </w:rPr>
            </w:pPr>
            <w:r w:rsidRPr="00975037">
              <w:rPr>
                <w:rFonts w:ascii="Arial" w:hAnsi="Arial" w:cs="Arial"/>
                <w:lang w:val="en-ID"/>
              </w:rPr>
              <w:t>1.000</w:t>
            </w:r>
          </w:p>
        </w:tc>
        <w:tc>
          <w:tcPr>
            <w:tcW w:w="0" w:type="auto"/>
            <w:tcBorders>
              <w:top w:val="nil"/>
              <w:left w:val="nil"/>
              <w:bottom w:val="nil"/>
              <w:right w:val="nil"/>
            </w:tcBorders>
            <w:tcMar>
              <w:top w:w="15" w:type="dxa"/>
              <w:left w:w="180" w:type="dxa"/>
              <w:bottom w:w="45" w:type="dxa"/>
              <w:right w:w="180" w:type="dxa"/>
            </w:tcMar>
            <w:vAlign w:val="center"/>
            <w:hideMark/>
          </w:tcPr>
          <w:p w14:paraId="6D394DC6" w14:textId="77777777" w:rsidR="00AC044C" w:rsidRPr="00975037" w:rsidRDefault="00000000">
            <w:pPr>
              <w:pStyle w:val="Body"/>
              <w:spacing w:after="0"/>
              <w:rPr>
                <w:rFonts w:ascii="Arial" w:hAnsi="Arial" w:cs="Arial"/>
                <w:lang w:val="en-ID"/>
              </w:rPr>
            </w:pPr>
            <w:r w:rsidRPr="00975037">
              <w:rPr>
                <w:rFonts w:ascii="Arial" w:hAnsi="Arial" w:cs="Arial"/>
                <w:lang w:val="en-ID"/>
              </w:rPr>
              <w:t>11</w:t>
            </w:r>
          </w:p>
        </w:tc>
        <w:tc>
          <w:tcPr>
            <w:tcW w:w="0" w:type="auto"/>
            <w:tcBorders>
              <w:top w:val="nil"/>
              <w:left w:val="nil"/>
              <w:bottom w:val="nil"/>
              <w:right w:val="nil"/>
            </w:tcBorders>
            <w:tcMar>
              <w:top w:w="15" w:type="dxa"/>
              <w:left w:w="180" w:type="dxa"/>
              <w:bottom w:w="45" w:type="dxa"/>
              <w:right w:w="180" w:type="dxa"/>
            </w:tcMar>
            <w:vAlign w:val="center"/>
            <w:hideMark/>
          </w:tcPr>
          <w:p w14:paraId="4A6995EC" w14:textId="77777777" w:rsidR="00AC044C" w:rsidRPr="00975037" w:rsidRDefault="00000000">
            <w:pPr>
              <w:pStyle w:val="Body"/>
              <w:spacing w:after="0"/>
              <w:rPr>
                <w:rFonts w:ascii="Arial" w:hAnsi="Arial" w:cs="Arial"/>
                <w:lang w:val="en-ID"/>
              </w:rPr>
            </w:pPr>
            <w:r w:rsidRPr="00975037">
              <w:rPr>
                <w:rFonts w:ascii="Arial" w:hAnsi="Arial" w:cs="Arial"/>
                <w:lang w:val="en-ID"/>
              </w:rPr>
              <w:t>3.388×10</w:t>
            </w:r>
            <w:r w:rsidRPr="00975037">
              <w:rPr>
                <w:rFonts w:ascii="Arial" w:hAnsi="Arial" w:cs="Arial"/>
                <w:vertAlign w:val="superscript"/>
                <w:lang w:val="en-ID"/>
              </w:rPr>
              <w:t>-1</w:t>
            </w:r>
            <w:r w:rsidRPr="00975037">
              <w:rPr>
                <w:rFonts w:ascii="Arial" w:hAnsi="Arial" w:cs="Arial"/>
                <w:lang w:val="en-ID"/>
              </w:rPr>
              <w:t xml:space="preserve"> </w:t>
            </w:r>
            <w:r w:rsidRPr="00975037">
              <w:rPr>
                <w:rFonts w:ascii="Arial" w:hAnsi="Arial" w:cs="Arial"/>
              </w:rPr>
              <w:t>(</w:t>
            </w:r>
            <w:r w:rsidRPr="00975037">
              <w:rPr>
                <w:rFonts w:ascii="Arial" w:hAnsi="Arial" w:cs="Arial"/>
                <w:lang w:val="en-ID"/>
              </w:rPr>
              <w:t>0.339</w:t>
            </w:r>
            <w:r w:rsidRPr="00975037">
              <w:rPr>
                <w:rFonts w:ascii="Arial" w:hAnsi="Arial" w:cs="Arial"/>
              </w:rPr>
              <w:t>)</w:t>
            </w:r>
          </w:p>
        </w:tc>
      </w:tr>
      <w:tr w:rsidR="00AC044C" w:rsidRPr="00975037" w14:paraId="68C26C1A" w14:textId="77777777">
        <w:trPr>
          <w:trHeight w:val="57"/>
          <w:jc w:val="center"/>
        </w:trPr>
        <w:tc>
          <w:tcPr>
            <w:tcW w:w="0" w:type="auto"/>
            <w:gridSpan w:val="6"/>
            <w:tcBorders>
              <w:top w:val="nil"/>
              <w:left w:val="nil"/>
              <w:bottom w:val="single" w:sz="6" w:space="0" w:color="000000"/>
              <w:right w:val="nil"/>
            </w:tcBorders>
            <w:tcMar>
              <w:top w:w="15" w:type="dxa"/>
              <w:left w:w="180" w:type="dxa"/>
              <w:bottom w:w="45" w:type="dxa"/>
              <w:right w:w="180" w:type="dxa"/>
            </w:tcMar>
            <w:vAlign w:val="center"/>
            <w:hideMark/>
          </w:tcPr>
          <w:p w14:paraId="2E3956C4" w14:textId="77777777" w:rsidR="00AC044C" w:rsidRPr="00975037" w:rsidRDefault="00AC044C">
            <w:pPr>
              <w:pStyle w:val="Body"/>
              <w:spacing w:after="0"/>
              <w:rPr>
                <w:rFonts w:ascii="Arial" w:hAnsi="Arial" w:cs="Arial"/>
                <w:lang w:val="en-ID"/>
              </w:rPr>
            </w:pPr>
          </w:p>
        </w:tc>
      </w:tr>
      <w:tr w:rsidR="00AC044C" w:rsidRPr="00975037" w14:paraId="4C73BF79" w14:textId="77777777">
        <w:trPr>
          <w:trHeight w:val="57"/>
          <w:jc w:val="center"/>
        </w:trPr>
        <w:tc>
          <w:tcPr>
            <w:tcW w:w="0" w:type="auto"/>
            <w:gridSpan w:val="6"/>
            <w:tcBorders>
              <w:top w:val="nil"/>
              <w:left w:val="nil"/>
              <w:bottom w:val="nil"/>
              <w:right w:val="nil"/>
            </w:tcBorders>
            <w:tcMar>
              <w:top w:w="15" w:type="dxa"/>
              <w:left w:w="0" w:type="dxa"/>
              <w:bottom w:w="45" w:type="dxa"/>
              <w:right w:w="180" w:type="dxa"/>
            </w:tcMar>
            <w:vAlign w:val="center"/>
            <w:hideMark/>
          </w:tcPr>
          <w:p w14:paraId="05BA058E" w14:textId="77777777" w:rsidR="00AC044C" w:rsidRPr="00975037" w:rsidRDefault="00000000">
            <w:pPr>
              <w:pStyle w:val="Body"/>
              <w:spacing w:after="0"/>
              <w:rPr>
                <w:rFonts w:ascii="Arial" w:hAnsi="Arial" w:cs="Arial"/>
                <w:lang w:val="en-ID"/>
              </w:rPr>
            </w:pPr>
            <w:r w:rsidRPr="00975037">
              <w:rPr>
                <w:rFonts w:ascii="Arial" w:hAnsi="Arial" w:cs="Arial"/>
                <w:i/>
                <w:iCs/>
                <w:lang w:val="en-ID"/>
              </w:rPr>
              <w:t>Note.</w:t>
            </w:r>
            <w:r w:rsidRPr="00975037">
              <w:rPr>
                <w:rFonts w:ascii="Arial" w:hAnsi="Arial" w:cs="Arial"/>
                <w:lang w:val="en-ID"/>
              </w:rPr>
              <w:t xml:space="preserve">  Student's t-test.</w:t>
            </w:r>
          </w:p>
        </w:tc>
      </w:tr>
    </w:tbl>
    <w:p w14:paraId="0F856937" w14:textId="77777777" w:rsidR="00AC044C" w:rsidRPr="00975037" w:rsidRDefault="00AC044C">
      <w:pPr>
        <w:pStyle w:val="Body"/>
        <w:spacing w:after="0"/>
        <w:rPr>
          <w:rFonts w:ascii="Arial" w:hAnsi="Arial" w:cs="Arial"/>
        </w:rPr>
      </w:pPr>
    </w:p>
    <w:p w14:paraId="0C2217CF" w14:textId="77777777" w:rsidR="00AC044C" w:rsidRPr="00975037" w:rsidRDefault="00000000">
      <w:pPr>
        <w:pStyle w:val="Body"/>
        <w:spacing w:after="0"/>
        <w:rPr>
          <w:rFonts w:ascii="Arial" w:hAnsi="Arial" w:cs="Arial"/>
        </w:rPr>
      </w:pPr>
      <w:r w:rsidRPr="00975037">
        <w:rPr>
          <w:rFonts w:ascii="Arial" w:hAnsi="Arial" w:cs="Arial"/>
        </w:rPr>
        <w:t xml:space="preserve">The comparative analysis using the paired-samples t-test in Table 3 showed statistically significant differences between the mobile and desktop versions for the Performance and Best Practices metrics. For Performance, a significant difference was observed (t(11) = -3.309, p = 0.007 &lt; 0.05), with the negative t-value indicating that performance scores on mobile devices were consistently lower than those on desktop devices. A similar pattern was observed for Best Practices, for which a statistically significant difference was found (t(11) = -2.511, p = 0.029 &lt; 0.05), reflecting differences in compliance with modern web standards and security architecture between the two platforms. By contrast, Accessibility (t(11) = 1.000, p = 0.339 &gt; 0.05) and SEO (t(11) = 1.000, p = 0.339 &gt; 0.05) showed no statistically significant differences between mobile and desktop access. These findings indicate that the principal cross-device technical quality gaps among the 12 LPTK websites </w:t>
      </w:r>
      <w:r w:rsidRPr="00975037">
        <w:rPr>
          <w:rFonts w:ascii="Arial" w:hAnsi="Arial" w:cs="Arial"/>
        </w:rPr>
        <w:lastRenderedPageBreak/>
        <w:t>concern page-loading performance and compliance with Best Practices, whereas Accessibility and SEO scores were statistically comparable across the two platforms.</w:t>
      </w:r>
    </w:p>
    <w:p w14:paraId="12F815DA" w14:textId="77777777" w:rsidR="00AC044C" w:rsidRPr="00975037" w:rsidRDefault="00AC044C">
      <w:pPr>
        <w:pStyle w:val="Body"/>
        <w:spacing w:after="0"/>
        <w:rPr>
          <w:rFonts w:ascii="Arial" w:hAnsi="Arial" w:cs="Arial"/>
          <w:b/>
          <w:bCs/>
        </w:rPr>
      </w:pPr>
    </w:p>
    <w:p w14:paraId="526B01C5" w14:textId="77777777" w:rsidR="00AC044C" w:rsidRPr="00975037" w:rsidRDefault="00000000">
      <w:pPr>
        <w:pStyle w:val="Body"/>
        <w:spacing w:after="0"/>
        <w:rPr>
          <w:rFonts w:ascii="Arial" w:hAnsi="Arial" w:cs="Arial"/>
          <w:b/>
          <w:bCs/>
        </w:rPr>
      </w:pPr>
      <w:r w:rsidRPr="00975037">
        <w:rPr>
          <w:rFonts w:ascii="Arial" w:hAnsi="Arial" w:cs="Arial"/>
          <w:b/>
          <w:bCs/>
        </w:rPr>
        <w:t>3.2. Core Web Vitals Metrics</w:t>
      </w:r>
    </w:p>
    <w:p w14:paraId="6E2FB788" w14:textId="77777777" w:rsidR="00AC044C" w:rsidRPr="00975037" w:rsidRDefault="00000000">
      <w:pPr>
        <w:pStyle w:val="Body"/>
        <w:spacing w:after="0"/>
        <w:rPr>
          <w:rFonts w:ascii="Arial" w:hAnsi="Arial" w:cs="Arial"/>
        </w:rPr>
      </w:pPr>
      <w:r w:rsidRPr="00975037">
        <w:rPr>
          <w:rFonts w:ascii="Arial" w:hAnsi="Arial" w:cs="Arial"/>
        </w:rPr>
        <w:t>The actual end-user experience was assessed using Core Web Vitals across two data scopes: This URL (homepage) and Origin (aggregated data from all sub-pages within the domain).</w:t>
      </w:r>
    </w:p>
    <w:p w14:paraId="37A0DBDC" w14:textId="77777777" w:rsidR="00AC044C" w:rsidRPr="00975037" w:rsidRDefault="00AC044C">
      <w:pPr>
        <w:pStyle w:val="Body"/>
        <w:spacing w:after="0"/>
        <w:rPr>
          <w:rFonts w:ascii="Arial" w:hAnsi="Arial" w:cs="Arial"/>
        </w:rPr>
      </w:pPr>
    </w:p>
    <w:p w14:paraId="311F5FB7" w14:textId="77777777" w:rsidR="00AC044C" w:rsidRPr="00975037" w:rsidRDefault="00000000">
      <w:pPr>
        <w:pStyle w:val="Body"/>
        <w:spacing w:after="0"/>
        <w:rPr>
          <w:rFonts w:ascii="Arial" w:hAnsi="Arial" w:cs="Arial"/>
          <w:b/>
          <w:bCs/>
        </w:rPr>
      </w:pPr>
      <w:r w:rsidRPr="00975037">
        <w:rPr>
          <w:rFonts w:ascii="Arial" w:hAnsi="Arial" w:cs="Arial"/>
          <w:b/>
          <w:bCs/>
        </w:rPr>
        <w:t>3.2.1 This URL (Homepage)</w:t>
      </w:r>
    </w:p>
    <w:p w14:paraId="1BA7AC53" w14:textId="77777777" w:rsidR="00AC044C" w:rsidRPr="00975037" w:rsidRDefault="00AC044C">
      <w:pPr>
        <w:pStyle w:val="Body"/>
        <w:spacing w:after="0"/>
        <w:rPr>
          <w:rFonts w:ascii="Arial" w:hAnsi="Arial" w:cs="Arial"/>
          <w:b/>
          <w:bCs/>
        </w:rPr>
      </w:pPr>
    </w:p>
    <w:p w14:paraId="0A8AB283" w14:textId="77777777" w:rsidR="00AC044C" w:rsidRPr="00975037" w:rsidRDefault="00000000">
      <w:pPr>
        <w:pStyle w:val="Body"/>
        <w:spacing w:after="0"/>
        <w:rPr>
          <w:rFonts w:ascii="Arial" w:hAnsi="Arial" w:cs="Arial"/>
          <w:b/>
          <w:bCs/>
        </w:rPr>
      </w:pPr>
      <w:r w:rsidRPr="00975037">
        <w:rPr>
          <w:rFonts w:ascii="Arial" w:hAnsi="Arial" w:cs="Arial"/>
          <w:b/>
          <w:bCs/>
        </w:rPr>
        <w:t xml:space="preserve">Table 4. </w:t>
      </w:r>
      <w:r w:rsidR="00CD0140" w:rsidRPr="00975037">
        <w:rPr>
          <w:rFonts w:ascii="Arial" w:hAnsi="Arial" w:cs="Arial"/>
          <w:b/>
          <w:bCs/>
        </w:rPr>
        <w:t>PSI a</w:t>
      </w:r>
      <w:r w:rsidRPr="00975037">
        <w:rPr>
          <w:rFonts w:ascii="Arial" w:hAnsi="Arial" w:cs="Arial"/>
          <w:b/>
          <w:bCs/>
        </w:rPr>
        <w:t>nalysis results of the core web vitals on 12 LPTK websites' homepages</w:t>
      </w:r>
    </w:p>
    <w:tbl>
      <w:tblPr>
        <w:tblW w:w="8771" w:type="dxa"/>
        <w:jc w:val="center"/>
        <w:tblLook w:val="0600" w:firstRow="0" w:lastRow="0" w:firstColumn="0" w:lastColumn="0" w:noHBand="1" w:noVBand="1"/>
      </w:tblPr>
      <w:tblGrid>
        <w:gridCol w:w="1225"/>
        <w:gridCol w:w="1195"/>
        <w:gridCol w:w="1326"/>
        <w:gridCol w:w="1205"/>
        <w:gridCol w:w="1337"/>
        <w:gridCol w:w="1184"/>
        <w:gridCol w:w="1299"/>
      </w:tblGrid>
      <w:tr w:rsidR="00AC044C" w:rsidRPr="00975037" w14:paraId="7F5435BA" w14:textId="77777777" w:rsidTr="00947221">
        <w:trPr>
          <w:trHeight w:val="170"/>
          <w:jc w:val="center"/>
        </w:trPr>
        <w:tc>
          <w:tcPr>
            <w:tcW w:w="0" w:type="auto"/>
            <w:tcBorders>
              <w:top w:val="single" w:sz="4" w:space="0" w:color="auto"/>
              <w:bottom w:val="single" w:sz="4" w:space="0" w:color="auto"/>
            </w:tcBorders>
          </w:tcPr>
          <w:p w14:paraId="05EF1493"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lptk</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3FF4FBBB"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lcp_mobile</w:t>
            </w:r>
            <w:proofErr w:type="spellEnd"/>
          </w:p>
        </w:tc>
        <w:tc>
          <w:tcPr>
            <w:tcW w:w="0" w:type="auto"/>
            <w:tcBorders>
              <w:top w:val="single" w:sz="4" w:space="0" w:color="auto"/>
              <w:bottom w:val="single" w:sz="4" w:space="0" w:color="auto"/>
            </w:tcBorders>
            <w:vAlign w:val="center"/>
          </w:tcPr>
          <w:p w14:paraId="346A14D8"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lcp_desktop</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64AE6920"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inp_mobile</w:t>
            </w:r>
            <w:proofErr w:type="spellEnd"/>
          </w:p>
        </w:tc>
        <w:tc>
          <w:tcPr>
            <w:tcW w:w="0" w:type="auto"/>
            <w:tcBorders>
              <w:top w:val="single" w:sz="4" w:space="0" w:color="auto"/>
              <w:bottom w:val="single" w:sz="4" w:space="0" w:color="auto"/>
            </w:tcBorders>
            <w:vAlign w:val="center"/>
          </w:tcPr>
          <w:p w14:paraId="1203D57B"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inp_desktop</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382195E4"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cls_mobile</w:t>
            </w:r>
            <w:proofErr w:type="spellEnd"/>
          </w:p>
        </w:tc>
        <w:tc>
          <w:tcPr>
            <w:tcW w:w="0" w:type="auto"/>
            <w:tcBorders>
              <w:top w:val="single" w:sz="4" w:space="0" w:color="auto"/>
              <w:bottom w:val="single" w:sz="4" w:space="0" w:color="auto"/>
            </w:tcBorders>
            <w:tcMar>
              <w:top w:w="100" w:type="dxa"/>
              <w:left w:w="100" w:type="dxa"/>
              <w:bottom w:w="100" w:type="dxa"/>
              <w:right w:w="100" w:type="dxa"/>
            </w:tcMar>
            <w:vAlign w:val="center"/>
          </w:tcPr>
          <w:p w14:paraId="7B802D3B"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cls_desktop</w:t>
            </w:r>
            <w:proofErr w:type="spellEnd"/>
          </w:p>
        </w:tc>
      </w:tr>
      <w:tr w:rsidR="00AC044C" w:rsidRPr="00975037" w14:paraId="6F835A43" w14:textId="77777777" w:rsidTr="00947221">
        <w:trPr>
          <w:trHeight w:val="170"/>
          <w:jc w:val="center"/>
        </w:trPr>
        <w:tc>
          <w:tcPr>
            <w:tcW w:w="0" w:type="auto"/>
            <w:tcBorders>
              <w:top w:val="single" w:sz="4" w:space="0" w:color="auto"/>
            </w:tcBorders>
            <w:vAlign w:val="bottom"/>
          </w:tcPr>
          <w:p w14:paraId="5C9E262B"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Calibri" w:hAnsi="Calibri" w:cs="Calibri"/>
                <w:color w:val="000000"/>
                <w:sz w:val="22"/>
                <w:szCs w:val="22"/>
              </w:rPr>
              <w:t>UNIMED</w:t>
            </w:r>
          </w:p>
        </w:tc>
        <w:tc>
          <w:tcPr>
            <w:tcW w:w="0" w:type="auto"/>
            <w:tcBorders>
              <w:top w:val="single" w:sz="4" w:space="0" w:color="auto"/>
            </w:tcBorders>
            <w:tcMar>
              <w:top w:w="100" w:type="dxa"/>
              <w:left w:w="100" w:type="dxa"/>
              <w:bottom w:w="100" w:type="dxa"/>
              <w:right w:w="100" w:type="dxa"/>
            </w:tcMar>
          </w:tcPr>
          <w:p w14:paraId="3A2B145E"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3.7</w:t>
            </w:r>
          </w:p>
        </w:tc>
        <w:tc>
          <w:tcPr>
            <w:tcW w:w="0" w:type="auto"/>
            <w:tcBorders>
              <w:top w:val="single" w:sz="4" w:space="0" w:color="auto"/>
            </w:tcBorders>
          </w:tcPr>
          <w:p w14:paraId="21B91E56"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2.9</w:t>
            </w:r>
          </w:p>
        </w:tc>
        <w:tc>
          <w:tcPr>
            <w:tcW w:w="0" w:type="auto"/>
            <w:tcBorders>
              <w:top w:val="single" w:sz="4" w:space="0" w:color="auto"/>
            </w:tcBorders>
            <w:tcMar>
              <w:top w:w="100" w:type="dxa"/>
              <w:left w:w="100" w:type="dxa"/>
              <w:bottom w:w="100" w:type="dxa"/>
              <w:right w:w="100" w:type="dxa"/>
            </w:tcMar>
          </w:tcPr>
          <w:p w14:paraId="55CD87F5"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152</w:t>
            </w:r>
          </w:p>
        </w:tc>
        <w:tc>
          <w:tcPr>
            <w:tcW w:w="0" w:type="auto"/>
            <w:tcBorders>
              <w:top w:val="single" w:sz="4" w:space="0" w:color="auto"/>
            </w:tcBorders>
          </w:tcPr>
          <w:p w14:paraId="48E59D1E"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33</w:t>
            </w:r>
          </w:p>
        </w:tc>
        <w:tc>
          <w:tcPr>
            <w:tcW w:w="0" w:type="auto"/>
            <w:tcBorders>
              <w:top w:val="single" w:sz="4" w:space="0" w:color="auto"/>
            </w:tcBorders>
            <w:tcMar>
              <w:top w:w="100" w:type="dxa"/>
              <w:left w:w="100" w:type="dxa"/>
              <w:bottom w:w="100" w:type="dxa"/>
              <w:right w:w="100" w:type="dxa"/>
            </w:tcMar>
          </w:tcPr>
          <w:p w14:paraId="2BC95CF2"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0.2</w:t>
            </w:r>
          </w:p>
        </w:tc>
        <w:tc>
          <w:tcPr>
            <w:tcW w:w="0" w:type="auto"/>
            <w:tcBorders>
              <w:top w:val="single" w:sz="4" w:space="0" w:color="auto"/>
            </w:tcBorders>
            <w:tcMar>
              <w:top w:w="100" w:type="dxa"/>
              <w:left w:w="100" w:type="dxa"/>
              <w:bottom w:w="100" w:type="dxa"/>
              <w:right w:w="100" w:type="dxa"/>
            </w:tcMar>
          </w:tcPr>
          <w:p w14:paraId="66FF699B" w14:textId="77777777" w:rsidR="00AC044C" w:rsidRPr="00975037" w:rsidRDefault="00000000">
            <w:pPr>
              <w:widowControl w:val="0"/>
              <w:rPr>
                <w:rFonts w:ascii="Arial" w:hAnsi="Arial" w:cs="Arial"/>
                <w:sz w:val="18"/>
                <w:szCs w:val="18"/>
              </w:rPr>
            </w:pPr>
            <w:r w:rsidRPr="00975037">
              <w:rPr>
                <w:rFonts w:ascii="Arial" w:hAnsi="Arial" w:cs="Arial"/>
                <w:sz w:val="18"/>
                <w:szCs w:val="18"/>
              </w:rPr>
              <w:t>0.4</w:t>
            </w:r>
          </w:p>
        </w:tc>
      </w:tr>
      <w:tr w:rsidR="00AC044C" w:rsidRPr="00975037" w14:paraId="506767D5" w14:textId="77777777" w:rsidTr="00947221">
        <w:trPr>
          <w:trHeight w:val="170"/>
          <w:jc w:val="center"/>
        </w:trPr>
        <w:tc>
          <w:tcPr>
            <w:tcW w:w="0" w:type="auto"/>
            <w:vAlign w:val="bottom"/>
          </w:tcPr>
          <w:p w14:paraId="1D2ABF51"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UNP</w:t>
            </w:r>
          </w:p>
        </w:tc>
        <w:tc>
          <w:tcPr>
            <w:tcW w:w="0" w:type="auto"/>
            <w:tcMar>
              <w:top w:w="100" w:type="dxa"/>
              <w:left w:w="100" w:type="dxa"/>
              <w:bottom w:w="100" w:type="dxa"/>
              <w:right w:w="100" w:type="dxa"/>
            </w:tcMar>
          </w:tcPr>
          <w:p w14:paraId="0BFA4D63" w14:textId="77777777" w:rsidR="00AC044C" w:rsidRPr="00975037" w:rsidRDefault="00000000">
            <w:pPr>
              <w:widowControl w:val="0"/>
              <w:rPr>
                <w:rFonts w:ascii="Arial" w:hAnsi="Arial" w:cs="Arial"/>
                <w:sz w:val="18"/>
                <w:szCs w:val="18"/>
              </w:rPr>
            </w:pPr>
            <w:r w:rsidRPr="00975037">
              <w:rPr>
                <w:rFonts w:ascii="Arial" w:hAnsi="Arial" w:cs="Arial"/>
                <w:sz w:val="18"/>
                <w:szCs w:val="18"/>
              </w:rPr>
              <w:t>4.4</w:t>
            </w:r>
          </w:p>
        </w:tc>
        <w:tc>
          <w:tcPr>
            <w:tcW w:w="0" w:type="auto"/>
          </w:tcPr>
          <w:p w14:paraId="1C7782F8" w14:textId="77777777" w:rsidR="00AC044C" w:rsidRPr="00975037" w:rsidRDefault="00000000">
            <w:pPr>
              <w:widowControl w:val="0"/>
              <w:rPr>
                <w:rFonts w:ascii="Arial" w:hAnsi="Arial" w:cs="Arial"/>
                <w:sz w:val="18"/>
                <w:szCs w:val="18"/>
              </w:rPr>
            </w:pPr>
            <w:r w:rsidRPr="00975037">
              <w:rPr>
                <w:rFonts w:ascii="Arial" w:hAnsi="Arial" w:cs="Arial"/>
                <w:sz w:val="18"/>
                <w:szCs w:val="18"/>
              </w:rPr>
              <w:t>4</w:t>
            </w:r>
          </w:p>
        </w:tc>
        <w:tc>
          <w:tcPr>
            <w:tcW w:w="0" w:type="auto"/>
            <w:tcMar>
              <w:top w:w="100" w:type="dxa"/>
              <w:left w:w="100" w:type="dxa"/>
              <w:bottom w:w="100" w:type="dxa"/>
              <w:right w:w="100" w:type="dxa"/>
            </w:tcMar>
          </w:tcPr>
          <w:p w14:paraId="2FE819D2" w14:textId="77777777" w:rsidR="00AC044C" w:rsidRPr="00975037" w:rsidRDefault="00000000">
            <w:pPr>
              <w:widowControl w:val="0"/>
              <w:rPr>
                <w:rFonts w:ascii="Arial" w:hAnsi="Arial" w:cs="Arial"/>
                <w:sz w:val="18"/>
                <w:szCs w:val="18"/>
              </w:rPr>
            </w:pPr>
            <w:r w:rsidRPr="00975037">
              <w:rPr>
                <w:rFonts w:ascii="Arial" w:hAnsi="Arial" w:cs="Arial"/>
                <w:sz w:val="18"/>
                <w:szCs w:val="18"/>
              </w:rPr>
              <w:t>257</w:t>
            </w:r>
          </w:p>
        </w:tc>
        <w:tc>
          <w:tcPr>
            <w:tcW w:w="0" w:type="auto"/>
          </w:tcPr>
          <w:p w14:paraId="763349D4" w14:textId="77777777" w:rsidR="00AC044C" w:rsidRPr="00975037" w:rsidRDefault="00000000">
            <w:pPr>
              <w:widowControl w:val="0"/>
              <w:rPr>
                <w:rFonts w:ascii="Arial" w:hAnsi="Arial" w:cs="Arial"/>
                <w:sz w:val="18"/>
                <w:szCs w:val="18"/>
              </w:rPr>
            </w:pPr>
            <w:r w:rsidRPr="00975037">
              <w:rPr>
                <w:rFonts w:ascii="Arial" w:hAnsi="Arial" w:cs="Arial"/>
                <w:sz w:val="18"/>
                <w:szCs w:val="18"/>
              </w:rPr>
              <w:t>30</w:t>
            </w:r>
          </w:p>
        </w:tc>
        <w:tc>
          <w:tcPr>
            <w:tcW w:w="0" w:type="auto"/>
            <w:tcMar>
              <w:top w:w="100" w:type="dxa"/>
              <w:left w:w="100" w:type="dxa"/>
              <w:bottom w:w="100" w:type="dxa"/>
              <w:right w:w="100" w:type="dxa"/>
            </w:tcMar>
          </w:tcPr>
          <w:p w14:paraId="28A4413A" w14:textId="77777777" w:rsidR="00AC044C" w:rsidRPr="00975037" w:rsidRDefault="00000000">
            <w:pPr>
              <w:widowControl w:val="0"/>
              <w:rPr>
                <w:rFonts w:ascii="Arial" w:hAnsi="Arial" w:cs="Arial"/>
                <w:sz w:val="18"/>
                <w:szCs w:val="18"/>
              </w:rPr>
            </w:pPr>
            <w:r w:rsidRPr="00975037">
              <w:rPr>
                <w:rFonts w:ascii="Arial" w:hAnsi="Arial" w:cs="Arial"/>
                <w:sz w:val="18"/>
                <w:szCs w:val="18"/>
              </w:rPr>
              <w:t>0.02</w:t>
            </w:r>
          </w:p>
        </w:tc>
        <w:tc>
          <w:tcPr>
            <w:tcW w:w="0" w:type="auto"/>
            <w:tcMar>
              <w:top w:w="100" w:type="dxa"/>
              <w:left w:w="100" w:type="dxa"/>
              <w:bottom w:w="100" w:type="dxa"/>
              <w:right w:w="100" w:type="dxa"/>
            </w:tcMar>
          </w:tcPr>
          <w:p w14:paraId="4067279C"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r>
      <w:tr w:rsidR="00AC044C" w:rsidRPr="00975037" w14:paraId="5E23CEE9" w14:textId="77777777" w:rsidTr="00947221">
        <w:trPr>
          <w:trHeight w:val="170"/>
          <w:jc w:val="center"/>
        </w:trPr>
        <w:tc>
          <w:tcPr>
            <w:tcW w:w="0" w:type="auto"/>
            <w:vAlign w:val="bottom"/>
          </w:tcPr>
          <w:p w14:paraId="2A074041"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UNJ</w:t>
            </w:r>
          </w:p>
        </w:tc>
        <w:tc>
          <w:tcPr>
            <w:tcW w:w="0" w:type="auto"/>
            <w:tcMar>
              <w:top w:w="100" w:type="dxa"/>
              <w:left w:w="100" w:type="dxa"/>
              <w:bottom w:w="100" w:type="dxa"/>
              <w:right w:w="100" w:type="dxa"/>
            </w:tcMar>
          </w:tcPr>
          <w:p w14:paraId="7338CA56" w14:textId="77777777" w:rsidR="00AC044C" w:rsidRPr="00975037" w:rsidRDefault="00000000">
            <w:pPr>
              <w:widowControl w:val="0"/>
              <w:rPr>
                <w:rFonts w:ascii="Arial" w:hAnsi="Arial" w:cs="Arial"/>
                <w:sz w:val="18"/>
                <w:szCs w:val="18"/>
              </w:rPr>
            </w:pPr>
            <w:r w:rsidRPr="00975037">
              <w:rPr>
                <w:rFonts w:ascii="Arial" w:hAnsi="Arial" w:cs="Arial"/>
                <w:sz w:val="18"/>
                <w:szCs w:val="18"/>
              </w:rPr>
              <w:t>3</w:t>
            </w:r>
          </w:p>
        </w:tc>
        <w:tc>
          <w:tcPr>
            <w:tcW w:w="0" w:type="auto"/>
          </w:tcPr>
          <w:p w14:paraId="64B74571" w14:textId="77777777" w:rsidR="00AC044C" w:rsidRPr="00975037" w:rsidRDefault="00000000">
            <w:pPr>
              <w:widowControl w:val="0"/>
              <w:rPr>
                <w:rFonts w:ascii="Arial" w:hAnsi="Arial" w:cs="Arial"/>
                <w:sz w:val="18"/>
                <w:szCs w:val="18"/>
              </w:rPr>
            </w:pPr>
            <w:r w:rsidRPr="00975037">
              <w:rPr>
                <w:rFonts w:ascii="Arial" w:hAnsi="Arial" w:cs="Arial"/>
                <w:sz w:val="18"/>
                <w:szCs w:val="18"/>
              </w:rPr>
              <w:t>4</w:t>
            </w:r>
          </w:p>
        </w:tc>
        <w:tc>
          <w:tcPr>
            <w:tcW w:w="0" w:type="auto"/>
            <w:tcMar>
              <w:top w:w="100" w:type="dxa"/>
              <w:left w:w="100" w:type="dxa"/>
              <w:bottom w:w="100" w:type="dxa"/>
              <w:right w:w="100" w:type="dxa"/>
            </w:tcMar>
          </w:tcPr>
          <w:p w14:paraId="65EFF829" w14:textId="77777777" w:rsidR="00AC044C" w:rsidRPr="00975037" w:rsidRDefault="00000000">
            <w:pPr>
              <w:widowControl w:val="0"/>
              <w:rPr>
                <w:rFonts w:ascii="Arial" w:hAnsi="Arial" w:cs="Arial"/>
                <w:sz w:val="18"/>
                <w:szCs w:val="18"/>
              </w:rPr>
            </w:pPr>
            <w:r w:rsidRPr="00975037">
              <w:rPr>
                <w:rFonts w:ascii="Arial" w:hAnsi="Arial" w:cs="Arial"/>
                <w:sz w:val="18"/>
                <w:szCs w:val="18"/>
              </w:rPr>
              <w:t>261</w:t>
            </w:r>
          </w:p>
        </w:tc>
        <w:tc>
          <w:tcPr>
            <w:tcW w:w="0" w:type="auto"/>
          </w:tcPr>
          <w:p w14:paraId="42101D41" w14:textId="77777777" w:rsidR="00AC044C" w:rsidRPr="00975037" w:rsidRDefault="00000000">
            <w:pPr>
              <w:widowControl w:val="0"/>
              <w:rPr>
                <w:rFonts w:ascii="Arial" w:hAnsi="Arial" w:cs="Arial"/>
                <w:sz w:val="18"/>
                <w:szCs w:val="18"/>
              </w:rPr>
            </w:pPr>
            <w:r w:rsidRPr="00975037">
              <w:rPr>
                <w:rFonts w:ascii="Arial" w:hAnsi="Arial" w:cs="Arial"/>
                <w:sz w:val="18"/>
                <w:szCs w:val="18"/>
              </w:rPr>
              <w:t>177</w:t>
            </w:r>
          </w:p>
        </w:tc>
        <w:tc>
          <w:tcPr>
            <w:tcW w:w="0" w:type="auto"/>
            <w:tcMar>
              <w:top w:w="100" w:type="dxa"/>
              <w:left w:w="100" w:type="dxa"/>
              <w:bottom w:w="100" w:type="dxa"/>
              <w:right w:w="100" w:type="dxa"/>
            </w:tcMar>
          </w:tcPr>
          <w:p w14:paraId="7F3F10B7"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31712EF9" w14:textId="77777777" w:rsidR="00AC044C" w:rsidRPr="00975037" w:rsidRDefault="00000000">
            <w:pPr>
              <w:widowControl w:val="0"/>
              <w:rPr>
                <w:rFonts w:ascii="Arial" w:hAnsi="Arial" w:cs="Arial"/>
                <w:sz w:val="18"/>
                <w:szCs w:val="18"/>
              </w:rPr>
            </w:pPr>
            <w:r w:rsidRPr="00975037">
              <w:rPr>
                <w:rFonts w:ascii="Arial" w:hAnsi="Arial" w:cs="Arial"/>
                <w:sz w:val="18"/>
                <w:szCs w:val="18"/>
              </w:rPr>
              <w:t>0.14</w:t>
            </w:r>
          </w:p>
        </w:tc>
      </w:tr>
      <w:tr w:rsidR="00AC044C" w:rsidRPr="00975037" w14:paraId="0216C17F" w14:textId="77777777" w:rsidTr="00947221">
        <w:trPr>
          <w:trHeight w:val="170"/>
          <w:jc w:val="center"/>
        </w:trPr>
        <w:tc>
          <w:tcPr>
            <w:tcW w:w="0" w:type="auto"/>
            <w:vAlign w:val="bottom"/>
          </w:tcPr>
          <w:p w14:paraId="1EC5B34A"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UNY</w:t>
            </w:r>
          </w:p>
        </w:tc>
        <w:tc>
          <w:tcPr>
            <w:tcW w:w="0" w:type="auto"/>
            <w:tcMar>
              <w:top w:w="100" w:type="dxa"/>
              <w:left w:w="100" w:type="dxa"/>
              <w:bottom w:w="100" w:type="dxa"/>
              <w:right w:w="100" w:type="dxa"/>
            </w:tcMar>
          </w:tcPr>
          <w:p w14:paraId="217BCDEA" w14:textId="77777777" w:rsidR="00AC044C" w:rsidRPr="00975037" w:rsidRDefault="00000000">
            <w:pPr>
              <w:widowControl w:val="0"/>
              <w:rPr>
                <w:rFonts w:ascii="Arial" w:hAnsi="Arial" w:cs="Arial"/>
                <w:sz w:val="18"/>
                <w:szCs w:val="18"/>
              </w:rPr>
            </w:pPr>
            <w:r w:rsidRPr="00975037">
              <w:rPr>
                <w:rFonts w:ascii="Arial" w:hAnsi="Arial" w:cs="Arial"/>
                <w:sz w:val="18"/>
                <w:szCs w:val="18"/>
              </w:rPr>
              <w:t>2.7</w:t>
            </w:r>
          </w:p>
        </w:tc>
        <w:tc>
          <w:tcPr>
            <w:tcW w:w="0" w:type="auto"/>
          </w:tcPr>
          <w:p w14:paraId="25974E0B" w14:textId="77777777" w:rsidR="00AC044C" w:rsidRPr="00975037" w:rsidRDefault="00000000">
            <w:pPr>
              <w:widowControl w:val="0"/>
              <w:rPr>
                <w:rFonts w:ascii="Arial" w:hAnsi="Arial" w:cs="Arial"/>
                <w:sz w:val="18"/>
                <w:szCs w:val="18"/>
              </w:rPr>
            </w:pPr>
            <w:r w:rsidRPr="00975037">
              <w:rPr>
                <w:rFonts w:ascii="Arial" w:hAnsi="Arial" w:cs="Arial"/>
                <w:sz w:val="18"/>
                <w:szCs w:val="18"/>
              </w:rPr>
              <w:t>2.8</w:t>
            </w:r>
          </w:p>
        </w:tc>
        <w:tc>
          <w:tcPr>
            <w:tcW w:w="0" w:type="auto"/>
            <w:tcMar>
              <w:top w:w="100" w:type="dxa"/>
              <w:left w:w="100" w:type="dxa"/>
              <w:bottom w:w="100" w:type="dxa"/>
              <w:right w:w="100" w:type="dxa"/>
            </w:tcMar>
          </w:tcPr>
          <w:p w14:paraId="3899D323" w14:textId="77777777" w:rsidR="00AC044C" w:rsidRPr="00975037" w:rsidRDefault="00000000">
            <w:pPr>
              <w:widowControl w:val="0"/>
              <w:rPr>
                <w:rFonts w:ascii="Arial" w:hAnsi="Arial" w:cs="Arial"/>
                <w:sz w:val="18"/>
                <w:szCs w:val="18"/>
              </w:rPr>
            </w:pPr>
            <w:r w:rsidRPr="00975037">
              <w:rPr>
                <w:rFonts w:ascii="Arial" w:hAnsi="Arial" w:cs="Arial"/>
                <w:sz w:val="18"/>
                <w:szCs w:val="18"/>
              </w:rPr>
              <w:t>169</w:t>
            </w:r>
          </w:p>
        </w:tc>
        <w:tc>
          <w:tcPr>
            <w:tcW w:w="0" w:type="auto"/>
          </w:tcPr>
          <w:p w14:paraId="0045C913" w14:textId="77777777" w:rsidR="00AC044C" w:rsidRPr="00975037" w:rsidRDefault="00000000">
            <w:pPr>
              <w:widowControl w:val="0"/>
              <w:rPr>
                <w:rFonts w:ascii="Arial" w:hAnsi="Arial" w:cs="Arial"/>
                <w:sz w:val="18"/>
                <w:szCs w:val="18"/>
              </w:rPr>
            </w:pPr>
            <w:r w:rsidRPr="00975037">
              <w:rPr>
                <w:rFonts w:ascii="Arial" w:hAnsi="Arial" w:cs="Arial"/>
                <w:sz w:val="18"/>
                <w:szCs w:val="18"/>
              </w:rPr>
              <w:t>39</w:t>
            </w:r>
          </w:p>
        </w:tc>
        <w:tc>
          <w:tcPr>
            <w:tcW w:w="0" w:type="auto"/>
            <w:tcMar>
              <w:top w:w="100" w:type="dxa"/>
              <w:left w:w="100" w:type="dxa"/>
              <w:bottom w:w="100" w:type="dxa"/>
              <w:right w:w="100" w:type="dxa"/>
            </w:tcMar>
          </w:tcPr>
          <w:p w14:paraId="103F8BD6"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c>
          <w:tcPr>
            <w:tcW w:w="0" w:type="auto"/>
            <w:tcMar>
              <w:top w:w="100" w:type="dxa"/>
              <w:left w:w="100" w:type="dxa"/>
              <w:bottom w:w="100" w:type="dxa"/>
              <w:right w:w="100" w:type="dxa"/>
            </w:tcMar>
          </w:tcPr>
          <w:p w14:paraId="70E4517B" w14:textId="77777777" w:rsidR="00AC044C" w:rsidRPr="00975037" w:rsidRDefault="00000000">
            <w:pPr>
              <w:widowControl w:val="0"/>
              <w:rPr>
                <w:rFonts w:ascii="Arial" w:hAnsi="Arial" w:cs="Arial"/>
                <w:sz w:val="18"/>
                <w:szCs w:val="18"/>
              </w:rPr>
            </w:pPr>
            <w:r w:rsidRPr="00975037">
              <w:rPr>
                <w:rFonts w:ascii="Arial" w:hAnsi="Arial" w:cs="Arial"/>
                <w:sz w:val="18"/>
                <w:szCs w:val="18"/>
              </w:rPr>
              <w:t>0.06</w:t>
            </w:r>
          </w:p>
        </w:tc>
      </w:tr>
      <w:tr w:rsidR="00AC044C" w:rsidRPr="00975037" w14:paraId="79E303C7" w14:textId="77777777" w:rsidTr="00947221">
        <w:trPr>
          <w:trHeight w:val="170"/>
          <w:jc w:val="center"/>
        </w:trPr>
        <w:tc>
          <w:tcPr>
            <w:tcW w:w="0" w:type="auto"/>
            <w:vAlign w:val="bottom"/>
          </w:tcPr>
          <w:p w14:paraId="3E09DAB6"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UPI</w:t>
            </w:r>
          </w:p>
        </w:tc>
        <w:tc>
          <w:tcPr>
            <w:tcW w:w="0" w:type="auto"/>
            <w:tcMar>
              <w:top w:w="100" w:type="dxa"/>
              <w:left w:w="100" w:type="dxa"/>
              <w:bottom w:w="100" w:type="dxa"/>
              <w:right w:w="100" w:type="dxa"/>
            </w:tcMar>
          </w:tcPr>
          <w:p w14:paraId="1B184D17" w14:textId="77777777" w:rsidR="00AC044C" w:rsidRPr="00975037" w:rsidRDefault="00000000">
            <w:pPr>
              <w:widowControl w:val="0"/>
              <w:rPr>
                <w:rFonts w:ascii="Arial" w:hAnsi="Arial" w:cs="Arial"/>
                <w:sz w:val="18"/>
                <w:szCs w:val="18"/>
              </w:rPr>
            </w:pPr>
            <w:r w:rsidRPr="00975037">
              <w:rPr>
                <w:rFonts w:ascii="Arial" w:hAnsi="Arial" w:cs="Arial"/>
                <w:sz w:val="18"/>
                <w:szCs w:val="18"/>
              </w:rPr>
              <w:t>5.3</w:t>
            </w:r>
          </w:p>
        </w:tc>
        <w:tc>
          <w:tcPr>
            <w:tcW w:w="0" w:type="auto"/>
          </w:tcPr>
          <w:p w14:paraId="0E523517" w14:textId="77777777" w:rsidR="00AC044C" w:rsidRPr="00975037" w:rsidRDefault="00000000">
            <w:pPr>
              <w:widowControl w:val="0"/>
              <w:rPr>
                <w:rFonts w:ascii="Arial" w:hAnsi="Arial" w:cs="Arial"/>
                <w:sz w:val="18"/>
                <w:szCs w:val="18"/>
              </w:rPr>
            </w:pPr>
            <w:r w:rsidRPr="00975037">
              <w:rPr>
                <w:rFonts w:ascii="Arial" w:hAnsi="Arial" w:cs="Arial"/>
                <w:sz w:val="18"/>
                <w:szCs w:val="18"/>
              </w:rPr>
              <w:t>4.6</w:t>
            </w:r>
          </w:p>
        </w:tc>
        <w:tc>
          <w:tcPr>
            <w:tcW w:w="0" w:type="auto"/>
            <w:tcMar>
              <w:top w:w="100" w:type="dxa"/>
              <w:left w:w="100" w:type="dxa"/>
              <w:bottom w:w="100" w:type="dxa"/>
              <w:right w:w="100" w:type="dxa"/>
            </w:tcMar>
          </w:tcPr>
          <w:p w14:paraId="02CB5CA5" w14:textId="77777777" w:rsidR="00AC044C" w:rsidRPr="00975037" w:rsidRDefault="00000000">
            <w:pPr>
              <w:widowControl w:val="0"/>
              <w:rPr>
                <w:rFonts w:ascii="Arial" w:hAnsi="Arial" w:cs="Arial"/>
                <w:sz w:val="18"/>
                <w:szCs w:val="18"/>
              </w:rPr>
            </w:pPr>
            <w:r w:rsidRPr="00975037">
              <w:rPr>
                <w:rFonts w:ascii="Arial" w:hAnsi="Arial" w:cs="Arial"/>
                <w:sz w:val="18"/>
                <w:szCs w:val="18"/>
              </w:rPr>
              <w:t>219</w:t>
            </w:r>
          </w:p>
        </w:tc>
        <w:tc>
          <w:tcPr>
            <w:tcW w:w="0" w:type="auto"/>
          </w:tcPr>
          <w:p w14:paraId="4EADDCA3" w14:textId="77777777" w:rsidR="00AC044C" w:rsidRPr="00975037" w:rsidRDefault="00000000">
            <w:pPr>
              <w:widowControl w:val="0"/>
              <w:rPr>
                <w:rFonts w:ascii="Arial" w:hAnsi="Arial" w:cs="Arial"/>
                <w:sz w:val="18"/>
                <w:szCs w:val="18"/>
              </w:rPr>
            </w:pPr>
            <w:r w:rsidRPr="00975037">
              <w:rPr>
                <w:rFonts w:ascii="Arial" w:hAnsi="Arial" w:cs="Arial"/>
                <w:sz w:val="18"/>
                <w:szCs w:val="18"/>
              </w:rPr>
              <w:t>48</w:t>
            </w:r>
          </w:p>
        </w:tc>
        <w:tc>
          <w:tcPr>
            <w:tcW w:w="0" w:type="auto"/>
            <w:tcMar>
              <w:top w:w="100" w:type="dxa"/>
              <w:left w:w="100" w:type="dxa"/>
              <w:bottom w:w="100" w:type="dxa"/>
              <w:right w:w="100" w:type="dxa"/>
            </w:tcMar>
          </w:tcPr>
          <w:p w14:paraId="7EF649F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49812130"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r>
      <w:tr w:rsidR="00AC044C" w:rsidRPr="00975037" w14:paraId="622DD5B8" w14:textId="77777777" w:rsidTr="00947221">
        <w:trPr>
          <w:trHeight w:val="170"/>
          <w:jc w:val="center"/>
        </w:trPr>
        <w:tc>
          <w:tcPr>
            <w:tcW w:w="0" w:type="auto"/>
            <w:vAlign w:val="bottom"/>
          </w:tcPr>
          <w:p w14:paraId="1514E53A"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UNNES</w:t>
            </w:r>
          </w:p>
        </w:tc>
        <w:tc>
          <w:tcPr>
            <w:tcW w:w="0" w:type="auto"/>
            <w:tcMar>
              <w:top w:w="100" w:type="dxa"/>
              <w:left w:w="100" w:type="dxa"/>
              <w:bottom w:w="100" w:type="dxa"/>
              <w:right w:w="100" w:type="dxa"/>
            </w:tcMar>
          </w:tcPr>
          <w:p w14:paraId="5DAAA654" w14:textId="77777777" w:rsidR="00AC044C" w:rsidRPr="00975037" w:rsidRDefault="00000000">
            <w:pPr>
              <w:widowControl w:val="0"/>
              <w:rPr>
                <w:rFonts w:ascii="Arial" w:hAnsi="Arial" w:cs="Arial"/>
                <w:sz w:val="18"/>
                <w:szCs w:val="18"/>
              </w:rPr>
            </w:pPr>
            <w:r w:rsidRPr="00975037">
              <w:rPr>
                <w:rFonts w:ascii="Arial" w:hAnsi="Arial" w:cs="Arial"/>
                <w:sz w:val="18"/>
                <w:szCs w:val="18"/>
              </w:rPr>
              <w:t>2</w:t>
            </w:r>
          </w:p>
        </w:tc>
        <w:tc>
          <w:tcPr>
            <w:tcW w:w="0" w:type="auto"/>
          </w:tcPr>
          <w:p w14:paraId="76BBD08F" w14:textId="77777777" w:rsidR="00AC044C" w:rsidRPr="00975037" w:rsidRDefault="00000000">
            <w:pPr>
              <w:widowControl w:val="0"/>
              <w:rPr>
                <w:rFonts w:ascii="Arial" w:hAnsi="Arial" w:cs="Arial"/>
                <w:sz w:val="18"/>
                <w:szCs w:val="18"/>
              </w:rPr>
            </w:pPr>
            <w:r w:rsidRPr="00975037">
              <w:rPr>
                <w:rFonts w:ascii="Arial" w:hAnsi="Arial" w:cs="Arial"/>
                <w:sz w:val="18"/>
                <w:szCs w:val="18"/>
              </w:rPr>
              <w:t>3.5</w:t>
            </w:r>
          </w:p>
        </w:tc>
        <w:tc>
          <w:tcPr>
            <w:tcW w:w="0" w:type="auto"/>
            <w:tcMar>
              <w:top w:w="100" w:type="dxa"/>
              <w:left w:w="100" w:type="dxa"/>
              <w:bottom w:w="100" w:type="dxa"/>
              <w:right w:w="100" w:type="dxa"/>
            </w:tcMar>
          </w:tcPr>
          <w:p w14:paraId="1E3CFB4F" w14:textId="77777777" w:rsidR="00AC044C" w:rsidRPr="00975037" w:rsidRDefault="00000000">
            <w:pPr>
              <w:widowControl w:val="0"/>
              <w:rPr>
                <w:rFonts w:ascii="Arial" w:hAnsi="Arial" w:cs="Arial"/>
                <w:sz w:val="18"/>
                <w:szCs w:val="18"/>
              </w:rPr>
            </w:pPr>
            <w:r w:rsidRPr="00975037">
              <w:rPr>
                <w:rFonts w:ascii="Arial" w:hAnsi="Arial" w:cs="Arial"/>
                <w:sz w:val="18"/>
                <w:szCs w:val="18"/>
              </w:rPr>
              <w:t>276</w:t>
            </w:r>
          </w:p>
        </w:tc>
        <w:tc>
          <w:tcPr>
            <w:tcW w:w="0" w:type="auto"/>
          </w:tcPr>
          <w:p w14:paraId="2481B4D5" w14:textId="77777777" w:rsidR="00AC044C" w:rsidRPr="00975037" w:rsidRDefault="00000000">
            <w:pPr>
              <w:widowControl w:val="0"/>
              <w:rPr>
                <w:rFonts w:ascii="Arial" w:hAnsi="Arial" w:cs="Arial"/>
                <w:sz w:val="18"/>
                <w:szCs w:val="18"/>
              </w:rPr>
            </w:pPr>
            <w:r w:rsidRPr="00975037">
              <w:rPr>
                <w:rFonts w:ascii="Arial" w:hAnsi="Arial" w:cs="Arial"/>
                <w:sz w:val="18"/>
                <w:szCs w:val="18"/>
              </w:rPr>
              <w:t>46</w:t>
            </w:r>
          </w:p>
        </w:tc>
        <w:tc>
          <w:tcPr>
            <w:tcW w:w="0" w:type="auto"/>
            <w:tcMar>
              <w:top w:w="100" w:type="dxa"/>
              <w:left w:w="100" w:type="dxa"/>
              <w:bottom w:w="100" w:type="dxa"/>
              <w:right w:w="100" w:type="dxa"/>
            </w:tcMar>
          </w:tcPr>
          <w:p w14:paraId="1F030C86" w14:textId="77777777" w:rsidR="00AC044C" w:rsidRPr="00975037" w:rsidRDefault="00000000">
            <w:pPr>
              <w:widowControl w:val="0"/>
              <w:rPr>
                <w:rFonts w:ascii="Arial" w:hAnsi="Arial" w:cs="Arial"/>
                <w:sz w:val="18"/>
                <w:szCs w:val="18"/>
              </w:rPr>
            </w:pPr>
            <w:r w:rsidRPr="00975037">
              <w:rPr>
                <w:rFonts w:ascii="Arial" w:hAnsi="Arial" w:cs="Arial"/>
                <w:sz w:val="18"/>
                <w:szCs w:val="18"/>
              </w:rPr>
              <w:t>0.39</w:t>
            </w:r>
          </w:p>
        </w:tc>
        <w:tc>
          <w:tcPr>
            <w:tcW w:w="0" w:type="auto"/>
            <w:tcMar>
              <w:top w:w="100" w:type="dxa"/>
              <w:left w:w="100" w:type="dxa"/>
              <w:bottom w:w="100" w:type="dxa"/>
              <w:right w:w="100" w:type="dxa"/>
            </w:tcMar>
          </w:tcPr>
          <w:p w14:paraId="53042C8C" w14:textId="77777777" w:rsidR="00AC044C" w:rsidRPr="00975037" w:rsidRDefault="00000000">
            <w:pPr>
              <w:widowControl w:val="0"/>
              <w:rPr>
                <w:rFonts w:ascii="Arial" w:hAnsi="Arial" w:cs="Arial"/>
                <w:sz w:val="18"/>
                <w:szCs w:val="18"/>
              </w:rPr>
            </w:pPr>
            <w:r w:rsidRPr="00975037">
              <w:rPr>
                <w:rFonts w:ascii="Arial" w:hAnsi="Arial" w:cs="Arial"/>
                <w:sz w:val="18"/>
                <w:szCs w:val="18"/>
              </w:rPr>
              <w:t>0.46</w:t>
            </w:r>
          </w:p>
        </w:tc>
      </w:tr>
      <w:tr w:rsidR="00AC044C" w:rsidRPr="00975037" w14:paraId="707D3173" w14:textId="77777777" w:rsidTr="00947221">
        <w:trPr>
          <w:trHeight w:val="170"/>
          <w:jc w:val="center"/>
        </w:trPr>
        <w:tc>
          <w:tcPr>
            <w:tcW w:w="0" w:type="auto"/>
            <w:vAlign w:val="bottom"/>
          </w:tcPr>
          <w:p w14:paraId="136CCC0A"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UNESA</w:t>
            </w:r>
          </w:p>
        </w:tc>
        <w:tc>
          <w:tcPr>
            <w:tcW w:w="0" w:type="auto"/>
            <w:tcMar>
              <w:top w:w="100" w:type="dxa"/>
              <w:left w:w="100" w:type="dxa"/>
              <w:bottom w:w="100" w:type="dxa"/>
              <w:right w:w="100" w:type="dxa"/>
            </w:tcMar>
          </w:tcPr>
          <w:p w14:paraId="4FDC4717" w14:textId="77777777" w:rsidR="00AC044C" w:rsidRPr="00975037" w:rsidRDefault="00000000">
            <w:pPr>
              <w:widowControl w:val="0"/>
              <w:rPr>
                <w:rFonts w:ascii="Arial" w:hAnsi="Arial" w:cs="Arial"/>
                <w:sz w:val="18"/>
                <w:szCs w:val="18"/>
              </w:rPr>
            </w:pPr>
            <w:r w:rsidRPr="00975037">
              <w:rPr>
                <w:rFonts w:ascii="Arial" w:hAnsi="Arial" w:cs="Arial"/>
                <w:sz w:val="18"/>
                <w:szCs w:val="18"/>
              </w:rPr>
              <w:t>2.4</w:t>
            </w:r>
          </w:p>
        </w:tc>
        <w:tc>
          <w:tcPr>
            <w:tcW w:w="0" w:type="auto"/>
          </w:tcPr>
          <w:p w14:paraId="50A024AE" w14:textId="77777777" w:rsidR="00AC044C" w:rsidRPr="00975037" w:rsidRDefault="00000000">
            <w:pPr>
              <w:widowControl w:val="0"/>
              <w:rPr>
                <w:rFonts w:ascii="Arial" w:hAnsi="Arial" w:cs="Arial"/>
                <w:sz w:val="18"/>
                <w:szCs w:val="18"/>
              </w:rPr>
            </w:pPr>
            <w:r w:rsidRPr="00975037">
              <w:rPr>
                <w:rFonts w:ascii="Arial" w:hAnsi="Arial" w:cs="Arial"/>
                <w:sz w:val="18"/>
                <w:szCs w:val="18"/>
              </w:rPr>
              <w:t>2</w:t>
            </w:r>
          </w:p>
        </w:tc>
        <w:tc>
          <w:tcPr>
            <w:tcW w:w="0" w:type="auto"/>
            <w:tcMar>
              <w:top w:w="100" w:type="dxa"/>
              <w:left w:w="100" w:type="dxa"/>
              <w:bottom w:w="100" w:type="dxa"/>
              <w:right w:w="100" w:type="dxa"/>
            </w:tcMar>
          </w:tcPr>
          <w:p w14:paraId="2AAC138F" w14:textId="77777777" w:rsidR="00AC044C" w:rsidRPr="00975037" w:rsidRDefault="00000000">
            <w:pPr>
              <w:widowControl w:val="0"/>
              <w:rPr>
                <w:rFonts w:ascii="Arial" w:hAnsi="Arial" w:cs="Arial"/>
                <w:sz w:val="18"/>
                <w:szCs w:val="18"/>
              </w:rPr>
            </w:pPr>
            <w:r w:rsidRPr="00975037">
              <w:rPr>
                <w:rFonts w:ascii="Arial" w:hAnsi="Arial" w:cs="Arial"/>
                <w:sz w:val="18"/>
                <w:szCs w:val="18"/>
              </w:rPr>
              <w:t>252</w:t>
            </w:r>
          </w:p>
        </w:tc>
        <w:tc>
          <w:tcPr>
            <w:tcW w:w="0" w:type="auto"/>
          </w:tcPr>
          <w:p w14:paraId="26772174" w14:textId="77777777" w:rsidR="00AC044C" w:rsidRPr="00975037" w:rsidRDefault="00000000">
            <w:pPr>
              <w:widowControl w:val="0"/>
              <w:rPr>
                <w:rFonts w:ascii="Arial" w:hAnsi="Arial" w:cs="Arial"/>
                <w:sz w:val="18"/>
                <w:szCs w:val="18"/>
              </w:rPr>
            </w:pPr>
            <w:r w:rsidRPr="00975037">
              <w:rPr>
                <w:rFonts w:ascii="Arial" w:hAnsi="Arial" w:cs="Arial"/>
                <w:sz w:val="18"/>
                <w:szCs w:val="18"/>
              </w:rPr>
              <w:t>61</w:t>
            </w:r>
          </w:p>
        </w:tc>
        <w:tc>
          <w:tcPr>
            <w:tcW w:w="0" w:type="auto"/>
            <w:tcMar>
              <w:top w:w="100" w:type="dxa"/>
              <w:left w:w="100" w:type="dxa"/>
              <w:bottom w:w="100" w:type="dxa"/>
              <w:right w:w="100" w:type="dxa"/>
            </w:tcMar>
          </w:tcPr>
          <w:p w14:paraId="434B2413"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34B3CAF0" w14:textId="77777777" w:rsidR="00AC044C" w:rsidRPr="00975037" w:rsidRDefault="00000000">
            <w:pPr>
              <w:widowControl w:val="0"/>
              <w:rPr>
                <w:rFonts w:ascii="Arial" w:hAnsi="Arial" w:cs="Arial"/>
                <w:sz w:val="18"/>
                <w:szCs w:val="18"/>
              </w:rPr>
            </w:pPr>
            <w:r w:rsidRPr="00975037">
              <w:rPr>
                <w:rFonts w:ascii="Arial" w:hAnsi="Arial" w:cs="Arial"/>
                <w:sz w:val="18"/>
                <w:szCs w:val="18"/>
              </w:rPr>
              <w:t>0.92</w:t>
            </w:r>
          </w:p>
        </w:tc>
      </w:tr>
      <w:tr w:rsidR="00AC044C" w:rsidRPr="00975037" w14:paraId="650CBA2B" w14:textId="77777777" w:rsidTr="00947221">
        <w:trPr>
          <w:trHeight w:val="170"/>
          <w:jc w:val="center"/>
        </w:trPr>
        <w:tc>
          <w:tcPr>
            <w:tcW w:w="0" w:type="auto"/>
            <w:vAlign w:val="bottom"/>
          </w:tcPr>
          <w:p w14:paraId="0DDF07E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UM</w:t>
            </w:r>
          </w:p>
        </w:tc>
        <w:tc>
          <w:tcPr>
            <w:tcW w:w="0" w:type="auto"/>
            <w:tcMar>
              <w:top w:w="100" w:type="dxa"/>
              <w:left w:w="100" w:type="dxa"/>
              <w:bottom w:w="100" w:type="dxa"/>
              <w:right w:w="100" w:type="dxa"/>
            </w:tcMar>
          </w:tcPr>
          <w:p w14:paraId="404018BE" w14:textId="77777777" w:rsidR="00AC044C" w:rsidRPr="00975037" w:rsidRDefault="00000000">
            <w:pPr>
              <w:widowControl w:val="0"/>
              <w:rPr>
                <w:rFonts w:ascii="Arial" w:hAnsi="Arial" w:cs="Arial"/>
                <w:sz w:val="18"/>
                <w:szCs w:val="18"/>
              </w:rPr>
            </w:pPr>
            <w:r w:rsidRPr="00975037">
              <w:rPr>
                <w:rFonts w:ascii="Arial" w:hAnsi="Arial" w:cs="Arial"/>
                <w:sz w:val="18"/>
                <w:szCs w:val="18"/>
              </w:rPr>
              <w:t>3</w:t>
            </w:r>
          </w:p>
        </w:tc>
        <w:tc>
          <w:tcPr>
            <w:tcW w:w="0" w:type="auto"/>
          </w:tcPr>
          <w:p w14:paraId="7601FE59" w14:textId="77777777" w:rsidR="00AC044C" w:rsidRPr="00975037" w:rsidRDefault="00000000">
            <w:pPr>
              <w:widowControl w:val="0"/>
              <w:rPr>
                <w:rFonts w:ascii="Arial" w:hAnsi="Arial" w:cs="Arial"/>
                <w:sz w:val="18"/>
                <w:szCs w:val="18"/>
              </w:rPr>
            </w:pPr>
            <w:r w:rsidRPr="00975037">
              <w:rPr>
                <w:rFonts w:ascii="Arial" w:hAnsi="Arial" w:cs="Arial"/>
                <w:sz w:val="18"/>
                <w:szCs w:val="18"/>
              </w:rPr>
              <w:t>2.3</w:t>
            </w:r>
          </w:p>
        </w:tc>
        <w:tc>
          <w:tcPr>
            <w:tcW w:w="0" w:type="auto"/>
            <w:tcMar>
              <w:top w:w="100" w:type="dxa"/>
              <w:left w:w="100" w:type="dxa"/>
              <w:bottom w:w="100" w:type="dxa"/>
              <w:right w:w="100" w:type="dxa"/>
            </w:tcMar>
          </w:tcPr>
          <w:p w14:paraId="4587878E" w14:textId="77777777" w:rsidR="00AC044C" w:rsidRPr="00975037" w:rsidRDefault="00000000">
            <w:pPr>
              <w:widowControl w:val="0"/>
              <w:rPr>
                <w:rFonts w:ascii="Arial" w:hAnsi="Arial" w:cs="Arial"/>
                <w:sz w:val="18"/>
                <w:szCs w:val="18"/>
              </w:rPr>
            </w:pPr>
            <w:r w:rsidRPr="00975037">
              <w:rPr>
                <w:rFonts w:ascii="Arial" w:hAnsi="Arial" w:cs="Arial"/>
                <w:sz w:val="18"/>
                <w:szCs w:val="18"/>
              </w:rPr>
              <w:t>283</w:t>
            </w:r>
          </w:p>
        </w:tc>
        <w:tc>
          <w:tcPr>
            <w:tcW w:w="0" w:type="auto"/>
          </w:tcPr>
          <w:p w14:paraId="7B6829B9" w14:textId="77777777" w:rsidR="00AC044C" w:rsidRPr="00975037" w:rsidRDefault="00000000">
            <w:pPr>
              <w:widowControl w:val="0"/>
              <w:rPr>
                <w:rFonts w:ascii="Arial" w:hAnsi="Arial" w:cs="Arial"/>
                <w:sz w:val="18"/>
                <w:szCs w:val="18"/>
              </w:rPr>
            </w:pPr>
            <w:r w:rsidRPr="00975037">
              <w:rPr>
                <w:rFonts w:ascii="Arial" w:hAnsi="Arial" w:cs="Arial"/>
                <w:sz w:val="18"/>
                <w:szCs w:val="18"/>
              </w:rPr>
              <w:t>45</w:t>
            </w:r>
          </w:p>
        </w:tc>
        <w:tc>
          <w:tcPr>
            <w:tcW w:w="0" w:type="auto"/>
            <w:tcMar>
              <w:top w:w="100" w:type="dxa"/>
              <w:left w:w="100" w:type="dxa"/>
              <w:bottom w:w="100" w:type="dxa"/>
              <w:right w:w="100" w:type="dxa"/>
            </w:tcMar>
          </w:tcPr>
          <w:p w14:paraId="6615A7EC"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67D8038A"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r>
      <w:tr w:rsidR="00AC044C" w:rsidRPr="00975037" w14:paraId="1867AFA3" w14:textId="77777777" w:rsidTr="00947221">
        <w:trPr>
          <w:trHeight w:val="170"/>
          <w:jc w:val="center"/>
        </w:trPr>
        <w:tc>
          <w:tcPr>
            <w:tcW w:w="0" w:type="auto"/>
            <w:vAlign w:val="bottom"/>
          </w:tcPr>
          <w:p w14:paraId="344EF92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UNDIKSHA</w:t>
            </w:r>
          </w:p>
        </w:tc>
        <w:tc>
          <w:tcPr>
            <w:tcW w:w="0" w:type="auto"/>
            <w:tcMar>
              <w:top w:w="100" w:type="dxa"/>
              <w:left w:w="100" w:type="dxa"/>
              <w:bottom w:w="100" w:type="dxa"/>
              <w:right w:w="100" w:type="dxa"/>
            </w:tcMar>
          </w:tcPr>
          <w:p w14:paraId="54BA59B0" w14:textId="77777777" w:rsidR="00AC044C" w:rsidRPr="00975037" w:rsidRDefault="00000000">
            <w:pPr>
              <w:widowControl w:val="0"/>
              <w:rPr>
                <w:rFonts w:ascii="Arial" w:hAnsi="Arial" w:cs="Arial"/>
                <w:sz w:val="18"/>
                <w:szCs w:val="18"/>
              </w:rPr>
            </w:pPr>
            <w:r w:rsidRPr="00975037">
              <w:rPr>
                <w:rFonts w:ascii="Arial" w:hAnsi="Arial" w:cs="Arial"/>
                <w:sz w:val="18"/>
                <w:szCs w:val="18"/>
              </w:rPr>
              <w:t>4.2</w:t>
            </w:r>
          </w:p>
        </w:tc>
        <w:tc>
          <w:tcPr>
            <w:tcW w:w="0" w:type="auto"/>
          </w:tcPr>
          <w:p w14:paraId="0C0F9812" w14:textId="77777777" w:rsidR="00AC044C" w:rsidRPr="00975037" w:rsidRDefault="00000000">
            <w:pPr>
              <w:widowControl w:val="0"/>
              <w:rPr>
                <w:rFonts w:ascii="Arial" w:hAnsi="Arial" w:cs="Arial"/>
                <w:sz w:val="18"/>
                <w:szCs w:val="18"/>
              </w:rPr>
            </w:pPr>
            <w:r w:rsidRPr="00975037">
              <w:rPr>
                <w:rFonts w:ascii="Arial" w:hAnsi="Arial" w:cs="Arial"/>
                <w:sz w:val="18"/>
                <w:szCs w:val="18"/>
              </w:rPr>
              <w:t>3.2</w:t>
            </w:r>
          </w:p>
        </w:tc>
        <w:tc>
          <w:tcPr>
            <w:tcW w:w="0" w:type="auto"/>
            <w:tcMar>
              <w:top w:w="100" w:type="dxa"/>
              <w:left w:w="100" w:type="dxa"/>
              <w:bottom w:w="100" w:type="dxa"/>
              <w:right w:w="100" w:type="dxa"/>
            </w:tcMar>
          </w:tcPr>
          <w:p w14:paraId="4D49A9EE" w14:textId="77777777" w:rsidR="00AC044C" w:rsidRPr="00975037" w:rsidRDefault="00000000">
            <w:pPr>
              <w:widowControl w:val="0"/>
              <w:rPr>
                <w:rFonts w:ascii="Arial" w:hAnsi="Arial" w:cs="Arial"/>
                <w:sz w:val="18"/>
                <w:szCs w:val="18"/>
              </w:rPr>
            </w:pPr>
            <w:r w:rsidRPr="00975037">
              <w:rPr>
                <w:rFonts w:ascii="Arial" w:hAnsi="Arial" w:cs="Arial"/>
                <w:sz w:val="18"/>
                <w:szCs w:val="18"/>
              </w:rPr>
              <w:t>191</w:t>
            </w:r>
          </w:p>
        </w:tc>
        <w:tc>
          <w:tcPr>
            <w:tcW w:w="0" w:type="auto"/>
          </w:tcPr>
          <w:p w14:paraId="1E08DC91" w14:textId="77777777" w:rsidR="00AC044C" w:rsidRPr="00975037" w:rsidRDefault="00000000">
            <w:pPr>
              <w:widowControl w:val="0"/>
              <w:rPr>
                <w:rFonts w:ascii="Arial" w:hAnsi="Arial" w:cs="Arial"/>
                <w:sz w:val="18"/>
                <w:szCs w:val="18"/>
              </w:rPr>
            </w:pPr>
            <w:r w:rsidRPr="00975037">
              <w:rPr>
                <w:rFonts w:ascii="Arial" w:hAnsi="Arial" w:cs="Arial"/>
                <w:sz w:val="18"/>
                <w:szCs w:val="18"/>
              </w:rPr>
              <w:t>63</w:t>
            </w:r>
          </w:p>
        </w:tc>
        <w:tc>
          <w:tcPr>
            <w:tcW w:w="0" w:type="auto"/>
            <w:tcMar>
              <w:top w:w="100" w:type="dxa"/>
              <w:left w:w="100" w:type="dxa"/>
              <w:bottom w:w="100" w:type="dxa"/>
              <w:right w:w="100" w:type="dxa"/>
            </w:tcMar>
          </w:tcPr>
          <w:p w14:paraId="550256A1"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55C241E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r>
      <w:tr w:rsidR="00AC044C" w:rsidRPr="00975037" w14:paraId="2BE7F29F" w14:textId="77777777" w:rsidTr="00947221">
        <w:trPr>
          <w:trHeight w:val="170"/>
          <w:jc w:val="center"/>
        </w:trPr>
        <w:tc>
          <w:tcPr>
            <w:tcW w:w="0" w:type="auto"/>
            <w:vAlign w:val="bottom"/>
          </w:tcPr>
          <w:p w14:paraId="5CC9BCD5"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UNM</w:t>
            </w:r>
          </w:p>
        </w:tc>
        <w:tc>
          <w:tcPr>
            <w:tcW w:w="0" w:type="auto"/>
            <w:tcMar>
              <w:top w:w="100" w:type="dxa"/>
              <w:left w:w="100" w:type="dxa"/>
              <w:bottom w:w="100" w:type="dxa"/>
              <w:right w:w="100" w:type="dxa"/>
            </w:tcMar>
          </w:tcPr>
          <w:p w14:paraId="425E0F32" w14:textId="77777777" w:rsidR="00AC044C" w:rsidRPr="00975037" w:rsidRDefault="00000000">
            <w:pPr>
              <w:widowControl w:val="0"/>
              <w:rPr>
                <w:rFonts w:ascii="Arial" w:hAnsi="Arial" w:cs="Arial"/>
                <w:sz w:val="18"/>
                <w:szCs w:val="18"/>
              </w:rPr>
            </w:pPr>
            <w:r w:rsidRPr="00975037">
              <w:rPr>
                <w:rFonts w:ascii="Arial" w:hAnsi="Arial" w:cs="Arial"/>
                <w:sz w:val="18"/>
                <w:szCs w:val="18"/>
              </w:rPr>
              <w:t>2.4</w:t>
            </w:r>
          </w:p>
        </w:tc>
        <w:tc>
          <w:tcPr>
            <w:tcW w:w="0" w:type="auto"/>
          </w:tcPr>
          <w:p w14:paraId="2D79C682" w14:textId="77777777" w:rsidR="00AC044C" w:rsidRPr="00975037" w:rsidRDefault="00000000">
            <w:pPr>
              <w:widowControl w:val="0"/>
              <w:rPr>
                <w:rFonts w:ascii="Arial" w:hAnsi="Arial" w:cs="Arial"/>
                <w:sz w:val="18"/>
                <w:szCs w:val="18"/>
              </w:rPr>
            </w:pPr>
            <w:r w:rsidRPr="00975037">
              <w:rPr>
                <w:rFonts w:ascii="Arial" w:hAnsi="Arial" w:cs="Arial"/>
                <w:sz w:val="18"/>
                <w:szCs w:val="18"/>
              </w:rPr>
              <w:t>2.9</w:t>
            </w:r>
          </w:p>
        </w:tc>
        <w:tc>
          <w:tcPr>
            <w:tcW w:w="0" w:type="auto"/>
            <w:tcMar>
              <w:top w:w="100" w:type="dxa"/>
              <w:left w:w="100" w:type="dxa"/>
              <w:bottom w:w="100" w:type="dxa"/>
              <w:right w:w="100" w:type="dxa"/>
            </w:tcMar>
          </w:tcPr>
          <w:p w14:paraId="33C13ECC" w14:textId="77777777" w:rsidR="00AC044C" w:rsidRPr="00975037" w:rsidRDefault="00000000">
            <w:pPr>
              <w:widowControl w:val="0"/>
              <w:rPr>
                <w:rFonts w:ascii="Arial" w:hAnsi="Arial" w:cs="Arial"/>
                <w:sz w:val="18"/>
                <w:szCs w:val="18"/>
              </w:rPr>
            </w:pPr>
            <w:r w:rsidRPr="00975037">
              <w:rPr>
                <w:rFonts w:ascii="Arial" w:hAnsi="Arial" w:cs="Arial"/>
                <w:sz w:val="18"/>
                <w:szCs w:val="18"/>
              </w:rPr>
              <w:t>209</w:t>
            </w:r>
          </w:p>
        </w:tc>
        <w:tc>
          <w:tcPr>
            <w:tcW w:w="0" w:type="auto"/>
          </w:tcPr>
          <w:p w14:paraId="1792DC39" w14:textId="77777777" w:rsidR="00AC044C" w:rsidRPr="00975037" w:rsidRDefault="00000000">
            <w:pPr>
              <w:widowControl w:val="0"/>
              <w:rPr>
                <w:rFonts w:ascii="Arial" w:hAnsi="Arial" w:cs="Arial"/>
                <w:sz w:val="18"/>
                <w:szCs w:val="18"/>
              </w:rPr>
            </w:pPr>
            <w:r w:rsidRPr="00975037">
              <w:rPr>
                <w:rFonts w:ascii="Arial" w:hAnsi="Arial" w:cs="Arial"/>
                <w:sz w:val="18"/>
                <w:szCs w:val="18"/>
              </w:rPr>
              <w:t>65</w:t>
            </w:r>
          </w:p>
        </w:tc>
        <w:tc>
          <w:tcPr>
            <w:tcW w:w="0" w:type="auto"/>
            <w:tcMar>
              <w:top w:w="100" w:type="dxa"/>
              <w:left w:w="100" w:type="dxa"/>
              <w:bottom w:w="100" w:type="dxa"/>
              <w:right w:w="100" w:type="dxa"/>
            </w:tcMar>
          </w:tcPr>
          <w:p w14:paraId="78172E73" w14:textId="77777777" w:rsidR="00AC044C" w:rsidRPr="00975037" w:rsidRDefault="00000000">
            <w:pPr>
              <w:widowControl w:val="0"/>
              <w:rPr>
                <w:rFonts w:ascii="Arial" w:hAnsi="Arial" w:cs="Arial"/>
                <w:sz w:val="18"/>
                <w:szCs w:val="18"/>
              </w:rPr>
            </w:pPr>
            <w:r w:rsidRPr="00975037">
              <w:rPr>
                <w:rFonts w:ascii="Arial" w:hAnsi="Arial" w:cs="Arial"/>
                <w:sz w:val="18"/>
                <w:szCs w:val="18"/>
              </w:rPr>
              <w:t>0.04</w:t>
            </w:r>
          </w:p>
        </w:tc>
        <w:tc>
          <w:tcPr>
            <w:tcW w:w="0" w:type="auto"/>
            <w:tcMar>
              <w:top w:w="100" w:type="dxa"/>
              <w:left w:w="100" w:type="dxa"/>
              <w:bottom w:w="100" w:type="dxa"/>
              <w:right w:w="100" w:type="dxa"/>
            </w:tcMar>
          </w:tcPr>
          <w:p w14:paraId="2C5DF760" w14:textId="77777777" w:rsidR="00AC044C" w:rsidRPr="00975037" w:rsidRDefault="00000000">
            <w:pPr>
              <w:widowControl w:val="0"/>
              <w:rPr>
                <w:rFonts w:ascii="Arial" w:hAnsi="Arial" w:cs="Arial"/>
                <w:sz w:val="18"/>
                <w:szCs w:val="18"/>
              </w:rPr>
            </w:pPr>
            <w:r w:rsidRPr="00975037">
              <w:rPr>
                <w:rFonts w:ascii="Arial" w:hAnsi="Arial" w:cs="Arial"/>
                <w:sz w:val="18"/>
                <w:szCs w:val="18"/>
              </w:rPr>
              <w:t>0.08</w:t>
            </w:r>
          </w:p>
        </w:tc>
      </w:tr>
      <w:tr w:rsidR="00AC044C" w:rsidRPr="00975037" w14:paraId="5B482F2B" w14:textId="77777777" w:rsidTr="00947221">
        <w:trPr>
          <w:trHeight w:val="170"/>
          <w:jc w:val="center"/>
        </w:trPr>
        <w:tc>
          <w:tcPr>
            <w:tcW w:w="0" w:type="auto"/>
            <w:vAlign w:val="bottom"/>
          </w:tcPr>
          <w:p w14:paraId="7C5381F1"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Calibri" w:hAnsi="Calibri" w:cs="Calibri"/>
                <w:color w:val="000000"/>
                <w:sz w:val="22"/>
                <w:szCs w:val="22"/>
              </w:rPr>
              <w:t>UNIMA</w:t>
            </w:r>
          </w:p>
        </w:tc>
        <w:tc>
          <w:tcPr>
            <w:tcW w:w="0" w:type="auto"/>
            <w:tcMar>
              <w:top w:w="100" w:type="dxa"/>
              <w:left w:w="100" w:type="dxa"/>
              <w:bottom w:w="100" w:type="dxa"/>
              <w:right w:w="100" w:type="dxa"/>
            </w:tcMar>
          </w:tcPr>
          <w:p w14:paraId="2AAD05FE"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3.6</w:t>
            </w:r>
          </w:p>
        </w:tc>
        <w:tc>
          <w:tcPr>
            <w:tcW w:w="0" w:type="auto"/>
          </w:tcPr>
          <w:p w14:paraId="4ACBBC76"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3.4</w:t>
            </w:r>
          </w:p>
        </w:tc>
        <w:tc>
          <w:tcPr>
            <w:tcW w:w="0" w:type="auto"/>
            <w:tcMar>
              <w:top w:w="100" w:type="dxa"/>
              <w:left w:w="100" w:type="dxa"/>
              <w:bottom w:w="100" w:type="dxa"/>
              <w:right w:w="100" w:type="dxa"/>
            </w:tcMar>
          </w:tcPr>
          <w:p w14:paraId="0509D6E2"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162</w:t>
            </w:r>
          </w:p>
        </w:tc>
        <w:tc>
          <w:tcPr>
            <w:tcW w:w="0" w:type="auto"/>
          </w:tcPr>
          <w:p w14:paraId="658551AC"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60</w:t>
            </w:r>
          </w:p>
        </w:tc>
        <w:tc>
          <w:tcPr>
            <w:tcW w:w="0" w:type="auto"/>
            <w:tcMar>
              <w:top w:w="100" w:type="dxa"/>
              <w:left w:w="100" w:type="dxa"/>
              <w:bottom w:w="100" w:type="dxa"/>
              <w:right w:w="100" w:type="dxa"/>
            </w:tcMar>
          </w:tcPr>
          <w:p w14:paraId="469B2ED1"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w:t>
            </w:r>
          </w:p>
        </w:tc>
        <w:tc>
          <w:tcPr>
            <w:tcW w:w="0" w:type="auto"/>
            <w:tcMar>
              <w:top w:w="100" w:type="dxa"/>
              <w:left w:w="100" w:type="dxa"/>
              <w:bottom w:w="100" w:type="dxa"/>
              <w:right w:w="100" w:type="dxa"/>
            </w:tcMar>
          </w:tcPr>
          <w:p w14:paraId="4A5FE104"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0.36</w:t>
            </w:r>
          </w:p>
        </w:tc>
      </w:tr>
      <w:tr w:rsidR="00AC044C" w:rsidRPr="00975037" w14:paraId="419E7A70" w14:textId="77777777" w:rsidTr="00947221">
        <w:trPr>
          <w:trHeight w:val="170"/>
          <w:jc w:val="center"/>
        </w:trPr>
        <w:tc>
          <w:tcPr>
            <w:tcW w:w="0" w:type="auto"/>
            <w:tcBorders>
              <w:bottom w:val="single" w:sz="4" w:space="0" w:color="auto"/>
            </w:tcBorders>
            <w:vAlign w:val="bottom"/>
          </w:tcPr>
          <w:p w14:paraId="7B4660DB"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UNG</w:t>
            </w:r>
          </w:p>
        </w:tc>
        <w:tc>
          <w:tcPr>
            <w:tcW w:w="0" w:type="auto"/>
            <w:tcBorders>
              <w:bottom w:val="single" w:sz="4" w:space="0" w:color="auto"/>
            </w:tcBorders>
            <w:tcMar>
              <w:top w:w="100" w:type="dxa"/>
              <w:left w:w="100" w:type="dxa"/>
              <w:bottom w:w="100" w:type="dxa"/>
              <w:right w:w="100" w:type="dxa"/>
            </w:tcMar>
          </w:tcPr>
          <w:p w14:paraId="55FEA266" w14:textId="77777777" w:rsidR="00AC044C" w:rsidRPr="00975037" w:rsidRDefault="00000000">
            <w:pPr>
              <w:widowControl w:val="0"/>
              <w:rPr>
                <w:rFonts w:ascii="Arial" w:hAnsi="Arial" w:cs="Arial"/>
                <w:sz w:val="18"/>
                <w:szCs w:val="18"/>
              </w:rPr>
            </w:pPr>
            <w:r w:rsidRPr="00975037">
              <w:rPr>
                <w:rFonts w:ascii="Arial" w:hAnsi="Arial" w:cs="Arial"/>
                <w:sz w:val="18"/>
                <w:szCs w:val="18"/>
              </w:rPr>
              <w:t>2.8</w:t>
            </w:r>
          </w:p>
        </w:tc>
        <w:tc>
          <w:tcPr>
            <w:tcW w:w="0" w:type="auto"/>
            <w:tcBorders>
              <w:bottom w:val="single" w:sz="4" w:space="0" w:color="auto"/>
            </w:tcBorders>
          </w:tcPr>
          <w:p w14:paraId="24A9122D" w14:textId="77777777" w:rsidR="00AC044C" w:rsidRPr="00975037" w:rsidRDefault="00000000">
            <w:pPr>
              <w:widowControl w:val="0"/>
              <w:rPr>
                <w:rFonts w:ascii="Arial" w:hAnsi="Arial" w:cs="Arial"/>
                <w:sz w:val="18"/>
                <w:szCs w:val="18"/>
              </w:rPr>
            </w:pPr>
            <w:r w:rsidRPr="00975037">
              <w:rPr>
                <w:rFonts w:ascii="Arial" w:hAnsi="Arial" w:cs="Arial"/>
                <w:sz w:val="18"/>
                <w:szCs w:val="18"/>
              </w:rPr>
              <w:t>2.5</w:t>
            </w:r>
          </w:p>
        </w:tc>
        <w:tc>
          <w:tcPr>
            <w:tcW w:w="0" w:type="auto"/>
            <w:tcBorders>
              <w:bottom w:val="single" w:sz="4" w:space="0" w:color="auto"/>
            </w:tcBorders>
            <w:tcMar>
              <w:top w:w="100" w:type="dxa"/>
              <w:left w:w="100" w:type="dxa"/>
              <w:bottom w:w="100" w:type="dxa"/>
              <w:right w:w="100" w:type="dxa"/>
            </w:tcMar>
          </w:tcPr>
          <w:p w14:paraId="052B0A23" w14:textId="77777777" w:rsidR="00AC044C" w:rsidRPr="00975037" w:rsidRDefault="00000000">
            <w:pPr>
              <w:widowControl w:val="0"/>
              <w:rPr>
                <w:rFonts w:ascii="Arial" w:hAnsi="Arial" w:cs="Arial"/>
                <w:sz w:val="18"/>
                <w:szCs w:val="18"/>
              </w:rPr>
            </w:pPr>
            <w:r w:rsidRPr="00975037">
              <w:rPr>
                <w:rFonts w:ascii="Arial" w:hAnsi="Arial" w:cs="Arial"/>
                <w:sz w:val="18"/>
                <w:szCs w:val="18"/>
              </w:rPr>
              <w:t>210</w:t>
            </w:r>
          </w:p>
        </w:tc>
        <w:tc>
          <w:tcPr>
            <w:tcW w:w="0" w:type="auto"/>
            <w:tcBorders>
              <w:bottom w:val="single" w:sz="4" w:space="0" w:color="auto"/>
            </w:tcBorders>
          </w:tcPr>
          <w:p w14:paraId="5F30A69F" w14:textId="77777777" w:rsidR="00AC044C" w:rsidRPr="00975037" w:rsidRDefault="00000000">
            <w:pPr>
              <w:widowControl w:val="0"/>
              <w:rPr>
                <w:rFonts w:ascii="Arial" w:hAnsi="Arial" w:cs="Arial"/>
                <w:sz w:val="18"/>
                <w:szCs w:val="18"/>
              </w:rPr>
            </w:pPr>
            <w:r w:rsidRPr="00975037">
              <w:rPr>
                <w:rFonts w:ascii="Arial" w:hAnsi="Arial" w:cs="Arial"/>
                <w:sz w:val="18"/>
                <w:szCs w:val="18"/>
              </w:rPr>
              <w:t>53</w:t>
            </w:r>
          </w:p>
        </w:tc>
        <w:tc>
          <w:tcPr>
            <w:tcW w:w="0" w:type="auto"/>
            <w:tcBorders>
              <w:bottom w:val="single" w:sz="4" w:space="0" w:color="auto"/>
            </w:tcBorders>
            <w:tcMar>
              <w:top w:w="100" w:type="dxa"/>
              <w:left w:w="100" w:type="dxa"/>
              <w:bottom w:w="100" w:type="dxa"/>
              <w:right w:w="100" w:type="dxa"/>
            </w:tcMar>
          </w:tcPr>
          <w:p w14:paraId="68750DA8"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Borders>
              <w:bottom w:val="single" w:sz="4" w:space="0" w:color="auto"/>
            </w:tcBorders>
            <w:tcMar>
              <w:top w:w="100" w:type="dxa"/>
              <w:left w:w="100" w:type="dxa"/>
              <w:bottom w:w="100" w:type="dxa"/>
              <w:right w:w="100" w:type="dxa"/>
            </w:tcMar>
          </w:tcPr>
          <w:p w14:paraId="6D99D572"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r>
    </w:tbl>
    <w:p w14:paraId="77CBF69F" w14:textId="77777777" w:rsidR="00AC044C" w:rsidRPr="00975037" w:rsidRDefault="00AC044C">
      <w:pPr>
        <w:pStyle w:val="Body"/>
        <w:spacing w:after="0"/>
        <w:rPr>
          <w:rFonts w:ascii="Arial" w:hAnsi="Arial" w:cs="Arial"/>
          <w:b/>
          <w:bCs/>
        </w:rPr>
      </w:pPr>
    </w:p>
    <w:p w14:paraId="66C12D17" w14:textId="77777777" w:rsidR="00AC044C" w:rsidRPr="00975037" w:rsidRDefault="00000000">
      <w:pPr>
        <w:pStyle w:val="Body"/>
        <w:spacing w:after="0"/>
        <w:rPr>
          <w:rFonts w:ascii="Arial" w:hAnsi="Arial" w:cs="Arial"/>
        </w:rPr>
      </w:pPr>
      <w:r w:rsidRPr="00975037">
        <w:rPr>
          <w:rFonts w:ascii="Arial" w:hAnsi="Arial" w:cs="Arial"/>
        </w:rPr>
        <w:t>Largest Contentful Paint (LCP) is classified into three categories: Good (≤2.5 seconds), Needs Improvement (2.6-4.0 seconds), and Poor (≥4.0 seconds). When accessed via mobile devices, the mean loading time for the main content was 3.29 seconds, placing it in the Needs Improvement category. Only two websites, UNNES (2.0 seconds) and UNESA (2.4 seconds), were in the Good category, while the UPI website recorded the slowest LCP time at 5.3 seconds. On desktop devices, the mean LCP was 3.17 seconds, which was also within the Needs Improvement category. Three websites—UNESA (2.0 seconds), UM (2.3 seconds), and UNG (2.5 seconds)—were in the Good category. Overall, LCP performance remained suboptimal on both mobile and desktop devices, with the mean loading time exceeding 3 seconds on both platforms.</w:t>
      </w:r>
    </w:p>
    <w:p w14:paraId="1BEBCAF6" w14:textId="77777777" w:rsidR="00AC044C" w:rsidRPr="00975037" w:rsidRDefault="00AC044C">
      <w:pPr>
        <w:pStyle w:val="Body"/>
        <w:spacing w:after="0"/>
        <w:rPr>
          <w:rFonts w:ascii="Arial" w:hAnsi="Arial" w:cs="Arial"/>
        </w:rPr>
      </w:pPr>
    </w:p>
    <w:p w14:paraId="3FD5FFA8" w14:textId="77777777" w:rsidR="00AC044C" w:rsidRPr="00975037" w:rsidRDefault="00000000">
      <w:pPr>
        <w:pStyle w:val="Body"/>
        <w:spacing w:after="0"/>
        <w:rPr>
          <w:lang w:val="en-ID"/>
        </w:rPr>
      </w:pPr>
      <w:r w:rsidRPr="00975037">
        <w:t>For the interaction responsiveness (INP) metric, the Good category corresponds to a response time of ≤200 ms, Needs Improvement to 201-500 ms, and Poor to ≥500 ms. When the homepage was accessed via mobile devices, the 12 LPTK websites required a mean response time of 220.1 ms, placing the average within the Needs Improvement category. Ten of the 12 LPTKs recorded values above 200 ms; only UNIMED (152 ms) and UNIMA (162 ms) were within the Good category. On desktop devices, the mean homepage response time was 60 ms, placing all websites within the Good category. Nearly all LPTK websites recorded response times below 65 ms, with UNJ recording the highest value at 177 ms, which was still within the Good category. These findings indicate a clear responsiveness issue in the mobile versions: interactions with menus or buttons may be slower on mobile devices than on desktop or laptop computers.</w:t>
      </w:r>
    </w:p>
    <w:p w14:paraId="0FBDA407" w14:textId="77777777" w:rsidR="00AC044C" w:rsidRPr="00975037" w:rsidRDefault="00AC044C">
      <w:pPr>
        <w:pStyle w:val="Body"/>
        <w:spacing w:after="0"/>
        <w:rPr>
          <w:lang w:val="en-ID"/>
        </w:rPr>
      </w:pPr>
    </w:p>
    <w:p w14:paraId="794A6BC5" w14:textId="77777777" w:rsidR="00AC044C" w:rsidRPr="00975037" w:rsidRDefault="00000000">
      <w:pPr>
        <w:pStyle w:val="Body"/>
        <w:spacing w:after="0"/>
        <w:rPr>
          <w:rFonts w:ascii="Arial" w:hAnsi="Arial" w:cs="Arial"/>
        </w:rPr>
      </w:pPr>
      <w:r w:rsidRPr="00975037">
        <w:rPr>
          <w:rFonts w:ascii="Arial" w:hAnsi="Arial" w:cs="Arial"/>
        </w:rPr>
        <w:t xml:space="preserve">For visual stability, measured using Cumulative Layout Shift (CLS), Good corresponds to a value of ≤0.1, Needs Improvement to 0.11-0.25, and Poor to ≥0.25. On mobile devices, the mean CLS value across the 12 websites was 0.055, which falls within the Good category. Most LPTKs recorded a score of 0 or close to 0; however, UNNES (0.39) was in the Poor category, while UNIMED (0.20) was in the Needs Improvement category. On desktop devices, the mean CLS score was 0.206, which falls within the Needs Improvement category. Several campuses recorded Poor scores, including UNESA </w:t>
      </w:r>
      <w:r w:rsidRPr="00975037">
        <w:rPr>
          <w:rFonts w:ascii="Arial" w:hAnsi="Arial" w:cs="Arial"/>
        </w:rPr>
        <w:lastRenderedPageBreak/>
        <w:t>(0.92), UNNES (0.46), UNIMED (0.40), and UNIMA (0.36). These results indicate more pronounced layout-shift issues in the desktop versions. During loading on laptop or desktop devices, page elements such as text or buttons may shift because they are displaced by other elements, whereas the mobile versions were generally more visually stable.</w:t>
      </w:r>
    </w:p>
    <w:p w14:paraId="37154C7E" w14:textId="77777777" w:rsidR="00AC044C" w:rsidRPr="00975037" w:rsidRDefault="00AC044C">
      <w:pPr>
        <w:pStyle w:val="Body"/>
        <w:spacing w:after="0"/>
        <w:rPr>
          <w:rFonts w:ascii="Arial" w:hAnsi="Arial" w:cs="Arial"/>
        </w:rPr>
      </w:pPr>
    </w:p>
    <w:p w14:paraId="47245537" w14:textId="77777777" w:rsidR="00AC044C" w:rsidRPr="00975037" w:rsidRDefault="00000000">
      <w:pPr>
        <w:pStyle w:val="Body"/>
        <w:spacing w:after="0"/>
        <w:rPr>
          <w:rFonts w:ascii="Arial" w:hAnsi="Arial" w:cs="Arial"/>
        </w:rPr>
      </w:pPr>
      <w:r w:rsidRPr="00975037">
        <w:rPr>
          <w:rFonts w:ascii="Arial" w:hAnsi="Arial" w:cs="Arial"/>
        </w:rPr>
        <w:t>Before the comparative analysis was conducted, a normality test was performed to determine whether the samples were drawn from normally distributed populations. The normality test results for the Core Web Vitals metrics are presented in Table 5.</w:t>
      </w:r>
    </w:p>
    <w:p w14:paraId="57E5F7D8" w14:textId="77777777" w:rsidR="00AC044C" w:rsidRPr="00975037" w:rsidRDefault="00AC044C">
      <w:pPr>
        <w:pStyle w:val="Body"/>
        <w:spacing w:after="0"/>
        <w:rPr>
          <w:rFonts w:ascii="Arial" w:hAnsi="Arial" w:cs="Arial"/>
        </w:rPr>
      </w:pPr>
    </w:p>
    <w:p w14:paraId="2C6203A5" w14:textId="77777777" w:rsidR="00AC044C" w:rsidRPr="00975037" w:rsidRDefault="00000000">
      <w:pPr>
        <w:pStyle w:val="Body"/>
        <w:spacing w:after="0"/>
        <w:rPr>
          <w:rFonts w:ascii="Arial" w:hAnsi="Arial" w:cs="Arial"/>
        </w:rPr>
      </w:pPr>
      <w:r w:rsidRPr="00975037">
        <w:rPr>
          <w:rFonts w:ascii="Arial" w:hAnsi="Arial" w:cs="Arial"/>
          <w:b/>
          <w:bCs/>
        </w:rPr>
        <w:t xml:space="preserve">Table 5. Normality test results of the Core Web Vitals metrics data on 12 websites' </w:t>
      </w:r>
      <w:proofErr w:type="spellStart"/>
      <w:r w:rsidRPr="00975037">
        <w:rPr>
          <w:rFonts w:ascii="Arial" w:hAnsi="Arial" w:cs="Arial"/>
          <w:b/>
          <w:bCs/>
        </w:rPr>
        <w:t>homapages</w:t>
      </w:r>
      <w:proofErr w:type="spellEnd"/>
    </w:p>
    <w:p w14:paraId="4732932E" w14:textId="77777777" w:rsidR="00AC044C" w:rsidRPr="00975037" w:rsidRDefault="00AC044C">
      <w:pPr>
        <w:pStyle w:val="Body"/>
        <w:spacing w:after="0"/>
        <w:rPr>
          <w:rFonts w:ascii="Arial" w:hAnsi="Arial" w:cs="Arial"/>
        </w:rPr>
      </w:pPr>
    </w:p>
    <w:tbl>
      <w:tblPr>
        <w:tblW w:w="0" w:type="auto"/>
        <w:tblCellMar>
          <w:left w:w="0" w:type="dxa"/>
          <w:right w:w="0" w:type="dxa"/>
        </w:tblCellMar>
        <w:tblLook w:val="04A0" w:firstRow="1" w:lastRow="0" w:firstColumn="1" w:lastColumn="0" w:noHBand="0" w:noVBand="1"/>
      </w:tblPr>
      <w:tblGrid>
        <w:gridCol w:w="1888"/>
        <w:gridCol w:w="672"/>
        <w:gridCol w:w="1317"/>
        <w:gridCol w:w="1428"/>
        <w:gridCol w:w="1328"/>
        <w:gridCol w:w="1439"/>
        <w:gridCol w:w="1311"/>
        <w:gridCol w:w="1417"/>
      </w:tblGrid>
      <w:tr w:rsidR="00AC044C" w:rsidRPr="00975037" w14:paraId="55DBAF2A" w14:textId="77777777">
        <w:trPr>
          <w:tblHeader/>
        </w:trPr>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7A451510"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47460059"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lptk</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638821C8"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lcp_mobile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884F27C"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lcp_desktop</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1F57706A"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inp_mobile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880659A"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inp_desktop</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0C6AFA4"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cls_mobile</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114D1999"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cls_desktop</w:t>
            </w:r>
            <w:proofErr w:type="spellEnd"/>
          </w:p>
        </w:tc>
      </w:tr>
      <w:tr w:rsidR="00AC044C" w:rsidRPr="00975037" w14:paraId="66FF46AA" w14:textId="77777777">
        <w:tc>
          <w:tcPr>
            <w:tcW w:w="0" w:type="auto"/>
            <w:tcBorders>
              <w:top w:val="nil"/>
              <w:left w:val="nil"/>
              <w:bottom w:val="nil"/>
              <w:right w:val="nil"/>
            </w:tcBorders>
            <w:tcMar>
              <w:top w:w="162" w:type="dxa"/>
              <w:left w:w="180" w:type="dxa"/>
              <w:bottom w:w="45" w:type="dxa"/>
              <w:right w:w="180" w:type="dxa"/>
            </w:tcMar>
            <w:vAlign w:val="center"/>
            <w:hideMark/>
          </w:tcPr>
          <w:p w14:paraId="67DBBB04" w14:textId="77777777" w:rsidR="00AC044C" w:rsidRPr="00975037" w:rsidRDefault="00000000">
            <w:pPr>
              <w:pStyle w:val="Body"/>
              <w:spacing w:after="0"/>
              <w:rPr>
                <w:rFonts w:ascii="Arial" w:hAnsi="Arial" w:cs="Arial"/>
                <w:lang w:val="en-ID"/>
              </w:rPr>
            </w:pPr>
            <w:r w:rsidRPr="00975037">
              <w:rPr>
                <w:rFonts w:ascii="Arial" w:hAnsi="Arial" w:cs="Arial"/>
                <w:lang w:val="en-ID"/>
              </w:rPr>
              <w:t>Valid</w:t>
            </w:r>
          </w:p>
        </w:tc>
        <w:tc>
          <w:tcPr>
            <w:tcW w:w="0" w:type="auto"/>
            <w:tcBorders>
              <w:top w:val="nil"/>
              <w:left w:val="nil"/>
              <w:bottom w:val="nil"/>
              <w:right w:val="nil"/>
            </w:tcBorders>
            <w:tcMar>
              <w:top w:w="162" w:type="dxa"/>
              <w:left w:w="180" w:type="dxa"/>
              <w:bottom w:w="45" w:type="dxa"/>
              <w:right w:w="180" w:type="dxa"/>
            </w:tcMar>
            <w:vAlign w:val="center"/>
            <w:hideMark/>
          </w:tcPr>
          <w:p w14:paraId="73A283B5"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3CA3AF3D"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6E8693FE"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3BE87980"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6089F1A6"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27085874"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tcMar>
              <w:top w:w="162" w:type="dxa"/>
              <w:left w:w="180" w:type="dxa"/>
              <w:bottom w:w="45" w:type="dxa"/>
              <w:right w:w="180" w:type="dxa"/>
            </w:tcMar>
            <w:vAlign w:val="center"/>
            <w:hideMark/>
          </w:tcPr>
          <w:p w14:paraId="06362A3E" w14:textId="77777777" w:rsidR="00AC044C" w:rsidRPr="00975037" w:rsidRDefault="00000000">
            <w:pPr>
              <w:pStyle w:val="Body"/>
              <w:spacing w:after="0"/>
              <w:rPr>
                <w:rFonts w:ascii="Arial" w:hAnsi="Arial" w:cs="Arial"/>
                <w:lang w:val="en-ID"/>
              </w:rPr>
            </w:pPr>
            <w:r w:rsidRPr="00975037">
              <w:rPr>
                <w:rFonts w:ascii="Arial" w:hAnsi="Arial" w:cs="Arial"/>
                <w:lang w:val="en-ID"/>
              </w:rPr>
              <w:t>12</w:t>
            </w:r>
          </w:p>
        </w:tc>
      </w:tr>
      <w:tr w:rsidR="00AC044C" w:rsidRPr="00975037" w14:paraId="3E2AAAFD"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A46E629" w14:textId="77777777" w:rsidR="00AC044C" w:rsidRPr="00975037" w:rsidRDefault="00000000">
            <w:pPr>
              <w:pStyle w:val="Body"/>
              <w:spacing w:after="0"/>
              <w:rPr>
                <w:rFonts w:ascii="Arial" w:hAnsi="Arial" w:cs="Arial"/>
                <w:lang w:val="en-ID"/>
              </w:rPr>
            </w:pPr>
            <w:r w:rsidRPr="00975037">
              <w:rPr>
                <w:rFonts w:ascii="Arial" w:hAnsi="Arial" w:cs="Arial"/>
                <w:lang w:val="en-ID"/>
              </w:rPr>
              <w:t>Missing</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CF89D25"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8B15DA6"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7626E8A"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63777AD"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8F715FE"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A138B90"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ADDE86E" w14:textId="77777777" w:rsidR="00AC044C" w:rsidRPr="00975037" w:rsidRDefault="00000000">
            <w:pPr>
              <w:pStyle w:val="Body"/>
              <w:spacing w:after="0"/>
              <w:rPr>
                <w:rFonts w:ascii="Arial" w:hAnsi="Arial" w:cs="Arial"/>
                <w:lang w:val="en-ID"/>
              </w:rPr>
            </w:pPr>
            <w:r w:rsidRPr="00975037">
              <w:rPr>
                <w:rFonts w:ascii="Arial" w:hAnsi="Arial" w:cs="Arial"/>
                <w:lang w:val="en-ID"/>
              </w:rPr>
              <w:t>0</w:t>
            </w:r>
          </w:p>
        </w:tc>
      </w:tr>
      <w:tr w:rsidR="00AC044C" w:rsidRPr="00975037" w14:paraId="4AE34DED" w14:textId="77777777">
        <w:tc>
          <w:tcPr>
            <w:tcW w:w="0" w:type="auto"/>
            <w:tcBorders>
              <w:top w:val="nil"/>
              <w:left w:val="nil"/>
              <w:bottom w:val="nil"/>
              <w:right w:val="nil"/>
            </w:tcBorders>
            <w:tcMar>
              <w:top w:w="15" w:type="dxa"/>
              <w:left w:w="180" w:type="dxa"/>
              <w:bottom w:w="45" w:type="dxa"/>
              <w:right w:w="180" w:type="dxa"/>
            </w:tcMar>
            <w:vAlign w:val="center"/>
            <w:hideMark/>
          </w:tcPr>
          <w:p w14:paraId="05EE7C63" w14:textId="77777777" w:rsidR="00AC044C" w:rsidRPr="00975037" w:rsidRDefault="00000000">
            <w:pPr>
              <w:pStyle w:val="Body"/>
              <w:spacing w:after="0"/>
              <w:rPr>
                <w:rFonts w:ascii="Arial" w:hAnsi="Arial" w:cs="Arial"/>
                <w:lang w:val="en-ID"/>
              </w:rPr>
            </w:pPr>
            <w:r w:rsidRPr="00975037">
              <w:rPr>
                <w:rFonts w:ascii="Arial" w:hAnsi="Arial" w:cs="Arial"/>
                <w:lang w:val="en-ID"/>
              </w:rPr>
              <w:t>Mean</w:t>
            </w:r>
          </w:p>
        </w:tc>
        <w:tc>
          <w:tcPr>
            <w:tcW w:w="0" w:type="auto"/>
            <w:tcBorders>
              <w:top w:val="nil"/>
              <w:left w:val="nil"/>
              <w:bottom w:val="nil"/>
              <w:right w:val="nil"/>
            </w:tcBorders>
            <w:tcMar>
              <w:top w:w="15" w:type="dxa"/>
              <w:left w:w="180" w:type="dxa"/>
              <w:bottom w:w="45" w:type="dxa"/>
              <w:right w:w="180" w:type="dxa"/>
            </w:tcMar>
            <w:vAlign w:val="center"/>
            <w:hideMark/>
          </w:tcPr>
          <w:p w14:paraId="29269897"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48B89C4A" w14:textId="77777777" w:rsidR="00AC044C" w:rsidRPr="00975037" w:rsidRDefault="00000000">
            <w:pPr>
              <w:pStyle w:val="Body"/>
              <w:spacing w:after="0"/>
              <w:rPr>
                <w:rFonts w:ascii="Arial" w:hAnsi="Arial" w:cs="Arial"/>
                <w:lang w:val="en-ID"/>
              </w:rPr>
            </w:pPr>
            <w:r w:rsidRPr="00975037">
              <w:rPr>
                <w:rFonts w:ascii="Arial" w:hAnsi="Arial" w:cs="Arial"/>
                <w:lang w:val="en-ID"/>
              </w:rPr>
              <w:t>3.292</w:t>
            </w:r>
          </w:p>
        </w:tc>
        <w:tc>
          <w:tcPr>
            <w:tcW w:w="0" w:type="auto"/>
            <w:tcBorders>
              <w:top w:val="nil"/>
              <w:left w:val="nil"/>
              <w:bottom w:val="nil"/>
              <w:right w:val="nil"/>
            </w:tcBorders>
            <w:tcMar>
              <w:top w:w="15" w:type="dxa"/>
              <w:left w:w="180" w:type="dxa"/>
              <w:bottom w:w="45" w:type="dxa"/>
              <w:right w:w="180" w:type="dxa"/>
            </w:tcMar>
            <w:vAlign w:val="center"/>
            <w:hideMark/>
          </w:tcPr>
          <w:p w14:paraId="6D50AF00" w14:textId="77777777" w:rsidR="00AC044C" w:rsidRPr="00975037" w:rsidRDefault="00000000">
            <w:pPr>
              <w:pStyle w:val="Body"/>
              <w:spacing w:after="0"/>
              <w:rPr>
                <w:rFonts w:ascii="Arial" w:hAnsi="Arial" w:cs="Arial"/>
                <w:lang w:val="en-ID"/>
              </w:rPr>
            </w:pPr>
            <w:r w:rsidRPr="00975037">
              <w:rPr>
                <w:rFonts w:ascii="Arial" w:hAnsi="Arial" w:cs="Arial"/>
                <w:lang w:val="en-ID"/>
              </w:rPr>
              <w:t>3.175</w:t>
            </w:r>
          </w:p>
        </w:tc>
        <w:tc>
          <w:tcPr>
            <w:tcW w:w="0" w:type="auto"/>
            <w:tcBorders>
              <w:top w:val="nil"/>
              <w:left w:val="nil"/>
              <w:bottom w:val="nil"/>
              <w:right w:val="nil"/>
            </w:tcBorders>
            <w:tcMar>
              <w:top w:w="15" w:type="dxa"/>
              <w:left w:w="180" w:type="dxa"/>
              <w:bottom w:w="45" w:type="dxa"/>
              <w:right w:w="180" w:type="dxa"/>
            </w:tcMar>
            <w:vAlign w:val="center"/>
            <w:hideMark/>
          </w:tcPr>
          <w:p w14:paraId="4B569753" w14:textId="77777777" w:rsidR="00AC044C" w:rsidRPr="00975037" w:rsidRDefault="00000000">
            <w:pPr>
              <w:pStyle w:val="Body"/>
              <w:spacing w:after="0"/>
              <w:rPr>
                <w:rFonts w:ascii="Arial" w:hAnsi="Arial" w:cs="Arial"/>
                <w:lang w:val="en-ID"/>
              </w:rPr>
            </w:pPr>
            <w:r w:rsidRPr="00975037">
              <w:rPr>
                <w:rFonts w:ascii="Arial" w:hAnsi="Arial" w:cs="Arial"/>
                <w:lang w:val="en-ID"/>
              </w:rPr>
              <w:t>220.1</w:t>
            </w:r>
          </w:p>
        </w:tc>
        <w:tc>
          <w:tcPr>
            <w:tcW w:w="0" w:type="auto"/>
            <w:tcBorders>
              <w:top w:val="nil"/>
              <w:left w:val="nil"/>
              <w:bottom w:val="nil"/>
              <w:right w:val="nil"/>
            </w:tcBorders>
            <w:tcMar>
              <w:top w:w="15" w:type="dxa"/>
              <w:left w:w="180" w:type="dxa"/>
              <w:bottom w:w="45" w:type="dxa"/>
              <w:right w:w="180" w:type="dxa"/>
            </w:tcMar>
            <w:vAlign w:val="center"/>
            <w:hideMark/>
          </w:tcPr>
          <w:p w14:paraId="53F81C99" w14:textId="77777777" w:rsidR="00AC044C" w:rsidRPr="00975037" w:rsidRDefault="00000000">
            <w:pPr>
              <w:pStyle w:val="Body"/>
              <w:spacing w:after="0"/>
              <w:rPr>
                <w:rFonts w:ascii="Arial" w:hAnsi="Arial" w:cs="Arial"/>
                <w:lang w:val="en-ID"/>
              </w:rPr>
            </w:pPr>
            <w:r w:rsidRPr="00975037">
              <w:rPr>
                <w:rFonts w:ascii="Arial" w:hAnsi="Arial" w:cs="Arial"/>
                <w:lang w:val="en-ID"/>
              </w:rPr>
              <w:t>60.00</w:t>
            </w:r>
          </w:p>
        </w:tc>
        <w:tc>
          <w:tcPr>
            <w:tcW w:w="0" w:type="auto"/>
            <w:tcBorders>
              <w:top w:val="nil"/>
              <w:left w:val="nil"/>
              <w:bottom w:val="nil"/>
              <w:right w:val="nil"/>
            </w:tcBorders>
            <w:tcMar>
              <w:top w:w="15" w:type="dxa"/>
              <w:left w:w="180" w:type="dxa"/>
              <w:bottom w:w="45" w:type="dxa"/>
              <w:right w:w="180" w:type="dxa"/>
            </w:tcMar>
            <w:vAlign w:val="center"/>
            <w:hideMark/>
          </w:tcPr>
          <w:p w14:paraId="706E046D" w14:textId="77777777" w:rsidR="00AC044C" w:rsidRPr="00975037" w:rsidRDefault="00000000">
            <w:pPr>
              <w:pStyle w:val="Body"/>
              <w:spacing w:after="0"/>
              <w:rPr>
                <w:rFonts w:ascii="Arial" w:hAnsi="Arial" w:cs="Arial"/>
                <w:lang w:val="en-ID"/>
              </w:rPr>
            </w:pPr>
            <w:r w:rsidRPr="00975037">
              <w:rPr>
                <w:rFonts w:ascii="Arial" w:hAnsi="Arial" w:cs="Arial"/>
                <w:lang w:val="en-ID"/>
              </w:rPr>
              <w:t>0.055</w:t>
            </w:r>
          </w:p>
        </w:tc>
        <w:tc>
          <w:tcPr>
            <w:tcW w:w="0" w:type="auto"/>
            <w:tcBorders>
              <w:top w:val="nil"/>
              <w:left w:val="nil"/>
              <w:bottom w:val="nil"/>
              <w:right w:val="nil"/>
            </w:tcBorders>
            <w:tcMar>
              <w:top w:w="15" w:type="dxa"/>
              <w:left w:w="180" w:type="dxa"/>
              <w:bottom w:w="45" w:type="dxa"/>
              <w:right w:w="180" w:type="dxa"/>
            </w:tcMar>
            <w:vAlign w:val="center"/>
            <w:hideMark/>
          </w:tcPr>
          <w:p w14:paraId="47ACCA8D" w14:textId="77777777" w:rsidR="00AC044C" w:rsidRPr="00975037" w:rsidRDefault="00000000">
            <w:pPr>
              <w:pStyle w:val="Body"/>
              <w:spacing w:after="0"/>
              <w:rPr>
                <w:rFonts w:ascii="Arial" w:hAnsi="Arial" w:cs="Arial"/>
                <w:lang w:val="en-ID"/>
              </w:rPr>
            </w:pPr>
            <w:r w:rsidRPr="00975037">
              <w:rPr>
                <w:rFonts w:ascii="Arial" w:hAnsi="Arial" w:cs="Arial"/>
                <w:lang w:val="en-ID"/>
              </w:rPr>
              <w:t>0.206</w:t>
            </w:r>
          </w:p>
        </w:tc>
      </w:tr>
      <w:tr w:rsidR="00AC044C" w:rsidRPr="00975037" w14:paraId="4EA4ED74"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D315A9D" w14:textId="77777777" w:rsidR="00AC044C" w:rsidRPr="00975037" w:rsidRDefault="00000000">
            <w:pPr>
              <w:pStyle w:val="Body"/>
              <w:spacing w:after="0"/>
              <w:rPr>
                <w:rFonts w:ascii="Arial" w:hAnsi="Arial" w:cs="Arial"/>
                <w:lang w:val="en-ID"/>
              </w:rPr>
            </w:pPr>
            <w:r w:rsidRPr="00975037">
              <w:rPr>
                <w:rFonts w:ascii="Arial" w:hAnsi="Arial" w:cs="Arial"/>
                <w:lang w:val="en-ID"/>
              </w:rPr>
              <w:t>Std. Deviation</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96DE086"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74B43F4" w14:textId="77777777" w:rsidR="00AC044C" w:rsidRPr="00975037" w:rsidRDefault="00000000">
            <w:pPr>
              <w:pStyle w:val="Body"/>
              <w:spacing w:after="0"/>
              <w:rPr>
                <w:rFonts w:ascii="Arial" w:hAnsi="Arial" w:cs="Arial"/>
                <w:lang w:val="en-ID"/>
              </w:rPr>
            </w:pPr>
            <w:r w:rsidRPr="00975037">
              <w:rPr>
                <w:rFonts w:ascii="Arial" w:hAnsi="Arial" w:cs="Arial"/>
                <w:lang w:val="en-ID"/>
              </w:rPr>
              <w:t>0.971</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D7AC83A" w14:textId="77777777" w:rsidR="00AC044C" w:rsidRPr="00975037" w:rsidRDefault="00000000">
            <w:pPr>
              <w:pStyle w:val="Body"/>
              <w:spacing w:after="0"/>
              <w:rPr>
                <w:rFonts w:ascii="Arial" w:hAnsi="Arial" w:cs="Arial"/>
                <w:lang w:val="en-ID"/>
              </w:rPr>
            </w:pPr>
            <w:r w:rsidRPr="00975037">
              <w:rPr>
                <w:rFonts w:ascii="Arial" w:hAnsi="Arial" w:cs="Arial"/>
                <w:lang w:val="en-ID"/>
              </w:rPr>
              <w:t>0.765</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A6011B7" w14:textId="77777777" w:rsidR="00AC044C" w:rsidRPr="00975037" w:rsidRDefault="00000000">
            <w:pPr>
              <w:pStyle w:val="Body"/>
              <w:spacing w:after="0"/>
              <w:rPr>
                <w:rFonts w:ascii="Arial" w:hAnsi="Arial" w:cs="Arial"/>
                <w:lang w:val="en-ID"/>
              </w:rPr>
            </w:pPr>
            <w:r w:rsidRPr="00975037">
              <w:rPr>
                <w:rFonts w:ascii="Arial" w:hAnsi="Arial" w:cs="Arial"/>
                <w:lang w:val="en-ID"/>
              </w:rPr>
              <w:t>45.56</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2947F9C" w14:textId="77777777" w:rsidR="00AC044C" w:rsidRPr="00975037" w:rsidRDefault="00000000">
            <w:pPr>
              <w:pStyle w:val="Body"/>
              <w:spacing w:after="0"/>
              <w:rPr>
                <w:rFonts w:ascii="Arial" w:hAnsi="Arial" w:cs="Arial"/>
                <w:lang w:val="en-ID"/>
              </w:rPr>
            </w:pPr>
            <w:r w:rsidRPr="00975037">
              <w:rPr>
                <w:rFonts w:ascii="Arial" w:hAnsi="Arial" w:cs="Arial"/>
                <w:lang w:val="en-ID"/>
              </w:rPr>
              <w:t>38.62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5F04D41" w14:textId="77777777" w:rsidR="00AC044C" w:rsidRPr="00975037" w:rsidRDefault="00000000">
            <w:pPr>
              <w:pStyle w:val="Body"/>
              <w:spacing w:after="0"/>
              <w:rPr>
                <w:rFonts w:ascii="Arial" w:hAnsi="Arial" w:cs="Arial"/>
                <w:lang w:val="en-ID"/>
              </w:rPr>
            </w:pPr>
            <w:r w:rsidRPr="00975037">
              <w:rPr>
                <w:rFonts w:ascii="Arial" w:hAnsi="Arial" w:cs="Arial"/>
                <w:lang w:val="en-ID"/>
              </w:rPr>
              <w:t>0.120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ED07853" w14:textId="77777777" w:rsidR="00AC044C" w:rsidRPr="00975037" w:rsidRDefault="00000000">
            <w:pPr>
              <w:pStyle w:val="Body"/>
              <w:spacing w:after="0"/>
              <w:rPr>
                <w:rFonts w:ascii="Arial" w:hAnsi="Arial" w:cs="Arial"/>
                <w:lang w:val="en-ID"/>
              </w:rPr>
            </w:pPr>
            <w:r w:rsidRPr="00975037">
              <w:rPr>
                <w:rFonts w:ascii="Arial" w:hAnsi="Arial" w:cs="Arial"/>
                <w:lang w:val="en-ID"/>
              </w:rPr>
              <w:t>0.281</w:t>
            </w:r>
          </w:p>
        </w:tc>
      </w:tr>
      <w:tr w:rsidR="00AC044C" w:rsidRPr="00975037" w14:paraId="2B96B270" w14:textId="77777777">
        <w:tc>
          <w:tcPr>
            <w:tcW w:w="0" w:type="auto"/>
            <w:tcBorders>
              <w:top w:val="nil"/>
              <w:left w:val="nil"/>
              <w:bottom w:val="nil"/>
              <w:right w:val="nil"/>
            </w:tcBorders>
            <w:tcMar>
              <w:top w:w="15" w:type="dxa"/>
              <w:left w:w="180" w:type="dxa"/>
              <w:bottom w:w="45" w:type="dxa"/>
              <w:right w:w="180" w:type="dxa"/>
            </w:tcMar>
            <w:vAlign w:val="center"/>
            <w:hideMark/>
          </w:tcPr>
          <w:p w14:paraId="28366B29" w14:textId="77777777" w:rsidR="00AC044C" w:rsidRPr="00975037" w:rsidRDefault="00000000">
            <w:pPr>
              <w:pStyle w:val="Body"/>
              <w:spacing w:after="0"/>
              <w:rPr>
                <w:rFonts w:ascii="Arial" w:hAnsi="Arial" w:cs="Arial"/>
                <w:lang w:val="en-ID"/>
              </w:rPr>
            </w:pPr>
            <w:r w:rsidRPr="00975037">
              <w:rPr>
                <w:rFonts w:ascii="Arial" w:hAnsi="Arial" w:cs="Arial"/>
                <w:lang w:val="en-ID"/>
              </w:rPr>
              <w:t>Skewness</w:t>
            </w:r>
          </w:p>
        </w:tc>
        <w:tc>
          <w:tcPr>
            <w:tcW w:w="0" w:type="auto"/>
            <w:tcBorders>
              <w:top w:val="nil"/>
              <w:left w:val="nil"/>
              <w:bottom w:val="nil"/>
              <w:right w:val="nil"/>
            </w:tcBorders>
            <w:tcMar>
              <w:top w:w="15" w:type="dxa"/>
              <w:left w:w="180" w:type="dxa"/>
              <w:bottom w:w="45" w:type="dxa"/>
              <w:right w:w="180" w:type="dxa"/>
            </w:tcMar>
            <w:vAlign w:val="center"/>
            <w:hideMark/>
          </w:tcPr>
          <w:p w14:paraId="4AB9CC93"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54EA0495" w14:textId="77777777" w:rsidR="00AC044C" w:rsidRPr="00975037" w:rsidRDefault="00000000">
            <w:pPr>
              <w:pStyle w:val="Body"/>
              <w:spacing w:after="0"/>
              <w:rPr>
                <w:rFonts w:ascii="Arial" w:hAnsi="Arial" w:cs="Arial"/>
                <w:lang w:val="en-ID"/>
              </w:rPr>
            </w:pPr>
            <w:r w:rsidRPr="00975037">
              <w:rPr>
                <w:rFonts w:ascii="Arial" w:hAnsi="Arial" w:cs="Arial"/>
                <w:lang w:val="en-ID"/>
              </w:rPr>
              <w:t>0.758</w:t>
            </w:r>
          </w:p>
        </w:tc>
        <w:tc>
          <w:tcPr>
            <w:tcW w:w="0" w:type="auto"/>
            <w:tcBorders>
              <w:top w:val="nil"/>
              <w:left w:val="nil"/>
              <w:bottom w:val="nil"/>
              <w:right w:val="nil"/>
            </w:tcBorders>
            <w:tcMar>
              <w:top w:w="15" w:type="dxa"/>
              <w:left w:w="180" w:type="dxa"/>
              <w:bottom w:w="45" w:type="dxa"/>
              <w:right w:w="180" w:type="dxa"/>
            </w:tcMar>
            <w:vAlign w:val="center"/>
            <w:hideMark/>
          </w:tcPr>
          <w:p w14:paraId="30BEB886" w14:textId="77777777" w:rsidR="00AC044C" w:rsidRPr="00975037" w:rsidRDefault="00000000">
            <w:pPr>
              <w:pStyle w:val="Body"/>
              <w:spacing w:after="0"/>
              <w:rPr>
                <w:rFonts w:ascii="Arial" w:hAnsi="Arial" w:cs="Arial"/>
                <w:lang w:val="en-ID"/>
              </w:rPr>
            </w:pPr>
            <w:r w:rsidRPr="00975037">
              <w:rPr>
                <w:rFonts w:ascii="Arial" w:hAnsi="Arial" w:cs="Arial"/>
                <w:lang w:val="en-ID"/>
              </w:rPr>
              <w:t>0.333</w:t>
            </w:r>
          </w:p>
        </w:tc>
        <w:tc>
          <w:tcPr>
            <w:tcW w:w="0" w:type="auto"/>
            <w:tcBorders>
              <w:top w:val="nil"/>
              <w:left w:val="nil"/>
              <w:bottom w:val="nil"/>
              <w:right w:val="nil"/>
            </w:tcBorders>
            <w:tcMar>
              <w:top w:w="15" w:type="dxa"/>
              <w:left w:w="180" w:type="dxa"/>
              <w:bottom w:w="45" w:type="dxa"/>
              <w:right w:w="180" w:type="dxa"/>
            </w:tcMar>
            <w:vAlign w:val="center"/>
            <w:hideMark/>
          </w:tcPr>
          <w:p w14:paraId="1FB9B1D7" w14:textId="77777777" w:rsidR="00AC044C" w:rsidRPr="00975037" w:rsidRDefault="00000000">
            <w:pPr>
              <w:pStyle w:val="Body"/>
              <w:spacing w:after="0"/>
              <w:rPr>
                <w:rFonts w:ascii="Arial" w:hAnsi="Arial" w:cs="Arial"/>
                <w:lang w:val="en-ID"/>
              </w:rPr>
            </w:pPr>
            <w:r w:rsidRPr="00975037">
              <w:rPr>
                <w:rFonts w:ascii="Arial" w:hAnsi="Arial" w:cs="Arial"/>
                <w:lang w:val="en-ID"/>
              </w:rPr>
              <w:t>-0.111</w:t>
            </w:r>
          </w:p>
        </w:tc>
        <w:tc>
          <w:tcPr>
            <w:tcW w:w="0" w:type="auto"/>
            <w:tcBorders>
              <w:top w:val="nil"/>
              <w:left w:val="nil"/>
              <w:bottom w:val="nil"/>
              <w:right w:val="nil"/>
            </w:tcBorders>
            <w:tcMar>
              <w:top w:w="15" w:type="dxa"/>
              <w:left w:w="180" w:type="dxa"/>
              <w:bottom w:w="45" w:type="dxa"/>
              <w:right w:w="180" w:type="dxa"/>
            </w:tcMar>
            <w:vAlign w:val="center"/>
            <w:hideMark/>
          </w:tcPr>
          <w:p w14:paraId="31E851AF" w14:textId="77777777" w:rsidR="00AC044C" w:rsidRPr="00975037" w:rsidRDefault="00000000">
            <w:pPr>
              <w:pStyle w:val="Body"/>
              <w:spacing w:after="0"/>
              <w:rPr>
                <w:rFonts w:ascii="Arial" w:hAnsi="Arial" w:cs="Arial"/>
                <w:lang w:val="en-ID"/>
              </w:rPr>
            </w:pPr>
            <w:r w:rsidRPr="00975037">
              <w:rPr>
                <w:rFonts w:ascii="Arial" w:hAnsi="Arial" w:cs="Arial"/>
                <w:lang w:val="en-ID"/>
              </w:rPr>
              <w:t>2.912</w:t>
            </w:r>
          </w:p>
        </w:tc>
        <w:tc>
          <w:tcPr>
            <w:tcW w:w="0" w:type="auto"/>
            <w:tcBorders>
              <w:top w:val="nil"/>
              <w:left w:val="nil"/>
              <w:bottom w:val="nil"/>
              <w:right w:val="nil"/>
            </w:tcBorders>
            <w:tcMar>
              <w:top w:w="15" w:type="dxa"/>
              <w:left w:w="180" w:type="dxa"/>
              <w:bottom w:w="45" w:type="dxa"/>
              <w:right w:w="180" w:type="dxa"/>
            </w:tcMar>
            <w:vAlign w:val="center"/>
            <w:hideMark/>
          </w:tcPr>
          <w:p w14:paraId="3892727A" w14:textId="77777777" w:rsidR="00AC044C" w:rsidRPr="00975037" w:rsidRDefault="00000000">
            <w:pPr>
              <w:pStyle w:val="Body"/>
              <w:spacing w:after="0"/>
              <w:rPr>
                <w:rFonts w:ascii="Arial" w:hAnsi="Arial" w:cs="Arial"/>
                <w:lang w:val="en-ID"/>
              </w:rPr>
            </w:pPr>
            <w:r w:rsidRPr="00975037">
              <w:rPr>
                <w:rFonts w:ascii="Arial" w:hAnsi="Arial" w:cs="Arial"/>
                <w:lang w:val="en-ID"/>
              </w:rPr>
              <w:t>2.496</w:t>
            </w:r>
          </w:p>
        </w:tc>
        <w:tc>
          <w:tcPr>
            <w:tcW w:w="0" w:type="auto"/>
            <w:tcBorders>
              <w:top w:val="nil"/>
              <w:left w:val="nil"/>
              <w:bottom w:val="nil"/>
              <w:right w:val="nil"/>
            </w:tcBorders>
            <w:tcMar>
              <w:top w:w="15" w:type="dxa"/>
              <w:left w:w="180" w:type="dxa"/>
              <w:bottom w:w="45" w:type="dxa"/>
              <w:right w:w="180" w:type="dxa"/>
            </w:tcMar>
            <w:vAlign w:val="center"/>
            <w:hideMark/>
          </w:tcPr>
          <w:p w14:paraId="653E8C3B" w14:textId="77777777" w:rsidR="00AC044C" w:rsidRPr="00975037" w:rsidRDefault="00000000">
            <w:pPr>
              <w:pStyle w:val="Body"/>
              <w:spacing w:after="0"/>
              <w:rPr>
                <w:rFonts w:ascii="Arial" w:hAnsi="Arial" w:cs="Arial"/>
                <w:lang w:val="en-ID"/>
              </w:rPr>
            </w:pPr>
            <w:r w:rsidRPr="00975037">
              <w:rPr>
                <w:rFonts w:ascii="Arial" w:hAnsi="Arial" w:cs="Arial"/>
                <w:lang w:val="en-ID"/>
              </w:rPr>
              <w:t>1.709</w:t>
            </w:r>
          </w:p>
        </w:tc>
      </w:tr>
      <w:tr w:rsidR="00AC044C" w:rsidRPr="00975037" w14:paraId="7ACE333A"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F4847F5" w14:textId="77777777" w:rsidR="00AC044C" w:rsidRPr="00975037" w:rsidRDefault="00000000">
            <w:pPr>
              <w:pStyle w:val="Body"/>
              <w:spacing w:after="0"/>
              <w:rPr>
                <w:rFonts w:ascii="Arial" w:hAnsi="Arial" w:cs="Arial"/>
                <w:lang w:val="en-ID"/>
              </w:rPr>
            </w:pPr>
            <w:r w:rsidRPr="00975037">
              <w:rPr>
                <w:rFonts w:ascii="Arial" w:hAnsi="Arial" w:cs="Arial"/>
                <w:lang w:val="en-ID"/>
              </w:rPr>
              <w:t>Std. Error of Skewness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2FD509B"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B0A128A"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C7615DD"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931C87A"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5E4E0A3"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88AB1C5"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BD2A344" w14:textId="77777777" w:rsidR="00AC044C" w:rsidRPr="00975037" w:rsidRDefault="00000000">
            <w:pPr>
              <w:pStyle w:val="Body"/>
              <w:spacing w:after="0"/>
              <w:rPr>
                <w:rFonts w:ascii="Arial" w:hAnsi="Arial" w:cs="Arial"/>
                <w:lang w:val="en-ID"/>
              </w:rPr>
            </w:pPr>
            <w:r w:rsidRPr="00975037">
              <w:rPr>
                <w:rFonts w:ascii="Arial" w:hAnsi="Arial" w:cs="Arial"/>
                <w:lang w:val="en-ID"/>
              </w:rPr>
              <w:t>0.637</w:t>
            </w:r>
          </w:p>
        </w:tc>
      </w:tr>
      <w:tr w:rsidR="00AC044C" w:rsidRPr="00975037" w14:paraId="18AAD30A" w14:textId="77777777">
        <w:tc>
          <w:tcPr>
            <w:tcW w:w="0" w:type="auto"/>
            <w:tcBorders>
              <w:top w:val="nil"/>
              <w:left w:val="nil"/>
              <w:bottom w:val="nil"/>
              <w:right w:val="nil"/>
            </w:tcBorders>
            <w:tcMar>
              <w:top w:w="15" w:type="dxa"/>
              <w:left w:w="180" w:type="dxa"/>
              <w:bottom w:w="45" w:type="dxa"/>
              <w:right w:w="180" w:type="dxa"/>
            </w:tcMar>
            <w:vAlign w:val="center"/>
            <w:hideMark/>
          </w:tcPr>
          <w:p w14:paraId="53903BDE" w14:textId="77777777" w:rsidR="00AC044C" w:rsidRPr="00975037" w:rsidRDefault="00000000">
            <w:pPr>
              <w:pStyle w:val="Body"/>
              <w:spacing w:after="0"/>
              <w:rPr>
                <w:rFonts w:ascii="Arial" w:hAnsi="Arial" w:cs="Arial"/>
                <w:lang w:val="en-ID"/>
              </w:rPr>
            </w:pPr>
            <w:r w:rsidRPr="00975037">
              <w:rPr>
                <w:rFonts w:ascii="Arial" w:hAnsi="Arial" w:cs="Arial"/>
                <w:lang w:val="en-ID"/>
              </w:rPr>
              <w:t>Kurtosis</w:t>
            </w:r>
          </w:p>
        </w:tc>
        <w:tc>
          <w:tcPr>
            <w:tcW w:w="0" w:type="auto"/>
            <w:tcBorders>
              <w:top w:val="nil"/>
              <w:left w:val="nil"/>
              <w:bottom w:val="nil"/>
              <w:right w:val="nil"/>
            </w:tcBorders>
            <w:tcMar>
              <w:top w:w="15" w:type="dxa"/>
              <w:left w:w="180" w:type="dxa"/>
              <w:bottom w:w="45" w:type="dxa"/>
              <w:right w:w="180" w:type="dxa"/>
            </w:tcMar>
            <w:vAlign w:val="center"/>
            <w:hideMark/>
          </w:tcPr>
          <w:p w14:paraId="5F55A0F8"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730D2474" w14:textId="77777777" w:rsidR="00AC044C" w:rsidRPr="00975037" w:rsidRDefault="00000000">
            <w:pPr>
              <w:pStyle w:val="Body"/>
              <w:spacing w:after="0"/>
              <w:rPr>
                <w:rFonts w:ascii="Arial" w:hAnsi="Arial" w:cs="Arial"/>
                <w:lang w:val="en-ID"/>
              </w:rPr>
            </w:pPr>
            <w:r w:rsidRPr="00975037">
              <w:rPr>
                <w:rFonts w:ascii="Arial" w:hAnsi="Arial" w:cs="Arial"/>
                <w:lang w:val="en-ID"/>
              </w:rPr>
              <w:t>-0.001</w:t>
            </w:r>
          </w:p>
        </w:tc>
        <w:tc>
          <w:tcPr>
            <w:tcW w:w="0" w:type="auto"/>
            <w:tcBorders>
              <w:top w:val="nil"/>
              <w:left w:val="nil"/>
              <w:bottom w:val="nil"/>
              <w:right w:val="nil"/>
            </w:tcBorders>
            <w:tcMar>
              <w:top w:w="15" w:type="dxa"/>
              <w:left w:w="180" w:type="dxa"/>
              <w:bottom w:w="45" w:type="dxa"/>
              <w:right w:w="180" w:type="dxa"/>
            </w:tcMar>
            <w:vAlign w:val="center"/>
            <w:hideMark/>
          </w:tcPr>
          <w:p w14:paraId="5A3C7897" w14:textId="77777777" w:rsidR="00AC044C" w:rsidRPr="00975037" w:rsidRDefault="00000000">
            <w:pPr>
              <w:pStyle w:val="Body"/>
              <w:spacing w:after="0"/>
              <w:rPr>
                <w:rFonts w:ascii="Arial" w:hAnsi="Arial" w:cs="Arial"/>
                <w:lang w:val="en-ID"/>
              </w:rPr>
            </w:pPr>
            <w:r w:rsidRPr="00975037">
              <w:rPr>
                <w:rFonts w:ascii="Arial" w:hAnsi="Arial" w:cs="Arial"/>
                <w:lang w:val="en-ID"/>
              </w:rPr>
              <w:t>-0.453</w:t>
            </w:r>
          </w:p>
        </w:tc>
        <w:tc>
          <w:tcPr>
            <w:tcW w:w="0" w:type="auto"/>
            <w:tcBorders>
              <w:top w:val="nil"/>
              <w:left w:val="nil"/>
              <w:bottom w:val="nil"/>
              <w:right w:val="nil"/>
            </w:tcBorders>
            <w:tcMar>
              <w:top w:w="15" w:type="dxa"/>
              <w:left w:w="180" w:type="dxa"/>
              <w:bottom w:w="45" w:type="dxa"/>
              <w:right w:w="180" w:type="dxa"/>
            </w:tcMar>
            <w:vAlign w:val="center"/>
            <w:hideMark/>
          </w:tcPr>
          <w:p w14:paraId="5CEB1BD6" w14:textId="77777777" w:rsidR="00AC044C" w:rsidRPr="00975037" w:rsidRDefault="00000000">
            <w:pPr>
              <w:pStyle w:val="Body"/>
              <w:spacing w:after="0"/>
              <w:rPr>
                <w:rFonts w:ascii="Arial" w:hAnsi="Arial" w:cs="Arial"/>
                <w:lang w:val="en-ID"/>
              </w:rPr>
            </w:pPr>
            <w:r w:rsidRPr="00975037">
              <w:rPr>
                <w:rFonts w:ascii="Arial" w:hAnsi="Arial" w:cs="Arial"/>
                <w:lang w:val="en-ID"/>
              </w:rPr>
              <w:t>-1.416</w:t>
            </w:r>
          </w:p>
        </w:tc>
        <w:tc>
          <w:tcPr>
            <w:tcW w:w="0" w:type="auto"/>
            <w:tcBorders>
              <w:top w:val="nil"/>
              <w:left w:val="nil"/>
              <w:bottom w:val="nil"/>
              <w:right w:val="nil"/>
            </w:tcBorders>
            <w:tcMar>
              <w:top w:w="15" w:type="dxa"/>
              <w:left w:w="180" w:type="dxa"/>
              <w:bottom w:w="45" w:type="dxa"/>
              <w:right w:w="180" w:type="dxa"/>
            </w:tcMar>
            <w:vAlign w:val="center"/>
            <w:hideMark/>
          </w:tcPr>
          <w:p w14:paraId="4297B88F" w14:textId="77777777" w:rsidR="00AC044C" w:rsidRPr="00975037" w:rsidRDefault="00000000">
            <w:pPr>
              <w:pStyle w:val="Body"/>
              <w:spacing w:after="0"/>
              <w:rPr>
                <w:rFonts w:ascii="Arial" w:hAnsi="Arial" w:cs="Arial"/>
                <w:lang w:val="en-ID"/>
              </w:rPr>
            </w:pPr>
            <w:r w:rsidRPr="00975037">
              <w:rPr>
                <w:rFonts w:ascii="Arial" w:hAnsi="Arial" w:cs="Arial"/>
                <w:lang w:val="en-ID"/>
              </w:rPr>
              <w:t>9.355</w:t>
            </w:r>
          </w:p>
        </w:tc>
        <w:tc>
          <w:tcPr>
            <w:tcW w:w="0" w:type="auto"/>
            <w:tcBorders>
              <w:top w:val="nil"/>
              <w:left w:val="nil"/>
              <w:bottom w:val="nil"/>
              <w:right w:val="nil"/>
            </w:tcBorders>
            <w:tcMar>
              <w:top w:w="15" w:type="dxa"/>
              <w:left w:w="180" w:type="dxa"/>
              <w:bottom w:w="45" w:type="dxa"/>
              <w:right w:w="180" w:type="dxa"/>
            </w:tcMar>
            <w:vAlign w:val="center"/>
            <w:hideMark/>
          </w:tcPr>
          <w:p w14:paraId="51901B4B" w14:textId="77777777" w:rsidR="00AC044C" w:rsidRPr="00975037" w:rsidRDefault="00000000">
            <w:pPr>
              <w:pStyle w:val="Body"/>
              <w:spacing w:after="0"/>
              <w:rPr>
                <w:rFonts w:ascii="Arial" w:hAnsi="Arial" w:cs="Arial"/>
                <w:lang w:val="en-ID"/>
              </w:rPr>
            </w:pPr>
            <w:r w:rsidRPr="00975037">
              <w:rPr>
                <w:rFonts w:ascii="Arial" w:hAnsi="Arial" w:cs="Arial"/>
                <w:lang w:val="en-ID"/>
              </w:rPr>
              <w:t>5.989</w:t>
            </w:r>
          </w:p>
        </w:tc>
        <w:tc>
          <w:tcPr>
            <w:tcW w:w="0" w:type="auto"/>
            <w:tcBorders>
              <w:top w:val="nil"/>
              <w:left w:val="nil"/>
              <w:bottom w:val="nil"/>
              <w:right w:val="nil"/>
            </w:tcBorders>
            <w:tcMar>
              <w:top w:w="15" w:type="dxa"/>
              <w:left w:w="180" w:type="dxa"/>
              <w:bottom w:w="45" w:type="dxa"/>
              <w:right w:w="180" w:type="dxa"/>
            </w:tcMar>
            <w:vAlign w:val="center"/>
            <w:hideMark/>
          </w:tcPr>
          <w:p w14:paraId="2073E1D1" w14:textId="77777777" w:rsidR="00AC044C" w:rsidRPr="00975037" w:rsidRDefault="00000000">
            <w:pPr>
              <w:pStyle w:val="Body"/>
              <w:spacing w:after="0"/>
              <w:rPr>
                <w:rFonts w:ascii="Arial" w:hAnsi="Arial" w:cs="Arial"/>
                <w:lang w:val="en-ID"/>
              </w:rPr>
            </w:pPr>
            <w:r w:rsidRPr="00975037">
              <w:rPr>
                <w:rFonts w:ascii="Arial" w:hAnsi="Arial" w:cs="Arial"/>
                <w:lang w:val="en-ID"/>
              </w:rPr>
              <w:t>2.883</w:t>
            </w:r>
          </w:p>
        </w:tc>
      </w:tr>
      <w:tr w:rsidR="00AC044C" w:rsidRPr="00975037" w14:paraId="0FAFBD93"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C6EDE61" w14:textId="77777777" w:rsidR="00AC044C" w:rsidRPr="00975037" w:rsidRDefault="00000000">
            <w:pPr>
              <w:pStyle w:val="Body"/>
              <w:spacing w:after="0"/>
              <w:rPr>
                <w:rFonts w:ascii="Arial" w:hAnsi="Arial" w:cs="Arial"/>
                <w:lang w:val="en-ID"/>
              </w:rPr>
            </w:pPr>
            <w:r w:rsidRPr="00975037">
              <w:rPr>
                <w:rFonts w:ascii="Arial" w:hAnsi="Arial" w:cs="Arial"/>
                <w:lang w:val="en-ID"/>
              </w:rPr>
              <w:t>Std. Error of Kurtosis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4560E78"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4760CB4"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FD219A6"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A2EE15B"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38810B1"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5F5055B"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3DB5099" w14:textId="77777777" w:rsidR="00AC044C" w:rsidRPr="00975037" w:rsidRDefault="00000000">
            <w:pPr>
              <w:pStyle w:val="Body"/>
              <w:spacing w:after="0"/>
              <w:rPr>
                <w:rFonts w:ascii="Arial" w:hAnsi="Arial" w:cs="Arial"/>
                <w:lang w:val="en-ID"/>
              </w:rPr>
            </w:pPr>
            <w:r w:rsidRPr="00975037">
              <w:rPr>
                <w:rFonts w:ascii="Arial" w:hAnsi="Arial" w:cs="Arial"/>
                <w:lang w:val="en-ID"/>
              </w:rPr>
              <w:t>1.232</w:t>
            </w:r>
          </w:p>
        </w:tc>
      </w:tr>
      <w:tr w:rsidR="00AC044C" w:rsidRPr="00975037" w14:paraId="08C110D5" w14:textId="77777777">
        <w:tc>
          <w:tcPr>
            <w:tcW w:w="0" w:type="auto"/>
            <w:tcBorders>
              <w:top w:val="nil"/>
              <w:left w:val="nil"/>
              <w:bottom w:val="nil"/>
              <w:right w:val="nil"/>
            </w:tcBorders>
            <w:tcMar>
              <w:top w:w="15" w:type="dxa"/>
              <w:left w:w="180" w:type="dxa"/>
              <w:bottom w:w="45" w:type="dxa"/>
              <w:right w:w="180" w:type="dxa"/>
            </w:tcMar>
            <w:vAlign w:val="center"/>
            <w:hideMark/>
          </w:tcPr>
          <w:p w14:paraId="64086886" w14:textId="77777777" w:rsidR="00AC044C" w:rsidRPr="00975037" w:rsidRDefault="00000000">
            <w:pPr>
              <w:pStyle w:val="Body"/>
              <w:spacing w:after="0"/>
              <w:rPr>
                <w:rFonts w:ascii="Arial" w:hAnsi="Arial" w:cs="Arial"/>
                <w:lang w:val="en-ID"/>
              </w:rPr>
            </w:pPr>
            <w:r w:rsidRPr="00975037">
              <w:rPr>
                <w:rFonts w:ascii="Arial" w:hAnsi="Arial" w:cs="Arial"/>
                <w:lang w:val="en-ID"/>
              </w:rPr>
              <w:t>Shapiro-Wilk</w:t>
            </w:r>
          </w:p>
        </w:tc>
        <w:tc>
          <w:tcPr>
            <w:tcW w:w="0" w:type="auto"/>
            <w:tcBorders>
              <w:top w:val="nil"/>
              <w:left w:val="nil"/>
              <w:bottom w:val="nil"/>
              <w:right w:val="nil"/>
            </w:tcBorders>
            <w:tcMar>
              <w:top w:w="15" w:type="dxa"/>
              <w:left w:w="180" w:type="dxa"/>
              <w:bottom w:w="45" w:type="dxa"/>
              <w:right w:w="180" w:type="dxa"/>
            </w:tcMar>
            <w:vAlign w:val="center"/>
            <w:hideMark/>
          </w:tcPr>
          <w:p w14:paraId="319EB865"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tcMar>
              <w:top w:w="15" w:type="dxa"/>
              <w:left w:w="180" w:type="dxa"/>
              <w:bottom w:w="45" w:type="dxa"/>
              <w:right w:w="180" w:type="dxa"/>
            </w:tcMar>
            <w:vAlign w:val="center"/>
            <w:hideMark/>
          </w:tcPr>
          <w:p w14:paraId="3114BAC2" w14:textId="77777777" w:rsidR="00AC044C" w:rsidRPr="00975037" w:rsidRDefault="00000000">
            <w:pPr>
              <w:pStyle w:val="Body"/>
              <w:spacing w:after="0"/>
              <w:rPr>
                <w:rFonts w:ascii="Arial" w:hAnsi="Arial" w:cs="Arial"/>
                <w:lang w:val="en-ID"/>
              </w:rPr>
            </w:pPr>
            <w:r w:rsidRPr="00975037">
              <w:rPr>
                <w:rFonts w:ascii="Arial" w:hAnsi="Arial" w:cs="Arial"/>
                <w:lang w:val="en-ID"/>
              </w:rPr>
              <w:t>0.943</w:t>
            </w:r>
          </w:p>
        </w:tc>
        <w:tc>
          <w:tcPr>
            <w:tcW w:w="0" w:type="auto"/>
            <w:tcBorders>
              <w:top w:val="nil"/>
              <w:left w:val="nil"/>
              <w:bottom w:val="nil"/>
              <w:right w:val="nil"/>
            </w:tcBorders>
            <w:tcMar>
              <w:top w:w="15" w:type="dxa"/>
              <w:left w:w="180" w:type="dxa"/>
              <w:bottom w:w="45" w:type="dxa"/>
              <w:right w:w="180" w:type="dxa"/>
            </w:tcMar>
            <w:vAlign w:val="center"/>
            <w:hideMark/>
          </w:tcPr>
          <w:p w14:paraId="034D6392" w14:textId="77777777" w:rsidR="00AC044C" w:rsidRPr="00975037" w:rsidRDefault="00000000">
            <w:pPr>
              <w:pStyle w:val="Body"/>
              <w:spacing w:after="0"/>
              <w:rPr>
                <w:rFonts w:ascii="Arial" w:hAnsi="Arial" w:cs="Arial"/>
                <w:lang w:val="en-ID"/>
              </w:rPr>
            </w:pPr>
            <w:r w:rsidRPr="00975037">
              <w:rPr>
                <w:rFonts w:ascii="Arial" w:hAnsi="Arial" w:cs="Arial"/>
                <w:lang w:val="en-ID"/>
              </w:rPr>
              <w:t>0.976</w:t>
            </w:r>
          </w:p>
        </w:tc>
        <w:tc>
          <w:tcPr>
            <w:tcW w:w="0" w:type="auto"/>
            <w:tcBorders>
              <w:top w:val="nil"/>
              <w:left w:val="nil"/>
              <w:bottom w:val="nil"/>
              <w:right w:val="nil"/>
            </w:tcBorders>
            <w:tcMar>
              <w:top w:w="15" w:type="dxa"/>
              <w:left w:w="180" w:type="dxa"/>
              <w:bottom w:w="45" w:type="dxa"/>
              <w:right w:w="180" w:type="dxa"/>
            </w:tcMar>
            <w:vAlign w:val="center"/>
            <w:hideMark/>
          </w:tcPr>
          <w:p w14:paraId="4AF18944" w14:textId="77777777" w:rsidR="00AC044C" w:rsidRPr="00975037" w:rsidRDefault="00000000">
            <w:pPr>
              <w:pStyle w:val="Body"/>
              <w:spacing w:after="0"/>
              <w:rPr>
                <w:rFonts w:ascii="Arial" w:hAnsi="Arial" w:cs="Arial"/>
                <w:lang w:val="en-ID"/>
              </w:rPr>
            </w:pPr>
            <w:r w:rsidRPr="00975037">
              <w:rPr>
                <w:rFonts w:ascii="Arial" w:hAnsi="Arial" w:cs="Arial"/>
                <w:lang w:val="en-ID"/>
              </w:rPr>
              <w:t>0.933</w:t>
            </w:r>
          </w:p>
        </w:tc>
        <w:tc>
          <w:tcPr>
            <w:tcW w:w="0" w:type="auto"/>
            <w:tcBorders>
              <w:top w:val="nil"/>
              <w:left w:val="nil"/>
              <w:bottom w:val="nil"/>
              <w:right w:val="nil"/>
            </w:tcBorders>
            <w:tcMar>
              <w:top w:w="15" w:type="dxa"/>
              <w:left w:w="180" w:type="dxa"/>
              <w:bottom w:w="45" w:type="dxa"/>
              <w:right w:w="180" w:type="dxa"/>
            </w:tcMar>
            <w:vAlign w:val="center"/>
            <w:hideMark/>
          </w:tcPr>
          <w:p w14:paraId="2F2BDC82" w14:textId="77777777" w:rsidR="00AC044C" w:rsidRPr="00975037" w:rsidRDefault="00000000">
            <w:pPr>
              <w:pStyle w:val="Body"/>
              <w:spacing w:after="0"/>
              <w:rPr>
                <w:rFonts w:ascii="Arial" w:hAnsi="Arial" w:cs="Arial"/>
                <w:lang w:val="en-ID"/>
              </w:rPr>
            </w:pPr>
            <w:r w:rsidRPr="00975037">
              <w:rPr>
                <w:rFonts w:ascii="Arial" w:hAnsi="Arial" w:cs="Arial"/>
                <w:lang w:val="en-ID"/>
              </w:rPr>
              <w:t>0.618</w:t>
            </w:r>
          </w:p>
        </w:tc>
        <w:tc>
          <w:tcPr>
            <w:tcW w:w="0" w:type="auto"/>
            <w:tcBorders>
              <w:top w:val="nil"/>
              <w:left w:val="nil"/>
              <w:bottom w:val="nil"/>
              <w:right w:val="nil"/>
            </w:tcBorders>
            <w:tcMar>
              <w:top w:w="15" w:type="dxa"/>
              <w:left w:w="180" w:type="dxa"/>
              <w:bottom w:w="45" w:type="dxa"/>
              <w:right w:w="180" w:type="dxa"/>
            </w:tcMar>
            <w:vAlign w:val="center"/>
            <w:hideMark/>
          </w:tcPr>
          <w:p w14:paraId="40B739CC" w14:textId="77777777" w:rsidR="00AC044C" w:rsidRPr="00975037" w:rsidRDefault="00000000">
            <w:pPr>
              <w:pStyle w:val="Body"/>
              <w:spacing w:after="0"/>
              <w:rPr>
                <w:rFonts w:ascii="Arial" w:hAnsi="Arial" w:cs="Arial"/>
                <w:lang w:val="en-ID"/>
              </w:rPr>
            </w:pPr>
            <w:r w:rsidRPr="00975037">
              <w:rPr>
                <w:rFonts w:ascii="Arial" w:hAnsi="Arial" w:cs="Arial"/>
                <w:lang w:val="en-ID"/>
              </w:rPr>
              <w:t>0.546</w:t>
            </w:r>
          </w:p>
        </w:tc>
        <w:tc>
          <w:tcPr>
            <w:tcW w:w="0" w:type="auto"/>
            <w:tcBorders>
              <w:top w:val="nil"/>
              <w:left w:val="nil"/>
              <w:bottom w:val="nil"/>
              <w:right w:val="nil"/>
            </w:tcBorders>
            <w:tcMar>
              <w:top w:w="15" w:type="dxa"/>
              <w:left w:w="180" w:type="dxa"/>
              <w:bottom w:w="45" w:type="dxa"/>
              <w:right w:w="180" w:type="dxa"/>
            </w:tcMar>
            <w:vAlign w:val="center"/>
            <w:hideMark/>
          </w:tcPr>
          <w:p w14:paraId="50312764" w14:textId="77777777" w:rsidR="00AC044C" w:rsidRPr="00975037" w:rsidRDefault="00000000">
            <w:pPr>
              <w:pStyle w:val="Body"/>
              <w:spacing w:after="0"/>
              <w:rPr>
                <w:rFonts w:ascii="Arial" w:hAnsi="Arial" w:cs="Arial"/>
                <w:lang w:val="en-ID"/>
              </w:rPr>
            </w:pPr>
            <w:r w:rsidRPr="00975037">
              <w:rPr>
                <w:rFonts w:ascii="Arial" w:hAnsi="Arial" w:cs="Arial"/>
                <w:lang w:val="en-ID"/>
              </w:rPr>
              <w:t>0.763</w:t>
            </w:r>
          </w:p>
        </w:tc>
      </w:tr>
      <w:tr w:rsidR="00AC044C" w:rsidRPr="00975037" w14:paraId="18C8F89F"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1AF6543" w14:textId="77777777" w:rsidR="00AC044C" w:rsidRPr="00975037" w:rsidRDefault="00000000">
            <w:pPr>
              <w:pStyle w:val="Body"/>
              <w:spacing w:after="0"/>
              <w:rPr>
                <w:rFonts w:ascii="Arial" w:hAnsi="Arial" w:cs="Arial"/>
                <w:lang w:val="en-ID"/>
              </w:rPr>
            </w:pPr>
            <w:r w:rsidRPr="00975037">
              <w:rPr>
                <w:rFonts w:ascii="Arial" w:hAnsi="Arial" w:cs="Arial"/>
                <w:lang w:val="en-ID"/>
              </w:rPr>
              <w:t>P-value of Shapiro-Wilk</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0CCA9C8" w14:textId="77777777" w:rsidR="00AC044C" w:rsidRPr="00975037" w:rsidRDefault="00000000">
            <w:pPr>
              <w:pStyle w:val="Body"/>
              <w:spacing w:after="0"/>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69A53F7" w14:textId="77777777" w:rsidR="00AC044C" w:rsidRPr="00975037" w:rsidRDefault="00000000">
            <w:pPr>
              <w:pStyle w:val="Body"/>
              <w:spacing w:after="0"/>
              <w:rPr>
                <w:rFonts w:ascii="Arial" w:hAnsi="Arial" w:cs="Arial"/>
                <w:lang w:val="en-ID"/>
              </w:rPr>
            </w:pPr>
            <w:r w:rsidRPr="00975037">
              <w:rPr>
                <w:rFonts w:ascii="Arial" w:hAnsi="Arial" w:cs="Arial"/>
                <w:lang w:val="en-ID"/>
              </w:rPr>
              <w:t>5.351×10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99423BE" w14:textId="77777777" w:rsidR="00AC044C" w:rsidRPr="00975037" w:rsidRDefault="00000000">
            <w:pPr>
              <w:pStyle w:val="Body"/>
              <w:spacing w:after="0"/>
              <w:rPr>
                <w:rFonts w:ascii="Arial" w:hAnsi="Arial" w:cs="Arial"/>
                <w:lang w:val="en-ID"/>
              </w:rPr>
            </w:pPr>
            <w:r w:rsidRPr="00975037">
              <w:rPr>
                <w:rFonts w:ascii="Arial" w:hAnsi="Arial" w:cs="Arial"/>
                <w:lang w:val="en-ID"/>
              </w:rPr>
              <w:t>9.597×10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32BF0FC" w14:textId="77777777" w:rsidR="00AC044C" w:rsidRPr="00975037" w:rsidRDefault="00000000">
            <w:pPr>
              <w:pStyle w:val="Body"/>
              <w:spacing w:after="0"/>
              <w:rPr>
                <w:rFonts w:ascii="Arial" w:hAnsi="Arial" w:cs="Arial"/>
                <w:lang w:val="en-ID"/>
              </w:rPr>
            </w:pPr>
            <w:r w:rsidRPr="00975037">
              <w:rPr>
                <w:rFonts w:ascii="Arial" w:hAnsi="Arial" w:cs="Arial"/>
                <w:lang w:val="en-ID"/>
              </w:rPr>
              <w:t>4.112×10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7C8DFE5" w14:textId="77777777" w:rsidR="00AC044C" w:rsidRPr="00975037" w:rsidRDefault="00000000">
            <w:pPr>
              <w:pStyle w:val="Body"/>
              <w:spacing w:after="0"/>
              <w:rPr>
                <w:rFonts w:ascii="Arial" w:hAnsi="Arial" w:cs="Arial"/>
                <w:lang w:val="en-ID"/>
              </w:rPr>
            </w:pPr>
            <w:r w:rsidRPr="00975037">
              <w:rPr>
                <w:rFonts w:ascii="Arial" w:hAnsi="Arial" w:cs="Arial"/>
                <w:lang w:val="en-ID"/>
              </w:rPr>
              <w:t>1.534×10</w:t>
            </w:r>
            <w:r w:rsidRPr="00975037">
              <w:rPr>
                <w:rFonts w:ascii="Arial" w:hAnsi="Arial" w:cs="Arial"/>
                <w:vertAlign w:val="superscript"/>
                <w:lang w:val="en-ID"/>
              </w:rPr>
              <w:t>-4</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04220B1" w14:textId="77777777" w:rsidR="00AC044C" w:rsidRPr="00975037" w:rsidRDefault="00000000">
            <w:pPr>
              <w:pStyle w:val="Body"/>
              <w:spacing w:after="0"/>
              <w:rPr>
                <w:rFonts w:ascii="Arial" w:hAnsi="Arial" w:cs="Arial"/>
                <w:lang w:val="en-ID"/>
              </w:rPr>
            </w:pPr>
            <w:r w:rsidRPr="00975037">
              <w:rPr>
                <w:rFonts w:ascii="Arial" w:hAnsi="Arial" w:cs="Arial"/>
                <w:lang w:val="en-ID"/>
              </w:rPr>
              <w:t>3.908×10</w:t>
            </w:r>
            <w:r w:rsidRPr="00975037">
              <w:rPr>
                <w:rFonts w:ascii="Arial" w:hAnsi="Arial" w:cs="Arial"/>
                <w:vertAlign w:val="superscript"/>
                <w:lang w:val="en-ID"/>
              </w:rPr>
              <w:t>-5</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3ED1199" w14:textId="77777777" w:rsidR="00AC044C" w:rsidRPr="00975037" w:rsidRDefault="00000000">
            <w:pPr>
              <w:pStyle w:val="Body"/>
              <w:spacing w:after="0"/>
              <w:rPr>
                <w:rFonts w:ascii="Arial" w:hAnsi="Arial" w:cs="Arial"/>
                <w:lang w:val="en-ID"/>
              </w:rPr>
            </w:pPr>
            <w:r w:rsidRPr="00975037">
              <w:rPr>
                <w:rFonts w:ascii="Arial" w:hAnsi="Arial" w:cs="Arial"/>
                <w:lang w:val="en-ID"/>
              </w:rPr>
              <w:t>3.627×10</w:t>
            </w:r>
            <w:r w:rsidRPr="00975037">
              <w:rPr>
                <w:rFonts w:ascii="Arial" w:hAnsi="Arial" w:cs="Arial"/>
                <w:vertAlign w:val="superscript"/>
                <w:lang w:val="en-ID"/>
              </w:rPr>
              <w:t>-3</w:t>
            </w:r>
            <w:r w:rsidRPr="00975037">
              <w:rPr>
                <w:rFonts w:ascii="Arial" w:hAnsi="Arial" w:cs="Arial"/>
                <w:lang w:val="en-ID"/>
              </w:rPr>
              <w:t xml:space="preserve"> </w:t>
            </w:r>
          </w:p>
        </w:tc>
      </w:tr>
      <w:tr w:rsidR="00AC044C" w:rsidRPr="00975037" w14:paraId="4A2B4830" w14:textId="77777777">
        <w:tc>
          <w:tcPr>
            <w:tcW w:w="0" w:type="auto"/>
            <w:tcBorders>
              <w:top w:val="nil"/>
              <w:left w:val="nil"/>
              <w:right w:val="nil"/>
            </w:tcBorders>
            <w:tcMar>
              <w:top w:w="15" w:type="dxa"/>
              <w:left w:w="180" w:type="dxa"/>
              <w:bottom w:w="45" w:type="dxa"/>
              <w:right w:w="180" w:type="dxa"/>
            </w:tcMar>
            <w:vAlign w:val="center"/>
            <w:hideMark/>
          </w:tcPr>
          <w:p w14:paraId="70F69DA9" w14:textId="77777777" w:rsidR="00AC044C" w:rsidRPr="00975037" w:rsidRDefault="00000000">
            <w:pPr>
              <w:pStyle w:val="Body"/>
              <w:spacing w:after="0"/>
              <w:rPr>
                <w:rFonts w:ascii="Arial" w:hAnsi="Arial" w:cs="Arial"/>
                <w:lang w:val="en-ID"/>
              </w:rPr>
            </w:pPr>
            <w:r w:rsidRPr="00975037">
              <w:rPr>
                <w:rFonts w:ascii="Arial" w:hAnsi="Arial" w:cs="Arial"/>
                <w:lang w:val="en-ID"/>
              </w:rPr>
              <w:t>Minimum</w:t>
            </w:r>
          </w:p>
        </w:tc>
        <w:tc>
          <w:tcPr>
            <w:tcW w:w="0" w:type="auto"/>
            <w:tcBorders>
              <w:top w:val="nil"/>
              <w:left w:val="nil"/>
              <w:right w:val="nil"/>
            </w:tcBorders>
            <w:tcMar>
              <w:top w:w="15" w:type="dxa"/>
              <w:left w:w="180" w:type="dxa"/>
              <w:bottom w:w="45" w:type="dxa"/>
              <w:right w:w="180" w:type="dxa"/>
            </w:tcMar>
            <w:vAlign w:val="center"/>
            <w:hideMark/>
          </w:tcPr>
          <w:p w14:paraId="400B5B8C" w14:textId="77777777" w:rsidR="00AC044C" w:rsidRPr="00975037" w:rsidRDefault="00AC044C">
            <w:pPr>
              <w:pStyle w:val="Body"/>
              <w:spacing w:after="0"/>
              <w:rPr>
                <w:rFonts w:ascii="Arial" w:hAnsi="Arial" w:cs="Arial"/>
                <w:lang w:val="en-ID"/>
              </w:rPr>
            </w:pPr>
          </w:p>
        </w:tc>
        <w:tc>
          <w:tcPr>
            <w:tcW w:w="0" w:type="auto"/>
            <w:tcBorders>
              <w:top w:val="nil"/>
              <w:left w:val="nil"/>
              <w:right w:val="nil"/>
            </w:tcBorders>
            <w:tcMar>
              <w:top w:w="15" w:type="dxa"/>
              <w:left w:w="180" w:type="dxa"/>
              <w:bottom w:w="45" w:type="dxa"/>
              <w:right w:w="180" w:type="dxa"/>
            </w:tcMar>
            <w:vAlign w:val="center"/>
            <w:hideMark/>
          </w:tcPr>
          <w:p w14:paraId="0EC3ED25" w14:textId="77777777" w:rsidR="00AC044C" w:rsidRPr="00975037" w:rsidRDefault="00000000">
            <w:pPr>
              <w:pStyle w:val="Body"/>
              <w:spacing w:after="0"/>
              <w:rPr>
                <w:rFonts w:ascii="Arial" w:hAnsi="Arial" w:cs="Arial"/>
                <w:lang w:val="en-ID"/>
              </w:rPr>
            </w:pPr>
            <w:r w:rsidRPr="00975037">
              <w:rPr>
                <w:rFonts w:ascii="Arial" w:hAnsi="Arial" w:cs="Arial"/>
                <w:lang w:val="en-ID"/>
              </w:rPr>
              <w:t>2.000</w:t>
            </w:r>
          </w:p>
        </w:tc>
        <w:tc>
          <w:tcPr>
            <w:tcW w:w="0" w:type="auto"/>
            <w:tcBorders>
              <w:top w:val="nil"/>
              <w:left w:val="nil"/>
              <w:right w:val="nil"/>
            </w:tcBorders>
            <w:tcMar>
              <w:top w:w="15" w:type="dxa"/>
              <w:left w:w="180" w:type="dxa"/>
              <w:bottom w:w="45" w:type="dxa"/>
              <w:right w:w="180" w:type="dxa"/>
            </w:tcMar>
            <w:vAlign w:val="center"/>
            <w:hideMark/>
          </w:tcPr>
          <w:p w14:paraId="0D6D4B68" w14:textId="77777777" w:rsidR="00AC044C" w:rsidRPr="00975037" w:rsidRDefault="00000000">
            <w:pPr>
              <w:pStyle w:val="Body"/>
              <w:spacing w:after="0"/>
              <w:rPr>
                <w:rFonts w:ascii="Arial" w:hAnsi="Arial" w:cs="Arial"/>
                <w:lang w:val="en-ID"/>
              </w:rPr>
            </w:pPr>
            <w:r w:rsidRPr="00975037">
              <w:rPr>
                <w:rFonts w:ascii="Arial" w:hAnsi="Arial" w:cs="Arial"/>
                <w:lang w:val="en-ID"/>
              </w:rPr>
              <w:t>2.000</w:t>
            </w:r>
          </w:p>
        </w:tc>
        <w:tc>
          <w:tcPr>
            <w:tcW w:w="0" w:type="auto"/>
            <w:tcBorders>
              <w:top w:val="nil"/>
              <w:left w:val="nil"/>
              <w:right w:val="nil"/>
            </w:tcBorders>
            <w:tcMar>
              <w:top w:w="15" w:type="dxa"/>
              <w:left w:w="180" w:type="dxa"/>
              <w:bottom w:w="45" w:type="dxa"/>
              <w:right w:w="180" w:type="dxa"/>
            </w:tcMar>
            <w:vAlign w:val="center"/>
            <w:hideMark/>
          </w:tcPr>
          <w:p w14:paraId="34F299A4" w14:textId="77777777" w:rsidR="00AC044C" w:rsidRPr="00975037" w:rsidRDefault="00000000">
            <w:pPr>
              <w:pStyle w:val="Body"/>
              <w:spacing w:after="0"/>
              <w:rPr>
                <w:rFonts w:ascii="Arial" w:hAnsi="Arial" w:cs="Arial"/>
                <w:lang w:val="en-ID"/>
              </w:rPr>
            </w:pPr>
            <w:r w:rsidRPr="00975037">
              <w:rPr>
                <w:rFonts w:ascii="Arial" w:hAnsi="Arial" w:cs="Arial"/>
                <w:lang w:val="en-ID"/>
              </w:rPr>
              <w:t>152.0</w:t>
            </w:r>
          </w:p>
        </w:tc>
        <w:tc>
          <w:tcPr>
            <w:tcW w:w="0" w:type="auto"/>
            <w:tcBorders>
              <w:top w:val="nil"/>
              <w:left w:val="nil"/>
              <w:right w:val="nil"/>
            </w:tcBorders>
            <w:tcMar>
              <w:top w:w="15" w:type="dxa"/>
              <w:left w:w="180" w:type="dxa"/>
              <w:bottom w:w="45" w:type="dxa"/>
              <w:right w:w="180" w:type="dxa"/>
            </w:tcMar>
            <w:vAlign w:val="center"/>
            <w:hideMark/>
          </w:tcPr>
          <w:p w14:paraId="59FCFFA5" w14:textId="77777777" w:rsidR="00AC044C" w:rsidRPr="00975037" w:rsidRDefault="00000000">
            <w:pPr>
              <w:pStyle w:val="Body"/>
              <w:spacing w:after="0"/>
              <w:rPr>
                <w:rFonts w:ascii="Arial" w:hAnsi="Arial" w:cs="Arial"/>
                <w:lang w:val="en-ID"/>
              </w:rPr>
            </w:pPr>
            <w:r w:rsidRPr="00975037">
              <w:rPr>
                <w:rFonts w:ascii="Arial" w:hAnsi="Arial" w:cs="Arial"/>
                <w:lang w:val="en-ID"/>
              </w:rPr>
              <w:t>30.00</w:t>
            </w:r>
          </w:p>
        </w:tc>
        <w:tc>
          <w:tcPr>
            <w:tcW w:w="0" w:type="auto"/>
            <w:tcBorders>
              <w:top w:val="nil"/>
              <w:left w:val="nil"/>
              <w:right w:val="nil"/>
            </w:tcBorders>
            <w:tcMar>
              <w:top w:w="15" w:type="dxa"/>
              <w:left w:w="180" w:type="dxa"/>
              <w:bottom w:w="45" w:type="dxa"/>
              <w:right w:w="180" w:type="dxa"/>
            </w:tcMar>
            <w:vAlign w:val="center"/>
            <w:hideMark/>
          </w:tcPr>
          <w:p w14:paraId="59E83954" w14:textId="77777777" w:rsidR="00AC044C" w:rsidRPr="00975037" w:rsidRDefault="00000000">
            <w:pPr>
              <w:pStyle w:val="Body"/>
              <w:spacing w:after="0"/>
              <w:rPr>
                <w:rFonts w:ascii="Arial" w:hAnsi="Arial" w:cs="Arial"/>
                <w:lang w:val="en-ID"/>
              </w:rPr>
            </w:pPr>
            <w:r w:rsidRPr="00975037">
              <w:rPr>
                <w:rFonts w:ascii="Arial" w:hAnsi="Arial" w:cs="Arial"/>
                <w:lang w:val="en-ID"/>
              </w:rPr>
              <w:t>0.000</w:t>
            </w:r>
          </w:p>
        </w:tc>
        <w:tc>
          <w:tcPr>
            <w:tcW w:w="0" w:type="auto"/>
            <w:tcBorders>
              <w:top w:val="nil"/>
              <w:left w:val="nil"/>
              <w:right w:val="nil"/>
            </w:tcBorders>
            <w:tcMar>
              <w:top w:w="15" w:type="dxa"/>
              <w:left w:w="180" w:type="dxa"/>
              <w:bottom w:w="45" w:type="dxa"/>
              <w:right w:w="180" w:type="dxa"/>
            </w:tcMar>
            <w:vAlign w:val="center"/>
            <w:hideMark/>
          </w:tcPr>
          <w:p w14:paraId="3CEC23EE" w14:textId="77777777" w:rsidR="00AC044C" w:rsidRPr="00975037" w:rsidRDefault="00000000">
            <w:pPr>
              <w:pStyle w:val="Body"/>
              <w:spacing w:after="0"/>
              <w:rPr>
                <w:rFonts w:ascii="Arial" w:hAnsi="Arial" w:cs="Arial"/>
                <w:lang w:val="en-ID"/>
              </w:rPr>
            </w:pPr>
            <w:r w:rsidRPr="00975037">
              <w:rPr>
                <w:rFonts w:ascii="Arial" w:hAnsi="Arial" w:cs="Arial"/>
                <w:lang w:val="en-ID"/>
              </w:rPr>
              <w:t>0.000</w:t>
            </w:r>
          </w:p>
        </w:tc>
      </w:tr>
      <w:tr w:rsidR="00AC044C" w:rsidRPr="00975037" w14:paraId="4E412333" w14:textId="77777777">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797D3466" w14:textId="77777777" w:rsidR="00AC044C" w:rsidRPr="00975037" w:rsidRDefault="00000000">
            <w:pPr>
              <w:pStyle w:val="Body"/>
              <w:spacing w:after="0"/>
              <w:rPr>
                <w:rFonts w:ascii="Arial" w:hAnsi="Arial" w:cs="Arial"/>
                <w:lang w:val="en-ID"/>
              </w:rPr>
            </w:pPr>
            <w:r w:rsidRPr="00975037">
              <w:rPr>
                <w:rFonts w:ascii="Arial" w:hAnsi="Arial" w:cs="Arial"/>
                <w:lang w:val="en-ID"/>
              </w:rPr>
              <w:t>Maximum</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53501A86" w14:textId="77777777" w:rsidR="00AC044C" w:rsidRPr="00975037" w:rsidRDefault="00AC044C">
            <w:pPr>
              <w:pStyle w:val="Body"/>
              <w:spacing w:after="0"/>
              <w:rPr>
                <w:rFonts w:ascii="Arial" w:hAnsi="Arial" w:cs="Arial"/>
                <w:lang w:val="en-ID"/>
              </w:rPr>
            </w:pP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43166F0E" w14:textId="77777777" w:rsidR="00AC044C" w:rsidRPr="00975037" w:rsidRDefault="00000000">
            <w:pPr>
              <w:pStyle w:val="Body"/>
              <w:spacing w:after="0"/>
              <w:rPr>
                <w:rFonts w:ascii="Arial" w:hAnsi="Arial" w:cs="Arial"/>
                <w:lang w:val="en-ID"/>
              </w:rPr>
            </w:pPr>
            <w:r w:rsidRPr="00975037">
              <w:rPr>
                <w:rFonts w:ascii="Arial" w:hAnsi="Arial" w:cs="Arial"/>
                <w:lang w:val="en-ID"/>
              </w:rPr>
              <w:t>5.300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4EAF46E6" w14:textId="77777777" w:rsidR="00AC044C" w:rsidRPr="00975037" w:rsidRDefault="00000000">
            <w:pPr>
              <w:pStyle w:val="Body"/>
              <w:spacing w:after="0"/>
              <w:rPr>
                <w:rFonts w:ascii="Arial" w:hAnsi="Arial" w:cs="Arial"/>
                <w:lang w:val="en-ID"/>
              </w:rPr>
            </w:pPr>
            <w:r w:rsidRPr="00975037">
              <w:rPr>
                <w:rFonts w:ascii="Arial" w:hAnsi="Arial" w:cs="Arial"/>
                <w:lang w:val="en-ID"/>
              </w:rPr>
              <w:t>4.600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353FC517" w14:textId="77777777" w:rsidR="00AC044C" w:rsidRPr="00975037" w:rsidRDefault="00000000">
            <w:pPr>
              <w:pStyle w:val="Body"/>
              <w:spacing w:after="0"/>
              <w:rPr>
                <w:rFonts w:ascii="Arial" w:hAnsi="Arial" w:cs="Arial"/>
                <w:lang w:val="en-ID"/>
              </w:rPr>
            </w:pPr>
            <w:r w:rsidRPr="00975037">
              <w:rPr>
                <w:rFonts w:ascii="Arial" w:hAnsi="Arial" w:cs="Arial"/>
                <w:lang w:val="en-ID"/>
              </w:rPr>
              <w:t>283.0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6A78CD88" w14:textId="77777777" w:rsidR="00AC044C" w:rsidRPr="00975037" w:rsidRDefault="00000000">
            <w:pPr>
              <w:pStyle w:val="Body"/>
              <w:spacing w:after="0"/>
              <w:rPr>
                <w:rFonts w:ascii="Arial" w:hAnsi="Arial" w:cs="Arial"/>
                <w:lang w:val="en-ID"/>
              </w:rPr>
            </w:pPr>
            <w:r w:rsidRPr="00975037">
              <w:rPr>
                <w:rFonts w:ascii="Arial" w:hAnsi="Arial" w:cs="Arial"/>
                <w:lang w:val="en-ID"/>
              </w:rPr>
              <w:t>177.0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3771D3DE" w14:textId="77777777" w:rsidR="00AC044C" w:rsidRPr="00975037" w:rsidRDefault="00000000">
            <w:pPr>
              <w:pStyle w:val="Body"/>
              <w:spacing w:after="0"/>
              <w:rPr>
                <w:rFonts w:ascii="Arial" w:hAnsi="Arial" w:cs="Arial"/>
                <w:lang w:val="en-ID"/>
              </w:rPr>
            </w:pPr>
            <w:r w:rsidRPr="00975037">
              <w:rPr>
                <w:rFonts w:ascii="Arial" w:hAnsi="Arial" w:cs="Arial"/>
                <w:lang w:val="en-ID"/>
              </w:rPr>
              <w:t>0.390</w:t>
            </w:r>
          </w:p>
        </w:tc>
        <w:tc>
          <w:tcPr>
            <w:tcW w:w="0" w:type="auto"/>
            <w:tcBorders>
              <w:top w:val="nil"/>
              <w:left w:val="nil"/>
              <w:bottom w:val="single" w:sz="4" w:space="0" w:color="auto"/>
              <w:right w:val="nil"/>
            </w:tcBorders>
            <w:shd w:val="clear" w:color="auto" w:fill="EBEBEB"/>
            <w:tcMar>
              <w:top w:w="15" w:type="dxa"/>
              <w:left w:w="180" w:type="dxa"/>
              <w:bottom w:w="45" w:type="dxa"/>
              <w:right w:w="180" w:type="dxa"/>
            </w:tcMar>
            <w:vAlign w:val="center"/>
            <w:hideMark/>
          </w:tcPr>
          <w:p w14:paraId="24D9AFFC" w14:textId="77777777" w:rsidR="00AC044C" w:rsidRPr="00975037" w:rsidRDefault="00000000">
            <w:pPr>
              <w:pStyle w:val="Body"/>
              <w:spacing w:after="0"/>
              <w:rPr>
                <w:rFonts w:ascii="Arial" w:hAnsi="Arial" w:cs="Arial"/>
                <w:lang w:val="en-ID"/>
              </w:rPr>
            </w:pPr>
            <w:r w:rsidRPr="00975037">
              <w:rPr>
                <w:rFonts w:ascii="Arial" w:hAnsi="Arial" w:cs="Arial"/>
                <w:lang w:val="en-ID"/>
              </w:rPr>
              <w:t>0.920</w:t>
            </w:r>
          </w:p>
        </w:tc>
      </w:tr>
      <w:tr w:rsidR="00AC044C" w:rsidRPr="00975037" w14:paraId="2030D4DA" w14:textId="77777777">
        <w:trPr>
          <w:gridAfter w:val="7"/>
        </w:trPr>
        <w:tc>
          <w:tcPr>
            <w:tcW w:w="0" w:type="auto"/>
            <w:tcBorders>
              <w:top w:val="nil"/>
              <w:left w:val="nil"/>
              <w:bottom w:val="single" w:sz="6" w:space="0" w:color="000000"/>
              <w:right w:val="nil"/>
            </w:tcBorders>
            <w:tcMar>
              <w:top w:w="15" w:type="dxa"/>
              <w:left w:w="180" w:type="dxa"/>
              <w:bottom w:w="45" w:type="dxa"/>
              <w:right w:w="180" w:type="dxa"/>
            </w:tcMar>
            <w:vAlign w:val="center"/>
            <w:hideMark/>
          </w:tcPr>
          <w:p w14:paraId="33F02E66" w14:textId="77777777" w:rsidR="00AC044C" w:rsidRPr="00975037" w:rsidRDefault="00AC044C">
            <w:pPr>
              <w:pStyle w:val="Body"/>
              <w:spacing w:after="0"/>
              <w:rPr>
                <w:rFonts w:ascii="Arial" w:hAnsi="Arial" w:cs="Arial"/>
                <w:lang w:val="en-ID"/>
              </w:rPr>
            </w:pPr>
          </w:p>
        </w:tc>
      </w:tr>
    </w:tbl>
    <w:p w14:paraId="0C6261DA" w14:textId="77777777" w:rsidR="00AC044C" w:rsidRPr="00975037" w:rsidRDefault="00AC044C">
      <w:pPr>
        <w:pStyle w:val="Body"/>
        <w:spacing w:after="0"/>
        <w:rPr>
          <w:rFonts w:ascii="Arial" w:hAnsi="Arial" w:cs="Arial"/>
        </w:rPr>
      </w:pPr>
    </w:p>
    <w:p w14:paraId="35509394" w14:textId="77777777" w:rsidR="00AC044C" w:rsidRPr="00975037" w:rsidRDefault="00000000">
      <w:pPr>
        <w:pStyle w:val="Body"/>
        <w:spacing w:after="0"/>
        <w:rPr>
          <w:rFonts w:ascii="Arial" w:hAnsi="Arial" w:cs="Arial"/>
        </w:rPr>
      </w:pPr>
      <w:r w:rsidRPr="00975037">
        <w:rPr>
          <w:rFonts w:ascii="Arial" w:hAnsi="Arial" w:cs="Arial"/>
        </w:rPr>
        <w:t>The descriptive analysis and normality tests for the 12 LPTK websites show that lcp_mobile (p = 0.535), lcp_desktop (p = 0.960), and inp_mobile (p = 0.411) were normally distributed because their Shapiro-Wilk p-values exceeded 0.05 and their skewness and kurtosis values were relatively low. By contrast, inp_desktop (p = 0.00015), cls_mobile (p = 0.000039), and cls_desktop (p = 0.0036) were non-normally distributed because their p-values were below 0.05. This non-normality was also reflected in the relatively high skewness and kurtosis values, including a kurtosis value of 9.355 for inp_desktop and a skewness value of 2.496 for cls_mobile, indicating asymmetric distributions influenced by extreme values in the sample.</w:t>
      </w:r>
    </w:p>
    <w:p w14:paraId="6F3A751F" w14:textId="77777777" w:rsidR="00AC044C" w:rsidRPr="00975037" w:rsidRDefault="00AC044C">
      <w:pPr>
        <w:pStyle w:val="Body"/>
        <w:spacing w:after="0"/>
        <w:rPr>
          <w:rFonts w:ascii="Arial" w:hAnsi="Arial" w:cs="Arial"/>
        </w:rPr>
      </w:pPr>
    </w:p>
    <w:p w14:paraId="30AC16BB" w14:textId="77777777" w:rsidR="00AC044C" w:rsidRPr="00975037" w:rsidRDefault="00000000">
      <w:pPr>
        <w:pStyle w:val="Body"/>
        <w:spacing w:after="0"/>
        <w:rPr>
          <w:rFonts w:ascii="Arial" w:hAnsi="Arial" w:cs="Arial"/>
        </w:rPr>
      </w:pPr>
      <w:r w:rsidRPr="00975037">
        <w:rPr>
          <w:rFonts w:ascii="Arial" w:hAnsi="Arial" w:cs="Arial"/>
        </w:rPr>
        <w:t>Because several Core Web Vitals variables did not follow a normal distribution (p &lt; 0.05) in the Shapiro-Wilk test, the comparative analysis was conducted using the non-parametric Wilcoxon signed-rank test; the results are presented in Table 6.</w:t>
      </w:r>
    </w:p>
    <w:p w14:paraId="54F0D022" w14:textId="77777777" w:rsidR="00AC044C" w:rsidRPr="00975037" w:rsidRDefault="00AC044C">
      <w:pPr>
        <w:pStyle w:val="Body"/>
        <w:spacing w:after="0"/>
        <w:rPr>
          <w:rFonts w:ascii="Arial" w:hAnsi="Arial" w:cs="Arial"/>
          <w:b/>
          <w:bCs/>
        </w:rPr>
      </w:pPr>
    </w:p>
    <w:p w14:paraId="356D9E24" w14:textId="77777777" w:rsidR="00AC044C" w:rsidRPr="00975037" w:rsidRDefault="00000000">
      <w:pPr>
        <w:pStyle w:val="Body"/>
        <w:spacing w:after="0"/>
        <w:rPr>
          <w:rFonts w:ascii="Arial" w:hAnsi="Arial" w:cs="Arial"/>
          <w:b/>
          <w:bCs/>
        </w:rPr>
      </w:pPr>
      <w:r w:rsidRPr="00975037">
        <w:rPr>
          <w:rFonts w:ascii="Arial" w:hAnsi="Arial" w:cs="Arial"/>
          <w:b/>
          <w:bCs/>
        </w:rPr>
        <w:t xml:space="preserve">Table 6. </w:t>
      </w:r>
      <w:r w:rsidR="00757619" w:rsidRPr="00975037">
        <w:rPr>
          <w:rFonts w:ascii="Arial" w:hAnsi="Arial" w:cs="Arial"/>
          <w:b/>
          <w:bCs/>
        </w:rPr>
        <w:t>The significant differences between mobile and desktop scores on 12 websites’ homepages</w:t>
      </w:r>
    </w:p>
    <w:tbl>
      <w:tblPr>
        <w:tblW w:w="0" w:type="auto"/>
        <w:jc w:val="center"/>
        <w:tblCellMar>
          <w:left w:w="0" w:type="dxa"/>
          <w:right w:w="0" w:type="dxa"/>
        </w:tblCellMar>
        <w:tblLook w:val="04A0" w:firstRow="1" w:lastRow="0" w:firstColumn="1" w:lastColumn="0" w:noHBand="0" w:noVBand="1"/>
      </w:tblPr>
      <w:tblGrid>
        <w:gridCol w:w="1328"/>
        <w:gridCol w:w="427"/>
        <w:gridCol w:w="1439"/>
        <w:gridCol w:w="972"/>
        <w:gridCol w:w="928"/>
        <w:gridCol w:w="527"/>
        <w:gridCol w:w="1316"/>
      </w:tblGrid>
      <w:tr w:rsidR="00AC044C" w:rsidRPr="00975037" w14:paraId="0D6D39BA" w14:textId="77777777" w:rsidTr="00947221">
        <w:trPr>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4958933C" w14:textId="77777777" w:rsidR="00AC044C" w:rsidRPr="00975037" w:rsidRDefault="00000000">
            <w:pPr>
              <w:pStyle w:val="Body"/>
              <w:rPr>
                <w:rFonts w:ascii="Arial" w:hAnsi="Arial" w:cs="Arial"/>
                <w:lang w:val="en-ID"/>
              </w:rPr>
            </w:pPr>
            <w:r w:rsidRPr="00975037">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66153B90"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79AEA30" w14:textId="77777777" w:rsidR="00AC044C" w:rsidRPr="00975037" w:rsidRDefault="00000000">
            <w:pPr>
              <w:pStyle w:val="Body"/>
              <w:rPr>
                <w:rFonts w:ascii="Arial" w:hAnsi="Arial" w:cs="Arial"/>
                <w:lang w:val="en-ID"/>
              </w:rPr>
            </w:pPr>
            <w:r w:rsidRPr="00975037">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6D171C56" w14:textId="77777777" w:rsidR="00AC044C" w:rsidRPr="00975037" w:rsidRDefault="00000000">
            <w:pPr>
              <w:pStyle w:val="Body"/>
              <w:rPr>
                <w:rFonts w:ascii="Arial" w:hAnsi="Arial" w:cs="Arial"/>
                <w:lang w:val="en-ID"/>
              </w:rPr>
            </w:pPr>
            <w:r w:rsidRPr="00975037">
              <w:rPr>
                <w:rFonts w:ascii="Arial" w:hAnsi="Arial" w:cs="Arial"/>
                <w:lang w:val="en-ID"/>
              </w:rPr>
              <w:t>W</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AA6F479" w14:textId="77777777" w:rsidR="00AC044C" w:rsidRPr="00975037" w:rsidRDefault="00000000">
            <w:pPr>
              <w:pStyle w:val="Body"/>
              <w:rPr>
                <w:rFonts w:ascii="Arial" w:hAnsi="Arial" w:cs="Arial"/>
                <w:lang w:val="en-ID"/>
              </w:rPr>
            </w:pPr>
            <w:r w:rsidRPr="00975037">
              <w:rPr>
                <w:rFonts w:ascii="Arial" w:hAnsi="Arial" w:cs="Arial"/>
                <w:lang w:val="en-ID"/>
              </w:rPr>
              <w:t>z</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61FD88B7"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672CE9D" w14:textId="77777777" w:rsidR="00AC044C" w:rsidRPr="00975037" w:rsidRDefault="00000000">
            <w:pPr>
              <w:pStyle w:val="Body"/>
              <w:rPr>
                <w:rFonts w:ascii="Arial" w:hAnsi="Arial" w:cs="Arial"/>
                <w:lang w:val="en-ID"/>
              </w:rPr>
            </w:pPr>
            <w:r w:rsidRPr="00975037">
              <w:rPr>
                <w:rFonts w:ascii="Arial" w:hAnsi="Arial" w:cs="Arial"/>
                <w:lang w:val="en-ID"/>
              </w:rPr>
              <w:t>p</w:t>
            </w:r>
          </w:p>
        </w:tc>
      </w:tr>
      <w:tr w:rsidR="00AC044C" w:rsidRPr="00975037" w14:paraId="57B44390" w14:textId="77777777" w:rsidTr="00947221">
        <w:trPr>
          <w:jc w:val="center"/>
        </w:trPr>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24C3C22"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lcp_mobile</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1ABBA98" w14:textId="77777777" w:rsidR="00AC044C" w:rsidRPr="00975037" w:rsidRDefault="00000000">
            <w:pPr>
              <w:pStyle w:val="Body"/>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242235AF"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lcp_desktop</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F723398" w14:textId="77777777" w:rsidR="00AC044C" w:rsidRPr="00975037" w:rsidRDefault="00000000">
            <w:pPr>
              <w:pStyle w:val="Body"/>
              <w:rPr>
                <w:rFonts w:ascii="Arial" w:hAnsi="Arial" w:cs="Arial"/>
                <w:lang w:val="en-ID"/>
              </w:rPr>
            </w:pPr>
            <w:r w:rsidRPr="00975037">
              <w:rPr>
                <w:rFonts w:ascii="Arial" w:hAnsi="Arial" w:cs="Arial"/>
                <w:lang w:val="en-ID"/>
              </w:rPr>
              <w:t>48.500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B3230D2" w14:textId="77777777" w:rsidR="00AC044C" w:rsidRPr="00975037" w:rsidRDefault="00000000">
            <w:pPr>
              <w:pStyle w:val="Body"/>
              <w:rPr>
                <w:rFonts w:ascii="Arial" w:hAnsi="Arial" w:cs="Arial"/>
                <w:lang w:val="en-ID"/>
              </w:rPr>
            </w:pPr>
            <w:r w:rsidRPr="00975037">
              <w:rPr>
                <w:rFonts w:ascii="Arial" w:hAnsi="Arial" w:cs="Arial"/>
                <w:lang w:val="en-ID"/>
              </w:rPr>
              <w:t>0.745</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F87E9FD"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1C2878F0" w14:textId="77777777" w:rsidR="00AC044C" w:rsidRPr="00975037" w:rsidRDefault="00000000">
            <w:pPr>
              <w:pStyle w:val="Body"/>
              <w:rPr>
                <w:rFonts w:ascii="Arial" w:hAnsi="Arial" w:cs="Arial"/>
                <w:lang w:val="en-ID"/>
              </w:rPr>
            </w:pPr>
            <w:r w:rsidRPr="00975037">
              <w:rPr>
                <w:rFonts w:ascii="Arial" w:hAnsi="Arial" w:cs="Arial"/>
                <w:lang w:val="en-ID"/>
              </w:rPr>
              <w:t>4.798×10</w:t>
            </w:r>
            <w:r w:rsidRPr="00975037">
              <w:rPr>
                <w:rFonts w:ascii="Arial" w:hAnsi="Arial" w:cs="Arial"/>
                <w:vertAlign w:val="superscript"/>
                <w:lang w:val="en-ID"/>
              </w:rPr>
              <w:t>-1</w:t>
            </w:r>
            <w:r w:rsidRPr="00975037">
              <w:rPr>
                <w:rFonts w:ascii="Arial" w:hAnsi="Arial" w:cs="Arial"/>
                <w:lang w:val="en-ID"/>
              </w:rPr>
              <w:t xml:space="preserve"> </w:t>
            </w:r>
          </w:p>
        </w:tc>
      </w:tr>
      <w:tr w:rsidR="00AC044C" w:rsidRPr="00975037" w14:paraId="0AA1152A" w14:textId="77777777" w:rsidTr="00947221">
        <w:trPr>
          <w:jc w:val="center"/>
        </w:trPr>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990C3E1"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inp_mobile</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1B75D0B" w14:textId="77777777" w:rsidR="00AC044C" w:rsidRPr="00975037" w:rsidRDefault="00000000">
            <w:pPr>
              <w:pStyle w:val="Body"/>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2791B5A"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inp_desktop</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B1B39EB" w14:textId="77777777" w:rsidR="00AC044C" w:rsidRPr="00975037" w:rsidRDefault="00000000">
            <w:pPr>
              <w:pStyle w:val="Body"/>
              <w:rPr>
                <w:rFonts w:ascii="Arial" w:hAnsi="Arial" w:cs="Arial"/>
                <w:lang w:val="en-ID"/>
              </w:rPr>
            </w:pPr>
            <w:r w:rsidRPr="00975037">
              <w:rPr>
                <w:rFonts w:ascii="Arial" w:hAnsi="Arial" w:cs="Arial"/>
                <w:lang w:val="en-ID"/>
              </w:rPr>
              <w:t>78.000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E89BE44" w14:textId="77777777" w:rsidR="00AC044C" w:rsidRPr="00975037" w:rsidRDefault="00000000">
            <w:pPr>
              <w:pStyle w:val="Body"/>
              <w:rPr>
                <w:rFonts w:ascii="Arial" w:hAnsi="Arial" w:cs="Arial"/>
                <w:lang w:val="en-ID"/>
              </w:rPr>
            </w:pPr>
            <w:r w:rsidRPr="00975037">
              <w:rPr>
                <w:rFonts w:ascii="Arial" w:hAnsi="Arial" w:cs="Arial"/>
                <w:lang w:val="en-ID"/>
              </w:rPr>
              <w:t>3.059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5552500"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E7932DC" w14:textId="77777777" w:rsidR="00AC044C" w:rsidRPr="00975037" w:rsidRDefault="00000000">
            <w:pPr>
              <w:pStyle w:val="Body"/>
              <w:rPr>
                <w:rFonts w:ascii="Arial" w:hAnsi="Arial" w:cs="Arial"/>
                <w:lang w:val="en-ID"/>
              </w:rPr>
            </w:pPr>
            <w:r w:rsidRPr="00975037">
              <w:rPr>
                <w:rFonts w:ascii="Arial" w:hAnsi="Arial" w:cs="Arial"/>
                <w:lang w:val="en-ID"/>
              </w:rPr>
              <w:t>4.883×10</w:t>
            </w:r>
            <w:r w:rsidRPr="00975037">
              <w:rPr>
                <w:rFonts w:ascii="Arial" w:hAnsi="Arial" w:cs="Arial"/>
                <w:vertAlign w:val="superscript"/>
                <w:lang w:val="en-ID"/>
              </w:rPr>
              <w:t>-4</w:t>
            </w:r>
            <w:r w:rsidRPr="00975037">
              <w:rPr>
                <w:rFonts w:ascii="Arial" w:hAnsi="Arial" w:cs="Arial"/>
                <w:lang w:val="en-ID"/>
              </w:rPr>
              <w:t xml:space="preserve"> </w:t>
            </w:r>
          </w:p>
        </w:tc>
      </w:tr>
      <w:tr w:rsidR="00AC044C" w:rsidRPr="00975037" w14:paraId="7219A189" w14:textId="77777777" w:rsidTr="00947221">
        <w:trPr>
          <w:jc w:val="center"/>
        </w:trPr>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0B5ADD2"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cls_mobile</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4DA28A8"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05686EE"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cls_desktop</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2832065" w14:textId="77777777" w:rsidR="00AC044C" w:rsidRPr="00975037" w:rsidRDefault="00000000">
            <w:pPr>
              <w:pStyle w:val="Body"/>
              <w:spacing w:after="0"/>
              <w:rPr>
                <w:rFonts w:ascii="Arial" w:hAnsi="Arial" w:cs="Arial"/>
                <w:lang w:val="en-ID"/>
              </w:rPr>
            </w:pPr>
            <w:r w:rsidRPr="00975037">
              <w:rPr>
                <w:rFonts w:ascii="Arial" w:hAnsi="Arial" w:cs="Arial"/>
                <w:lang w:val="en-ID"/>
              </w:rPr>
              <w:t>1.500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B7E848D" w14:textId="77777777" w:rsidR="00AC044C" w:rsidRPr="00975037" w:rsidRDefault="00000000">
            <w:pPr>
              <w:pStyle w:val="Body"/>
              <w:spacing w:after="0"/>
              <w:rPr>
                <w:rFonts w:ascii="Arial" w:hAnsi="Arial" w:cs="Arial"/>
                <w:lang w:val="en-ID"/>
              </w:rPr>
            </w:pPr>
            <w:r w:rsidRPr="00975037">
              <w:rPr>
                <w:rFonts w:ascii="Arial" w:hAnsi="Arial" w:cs="Arial"/>
                <w:lang w:val="en-ID"/>
              </w:rPr>
              <w:t>-2.650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FB00877" w14:textId="77777777" w:rsidR="00AC044C" w:rsidRPr="00975037"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F4195B8" w14:textId="77777777" w:rsidR="00AC044C" w:rsidRPr="00975037" w:rsidRDefault="00000000">
            <w:pPr>
              <w:pStyle w:val="Body"/>
              <w:spacing w:after="0"/>
              <w:rPr>
                <w:rFonts w:ascii="Arial" w:hAnsi="Arial" w:cs="Arial"/>
                <w:lang w:val="en-ID"/>
              </w:rPr>
            </w:pPr>
            <w:r w:rsidRPr="00975037">
              <w:rPr>
                <w:rFonts w:ascii="Arial" w:hAnsi="Arial" w:cs="Arial"/>
                <w:lang w:val="en-ID"/>
              </w:rPr>
              <w:t>9.298×10</w:t>
            </w:r>
            <w:r w:rsidRPr="00975037">
              <w:rPr>
                <w:rFonts w:ascii="Arial" w:hAnsi="Arial" w:cs="Arial"/>
                <w:vertAlign w:val="superscript"/>
                <w:lang w:val="en-ID"/>
              </w:rPr>
              <w:t>-3</w:t>
            </w:r>
            <w:r w:rsidRPr="00975037">
              <w:rPr>
                <w:rFonts w:ascii="Arial" w:hAnsi="Arial" w:cs="Arial"/>
                <w:lang w:val="en-ID"/>
              </w:rPr>
              <w:t xml:space="preserve"> </w:t>
            </w:r>
          </w:p>
        </w:tc>
      </w:tr>
      <w:tr w:rsidR="00AC044C" w:rsidRPr="00975037" w14:paraId="10F39B61" w14:textId="77777777" w:rsidTr="00947221">
        <w:trPr>
          <w:jc w:val="center"/>
        </w:trPr>
        <w:tc>
          <w:tcPr>
            <w:tcW w:w="0" w:type="auto"/>
            <w:gridSpan w:val="7"/>
            <w:tcBorders>
              <w:top w:val="nil"/>
              <w:left w:val="nil"/>
              <w:bottom w:val="single" w:sz="6" w:space="0" w:color="000000"/>
              <w:right w:val="nil"/>
            </w:tcBorders>
            <w:shd w:val="clear" w:color="auto" w:fill="EBEBEB"/>
            <w:tcMar>
              <w:top w:w="15" w:type="dxa"/>
              <w:left w:w="180" w:type="dxa"/>
              <w:bottom w:w="45" w:type="dxa"/>
              <w:right w:w="180" w:type="dxa"/>
            </w:tcMar>
            <w:vAlign w:val="center"/>
            <w:hideMark/>
          </w:tcPr>
          <w:p w14:paraId="5C5701F9" w14:textId="77777777" w:rsidR="00AC044C" w:rsidRPr="00975037" w:rsidRDefault="00AC044C">
            <w:pPr>
              <w:pStyle w:val="Body"/>
              <w:spacing w:after="0"/>
              <w:rPr>
                <w:rFonts w:ascii="Arial" w:hAnsi="Arial" w:cs="Arial"/>
                <w:lang w:val="en-ID"/>
              </w:rPr>
            </w:pPr>
          </w:p>
        </w:tc>
      </w:tr>
      <w:tr w:rsidR="00AC044C" w:rsidRPr="00975037" w14:paraId="4F57BE3E" w14:textId="77777777" w:rsidTr="00947221">
        <w:trPr>
          <w:jc w:val="center"/>
        </w:trPr>
        <w:tc>
          <w:tcPr>
            <w:tcW w:w="0" w:type="auto"/>
            <w:gridSpan w:val="7"/>
            <w:tcBorders>
              <w:top w:val="nil"/>
              <w:left w:val="nil"/>
              <w:bottom w:val="nil"/>
              <w:right w:val="nil"/>
            </w:tcBorders>
            <w:tcMar>
              <w:top w:w="15" w:type="dxa"/>
              <w:left w:w="0" w:type="dxa"/>
              <w:bottom w:w="45" w:type="dxa"/>
              <w:right w:w="180" w:type="dxa"/>
            </w:tcMar>
            <w:vAlign w:val="center"/>
            <w:hideMark/>
          </w:tcPr>
          <w:p w14:paraId="6C9C9D9F" w14:textId="77777777" w:rsidR="00AC044C" w:rsidRPr="00975037" w:rsidRDefault="00000000">
            <w:pPr>
              <w:pStyle w:val="Body"/>
              <w:rPr>
                <w:rFonts w:ascii="Arial" w:hAnsi="Arial" w:cs="Arial"/>
                <w:lang w:val="en-ID"/>
              </w:rPr>
            </w:pPr>
            <w:r w:rsidRPr="00975037">
              <w:rPr>
                <w:rFonts w:ascii="Arial" w:hAnsi="Arial" w:cs="Arial"/>
                <w:i/>
                <w:iCs/>
                <w:lang w:val="en-ID"/>
              </w:rPr>
              <w:t>Note.</w:t>
            </w:r>
            <w:r w:rsidRPr="00975037">
              <w:rPr>
                <w:rFonts w:ascii="Arial" w:hAnsi="Arial" w:cs="Arial"/>
                <w:lang w:val="en-ID"/>
              </w:rPr>
              <w:t xml:space="preserve">  Wilcoxon signed-rank test.</w:t>
            </w:r>
          </w:p>
        </w:tc>
      </w:tr>
    </w:tbl>
    <w:p w14:paraId="742A367F" w14:textId="77777777" w:rsidR="00AC044C" w:rsidRPr="00975037" w:rsidRDefault="00000000">
      <w:pPr>
        <w:pStyle w:val="Body"/>
        <w:spacing w:after="0"/>
        <w:rPr>
          <w:rFonts w:ascii="Arial" w:hAnsi="Arial" w:cs="Arial"/>
        </w:rPr>
      </w:pPr>
      <w:r w:rsidRPr="00975037">
        <w:rPr>
          <w:rFonts w:ascii="Arial" w:hAnsi="Arial" w:cs="Arial"/>
        </w:rPr>
        <w:t xml:space="preserve">The Wilcoxon signed-rank test results for the user experience metrics of the 12 LPTK websites showed no statistically significant difference in the loading speed of the main content between the mobile and desktop versions (lcp_mobile - lcp_desktop, p = 0.480 &gt; 0.05). However, a statistically significant difference was found in page-interaction responsiveness (inp_mobile - inp_desktop, p = 0.00049 &lt; 0.05), with a positive z-value of 3.059 indicating that the mobile versions were consistently slower in responding to user taps. A statistically significant difference was also observed in visual stability </w:t>
      </w:r>
      <w:r w:rsidRPr="00975037">
        <w:rPr>
          <w:rFonts w:ascii="Arial" w:hAnsi="Arial" w:cs="Arial"/>
        </w:rPr>
        <w:lastRenderedPageBreak/>
        <w:t>(cls_mobile - cls_desktop, p = 0.0093 &lt; 0.05), with a negative z-value of -2.650 indicating that the desktop versions had greater layout-shift instability than the mobile versions.</w:t>
      </w:r>
    </w:p>
    <w:p w14:paraId="1279AE82" w14:textId="77777777" w:rsidR="00AC044C" w:rsidRPr="00975037" w:rsidRDefault="00AC044C">
      <w:pPr>
        <w:pStyle w:val="Body"/>
        <w:spacing w:after="0"/>
        <w:rPr>
          <w:rFonts w:ascii="Arial" w:hAnsi="Arial" w:cs="Arial"/>
          <w:b/>
          <w:bCs/>
        </w:rPr>
      </w:pPr>
    </w:p>
    <w:p w14:paraId="61287B2E" w14:textId="77777777" w:rsidR="00AC044C" w:rsidRPr="00975037" w:rsidRDefault="00000000">
      <w:pPr>
        <w:pStyle w:val="Body"/>
        <w:spacing w:after="0"/>
        <w:rPr>
          <w:rFonts w:ascii="Arial" w:hAnsi="Arial" w:cs="Arial"/>
          <w:b/>
          <w:bCs/>
          <w:lang w:val="en-ID"/>
        </w:rPr>
      </w:pPr>
      <w:r w:rsidRPr="00975037">
        <w:rPr>
          <w:rFonts w:ascii="Arial" w:hAnsi="Arial" w:cs="Arial"/>
          <w:b/>
          <w:bCs/>
        </w:rPr>
        <w:t>3.2 Origin (</w:t>
      </w:r>
      <w:r w:rsidR="00C84EAB" w:rsidRPr="00975037">
        <w:rPr>
          <w:rFonts w:ascii="Arial" w:hAnsi="Arial" w:cs="Arial"/>
          <w:b/>
          <w:bCs/>
        </w:rPr>
        <w:t>Subdomains</w:t>
      </w:r>
      <w:r w:rsidRPr="00975037">
        <w:rPr>
          <w:rFonts w:ascii="Arial" w:hAnsi="Arial" w:cs="Arial"/>
          <w:b/>
          <w:bCs/>
        </w:rPr>
        <w:t>)</w:t>
      </w:r>
    </w:p>
    <w:p w14:paraId="690A7843" w14:textId="77777777" w:rsidR="00AC044C" w:rsidRPr="00975037" w:rsidRDefault="00AC044C">
      <w:pPr>
        <w:pStyle w:val="Body"/>
        <w:spacing w:after="0"/>
        <w:rPr>
          <w:rFonts w:ascii="Arial" w:hAnsi="Arial" w:cs="Arial"/>
          <w:lang w:val="en-ID"/>
        </w:rPr>
      </w:pPr>
    </w:p>
    <w:p w14:paraId="51B49966" w14:textId="77777777" w:rsidR="00AC044C" w:rsidRPr="00975037" w:rsidRDefault="00000000">
      <w:pPr>
        <w:pStyle w:val="Body"/>
        <w:spacing w:after="0"/>
        <w:rPr>
          <w:rFonts w:ascii="Arial" w:hAnsi="Arial" w:cs="Arial"/>
          <w:lang w:val="en-ID"/>
        </w:rPr>
      </w:pPr>
      <w:r w:rsidRPr="00975037">
        <w:rPr>
          <w:rFonts w:ascii="Arial" w:hAnsi="Arial" w:cs="Arial"/>
          <w:b/>
          <w:bCs/>
          <w:lang w:val="en-ID"/>
        </w:rPr>
        <w:t>Tab</w:t>
      </w:r>
      <w:r w:rsidRPr="00975037">
        <w:rPr>
          <w:rFonts w:ascii="Arial" w:hAnsi="Arial" w:cs="Arial"/>
          <w:b/>
          <w:bCs/>
        </w:rPr>
        <w:t>le</w:t>
      </w:r>
      <w:r w:rsidRPr="00975037">
        <w:rPr>
          <w:rFonts w:ascii="Arial" w:hAnsi="Arial" w:cs="Arial"/>
          <w:b/>
          <w:bCs/>
          <w:lang w:val="en-ID"/>
        </w:rPr>
        <w:t xml:space="preserve"> 7.</w:t>
      </w:r>
      <w:r w:rsidRPr="00975037">
        <w:rPr>
          <w:rFonts w:ascii="Arial" w:hAnsi="Arial" w:cs="Arial"/>
          <w:lang w:val="en-ID"/>
        </w:rPr>
        <w:t xml:space="preserve"> </w:t>
      </w:r>
      <w:r w:rsidR="00947221" w:rsidRPr="00975037">
        <w:rPr>
          <w:rFonts w:ascii="Arial" w:hAnsi="Arial" w:cs="Arial"/>
          <w:b/>
          <w:bCs/>
          <w:lang w:val="en-ID"/>
        </w:rPr>
        <w:t>PSI analysis r</w:t>
      </w:r>
      <w:proofErr w:type="spellStart"/>
      <w:r w:rsidRPr="00975037">
        <w:rPr>
          <w:rFonts w:ascii="Arial" w:hAnsi="Arial" w:cs="Arial"/>
          <w:b/>
          <w:bCs/>
        </w:rPr>
        <w:t>esults</w:t>
      </w:r>
      <w:proofErr w:type="spellEnd"/>
      <w:r w:rsidRPr="00975037">
        <w:rPr>
          <w:rFonts w:ascii="Arial" w:hAnsi="Arial" w:cs="Arial"/>
          <w:b/>
          <w:bCs/>
        </w:rPr>
        <w:t xml:space="preserve"> of core web vitals metric on all subdomains of 12 LPTK</w:t>
      </w:r>
      <w:r w:rsidR="00947221" w:rsidRPr="00975037">
        <w:rPr>
          <w:rFonts w:ascii="Arial" w:hAnsi="Arial" w:cs="Arial"/>
          <w:b/>
          <w:bCs/>
        </w:rPr>
        <w:t xml:space="preserve"> websites</w:t>
      </w:r>
    </w:p>
    <w:tbl>
      <w:tblPr>
        <w:tblW w:w="8442" w:type="dxa"/>
        <w:jc w:val="center"/>
        <w:tblLook w:val="0600" w:firstRow="0" w:lastRow="0" w:firstColumn="0" w:lastColumn="0" w:noHBand="1" w:noVBand="1"/>
      </w:tblPr>
      <w:tblGrid>
        <w:gridCol w:w="1170"/>
        <w:gridCol w:w="1157"/>
        <w:gridCol w:w="1267"/>
        <w:gridCol w:w="1167"/>
        <w:gridCol w:w="1277"/>
        <w:gridCol w:w="1147"/>
        <w:gridCol w:w="1257"/>
      </w:tblGrid>
      <w:tr w:rsidR="00AC044C" w:rsidRPr="00975037" w14:paraId="666D5C8B" w14:textId="77777777" w:rsidTr="00947221">
        <w:trPr>
          <w:trHeight w:val="170"/>
          <w:jc w:val="center"/>
        </w:trPr>
        <w:tc>
          <w:tcPr>
            <w:tcW w:w="0" w:type="auto"/>
            <w:tcBorders>
              <w:top w:val="single" w:sz="4" w:space="0" w:color="auto"/>
              <w:bottom w:val="single" w:sz="4" w:space="0" w:color="auto"/>
            </w:tcBorders>
          </w:tcPr>
          <w:p w14:paraId="186DCFF3"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lptk</w:t>
            </w:r>
            <w:proofErr w:type="spellEnd"/>
          </w:p>
        </w:tc>
        <w:tc>
          <w:tcPr>
            <w:tcW w:w="0" w:type="auto"/>
            <w:tcBorders>
              <w:top w:val="single" w:sz="4" w:space="0" w:color="auto"/>
              <w:bottom w:val="single" w:sz="4" w:space="0" w:color="auto"/>
            </w:tcBorders>
            <w:vAlign w:val="center"/>
          </w:tcPr>
          <w:p w14:paraId="47CF5459"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lcp_mobile</w:t>
            </w:r>
            <w:proofErr w:type="spellEnd"/>
          </w:p>
        </w:tc>
        <w:tc>
          <w:tcPr>
            <w:tcW w:w="0" w:type="auto"/>
            <w:tcBorders>
              <w:top w:val="single" w:sz="4" w:space="0" w:color="auto"/>
              <w:bottom w:val="single" w:sz="4" w:space="0" w:color="auto"/>
            </w:tcBorders>
            <w:vAlign w:val="center"/>
          </w:tcPr>
          <w:p w14:paraId="77E3C793"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lcp_desktop</w:t>
            </w:r>
            <w:proofErr w:type="spellEnd"/>
          </w:p>
        </w:tc>
        <w:tc>
          <w:tcPr>
            <w:tcW w:w="0" w:type="auto"/>
            <w:tcBorders>
              <w:top w:val="single" w:sz="4" w:space="0" w:color="auto"/>
              <w:bottom w:val="single" w:sz="4" w:space="0" w:color="auto"/>
            </w:tcBorders>
            <w:vAlign w:val="center"/>
          </w:tcPr>
          <w:p w14:paraId="786C4C28"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inp_mobile</w:t>
            </w:r>
            <w:proofErr w:type="spellEnd"/>
          </w:p>
        </w:tc>
        <w:tc>
          <w:tcPr>
            <w:tcW w:w="0" w:type="auto"/>
            <w:tcBorders>
              <w:top w:val="single" w:sz="4" w:space="0" w:color="auto"/>
              <w:bottom w:val="single" w:sz="4" w:space="0" w:color="auto"/>
            </w:tcBorders>
            <w:vAlign w:val="center"/>
          </w:tcPr>
          <w:p w14:paraId="6DB2A12D"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inp_desktop</w:t>
            </w:r>
            <w:proofErr w:type="spellEnd"/>
          </w:p>
        </w:tc>
        <w:tc>
          <w:tcPr>
            <w:tcW w:w="0" w:type="auto"/>
            <w:tcBorders>
              <w:top w:val="single" w:sz="4" w:space="0" w:color="auto"/>
              <w:bottom w:val="single" w:sz="4" w:space="0" w:color="auto"/>
            </w:tcBorders>
            <w:vAlign w:val="center"/>
          </w:tcPr>
          <w:p w14:paraId="78DE24EB"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cls_mobile</w:t>
            </w:r>
            <w:proofErr w:type="spellEnd"/>
          </w:p>
        </w:tc>
        <w:tc>
          <w:tcPr>
            <w:tcW w:w="0" w:type="auto"/>
            <w:tcBorders>
              <w:top w:val="single" w:sz="4" w:space="0" w:color="auto"/>
              <w:bottom w:val="single" w:sz="4" w:space="0" w:color="auto"/>
            </w:tcBorders>
            <w:vAlign w:val="center"/>
          </w:tcPr>
          <w:p w14:paraId="7D3B4906" w14:textId="77777777" w:rsidR="00AC044C" w:rsidRPr="00975037" w:rsidRDefault="00000000">
            <w:pPr>
              <w:widowControl w:val="0"/>
              <w:pBdr>
                <w:top w:val="nil"/>
                <w:left w:val="nil"/>
                <w:bottom w:val="nil"/>
                <w:right w:val="nil"/>
                <w:between w:val="nil"/>
              </w:pBdr>
              <w:jc w:val="center"/>
              <w:rPr>
                <w:rFonts w:ascii="Arial" w:hAnsi="Arial" w:cs="Arial"/>
                <w:b/>
                <w:bCs/>
                <w:color w:val="000000"/>
                <w:sz w:val="18"/>
                <w:szCs w:val="18"/>
              </w:rPr>
            </w:pPr>
            <w:proofErr w:type="spellStart"/>
            <w:r w:rsidRPr="00975037">
              <w:rPr>
                <w:rFonts w:ascii="Arial" w:hAnsi="Arial" w:cs="Arial"/>
                <w:b/>
                <w:bCs/>
                <w:color w:val="000000"/>
                <w:sz w:val="18"/>
                <w:szCs w:val="18"/>
              </w:rPr>
              <w:t>cls_desktop</w:t>
            </w:r>
            <w:proofErr w:type="spellEnd"/>
          </w:p>
        </w:tc>
      </w:tr>
      <w:tr w:rsidR="00AC044C" w:rsidRPr="00975037" w14:paraId="400737C6" w14:textId="77777777" w:rsidTr="00947221">
        <w:trPr>
          <w:trHeight w:val="170"/>
          <w:jc w:val="center"/>
        </w:trPr>
        <w:tc>
          <w:tcPr>
            <w:tcW w:w="0" w:type="auto"/>
            <w:tcBorders>
              <w:top w:val="single" w:sz="4" w:space="0" w:color="auto"/>
            </w:tcBorders>
            <w:vAlign w:val="bottom"/>
          </w:tcPr>
          <w:p w14:paraId="0C8439F5"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Calibri" w:hAnsi="Calibri" w:cs="Calibri"/>
                <w:color w:val="000000"/>
                <w:sz w:val="22"/>
                <w:szCs w:val="22"/>
              </w:rPr>
              <w:t>UNIMED</w:t>
            </w:r>
          </w:p>
        </w:tc>
        <w:tc>
          <w:tcPr>
            <w:tcW w:w="0" w:type="auto"/>
            <w:tcBorders>
              <w:top w:val="single" w:sz="4" w:space="0" w:color="auto"/>
            </w:tcBorders>
          </w:tcPr>
          <w:p w14:paraId="47B03057"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3.1</w:t>
            </w:r>
          </w:p>
        </w:tc>
        <w:tc>
          <w:tcPr>
            <w:tcW w:w="0" w:type="auto"/>
            <w:tcBorders>
              <w:top w:val="single" w:sz="4" w:space="0" w:color="auto"/>
            </w:tcBorders>
          </w:tcPr>
          <w:p w14:paraId="4D3B4642"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2.1</w:t>
            </w:r>
          </w:p>
        </w:tc>
        <w:tc>
          <w:tcPr>
            <w:tcW w:w="0" w:type="auto"/>
            <w:tcBorders>
              <w:top w:val="single" w:sz="4" w:space="0" w:color="auto"/>
            </w:tcBorders>
          </w:tcPr>
          <w:p w14:paraId="760324D8"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168</w:t>
            </w:r>
          </w:p>
        </w:tc>
        <w:tc>
          <w:tcPr>
            <w:tcW w:w="0" w:type="auto"/>
            <w:tcBorders>
              <w:top w:val="single" w:sz="4" w:space="0" w:color="auto"/>
            </w:tcBorders>
          </w:tcPr>
          <w:p w14:paraId="71A96E9F"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41</w:t>
            </w:r>
          </w:p>
        </w:tc>
        <w:tc>
          <w:tcPr>
            <w:tcW w:w="0" w:type="auto"/>
            <w:tcBorders>
              <w:top w:val="single" w:sz="4" w:space="0" w:color="auto"/>
            </w:tcBorders>
          </w:tcPr>
          <w:p w14:paraId="0C05C938"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w:t>
            </w:r>
          </w:p>
        </w:tc>
        <w:tc>
          <w:tcPr>
            <w:tcW w:w="0" w:type="auto"/>
            <w:tcBorders>
              <w:top w:val="single" w:sz="4" w:space="0" w:color="auto"/>
            </w:tcBorders>
          </w:tcPr>
          <w:p w14:paraId="55051BC5" w14:textId="77777777" w:rsidR="00AC044C" w:rsidRPr="00975037" w:rsidRDefault="00000000">
            <w:pPr>
              <w:widowControl w:val="0"/>
              <w:rPr>
                <w:rFonts w:ascii="Arial" w:hAnsi="Arial" w:cs="Arial"/>
                <w:sz w:val="18"/>
                <w:szCs w:val="18"/>
              </w:rPr>
            </w:pPr>
            <w:r w:rsidRPr="00975037">
              <w:rPr>
                <w:rFonts w:ascii="Arial" w:hAnsi="Arial" w:cs="Arial"/>
                <w:sz w:val="18"/>
                <w:szCs w:val="18"/>
              </w:rPr>
              <w:t>0.39</w:t>
            </w:r>
          </w:p>
        </w:tc>
      </w:tr>
      <w:tr w:rsidR="00AC044C" w:rsidRPr="00975037" w14:paraId="78A00EC6" w14:textId="77777777" w:rsidTr="00947221">
        <w:trPr>
          <w:trHeight w:val="170"/>
          <w:jc w:val="center"/>
        </w:trPr>
        <w:tc>
          <w:tcPr>
            <w:tcW w:w="0" w:type="auto"/>
            <w:vAlign w:val="bottom"/>
          </w:tcPr>
          <w:p w14:paraId="6FF36D49"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UNP</w:t>
            </w:r>
          </w:p>
        </w:tc>
        <w:tc>
          <w:tcPr>
            <w:tcW w:w="0" w:type="auto"/>
          </w:tcPr>
          <w:p w14:paraId="68B478DC" w14:textId="77777777" w:rsidR="00AC044C" w:rsidRPr="00975037" w:rsidRDefault="00000000">
            <w:pPr>
              <w:widowControl w:val="0"/>
              <w:rPr>
                <w:rFonts w:ascii="Arial" w:hAnsi="Arial" w:cs="Arial"/>
                <w:sz w:val="18"/>
                <w:szCs w:val="18"/>
              </w:rPr>
            </w:pPr>
            <w:r w:rsidRPr="00975037">
              <w:rPr>
                <w:rFonts w:ascii="Arial" w:hAnsi="Arial" w:cs="Arial"/>
                <w:sz w:val="18"/>
                <w:szCs w:val="18"/>
              </w:rPr>
              <w:t>4</w:t>
            </w:r>
          </w:p>
        </w:tc>
        <w:tc>
          <w:tcPr>
            <w:tcW w:w="0" w:type="auto"/>
          </w:tcPr>
          <w:p w14:paraId="6E8D8D20" w14:textId="77777777" w:rsidR="00AC044C" w:rsidRPr="00975037" w:rsidRDefault="00000000">
            <w:pPr>
              <w:widowControl w:val="0"/>
              <w:rPr>
                <w:rFonts w:ascii="Arial" w:hAnsi="Arial" w:cs="Arial"/>
                <w:sz w:val="18"/>
                <w:szCs w:val="18"/>
              </w:rPr>
            </w:pPr>
            <w:r w:rsidRPr="00975037">
              <w:rPr>
                <w:rFonts w:ascii="Arial" w:hAnsi="Arial" w:cs="Arial"/>
                <w:sz w:val="18"/>
                <w:szCs w:val="18"/>
              </w:rPr>
              <w:t>3</w:t>
            </w:r>
          </w:p>
        </w:tc>
        <w:tc>
          <w:tcPr>
            <w:tcW w:w="0" w:type="auto"/>
          </w:tcPr>
          <w:p w14:paraId="476BF278" w14:textId="77777777" w:rsidR="00AC044C" w:rsidRPr="00975037" w:rsidRDefault="00000000">
            <w:pPr>
              <w:widowControl w:val="0"/>
              <w:rPr>
                <w:rFonts w:ascii="Arial" w:hAnsi="Arial" w:cs="Arial"/>
                <w:sz w:val="18"/>
                <w:szCs w:val="18"/>
              </w:rPr>
            </w:pPr>
            <w:r w:rsidRPr="00975037">
              <w:rPr>
                <w:rFonts w:ascii="Arial" w:hAnsi="Arial" w:cs="Arial"/>
                <w:sz w:val="18"/>
                <w:szCs w:val="18"/>
              </w:rPr>
              <w:t>212</w:t>
            </w:r>
          </w:p>
        </w:tc>
        <w:tc>
          <w:tcPr>
            <w:tcW w:w="0" w:type="auto"/>
          </w:tcPr>
          <w:p w14:paraId="1341CA86" w14:textId="77777777" w:rsidR="00AC044C" w:rsidRPr="00975037" w:rsidRDefault="00000000">
            <w:pPr>
              <w:widowControl w:val="0"/>
              <w:rPr>
                <w:rFonts w:ascii="Arial" w:hAnsi="Arial" w:cs="Arial"/>
                <w:sz w:val="18"/>
                <w:szCs w:val="18"/>
              </w:rPr>
            </w:pPr>
            <w:r w:rsidRPr="00975037">
              <w:rPr>
                <w:rFonts w:ascii="Arial" w:hAnsi="Arial" w:cs="Arial"/>
                <w:sz w:val="18"/>
                <w:szCs w:val="18"/>
              </w:rPr>
              <w:t>32</w:t>
            </w:r>
          </w:p>
        </w:tc>
        <w:tc>
          <w:tcPr>
            <w:tcW w:w="0" w:type="auto"/>
          </w:tcPr>
          <w:p w14:paraId="5E0343D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3E4F05D8"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r>
      <w:tr w:rsidR="00AC044C" w:rsidRPr="00975037" w14:paraId="0D948E82" w14:textId="77777777" w:rsidTr="00947221">
        <w:trPr>
          <w:trHeight w:val="170"/>
          <w:jc w:val="center"/>
        </w:trPr>
        <w:tc>
          <w:tcPr>
            <w:tcW w:w="0" w:type="auto"/>
            <w:vAlign w:val="bottom"/>
          </w:tcPr>
          <w:p w14:paraId="2F63C3EE"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UNJ</w:t>
            </w:r>
          </w:p>
        </w:tc>
        <w:tc>
          <w:tcPr>
            <w:tcW w:w="0" w:type="auto"/>
          </w:tcPr>
          <w:p w14:paraId="216060FF" w14:textId="77777777" w:rsidR="00AC044C" w:rsidRPr="00975037" w:rsidRDefault="00000000">
            <w:pPr>
              <w:widowControl w:val="0"/>
              <w:rPr>
                <w:rFonts w:ascii="Arial" w:hAnsi="Arial" w:cs="Arial"/>
                <w:sz w:val="18"/>
                <w:szCs w:val="18"/>
              </w:rPr>
            </w:pPr>
            <w:r w:rsidRPr="00975037">
              <w:rPr>
                <w:rFonts w:ascii="Arial" w:hAnsi="Arial" w:cs="Arial"/>
                <w:sz w:val="18"/>
                <w:szCs w:val="18"/>
              </w:rPr>
              <w:t>2.6</w:t>
            </w:r>
          </w:p>
        </w:tc>
        <w:tc>
          <w:tcPr>
            <w:tcW w:w="0" w:type="auto"/>
          </w:tcPr>
          <w:p w14:paraId="0975E0D2" w14:textId="77777777" w:rsidR="00AC044C" w:rsidRPr="00975037" w:rsidRDefault="00000000">
            <w:pPr>
              <w:widowControl w:val="0"/>
              <w:rPr>
                <w:rFonts w:ascii="Arial" w:hAnsi="Arial" w:cs="Arial"/>
                <w:sz w:val="18"/>
                <w:szCs w:val="18"/>
              </w:rPr>
            </w:pPr>
            <w:r w:rsidRPr="00975037">
              <w:rPr>
                <w:rFonts w:ascii="Arial" w:hAnsi="Arial" w:cs="Arial"/>
                <w:sz w:val="18"/>
                <w:szCs w:val="18"/>
              </w:rPr>
              <w:t>3.1</w:t>
            </w:r>
          </w:p>
        </w:tc>
        <w:tc>
          <w:tcPr>
            <w:tcW w:w="0" w:type="auto"/>
          </w:tcPr>
          <w:p w14:paraId="0A3E8506" w14:textId="77777777" w:rsidR="00AC044C" w:rsidRPr="00975037" w:rsidRDefault="00000000">
            <w:pPr>
              <w:widowControl w:val="0"/>
              <w:rPr>
                <w:rFonts w:ascii="Arial" w:hAnsi="Arial" w:cs="Arial"/>
                <w:sz w:val="18"/>
                <w:szCs w:val="18"/>
              </w:rPr>
            </w:pPr>
            <w:r w:rsidRPr="00975037">
              <w:rPr>
                <w:rFonts w:ascii="Arial" w:hAnsi="Arial" w:cs="Arial"/>
                <w:sz w:val="18"/>
                <w:szCs w:val="18"/>
              </w:rPr>
              <w:t>212</w:t>
            </w:r>
          </w:p>
        </w:tc>
        <w:tc>
          <w:tcPr>
            <w:tcW w:w="0" w:type="auto"/>
          </w:tcPr>
          <w:p w14:paraId="1B81FB84" w14:textId="77777777" w:rsidR="00AC044C" w:rsidRPr="00975037" w:rsidRDefault="00000000">
            <w:pPr>
              <w:widowControl w:val="0"/>
              <w:rPr>
                <w:rFonts w:ascii="Arial" w:hAnsi="Arial" w:cs="Arial"/>
                <w:sz w:val="18"/>
                <w:szCs w:val="18"/>
              </w:rPr>
            </w:pPr>
            <w:r w:rsidRPr="00975037">
              <w:rPr>
                <w:rFonts w:ascii="Arial" w:hAnsi="Arial" w:cs="Arial"/>
                <w:sz w:val="18"/>
                <w:szCs w:val="18"/>
              </w:rPr>
              <w:t>129</w:t>
            </w:r>
          </w:p>
        </w:tc>
        <w:tc>
          <w:tcPr>
            <w:tcW w:w="0" w:type="auto"/>
          </w:tcPr>
          <w:p w14:paraId="649AC39A"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204EE42E" w14:textId="77777777" w:rsidR="00AC044C" w:rsidRPr="00975037" w:rsidRDefault="00000000">
            <w:pPr>
              <w:widowControl w:val="0"/>
              <w:rPr>
                <w:rFonts w:ascii="Arial" w:hAnsi="Arial" w:cs="Arial"/>
                <w:sz w:val="18"/>
                <w:szCs w:val="18"/>
              </w:rPr>
            </w:pPr>
            <w:r w:rsidRPr="00975037">
              <w:rPr>
                <w:rFonts w:ascii="Arial" w:hAnsi="Arial" w:cs="Arial"/>
                <w:sz w:val="18"/>
                <w:szCs w:val="18"/>
              </w:rPr>
              <w:t>0.05</w:t>
            </w:r>
          </w:p>
        </w:tc>
      </w:tr>
      <w:tr w:rsidR="00AC044C" w:rsidRPr="00975037" w14:paraId="368E6E05" w14:textId="77777777" w:rsidTr="00947221">
        <w:trPr>
          <w:trHeight w:val="170"/>
          <w:jc w:val="center"/>
        </w:trPr>
        <w:tc>
          <w:tcPr>
            <w:tcW w:w="0" w:type="auto"/>
            <w:vAlign w:val="bottom"/>
          </w:tcPr>
          <w:p w14:paraId="172BC3E2"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UNY</w:t>
            </w:r>
          </w:p>
        </w:tc>
        <w:tc>
          <w:tcPr>
            <w:tcW w:w="0" w:type="auto"/>
          </w:tcPr>
          <w:p w14:paraId="0506607D" w14:textId="77777777" w:rsidR="00AC044C" w:rsidRPr="00975037" w:rsidRDefault="00000000">
            <w:pPr>
              <w:widowControl w:val="0"/>
              <w:rPr>
                <w:rFonts w:ascii="Arial" w:hAnsi="Arial" w:cs="Arial"/>
                <w:sz w:val="18"/>
                <w:szCs w:val="18"/>
              </w:rPr>
            </w:pPr>
            <w:r w:rsidRPr="00975037">
              <w:rPr>
                <w:rFonts w:ascii="Arial" w:hAnsi="Arial" w:cs="Arial"/>
                <w:sz w:val="18"/>
                <w:szCs w:val="18"/>
              </w:rPr>
              <w:t>2.2</w:t>
            </w:r>
          </w:p>
        </w:tc>
        <w:tc>
          <w:tcPr>
            <w:tcW w:w="0" w:type="auto"/>
          </w:tcPr>
          <w:p w14:paraId="60B05567" w14:textId="77777777" w:rsidR="00AC044C" w:rsidRPr="00975037" w:rsidRDefault="00000000">
            <w:pPr>
              <w:widowControl w:val="0"/>
              <w:rPr>
                <w:rFonts w:ascii="Arial" w:hAnsi="Arial" w:cs="Arial"/>
                <w:sz w:val="18"/>
                <w:szCs w:val="18"/>
              </w:rPr>
            </w:pPr>
            <w:r w:rsidRPr="00975037">
              <w:rPr>
                <w:rFonts w:ascii="Arial" w:hAnsi="Arial" w:cs="Arial"/>
                <w:sz w:val="18"/>
                <w:szCs w:val="18"/>
              </w:rPr>
              <w:t>1.8</w:t>
            </w:r>
          </w:p>
        </w:tc>
        <w:tc>
          <w:tcPr>
            <w:tcW w:w="0" w:type="auto"/>
          </w:tcPr>
          <w:p w14:paraId="67C940E2" w14:textId="77777777" w:rsidR="00AC044C" w:rsidRPr="00975037" w:rsidRDefault="00000000">
            <w:pPr>
              <w:widowControl w:val="0"/>
              <w:rPr>
                <w:rFonts w:ascii="Arial" w:hAnsi="Arial" w:cs="Arial"/>
                <w:sz w:val="18"/>
                <w:szCs w:val="18"/>
              </w:rPr>
            </w:pPr>
            <w:r w:rsidRPr="00975037">
              <w:rPr>
                <w:rFonts w:ascii="Arial" w:hAnsi="Arial" w:cs="Arial"/>
                <w:sz w:val="18"/>
                <w:szCs w:val="18"/>
              </w:rPr>
              <w:t>236</w:t>
            </w:r>
          </w:p>
        </w:tc>
        <w:tc>
          <w:tcPr>
            <w:tcW w:w="0" w:type="auto"/>
          </w:tcPr>
          <w:p w14:paraId="2ECB1098" w14:textId="77777777" w:rsidR="00AC044C" w:rsidRPr="00975037" w:rsidRDefault="00000000">
            <w:pPr>
              <w:widowControl w:val="0"/>
              <w:rPr>
                <w:rFonts w:ascii="Arial" w:hAnsi="Arial" w:cs="Arial"/>
                <w:sz w:val="18"/>
                <w:szCs w:val="18"/>
              </w:rPr>
            </w:pPr>
            <w:r w:rsidRPr="00975037">
              <w:rPr>
                <w:rFonts w:ascii="Arial" w:hAnsi="Arial" w:cs="Arial"/>
                <w:sz w:val="18"/>
                <w:szCs w:val="18"/>
              </w:rPr>
              <w:t>36</w:t>
            </w:r>
          </w:p>
        </w:tc>
        <w:tc>
          <w:tcPr>
            <w:tcW w:w="0" w:type="auto"/>
          </w:tcPr>
          <w:p w14:paraId="3F485FAD"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c>
          <w:tcPr>
            <w:tcW w:w="0" w:type="auto"/>
          </w:tcPr>
          <w:p w14:paraId="568B3C20"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r>
      <w:tr w:rsidR="00AC044C" w:rsidRPr="00975037" w14:paraId="754BEC4D" w14:textId="77777777" w:rsidTr="00947221">
        <w:trPr>
          <w:trHeight w:val="170"/>
          <w:jc w:val="center"/>
        </w:trPr>
        <w:tc>
          <w:tcPr>
            <w:tcW w:w="0" w:type="auto"/>
            <w:vAlign w:val="bottom"/>
          </w:tcPr>
          <w:p w14:paraId="111F79DB"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UPI</w:t>
            </w:r>
          </w:p>
        </w:tc>
        <w:tc>
          <w:tcPr>
            <w:tcW w:w="0" w:type="auto"/>
          </w:tcPr>
          <w:p w14:paraId="7F927755" w14:textId="77777777" w:rsidR="00AC044C" w:rsidRPr="00975037" w:rsidRDefault="00000000">
            <w:pPr>
              <w:widowControl w:val="0"/>
              <w:rPr>
                <w:rFonts w:ascii="Arial" w:hAnsi="Arial" w:cs="Arial"/>
                <w:sz w:val="18"/>
                <w:szCs w:val="18"/>
              </w:rPr>
            </w:pPr>
            <w:r w:rsidRPr="00975037">
              <w:rPr>
                <w:rFonts w:ascii="Arial" w:hAnsi="Arial" w:cs="Arial"/>
                <w:sz w:val="18"/>
                <w:szCs w:val="18"/>
              </w:rPr>
              <w:t>3.4</w:t>
            </w:r>
          </w:p>
        </w:tc>
        <w:tc>
          <w:tcPr>
            <w:tcW w:w="0" w:type="auto"/>
          </w:tcPr>
          <w:p w14:paraId="30F90199" w14:textId="77777777" w:rsidR="00AC044C" w:rsidRPr="00975037" w:rsidRDefault="00000000">
            <w:pPr>
              <w:widowControl w:val="0"/>
              <w:rPr>
                <w:rFonts w:ascii="Arial" w:hAnsi="Arial" w:cs="Arial"/>
                <w:sz w:val="18"/>
                <w:szCs w:val="18"/>
              </w:rPr>
            </w:pPr>
            <w:r w:rsidRPr="00975037">
              <w:rPr>
                <w:rFonts w:ascii="Arial" w:hAnsi="Arial" w:cs="Arial"/>
                <w:sz w:val="18"/>
                <w:szCs w:val="18"/>
              </w:rPr>
              <w:t>2.6</w:t>
            </w:r>
          </w:p>
        </w:tc>
        <w:tc>
          <w:tcPr>
            <w:tcW w:w="0" w:type="auto"/>
          </w:tcPr>
          <w:p w14:paraId="5BBF1F06" w14:textId="77777777" w:rsidR="00AC044C" w:rsidRPr="00975037" w:rsidRDefault="00000000">
            <w:pPr>
              <w:widowControl w:val="0"/>
              <w:rPr>
                <w:rFonts w:ascii="Arial" w:hAnsi="Arial" w:cs="Arial"/>
                <w:sz w:val="18"/>
                <w:szCs w:val="18"/>
              </w:rPr>
            </w:pPr>
            <w:r w:rsidRPr="00975037">
              <w:rPr>
                <w:rFonts w:ascii="Arial" w:hAnsi="Arial" w:cs="Arial"/>
                <w:sz w:val="18"/>
                <w:szCs w:val="18"/>
              </w:rPr>
              <w:t>137</w:t>
            </w:r>
          </w:p>
        </w:tc>
        <w:tc>
          <w:tcPr>
            <w:tcW w:w="0" w:type="auto"/>
          </w:tcPr>
          <w:p w14:paraId="4E161E38" w14:textId="77777777" w:rsidR="00AC044C" w:rsidRPr="00975037" w:rsidRDefault="00000000">
            <w:pPr>
              <w:widowControl w:val="0"/>
              <w:rPr>
                <w:rFonts w:ascii="Arial" w:hAnsi="Arial" w:cs="Arial"/>
                <w:sz w:val="18"/>
                <w:szCs w:val="18"/>
              </w:rPr>
            </w:pPr>
            <w:r w:rsidRPr="00975037">
              <w:rPr>
                <w:rFonts w:ascii="Arial" w:hAnsi="Arial" w:cs="Arial"/>
                <w:sz w:val="18"/>
                <w:szCs w:val="18"/>
              </w:rPr>
              <w:t>40</w:t>
            </w:r>
          </w:p>
        </w:tc>
        <w:tc>
          <w:tcPr>
            <w:tcW w:w="0" w:type="auto"/>
          </w:tcPr>
          <w:p w14:paraId="4192198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1CEAC31D"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r>
      <w:tr w:rsidR="00AC044C" w:rsidRPr="00975037" w14:paraId="0EE92376" w14:textId="77777777" w:rsidTr="00947221">
        <w:trPr>
          <w:trHeight w:val="170"/>
          <w:jc w:val="center"/>
        </w:trPr>
        <w:tc>
          <w:tcPr>
            <w:tcW w:w="0" w:type="auto"/>
            <w:vAlign w:val="bottom"/>
          </w:tcPr>
          <w:p w14:paraId="7CB52BB9"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UNNES</w:t>
            </w:r>
          </w:p>
        </w:tc>
        <w:tc>
          <w:tcPr>
            <w:tcW w:w="0" w:type="auto"/>
          </w:tcPr>
          <w:p w14:paraId="4D5B4BD2" w14:textId="77777777" w:rsidR="00AC044C" w:rsidRPr="00975037" w:rsidRDefault="00000000">
            <w:pPr>
              <w:widowControl w:val="0"/>
              <w:rPr>
                <w:rFonts w:ascii="Arial" w:hAnsi="Arial" w:cs="Arial"/>
                <w:sz w:val="18"/>
                <w:szCs w:val="18"/>
              </w:rPr>
            </w:pPr>
            <w:r w:rsidRPr="00975037">
              <w:rPr>
                <w:rFonts w:ascii="Arial" w:hAnsi="Arial" w:cs="Arial"/>
                <w:sz w:val="18"/>
                <w:szCs w:val="18"/>
              </w:rPr>
              <w:t>2.2</w:t>
            </w:r>
          </w:p>
        </w:tc>
        <w:tc>
          <w:tcPr>
            <w:tcW w:w="0" w:type="auto"/>
          </w:tcPr>
          <w:p w14:paraId="42789B9E" w14:textId="77777777" w:rsidR="00AC044C" w:rsidRPr="00975037" w:rsidRDefault="00000000">
            <w:pPr>
              <w:widowControl w:val="0"/>
              <w:rPr>
                <w:rFonts w:ascii="Arial" w:hAnsi="Arial" w:cs="Arial"/>
                <w:sz w:val="18"/>
                <w:szCs w:val="18"/>
              </w:rPr>
            </w:pPr>
            <w:r w:rsidRPr="00975037">
              <w:rPr>
                <w:rFonts w:ascii="Arial" w:hAnsi="Arial" w:cs="Arial"/>
                <w:sz w:val="18"/>
                <w:szCs w:val="18"/>
              </w:rPr>
              <w:t>2</w:t>
            </w:r>
          </w:p>
        </w:tc>
        <w:tc>
          <w:tcPr>
            <w:tcW w:w="0" w:type="auto"/>
          </w:tcPr>
          <w:p w14:paraId="27F6DE8E" w14:textId="77777777" w:rsidR="00AC044C" w:rsidRPr="00975037" w:rsidRDefault="00000000">
            <w:pPr>
              <w:widowControl w:val="0"/>
              <w:rPr>
                <w:rFonts w:ascii="Arial" w:hAnsi="Arial" w:cs="Arial"/>
                <w:sz w:val="18"/>
                <w:szCs w:val="18"/>
              </w:rPr>
            </w:pPr>
            <w:r w:rsidRPr="00975037">
              <w:rPr>
                <w:rFonts w:ascii="Arial" w:hAnsi="Arial" w:cs="Arial"/>
                <w:sz w:val="18"/>
                <w:szCs w:val="18"/>
              </w:rPr>
              <w:t>254</w:t>
            </w:r>
          </w:p>
        </w:tc>
        <w:tc>
          <w:tcPr>
            <w:tcW w:w="0" w:type="auto"/>
          </w:tcPr>
          <w:p w14:paraId="44C4C57A" w14:textId="77777777" w:rsidR="00AC044C" w:rsidRPr="00975037" w:rsidRDefault="00000000">
            <w:pPr>
              <w:widowControl w:val="0"/>
              <w:rPr>
                <w:rFonts w:ascii="Arial" w:hAnsi="Arial" w:cs="Arial"/>
                <w:sz w:val="18"/>
                <w:szCs w:val="18"/>
              </w:rPr>
            </w:pPr>
            <w:r w:rsidRPr="00975037">
              <w:rPr>
                <w:rFonts w:ascii="Arial" w:hAnsi="Arial" w:cs="Arial"/>
                <w:sz w:val="18"/>
                <w:szCs w:val="18"/>
              </w:rPr>
              <w:t>62</w:t>
            </w:r>
          </w:p>
        </w:tc>
        <w:tc>
          <w:tcPr>
            <w:tcW w:w="0" w:type="auto"/>
          </w:tcPr>
          <w:p w14:paraId="4BD8B5A2"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53BCD94C"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r>
      <w:tr w:rsidR="00AC044C" w:rsidRPr="00975037" w14:paraId="678B2ADB" w14:textId="77777777" w:rsidTr="00947221">
        <w:trPr>
          <w:trHeight w:val="170"/>
          <w:jc w:val="center"/>
        </w:trPr>
        <w:tc>
          <w:tcPr>
            <w:tcW w:w="0" w:type="auto"/>
            <w:vAlign w:val="bottom"/>
          </w:tcPr>
          <w:p w14:paraId="21021A18"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UNESA</w:t>
            </w:r>
          </w:p>
        </w:tc>
        <w:tc>
          <w:tcPr>
            <w:tcW w:w="0" w:type="auto"/>
          </w:tcPr>
          <w:p w14:paraId="68AFD558" w14:textId="77777777" w:rsidR="00AC044C" w:rsidRPr="00975037" w:rsidRDefault="00000000">
            <w:pPr>
              <w:widowControl w:val="0"/>
              <w:rPr>
                <w:rFonts w:ascii="Arial" w:hAnsi="Arial" w:cs="Arial"/>
                <w:sz w:val="18"/>
                <w:szCs w:val="18"/>
              </w:rPr>
            </w:pPr>
            <w:r w:rsidRPr="00975037">
              <w:rPr>
                <w:rFonts w:ascii="Arial" w:hAnsi="Arial" w:cs="Arial"/>
                <w:sz w:val="18"/>
                <w:szCs w:val="18"/>
              </w:rPr>
              <w:t>2</w:t>
            </w:r>
          </w:p>
        </w:tc>
        <w:tc>
          <w:tcPr>
            <w:tcW w:w="0" w:type="auto"/>
          </w:tcPr>
          <w:p w14:paraId="3C988DE0" w14:textId="77777777" w:rsidR="00AC044C" w:rsidRPr="00975037" w:rsidRDefault="00000000">
            <w:pPr>
              <w:widowControl w:val="0"/>
              <w:rPr>
                <w:rFonts w:ascii="Arial" w:hAnsi="Arial" w:cs="Arial"/>
                <w:sz w:val="18"/>
                <w:szCs w:val="18"/>
              </w:rPr>
            </w:pPr>
            <w:r w:rsidRPr="00975037">
              <w:rPr>
                <w:rFonts w:ascii="Arial" w:hAnsi="Arial" w:cs="Arial"/>
                <w:sz w:val="18"/>
                <w:szCs w:val="18"/>
              </w:rPr>
              <w:t>1.3</w:t>
            </w:r>
          </w:p>
        </w:tc>
        <w:tc>
          <w:tcPr>
            <w:tcW w:w="0" w:type="auto"/>
          </w:tcPr>
          <w:p w14:paraId="43879C59" w14:textId="77777777" w:rsidR="00AC044C" w:rsidRPr="00975037" w:rsidRDefault="00000000">
            <w:pPr>
              <w:widowControl w:val="0"/>
              <w:rPr>
                <w:rFonts w:ascii="Arial" w:hAnsi="Arial" w:cs="Arial"/>
                <w:sz w:val="18"/>
                <w:szCs w:val="18"/>
              </w:rPr>
            </w:pPr>
            <w:r w:rsidRPr="00975037">
              <w:rPr>
                <w:rFonts w:ascii="Arial" w:hAnsi="Arial" w:cs="Arial"/>
                <w:sz w:val="18"/>
                <w:szCs w:val="18"/>
              </w:rPr>
              <w:t>244</w:t>
            </w:r>
          </w:p>
        </w:tc>
        <w:tc>
          <w:tcPr>
            <w:tcW w:w="0" w:type="auto"/>
          </w:tcPr>
          <w:p w14:paraId="4485D13B" w14:textId="77777777" w:rsidR="00AC044C" w:rsidRPr="00975037" w:rsidRDefault="00000000">
            <w:pPr>
              <w:widowControl w:val="0"/>
              <w:rPr>
                <w:rFonts w:ascii="Arial" w:hAnsi="Arial" w:cs="Arial"/>
                <w:sz w:val="18"/>
                <w:szCs w:val="18"/>
              </w:rPr>
            </w:pPr>
            <w:r w:rsidRPr="00975037">
              <w:rPr>
                <w:rFonts w:ascii="Arial" w:hAnsi="Arial" w:cs="Arial"/>
                <w:sz w:val="18"/>
                <w:szCs w:val="18"/>
              </w:rPr>
              <w:t>52</w:t>
            </w:r>
          </w:p>
        </w:tc>
        <w:tc>
          <w:tcPr>
            <w:tcW w:w="0" w:type="auto"/>
          </w:tcPr>
          <w:p w14:paraId="5CB8A889"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33268363" w14:textId="77777777" w:rsidR="00AC044C" w:rsidRPr="00975037" w:rsidRDefault="00000000">
            <w:pPr>
              <w:widowControl w:val="0"/>
              <w:rPr>
                <w:rFonts w:ascii="Arial" w:hAnsi="Arial" w:cs="Arial"/>
                <w:sz w:val="18"/>
                <w:szCs w:val="18"/>
              </w:rPr>
            </w:pPr>
            <w:r w:rsidRPr="00975037">
              <w:rPr>
                <w:rFonts w:ascii="Arial" w:hAnsi="Arial" w:cs="Arial"/>
                <w:sz w:val="18"/>
                <w:szCs w:val="18"/>
              </w:rPr>
              <w:t>0.55</w:t>
            </w:r>
          </w:p>
        </w:tc>
      </w:tr>
      <w:tr w:rsidR="00AC044C" w:rsidRPr="00975037" w14:paraId="20A34964" w14:textId="77777777" w:rsidTr="00947221">
        <w:trPr>
          <w:trHeight w:val="170"/>
          <w:jc w:val="center"/>
        </w:trPr>
        <w:tc>
          <w:tcPr>
            <w:tcW w:w="0" w:type="auto"/>
            <w:vAlign w:val="bottom"/>
          </w:tcPr>
          <w:p w14:paraId="60F7EEB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UM</w:t>
            </w:r>
          </w:p>
        </w:tc>
        <w:tc>
          <w:tcPr>
            <w:tcW w:w="0" w:type="auto"/>
          </w:tcPr>
          <w:p w14:paraId="228EF167" w14:textId="77777777" w:rsidR="00AC044C" w:rsidRPr="00975037" w:rsidRDefault="00000000">
            <w:pPr>
              <w:widowControl w:val="0"/>
              <w:rPr>
                <w:rFonts w:ascii="Arial" w:hAnsi="Arial" w:cs="Arial"/>
                <w:sz w:val="18"/>
                <w:szCs w:val="18"/>
              </w:rPr>
            </w:pPr>
            <w:r w:rsidRPr="00975037">
              <w:rPr>
                <w:rFonts w:ascii="Arial" w:hAnsi="Arial" w:cs="Arial"/>
                <w:sz w:val="18"/>
                <w:szCs w:val="18"/>
              </w:rPr>
              <w:t>2.6</w:t>
            </w:r>
          </w:p>
        </w:tc>
        <w:tc>
          <w:tcPr>
            <w:tcW w:w="0" w:type="auto"/>
          </w:tcPr>
          <w:p w14:paraId="60CFB1FD" w14:textId="77777777" w:rsidR="00AC044C" w:rsidRPr="00975037" w:rsidRDefault="00000000">
            <w:pPr>
              <w:widowControl w:val="0"/>
              <w:rPr>
                <w:rFonts w:ascii="Arial" w:hAnsi="Arial" w:cs="Arial"/>
                <w:sz w:val="18"/>
                <w:szCs w:val="18"/>
              </w:rPr>
            </w:pPr>
            <w:r w:rsidRPr="00975037">
              <w:rPr>
                <w:rFonts w:ascii="Arial" w:hAnsi="Arial" w:cs="Arial"/>
                <w:sz w:val="18"/>
                <w:szCs w:val="18"/>
              </w:rPr>
              <w:t>2.1</w:t>
            </w:r>
          </w:p>
        </w:tc>
        <w:tc>
          <w:tcPr>
            <w:tcW w:w="0" w:type="auto"/>
          </w:tcPr>
          <w:p w14:paraId="1AEC323F" w14:textId="77777777" w:rsidR="00AC044C" w:rsidRPr="00975037" w:rsidRDefault="00000000">
            <w:pPr>
              <w:widowControl w:val="0"/>
              <w:rPr>
                <w:rFonts w:ascii="Arial" w:hAnsi="Arial" w:cs="Arial"/>
                <w:sz w:val="18"/>
                <w:szCs w:val="18"/>
              </w:rPr>
            </w:pPr>
            <w:r w:rsidRPr="00975037">
              <w:rPr>
                <w:rFonts w:ascii="Arial" w:hAnsi="Arial" w:cs="Arial"/>
                <w:sz w:val="18"/>
                <w:szCs w:val="18"/>
              </w:rPr>
              <w:t>246</w:t>
            </w:r>
          </w:p>
        </w:tc>
        <w:tc>
          <w:tcPr>
            <w:tcW w:w="0" w:type="auto"/>
          </w:tcPr>
          <w:p w14:paraId="72504D9C" w14:textId="77777777" w:rsidR="00AC044C" w:rsidRPr="00975037" w:rsidRDefault="00000000">
            <w:pPr>
              <w:widowControl w:val="0"/>
              <w:rPr>
                <w:rFonts w:ascii="Arial" w:hAnsi="Arial" w:cs="Arial"/>
                <w:sz w:val="18"/>
                <w:szCs w:val="18"/>
              </w:rPr>
            </w:pPr>
            <w:r w:rsidRPr="00975037">
              <w:rPr>
                <w:rFonts w:ascii="Arial" w:hAnsi="Arial" w:cs="Arial"/>
                <w:sz w:val="18"/>
                <w:szCs w:val="18"/>
              </w:rPr>
              <w:t>45</w:t>
            </w:r>
          </w:p>
        </w:tc>
        <w:tc>
          <w:tcPr>
            <w:tcW w:w="0" w:type="auto"/>
          </w:tcPr>
          <w:p w14:paraId="0DBE58C1"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5A5F99FC"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r>
      <w:tr w:rsidR="00AC044C" w:rsidRPr="00975037" w14:paraId="6003909E" w14:textId="77777777" w:rsidTr="00947221">
        <w:trPr>
          <w:trHeight w:val="170"/>
          <w:jc w:val="center"/>
        </w:trPr>
        <w:tc>
          <w:tcPr>
            <w:tcW w:w="0" w:type="auto"/>
            <w:vAlign w:val="bottom"/>
          </w:tcPr>
          <w:p w14:paraId="334349E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UNDIKSHA</w:t>
            </w:r>
          </w:p>
        </w:tc>
        <w:tc>
          <w:tcPr>
            <w:tcW w:w="0" w:type="auto"/>
          </w:tcPr>
          <w:p w14:paraId="3778300A" w14:textId="77777777" w:rsidR="00AC044C" w:rsidRPr="00975037" w:rsidRDefault="00000000">
            <w:pPr>
              <w:widowControl w:val="0"/>
              <w:rPr>
                <w:rFonts w:ascii="Arial" w:hAnsi="Arial" w:cs="Arial"/>
                <w:sz w:val="18"/>
                <w:szCs w:val="18"/>
              </w:rPr>
            </w:pPr>
            <w:r w:rsidRPr="00975037">
              <w:rPr>
                <w:rFonts w:ascii="Arial" w:hAnsi="Arial" w:cs="Arial"/>
                <w:sz w:val="18"/>
                <w:szCs w:val="18"/>
              </w:rPr>
              <w:t>3.6</w:t>
            </w:r>
          </w:p>
        </w:tc>
        <w:tc>
          <w:tcPr>
            <w:tcW w:w="0" w:type="auto"/>
          </w:tcPr>
          <w:p w14:paraId="18D7BDC9" w14:textId="77777777" w:rsidR="00AC044C" w:rsidRPr="00975037" w:rsidRDefault="00000000">
            <w:pPr>
              <w:widowControl w:val="0"/>
              <w:rPr>
                <w:rFonts w:ascii="Arial" w:hAnsi="Arial" w:cs="Arial"/>
                <w:sz w:val="18"/>
                <w:szCs w:val="18"/>
              </w:rPr>
            </w:pPr>
            <w:r w:rsidRPr="00975037">
              <w:rPr>
                <w:rFonts w:ascii="Arial" w:hAnsi="Arial" w:cs="Arial"/>
                <w:sz w:val="18"/>
                <w:szCs w:val="18"/>
              </w:rPr>
              <w:t>3.3</w:t>
            </w:r>
          </w:p>
        </w:tc>
        <w:tc>
          <w:tcPr>
            <w:tcW w:w="0" w:type="auto"/>
          </w:tcPr>
          <w:p w14:paraId="27988CCE" w14:textId="77777777" w:rsidR="00AC044C" w:rsidRPr="00975037" w:rsidRDefault="00000000">
            <w:pPr>
              <w:widowControl w:val="0"/>
              <w:rPr>
                <w:rFonts w:ascii="Arial" w:hAnsi="Arial" w:cs="Arial"/>
                <w:sz w:val="18"/>
                <w:szCs w:val="18"/>
              </w:rPr>
            </w:pPr>
            <w:r w:rsidRPr="00975037">
              <w:rPr>
                <w:rFonts w:ascii="Arial" w:hAnsi="Arial" w:cs="Arial"/>
                <w:sz w:val="18"/>
                <w:szCs w:val="18"/>
              </w:rPr>
              <w:t>208</w:t>
            </w:r>
          </w:p>
        </w:tc>
        <w:tc>
          <w:tcPr>
            <w:tcW w:w="0" w:type="auto"/>
          </w:tcPr>
          <w:p w14:paraId="225E8AF0" w14:textId="77777777" w:rsidR="00AC044C" w:rsidRPr="00975037" w:rsidRDefault="00000000">
            <w:pPr>
              <w:widowControl w:val="0"/>
              <w:rPr>
                <w:rFonts w:ascii="Arial" w:hAnsi="Arial" w:cs="Arial"/>
                <w:sz w:val="18"/>
                <w:szCs w:val="18"/>
              </w:rPr>
            </w:pPr>
            <w:r w:rsidRPr="00975037">
              <w:rPr>
                <w:rFonts w:ascii="Arial" w:hAnsi="Arial" w:cs="Arial"/>
                <w:sz w:val="18"/>
                <w:szCs w:val="18"/>
              </w:rPr>
              <w:t>69</w:t>
            </w:r>
          </w:p>
        </w:tc>
        <w:tc>
          <w:tcPr>
            <w:tcW w:w="0" w:type="auto"/>
          </w:tcPr>
          <w:p w14:paraId="2004D356"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c>
          <w:tcPr>
            <w:tcW w:w="0" w:type="auto"/>
          </w:tcPr>
          <w:p w14:paraId="742C3BEB" w14:textId="77777777" w:rsidR="00AC044C" w:rsidRPr="00975037" w:rsidRDefault="00000000">
            <w:pPr>
              <w:widowControl w:val="0"/>
              <w:rPr>
                <w:rFonts w:ascii="Arial" w:hAnsi="Arial" w:cs="Arial"/>
                <w:sz w:val="18"/>
                <w:szCs w:val="18"/>
              </w:rPr>
            </w:pPr>
            <w:r w:rsidRPr="00975037">
              <w:rPr>
                <w:rFonts w:ascii="Arial" w:hAnsi="Arial" w:cs="Arial"/>
                <w:sz w:val="18"/>
                <w:szCs w:val="18"/>
              </w:rPr>
              <w:t>0</w:t>
            </w:r>
          </w:p>
        </w:tc>
      </w:tr>
      <w:tr w:rsidR="00AC044C" w:rsidRPr="00975037" w14:paraId="4EC9E5F5" w14:textId="77777777" w:rsidTr="00947221">
        <w:trPr>
          <w:trHeight w:val="170"/>
          <w:jc w:val="center"/>
        </w:trPr>
        <w:tc>
          <w:tcPr>
            <w:tcW w:w="0" w:type="auto"/>
            <w:vAlign w:val="bottom"/>
          </w:tcPr>
          <w:p w14:paraId="03CFED1F"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UNM</w:t>
            </w:r>
          </w:p>
        </w:tc>
        <w:tc>
          <w:tcPr>
            <w:tcW w:w="0" w:type="auto"/>
          </w:tcPr>
          <w:p w14:paraId="5AC86B11" w14:textId="77777777" w:rsidR="00AC044C" w:rsidRPr="00975037" w:rsidRDefault="00000000">
            <w:pPr>
              <w:widowControl w:val="0"/>
              <w:rPr>
                <w:rFonts w:ascii="Arial" w:hAnsi="Arial" w:cs="Arial"/>
                <w:sz w:val="18"/>
                <w:szCs w:val="18"/>
              </w:rPr>
            </w:pPr>
            <w:r w:rsidRPr="00975037">
              <w:rPr>
                <w:rFonts w:ascii="Arial" w:hAnsi="Arial" w:cs="Arial"/>
                <w:sz w:val="18"/>
                <w:szCs w:val="18"/>
              </w:rPr>
              <w:t>3.1</w:t>
            </w:r>
          </w:p>
        </w:tc>
        <w:tc>
          <w:tcPr>
            <w:tcW w:w="0" w:type="auto"/>
          </w:tcPr>
          <w:p w14:paraId="55C05CD7" w14:textId="77777777" w:rsidR="00AC044C" w:rsidRPr="00975037" w:rsidRDefault="00000000">
            <w:pPr>
              <w:widowControl w:val="0"/>
              <w:rPr>
                <w:rFonts w:ascii="Arial" w:hAnsi="Arial" w:cs="Arial"/>
                <w:sz w:val="18"/>
                <w:szCs w:val="18"/>
              </w:rPr>
            </w:pPr>
            <w:r w:rsidRPr="00975037">
              <w:rPr>
                <w:rFonts w:ascii="Arial" w:hAnsi="Arial" w:cs="Arial"/>
                <w:sz w:val="18"/>
                <w:szCs w:val="18"/>
              </w:rPr>
              <w:t>2.9</w:t>
            </w:r>
          </w:p>
        </w:tc>
        <w:tc>
          <w:tcPr>
            <w:tcW w:w="0" w:type="auto"/>
          </w:tcPr>
          <w:p w14:paraId="4FB69300" w14:textId="77777777" w:rsidR="00AC044C" w:rsidRPr="00975037" w:rsidRDefault="00000000">
            <w:pPr>
              <w:widowControl w:val="0"/>
              <w:rPr>
                <w:rFonts w:ascii="Arial" w:hAnsi="Arial" w:cs="Arial"/>
                <w:sz w:val="18"/>
                <w:szCs w:val="18"/>
              </w:rPr>
            </w:pPr>
            <w:r w:rsidRPr="00975037">
              <w:rPr>
                <w:rFonts w:ascii="Arial" w:hAnsi="Arial" w:cs="Arial"/>
                <w:sz w:val="18"/>
                <w:szCs w:val="18"/>
              </w:rPr>
              <w:t>218</w:t>
            </w:r>
          </w:p>
        </w:tc>
        <w:tc>
          <w:tcPr>
            <w:tcW w:w="0" w:type="auto"/>
          </w:tcPr>
          <w:p w14:paraId="2A323A3F" w14:textId="77777777" w:rsidR="00AC044C" w:rsidRPr="00975037" w:rsidRDefault="00000000">
            <w:pPr>
              <w:widowControl w:val="0"/>
              <w:rPr>
                <w:rFonts w:ascii="Arial" w:hAnsi="Arial" w:cs="Arial"/>
                <w:sz w:val="18"/>
                <w:szCs w:val="18"/>
              </w:rPr>
            </w:pPr>
            <w:r w:rsidRPr="00975037">
              <w:rPr>
                <w:rFonts w:ascii="Arial" w:hAnsi="Arial" w:cs="Arial"/>
                <w:sz w:val="18"/>
                <w:szCs w:val="18"/>
              </w:rPr>
              <w:t>50</w:t>
            </w:r>
          </w:p>
        </w:tc>
        <w:tc>
          <w:tcPr>
            <w:tcW w:w="0" w:type="auto"/>
          </w:tcPr>
          <w:p w14:paraId="63F15528" w14:textId="77777777" w:rsidR="00AC044C" w:rsidRPr="00975037" w:rsidRDefault="00000000">
            <w:pPr>
              <w:widowControl w:val="0"/>
              <w:rPr>
                <w:rFonts w:ascii="Arial" w:hAnsi="Arial" w:cs="Arial"/>
                <w:sz w:val="18"/>
                <w:szCs w:val="18"/>
              </w:rPr>
            </w:pPr>
            <w:r w:rsidRPr="00975037">
              <w:rPr>
                <w:rFonts w:ascii="Arial" w:hAnsi="Arial" w:cs="Arial"/>
                <w:sz w:val="18"/>
                <w:szCs w:val="18"/>
              </w:rPr>
              <w:t>0.03</w:t>
            </w:r>
          </w:p>
        </w:tc>
        <w:tc>
          <w:tcPr>
            <w:tcW w:w="0" w:type="auto"/>
          </w:tcPr>
          <w:p w14:paraId="3C5CCA4E" w14:textId="77777777" w:rsidR="00AC044C" w:rsidRPr="00975037" w:rsidRDefault="00000000">
            <w:pPr>
              <w:widowControl w:val="0"/>
              <w:rPr>
                <w:rFonts w:ascii="Arial" w:hAnsi="Arial" w:cs="Arial"/>
                <w:sz w:val="18"/>
                <w:szCs w:val="18"/>
              </w:rPr>
            </w:pPr>
            <w:r w:rsidRPr="00975037">
              <w:rPr>
                <w:rFonts w:ascii="Arial" w:hAnsi="Arial" w:cs="Arial"/>
                <w:sz w:val="18"/>
                <w:szCs w:val="18"/>
              </w:rPr>
              <w:t>0.06</w:t>
            </w:r>
          </w:p>
        </w:tc>
      </w:tr>
      <w:tr w:rsidR="00AC044C" w:rsidRPr="00975037" w14:paraId="02D4C382" w14:textId="77777777" w:rsidTr="00947221">
        <w:trPr>
          <w:trHeight w:val="170"/>
          <w:jc w:val="center"/>
        </w:trPr>
        <w:tc>
          <w:tcPr>
            <w:tcW w:w="0" w:type="auto"/>
            <w:vAlign w:val="bottom"/>
          </w:tcPr>
          <w:p w14:paraId="3287B6C1"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Calibri" w:hAnsi="Calibri" w:cs="Calibri"/>
                <w:color w:val="000000"/>
                <w:sz w:val="22"/>
                <w:szCs w:val="22"/>
              </w:rPr>
              <w:t>UNIMA</w:t>
            </w:r>
          </w:p>
        </w:tc>
        <w:tc>
          <w:tcPr>
            <w:tcW w:w="0" w:type="auto"/>
          </w:tcPr>
          <w:p w14:paraId="1B7AE049"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2.1</w:t>
            </w:r>
          </w:p>
        </w:tc>
        <w:tc>
          <w:tcPr>
            <w:tcW w:w="0" w:type="auto"/>
          </w:tcPr>
          <w:p w14:paraId="53FAFFA6"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1.8</w:t>
            </w:r>
          </w:p>
        </w:tc>
        <w:tc>
          <w:tcPr>
            <w:tcW w:w="0" w:type="auto"/>
          </w:tcPr>
          <w:p w14:paraId="5F2E66CF"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185</w:t>
            </w:r>
          </w:p>
        </w:tc>
        <w:tc>
          <w:tcPr>
            <w:tcW w:w="0" w:type="auto"/>
          </w:tcPr>
          <w:p w14:paraId="122AF56F"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54</w:t>
            </w:r>
          </w:p>
        </w:tc>
        <w:tc>
          <w:tcPr>
            <w:tcW w:w="0" w:type="auto"/>
          </w:tcPr>
          <w:p w14:paraId="15165BD3"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w:t>
            </w:r>
          </w:p>
        </w:tc>
        <w:tc>
          <w:tcPr>
            <w:tcW w:w="0" w:type="auto"/>
          </w:tcPr>
          <w:p w14:paraId="15CD5F7C" w14:textId="77777777" w:rsidR="00AC044C" w:rsidRPr="00975037" w:rsidRDefault="00000000">
            <w:pPr>
              <w:widowControl w:val="0"/>
              <w:pBdr>
                <w:top w:val="nil"/>
                <w:left w:val="nil"/>
                <w:bottom w:val="nil"/>
                <w:right w:val="nil"/>
                <w:between w:val="nil"/>
              </w:pBdr>
              <w:rPr>
                <w:rFonts w:ascii="Arial" w:hAnsi="Arial" w:cs="Arial"/>
                <w:sz w:val="18"/>
                <w:szCs w:val="18"/>
              </w:rPr>
            </w:pPr>
            <w:r w:rsidRPr="00975037">
              <w:rPr>
                <w:rFonts w:ascii="Arial" w:hAnsi="Arial" w:cs="Arial"/>
                <w:sz w:val="18"/>
                <w:szCs w:val="18"/>
              </w:rPr>
              <w:t>0.16</w:t>
            </w:r>
          </w:p>
        </w:tc>
      </w:tr>
      <w:tr w:rsidR="00AC044C" w:rsidRPr="00975037" w14:paraId="60FC039B" w14:textId="77777777" w:rsidTr="00947221">
        <w:trPr>
          <w:trHeight w:val="170"/>
          <w:jc w:val="center"/>
        </w:trPr>
        <w:tc>
          <w:tcPr>
            <w:tcW w:w="0" w:type="auto"/>
            <w:tcBorders>
              <w:bottom w:val="single" w:sz="4" w:space="0" w:color="auto"/>
            </w:tcBorders>
            <w:vAlign w:val="bottom"/>
          </w:tcPr>
          <w:p w14:paraId="375D1331" w14:textId="77777777" w:rsidR="00AC044C" w:rsidRPr="00975037" w:rsidRDefault="00000000">
            <w:pPr>
              <w:widowControl w:val="0"/>
              <w:rPr>
                <w:rFonts w:ascii="Arial" w:hAnsi="Arial" w:cs="Arial"/>
                <w:sz w:val="18"/>
                <w:szCs w:val="18"/>
              </w:rPr>
            </w:pPr>
            <w:r w:rsidRPr="00975037">
              <w:rPr>
                <w:rFonts w:ascii="Calibri" w:hAnsi="Calibri" w:cs="Calibri"/>
                <w:color w:val="000000"/>
                <w:sz w:val="22"/>
                <w:szCs w:val="22"/>
              </w:rPr>
              <w:t>UNG</w:t>
            </w:r>
          </w:p>
        </w:tc>
        <w:tc>
          <w:tcPr>
            <w:tcW w:w="0" w:type="auto"/>
            <w:tcBorders>
              <w:bottom w:val="single" w:sz="4" w:space="0" w:color="auto"/>
            </w:tcBorders>
          </w:tcPr>
          <w:p w14:paraId="08B604CA" w14:textId="77777777" w:rsidR="00AC044C" w:rsidRPr="00975037" w:rsidRDefault="00000000">
            <w:pPr>
              <w:widowControl w:val="0"/>
              <w:rPr>
                <w:rFonts w:ascii="Arial" w:hAnsi="Arial" w:cs="Arial"/>
                <w:sz w:val="18"/>
                <w:szCs w:val="18"/>
              </w:rPr>
            </w:pPr>
            <w:r w:rsidRPr="00975037">
              <w:rPr>
                <w:rFonts w:ascii="Arial" w:hAnsi="Arial" w:cs="Arial"/>
                <w:sz w:val="18"/>
                <w:szCs w:val="18"/>
              </w:rPr>
              <w:t>2.6</w:t>
            </w:r>
          </w:p>
        </w:tc>
        <w:tc>
          <w:tcPr>
            <w:tcW w:w="0" w:type="auto"/>
            <w:tcBorders>
              <w:bottom w:val="single" w:sz="4" w:space="0" w:color="auto"/>
            </w:tcBorders>
          </w:tcPr>
          <w:p w14:paraId="49E27686" w14:textId="77777777" w:rsidR="00AC044C" w:rsidRPr="00975037" w:rsidRDefault="00000000">
            <w:pPr>
              <w:widowControl w:val="0"/>
              <w:rPr>
                <w:rFonts w:ascii="Arial" w:hAnsi="Arial" w:cs="Arial"/>
                <w:sz w:val="18"/>
                <w:szCs w:val="18"/>
              </w:rPr>
            </w:pPr>
            <w:r w:rsidRPr="00975037">
              <w:rPr>
                <w:rFonts w:ascii="Arial" w:hAnsi="Arial" w:cs="Arial"/>
                <w:sz w:val="18"/>
                <w:szCs w:val="18"/>
              </w:rPr>
              <w:t>2.1</w:t>
            </w:r>
          </w:p>
        </w:tc>
        <w:tc>
          <w:tcPr>
            <w:tcW w:w="0" w:type="auto"/>
            <w:tcBorders>
              <w:bottom w:val="single" w:sz="4" w:space="0" w:color="auto"/>
            </w:tcBorders>
          </w:tcPr>
          <w:p w14:paraId="0FE9D4EA" w14:textId="77777777" w:rsidR="00AC044C" w:rsidRPr="00975037" w:rsidRDefault="00000000">
            <w:pPr>
              <w:widowControl w:val="0"/>
              <w:rPr>
                <w:rFonts w:ascii="Arial" w:hAnsi="Arial" w:cs="Arial"/>
                <w:sz w:val="18"/>
                <w:szCs w:val="18"/>
              </w:rPr>
            </w:pPr>
            <w:r w:rsidRPr="00975037">
              <w:rPr>
                <w:rFonts w:ascii="Arial" w:hAnsi="Arial" w:cs="Arial"/>
                <w:sz w:val="18"/>
                <w:szCs w:val="18"/>
              </w:rPr>
              <w:t>201</w:t>
            </w:r>
          </w:p>
        </w:tc>
        <w:tc>
          <w:tcPr>
            <w:tcW w:w="0" w:type="auto"/>
            <w:tcBorders>
              <w:bottom w:val="single" w:sz="4" w:space="0" w:color="auto"/>
            </w:tcBorders>
          </w:tcPr>
          <w:p w14:paraId="1899CD82" w14:textId="77777777" w:rsidR="00AC044C" w:rsidRPr="00975037" w:rsidRDefault="00000000">
            <w:pPr>
              <w:widowControl w:val="0"/>
              <w:rPr>
                <w:rFonts w:ascii="Arial" w:hAnsi="Arial" w:cs="Arial"/>
                <w:sz w:val="18"/>
                <w:szCs w:val="18"/>
              </w:rPr>
            </w:pPr>
            <w:r w:rsidRPr="00975037">
              <w:rPr>
                <w:rFonts w:ascii="Arial" w:hAnsi="Arial" w:cs="Arial"/>
                <w:sz w:val="18"/>
                <w:szCs w:val="18"/>
              </w:rPr>
              <w:t>49</w:t>
            </w:r>
          </w:p>
        </w:tc>
        <w:tc>
          <w:tcPr>
            <w:tcW w:w="0" w:type="auto"/>
            <w:tcBorders>
              <w:bottom w:val="single" w:sz="4" w:space="0" w:color="auto"/>
            </w:tcBorders>
          </w:tcPr>
          <w:p w14:paraId="5F6DA60D"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c>
          <w:tcPr>
            <w:tcW w:w="0" w:type="auto"/>
            <w:tcBorders>
              <w:bottom w:val="single" w:sz="4" w:space="0" w:color="auto"/>
            </w:tcBorders>
          </w:tcPr>
          <w:p w14:paraId="0C8838E9" w14:textId="77777777" w:rsidR="00AC044C" w:rsidRPr="00975037" w:rsidRDefault="00000000">
            <w:pPr>
              <w:widowControl w:val="0"/>
              <w:rPr>
                <w:rFonts w:ascii="Arial" w:hAnsi="Arial" w:cs="Arial"/>
                <w:sz w:val="18"/>
                <w:szCs w:val="18"/>
              </w:rPr>
            </w:pPr>
            <w:r w:rsidRPr="00975037">
              <w:rPr>
                <w:rFonts w:ascii="Arial" w:hAnsi="Arial" w:cs="Arial"/>
                <w:sz w:val="18"/>
                <w:szCs w:val="18"/>
              </w:rPr>
              <w:t>0.01</w:t>
            </w:r>
          </w:p>
        </w:tc>
      </w:tr>
    </w:tbl>
    <w:p w14:paraId="3F233DA8" w14:textId="77777777" w:rsidR="00AC044C" w:rsidRPr="00975037" w:rsidRDefault="00AC044C">
      <w:pPr>
        <w:pStyle w:val="Body"/>
        <w:spacing w:after="0"/>
        <w:rPr>
          <w:rFonts w:ascii="Arial" w:hAnsi="Arial" w:cs="Arial"/>
          <w:lang w:val="en-ID"/>
        </w:rPr>
      </w:pPr>
    </w:p>
    <w:p w14:paraId="46012288" w14:textId="77777777" w:rsidR="00AC044C" w:rsidRPr="00975037" w:rsidRDefault="00000000">
      <w:pPr>
        <w:pStyle w:val="Body"/>
        <w:spacing w:after="0"/>
        <w:rPr>
          <w:rFonts w:ascii="Arial" w:hAnsi="Arial" w:cs="Arial"/>
          <w:lang w:val="en-ID"/>
        </w:rPr>
      </w:pPr>
      <w:r w:rsidRPr="00975037">
        <w:rPr>
          <w:rFonts w:ascii="Arial" w:hAnsi="Arial" w:cs="Arial"/>
        </w:rPr>
        <w:t>Based on the aggregated performance data (Origin) from the 12 LPTK websites, a consistent trade-off was observed: the desktop platform performed better in content-loading speed (LCP) and interaction responsiveness (INP), whereas the mobile platform showed better visual stability (CLS). For LCP, most desktop versions achieved the Good category or were close to the ideal threshold (≤2.5 seconds), with UNESA recording the fastest time at 1.3 seconds. The desktop advantage was more pronounced for INP, with all desktop versions responding in under 70 ms except UNJ (129 ms), while most mobile versions exceeded the 200 ms threshold, with the highest value recorded by UNNES at 254 ms. Nevertheless, the mobile platform showed substantially better CLS performance because almost all LPTK websites recorded an ideal score of 0 or a value close to 0, indicating minimal unexpected movement of page elements during loading. By contrast, the desktop versions showed more pronounced layout shifts, particularly UNESA (0.55) and UNIMED (0.39), both of which were in the Poor category (≥0.25). Overall, these data indicate that script optimisation and asset compression on mobile platforms should be prioritised to reduce LCP and INP values, while desktop platforms require improvements in layout stability.</w:t>
      </w:r>
    </w:p>
    <w:p w14:paraId="3496A6B4" w14:textId="77777777" w:rsidR="00AC044C" w:rsidRPr="00975037" w:rsidRDefault="00AC044C">
      <w:pPr>
        <w:pStyle w:val="Body"/>
        <w:spacing w:after="0"/>
        <w:rPr>
          <w:rFonts w:ascii="Arial" w:hAnsi="Arial" w:cs="Arial"/>
          <w:lang w:val="en-ID"/>
        </w:rPr>
      </w:pPr>
    </w:p>
    <w:p w14:paraId="1286256E" w14:textId="77777777" w:rsidR="00AC044C" w:rsidRPr="00975037" w:rsidRDefault="00000000">
      <w:pPr>
        <w:pStyle w:val="Body"/>
        <w:spacing w:after="0"/>
        <w:rPr>
          <w:rFonts w:ascii="Arial" w:hAnsi="Arial" w:cs="Arial"/>
          <w:lang w:val="en-ID"/>
        </w:rPr>
      </w:pPr>
      <w:r w:rsidRPr="00975037">
        <w:rPr>
          <w:rFonts w:ascii="Arial" w:hAnsi="Arial" w:cs="Arial"/>
        </w:rPr>
        <w:t>The normality test results for the Core Web Vitals metrics across all subdomains are presented in Table 8.</w:t>
      </w:r>
    </w:p>
    <w:p w14:paraId="3F569EDD" w14:textId="77777777" w:rsidR="00AC044C" w:rsidRPr="00975037" w:rsidRDefault="00AC044C">
      <w:pPr>
        <w:pStyle w:val="Body"/>
        <w:spacing w:after="0"/>
        <w:rPr>
          <w:rFonts w:ascii="Arial" w:hAnsi="Arial" w:cs="Arial"/>
          <w:lang w:val="en-ID"/>
        </w:rPr>
      </w:pPr>
    </w:p>
    <w:tbl>
      <w:tblPr>
        <w:tblW w:w="0" w:type="auto"/>
        <w:tblCellMar>
          <w:left w:w="0" w:type="dxa"/>
          <w:right w:w="0" w:type="dxa"/>
        </w:tblCellMar>
        <w:tblLook w:val="04A0" w:firstRow="1" w:lastRow="0" w:firstColumn="1" w:lastColumn="0" w:noHBand="0" w:noVBand="1"/>
      </w:tblPr>
      <w:tblGrid>
        <w:gridCol w:w="1888"/>
        <w:gridCol w:w="672"/>
        <w:gridCol w:w="1317"/>
        <w:gridCol w:w="1428"/>
        <w:gridCol w:w="1328"/>
        <w:gridCol w:w="1439"/>
        <w:gridCol w:w="1311"/>
        <w:gridCol w:w="1417"/>
      </w:tblGrid>
      <w:tr w:rsidR="00AC044C" w:rsidRPr="00975037" w14:paraId="5D14851B" w14:textId="77777777">
        <w:trPr>
          <w:tblHeader/>
        </w:trPr>
        <w:tc>
          <w:tcPr>
            <w:tcW w:w="0" w:type="auto"/>
            <w:gridSpan w:val="8"/>
            <w:tcBorders>
              <w:top w:val="nil"/>
              <w:left w:val="nil"/>
              <w:bottom w:val="single" w:sz="6" w:space="0" w:color="000000"/>
              <w:right w:val="nil"/>
            </w:tcBorders>
            <w:tcMar>
              <w:top w:w="90" w:type="dxa"/>
              <w:left w:w="0" w:type="dxa"/>
              <w:bottom w:w="90" w:type="dxa"/>
              <w:right w:w="150" w:type="dxa"/>
            </w:tcMar>
            <w:vAlign w:val="center"/>
            <w:hideMark/>
          </w:tcPr>
          <w:p w14:paraId="79195D12" w14:textId="77777777" w:rsidR="00AC044C" w:rsidRPr="00975037" w:rsidRDefault="00000000">
            <w:pPr>
              <w:pStyle w:val="Body"/>
              <w:rPr>
                <w:rFonts w:ascii="Arial" w:hAnsi="Arial" w:cs="Arial"/>
                <w:lang w:val="en-ID"/>
              </w:rPr>
            </w:pPr>
            <w:r w:rsidRPr="00975037">
              <w:rPr>
                <w:rFonts w:ascii="Arial" w:hAnsi="Arial" w:cs="Arial"/>
                <w:b/>
                <w:bCs/>
              </w:rPr>
              <w:t xml:space="preserve">Table 8. Normality test results of the </w:t>
            </w:r>
            <w:r w:rsidR="00947221" w:rsidRPr="00975037">
              <w:rPr>
                <w:rFonts w:ascii="Arial" w:hAnsi="Arial" w:cs="Arial"/>
                <w:b/>
                <w:bCs/>
              </w:rPr>
              <w:t xml:space="preserve">core web vitals </w:t>
            </w:r>
            <w:r w:rsidRPr="00975037">
              <w:rPr>
                <w:rFonts w:ascii="Arial" w:hAnsi="Arial" w:cs="Arial"/>
                <w:b/>
                <w:bCs/>
              </w:rPr>
              <w:t xml:space="preserve">data on 12 </w:t>
            </w:r>
            <w:r w:rsidR="00947221" w:rsidRPr="00975037">
              <w:rPr>
                <w:rFonts w:ascii="Arial" w:hAnsi="Arial" w:cs="Arial"/>
                <w:b/>
                <w:bCs/>
              </w:rPr>
              <w:t xml:space="preserve">LPTK </w:t>
            </w:r>
            <w:r w:rsidRPr="00975037">
              <w:rPr>
                <w:rFonts w:ascii="Arial" w:hAnsi="Arial" w:cs="Arial"/>
                <w:b/>
                <w:bCs/>
              </w:rPr>
              <w:t xml:space="preserve">websites' </w:t>
            </w:r>
            <w:r w:rsidR="00947221" w:rsidRPr="00975037">
              <w:rPr>
                <w:rFonts w:ascii="Arial" w:hAnsi="Arial" w:cs="Arial"/>
                <w:b/>
                <w:bCs/>
              </w:rPr>
              <w:t>subdomains</w:t>
            </w:r>
          </w:p>
        </w:tc>
      </w:tr>
      <w:tr w:rsidR="00AC044C" w:rsidRPr="00975037" w14:paraId="79242B16" w14:textId="77777777">
        <w:trPr>
          <w:tblHeader/>
        </w:trPr>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77434987"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6B68AF62"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lptk</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2A1D3FCF"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3F25AFC2"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lcp_desktop</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23D46ADD"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27145B68"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inp_desktop</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53036452"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cls_mobile</w:t>
            </w:r>
            <w:proofErr w:type="spellEnd"/>
          </w:p>
        </w:tc>
        <w:tc>
          <w:tcPr>
            <w:tcW w:w="0" w:type="auto"/>
            <w:tcBorders>
              <w:top w:val="nil"/>
              <w:left w:val="nil"/>
              <w:bottom w:val="single" w:sz="6" w:space="0" w:color="000000"/>
              <w:right w:val="nil"/>
            </w:tcBorders>
            <w:tcMar>
              <w:top w:w="45" w:type="dxa"/>
              <w:left w:w="180" w:type="dxa"/>
              <w:bottom w:w="45" w:type="dxa"/>
              <w:right w:w="180" w:type="dxa"/>
            </w:tcMar>
            <w:vAlign w:val="center"/>
            <w:hideMark/>
          </w:tcPr>
          <w:p w14:paraId="442C78D4"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cls_desktop</w:t>
            </w:r>
            <w:proofErr w:type="spellEnd"/>
          </w:p>
        </w:tc>
      </w:tr>
      <w:tr w:rsidR="00AC044C" w:rsidRPr="00975037" w14:paraId="60630BEB" w14:textId="77777777">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B95F588" w14:textId="77777777" w:rsidR="00AC044C" w:rsidRPr="00975037" w:rsidRDefault="00000000">
            <w:pPr>
              <w:pStyle w:val="Body"/>
              <w:rPr>
                <w:rFonts w:ascii="Arial" w:hAnsi="Arial" w:cs="Arial"/>
                <w:lang w:val="en-ID"/>
              </w:rPr>
            </w:pPr>
            <w:r w:rsidRPr="00975037">
              <w:rPr>
                <w:rFonts w:ascii="Arial" w:hAnsi="Arial" w:cs="Arial"/>
                <w:lang w:val="en-ID"/>
              </w:rPr>
              <w:t>Valid</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2F95D10"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37415FC"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77C6952"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0AE14389"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7EE8A2F3"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3DC04FB8" w14:textId="77777777" w:rsidR="00AC044C" w:rsidRPr="00975037" w:rsidRDefault="00000000">
            <w:pPr>
              <w:pStyle w:val="Body"/>
              <w:rPr>
                <w:rFonts w:ascii="Arial" w:hAnsi="Arial" w:cs="Arial"/>
                <w:lang w:val="en-ID"/>
              </w:rPr>
            </w:pPr>
            <w:r w:rsidRPr="00975037">
              <w:rPr>
                <w:rFonts w:ascii="Arial" w:hAnsi="Arial" w:cs="Arial"/>
                <w:lang w:val="en-ID"/>
              </w:rPr>
              <w:t>12</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15BF2109" w14:textId="77777777" w:rsidR="00AC044C" w:rsidRPr="00975037" w:rsidRDefault="00000000">
            <w:pPr>
              <w:pStyle w:val="Body"/>
              <w:rPr>
                <w:rFonts w:ascii="Arial" w:hAnsi="Arial" w:cs="Arial"/>
                <w:lang w:val="en-ID"/>
              </w:rPr>
            </w:pPr>
            <w:r w:rsidRPr="00975037">
              <w:rPr>
                <w:rFonts w:ascii="Arial" w:hAnsi="Arial" w:cs="Arial"/>
                <w:lang w:val="en-ID"/>
              </w:rPr>
              <w:t>12</w:t>
            </w:r>
          </w:p>
        </w:tc>
      </w:tr>
      <w:tr w:rsidR="00AC044C" w:rsidRPr="00975037" w14:paraId="5D9EA8B9"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2CD124F" w14:textId="77777777" w:rsidR="00AC044C" w:rsidRPr="00975037" w:rsidRDefault="00000000">
            <w:pPr>
              <w:pStyle w:val="Body"/>
              <w:rPr>
                <w:rFonts w:ascii="Arial" w:hAnsi="Arial" w:cs="Arial"/>
                <w:lang w:val="en-ID"/>
              </w:rPr>
            </w:pPr>
            <w:r w:rsidRPr="00975037">
              <w:rPr>
                <w:rFonts w:ascii="Arial" w:hAnsi="Arial" w:cs="Arial"/>
                <w:lang w:val="en-ID"/>
              </w:rPr>
              <w:t>Missing</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04435AC"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3CBBA35"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9B38254"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69BD31E"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2FEF061"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95881D8" w14:textId="77777777" w:rsidR="00AC044C" w:rsidRPr="00975037" w:rsidRDefault="00000000">
            <w:pPr>
              <w:pStyle w:val="Body"/>
              <w:rPr>
                <w:rFonts w:ascii="Arial" w:hAnsi="Arial" w:cs="Arial"/>
                <w:lang w:val="en-ID"/>
              </w:rPr>
            </w:pPr>
            <w:r w:rsidRPr="00975037">
              <w:rPr>
                <w:rFonts w:ascii="Arial" w:hAnsi="Arial" w:cs="Arial"/>
                <w:lang w:val="en-ID"/>
              </w:rPr>
              <w:t>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37A15AE" w14:textId="77777777" w:rsidR="00AC044C" w:rsidRPr="00975037" w:rsidRDefault="00000000">
            <w:pPr>
              <w:pStyle w:val="Body"/>
              <w:rPr>
                <w:rFonts w:ascii="Arial" w:hAnsi="Arial" w:cs="Arial"/>
                <w:lang w:val="en-ID"/>
              </w:rPr>
            </w:pPr>
            <w:r w:rsidRPr="00975037">
              <w:rPr>
                <w:rFonts w:ascii="Arial" w:hAnsi="Arial" w:cs="Arial"/>
                <w:lang w:val="en-ID"/>
              </w:rPr>
              <w:t>0</w:t>
            </w:r>
          </w:p>
        </w:tc>
      </w:tr>
      <w:tr w:rsidR="00AC044C" w:rsidRPr="00975037" w14:paraId="71936E6D"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ABBAC5B" w14:textId="77777777" w:rsidR="00AC044C" w:rsidRPr="00975037" w:rsidRDefault="00000000">
            <w:pPr>
              <w:pStyle w:val="Body"/>
              <w:rPr>
                <w:rFonts w:ascii="Arial" w:hAnsi="Arial" w:cs="Arial"/>
                <w:lang w:val="en-ID"/>
              </w:rPr>
            </w:pPr>
            <w:r w:rsidRPr="00975037">
              <w:rPr>
                <w:rFonts w:ascii="Arial" w:hAnsi="Arial" w:cs="Arial"/>
                <w:lang w:val="en-ID"/>
              </w:rPr>
              <w:t>Mean</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CCFEF27"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016B20A" w14:textId="77777777" w:rsidR="00AC044C" w:rsidRPr="00975037" w:rsidRDefault="00000000">
            <w:pPr>
              <w:pStyle w:val="Body"/>
              <w:rPr>
                <w:rFonts w:ascii="Arial" w:hAnsi="Arial" w:cs="Arial"/>
                <w:lang w:val="en-ID"/>
              </w:rPr>
            </w:pPr>
            <w:r w:rsidRPr="00975037">
              <w:rPr>
                <w:rFonts w:ascii="Arial" w:hAnsi="Arial" w:cs="Arial"/>
                <w:lang w:val="en-ID"/>
              </w:rPr>
              <w:t>2.792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1B901AD" w14:textId="77777777" w:rsidR="00AC044C" w:rsidRPr="00975037" w:rsidRDefault="00000000">
            <w:pPr>
              <w:pStyle w:val="Body"/>
              <w:rPr>
                <w:rFonts w:ascii="Arial" w:hAnsi="Arial" w:cs="Arial"/>
                <w:lang w:val="en-ID"/>
              </w:rPr>
            </w:pPr>
            <w:r w:rsidRPr="00975037">
              <w:rPr>
                <w:rFonts w:ascii="Arial" w:hAnsi="Arial" w:cs="Arial"/>
                <w:lang w:val="en-ID"/>
              </w:rPr>
              <w:t>2.342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1820DBD" w14:textId="77777777" w:rsidR="00AC044C" w:rsidRPr="00975037" w:rsidRDefault="00000000">
            <w:pPr>
              <w:pStyle w:val="Body"/>
              <w:rPr>
                <w:rFonts w:ascii="Arial" w:hAnsi="Arial" w:cs="Arial"/>
                <w:lang w:val="en-ID"/>
              </w:rPr>
            </w:pPr>
            <w:r w:rsidRPr="00975037">
              <w:rPr>
                <w:rFonts w:ascii="Arial" w:hAnsi="Arial" w:cs="Arial"/>
                <w:lang w:val="en-ID"/>
              </w:rPr>
              <w:t>210.1</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555AE80" w14:textId="77777777" w:rsidR="00AC044C" w:rsidRPr="00975037" w:rsidRDefault="00000000">
            <w:pPr>
              <w:pStyle w:val="Body"/>
              <w:rPr>
                <w:rFonts w:ascii="Arial" w:hAnsi="Arial" w:cs="Arial"/>
                <w:lang w:val="en-ID"/>
              </w:rPr>
            </w:pPr>
            <w:r w:rsidRPr="00975037">
              <w:rPr>
                <w:rFonts w:ascii="Arial" w:hAnsi="Arial" w:cs="Arial"/>
                <w:lang w:val="en-ID"/>
              </w:rPr>
              <w:t>54.92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3145018" w14:textId="77777777" w:rsidR="00AC044C" w:rsidRPr="00975037" w:rsidRDefault="00000000">
            <w:pPr>
              <w:pStyle w:val="Body"/>
              <w:rPr>
                <w:rFonts w:ascii="Arial" w:hAnsi="Arial" w:cs="Arial"/>
                <w:lang w:val="en-ID"/>
              </w:rPr>
            </w:pPr>
            <w:r w:rsidRPr="00975037">
              <w:rPr>
                <w:rFonts w:ascii="Arial" w:hAnsi="Arial" w:cs="Arial"/>
                <w:lang w:val="en-ID"/>
              </w:rPr>
              <w:t>0.004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D51AE2A" w14:textId="77777777" w:rsidR="00AC044C" w:rsidRPr="00975037" w:rsidRDefault="00000000">
            <w:pPr>
              <w:pStyle w:val="Body"/>
              <w:rPr>
                <w:rFonts w:ascii="Arial" w:hAnsi="Arial" w:cs="Arial"/>
                <w:lang w:val="en-ID"/>
              </w:rPr>
            </w:pPr>
            <w:r w:rsidRPr="00975037">
              <w:rPr>
                <w:rFonts w:ascii="Arial" w:hAnsi="Arial" w:cs="Arial"/>
                <w:lang w:val="en-ID"/>
              </w:rPr>
              <w:t>0.110</w:t>
            </w:r>
          </w:p>
        </w:tc>
      </w:tr>
      <w:tr w:rsidR="00AC044C" w:rsidRPr="00975037" w14:paraId="6432B726"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0003E77" w14:textId="77777777" w:rsidR="00AC044C" w:rsidRPr="00975037" w:rsidRDefault="00000000">
            <w:pPr>
              <w:pStyle w:val="Body"/>
              <w:rPr>
                <w:rFonts w:ascii="Arial" w:hAnsi="Arial" w:cs="Arial"/>
                <w:lang w:val="en-ID"/>
              </w:rPr>
            </w:pPr>
            <w:r w:rsidRPr="00975037">
              <w:rPr>
                <w:rFonts w:ascii="Arial" w:hAnsi="Arial" w:cs="Arial"/>
                <w:lang w:val="en-ID"/>
              </w:rPr>
              <w:t>Std. Deviation</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469203D"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006A92A" w14:textId="77777777" w:rsidR="00AC044C" w:rsidRPr="00975037" w:rsidRDefault="00000000">
            <w:pPr>
              <w:pStyle w:val="Body"/>
              <w:rPr>
                <w:rFonts w:ascii="Arial" w:hAnsi="Arial" w:cs="Arial"/>
                <w:lang w:val="en-ID"/>
              </w:rPr>
            </w:pPr>
            <w:r w:rsidRPr="00975037">
              <w:rPr>
                <w:rFonts w:ascii="Arial" w:hAnsi="Arial" w:cs="Arial"/>
                <w:lang w:val="en-ID"/>
              </w:rPr>
              <w:t>0.646</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A948468" w14:textId="77777777" w:rsidR="00AC044C" w:rsidRPr="00975037" w:rsidRDefault="00000000">
            <w:pPr>
              <w:pStyle w:val="Body"/>
              <w:rPr>
                <w:rFonts w:ascii="Arial" w:hAnsi="Arial" w:cs="Arial"/>
                <w:lang w:val="en-ID"/>
              </w:rPr>
            </w:pPr>
            <w:r w:rsidRPr="00975037">
              <w:rPr>
                <w:rFonts w:ascii="Arial" w:hAnsi="Arial" w:cs="Arial"/>
                <w:lang w:val="en-ID"/>
              </w:rPr>
              <w:t>0.623</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EA83C94" w14:textId="77777777" w:rsidR="00AC044C" w:rsidRPr="00975037" w:rsidRDefault="00000000">
            <w:pPr>
              <w:pStyle w:val="Body"/>
              <w:rPr>
                <w:rFonts w:ascii="Arial" w:hAnsi="Arial" w:cs="Arial"/>
                <w:lang w:val="en-ID"/>
              </w:rPr>
            </w:pPr>
            <w:r w:rsidRPr="00975037">
              <w:rPr>
                <w:rFonts w:ascii="Arial" w:hAnsi="Arial" w:cs="Arial"/>
                <w:lang w:val="en-ID"/>
              </w:rPr>
              <w:t>34.30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728FFD1" w14:textId="77777777" w:rsidR="00AC044C" w:rsidRPr="00975037" w:rsidRDefault="00000000">
            <w:pPr>
              <w:pStyle w:val="Body"/>
              <w:rPr>
                <w:rFonts w:ascii="Arial" w:hAnsi="Arial" w:cs="Arial"/>
                <w:lang w:val="en-ID"/>
              </w:rPr>
            </w:pPr>
            <w:r w:rsidRPr="00975037">
              <w:rPr>
                <w:rFonts w:ascii="Arial" w:hAnsi="Arial" w:cs="Arial"/>
                <w:lang w:val="en-ID"/>
              </w:rPr>
              <w:t>25.59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AEAA6C1" w14:textId="77777777" w:rsidR="00AC044C" w:rsidRPr="00975037" w:rsidRDefault="00000000">
            <w:pPr>
              <w:pStyle w:val="Body"/>
              <w:rPr>
                <w:rFonts w:ascii="Arial" w:hAnsi="Arial" w:cs="Arial"/>
                <w:lang w:val="en-ID"/>
              </w:rPr>
            </w:pPr>
            <w:r w:rsidRPr="00975037">
              <w:rPr>
                <w:rFonts w:ascii="Arial" w:hAnsi="Arial" w:cs="Arial"/>
                <w:lang w:val="en-ID"/>
              </w:rPr>
              <w:t>0.009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70C0BF0" w14:textId="77777777" w:rsidR="00AC044C" w:rsidRPr="00975037" w:rsidRDefault="00000000">
            <w:pPr>
              <w:pStyle w:val="Body"/>
              <w:rPr>
                <w:rFonts w:ascii="Arial" w:hAnsi="Arial" w:cs="Arial"/>
                <w:lang w:val="en-ID"/>
              </w:rPr>
            </w:pPr>
            <w:r w:rsidRPr="00975037">
              <w:rPr>
                <w:rFonts w:ascii="Arial" w:hAnsi="Arial" w:cs="Arial"/>
                <w:lang w:val="en-ID"/>
              </w:rPr>
              <w:t>0.177</w:t>
            </w:r>
          </w:p>
        </w:tc>
      </w:tr>
      <w:tr w:rsidR="00AC044C" w:rsidRPr="00975037" w14:paraId="45DA217C"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8A91928" w14:textId="77777777" w:rsidR="00AC044C" w:rsidRPr="00975037" w:rsidRDefault="00000000">
            <w:pPr>
              <w:pStyle w:val="Body"/>
              <w:rPr>
                <w:rFonts w:ascii="Arial" w:hAnsi="Arial" w:cs="Arial"/>
                <w:lang w:val="en-ID"/>
              </w:rPr>
            </w:pPr>
            <w:r w:rsidRPr="00975037">
              <w:rPr>
                <w:rFonts w:ascii="Arial" w:hAnsi="Arial" w:cs="Arial"/>
                <w:lang w:val="en-ID"/>
              </w:rPr>
              <w:t>Skewness</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A36B9AB"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07DC06C" w14:textId="77777777" w:rsidR="00AC044C" w:rsidRPr="00975037" w:rsidRDefault="00000000">
            <w:pPr>
              <w:pStyle w:val="Body"/>
              <w:rPr>
                <w:rFonts w:ascii="Arial" w:hAnsi="Arial" w:cs="Arial"/>
                <w:lang w:val="en-ID"/>
              </w:rPr>
            </w:pPr>
            <w:r w:rsidRPr="00975037">
              <w:rPr>
                <w:rFonts w:ascii="Arial" w:hAnsi="Arial" w:cs="Arial"/>
                <w:lang w:val="en-ID"/>
              </w:rPr>
              <w:t>0.532</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34BA6E7" w14:textId="77777777" w:rsidR="00AC044C" w:rsidRPr="00975037" w:rsidRDefault="00000000">
            <w:pPr>
              <w:pStyle w:val="Body"/>
              <w:rPr>
                <w:rFonts w:ascii="Arial" w:hAnsi="Arial" w:cs="Arial"/>
                <w:lang w:val="en-ID"/>
              </w:rPr>
            </w:pPr>
            <w:r w:rsidRPr="00975037">
              <w:rPr>
                <w:rFonts w:ascii="Arial" w:hAnsi="Arial" w:cs="Arial"/>
                <w:lang w:val="en-ID"/>
              </w:rPr>
              <w:t>0.118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84EEA8C" w14:textId="77777777" w:rsidR="00AC044C" w:rsidRPr="00975037" w:rsidRDefault="00000000">
            <w:pPr>
              <w:pStyle w:val="Body"/>
              <w:rPr>
                <w:rFonts w:ascii="Arial" w:hAnsi="Arial" w:cs="Arial"/>
                <w:lang w:val="en-ID"/>
              </w:rPr>
            </w:pPr>
            <w:r w:rsidRPr="00975037">
              <w:rPr>
                <w:rFonts w:ascii="Arial" w:hAnsi="Arial" w:cs="Arial"/>
                <w:lang w:val="en-ID"/>
              </w:rPr>
              <w:t>-0.794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688E130" w14:textId="77777777" w:rsidR="00AC044C" w:rsidRPr="00975037" w:rsidRDefault="00000000">
            <w:pPr>
              <w:pStyle w:val="Body"/>
              <w:rPr>
                <w:rFonts w:ascii="Arial" w:hAnsi="Arial" w:cs="Arial"/>
                <w:lang w:val="en-ID"/>
              </w:rPr>
            </w:pPr>
            <w:r w:rsidRPr="00975037">
              <w:rPr>
                <w:rFonts w:ascii="Arial" w:hAnsi="Arial" w:cs="Arial"/>
                <w:lang w:val="en-ID"/>
              </w:rPr>
              <w:t>2.497</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C33D099" w14:textId="77777777" w:rsidR="00AC044C" w:rsidRPr="00975037" w:rsidRDefault="00000000">
            <w:pPr>
              <w:pStyle w:val="Body"/>
              <w:rPr>
                <w:rFonts w:ascii="Arial" w:hAnsi="Arial" w:cs="Arial"/>
                <w:lang w:val="en-ID"/>
              </w:rPr>
            </w:pPr>
            <w:r w:rsidRPr="00975037">
              <w:rPr>
                <w:rFonts w:ascii="Arial" w:hAnsi="Arial" w:cs="Arial"/>
                <w:lang w:val="en-ID"/>
              </w:rPr>
              <w:t>2.539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AD62F1C" w14:textId="77777777" w:rsidR="00AC044C" w:rsidRPr="00975037" w:rsidRDefault="00000000">
            <w:pPr>
              <w:pStyle w:val="Body"/>
              <w:rPr>
                <w:rFonts w:ascii="Arial" w:hAnsi="Arial" w:cs="Arial"/>
                <w:lang w:val="en-ID"/>
              </w:rPr>
            </w:pPr>
            <w:r w:rsidRPr="00975037">
              <w:rPr>
                <w:rFonts w:ascii="Arial" w:hAnsi="Arial" w:cs="Arial"/>
                <w:lang w:val="en-ID"/>
              </w:rPr>
              <w:t>1.987</w:t>
            </w:r>
          </w:p>
        </w:tc>
      </w:tr>
      <w:tr w:rsidR="00AC044C" w:rsidRPr="00975037" w14:paraId="310BED08"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C43637E" w14:textId="77777777" w:rsidR="00AC044C" w:rsidRPr="00975037" w:rsidRDefault="00000000">
            <w:pPr>
              <w:pStyle w:val="Body"/>
              <w:rPr>
                <w:rFonts w:ascii="Arial" w:hAnsi="Arial" w:cs="Arial"/>
                <w:lang w:val="en-ID"/>
              </w:rPr>
            </w:pPr>
            <w:r w:rsidRPr="00975037">
              <w:rPr>
                <w:rFonts w:ascii="Arial" w:hAnsi="Arial" w:cs="Arial"/>
                <w:lang w:val="en-ID"/>
              </w:rPr>
              <w:t>Std. Error of Skewness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04CC3A0"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BF9855A"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E7D9852"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3497EB1"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58E44B7"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DEECFFD" w14:textId="77777777" w:rsidR="00AC044C" w:rsidRPr="00975037" w:rsidRDefault="00000000">
            <w:pPr>
              <w:pStyle w:val="Body"/>
              <w:rPr>
                <w:rFonts w:ascii="Arial" w:hAnsi="Arial" w:cs="Arial"/>
                <w:lang w:val="en-ID"/>
              </w:rPr>
            </w:pPr>
            <w:r w:rsidRPr="00975037">
              <w:rPr>
                <w:rFonts w:ascii="Arial" w:hAnsi="Arial" w:cs="Arial"/>
                <w:lang w:val="en-ID"/>
              </w:rPr>
              <w:t>0.637</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DADD688" w14:textId="77777777" w:rsidR="00AC044C" w:rsidRPr="00975037" w:rsidRDefault="00000000">
            <w:pPr>
              <w:pStyle w:val="Body"/>
              <w:rPr>
                <w:rFonts w:ascii="Arial" w:hAnsi="Arial" w:cs="Arial"/>
                <w:lang w:val="en-ID"/>
              </w:rPr>
            </w:pPr>
            <w:r w:rsidRPr="00975037">
              <w:rPr>
                <w:rFonts w:ascii="Arial" w:hAnsi="Arial" w:cs="Arial"/>
                <w:lang w:val="en-ID"/>
              </w:rPr>
              <w:t>0.637</w:t>
            </w:r>
          </w:p>
        </w:tc>
      </w:tr>
      <w:tr w:rsidR="00AC044C" w:rsidRPr="00975037" w14:paraId="17428F3A"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1912CA4" w14:textId="77777777" w:rsidR="00AC044C" w:rsidRPr="00975037" w:rsidRDefault="00000000">
            <w:pPr>
              <w:pStyle w:val="Body"/>
              <w:rPr>
                <w:rFonts w:ascii="Arial" w:hAnsi="Arial" w:cs="Arial"/>
                <w:lang w:val="en-ID"/>
              </w:rPr>
            </w:pPr>
            <w:r w:rsidRPr="00975037">
              <w:rPr>
                <w:rFonts w:ascii="Arial" w:hAnsi="Arial" w:cs="Arial"/>
                <w:lang w:val="en-ID"/>
              </w:rPr>
              <w:t>Kurtosis</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296A562A"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F7840C7" w14:textId="77777777" w:rsidR="00AC044C" w:rsidRPr="00975037" w:rsidRDefault="00000000">
            <w:pPr>
              <w:pStyle w:val="Body"/>
              <w:rPr>
                <w:rFonts w:ascii="Arial" w:hAnsi="Arial" w:cs="Arial"/>
                <w:lang w:val="en-ID"/>
              </w:rPr>
            </w:pPr>
            <w:r w:rsidRPr="00975037">
              <w:rPr>
                <w:rFonts w:ascii="Arial" w:hAnsi="Arial" w:cs="Arial"/>
                <w:lang w:val="en-ID"/>
              </w:rPr>
              <w:t>-0.788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35A02FB" w14:textId="77777777" w:rsidR="00AC044C" w:rsidRPr="00975037" w:rsidRDefault="00000000">
            <w:pPr>
              <w:pStyle w:val="Body"/>
              <w:rPr>
                <w:rFonts w:ascii="Arial" w:hAnsi="Arial" w:cs="Arial"/>
                <w:lang w:val="en-ID"/>
              </w:rPr>
            </w:pPr>
            <w:r w:rsidRPr="00975037">
              <w:rPr>
                <w:rFonts w:ascii="Arial" w:hAnsi="Arial" w:cs="Arial"/>
                <w:lang w:val="en-ID"/>
              </w:rPr>
              <w:t>-1.065</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F315E94" w14:textId="77777777" w:rsidR="00AC044C" w:rsidRPr="00975037" w:rsidRDefault="00000000">
            <w:pPr>
              <w:pStyle w:val="Body"/>
              <w:rPr>
                <w:rFonts w:ascii="Arial" w:hAnsi="Arial" w:cs="Arial"/>
                <w:lang w:val="en-ID"/>
              </w:rPr>
            </w:pPr>
            <w:r w:rsidRPr="00975037">
              <w:rPr>
                <w:rFonts w:ascii="Arial" w:hAnsi="Arial" w:cs="Arial"/>
                <w:lang w:val="en-ID"/>
              </w:rPr>
              <w:t>0.434</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406364D" w14:textId="77777777" w:rsidR="00AC044C" w:rsidRPr="00975037" w:rsidRDefault="00000000">
            <w:pPr>
              <w:pStyle w:val="Body"/>
              <w:rPr>
                <w:rFonts w:ascii="Arial" w:hAnsi="Arial" w:cs="Arial"/>
                <w:lang w:val="en-ID"/>
              </w:rPr>
            </w:pPr>
            <w:r w:rsidRPr="00975037">
              <w:rPr>
                <w:rFonts w:ascii="Arial" w:hAnsi="Arial" w:cs="Arial"/>
                <w:lang w:val="en-ID"/>
              </w:rPr>
              <w:t>7.236</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D5DD5FA" w14:textId="77777777" w:rsidR="00AC044C" w:rsidRPr="00975037" w:rsidRDefault="00000000">
            <w:pPr>
              <w:pStyle w:val="Body"/>
              <w:rPr>
                <w:rFonts w:ascii="Arial" w:hAnsi="Arial" w:cs="Arial"/>
                <w:lang w:val="en-ID"/>
              </w:rPr>
            </w:pPr>
            <w:r w:rsidRPr="00975037">
              <w:rPr>
                <w:rFonts w:ascii="Arial" w:hAnsi="Arial" w:cs="Arial"/>
                <w:lang w:val="en-ID"/>
              </w:rPr>
              <w:t>6.768</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3E6C5E5" w14:textId="77777777" w:rsidR="00AC044C" w:rsidRPr="00975037" w:rsidRDefault="00000000">
            <w:pPr>
              <w:pStyle w:val="Body"/>
              <w:rPr>
                <w:rFonts w:ascii="Arial" w:hAnsi="Arial" w:cs="Arial"/>
                <w:lang w:val="en-ID"/>
              </w:rPr>
            </w:pPr>
            <w:r w:rsidRPr="00975037">
              <w:rPr>
                <w:rFonts w:ascii="Arial" w:hAnsi="Arial" w:cs="Arial"/>
                <w:lang w:val="en-ID"/>
              </w:rPr>
              <w:t>3.099</w:t>
            </w:r>
          </w:p>
        </w:tc>
      </w:tr>
      <w:tr w:rsidR="00AC044C" w:rsidRPr="00975037" w14:paraId="43560071"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F7D5DEA" w14:textId="77777777" w:rsidR="00AC044C" w:rsidRPr="00975037" w:rsidRDefault="00000000">
            <w:pPr>
              <w:pStyle w:val="Body"/>
              <w:rPr>
                <w:rFonts w:ascii="Arial" w:hAnsi="Arial" w:cs="Arial"/>
                <w:lang w:val="en-ID"/>
              </w:rPr>
            </w:pPr>
            <w:r w:rsidRPr="00975037">
              <w:rPr>
                <w:rFonts w:ascii="Arial" w:hAnsi="Arial" w:cs="Arial"/>
                <w:lang w:val="en-ID"/>
              </w:rPr>
              <w:lastRenderedPageBreak/>
              <w:t>Std. Error of Kurtosis</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788BC8A"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3B5CE94"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0C2D271"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D100841"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B1958DD"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672F96A" w14:textId="77777777" w:rsidR="00AC044C" w:rsidRPr="00975037" w:rsidRDefault="00000000">
            <w:pPr>
              <w:pStyle w:val="Body"/>
              <w:rPr>
                <w:rFonts w:ascii="Arial" w:hAnsi="Arial" w:cs="Arial"/>
                <w:lang w:val="en-ID"/>
              </w:rPr>
            </w:pPr>
            <w:r w:rsidRPr="00975037">
              <w:rPr>
                <w:rFonts w:ascii="Arial" w:hAnsi="Arial" w:cs="Arial"/>
                <w:lang w:val="en-ID"/>
              </w:rPr>
              <w:t>1.232</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3D73D43" w14:textId="77777777" w:rsidR="00AC044C" w:rsidRPr="00975037" w:rsidRDefault="00000000">
            <w:pPr>
              <w:pStyle w:val="Body"/>
              <w:rPr>
                <w:rFonts w:ascii="Arial" w:hAnsi="Arial" w:cs="Arial"/>
                <w:lang w:val="en-ID"/>
              </w:rPr>
            </w:pPr>
            <w:r w:rsidRPr="00975037">
              <w:rPr>
                <w:rFonts w:ascii="Arial" w:hAnsi="Arial" w:cs="Arial"/>
                <w:lang w:val="en-ID"/>
              </w:rPr>
              <w:t>1.232</w:t>
            </w:r>
          </w:p>
        </w:tc>
      </w:tr>
      <w:tr w:rsidR="00AC044C" w:rsidRPr="00975037" w14:paraId="76C39513"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55BC55E" w14:textId="77777777" w:rsidR="00AC044C" w:rsidRPr="00975037" w:rsidRDefault="00000000">
            <w:pPr>
              <w:pStyle w:val="Body"/>
              <w:rPr>
                <w:rFonts w:ascii="Arial" w:hAnsi="Arial" w:cs="Arial"/>
                <w:lang w:val="en-ID"/>
              </w:rPr>
            </w:pPr>
            <w:r w:rsidRPr="00975037">
              <w:rPr>
                <w:rFonts w:ascii="Arial" w:hAnsi="Arial" w:cs="Arial"/>
                <w:lang w:val="en-ID"/>
              </w:rPr>
              <w:t>Shapiro-Wilk</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CAF8A94"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5642B07" w14:textId="77777777" w:rsidR="00AC044C" w:rsidRPr="00975037" w:rsidRDefault="00000000">
            <w:pPr>
              <w:pStyle w:val="Body"/>
              <w:rPr>
                <w:rFonts w:ascii="Arial" w:hAnsi="Arial" w:cs="Arial"/>
                <w:lang w:val="en-ID"/>
              </w:rPr>
            </w:pPr>
            <w:r w:rsidRPr="00975037">
              <w:rPr>
                <w:rFonts w:ascii="Arial" w:hAnsi="Arial" w:cs="Arial"/>
                <w:lang w:val="en-ID"/>
              </w:rPr>
              <w:t>0.929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ED38E86" w14:textId="77777777" w:rsidR="00AC044C" w:rsidRPr="00975037" w:rsidRDefault="00000000">
            <w:pPr>
              <w:pStyle w:val="Body"/>
              <w:rPr>
                <w:rFonts w:ascii="Arial" w:hAnsi="Arial" w:cs="Arial"/>
                <w:lang w:val="en-ID"/>
              </w:rPr>
            </w:pPr>
            <w:r w:rsidRPr="00975037">
              <w:rPr>
                <w:rFonts w:ascii="Arial" w:hAnsi="Arial" w:cs="Arial"/>
                <w:lang w:val="en-ID"/>
              </w:rPr>
              <w:t>0.935</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750F827E" w14:textId="77777777" w:rsidR="00AC044C" w:rsidRPr="00975037" w:rsidRDefault="00000000">
            <w:pPr>
              <w:pStyle w:val="Body"/>
              <w:rPr>
                <w:rFonts w:ascii="Arial" w:hAnsi="Arial" w:cs="Arial"/>
                <w:lang w:val="en-ID"/>
              </w:rPr>
            </w:pPr>
            <w:r w:rsidRPr="00975037">
              <w:rPr>
                <w:rFonts w:ascii="Arial" w:hAnsi="Arial" w:cs="Arial"/>
                <w:lang w:val="en-ID"/>
              </w:rPr>
              <w:t>0.940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F0E177A" w14:textId="77777777" w:rsidR="00AC044C" w:rsidRPr="00975037" w:rsidRDefault="00000000">
            <w:pPr>
              <w:pStyle w:val="Body"/>
              <w:rPr>
                <w:rFonts w:ascii="Arial" w:hAnsi="Arial" w:cs="Arial"/>
                <w:lang w:val="en-ID"/>
              </w:rPr>
            </w:pPr>
            <w:r w:rsidRPr="00975037">
              <w:rPr>
                <w:rFonts w:ascii="Arial" w:hAnsi="Arial" w:cs="Arial"/>
                <w:lang w:val="en-ID"/>
              </w:rPr>
              <w:t>0.719</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AA79F55" w14:textId="77777777" w:rsidR="00AC044C" w:rsidRPr="00975037" w:rsidRDefault="00000000">
            <w:pPr>
              <w:pStyle w:val="Body"/>
              <w:rPr>
                <w:rFonts w:ascii="Arial" w:hAnsi="Arial" w:cs="Arial"/>
                <w:lang w:val="en-ID"/>
              </w:rPr>
            </w:pPr>
            <w:r w:rsidRPr="00975037">
              <w:rPr>
                <w:rFonts w:ascii="Arial" w:hAnsi="Arial" w:cs="Arial"/>
                <w:lang w:val="en-ID"/>
              </w:rPr>
              <w:t>0.547</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B9824AB" w14:textId="77777777" w:rsidR="00AC044C" w:rsidRPr="00975037" w:rsidRDefault="00000000">
            <w:pPr>
              <w:pStyle w:val="Body"/>
              <w:rPr>
                <w:rFonts w:ascii="Arial" w:hAnsi="Arial" w:cs="Arial"/>
                <w:lang w:val="en-ID"/>
              </w:rPr>
            </w:pPr>
            <w:r w:rsidRPr="00975037">
              <w:rPr>
                <w:rFonts w:ascii="Arial" w:hAnsi="Arial" w:cs="Arial"/>
                <w:lang w:val="en-ID"/>
              </w:rPr>
              <w:t>0.658</w:t>
            </w:r>
          </w:p>
        </w:tc>
      </w:tr>
      <w:tr w:rsidR="00AC044C" w:rsidRPr="00975037" w14:paraId="402FE45C"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83AFBC1" w14:textId="77777777" w:rsidR="00AC044C" w:rsidRPr="00975037" w:rsidRDefault="00000000">
            <w:pPr>
              <w:pStyle w:val="Body"/>
              <w:rPr>
                <w:rFonts w:ascii="Arial" w:hAnsi="Arial" w:cs="Arial"/>
                <w:lang w:val="en-ID"/>
              </w:rPr>
            </w:pPr>
            <w:r w:rsidRPr="00975037">
              <w:rPr>
                <w:rFonts w:ascii="Arial" w:hAnsi="Arial" w:cs="Arial"/>
                <w:lang w:val="en-ID"/>
              </w:rPr>
              <w:t>P-value of Shapiro-Wilk</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9D8ECB6"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1FDD48A" w14:textId="77777777" w:rsidR="00AC044C" w:rsidRPr="00975037" w:rsidRDefault="00000000">
            <w:pPr>
              <w:pStyle w:val="Body"/>
              <w:rPr>
                <w:rFonts w:ascii="Arial" w:hAnsi="Arial" w:cs="Arial"/>
                <w:lang w:val="en-ID"/>
              </w:rPr>
            </w:pPr>
            <w:r w:rsidRPr="00975037">
              <w:rPr>
                <w:rFonts w:ascii="Arial" w:hAnsi="Arial" w:cs="Arial"/>
                <w:lang w:val="en-ID"/>
              </w:rPr>
              <w:t>3.657×10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1CF847A" w14:textId="77777777" w:rsidR="00AC044C" w:rsidRPr="00975037" w:rsidRDefault="00000000">
            <w:pPr>
              <w:pStyle w:val="Body"/>
              <w:rPr>
                <w:rFonts w:ascii="Arial" w:hAnsi="Arial" w:cs="Arial"/>
                <w:lang w:val="en-ID"/>
              </w:rPr>
            </w:pPr>
            <w:r w:rsidRPr="00975037">
              <w:rPr>
                <w:rFonts w:ascii="Arial" w:hAnsi="Arial" w:cs="Arial"/>
                <w:lang w:val="en-ID"/>
              </w:rPr>
              <w:t>4.354×10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411A2E10" w14:textId="77777777" w:rsidR="00AC044C" w:rsidRPr="00975037" w:rsidRDefault="00000000">
            <w:pPr>
              <w:pStyle w:val="Body"/>
              <w:rPr>
                <w:rFonts w:ascii="Arial" w:hAnsi="Arial" w:cs="Arial"/>
                <w:lang w:val="en-ID"/>
              </w:rPr>
            </w:pPr>
            <w:r w:rsidRPr="00975037">
              <w:rPr>
                <w:rFonts w:ascii="Arial" w:hAnsi="Arial" w:cs="Arial"/>
                <w:lang w:val="en-ID"/>
              </w:rPr>
              <w:t>5.045×10</w:t>
            </w:r>
            <w:r w:rsidRPr="00975037">
              <w:rPr>
                <w:rFonts w:ascii="Arial" w:hAnsi="Arial" w:cs="Arial"/>
                <w:vertAlign w:val="superscript"/>
                <w:lang w:val="en-ID"/>
              </w:rPr>
              <w:t>-1</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465EB77" w14:textId="77777777" w:rsidR="00AC044C" w:rsidRPr="00975037" w:rsidRDefault="00000000">
            <w:pPr>
              <w:pStyle w:val="Body"/>
              <w:rPr>
                <w:rFonts w:ascii="Arial" w:hAnsi="Arial" w:cs="Arial"/>
                <w:lang w:val="en-ID"/>
              </w:rPr>
            </w:pPr>
            <w:r w:rsidRPr="00975037">
              <w:rPr>
                <w:rFonts w:ascii="Arial" w:hAnsi="Arial" w:cs="Arial"/>
                <w:lang w:val="en-ID"/>
              </w:rPr>
              <w:t>1.301×10</w:t>
            </w:r>
            <w:r w:rsidRPr="00975037">
              <w:rPr>
                <w:rFonts w:ascii="Arial" w:hAnsi="Arial" w:cs="Arial"/>
                <w:vertAlign w:val="superscript"/>
                <w:lang w:val="en-ID"/>
              </w:rPr>
              <w:t>-3</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506EAED" w14:textId="77777777" w:rsidR="00AC044C" w:rsidRPr="00975037" w:rsidRDefault="00000000">
            <w:pPr>
              <w:pStyle w:val="Body"/>
              <w:rPr>
                <w:rFonts w:ascii="Arial" w:hAnsi="Arial" w:cs="Arial"/>
                <w:lang w:val="en-ID"/>
              </w:rPr>
            </w:pPr>
            <w:r w:rsidRPr="00975037">
              <w:rPr>
                <w:rFonts w:ascii="Arial" w:hAnsi="Arial" w:cs="Arial"/>
                <w:lang w:val="en-ID"/>
              </w:rPr>
              <w:t>4.045×10</w:t>
            </w:r>
            <w:r w:rsidRPr="00975037">
              <w:rPr>
                <w:rFonts w:ascii="Arial" w:hAnsi="Arial" w:cs="Arial"/>
                <w:vertAlign w:val="superscript"/>
                <w:lang w:val="en-ID"/>
              </w:rPr>
              <w:t>-5</w:t>
            </w:r>
            <w:r w:rsidRPr="00975037">
              <w:rPr>
                <w:rFonts w:ascii="Arial" w:hAnsi="Arial" w:cs="Arial"/>
                <w:lang w:val="en-ID"/>
              </w:rPr>
              <w:t xml:space="preserve"> </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56F76DE" w14:textId="77777777" w:rsidR="00AC044C" w:rsidRPr="00975037" w:rsidRDefault="00000000">
            <w:pPr>
              <w:pStyle w:val="Body"/>
              <w:rPr>
                <w:rFonts w:ascii="Arial" w:hAnsi="Arial" w:cs="Arial"/>
                <w:lang w:val="en-ID"/>
              </w:rPr>
            </w:pPr>
            <w:r w:rsidRPr="00975037">
              <w:rPr>
                <w:rFonts w:ascii="Arial" w:hAnsi="Arial" w:cs="Arial"/>
                <w:lang w:val="en-ID"/>
              </w:rPr>
              <w:t>3.419×10</w:t>
            </w:r>
            <w:r w:rsidRPr="00975037">
              <w:rPr>
                <w:rFonts w:ascii="Arial" w:hAnsi="Arial" w:cs="Arial"/>
                <w:vertAlign w:val="superscript"/>
                <w:lang w:val="en-ID"/>
              </w:rPr>
              <w:t>-4</w:t>
            </w:r>
            <w:r w:rsidRPr="00975037">
              <w:rPr>
                <w:rFonts w:ascii="Arial" w:hAnsi="Arial" w:cs="Arial"/>
                <w:lang w:val="en-ID"/>
              </w:rPr>
              <w:t xml:space="preserve"> </w:t>
            </w:r>
          </w:p>
        </w:tc>
      </w:tr>
      <w:tr w:rsidR="00AC044C" w:rsidRPr="00975037" w14:paraId="751EA4A0" w14:textId="77777777">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85882BB" w14:textId="77777777" w:rsidR="00AC044C" w:rsidRPr="00975037" w:rsidRDefault="00000000">
            <w:pPr>
              <w:pStyle w:val="Body"/>
              <w:rPr>
                <w:rFonts w:ascii="Arial" w:hAnsi="Arial" w:cs="Arial"/>
                <w:lang w:val="en-ID"/>
              </w:rPr>
            </w:pPr>
            <w:r w:rsidRPr="00975037">
              <w:rPr>
                <w:rFonts w:ascii="Arial" w:hAnsi="Arial" w:cs="Arial"/>
                <w:lang w:val="en-ID"/>
              </w:rPr>
              <w:t>Minimum</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69BE33A"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568F0C0" w14:textId="77777777" w:rsidR="00AC044C" w:rsidRPr="00975037" w:rsidRDefault="00000000">
            <w:pPr>
              <w:pStyle w:val="Body"/>
              <w:rPr>
                <w:rFonts w:ascii="Arial" w:hAnsi="Arial" w:cs="Arial"/>
                <w:lang w:val="en-ID"/>
              </w:rPr>
            </w:pPr>
            <w:r w:rsidRPr="00975037">
              <w:rPr>
                <w:rFonts w:ascii="Arial" w:hAnsi="Arial" w:cs="Arial"/>
                <w:lang w:val="en-ID"/>
              </w:rPr>
              <w:t>2.000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5E8D6F0" w14:textId="77777777" w:rsidR="00AC044C" w:rsidRPr="00975037" w:rsidRDefault="00000000">
            <w:pPr>
              <w:pStyle w:val="Body"/>
              <w:rPr>
                <w:rFonts w:ascii="Arial" w:hAnsi="Arial" w:cs="Arial"/>
                <w:lang w:val="en-ID"/>
              </w:rPr>
            </w:pPr>
            <w:r w:rsidRPr="00975037">
              <w:rPr>
                <w:rFonts w:ascii="Arial" w:hAnsi="Arial" w:cs="Arial"/>
                <w:lang w:val="en-ID"/>
              </w:rPr>
              <w:t>1.300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08A58DA" w14:textId="77777777" w:rsidR="00AC044C" w:rsidRPr="00975037" w:rsidRDefault="00000000">
            <w:pPr>
              <w:pStyle w:val="Body"/>
              <w:rPr>
                <w:rFonts w:ascii="Arial" w:hAnsi="Arial" w:cs="Arial"/>
                <w:lang w:val="en-ID"/>
              </w:rPr>
            </w:pPr>
            <w:r w:rsidRPr="00975037">
              <w:rPr>
                <w:rFonts w:ascii="Arial" w:hAnsi="Arial" w:cs="Arial"/>
                <w:lang w:val="en-ID"/>
              </w:rPr>
              <w:t>137.0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67F8EB7" w14:textId="77777777" w:rsidR="00AC044C" w:rsidRPr="00975037" w:rsidRDefault="00000000">
            <w:pPr>
              <w:pStyle w:val="Body"/>
              <w:rPr>
                <w:rFonts w:ascii="Arial" w:hAnsi="Arial" w:cs="Arial"/>
                <w:lang w:val="en-ID"/>
              </w:rPr>
            </w:pPr>
            <w:r w:rsidRPr="00975037">
              <w:rPr>
                <w:rFonts w:ascii="Arial" w:hAnsi="Arial" w:cs="Arial"/>
                <w:lang w:val="en-ID"/>
              </w:rPr>
              <w:t>32.00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692F56C" w14:textId="77777777" w:rsidR="00AC044C" w:rsidRPr="00975037" w:rsidRDefault="00000000">
            <w:pPr>
              <w:pStyle w:val="Body"/>
              <w:rPr>
                <w:rFonts w:ascii="Arial" w:hAnsi="Arial" w:cs="Arial"/>
                <w:lang w:val="en-ID"/>
              </w:rPr>
            </w:pPr>
            <w:r w:rsidRPr="00975037">
              <w:rPr>
                <w:rFonts w:ascii="Arial" w:hAnsi="Arial" w:cs="Arial"/>
                <w:lang w:val="en-ID"/>
              </w:rPr>
              <w:t>0.000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EDDFC24" w14:textId="77777777" w:rsidR="00AC044C" w:rsidRPr="00975037" w:rsidRDefault="00000000">
            <w:pPr>
              <w:pStyle w:val="Body"/>
              <w:rPr>
                <w:rFonts w:ascii="Arial" w:hAnsi="Arial" w:cs="Arial"/>
                <w:lang w:val="en-ID"/>
              </w:rPr>
            </w:pPr>
            <w:r w:rsidRPr="00975037">
              <w:rPr>
                <w:rFonts w:ascii="Arial" w:hAnsi="Arial" w:cs="Arial"/>
                <w:lang w:val="en-ID"/>
              </w:rPr>
              <w:t>0.000</w:t>
            </w:r>
          </w:p>
        </w:tc>
      </w:tr>
      <w:tr w:rsidR="00AC044C" w:rsidRPr="00975037" w14:paraId="0794E14F" w14:textId="77777777">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39E8D21" w14:textId="77777777" w:rsidR="00AC044C" w:rsidRPr="00975037" w:rsidRDefault="00000000">
            <w:pPr>
              <w:pStyle w:val="Body"/>
              <w:spacing w:after="0"/>
              <w:rPr>
                <w:rFonts w:ascii="Arial" w:hAnsi="Arial" w:cs="Arial"/>
                <w:lang w:val="en-ID"/>
              </w:rPr>
            </w:pPr>
            <w:r w:rsidRPr="00975037">
              <w:rPr>
                <w:rFonts w:ascii="Arial" w:hAnsi="Arial" w:cs="Arial"/>
                <w:lang w:val="en-ID"/>
              </w:rPr>
              <w:t>Maximum</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4990054" w14:textId="77777777" w:rsidR="00AC044C" w:rsidRPr="00975037"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CAE9272" w14:textId="77777777" w:rsidR="00AC044C" w:rsidRPr="00975037" w:rsidRDefault="00000000">
            <w:pPr>
              <w:pStyle w:val="Body"/>
              <w:spacing w:after="0"/>
              <w:rPr>
                <w:rFonts w:ascii="Arial" w:hAnsi="Arial" w:cs="Arial"/>
                <w:lang w:val="en-ID"/>
              </w:rPr>
            </w:pPr>
            <w:r w:rsidRPr="00975037">
              <w:rPr>
                <w:rFonts w:ascii="Arial" w:hAnsi="Arial" w:cs="Arial"/>
                <w:lang w:val="en-ID"/>
              </w:rPr>
              <w:t>4.000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03509E3" w14:textId="77777777" w:rsidR="00AC044C" w:rsidRPr="00975037" w:rsidRDefault="00000000">
            <w:pPr>
              <w:pStyle w:val="Body"/>
              <w:spacing w:after="0"/>
              <w:rPr>
                <w:rFonts w:ascii="Arial" w:hAnsi="Arial" w:cs="Arial"/>
                <w:lang w:val="en-ID"/>
              </w:rPr>
            </w:pPr>
            <w:r w:rsidRPr="00975037">
              <w:rPr>
                <w:rFonts w:ascii="Arial" w:hAnsi="Arial" w:cs="Arial"/>
                <w:lang w:val="en-ID"/>
              </w:rPr>
              <w:t>3.300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7DC92792" w14:textId="77777777" w:rsidR="00AC044C" w:rsidRPr="00975037" w:rsidRDefault="00000000">
            <w:pPr>
              <w:pStyle w:val="Body"/>
              <w:spacing w:after="0"/>
              <w:rPr>
                <w:rFonts w:ascii="Arial" w:hAnsi="Arial" w:cs="Arial"/>
                <w:lang w:val="en-ID"/>
              </w:rPr>
            </w:pPr>
            <w:r w:rsidRPr="00975037">
              <w:rPr>
                <w:rFonts w:ascii="Arial" w:hAnsi="Arial" w:cs="Arial"/>
                <w:lang w:val="en-ID"/>
              </w:rPr>
              <w:t>254.0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90011A3" w14:textId="77777777" w:rsidR="00AC044C" w:rsidRPr="00975037" w:rsidRDefault="00000000">
            <w:pPr>
              <w:pStyle w:val="Body"/>
              <w:spacing w:after="0"/>
              <w:rPr>
                <w:rFonts w:ascii="Arial" w:hAnsi="Arial" w:cs="Arial"/>
                <w:lang w:val="en-ID"/>
              </w:rPr>
            </w:pPr>
            <w:r w:rsidRPr="00975037">
              <w:rPr>
                <w:rFonts w:ascii="Arial" w:hAnsi="Arial" w:cs="Arial"/>
                <w:lang w:val="en-ID"/>
              </w:rPr>
              <w:t>129.0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02B16EF6" w14:textId="77777777" w:rsidR="00AC044C" w:rsidRPr="00975037" w:rsidRDefault="00000000">
            <w:pPr>
              <w:pStyle w:val="Body"/>
              <w:spacing w:after="0"/>
              <w:rPr>
                <w:rFonts w:ascii="Arial" w:hAnsi="Arial" w:cs="Arial"/>
                <w:lang w:val="en-ID"/>
              </w:rPr>
            </w:pPr>
            <w:r w:rsidRPr="00975037">
              <w:rPr>
                <w:rFonts w:ascii="Arial" w:hAnsi="Arial" w:cs="Arial"/>
                <w:lang w:val="en-ID"/>
              </w:rPr>
              <w:t>0.030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BFA978D" w14:textId="77777777" w:rsidR="00AC044C" w:rsidRPr="00975037" w:rsidRDefault="00000000">
            <w:pPr>
              <w:pStyle w:val="Body"/>
              <w:spacing w:after="0"/>
              <w:rPr>
                <w:rFonts w:ascii="Arial" w:hAnsi="Arial" w:cs="Arial"/>
                <w:lang w:val="en-ID"/>
              </w:rPr>
            </w:pPr>
            <w:r w:rsidRPr="00975037">
              <w:rPr>
                <w:rFonts w:ascii="Arial" w:hAnsi="Arial" w:cs="Arial"/>
                <w:lang w:val="en-ID"/>
              </w:rPr>
              <w:t>0.550</w:t>
            </w:r>
          </w:p>
        </w:tc>
      </w:tr>
      <w:tr w:rsidR="00AC044C" w:rsidRPr="00975037" w14:paraId="525EF355" w14:textId="77777777">
        <w:tc>
          <w:tcPr>
            <w:tcW w:w="0" w:type="auto"/>
            <w:gridSpan w:val="8"/>
            <w:tcBorders>
              <w:top w:val="nil"/>
              <w:left w:val="nil"/>
              <w:bottom w:val="single" w:sz="6" w:space="0" w:color="000000"/>
              <w:right w:val="nil"/>
            </w:tcBorders>
            <w:shd w:val="clear" w:color="auto" w:fill="FFFFFF"/>
            <w:tcMar>
              <w:top w:w="15" w:type="dxa"/>
              <w:left w:w="180" w:type="dxa"/>
              <w:bottom w:w="45" w:type="dxa"/>
              <w:right w:w="180" w:type="dxa"/>
            </w:tcMar>
            <w:vAlign w:val="center"/>
            <w:hideMark/>
          </w:tcPr>
          <w:p w14:paraId="75943916" w14:textId="77777777" w:rsidR="00AC044C" w:rsidRPr="00975037" w:rsidRDefault="00AC044C">
            <w:pPr>
              <w:pStyle w:val="Body"/>
              <w:spacing w:after="0"/>
              <w:rPr>
                <w:rFonts w:ascii="Arial" w:hAnsi="Arial" w:cs="Arial"/>
                <w:lang w:val="en-ID"/>
              </w:rPr>
            </w:pPr>
          </w:p>
        </w:tc>
      </w:tr>
    </w:tbl>
    <w:p w14:paraId="1FA9E4EA" w14:textId="77777777" w:rsidR="00AC044C" w:rsidRPr="00975037" w:rsidRDefault="00AC044C">
      <w:pPr>
        <w:pStyle w:val="Body"/>
        <w:spacing w:after="0"/>
        <w:rPr>
          <w:rFonts w:ascii="Arial" w:hAnsi="Arial" w:cs="Arial"/>
          <w:lang w:val="en-ID"/>
        </w:rPr>
      </w:pPr>
    </w:p>
    <w:p w14:paraId="53BFA119" w14:textId="77777777" w:rsidR="00AC044C" w:rsidRPr="00975037" w:rsidRDefault="00000000">
      <w:pPr>
        <w:pStyle w:val="Body"/>
        <w:rPr>
          <w:rFonts w:ascii="Arial" w:hAnsi="Arial" w:cs="Arial"/>
          <w:lang w:val="en-ID"/>
        </w:rPr>
      </w:pPr>
      <w:r w:rsidRPr="00975037">
        <w:rPr>
          <w:rFonts w:ascii="Arial" w:hAnsi="Arial" w:cs="Arial"/>
        </w:rPr>
        <w:t>The Shapiro-Wilk normality test results for the Origin Core Web Vitals data show that lcp_mobile (p = 0.366), lcp_desktop (p = 0.435), and inp_mobile (p = 0.505) were normally distributed because their p-values exceeded the 0.05 threshold. By contrast, inp_desktop (p = 0.0013), cls_mobile (p = 0.00004), and cls_desktop (p = 0.00034) were non-normally distributed because their p-values were below 0.05. This non-normality was also reflected in the relatively high skewness and kurtosis values, including a kurtosis value of 7.236 for inp_desktop and a skewness value of 2.539 for cls_mobile, indicating asymmetric distributions influenced by extreme values in the sample of 12 LPTK websites.</w:t>
      </w:r>
    </w:p>
    <w:p w14:paraId="79942FD8" w14:textId="77777777" w:rsidR="00AC044C" w:rsidRPr="00975037" w:rsidRDefault="00000000">
      <w:pPr>
        <w:pStyle w:val="Body"/>
        <w:rPr>
          <w:rFonts w:ascii="Arial" w:hAnsi="Arial" w:cs="Arial"/>
        </w:rPr>
      </w:pPr>
      <w:r w:rsidRPr="00975037">
        <w:rPr>
          <w:rFonts w:ascii="Arial" w:hAnsi="Arial" w:cs="Arial"/>
        </w:rPr>
        <w:t>The results of the comparative analysis using the Wilcoxon signed-rank test are presented in Table 9.</w:t>
      </w:r>
    </w:p>
    <w:p w14:paraId="44FC63A9" w14:textId="77777777" w:rsidR="00947221" w:rsidRPr="00975037" w:rsidRDefault="00947221">
      <w:pPr>
        <w:pStyle w:val="Body"/>
        <w:rPr>
          <w:rFonts w:ascii="Arial" w:hAnsi="Arial" w:cs="Arial"/>
          <w:lang w:val="en-ID"/>
        </w:rPr>
      </w:pPr>
      <w:r w:rsidRPr="00975037">
        <w:rPr>
          <w:rFonts w:ascii="Arial" w:hAnsi="Arial" w:cs="Arial"/>
          <w:b/>
          <w:bCs/>
        </w:rPr>
        <w:t>Table 9.</w:t>
      </w:r>
      <w:r w:rsidRPr="00975037">
        <w:rPr>
          <w:rFonts w:ascii="Arial" w:hAnsi="Arial" w:cs="Arial"/>
        </w:rPr>
        <w:t xml:space="preserve"> </w:t>
      </w:r>
      <w:r w:rsidR="00F37083" w:rsidRPr="00975037">
        <w:rPr>
          <w:rFonts w:ascii="Arial" w:hAnsi="Arial" w:cs="Arial"/>
          <w:b/>
          <w:bCs/>
        </w:rPr>
        <w:t>The significant differences between mobile and desktop scores on 12 websites’ subdomains</w:t>
      </w:r>
    </w:p>
    <w:tbl>
      <w:tblPr>
        <w:tblW w:w="0" w:type="auto"/>
        <w:jc w:val="center"/>
        <w:tblCellMar>
          <w:left w:w="0" w:type="dxa"/>
          <w:right w:w="0" w:type="dxa"/>
        </w:tblCellMar>
        <w:tblLook w:val="04A0" w:firstRow="1" w:lastRow="0" w:firstColumn="1" w:lastColumn="0" w:noHBand="0" w:noVBand="1"/>
      </w:tblPr>
      <w:tblGrid>
        <w:gridCol w:w="1328"/>
        <w:gridCol w:w="427"/>
        <w:gridCol w:w="1439"/>
        <w:gridCol w:w="972"/>
        <w:gridCol w:w="928"/>
        <w:gridCol w:w="527"/>
        <w:gridCol w:w="2155"/>
      </w:tblGrid>
      <w:tr w:rsidR="00AC044C" w:rsidRPr="00975037" w14:paraId="64485CC5" w14:textId="77777777" w:rsidTr="00947221">
        <w:trPr>
          <w:tblHeader/>
          <w:jc w:val="center"/>
        </w:trPr>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1881D58" w14:textId="77777777" w:rsidR="00AC044C" w:rsidRPr="00975037" w:rsidRDefault="00000000">
            <w:pPr>
              <w:pStyle w:val="Body"/>
              <w:rPr>
                <w:rFonts w:ascii="Arial" w:hAnsi="Arial" w:cs="Arial"/>
                <w:lang w:val="en-ID"/>
              </w:rPr>
            </w:pPr>
            <w:r w:rsidRPr="00975037">
              <w:rPr>
                <w:rFonts w:ascii="Arial" w:hAnsi="Arial" w:cs="Arial"/>
                <w:lang w:val="en-ID"/>
              </w:rPr>
              <w:t>Measure 1</w:t>
            </w:r>
          </w:p>
        </w:tc>
        <w:tc>
          <w:tcPr>
            <w:tcW w:w="0" w:type="auto"/>
            <w:tcBorders>
              <w:top w:val="single" w:sz="4" w:space="0" w:color="auto"/>
              <w:left w:val="nil"/>
              <w:bottom w:val="single" w:sz="6" w:space="0" w:color="000000"/>
              <w:right w:val="nil"/>
            </w:tcBorders>
            <w:tcMar>
              <w:top w:w="45" w:type="dxa"/>
              <w:left w:w="0" w:type="dxa"/>
              <w:bottom w:w="45" w:type="dxa"/>
              <w:right w:w="0" w:type="dxa"/>
            </w:tcMar>
            <w:vAlign w:val="center"/>
            <w:hideMark/>
          </w:tcPr>
          <w:p w14:paraId="7DDA6F5D" w14:textId="77777777" w:rsidR="00AC044C" w:rsidRPr="00975037" w:rsidRDefault="00000000">
            <w:pPr>
              <w:pStyle w:val="Body"/>
              <w:rPr>
                <w:rFonts w:ascii="Arial" w:hAnsi="Arial" w:cs="Arial"/>
                <w:lang w:val="en-ID"/>
              </w:rPr>
            </w:pPr>
            <w:r w:rsidRPr="00975037">
              <w:rPr>
                <w:rFonts w:ascii="Arial" w:hAnsi="Arial" w:cs="Arial"/>
                <w:lang w:val="en-ID"/>
              </w:rPr>
              <w:t> </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3FEF3E0B" w14:textId="77777777" w:rsidR="00AC044C" w:rsidRPr="00975037" w:rsidRDefault="00000000">
            <w:pPr>
              <w:pStyle w:val="Body"/>
              <w:rPr>
                <w:rFonts w:ascii="Arial" w:hAnsi="Arial" w:cs="Arial"/>
                <w:lang w:val="en-ID"/>
              </w:rPr>
            </w:pPr>
            <w:r w:rsidRPr="00975037">
              <w:rPr>
                <w:rFonts w:ascii="Arial" w:hAnsi="Arial" w:cs="Arial"/>
                <w:lang w:val="en-ID"/>
              </w:rPr>
              <w:t>Measure 2</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582BFE31" w14:textId="77777777" w:rsidR="00AC044C" w:rsidRPr="00975037" w:rsidRDefault="00000000">
            <w:pPr>
              <w:pStyle w:val="Body"/>
              <w:rPr>
                <w:rFonts w:ascii="Arial" w:hAnsi="Arial" w:cs="Arial"/>
                <w:lang w:val="en-ID"/>
              </w:rPr>
            </w:pPr>
            <w:r w:rsidRPr="00975037">
              <w:rPr>
                <w:rFonts w:ascii="Arial" w:hAnsi="Arial" w:cs="Arial"/>
                <w:lang w:val="en-ID"/>
              </w:rPr>
              <w:t>W</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AC3819B" w14:textId="77777777" w:rsidR="00AC044C" w:rsidRPr="00975037" w:rsidRDefault="00000000">
            <w:pPr>
              <w:pStyle w:val="Body"/>
              <w:rPr>
                <w:rFonts w:ascii="Arial" w:hAnsi="Arial" w:cs="Arial"/>
                <w:lang w:val="en-ID"/>
              </w:rPr>
            </w:pPr>
            <w:r w:rsidRPr="00975037">
              <w:rPr>
                <w:rFonts w:ascii="Arial" w:hAnsi="Arial" w:cs="Arial"/>
                <w:lang w:val="en-ID"/>
              </w:rPr>
              <w:t>z</w:t>
            </w:r>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294FEF0D"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df</w:t>
            </w:r>
            <w:proofErr w:type="spellEnd"/>
          </w:p>
        </w:tc>
        <w:tc>
          <w:tcPr>
            <w:tcW w:w="0" w:type="auto"/>
            <w:tcBorders>
              <w:top w:val="single" w:sz="4" w:space="0" w:color="auto"/>
              <w:left w:val="nil"/>
              <w:bottom w:val="single" w:sz="6" w:space="0" w:color="000000"/>
              <w:right w:val="nil"/>
            </w:tcBorders>
            <w:tcMar>
              <w:top w:w="45" w:type="dxa"/>
              <w:left w:w="180" w:type="dxa"/>
              <w:bottom w:w="45" w:type="dxa"/>
              <w:right w:w="180" w:type="dxa"/>
            </w:tcMar>
            <w:vAlign w:val="center"/>
            <w:hideMark/>
          </w:tcPr>
          <w:p w14:paraId="7A929418" w14:textId="77777777" w:rsidR="00AC044C" w:rsidRPr="00975037" w:rsidRDefault="00000000">
            <w:pPr>
              <w:pStyle w:val="Body"/>
              <w:rPr>
                <w:rFonts w:ascii="Arial" w:hAnsi="Arial" w:cs="Arial"/>
                <w:lang w:val="en-ID"/>
              </w:rPr>
            </w:pPr>
            <w:r w:rsidRPr="00975037">
              <w:rPr>
                <w:rFonts w:ascii="Arial" w:hAnsi="Arial" w:cs="Arial"/>
                <w:lang w:val="en-ID"/>
              </w:rPr>
              <w:t>p</w:t>
            </w:r>
          </w:p>
        </w:tc>
      </w:tr>
      <w:tr w:rsidR="00AC044C" w:rsidRPr="00975037" w14:paraId="0A563641" w14:textId="77777777" w:rsidTr="00947221">
        <w:trPr>
          <w:jc w:val="center"/>
        </w:trPr>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71BDBBD"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lcp_mobile</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12C9CA43" w14:textId="77777777" w:rsidR="00AC044C" w:rsidRPr="00975037" w:rsidRDefault="00000000">
            <w:pPr>
              <w:pStyle w:val="Body"/>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26135B1"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lcp_desktop</w:t>
            </w:r>
            <w:proofErr w:type="spellEnd"/>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4655C0D6" w14:textId="77777777" w:rsidR="00AC044C" w:rsidRPr="00975037" w:rsidRDefault="00000000">
            <w:pPr>
              <w:pStyle w:val="Body"/>
              <w:rPr>
                <w:rFonts w:ascii="Arial" w:hAnsi="Arial" w:cs="Arial"/>
                <w:lang w:val="en-ID"/>
              </w:rPr>
            </w:pPr>
            <w:r w:rsidRPr="00975037">
              <w:rPr>
                <w:rFonts w:ascii="Arial" w:hAnsi="Arial" w:cs="Arial"/>
                <w:lang w:val="en-ID"/>
              </w:rPr>
              <w:t>71.000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2D39D0B" w14:textId="77777777" w:rsidR="00AC044C" w:rsidRPr="00975037" w:rsidRDefault="00000000">
            <w:pPr>
              <w:pStyle w:val="Body"/>
              <w:rPr>
                <w:rFonts w:ascii="Arial" w:hAnsi="Arial" w:cs="Arial"/>
                <w:lang w:val="en-ID"/>
              </w:rPr>
            </w:pPr>
            <w:r w:rsidRPr="00975037">
              <w:rPr>
                <w:rFonts w:ascii="Arial" w:hAnsi="Arial" w:cs="Arial"/>
                <w:lang w:val="en-ID"/>
              </w:rPr>
              <w:t>2.510</w:t>
            </w: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6B3C9DE3"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FFFFFF"/>
            <w:tcMar>
              <w:top w:w="162" w:type="dxa"/>
              <w:left w:w="180" w:type="dxa"/>
              <w:bottom w:w="45" w:type="dxa"/>
              <w:right w:w="180" w:type="dxa"/>
            </w:tcMar>
            <w:vAlign w:val="center"/>
            <w:hideMark/>
          </w:tcPr>
          <w:p w14:paraId="0F820714" w14:textId="77777777" w:rsidR="00AC044C" w:rsidRPr="00975037" w:rsidRDefault="00000000">
            <w:pPr>
              <w:pStyle w:val="Body"/>
              <w:rPr>
                <w:rFonts w:ascii="Arial" w:hAnsi="Arial" w:cs="Arial"/>
                <w:lang w:val="en-ID"/>
              </w:rPr>
            </w:pPr>
            <w:r w:rsidRPr="00975037">
              <w:rPr>
                <w:rFonts w:ascii="Arial" w:hAnsi="Arial" w:cs="Arial"/>
                <w:lang w:val="en-ID"/>
              </w:rPr>
              <w:t>1.326×10</w:t>
            </w:r>
            <w:r w:rsidRPr="00975037">
              <w:rPr>
                <w:rFonts w:ascii="Arial" w:hAnsi="Arial" w:cs="Arial"/>
                <w:vertAlign w:val="superscript"/>
                <w:lang w:val="en-ID"/>
              </w:rPr>
              <w:t>-2</w:t>
            </w:r>
            <w:r w:rsidRPr="00975037">
              <w:rPr>
                <w:rFonts w:ascii="Arial" w:hAnsi="Arial" w:cs="Arial"/>
                <w:lang w:val="en-ID"/>
              </w:rPr>
              <w:t xml:space="preserve"> = 0.013</w:t>
            </w:r>
          </w:p>
        </w:tc>
      </w:tr>
      <w:tr w:rsidR="00AC044C" w:rsidRPr="00975037" w14:paraId="2A707557" w14:textId="77777777" w:rsidTr="00947221">
        <w:trPr>
          <w:jc w:val="center"/>
        </w:trPr>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86C00A1"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inp_mobile</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5260EFFD" w14:textId="77777777" w:rsidR="00AC044C" w:rsidRPr="00975037" w:rsidRDefault="00000000">
            <w:pPr>
              <w:pStyle w:val="Body"/>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6BE38C08" w14:textId="77777777" w:rsidR="00AC044C" w:rsidRPr="00975037" w:rsidRDefault="00000000">
            <w:pPr>
              <w:pStyle w:val="Body"/>
              <w:rPr>
                <w:rFonts w:ascii="Arial" w:hAnsi="Arial" w:cs="Arial"/>
                <w:lang w:val="en-ID"/>
              </w:rPr>
            </w:pPr>
            <w:proofErr w:type="spellStart"/>
            <w:r w:rsidRPr="00975037">
              <w:rPr>
                <w:rFonts w:ascii="Arial" w:hAnsi="Arial" w:cs="Arial"/>
                <w:lang w:val="en-ID"/>
              </w:rPr>
              <w:t>inp_desktop</w:t>
            </w:r>
            <w:proofErr w:type="spellEnd"/>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138007EB" w14:textId="77777777" w:rsidR="00AC044C" w:rsidRPr="00975037" w:rsidRDefault="00000000">
            <w:pPr>
              <w:pStyle w:val="Body"/>
              <w:rPr>
                <w:rFonts w:ascii="Arial" w:hAnsi="Arial" w:cs="Arial"/>
                <w:lang w:val="en-ID"/>
              </w:rPr>
            </w:pPr>
            <w:r w:rsidRPr="00975037">
              <w:rPr>
                <w:rFonts w:ascii="Arial" w:hAnsi="Arial" w:cs="Arial"/>
                <w:lang w:val="en-ID"/>
              </w:rPr>
              <w:t>78.000</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1BC8356" w14:textId="77777777" w:rsidR="00AC044C" w:rsidRPr="00975037" w:rsidRDefault="00000000">
            <w:pPr>
              <w:pStyle w:val="Body"/>
              <w:rPr>
                <w:rFonts w:ascii="Arial" w:hAnsi="Arial" w:cs="Arial"/>
                <w:lang w:val="en-ID"/>
              </w:rPr>
            </w:pPr>
            <w:r w:rsidRPr="00975037">
              <w:rPr>
                <w:rFonts w:ascii="Arial" w:hAnsi="Arial" w:cs="Arial"/>
                <w:lang w:val="en-ID"/>
              </w:rPr>
              <w:t>3.059</w:t>
            </w: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2807403A" w14:textId="77777777" w:rsidR="00AC044C" w:rsidRPr="00975037" w:rsidRDefault="00AC044C">
            <w:pPr>
              <w:pStyle w:val="Body"/>
              <w:rPr>
                <w:rFonts w:ascii="Arial" w:hAnsi="Arial" w:cs="Arial"/>
                <w:lang w:val="en-ID"/>
              </w:rPr>
            </w:pPr>
          </w:p>
        </w:tc>
        <w:tc>
          <w:tcPr>
            <w:tcW w:w="0" w:type="auto"/>
            <w:tcBorders>
              <w:top w:val="nil"/>
              <w:left w:val="nil"/>
              <w:bottom w:val="nil"/>
              <w:right w:val="nil"/>
            </w:tcBorders>
            <w:shd w:val="clear" w:color="auto" w:fill="EBEBEB"/>
            <w:tcMar>
              <w:top w:w="15" w:type="dxa"/>
              <w:left w:w="180" w:type="dxa"/>
              <w:bottom w:w="45" w:type="dxa"/>
              <w:right w:w="180" w:type="dxa"/>
            </w:tcMar>
            <w:vAlign w:val="center"/>
            <w:hideMark/>
          </w:tcPr>
          <w:p w14:paraId="3937BD93" w14:textId="77777777" w:rsidR="00AC044C" w:rsidRPr="00975037" w:rsidRDefault="00000000">
            <w:pPr>
              <w:pStyle w:val="Body"/>
              <w:rPr>
                <w:rFonts w:ascii="Arial" w:hAnsi="Arial" w:cs="Arial"/>
                <w:lang w:val="en-ID"/>
              </w:rPr>
            </w:pPr>
            <w:r w:rsidRPr="00975037">
              <w:rPr>
                <w:rFonts w:ascii="Arial" w:hAnsi="Arial" w:cs="Arial"/>
                <w:lang w:val="en-ID"/>
              </w:rPr>
              <w:t>2.516×10</w:t>
            </w:r>
            <w:r w:rsidRPr="00975037">
              <w:rPr>
                <w:rFonts w:ascii="Arial" w:hAnsi="Arial" w:cs="Arial"/>
                <w:vertAlign w:val="superscript"/>
                <w:lang w:val="en-ID"/>
              </w:rPr>
              <w:t>-3</w:t>
            </w:r>
            <w:r w:rsidRPr="00975037">
              <w:rPr>
                <w:rFonts w:ascii="Arial" w:hAnsi="Arial" w:cs="Arial"/>
                <w:lang w:val="en-ID"/>
              </w:rPr>
              <w:t xml:space="preserve"> = 0.0025</w:t>
            </w:r>
          </w:p>
        </w:tc>
      </w:tr>
      <w:tr w:rsidR="00AC044C" w:rsidRPr="00975037" w14:paraId="17C593D3" w14:textId="77777777" w:rsidTr="00947221">
        <w:trPr>
          <w:jc w:val="center"/>
        </w:trPr>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37524247"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cls_mobile</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69C5760E" w14:textId="77777777" w:rsidR="00AC044C" w:rsidRPr="00975037" w:rsidRDefault="00000000">
            <w:pPr>
              <w:pStyle w:val="Body"/>
              <w:spacing w:after="0"/>
              <w:rPr>
                <w:rFonts w:ascii="Arial" w:hAnsi="Arial" w:cs="Arial"/>
                <w:lang w:val="en-ID"/>
              </w:rPr>
            </w:pPr>
            <w:r w:rsidRPr="00975037">
              <w:rPr>
                <w:rFonts w:ascii="Arial" w:hAnsi="Arial" w:cs="Arial"/>
                <w:lang w:val="en-ID"/>
              </w:rPr>
              <w:t>-</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74EF63D" w14:textId="77777777" w:rsidR="00AC044C" w:rsidRPr="00975037" w:rsidRDefault="00000000">
            <w:pPr>
              <w:pStyle w:val="Body"/>
              <w:spacing w:after="0"/>
              <w:rPr>
                <w:rFonts w:ascii="Arial" w:hAnsi="Arial" w:cs="Arial"/>
                <w:lang w:val="en-ID"/>
              </w:rPr>
            </w:pPr>
            <w:proofErr w:type="spellStart"/>
            <w:r w:rsidRPr="00975037">
              <w:rPr>
                <w:rFonts w:ascii="Arial" w:hAnsi="Arial" w:cs="Arial"/>
                <w:lang w:val="en-ID"/>
              </w:rPr>
              <w:t>cls_desktop</w:t>
            </w:r>
            <w:proofErr w:type="spellEnd"/>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0B49655E" w14:textId="77777777" w:rsidR="00AC044C" w:rsidRPr="00975037" w:rsidRDefault="00000000">
            <w:pPr>
              <w:pStyle w:val="Body"/>
              <w:spacing w:after="0"/>
              <w:rPr>
                <w:rFonts w:ascii="Arial" w:hAnsi="Arial" w:cs="Arial"/>
                <w:lang w:val="en-ID"/>
              </w:rPr>
            </w:pPr>
            <w:r w:rsidRPr="00975037">
              <w:rPr>
                <w:rFonts w:ascii="Arial" w:hAnsi="Arial" w:cs="Arial"/>
                <w:lang w:val="en-ID"/>
              </w:rPr>
              <w:t>0.000</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19C28D82" w14:textId="77777777" w:rsidR="00AC044C" w:rsidRPr="00975037" w:rsidRDefault="00000000">
            <w:pPr>
              <w:pStyle w:val="Body"/>
              <w:spacing w:after="0"/>
              <w:rPr>
                <w:rFonts w:ascii="Arial" w:hAnsi="Arial" w:cs="Arial"/>
                <w:lang w:val="en-ID"/>
              </w:rPr>
            </w:pPr>
            <w:r w:rsidRPr="00975037">
              <w:rPr>
                <w:rFonts w:ascii="Arial" w:hAnsi="Arial" w:cs="Arial"/>
                <w:lang w:val="en-ID"/>
              </w:rPr>
              <w:t>-2.666</w:t>
            </w: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57BB7D35" w14:textId="77777777" w:rsidR="00AC044C" w:rsidRPr="00975037" w:rsidRDefault="00AC044C">
            <w:pPr>
              <w:pStyle w:val="Body"/>
              <w:spacing w:after="0"/>
              <w:rPr>
                <w:rFonts w:ascii="Arial" w:hAnsi="Arial" w:cs="Arial"/>
                <w:lang w:val="en-ID"/>
              </w:rPr>
            </w:pPr>
          </w:p>
        </w:tc>
        <w:tc>
          <w:tcPr>
            <w:tcW w:w="0" w:type="auto"/>
            <w:tcBorders>
              <w:top w:val="nil"/>
              <w:left w:val="nil"/>
              <w:bottom w:val="nil"/>
              <w:right w:val="nil"/>
            </w:tcBorders>
            <w:shd w:val="clear" w:color="auto" w:fill="FFFFFF"/>
            <w:tcMar>
              <w:top w:w="15" w:type="dxa"/>
              <w:left w:w="180" w:type="dxa"/>
              <w:bottom w:w="45" w:type="dxa"/>
              <w:right w:w="180" w:type="dxa"/>
            </w:tcMar>
            <w:vAlign w:val="center"/>
            <w:hideMark/>
          </w:tcPr>
          <w:p w14:paraId="4EBF30F2" w14:textId="77777777" w:rsidR="00AC044C" w:rsidRPr="00975037" w:rsidRDefault="00000000">
            <w:pPr>
              <w:pStyle w:val="Body"/>
              <w:spacing w:after="0"/>
              <w:rPr>
                <w:rFonts w:ascii="Arial" w:hAnsi="Arial" w:cs="Arial"/>
                <w:lang w:val="en-ID"/>
              </w:rPr>
            </w:pPr>
            <w:r w:rsidRPr="00975037">
              <w:rPr>
                <w:rFonts w:ascii="Arial" w:hAnsi="Arial" w:cs="Arial"/>
                <w:lang w:val="en-ID"/>
              </w:rPr>
              <w:t>8.909×10</w:t>
            </w:r>
            <w:r w:rsidRPr="00975037">
              <w:rPr>
                <w:rFonts w:ascii="Arial" w:hAnsi="Arial" w:cs="Arial"/>
                <w:vertAlign w:val="superscript"/>
                <w:lang w:val="en-ID"/>
              </w:rPr>
              <w:t>-3</w:t>
            </w:r>
            <w:r w:rsidRPr="00975037">
              <w:rPr>
                <w:rFonts w:ascii="Arial" w:hAnsi="Arial" w:cs="Arial"/>
                <w:lang w:val="en-ID"/>
              </w:rPr>
              <w:t xml:space="preserve"> = </w:t>
            </w:r>
            <w:r w:rsidRPr="00975037">
              <w:rPr>
                <w:rFonts w:ascii="Arial" w:hAnsi="Arial" w:cs="Arial"/>
              </w:rPr>
              <w:t>0,0089</w:t>
            </w:r>
          </w:p>
        </w:tc>
      </w:tr>
      <w:tr w:rsidR="00AC044C" w:rsidRPr="00975037" w14:paraId="45DED78D" w14:textId="77777777" w:rsidTr="00947221">
        <w:trPr>
          <w:jc w:val="center"/>
        </w:trPr>
        <w:tc>
          <w:tcPr>
            <w:tcW w:w="0" w:type="auto"/>
            <w:gridSpan w:val="7"/>
            <w:tcBorders>
              <w:top w:val="nil"/>
              <w:left w:val="nil"/>
              <w:bottom w:val="single" w:sz="6" w:space="0" w:color="000000"/>
              <w:right w:val="nil"/>
            </w:tcBorders>
            <w:shd w:val="clear" w:color="auto" w:fill="EBEBEB"/>
            <w:tcMar>
              <w:top w:w="15" w:type="dxa"/>
              <w:left w:w="180" w:type="dxa"/>
              <w:bottom w:w="45" w:type="dxa"/>
              <w:right w:w="180" w:type="dxa"/>
            </w:tcMar>
            <w:vAlign w:val="center"/>
            <w:hideMark/>
          </w:tcPr>
          <w:p w14:paraId="11C4CC50" w14:textId="77777777" w:rsidR="00AC044C" w:rsidRPr="00975037" w:rsidRDefault="00AC044C">
            <w:pPr>
              <w:pStyle w:val="Body"/>
              <w:spacing w:after="0"/>
              <w:rPr>
                <w:rFonts w:ascii="Arial" w:hAnsi="Arial" w:cs="Arial"/>
                <w:lang w:val="en-ID"/>
              </w:rPr>
            </w:pPr>
          </w:p>
        </w:tc>
      </w:tr>
      <w:tr w:rsidR="00AC044C" w:rsidRPr="00975037" w14:paraId="4E29D527" w14:textId="77777777" w:rsidTr="00947221">
        <w:trPr>
          <w:jc w:val="center"/>
        </w:trPr>
        <w:tc>
          <w:tcPr>
            <w:tcW w:w="0" w:type="auto"/>
            <w:gridSpan w:val="7"/>
            <w:tcBorders>
              <w:top w:val="nil"/>
              <w:left w:val="nil"/>
              <w:bottom w:val="nil"/>
              <w:right w:val="nil"/>
            </w:tcBorders>
            <w:tcMar>
              <w:top w:w="15" w:type="dxa"/>
              <w:left w:w="0" w:type="dxa"/>
              <w:bottom w:w="45" w:type="dxa"/>
              <w:right w:w="180" w:type="dxa"/>
            </w:tcMar>
            <w:vAlign w:val="center"/>
            <w:hideMark/>
          </w:tcPr>
          <w:p w14:paraId="110028CC" w14:textId="77777777" w:rsidR="00AC044C" w:rsidRPr="00975037" w:rsidRDefault="00000000">
            <w:pPr>
              <w:pStyle w:val="Body"/>
              <w:rPr>
                <w:rFonts w:ascii="Arial" w:hAnsi="Arial" w:cs="Arial"/>
                <w:lang w:val="en-ID"/>
              </w:rPr>
            </w:pPr>
            <w:r w:rsidRPr="00975037">
              <w:rPr>
                <w:rFonts w:ascii="Arial" w:hAnsi="Arial" w:cs="Arial"/>
                <w:i/>
                <w:iCs/>
                <w:lang w:val="en-ID"/>
              </w:rPr>
              <w:t>Note.</w:t>
            </w:r>
            <w:r w:rsidRPr="00975037">
              <w:rPr>
                <w:rFonts w:ascii="Arial" w:hAnsi="Arial" w:cs="Arial"/>
                <w:lang w:val="en-ID"/>
              </w:rPr>
              <w:t xml:space="preserve">  Wilcoxon signed-rank test.</w:t>
            </w:r>
          </w:p>
        </w:tc>
      </w:tr>
    </w:tbl>
    <w:p w14:paraId="35E3181A" w14:textId="77777777" w:rsidR="00AC044C" w:rsidRPr="00975037" w:rsidRDefault="00000000">
      <w:pPr>
        <w:pStyle w:val="Body"/>
        <w:spacing w:after="0"/>
        <w:rPr>
          <w:rFonts w:ascii="Arial" w:hAnsi="Arial" w:cs="Arial"/>
        </w:rPr>
      </w:pPr>
      <w:r w:rsidRPr="00975037">
        <w:rPr>
          <w:rFonts w:ascii="Arial" w:hAnsi="Arial" w:cs="Arial"/>
        </w:rPr>
        <w:t>The Wilcoxon signed-rank test results for the Origin Core Web Vitals data showed statistically significant differences between the mobile and desktop versions for all three indicators, with all p-values below 0.05. The loading speed of the main content differed significantly (lcp_mobile - lcp_desktop, p = 0.013), with a positive z-value of 2.510 indicating that the mobile versions generally loaded pages more slowly than the desktop versions. A similar pattern was observed for interaction responsiveness (inp_mobile - inp_desktop, p = 0.0025), for which a z-value of 3.059 indicated greater response latency on mobile devices. For visual stability (cls_mobile - cls_desktop, p = 0.0089), the negative z-value of -2.666 and W = 0 indicated that the desktop versions had consistently greater layout-shift instability than the mobile versions across the 12 LPTK website domains.</w:t>
      </w:r>
    </w:p>
    <w:p w14:paraId="64207C9A" w14:textId="77777777" w:rsidR="00AC044C" w:rsidRPr="00975037" w:rsidRDefault="00AC044C">
      <w:pPr>
        <w:pStyle w:val="Body"/>
        <w:spacing w:after="0"/>
        <w:rPr>
          <w:rFonts w:ascii="Arial" w:hAnsi="Arial" w:cs="Arial"/>
        </w:rPr>
      </w:pPr>
    </w:p>
    <w:p w14:paraId="4D591402" w14:textId="77777777" w:rsidR="00AC044C" w:rsidRPr="00975037" w:rsidRDefault="00AC044C">
      <w:pPr>
        <w:pStyle w:val="Body"/>
        <w:spacing w:after="0"/>
        <w:rPr>
          <w:rFonts w:ascii="Arial" w:hAnsi="Arial" w:cs="Arial"/>
        </w:rPr>
      </w:pPr>
    </w:p>
    <w:p w14:paraId="6D61786D" w14:textId="77777777" w:rsidR="00AC044C" w:rsidRPr="00975037" w:rsidRDefault="00000000" w:rsidP="00CA21B6">
      <w:pPr>
        <w:pStyle w:val="Body"/>
        <w:numPr>
          <w:ilvl w:val="0"/>
          <w:numId w:val="2"/>
        </w:numPr>
        <w:spacing w:after="0"/>
        <w:ind w:left="284" w:hanging="284"/>
        <w:rPr>
          <w:rFonts w:ascii="Arial" w:hAnsi="Arial" w:cs="Arial"/>
          <w:b/>
          <w:bCs/>
          <w:sz w:val="22"/>
          <w:szCs w:val="22"/>
        </w:rPr>
      </w:pPr>
      <w:r w:rsidRPr="00975037">
        <w:rPr>
          <w:rFonts w:ascii="Arial" w:hAnsi="Arial" w:cs="Arial"/>
          <w:b/>
          <w:bCs/>
          <w:sz w:val="22"/>
          <w:szCs w:val="22"/>
        </w:rPr>
        <w:t>DISCUSSION</w:t>
      </w:r>
    </w:p>
    <w:p w14:paraId="4F55D66C" w14:textId="77777777" w:rsidR="00AC044C" w:rsidRPr="00975037" w:rsidRDefault="00AC044C">
      <w:pPr>
        <w:pStyle w:val="Body"/>
        <w:spacing w:after="0"/>
        <w:rPr>
          <w:rFonts w:ascii="Arial" w:hAnsi="Arial" w:cs="Arial"/>
        </w:rPr>
      </w:pPr>
    </w:p>
    <w:p w14:paraId="2B0FCB92" w14:textId="77777777" w:rsidR="00AC044C" w:rsidRPr="00975037" w:rsidRDefault="00000000" w:rsidP="00171EFF">
      <w:pPr>
        <w:pStyle w:val="Body"/>
        <w:rPr>
          <w:rFonts w:ascii="Arial" w:hAnsi="Arial" w:cs="Arial"/>
          <w:color w:val="000000"/>
        </w:rPr>
      </w:pPr>
      <w:r w:rsidRPr="00975037">
        <w:rPr>
          <w:rFonts w:ascii="Arial" w:hAnsi="Arial" w:cs="Arial"/>
          <w:color w:val="000000"/>
        </w:rPr>
        <w:t xml:space="preserve">The main objective of this study was to evaluate the technical feasibility and user experience of websites as communication and marketing instruments for educational services when accessed from both desktop and mobile devices. The findings showed statistically significant cross-device differences in the Core Web Vitals metrics across the 12 LPTKs. The first clear difference concerned the loading speed of the main web-page content, measured using Largest Contentful Paint (LCP). Comparative analysis showed a statistically significant difference (p = 0.013 &lt; 0.05), with the desktop platform recording a mean content-loading time of 2.342 seconds, which was below the 2.5-second threshold for the Good category. The UNESA </w:t>
      </w:r>
      <w:r w:rsidRPr="00975037">
        <w:rPr>
          <w:rFonts w:ascii="Arial" w:hAnsi="Arial" w:cs="Arial"/>
          <w:color w:val="000000"/>
        </w:rPr>
        <w:lastRenderedPageBreak/>
        <w:t>website recorded the fastest desktop LCP at 1.3 seconds. By contrast, the mean mobile LCP was 2.792 seconds, placing it in the Needs Improvement category (2.6-4.0 seconds), while the highest mobile LCP was recorded for UNP at 4.0 seconds.</w:t>
      </w:r>
    </w:p>
    <w:p w14:paraId="18016DD1" w14:textId="77777777" w:rsidR="00AC044C" w:rsidRPr="00975037" w:rsidRDefault="00000000" w:rsidP="00171EFF">
      <w:pPr>
        <w:pStyle w:val="Body"/>
        <w:rPr>
          <w:rFonts w:ascii="Arial" w:hAnsi="Arial" w:cs="Arial"/>
          <w:color w:val="000000"/>
        </w:rPr>
      </w:pPr>
      <w:r w:rsidRPr="00975037">
        <w:rPr>
          <w:rFonts w:ascii="Arial" w:hAnsi="Arial" w:cs="Arial"/>
          <w:color w:val="000000"/>
        </w:rPr>
        <w:t>Differences in performance have direct implications for the effectiveness of websites as institutional digital communication media (Sumedrea et al., 2022), because university websites serve as primary digital interfaces through which prospective students access institutional information and form impressions of institutional quality and value (Ivy, 2008; Palacios-Zamora et al., 2023). These findings indicate a need to improve mobile website performance in relation to network latency, limited mobile-device resources, and the demands associated with transmitting and rendering large visual assets, so that page-loading speed and responsiveness are not constrained (Aksu, 2024; Calore et al., 2020; Sumedrea et al., 2022).</w:t>
      </w:r>
    </w:p>
    <w:p w14:paraId="09DEB33C" w14:textId="77777777" w:rsidR="00171EFF" w:rsidRPr="00975037" w:rsidRDefault="00000000" w:rsidP="00171EFF">
      <w:pPr>
        <w:spacing w:after="240"/>
        <w:jc w:val="both"/>
        <w:rPr>
          <w:rFonts w:ascii="Arial" w:hAnsi="Arial" w:cs="Arial"/>
          <w:color w:val="000000"/>
        </w:rPr>
      </w:pPr>
      <w:r w:rsidRPr="00975037">
        <w:rPr>
          <w:rFonts w:ascii="Arial" w:hAnsi="Arial" w:cs="Arial"/>
          <w:color w:val="000000"/>
        </w:rPr>
        <w:t>The most pronounced performance disparity was observed in page-interaction responsiveness, measured using Interaction to Next Paint (INP) (p = 0.0025 &lt; 0.05). When the 12 LPTK websites were accessed using desktop devices, the mean response time was 54.92 ms, well below the 200 ms threshold. However, interaction performance decreased on mobile devices, with the mean response time increasing to 210.1 ms and the highest latency recorded for UNNES at 254 ms. The cross-device pattern was reversed for visual stability, measured using Cumulative Layout Shift (CLS) (p = 0.0089 &lt; 0.05). On mobile devices, the 12 LPTK websites recorded a mean CLS score of 0.004, with most websites recording an ideal score of 0. By contrast, the desktop versions recorded a mean CLS score of 0.110, within the Needs Improvement category, with UNIMED recording 0.39 and UNESA 0.55. Delays in displaying important content on mobile platforms may increase the risk of reduced user visual engagement (Papadopoulos et al., 2021), higher bounce rates (Gaddam, 2025; Jain, 2025), or users leaving the site before engaging with information about the institution’s academic offerings (Aksu, 2024; Fakrudeen, 2025; Palacios-Zamora et al., 2023).</w:t>
      </w:r>
    </w:p>
    <w:p w14:paraId="3F8EC323" w14:textId="77777777" w:rsidR="00171EFF" w:rsidRPr="00975037" w:rsidRDefault="00000000" w:rsidP="00171EFF">
      <w:pPr>
        <w:spacing w:after="240"/>
        <w:jc w:val="both"/>
        <w:rPr>
          <w:rFonts w:ascii="Arial" w:hAnsi="Arial" w:cs="Arial"/>
          <w:color w:val="000000"/>
        </w:rPr>
      </w:pPr>
      <w:r w:rsidRPr="00975037">
        <w:rPr>
          <w:rFonts w:ascii="Arial" w:hAnsi="Arial" w:cs="Arial"/>
          <w:color w:val="000000"/>
        </w:rPr>
        <w:t>From a web-architecture perspective, previous studies have identified approaches for improving the loading and execution of mobile web pages by increasing the efficiency of programming-language execution, including JavaScript, and optimising the resources required for page loading (Gaddam, 2025; Gao et al., 2021; Jain, 2025). Compressing image assets and using asynchronous or deferred loading for JavaScript files on mobile versions are established web-performance optimisation strategies that can reduce the amount of data transferred and limit delays caused by resource execution (Gaddam, 2025; Gao et al., 2021; Sumedrea et al., 2022). Explicitly defining height and width attributes, or reserving space for visual elements, is also necessary to reduce unexpected layout shifts and improve visual stability (Jain, 2025; Jain et al., 2022; Sumedrea et al., 2022). Improvements in web architecture can also influence marketing communication. Shorter content-loading delays can support users’ perceptions of the quality and reliability of an institution’s digital service interface, particularly when users select registration functions or study programme menus (Fakrudeen, 2025; Palacios-Zamora et al., 2023; Sumedrea et al., 2022). Institutional image can influence how prospective students evaluate higher education institutions (Ivy, 2008).</w:t>
      </w:r>
    </w:p>
    <w:p w14:paraId="7D9C0F49" w14:textId="2EDD104B" w:rsidR="00975037" w:rsidRPr="00975037" w:rsidRDefault="00975037" w:rsidP="00171EFF">
      <w:pPr>
        <w:spacing w:after="240"/>
        <w:jc w:val="both"/>
        <w:rPr>
          <w:rFonts w:ascii="Arial" w:hAnsi="Arial" w:cs="Arial"/>
          <w:b/>
          <w:bCs/>
          <w:color w:val="000000"/>
        </w:rPr>
      </w:pPr>
      <w:r w:rsidRPr="00975037">
        <w:rPr>
          <w:rFonts w:ascii="Arial" w:hAnsi="Arial" w:cs="Arial"/>
          <w:b/>
          <w:bCs/>
          <w:color w:val="000000"/>
        </w:rPr>
        <w:t>Limitations</w:t>
      </w:r>
    </w:p>
    <w:p w14:paraId="62E0F459" w14:textId="77777777" w:rsidR="00AC044C" w:rsidRPr="00975037" w:rsidRDefault="00000000" w:rsidP="00171EFF">
      <w:pPr>
        <w:spacing w:after="240"/>
        <w:jc w:val="both"/>
        <w:rPr>
          <w:rFonts w:ascii="Arial" w:hAnsi="Arial" w:cs="Arial"/>
        </w:rPr>
      </w:pPr>
      <w:r w:rsidRPr="00975037">
        <w:rPr>
          <w:rFonts w:ascii="Arial" w:hAnsi="Arial" w:cs="Arial"/>
        </w:rPr>
        <w:t>This study has limitations. The sample was limited to 12 major public LPTKs; therefore, the findings may not represent the technical conditions of all private universities or vocational institutes in Indonesia. The website-quality evaluation used an automated audit based on Lighthouse metrics (Google PSI), which reduces the subjectivity associated with conventional questionnaire-based evaluation. The study also used a dual-data approach combining specific homepage analysis (This URL) with aggregated domain-level analysis (Origin), thereby providing a technical overview from the homepage to sub-pages. The relative uniformity of the sample, which comprised 12 major public LPTK universities with similar historical roots in teacher education, also supported comparability under the purposive sampling approach.</w:t>
      </w:r>
    </w:p>
    <w:p w14:paraId="6B0AE3FB" w14:textId="77777777" w:rsidR="00AC044C" w:rsidRPr="00975037" w:rsidRDefault="005E1652" w:rsidP="00CA21B6">
      <w:pPr>
        <w:pStyle w:val="Body"/>
        <w:numPr>
          <w:ilvl w:val="0"/>
          <w:numId w:val="2"/>
        </w:numPr>
        <w:ind w:left="284" w:hanging="284"/>
        <w:rPr>
          <w:rFonts w:ascii="Arial" w:hAnsi="Arial" w:cs="Arial"/>
          <w:sz w:val="22"/>
          <w:szCs w:val="22"/>
        </w:rPr>
      </w:pPr>
      <w:r w:rsidRPr="00975037">
        <w:rPr>
          <w:rFonts w:ascii="Arial" w:hAnsi="Arial" w:cs="Arial"/>
          <w:b/>
          <w:bCs/>
          <w:sz w:val="22"/>
          <w:szCs w:val="22"/>
        </w:rPr>
        <w:t>CONCLUSION</w:t>
      </w:r>
      <w:r w:rsidRPr="00975037">
        <w:rPr>
          <w:rFonts w:ascii="Arial" w:hAnsi="Arial" w:cs="Arial"/>
          <w:sz w:val="22"/>
          <w:szCs w:val="22"/>
        </w:rPr>
        <w:t xml:space="preserve"> </w:t>
      </w:r>
    </w:p>
    <w:p w14:paraId="6CD6E66C" w14:textId="729B2712" w:rsidR="00AC044C" w:rsidRPr="00975037" w:rsidRDefault="00975037">
      <w:pPr>
        <w:pStyle w:val="Body"/>
        <w:spacing w:after="0"/>
      </w:pPr>
      <w:r w:rsidRPr="00975037">
        <w:t xml:space="preserve">The evaluation of 12 major public LPTK websites in Indonesia identified clear differences between mobile and desktop performance. Desktop versions generally provided faster content loading and substantially better interaction responsiveness, while mobile versions demonstrated stronger visual stability. Significant differences were observed in the Performance and Best Practices dimensions, whereas Accessibility and SEO scores were statistically comparable across devices. At the Origin level, the mean LCP was 2.342 seconds on desktop and 2.792 seconds on mobile, while the mean INP was 54.92 </w:t>
      </w:r>
      <w:proofErr w:type="spellStart"/>
      <w:r w:rsidRPr="00975037">
        <w:t>ms</w:t>
      </w:r>
      <w:proofErr w:type="spellEnd"/>
      <w:r w:rsidRPr="00975037">
        <w:t xml:space="preserve"> on desktop and 210.1 </w:t>
      </w:r>
      <w:proofErr w:type="spellStart"/>
      <w:r w:rsidRPr="00975037">
        <w:t>ms</w:t>
      </w:r>
      <w:proofErr w:type="spellEnd"/>
      <w:r w:rsidRPr="00975037">
        <w:t xml:space="preserve"> on mobile. In contrast, the mean CLS was 0.110 on desktop and 0.004 on mobile. These results suggest that the institutional websites function more effectively on desktop devices for interactions that require timely loading and response, whereas mobile interfaces remain constrained by slower loading and interaction performance. Priority should therefore be given to improving mobile performance while maintaining the strong visual stability already observed on mobile devices.</w:t>
      </w:r>
    </w:p>
    <w:p w14:paraId="65D80915" w14:textId="77777777" w:rsidR="00975037" w:rsidRPr="00975037" w:rsidRDefault="00975037">
      <w:pPr>
        <w:pStyle w:val="Body"/>
        <w:spacing w:after="0"/>
        <w:rPr>
          <w:rFonts w:ascii="Arial" w:hAnsi="Arial" w:cs="Arial"/>
        </w:rPr>
      </w:pPr>
    </w:p>
    <w:p w14:paraId="0B52BB1E" w14:textId="77777777" w:rsidR="00AC044C" w:rsidRPr="00975037" w:rsidRDefault="00000000">
      <w:pPr>
        <w:pStyle w:val="ReferHead"/>
        <w:spacing w:after="0"/>
        <w:jc w:val="both"/>
        <w:rPr>
          <w:rFonts w:ascii="Arial" w:hAnsi="Arial" w:cs="Arial"/>
          <w:bCs/>
        </w:rPr>
      </w:pPr>
      <w:r w:rsidRPr="00975037">
        <w:rPr>
          <w:rFonts w:ascii="Arial" w:hAnsi="Arial" w:cs="Arial"/>
          <w:bCs/>
        </w:rPr>
        <w:lastRenderedPageBreak/>
        <w:t>Competing interests</w:t>
      </w:r>
    </w:p>
    <w:p w14:paraId="7FE1275D" w14:textId="77777777" w:rsidR="00AC044C" w:rsidRPr="00975037" w:rsidRDefault="00AC044C">
      <w:pPr>
        <w:pStyle w:val="ReferHead"/>
        <w:spacing w:after="0"/>
        <w:jc w:val="both"/>
        <w:rPr>
          <w:rFonts w:ascii="Arial" w:hAnsi="Arial" w:cs="Arial"/>
          <w:b w:val="0"/>
          <w:caps w:val="0"/>
          <w:sz w:val="20"/>
        </w:rPr>
      </w:pPr>
    </w:p>
    <w:p w14:paraId="7BB02733" w14:textId="77777777" w:rsidR="00AC044C" w:rsidRPr="00975037" w:rsidRDefault="00000000">
      <w:pPr>
        <w:pStyle w:val="ReferHead"/>
        <w:spacing w:after="0"/>
        <w:jc w:val="both"/>
        <w:rPr>
          <w:rFonts w:ascii="Arial" w:hAnsi="Arial" w:cs="Arial"/>
          <w:b w:val="0"/>
          <w:caps w:val="0"/>
          <w:sz w:val="20"/>
        </w:rPr>
      </w:pPr>
      <w:r w:rsidRPr="00975037">
        <w:rPr>
          <w:rFonts w:ascii="Arial" w:hAnsi="Arial" w:cs="Arial"/>
          <w:b w:val="0"/>
          <w:caps w:val="0"/>
          <w:sz w:val="20"/>
        </w:rPr>
        <w:t>Authors have declared that no competing interests exist.</w:t>
      </w:r>
    </w:p>
    <w:p w14:paraId="2FDCB8A7" w14:textId="77777777" w:rsidR="00AC044C" w:rsidRPr="00975037" w:rsidRDefault="00AC044C">
      <w:pPr>
        <w:pStyle w:val="ReferHead"/>
        <w:spacing w:after="0"/>
        <w:jc w:val="both"/>
        <w:rPr>
          <w:rFonts w:ascii="Arial" w:hAnsi="Arial" w:cs="Arial"/>
          <w:b w:val="0"/>
          <w:caps w:val="0"/>
          <w:sz w:val="20"/>
        </w:rPr>
      </w:pPr>
    </w:p>
    <w:p w14:paraId="41A4B283" w14:textId="77777777" w:rsidR="00F94B29" w:rsidRPr="00975037" w:rsidRDefault="00F94B29" w:rsidP="00F94B29">
      <w:pPr>
        <w:rPr>
          <w:rFonts w:ascii="Times New Roman" w:hAnsi="Times New Roman"/>
          <w:b/>
        </w:rPr>
      </w:pPr>
      <w:r w:rsidRPr="00975037">
        <w:rPr>
          <w:rFonts w:ascii="Times New Roman" w:hAnsi="Times New Roman"/>
          <w:b/>
        </w:rPr>
        <w:t>Declaration of AI Use</w:t>
      </w:r>
    </w:p>
    <w:p w14:paraId="66612F3E" w14:textId="77777777" w:rsidR="00F94B29" w:rsidRPr="00975037" w:rsidRDefault="00F94B29" w:rsidP="00F94B29">
      <w:pPr>
        <w:rPr>
          <w:rFonts w:ascii="Times New Roman" w:hAnsi="Times New Roman"/>
          <w:b/>
        </w:rPr>
      </w:pPr>
    </w:p>
    <w:p w14:paraId="395E4DB1" w14:textId="77777777" w:rsidR="00F94B29" w:rsidRPr="00975037" w:rsidRDefault="00F94B29" w:rsidP="00F94B29">
      <w:pPr>
        <w:rPr>
          <w:rFonts w:ascii="Times New Roman" w:hAnsi="Times New Roman"/>
          <w:b/>
        </w:rPr>
      </w:pPr>
    </w:p>
    <w:p w14:paraId="71D755EA" w14:textId="77777777" w:rsidR="00F94B29" w:rsidRPr="00975037" w:rsidRDefault="00F94B29" w:rsidP="00F94B29">
      <w:pPr>
        <w:rPr>
          <w:rFonts w:ascii="Times New Roman" w:hAnsi="Times New Roman"/>
          <w:b/>
        </w:rPr>
      </w:pPr>
    </w:p>
    <w:p w14:paraId="6D07F14F" w14:textId="77777777" w:rsidR="00F94B29" w:rsidRPr="00975037" w:rsidRDefault="00F94B29" w:rsidP="00F94B29">
      <w:pPr>
        <w:rPr>
          <w:rFonts w:ascii="Arial" w:hAnsi="Arial" w:cs="Arial"/>
        </w:rPr>
      </w:pPr>
      <w:r w:rsidRPr="00975037">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4C154EA" w14:textId="77777777" w:rsidR="00F94B29" w:rsidRPr="00975037" w:rsidRDefault="00F94B29">
      <w:pPr>
        <w:pStyle w:val="ReferHead"/>
        <w:spacing w:after="0"/>
        <w:jc w:val="both"/>
        <w:rPr>
          <w:rFonts w:ascii="Arial" w:hAnsi="Arial" w:cs="Arial"/>
          <w:b w:val="0"/>
          <w:caps w:val="0"/>
          <w:sz w:val="20"/>
        </w:rPr>
      </w:pPr>
    </w:p>
    <w:p w14:paraId="67E38087" w14:textId="77777777" w:rsidR="0011567A" w:rsidRPr="00975037" w:rsidRDefault="0011567A">
      <w:pPr>
        <w:pStyle w:val="ReferHead"/>
        <w:spacing w:after="0"/>
        <w:jc w:val="both"/>
        <w:rPr>
          <w:rFonts w:ascii="Arial" w:hAnsi="Arial" w:cs="Arial"/>
          <w:b w:val="0"/>
          <w:caps w:val="0"/>
          <w:sz w:val="20"/>
        </w:rPr>
      </w:pPr>
    </w:p>
    <w:p w14:paraId="1DC6ADFC" w14:textId="77777777" w:rsidR="00AC044C" w:rsidRPr="00975037" w:rsidRDefault="00AC044C">
      <w:pPr>
        <w:pStyle w:val="ReferHead"/>
        <w:spacing w:after="0"/>
        <w:jc w:val="both"/>
        <w:rPr>
          <w:rFonts w:ascii="Arial" w:hAnsi="Arial" w:cs="Arial"/>
          <w:b w:val="0"/>
          <w:caps w:val="0"/>
          <w:sz w:val="20"/>
        </w:rPr>
      </w:pPr>
    </w:p>
    <w:p w14:paraId="6A0D6872" w14:textId="77777777" w:rsidR="00AC044C" w:rsidRPr="00975037" w:rsidRDefault="00000000">
      <w:pPr>
        <w:pStyle w:val="ReferHead"/>
        <w:spacing w:after="0"/>
        <w:jc w:val="both"/>
        <w:rPr>
          <w:rFonts w:ascii="Arial" w:hAnsi="Arial" w:cs="Arial"/>
        </w:rPr>
      </w:pPr>
      <w:r w:rsidRPr="00975037">
        <w:rPr>
          <w:rFonts w:ascii="Arial" w:hAnsi="Arial" w:cs="Arial"/>
        </w:rPr>
        <w:t>References</w:t>
      </w:r>
    </w:p>
    <w:p w14:paraId="1F6CDDB2" w14:textId="77777777" w:rsidR="001544BC" w:rsidRPr="00975037" w:rsidRDefault="001544BC" w:rsidP="001544BC">
      <w:pPr>
        <w:spacing w:line="259" w:lineRule="auto"/>
        <w:ind w:left="1418" w:hanging="1418"/>
        <w:jc w:val="both"/>
        <w:rPr>
          <w:rFonts w:ascii="Arial" w:hAnsi="Arial" w:cs="Arial"/>
          <w:lang w:val="en-ID"/>
        </w:rPr>
      </w:pPr>
      <w:r w:rsidRPr="00975037">
        <w:rPr>
          <w:rFonts w:ascii="Arial" w:hAnsi="Arial" w:cs="Arial"/>
          <w:lang w:val="en-ID"/>
        </w:rPr>
        <w:t xml:space="preserve">Aksu, M. Ç. (2024). </w:t>
      </w:r>
      <w:r w:rsidRPr="00975037">
        <w:rPr>
          <w:rFonts w:ascii="Arial" w:hAnsi="Arial" w:cs="Arial"/>
          <w:i/>
          <w:iCs/>
          <w:lang w:val="en-ID"/>
        </w:rPr>
        <w:t xml:space="preserve">Aday </w:t>
      </w:r>
      <w:proofErr w:type="spellStart"/>
      <w:r w:rsidRPr="00975037">
        <w:rPr>
          <w:rFonts w:ascii="Arial" w:hAnsi="Arial" w:cs="Arial"/>
          <w:i/>
          <w:iCs/>
          <w:lang w:val="en-ID"/>
        </w:rPr>
        <w:t>öğrenci</w:t>
      </w:r>
      <w:proofErr w:type="spellEnd"/>
      <w:r w:rsidRPr="00975037">
        <w:rPr>
          <w:rFonts w:ascii="Arial" w:hAnsi="Arial" w:cs="Arial"/>
          <w:i/>
          <w:iCs/>
          <w:lang w:val="en-ID"/>
        </w:rPr>
        <w:t xml:space="preserve"> web </w:t>
      </w:r>
      <w:proofErr w:type="spellStart"/>
      <w:r w:rsidRPr="00975037">
        <w:rPr>
          <w:rFonts w:ascii="Arial" w:hAnsi="Arial" w:cs="Arial"/>
          <w:i/>
          <w:iCs/>
          <w:lang w:val="en-ID"/>
        </w:rPr>
        <w:t>sitelerinin</w:t>
      </w:r>
      <w:proofErr w:type="spellEnd"/>
      <w:r w:rsidRPr="00975037">
        <w:rPr>
          <w:rFonts w:ascii="Arial" w:hAnsi="Arial" w:cs="Arial"/>
          <w:i/>
          <w:iCs/>
          <w:lang w:val="en-ID"/>
        </w:rPr>
        <w:t xml:space="preserve"> </w:t>
      </w:r>
      <w:proofErr w:type="spellStart"/>
      <w:r w:rsidRPr="00975037">
        <w:rPr>
          <w:rFonts w:ascii="Arial" w:hAnsi="Arial" w:cs="Arial"/>
          <w:i/>
          <w:iCs/>
          <w:lang w:val="en-ID"/>
        </w:rPr>
        <w:t>performans</w:t>
      </w:r>
      <w:proofErr w:type="spellEnd"/>
      <w:r w:rsidRPr="00975037">
        <w:rPr>
          <w:rFonts w:ascii="Arial" w:hAnsi="Arial" w:cs="Arial"/>
          <w:i/>
          <w:iCs/>
          <w:lang w:val="en-ID"/>
        </w:rPr>
        <w:t xml:space="preserve">, </w:t>
      </w:r>
      <w:proofErr w:type="spellStart"/>
      <w:r w:rsidRPr="00975037">
        <w:rPr>
          <w:rFonts w:ascii="Arial" w:hAnsi="Arial" w:cs="Arial"/>
          <w:i/>
          <w:iCs/>
          <w:lang w:val="en-ID"/>
        </w:rPr>
        <w:t>erişilebilirlik</w:t>
      </w:r>
      <w:proofErr w:type="spellEnd"/>
      <w:r w:rsidRPr="00975037">
        <w:rPr>
          <w:rFonts w:ascii="Arial" w:hAnsi="Arial" w:cs="Arial"/>
          <w:i/>
          <w:iCs/>
          <w:lang w:val="en-ID"/>
        </w:rPr>
        <w:t xml:space="preserve"> </w:t>
      </w:r>
      <w:proofErr w:type="spellStart"/>
      <w:r w:rsidRPr="00975037">
        <w:rPr>
          <w:rFonts w:ascii="Arial" w:hAnsi="Arial" w:cs="Arial"/>
          <w:i/>
          <w:iCs/>
          <w:lang w:val="en-ID"/>
        </w:rPr>
        <w:t>ve</w:t>
      </w:r>
      <w:proofErr w:type="spellEnd"/>
      <w:r w:rsidRPr="00975037">
        <w:rPr>
          <w:rFonts w:ascii="Arial" w:hAnsi="Arial" w:cs="Arial"/>
          <w:i/>
          <w:iCs/>
          <w:lang w:val="en-ID"/>
        </w:rPr>
        <w:t xml:space="preserve"> </w:t>
      </w:r>
      <w:proofErr w:type="spellStart"/>
      <w:r w:rsidRPr="00975037">
        <w:rPr>
          <w:rFonts w:ascii="Arial" w:hAnsi="Arial" w:cs="Arial"/>
          <w:i/>
          <w:iCs/>
          <w:lang w:val="en-ID"/>
        </w:rPr>
        <w:t>arama</w:t>
      </w:r>
      <w:proofErr w:type="spellEnd"/>
      <w:r w:rsidRPr="00975037">
        <w:rPr>
          <w:rFonts w:ascii="Arial" w:hAnsi="Arial" w:cs="Arial"/>
          <w:i/>
          <w:iCs/>
          <w:lang w:val="en-ID"/>
        </w:rPr>
        <w:t xml:space="preserve"> </w:t>
      </w:r>
      <w:proofErr w:type="spellStart"/>
      <w:r w:rsidRPr="00975037">
        <w:rPr>
          <w:rFonts w:ascii="Arial" w:hAnsi="Arial" w:cs="Arial"/>
          <w:i/>
          <w:iCs/>
          <w:lang w:val="en-ID"/>
        </w:rPr>
        <w:t>motoru</w:t>
      </w:r>
      <w:proofErr w:type="spellEnd"/>
      <w:r w:rsidRPr="00975037">
        <w:rPr>
          <w:rFonts w:ascii="Arial" w:hAnsi="Arial" w:cs="Arial"/>
          <w:i/>
          <w:iCs/>
          <w:lang w:val="en-ID"/>
        </w:rPr>
        <w:t xml:space="preserve"> </w:t>
      </w:r>
      <w:proofErr w:type="spellStart"/>
      <w:r w:rsidRPr="00975037">
        <w:rPr>
          <w:rFonts w:ascii="Arial" w:hAnsi="Arial" w:cs="Arial"/>
          <w:i/>
          <w:iCs/>
          <w:lang w:val="en-ID"/>
        </w:rPr>
        <w:t>optimizasyonu</w:t>
      </w:r>
      <w:proofErr w:type="spellEnd"/>
      <w:r w:rsidRPr="00975037">
        <w:rPr>
          <w:rFonts w:ascii="Arial" w:hAnsi="Arial" w:cs="Arial"/>
          <w:i/>
          <w:iCs/>
          <w:lang w:val="en-ID"/>
        </w:rPr>
        <w:t xml:space="preserve"> </w:t>
      </w:r>
      <w:proofErr w:type="spellStart"/>
      <w:r w:rsidRPr="00975037">
        <w:rPr>
          <w:rFonts w:ascii="Arial" w:hAnsi="Arial" w:cs="Arial"/>
          <w:i/>
          <w:iCs/>
          <w:lang w:val="en-ID"/>
        </w:rPr>
        <w:t>açısından</w:t>
      </w:r>
      <w:proofErr w:type="spellEnd"/>
      <w:r w:rsidRPr="00975037">
        <w:rPr>
          <w:rFonts w:ascii="Arial" w:hAnsi="Arial" w:cs="Arial"/>
          <w:i/>
          <w:iCs/>
          <w:lang w:val="en-ID"/>
        </w:rPr>
        <w:t xml:space="preserve"> </w:t>
      </w:r>
      <w:proofErr w:type="spellStart"/>
      <w:r w:rsidRPr="00975037">
        <w:rPr>
          <w:rFonts w:ascii="Arial" w:hAnsi="Arial" w:cs="Arial"/>
          <w:i/>
          <w:iCs/>
          <w:lang w:val="en-ID"/>
        </w:rPr>
        <w:t>incelenmesi</w:t>
      </w:r>
      <w:proofErr w:type="spellEnd"/>
      <w:r w:rsidRPr="00975037">
        <w:rPr>
          <w:rFonts w:ascii="Arial" w:hAnsi="Arial" w:cs="Arial"/>
          <w:lang w:val="en-ID"/>
        </w:rPr>
        <w:t xml:space="preserve">. </w:t>
      </w:r>
      <w:proofErr w:type="spellStart"/>
      <w:r w:rsidRPr="00975037">
        <w:rPr>
          <w:rFonts w:ascii="Arial" w:hAnsi="Arial" w:cs="Arial"/>
          <w:i/>
          <w:iCs/>
          <w:lang w:val="en-ID"/>
        </w:rPr>
        <w:t>Cihannüma</w:t>
      </w:r>
      <w:proofErr w:type="spellEnd"/>
      <w:r w:rsidRPr="00975037">
        <w:rPr>
          <w:rFonts w:ascii="Arial" w:hAnsi="Arial" w:cs="Arial"/>
          <w:i/>
          <w:iCs/>
          <w:lang w:val="en-ID"/>
        </w:rPr>
        <w:t xml:space="preserve"> Teknoloji Fen </w:t>
      </w:r>
      <w:proofErr w:type="spellStart"/>
      <w:r w:rsidRPr="00975037">
        <w:rPr>
          <w:rFonts w:ascii="Arial" w:hAnsi="Arial" w:cs="Arial"/>
          <w:i/>
          <w:iCs/>
          <w:lang w:val="en-ID"/>
        </w:rPr>
        <w:t>ve</w:t>
      </w:r>
      <w:proofErr w:type="spellEnd"/>
      <w:r w:rsidRPr="00975037">
        <w:rPr>
          <w:rFonts w:ascii="Arial" w:hAnsi="Arial" w:cs="Arial"/>
          <w:i/>
          <w:iCs/>
          <w:lang w:val="en-ID"/>
        </w:rPr>
        <w:t xml:space="preserve"> </w:t>
      </w:r>
      <w:proofErr w:type="spellStart"/>
      <w:r w:rsidRPr="00975037">
        <w:rPr>
          <w:rFonts w:ascii="Arial" w:hAnsi="Arial" w:cs="Arial"/>
          <w:i/>
          <w:iCs/>
          <w:lang w:val="en-ID"/>
        </w:rPr>
        <w:t>Mühendislik</w:t>
      </w:r>
      <w:proofErr w:type="spellEnd"/>
      <w:r w:rsidRPr="00975037">
        <w:rPr>
          <w:rFonts w:ascii="Arial" w:hAnsi="Arial" w:cs="Arial"/>
          <w:i/>
          <w:iCs/>
          <w:lang w:val="en-ID"/>
        </w:rPr>
        <w:t xml:space="preserve"> </w:t>
      </w:r>
      <w:proofErr w:type="spellStart"/>
      <w:r w:rsidRPr="00975037">
        <w:rPr>
          <w:rFonts w:ascii="Arial" w:hAnsi="Arial" w:cs="Arial"/>
          <w:i/>
          <w:iCs/>
          <w:lang w:val="en-ID"/>
        </w:rPr>
        <w:t>Bilimleri</w:t>
      </w:r>
      <w:proofErr w:type="spellEnd"/>
      <w:r w:rsidRPr="00975037">
        <w:rPr>
          <w:rFonts w:ascii="Arial" w:hAnsi="Arial" w:cs="Arial"/>
          <w:i/>
          <w:iCs/>
          <w:lang w:val="en-ID"/>
        </w:rPr>
        <w:t xml:space="preserve"> </w:t>
      </w:r>
      <w:proofErr w:type="spellStart"/>
      <w:r w:rsidRPr="00975037">
        <w:rPr>
          <w:rFonts w:ascii="Arial" w:hAnsi="Arial" w:cs="Arial"/>
          <w:i/>
          <w:iCs/>
          <w:lang w:val="en-ID"/>
        </w:rPr>
        <w:t>Akademi</w:t>
      </w:r>
      <w:proofErr w:type="spellEnd"/>
      <w:r w:rsidRPr="00975037">
        <w:rPr>
          <w:rFonts w:ascii="Arial" w:hAnsi="Arial" w:cs="Arial"/>
          <w:i/>
          <w:iCs/>
          <w:lang w:val="en-ID"/>
        </w:rPr>
        <w:t xml:space="preserve"> </w:t>
      </w:r>
      <w:proofErr w:type="spellStart"/>
      <w:r w:rsidRPr="00975037">
        <w:rPr>
          <w:rFonts w:ascii="Arial" w:hAnsi="Arial" w:cs="Arial"/>
          <w:i/>
          <w:iCs/>
          <w:lang w:val="en-ID"/>
        </w:rPr>
        <w:t>Dergisi</w:t>
      </w:r>
      <w:proofErr w:type="spellEnd"/>
      <w:r w:rsidRPr="00975037">
        <w:rPr>
          <w:rFonts w:ascii="Arial" w:hAnsi="Arial" w:cs="Arial"/>
          <w:lang w:val="en-ID"/>
        </w:rPr>
        <w:t xml:space="preserve">. </w:t>
      </w:r>
      <w:hyperlink r:id="rId14" w:tgtFrame="_blank" w:history="1">
        <w:r w:rsidRPr="00975037">
          <w:rPr>
            <w:rStyle w:val="Hyperlink"/>
            <w:rFonts w:ascii="Arial" w:hAnsi="Arial" w:cs="Arial"/>
            <w:color w:val="auto"/>
            <w:lang w:val="en-ID"/>
          </w:rPr>
          <w:t>https://doi.org/10.55205/joctensa.21202382</w:t>
        </w:r>
      </w:hyperlink>
      <w:r w:rsidRPr="00975037">
        <w:t>.</w:t>
      </w:r>
    </w:p>
    <w:p w14:paraId="2E81A7F1" w14:textId="77777777" w:rsidR="001544BC" w:rsidRPr="00975037" w:rsidRDefault="001544BC" w:rsidP="001544BC">
      <w:pPr>
        <w:pStyle w:val="Body"/>
        <w:spacing w:after="0"/>
        <w:ind w:left="1418" w:hanging="1418"/>
        <w:rPr>
          <w:rFonts w:ascii="Arial" w:hAnsi="Arial" w:cs="Arial"/>
        </w:rPr>
      </w:pPr>
      <w:r w:rsidRPr="00975037">
        <w:rPr>
          <w:rFonts w:ascii="Arial" w:hAnsi="Arial" w:cs="Arial"/>
        </w:rPr>
        <w:t>Alexander, O., &amp; Ishak, Z. (2018). The influence of user interface component on university website towards student enrollment</w:t>
      </w:r>
      <w:r w:rsidRPr="00975037">
        <w:rPr>
          <w:rFonts w:ascii="Arial" w:hAnsi="Arial" w:cs="Arial"/>
          <w:i/>
          <w:iCs/>
        </w:rPr>
        <w:t>. International Journal of Engineering and Technology, 7</w:t>
      </w:r>
      <w:r w:rsidRPr="00975037">
        <w:rPr>
          <w:rFonts w:ascii="Arial" w:hAnsi="Arial" w:cs="Arial"/>
        </w:rPr>
        <w:t>(4.11), 1–5. https://doi.org/10.14419/IJET.V7I4.11.20688.</w:t>
      </w:r>
    </w:p>
    <w:p w14:paraId="3F149DD2" w14:textId="77777777" w:rsidR="00044645" w:rsidRPr="00975037" w:rsidRDefault="00000000">
      <w:pPr>
        <w:pBdr>
          <w:top w:val="nil"/>
          <w:left w:val="nil"/>
          <w:bottom w:val="nil"/>
          <w:right w:val="nil"/>
          <w:between w:val="nil"/>
        </w:pBdr>
        <w:ind w:left="1440" w:hanging="1440"/>
        <w:jc w:val="both"/>
        <w:rPr>
          <w:rFonts w:ascii="Arial" w:hAnsi="Arial" w:cs="Arial"/>
          <w:bCs/>
        </w:rPr>
      </w:pPr>
      <w:r w:rsidRPr="00975037">
        <w:rPr>
          <w:b/>
        </w:rPr>
        <w:t>Aung, T. T., Mar, S. S., Kyaw, H. W. W., &amp; Dare, R. (2025). Determinants of perceived ease of use of e-government services among academic and administrative staff at the University of Co-operative and Management, Sagaing, Myanmar. Asian Journal of Sociological Research, 8(1), 115–126. https://doi.org/10.56557/ajsr/2025/v8i1126.</w:t>
      </w:r>
    </w:p>
    <w:p w14:paraId="14F74FE4" w14:textId="77777777" w:rsidR="00044645" w:rsidRPr="00975037" w:rsidRDefault="00000000">
      <w:pPr>
        <w:pBdr>
          <w:top w:val="nil"/>
          <w:left w:val="nil"/>
          <w:bottom w:val="nil"/>
          <w:right w:val="nil"/>
          <w:between w:val="nil"/>
        </w:pBdr>
        <w:ind w:left="1440" w:hanging="1440"/>
        <w:jc w:val="both"/>
        <w:rPr>
          <w:rFonts w:ascii="Arial" w:hAnsi="Arial" w:cs="Arial"/>
          <w:bCs/>
        </w:rPr>
      </w:pPr>
      <w:r w:rsidRPr="00975037">
        <w:rPr>
          <w:b/>
        </w:rPr>
        <w:t>Arya Asok, A. R., &amp; Rekha, R. V. (2025). Digital inclusion in higher education: A web content accessibility evaluation of best Asian university library websites. The Journal of Academic Librarianship, 51(5), 103120. https://doi.org/10.1016/j.acalib.2025.103120.</w:t>
      </w:r>
    </w:p>
    <w:p w14:paraId="6EC0A60E" w14:textId="77777777" w:rsidR="001544BC" w:rsidRPr="00975037" w:rsidRDefault="001544BC" w:rsidP="001544BC">
      <w:pPr>
        <w:pBdr>
          <w:top w:val="nil"/>
          <w:left w:val="nil"/>
          <w:bottom w:val="nil"/>
          <w:right w:val="nil"/>
          <w:between w:val="nil"/>
        </w:pBdr>
        <w:ind w:left="1440" w:hanging="1440"/>
        <w:jc w:val="both"/>
        <w:rPr>
          <w:rFonts w:ascii="Arial" w:hAnsi="Arial" w:cs="Arial"/>
          <w:bCs/>
        </w:rPr>
      </w:pPr>
      <w:proofErr w:type="spellStart"/>
      <w:r w:rsidRPr="00975037">
        <w:rPr>
          <w:rFonts w:ascii="Arial" w:hAnsi="Arial" w:cs="Arial"/>
          <w:bCs/>
        </w:rPr>
        <w:t>Biantara</w:t>
      </w:r>
      <w:proofErr w:type="spellEnd"/>
      <w:r w:rsidRPr="00975037">
        <w:rPr>
          <w:rFonts w:ascii="Arial" w:hAnsi="Arial" w:cs="Arial"/>
          <w:bCs/>
        </w:rPr>
        <w:t xml:space="preserve">, I. G. D. O., and Dana. I. M. K. 2024. </w:t>
      </w:r>
      <w:proofErr w:type="spellStart"/>
      <w:r w:rsidRPr="00975037">
        <w:rPr>
          <w:rFonts w:ascii="Arial" w:hAnsi="Arial" w:cs="Arial"/>
          <w:bCs/>
        </w:rPr>
        <w:t>Analisis</w:t>
      </w:r>
      <w:proofErr w:type="spellEnd"/>
      <w:r w:rsidRPr="00975037">
        <w:rPr>
          <w:rFonts w:ascii="Arial" w:hAnsi="Arial" w:cs="Arial"/>
          <w:bCs/>
        </w:rPr>
        <w:t xml:space="preserve"> </w:t>
      </w:r>
      <w:proofErr w:type="spellStart"/>
      <w:r w:rsidRPr="00975037">
        <w:rPr>
          <w:rFonts w:ascii="Arial" w:hAnsi="Arial" w:cs="Arial"/>
          <w:bCs/>
        </w:rPr>
        <w:t>Kualitas</w:t>
      </w:r>
      <w:proofErr w:type="spellEnd"/>
      <w:r w:rsidRPr="00975037">
        <w:rPr>
          <w:rFonts w:ascii="Arial" w:hAnsi="Arial" w:cs="Arial"/>
          <w:bCs/>
        </w:rPr>
        <w:t xml:space="preserve"> </w:t>
      </w:r>
      <w:proofErr w:type="spellStart"/>
      <w:r w:rsidRPr="00975037">
        <w:rPr>
          <w:rFonts w:ascii="Arial" w:hAnsi="Arial" w:cs="Arial"/>
          <w:bCs/>
        </w:rPr>
        <w:t>Sistem</w:t>
      </w:r>
      <w:proofErr w:type="spellEnd"/>
      <w:r w:rsidRPr="00975037">
        <w:rPr>
          <w:rFonts w:ascii="Arial" w:hAnsi="Arial" w:cs="Arial"/>
          <w:bCs/>
        </w:rPr>
        <w:t xml:space="preserve"> </w:t>
      </w:r>
      <w:proofErr w:type="spellStart"/>
      <w:r w:rsidRPr="00975037">
        <w:rPr>
          <w:rFonts w:ascii="Arial" w:hAnsi="Arial" w:cs="Arial"/>
          <w:bCs/>
        </w:rPr>
        <w:t>Informasi</w:t>
      </w:r>
      <w:proofErr w:type="spellEnd"/>
      <w:r w:rsidRPr="00975037">
        <w:rPr>
          <w:rFonts w:ascii="Arial" w:hAnsi="Arial" w:cs="Arial"/>
          <w:bCs/>
        </w:rPr>
        <w:t xml:space="preserve"> Akademik (</w:t>
      </w:r>
      <w:proofErr w:type="spellStart"/>
      <w:r w:rsidRPr="00975037">
        <w:rPr>
          <w:rFonts w:ascii="Arial" w:hAnsi="Arial" w:cs="Arial"/>
          <w:bCs/>
        </w:rPr>
        <w:t>Educampus</w:t>
      </w:r>
      <w:proofErr w:type="spellEnd"/>
      <w:r w:rsidRPr="00975037">
        <w:rPr>
          <w:rFonts w:ascii="Arial" w:hAnsi="Arial" w:cs="Arial"/>
          <w:bCs/>
        </w:rPr>
        <w:t xml:space="preserve">) </w:t>
      </w:r>
      <w:proofErr w:type="spellStart"/>
      <w:r w:rsidRPr="00975037">
        <w:rPr>
          <w:rFonts w:ascii="Arial" w:hAnsi="Arial" w:cs="Arial"/>
          <w:bCs/>
        </w:rPr>
        <w:t>Politeknik</w:t>
      </w:r>
      <w:proofErr w:type="spellEnd"/>
      <w:r w:rsidRPr="00975037">
        <w:rPr>
          <w:rFonts w:ascii="Arial" w:hAnsi="Arial" w:cs="Arial"/>
          <w:bCs/>
        </w:rPr>
        <w:t xml:space="preserve"> Internasional Bali </w:t>
      </w:r>
      <w:proofErr w:type="spellStart"/>
      <w:r w:rsidRPr="00975037">
        <w:rPr>
          <w:rFonts w:ascii="Arial" w:hAnsi="Arial" w:cs="Arial"/>
          <w:bCs/>
        </w:rPr>
        <w:t>Menggunakan</w:t>
      </w:r>
      <w:proofErr w:type="spellEnd"/>
      <w:r w:rsidRPr="00975037">
        <w:rPr>
          <w:rFonts w:ascii="Arial" w:hAnsi="Arial" w:cs="Arial"/>
          <w:bCs/>
        </w:rPr>
        <w:t xml:space="preserve"> Metode </w:t>
      </w:r>
      <w:proofErr w:type="spellStart"/>
      <w:r w:rsidRPr="00975037">
        <w:rPr>
          <w:rFonts w:ascii="Arial" w:hAnsi="Arial" w:cs="Arial"/>
          <w:bCs/>
        </w:rPr>
        <w:t>Webqual</w:t>
      </w:r>
      <w:proofErr w:type="spellEnd"/>
      <w:r w:rsidRPr="00975037">
        <w:rPr>
          <w:rFonts w:ascii="Arial" w:hAnsi="Arial" w:cs="Arial"/>
          <w:bCs/>
        </w:rPr>
        <w:t xml:space="preserve"> 4.0. </w:t>
      </w:r>
      <w:proofErr w:type="gramStart"/>
      <w:r w:rsidRPr="00975037">
        <w:rPr>
          <w:rFonts w:ascii="Arial" w:hAnsi="Arial" w:cs="Arial"/>
          <w:bCs/>
          <w:i/>
          <w:iCs/>
        </w:rPr>
        <w:t>INSPIRE :</w:t>
      </w:r>
      <w:proofErr w:type="gramEnd"/>
      <w:r w:rsidRPr="00975037">
        <w:rPr>
          <w:rFonts w:ascii="Arial" w:hAnsi="Arial" w:cs="Arial"/>
          <w:bCs/>
          <w:i/>
          <w:iCs/>
        </w:rPr>
        <w:t xml:space="preserve"> Journal of Culinary, Hospitality, Digital &amp; Creative Arts and Event,</w:t>
      </w:r>
      <w:r w:rsidRPr="00975037">
        <w:rPr>
          <w:rFonts w:ascii="Arial" w:hAnsi="Arial" w:cs="Arial"/>
          <w:bCs/>
        </w:rPr>
        <w:t xml:space="preserve"> </w:t>
      </w:r>
      <w:r w:rsidRPr="00975037">
        <w:rPr>
          <w:rFonts w:ascii="Arial" w:hAnsi="Arial" w:cs="Arial"/>
          <w:bCs/>
          <w:i/>
          <w:iCs/>
        </w:rPr>
        <w:t>2</w:t>
      </w:r>
      <w:r w:rsidRPr="00975037">
        <w:rPr>
          <w:rFonts w:ascii="Arial" w:hAnsi="Arial" w:cs="Arial"/>
          <w:bCs/>
        </w:rPr>
        <w:t xml:space="preserve">(1), pp. 43-55. </w:t>
      </w:r>
      <w:hyperlink r:id="rId15" w:history="1">
        <w:r w:rsidRPr="00975037">
          <w:rPr>
            <w:rStyle w:val="Hyperlink"/>
            <w:rFonts w:ascii="Arial" w:hAnsi="Arial" w:cs="Arial"/>
            <w:bCs/>
            <w:color w:val="auto"/>
          </w:rPr>
          <w:t>https://doi.org/10.46837/inspire.v2i1.49</w:t>
        </w:r>
      </w:hyperlink>
      <w:r w:rsidRPr="00975037">
        <w:rPr>
          <w:rFonts w:ascii="Arial" w:hAnsi="Arial" w:cs="Arial"/>
          <w:bCs/>
        </w:rPr>
        <w:t>.</w:t>
      </w:r>
    </w:p>
    <w:p w14:paraId="6FAF6B2F" w14:textId="77777777" w:rsidR="001544BC" w:rsidRPr="00975037" w:rsidRDefault="001544BC" w:rsidP="001544BC">
      <w:pPr>
        <w:spacing w:line="259" w:lineRule="auto"/>
        <w:ind w:left="1418" w:hanging="1418"/>
        <w:jc w:val="both"/>
        <w:rPr>
          <w:rFonts w:ascii="Arial" w:hAnsi="Arial" w:cs="Arial"/>
        </w:rPr>
      </w:pPr>
      <w:r w:rsidRPr="00975037">
        <w:rPr>
          <w:rFonts w:ascii="Arial" w:hAnsi="Arial" w:cs="Arial"/>
        </w:rPr>
        <w:t xml:space="preserve">Bridge, P. D., &amp; </w:t>
      </w:r>
      <w:proofErr w:type="spellStart"/>
      <w:r w:rsidRPr="00975037">
        <w:rPr>
          <w:rFonts w:ascii="Arial" w:hAnsi="Arial" w:cs="Arial"/>
        </w:rPr>
        <w:t>Sawilowsky</w:t>
      </w:r>
      <w:proofErr w:type="spellEnd"/>
      <w:r w:rsidRPr="00975037">
        <w:rPr>
          <w:rFonts w:ascii="Arial" w:hAnsi="Arial" w:cs="Arial"/>
        </w:rPr>
        <w:t xml:space="preserve">, S. S. (1999). Increasing physician research literacy with data-intensive simulation: II. The Wilcoxon signed-ranks test. </w:t>
      </w:r>
      <w:r w:rsidRPr="00975037">
        <w:rPr>
          <w:rFonts w:ascii="Arial" w:hAnsi="Arial" w:cs="Arial"/>
          <w:i/>
          <w:iCs/>
        </w:rPr>
        <w:t>Journal of Clinical Epidemiology</w:t>
      </w:r>
      <w:r w:rsidRPr="00975037">
        <w:rPr>
          <w:rFonts w:ascii="Arial" w:hAnsi="Arial" w:cs="Arial"/>
        </w:rPr>
        <w:t>, 52(3), 229-233.</w:t>
      </w:r>
    </w:p>
    <w:p w14:paraId="37AFCCE8" w14:textId="77777777" w:rsidR="001544BC" w:rsidRPr="00975037" w:rsidRDefault="001544BC" w:rsidP="001544BC">
      <w:pPr>
        <w:spacing w:line="259" w:lineRule="auto"/>
        <w:ind w:left="1418" w:hanging="1418"/>
        <w:jc w:val="both"/>
        <w:rPr>
          <w:rFonts w:ascii="Arial" w:hAnsi="Arial" w:cs="Arial"/>
          <w:lang w:val="en-ID"/>
        </w:rPr>
      </w:pPr>
      <w:r w:rsidRPr="00975037">
        <w:rPr>
          <w:rFonts w:ascii="Arial" w:hAnsi="Arial" w:cs="Arial"/>
          <w:lang w:val="en-ID"/>
        </w:rPr>
        <w:t xml:space="preserve">Calore, E., </w:t>
      </w:r>
      <w:proofErr w:type="spellStart"/>
      <w:r w:rsidRPr="00975037">
        <w:rPr>
          <w:rFonts w:ascii="Arial" w:hAnsi="Arial" w:cs="Arial"/>
          <w:lang w:val="en-ID"/>
        </w:rPr>
        <w:t>Schifanella</w:t>
      </w:r>
      <w:proofErr w:type="spellEnd"/>
      <w:r w:rsidRPr="00975037">
        <w:rPr>
          <w:rFonts w:ascii="Arial" w:hAnsi="Arial" w:cs="Arial"/>
          <w:lang w:val="en-ID"/>
        </w:rPr>
        <w:t xml:space="preserve">, C., &amp; </w:t>
      </w:r>
      <w:proofErr w:type="spellStart"/>
      <w:r w:rsidRPr="00975037">
        <w:rPr>
          <w:rFonts w:ascii="Arial" w:hAnsi="Arial" w:cs="Arial"/>
          <w:lang w:val="en-ID"/>
        </w:rPr>
        <w:t>Furini</w:t>
      </w:r>
      <w:proofErr w:type="spellEnd"/>
      <w:r w:rsidRPr="00975037">
        <w:rPr>
          <w:rFonts w:ascii="Arial" w:hAnsi="Arial" w:cs="Arial"/>
          <w:lang w:val="en-ID"/>
        </w:rPr>
        <w:t xml:space="preserve">, M. (2020). Web performance optimization trade-offs between mobile and desktop devices. </w:t>
      </w:r>
      <w:r w:rsidRPr="00975037">
        <w:rPr>
          <w:rFonts w:ascii="Arial" w:hAnsi="Arial" w:cs="Arial"/>
          <w:i/>
          <w:iCs/>
          <w:lang w:val="en-ID"/>
        </w:rPr>
        <w:t>IEEE Access, 8</w:t>
      </w:r>
      <w:r w:rsidRPr="00975037">
        <w:rPr>
          <w:rFonts w:ascii="Arial" w:hAnsi="Arial" w:cs="Arial"/>
          <w:lang w:val="en-ID"/>
        </w:rPr>
        <w:t>, 114521–114532.</w:t>
      </w:r>
    </w:p>
    <w:p w14:paraId="6E54AA3C" w14:textId="77777777" w:rsidR="001544BC" w:rsidRPr="00975037" w:rsidRDefault="001544BC" w:rsidP="001544BC">
      <w:pPr>
        <w:pBdr>
          <w:top w:val="nil"/>
          <w:left w:val="nil"/>
          <w:bottom w:val="nil"/>
          <w:right w:val="nil"/>
          <w:between w:val="nil"/>
        </w:pBdr>
        <w:ind w:left="1440" w:hanging="1440"/>
        <w:jc w:val="both"/>
      </w:pPr>
      <w:r w:rsidRPr="00975037">
        <w:t xml:space="preserve">Chaffey, D., &amp; Ellis-Chadwick, F. (2019). </w:t>
      </w:r>
      <w:r w:rsidRPr="00975037">
        <w:rPr>
          <w:i/>
          <w:iCs/>
        </w:rPr>
        <w:t>Digital marketing: Strategy, implementation and practice</w:t>
      </w:r>
      <w:r w:rsidRPr="00975037">
        <w:t xml:space="preserve"> (7th ed.). Pearson.</w:t>
      </w:r>
    </w:p>
    <w:p w14:paraId="4113A45A" w14:textId="77777777" w:rsidR="001544BC" w:rsidRPr="00975037" w:rsidRDefault="001544BC" w:rsidP="001544BC">
      <w:pPr>
        <w:pBdr>
          <w:top w:val="nil"/>
          <w:left w:val="nil"/>
          <w:bottom w:val="nil"/>
          <w:right w:val="nil"/>
          <w:between w:val="nil"/>
        </w:pBdr>
        <w:ind w:left="1440" w:hanging="1440"/>
        <w:jc w:val="both"/>
      </w:pPr>
      <w:proofErr w:type="spellStart"/>
      <w:r w:rsidRPr="00975037">
        <w:t>DeLone</w:t>
      </w:r>
      <w:proofErr w:type="spellEnd"/>
      <w:r w:rsidRPr="00975037">
        <w:t xml:space="preserve">, W. H., &amp; McLean, E. R. (2003). The </w:t>
      </w:r>
      <w:proofErr w:type="spellStart"/>
      <w:r w:rsidRPr="00975037">
        <w:t>DeLone</w:t>
      </w:r>
      <w:proofErr w:type="spellEnd"/>
      <w:r w:rsidRPr="00975037">
        <w:t xml:space="preserve"> and McLean model of information systems success: A ten-year update. </w:t>
      </w:r>
      <w:r w:rsidRPr="00975037">
        <w:rPr>
          <w:i/>
          <w:iCs/>
        </w:rPr>
        <w:t>Journal of Management Information Systems, 19</w:t>
      </w:r>
      <w:r w:rsidRPr="00975037">
        <w:t>(4), 9–30.</w:t>
      </w:r>
    </w:p>
    <w:p w14:paraId="2994E18B" w14:textId="77777777" w:rsidR="001544BC" w:rsidRPr="00975037" w:rsidRDefault="001544BC" w:rsidP="001544BC">
      <w:pPr>
        <w:pStyle w:val="Body"/>
        <w:spacing w:after="0"/>
        <w:ind w:left="1418" w:hanging="1418"/>
        <w:rPr>
          <w:rFonts w:ascii="Arial" w:hAnsi="Arial" w:cs="Arial"/>
        </w:rPr>
      </w:pPr>
      <w:r w:rsidRPr="00975037">
        <w:rPr>
          <w:rFonts w:ascii="Arial" w:hAnsi="Arial" w:cs="Arial"/>
        </w:rPr>
        <w:t xml:space="preserve">Erickson, W., </w:t>
      </w:r>
      <w:proofErr w:type="spellStart"/>
      <w:r w:rsidRPr="00975037">
        <w:rPr>
          <w:rFonts w:ascii="Arial" w:hAnsi="Arial" w:cs="Arial"/>
        </w:rPr>
        <w:t>Trerise</w:t>
      </w:r>
      <w:proofErr w:type="spellEnd"/>
      <w:r w:rsidRPr="00975037">
        <w:rPr>
          <w:rFonts w:ascii="Arial" w:hAnsi="Arial" w:cs="Arial"/>
        </w:rPr>
        <w:t xml:space="preserve">, S., Lee, C. G., </w:t>
      </w:r>
      <w:proofErr w:type="spellStart"/>
      <w:r w:rsidRPr="00975037">
        <w:rPr>
          <w:rFonts w:ascii="Arial" w:hAnsi="Arial" w:cs="Arial"/>
        </w:rPr>
        <w:t>VanLooy</w:t>
      </w:r>
      <w:proofErr w:type="spellEnd"/>
      <w:r w:rsidRPr="00975037">
        <w:rPr>
          <w:rFonts w:ascii="Arial" w:hAnsi="Arial" w:cs="Arial"/>
        </w:rPr>
        <w:t xml:space="preserve">, S., &amp; Knowlton, S. (2013). The accessibility and usability of college websites: Is your website presenting barriers to potential students? </w:t>
      </w:r>
      <w:r w:rsidRPr="00975037">
        <w:rPr>
          <w:rFonts w:ascii="Arial" w:hAnsi="Arial" w:cs="Arial"/>
          <w:i/>
          <w:iCs/>
        </w:rPr>
        <w:t>Community College Journal of Research and Practice, 37</w:t>
      </w:r>
      <w:r w:rsidRPr="00975037">
        <w:rPr>
          <w:rFonts w:ascii="Arial" w:hAnsi="Arial" w:cs="Arial"/>
        </w:rPr>
        <w:t xml:space="preserve">(12), 990–1004. </w:t>
      </w:r>
      <w:hyperlink r:id="rId16" w:history="1">
        <w:r w:rsidRPr="00975037">
          <w:rPr>
            <w:rStyle w:val="Hyperlink"/>
            <w:rFonts w:ascii="Arial" w:hAnsi="Arial" w:cs="Arial"/>
            <w:color w:val="auto"/>
          </w:rPr>
          <w:t>https://doi.org/10.1080/10668926.2010.484772</w:t>
        </w:r>
      </w:hyperlink>
      <w:r w:rsidRPr="00975037">
        <w:t>.</w:t>
      </w:r>
    </w:p>
    <w:p w14:paraId="4F9D6AF6" w14:textId="77777777" w:rsidR="001544BC" w:rsidRPr="00975037" w:rsidRDefault="001544BC" w:rsidP="001544BC">
      <w:pPr>
        <w:pStyle w:val="Body"/>
        <w:spacing w:after="0"/>
        <w:ind w:left="1418" w:hanging="1418"/>
        <w:rPr>
          <w:rFonts w:ascii="Arial" w:hAnsi="Arial" w:cs="Arial"/>
        </w:rPr>
      </w:pPr>
      <w:proofErr w:type="spellStart"/>
      <w:r w:rsidRPr="00975037">
        <w:rPr>
          <w:rFonts w:ascii="Arial" w:hAnsi="Arial" w:cs="Arial"/>
        </w:rPr>
        <w:t>Fakrudeen</w:t>
      </w:r>
      <w:proofErr w:type="spellEnd"/>
      <w:r w:rsidRPr="00975037">
        <w:rPr>
          <w:rFonts w:ascii="Arial" w:hAnsi="Arial" w:cs="Arial"/>
        </w:rPr>
        <w:t xml:space="preserve">, M. Evaluation of the accessibility and usability of university websites: a comparative study of the Gulf region. </w:t>
      </w:r>
      <w:r w:rsidRPr="00975037">
        <w:rPr>
          <w:rFonts w:ascii="Arial" w:hAnsi="Arial" w:cs="Arial"/>
          <w:i/>
          <w:iCs/>
        </w:rPr>
        <w:t>Univ Access Inf Soc</w:t>
      </w:r>
      <w:r w:rsidRPr="00975037">
        <w:rPr>
          <w:rFonts w:ascii="Arial" w:hAnsi="Arial" w:cs="Arial"/>
        </w:rPr>
        <w:t xml:space="preserve"> 24, 1883–1898 (2025). </w:t>
      </w:r>
      <w:hyperlink r:id="rId17" w:history="1">
        <w:r w:rsidRPr="00975037">
          <w:rPr>
            <w:rStyle w:val="Hyperlink"/>
            <w:rFonts w:ascii="Arial" w:hAnsi="Arial" w:cs="Arial"/>
            <w:color w:val="auto"/>
          </w:rPr>
          <w:t>https://doi.org/10.1007/s10209-024-01160-9</w:t>
        </w:r>
      </w:hyperlink>
      <w:r w:rsidRPr="00975037">
        <w:rPr>
          <w:rFonts w:ascii="Arial" w:hAnsi="Arial" w:cs="Arial"/>
        </w:rPr>
        <w:t>.</w:t>
      </w:r>
    </w:p>
    <w:p w14:paraId="651D348F" w14:textId="77777777" w:rsidR="001544BC" w:rsidRPr="00975037" w:rsidRDefault="001544BC" w:rsidP="001544BC">
      <w:pPr>
        <w:spacing w:line="259" w:lineRule="auto"/>
        <w:ind w:left="1418" w:hanging="1418"/>
        <w:jc w:val="both"/>
      </w:pPr>
      <w:r w:rsidRPr="00975037">
        <w:rPr>
          <w:rFonts w:ascii="Arial" w:hAnsi="Arial" w:cs="Arial"/>
          <w:lang w:val="en-ID"/>
        </w:rPr>
        <w:t xml:space="preserve">Gaddam, R. R. (2025). Optimizing Core Web Vitals: A comprehensive framework for enhanced digital performance. </w:t>
      </w:r>
      <w:hyperlink r:id="rId18" w:tgtFrame="_blank" w:history="1">
        <w:r w:rsidRPr="00975037">
          <w:rPr>
            <w:rStyle w:val="Hyperlink"/>
            <w:rFonts w:ascii="Arial" w:hAnsi="Arial" w:cs="Arial"/>
            <w:color w:val="auto"/>
            <w:lang w:val="en-ID"/>
          </w:rPr>
          <w:t>https://doi.org/10.5281/zenodo.15969505</w:t>
        </w:r>
      </w:hyperlink>
      <w:r w:rsidRPr="00975037">
        <w:t>.</w:t>
      </w:r>
    </w:p>
    <w:p w14:paraId="2C763FF2" w14:textId="77777777" w:rsidR="001544BC" w:rsidRPr="00975037" w:rsidRDefault="001544BC" w:rsidP="001544BC">
      <w:pPr>
        <w:spacing w:line="259" w:lineRule="auto"/>
        <w:ind w:left="1418" w:hanging="1418"/>
        <w:jc w:val="both"/>
        <w:rPr>
          <w:rFonts w:ascii="Arial" w:hAnsi="Arial" w:cs="Arial"/>
          <w:lang w:val="en-ID"/>
        </w:rPr>
      </w:pPr>
      <w:r w:rsidRPr="00975037">
        <w:rPr>
          <w:rFonts w:ascii="Arial" w:hAnsi="Arial" w:cs="Arial"/>
          <w:lang w:val="en-ID"/>
        </w:rPr>
        <w:t xml:space="preserve">Gao, X., Wang, Y., &amp; Zhang, T. (2021). Optimization strategies for mobile web page loading based on script deferring and asset compression. </w:t>
      </w:r>
      <w:r w:rsidRPr="00975037">
        <w:rPr>
          <w:rFonts w:ascii="Arial" w:hAnsi="Arial" w:cs="Arial"/>
          <w:i/>
          <w:iCs/>
          <w:lang w:val="en-ID"/>
        </w:rPr>
        <w:t>Software: Practice and Experience, 51</w:t>
      </w:r>
      <w:r w:rsidRPr="00975037">
        <w:rPr>
          <w:rFonts w:ascii="Arial" w:hAnsi="Arial" w:cs="Arial"/>
          <w:lang w:val="en-ID"/>
        </w:rPr>
        <w:t>(9), 1912–1930.</w:t>
      </w:r>
    </w:p>
    <w:p w14:paraId="4F7FF344" w14:textId="77777777" w:rsidR="001544BC" w:rsidRPr="00975037" w:rsidRDefault="001544BC" w:rsidP="001544BC">
      <w:pPr>
        <w:pBdr>
          <w:top w:val="nil"/>
          <w:left w:val="nil"/>
          <w:bottom w:val="nil"/>
          <w:right w:val="nil"/>
          <w:between w:val="nil"/>
        </w:pBdr>
        <w:ind w:left="1440" w:hanging="1440"/>
        <w:rPr>
          <w:rFonts w:ascii="Arial" w:hAnsi="Arial" w:cs="Arial"/>
          <w:bCs/>
        </w:rPr>
      </w:pPr>
      <w:proofErr w:type="spellStart"/>
      <w:r w:rsidRPr="00975037">
        <w:rPr>
          <w:rFonts w:ascii="Arial" w:hAnsi="Arial" w:cs="Arial"/>
          <w:bCs/>
        </w:rPr>
        <w:t>Helmiawan</w:t>
      </w:r>
      <w:proofErr w:type="spellEnd"/>
      <w:r w:rsidRPr="00975037">
        <w:rPr>
          <w:rFonts w:ascii="Arial" w:hAnsi="Arial" w:cs="Arial"/>
          <w:bCs/>
        </w:rPr>
        <w:t xml:space="preserve">, M. A., Akbar, Y. H., and Sofian, Y. Y. 2019. </w:t>
      </w:r>
      <w:proofErr w:type="spellStart"/>
      <w:r w:rsidRPr="00975037">
        <w:rPr>
          <w:rFonts w:ascii="Arial" w:hAnsi="Arial" w:cs="Arial"/>
          <w:bCs/>
        </w:rPr>
        <w:t>Evaluasi</w:t>
      </w:r>
      <w:proofErr w:type="spellEnd"/>
      <w:r w:rsidRPr="00975037">
        <w:rPr>
          <w:rFonts w:ascii="Arial" w:hAnsi="Arial" w:cs="Arial"/>
          <w:bCs/>
        </w:rPr>
        <w:t xml:space="preserve"> dan uji </w:t>
      </w:r>
      <w:proofErr w:type="spellStart"/>
      <w:r w:rsidRPr="00975037">
        <w:rPr>
          <w:rFonts w:ascii="Arial" w:hAnsi="Arial" w:cs="Arial"/>
          <w:bCs/>
        </w:rPr>
        <w:t>kualitas</w:t>
      </w:r>
      <w:proofErr w:type="spellEnd"/>
      <w:r w:rsidRPr="00975037">
        <w:rPr>
          <w:rFonts w:ascii="Arial" w:hAnsi="Arial" w:cs="Arial"/>
          <w:bCs/>
        </w:rPr>
        <w:t xml:space="preserve"> website </w:t>
      </w:r>
      <w:proofErr w:type="spellStart"/>
      <w:r w:rsidRPr="00975037">
        <w:rPr>
          <w:rFonts w:ascii="Arial" w:hAnsi="Arial" w:cs="Arial"/>
          <w:bCs/>
        </w:rPr>
        <w:t>dengan</w:t>
      </w:r>
      <w:proofErr w:type="spellEnd"/>
      <w:r w:rsidRPr="00975037">
        <w:rPr>
          <w:rFonts w:ascii="Arial" w:hAnsi="Arial" w:cs="Arial"/>
          <w:bCs/>
        </w:rPr>
        <w:t xml:space="preserve"> </w:t>
      </w:r>
      <w:proofErr w:type="spellStart"/>
      <w:r w:rsidRPr="00975037">
        <w:rPr>
          <w:rFonts w:ascii="Arial" w:hAnsi="Arial" w:cs="Arial"/>
          <w:bCs/>
        </w:rPr>
        <w:t>metode</w:t>
      </w:r>
      <w:proofErr w:type="spellEnd"/>
      <w:r w:rsidRPr="00975037">
        <w:rPr>
          <w:rFonts w:ascii="Arial" w:hAnsi="Arial" w:cs="Arial"/>
          <w:bCs/>
        </w:rPr>
        <w:t xml:space="preserve"> </w:t>
      </w:r>
      <w:proofErr w:type="spellStart"/>
      <w:r w:rsidRPr="00975037">
        <w:rPr>
          <w:rFonts w:ascii="Arial" w:hAnsi="Arial" w:cs="Arial"/>
          <w:bCs/>
        </w:rPr>
        <w:t>Webqual</w:t>
      </w:r>
      <w:proofErr w:type="spellEnd"/>
      <w:r w:rsidRPr="00975037">
        <w:rPr>
          <w:rFonts w:ascii="Arial" w:hAnsi="Arial" w:cs="Arial"/>
          <w:bCs/>
        </w:rPr>
        <w:t xml:space="preserve"> (Studi </w:t>
      </w:r>
      <w:proofErr w:type="spellStart"/>
      <w:r w:rsidRPr="00975037">
        <w:rPr>
          <w:rFonts w:ascii="Arial" w:hAnsi="Arial" w:cs="Arial"/>
          <w:bCs/>
        </w:rPr>
        <w:t>Kasus</w:t>
      </w:r>
      <w:proofErr w:type="spellEnd"/>
      <w:r w:rsidRPr="00975037">
        <w:rPr>
          <w:rFonts w:ascii="Arial" w:hAnsi="Arial" w:cs="Arial"/>
          <w:bCs/>
        </w:rPr>
        <w:t xml:space="preserve">: STMIK </w:t>
      </w:r>
      <w:proofErr w:type="spellStart"/>
      <w:r w:rsidRPr="00975037">
        <w:rPr>
          <w:rFonts w:ascii="Arial" w:hAnsi="Arial" w:cs="Arial"/>
          <w:bCs/>
        </w:rPr>
        <w:t>Sumedang</w:t>
      </w:r>
      <w:proofErr w:type="spellEnd"/>
      <w:r w:rsidRPr="00975037">
        <w:rPr>
          <w:rFonts w:ascii="Arial" w:hAnsi="Arial" w:cs="Arial"/>
          <w:bCs/>
        </w:rPr>
        <w:t xml:space="preserve">). </w:t>
      </w:r>
      <w:r w:rsidRPr="00975037">
        <w:rPr>
          <w:rFonts w:ascii="Arial" w:hAnsi="Arial" w:cs="Arial"/>
          <w:bCs/>
          <w:i/>
          <w:iCs/>
        </w:rPr>
        <w:t xml:space="preserve">Journal of Information Technology, </w:t>
      </w:r>
      <w:r w:rsidRPr="00975037">
        <w:rPr>
          <w:rFonts w:ascii="Arial" w:hAnsi="Arial" w:cs="Arial"/>
          <w:bCs/>
        </w:rPr>
        <w:t xml:space="preserve">1(1), pp. 1-4. </w:t>
      </w:r>
      <w:hyperlink r:id="rId19" w:history="1">
        <w:r w:rsidRPr="00975037">
          <w:rPr>
            <w:rStyle w:val="Hyperlink"/>
            <w:rFonts w:ascii="Arial" w:hAnsi="Arial" w:cs="Arial"/>
            <w:bCs/>
            <w:color w:val="auto"/>
          </w:rPr>
          <w:t>https://doi.org/10.47292/joint.v1i1.5</w:t>
        </w:r>
      </w:hyperlink>
      <w:r w:rsidRPr="00975037">
        <w:rPr>
          <w:rFonts w:ascii="Arial" w:hAnsi="Arial" w:cs="Arial"/>
          <w:bCs/>
        </w:rPr>
        <w:t>.</w:t>
      </w:r>
    </w:p>
    <w:p w14:paraId="7AA4550F" w14:textId="77777777" w:rsidR="001544BC" w:rsidRPr="00975037" w:rsidRDefault="001544BC" w:rsidP="001544BC">
      <w:pPr>
        <w:spacing w:line="259" w:lineRule="auto"/>
        <w:ind w:left="1418" w:hanging="1418"/>
        <w:jc w:val="both"/>
        <w:rPr>
          <w:rFonts w:ascii="Arial" w:hAnsi="Arial" w:cs="Arial"/>
          <w:lang w:val="en-ID"/>
        </w:rPr>
      </w:pPr>
      <w:r w:rsidRPr="00975037">
        <w:rPr>
          <w:rFonts w:ascii="Arial" w:hAnsi="Arial" w:cs="Arial"/>
          <w:lang w:val="en-ID"/>
        </w:rPr>
        <w:t xml:space="preserve">Ivy, J. (2008). Higher education institution image: A correspondence analysis approach. </w:t>
      </w:r>
      <w:r w:rsidRPr="00975037">
        <w:rPr>
          <w:rFonts w:ascii="Arial" w:hAnsi="Arial" w:cs="Arial"/>
          <w:i/>
          <w:iCs/>
          <w:lang w:val="en-ID"/>
        </w:rPr>
        <w:t>International Journal of Educational Management, 22</w:t>
      </w:r>
      <w:r w:rsidRPr="00975037">
        <w:rPr>
          <w:rFonts w:ascii="Arial" w:hAnsi="Arial" w:cs="Arial"/>
          <w:lang w:val="en-ID"/>
        </w:rPr>
        <w:t>(4), 288–299.</w:t>
      </w:r>
    </w:p>
    <w:p w14:paraId="0D602D18" w14:textId="77777777" w:rsidR="001544BC" w:rsidRPr="00975037" w:rsidRDefault="001544BC" w:rsidP="001544BC">
      <w:pPr>
        <w:spacing w:line="259" w:lineRule="auto"/>
        <w:ind w:left="1418" w:hanging="1418"/>
        <w:jc w:val="both"/>
        <w:rPr>
          <w:rFonts w:ascii="Arial" w:hAnsi="Arial" w:cs="Arial"/>
          <w:lang w:val="en-ID"/>
        </w:rPr>
      </w:pPr>
      <w:r w:rsidRPr="00975037">
        <w:rPr>
          <w:rFonts w:ascii="Arial" w:hAnsi="Arial" w:cs="Arial"/>
          <w:lang w:val="en-ID"/>
        </w:rPr>
        <w:t xml:space="preserve">Jain, A., Sharma, R., &amp; Gupta, P. (2022). Structural visual stability in modern responsive web design. </w:t>
      </w:r>
      <w:r w:rsidRPr="00975037">
        <w:rPr>
          <w:rFonts w:ascii="Arial" w:hAnsi="Arial" w:cs="Arial"/>
          <w:i/>
          <w:iCs/>
          <w:lang w:val="en-ID"/>
        </w:rPr>
        <w:t>Journal of Web Engineering, 21</w:t>
      </w:r>
      <w:r w:rsidRPr="00975037">
        <w:rPr>
          <w:rFonts w:ascii="Arial" w:hAnsi="Arial" w:cs="Arial"/>
          <w:lang w:val="en-ID"/>
        </w:rPr>
        <w:t>(4), 1105–1128.</w:t>
      </w:r>
    </w:p>
    <w:p w14:paraId="3DAEA2F2" w14:textId="77777777" w:rsidR="001544BC" w:rsidRPr="00975037" w:rsidRDefault="001544BC" w:rsidP="001544BC">
      <w:pPr>
        <w:spacing w:line="259" w:lineRule="auto"/>
        <w:ind w:left="1418" w:hanging="1418"/>
        <w:jc w:val="both"/>
        <w:rPr>
          <w:rFonts w:ascii="Arial" w:hAnsi="Arial" w:cs="Arial"/>
          <w:lang w:val="en-ID"/>
        </w:rPr>
      </w:pPr>
      <w:r w:rsidRPr="00975037">
        <w:rPr>
          <w:rFonts w:ascii="Arial" w:hAnsi="Arial" w:cs="Arial"/>
          <w:lang w:val="en-ID"/>
        </w:rPr>
        <w:t xml:space="preserve">Jain, V. (2025). </w:t>
      </w:r>
      <w:r w:rsidRPr="00975037">
        <w:rPr>
          <w:rFonts w:ascii="Arial" w:hAnsi="Arial" w:cs="Arial"/>
          <w:i/>
          <w:iCs/>
          <w:lang w:val="en-ID"/>
        </w:rPr>
        <w:t>Web vitals and core metrics for web performance optimization</w:t>
      </w:r>
      <w:r w:rsidRPr="00975037">
        <w:rPr>
          <w:rFonts w:ascii="Arial" w:hAnsi="Arial" w:cs="Arial"/>
          <w:lang w:val="en-ID"/>
        </w:rPr>
        <w:t xml:space="preserve">. </w:t>
      </w:r>
      <w:hyperlink r:id="rId20" w:tgtFrame="_blank" w:history="1">
        <w:r w:rsidRPr="00975037">
          <w:rPr>
            <w:rStyle w:val="Hyperlink"/>
            <w:rFonts w:ascii="Arial" w:hAnsi="Arial" w:cs="Arial"/>
            <w:color w:val="auto"/>
            <w:lang w:val="en-ID"/>
          </w:rPr>
          <w:t>https://doi.org/10.5281/zenodo.14915136</w:t>
        </w:r>
      </w:hyperlink>
    </w:p>
    <w:p w14:paraId="6FAE04B7" w14:textId="77777777" w:rsidR="001544BC" w:rsidRPr="00975037" w:rsidRDefault="001544BC" w:rsidP="001544BC">
      <w:pPr>
        <w:pBdr>
          <w:top w:val="nil"/>
          <w:left w:val="nil"/>
          <w:bottom w:val="nil"/>
          <w:right w:val="nil"/>
          <w:between w:val="nil"/>
        </w:pBdr>
        <w:ind w:left="1440" w:hanging="1440"/>
        <w:jc w:val="both"/>
      </w:pPr>
      <w:r w:rsidRPr="00975037">
        <w:t xml:space="preserve">Kotler, P., &amp; Keller, K. L. (2016). </w:t>
      </w:r>
      <w:proofErr w:type="spellStart"/>
      <w:r w:rsidRPr="00975037">
        <w:rPr>
          <w:i/>
          <w:iCs/>
        </w:rPr>
        <w:t>Manajemen</w:t>
      </w:r>
      <w:proofErr w:type="spellEnd"/>
      <w:r w:rsidRPr="00975037">
        <w:rPr>
          <w:i/>
          <w:iCs/>
        </w:rPr>
        <w:t xml:space="preserve"> </w:t>
      </w:r>
      <w:proofErr w:type="spellStart"/>
      <w:r w:rsidRPr="00975037">
        <w:rPr>
          <w:i/>
          <w:iCs/>
        </w:rPr>
        <w:t>pemasaran</w:t>
      </w:r>
      <w:proofErr w:type="spellEnd"/>
      <w:r w:rsidRPr="00975037">
        <w:t xml:space="preserve">. </w:t>
      </w:r>
      <w:proofErr w:type="spellStart"/>
      <w:r w:rsidRPr="00975037">
        <w:t>Erlangga</w:t>
      </w:r>
      <w:proofErr w:type="spellEnd"/>
      <w:r w:rsidRPr="00975037">
        <w:t>.</w:t>
      </w:r>
    </w:p>
    <w:p w14:paraId="01F7C26A" w14:textId="77777777" w:rsidR="001544BC" w:rsidRPr="00975037" w:rsidRDefault="001544BC" w:rsidP="001544BC">
      <w:pPr>
        <w:pStyle w:val="Body"/>
        <w:spacing w:after="0"/>
        <w:ind w:left="1418" w:hanging="1418"/>
        <w:rPr>
          <w:rFonts w:ascii="Arial" w:hAnsi="Arial" w:cs="Arial"/>
        </w:rPr>
      </w:pPr>
      <w:r w:rsidRPr="00975037">
        <w:rPr>
          <w:rFonts w:ascii="Arial" w:hAnsi="Arial" w:cs="Arial"/>
        </w:rPr>
        <w:lastRenderedPageBreak/>
        <w:t xml:space="preserve">Kaur, M., Verma, A., &amp; Kaushik, M. B. (2026). Exploring the influence of university website usability and brand attributes on application intentions: The mediating role of university attractiveness. </w:t>
      </w:r>
      <w:r w:rsidRPr="00975037">
        <w:rPr>
          <w:rFonts w:ascii="Arial" w:hAnsi="Arial" w:cs="Arial"/>
          <w:i/>
          <w:iCs/>
        </w:rPr>
        <w:t>Asian Education and Development Studies</w:t>
      </w:r>
      <w:r w:rsidRPr="00975037">
        <w:rPr>
          <w:rFonts w:ascii="Arial" w:hAnsi="Arial" w:cs="Arial"/>
        </w:rPr>
        <w:t>. https://doi.org/10.1108/AEDS-04-2025-0182.</w:t>
      </w:r>
    </w:p>
    <w:p w14:paraId="18EA1F92" w14:textId="77777777" w:rsidR="001544BC" w:rsidRPr="00975037" w:rsidRDefault="001544BC" w:rsidP="001544BC">
      <w:pPr>
        <w:pBdr>
          <w:top w:val="nil"/>
          <w:left w:val="nil"/>
          <w:bottom w:val="nil"/>
          <w:right w:val="nil"/>
          <w:between w:val="nil"/>
        </w:pBdr>
        <w:ind w:left="1440" w:hanging="1440"/>
        <w:jc w:val="both"/>
      </w:pPr>
      <w:r w:rsidRPr="00975037">
        <w:t>Laudon, K. C., &amp; Laudon, J. P. (2020). Management Information Systems: Managing the Digital Firm (16th ed.). Pearson.</w:t>
      </w:r>
    </w:p>
    <w:p w14:paraId="68C9ED52" w14:textId="77777777" w:rsidR="001544BC" w:rsidRPr="00975037" w:rsidRDefault="001544BC" w:rsidP="001544BC">
      <w:pPr>
        <w:pBdr>
          <w:top w:val="nil"/>
          <w:left w:val="nil"/>
          <w:bottom w:val="nil"/>
          <w:right w:val="nil"/>
          <w:between w:val="nil"/>
        </w:pBdr>
        <w:ind w:left="1440" w:hanging="1440"/>
        <w:rPr>
          <w:rFonts w:ascii="Arial" w:hAnsi="Arial" w:cs="Arial"/>
          <w:bCs/>
        </w:rPr>
      </w:pPr>
      <w:r w:rsidRPr="00975037">
        <w:rPr>
          <w:rFonts w:ascii="Arial" w:hAnsi="Arial" w:cs="Arial"/>
          <w:bCs/>
        </w:rPr>
        <w:t xml:space="preserve">Manik, A., Salamah, I., and Susanti, E. 2017. </w:t>
      </w:r>
      <w:proofErr w:type="spellStart"/>
      <w:r w:rsidRPr="00975037">
        <w:rPr>
          <w:rFonts w:ascii="Arial" w:hAnsi="Arial" w:cs="Arial"/>
          <w:bCs/>
        </w:rPr>
        <w:t>Pengaruh</w:t>
      </w:r>
      <w:proofErr w:type="spellEnd"/>
      <w:r w:rsidRPr="00975037">
        <w:rPr>
          <w:rFonts w:ascii="Arial" w:hAnsi="Arial" w:cs="Arial"/>
          <w:bCs/>
        </w:rPr>
        <w:t xml:space="preserve"> </w:t>
      </w:r>
      <w:proofErr w:type="spellStart"/>
      <w:r w:rsidRPr="00975037">
        <w:rPr>
          <w:rFonts w:ascii="Arial" w:hAnsi="Arial" w:cs="Arial"/>
          <w:bCs/>
        </w:rPr>
        <w:t>metode</w:t>
      </w:r>
      <w:proofErr w:type="spellEnd"/>
      <w:r w:rsidRPr="00975037">
        <w:rPr>
          <w:rFonts w:ascii="Arial" w:hAnsi="Arial" w:cs="Arial"/>
          <w:bCs/>
        </w:rPr>
        <w:t xml:space="preserve"> </w:t>
      </w:r>
      <w:proofErr w:type="spellStart"/>
      <w:r w:rsidRPr="00975037">
        <w:rPr>
          <w:rFonts w:ascii="Arial" w:hAnsi="Arial" w:cs="Arial"/>
          <w:bCs/>
        </w:rPr>
        <w:t>webqual</w:t>
      </w:r>
      <w:proofErr w:type="spellEnd"/>
      <w:r w:rsidRPr="00975037">
        <w:rPr>
          <w:rFonts w:ascii="Arial" w:hAnsi="Arial" w:cs="Arial"/>
          <w:bCs/>
        </w:rPr>
        <w:t xml:space="preserve"> 4.0 </w:t>
      </w:r>
      <w:proofErr w:type="spellStart"/>
      <w:r w:rsidRPr="00975037">
        <w:rPr>
          <w:rFonts w:ascii="Arial" w:hAnsi="Arial" w:cs="Arial"/>
          <w:bCs/>
        </w:rPr>
        <w:t>terhadap</w:t>
      </w:r>
      <w:proofErr w:type="spellEnd"/>
      <w:r w:rsidRPr="00975037">
        <w:rPr>
          <w:rFonts w:ascii="Arial" w:hAnsi="Arial" w:cs="Arial"/>
          <w:bCs/>
        </w:rPr>
        <w:t xml:space="preserve"> </w:t>
      </w:r>
      <w:proofErr w:type="spellStart"/>
      <w:r w:rsidRPr="00975037">
        <w:rPr>
          <w:rFonts w:ascii="Arial" w:hAnsi="Arial" w:cs="Arial"/>
          <w:bCs/>
        </w:rPr>
        <w:t>kepuasan</w:t>
      </w:r>
      <w:proofErr w:type="spellEnd"/>
      <w:r w:rsidRPr="00975037">
        <w:rPr>
          <w:rFonts w:ascii="Arial" w:hAnsi="Arial" w:cs="Arial"/>
          <w:bCs/>
        </w:rPr>
        <w:t xml:space="preserve"> </w:t>
      </w:r>
      <w:proofErr w:type="spellStart"/>
      <w:r w:rsidRPr="00975037">
        <w:rPr>
          <w:rFonts w:ascii="Arial" w:hAnsi="Arial" w:cs="Arial"/>
          <w:bCs/>
        </w:rPr>
        <w:t>pengguna</w:t>
      </w:r>
      <w:proofErr w:type="spellEnd"/>
      <w:r w:rsidRPr="00975037">
        <w:rPr>
          <w:rFonts w:ascii="Arial" w:hAnsi="Arial" w:cs="Arial"/>
          <w:bCs/>
        </w:rPr>
        <w:t xml:space="preserve"> website </w:t>
      </w:r>
      <w:proofErr w:type="spellStart"/>
      <w:r w:rsidRPr="00975037">
        <w:rPr>
          <w:rFonts w:ascii="Arial" w:hAnsi="Arial" w:cs="Arial"/>
          <w:bCs/>
        </w:rPr>
        <w:t>politeknik</w:t>
      </w:r>
      <w:proofErr w:type="spellEnd"/>
      <w:r w:rsidRPr="00975037">
        <w:rPr>
          <w:rFonts w:ascii="Arial" w:hAnsi="Arial" w:cs="Arial"/>
          <w:bCs/>
        </w:rPr>
        <w:t xml:space="preserve"> negeri </w:t>
      </w:r>
      <w:proofErr w:type="spellStart"/>
      <w:r w:rsidRPr="00975037">
        <w:rPr>
          <w:rFonts w:ascii="Arial" w:hAnsi="Arial" w:cs="Arial"/>
          <w:bCs/>
        </w:rPr>
        <w:t>sriwijaya</w:t>
      </w:r>
      <w:proofErr w:type="spellEnd"/>
      <w:r w:rsidRPr="00975037">
        <w:rPr>
          <w:rFonts w:ascii="Arial" w:hAnsi="Arial" w:cs="Arial"/>
          <w:bCs/>
        </w:rPr>
        <w:t xml:space="preserve">. </w:t>
      </w:r>
      <w:proofErr w:type="spellStart"/>
      <w:r w:rsidRPr="00975037">
        <w:rPr>
          <w:rFonts w:ascii="Arial" w:hAnsi="Arial" w:cs="Arial"/>
          <w:bCs/>
          <w:i/>
          <w:iCs/>
        </w:rPr>
        <w:t>Jurnal</w:t>
      </w:r>
      <w:proofErr w:type="spellEnd"/>
      <w:r w:rsidRPr="00975037">
        <w:rPr>
          <w:rFonts w:ascii="Arial" w:hAnsi="Arial" w:cs="Arial"/>
          <w:bCs/>
          <w:i/>
          <w:iCs/>
        </w:rPr>
        <w:t xml:space="preserve"> Elektro dan Telekomunikasi </w:t>
      </w:r>
      <w:proofErr w:type="spellStart"/>
      <w:r w:rsidRPr="00975037">
        <w:rPr>
          <w:rFonts w:ascii="Arial" w:hAnsi="Arial" w:cs="Arial"/>
          <w:bCs/>
          <w:i/>
          <w:iCs/>
        </w:rPr>
        <w:t>Terapan</w:t>
      </w:r>
      <w:proofErr w:type="spellEnd"/>
      <w:r w:rsidRPr="00975037">
        <w:rPr>
          <w:rFonts w:ascii="Arial" w:hAnsi="Arial" w:cs="Arial"/>
          <w:bCs/>
        </w:rPr>
        <w:t xml:space="preserve">, 4(1), pp. 477–477. </w:t>
      </w:r>
      <w:hyperlink r:id="rId21" w:history="1">
        <w:r w:rsidRPr="00975037">
          <w:rPr>
            <w:rStyle w:val="Hyperlink"/>
            <w:rFonts w:ascii="Arial" w:hAnsi="Arial" w:cs="Arial"/>
            <w:bCs/>
            <w:color w:val="auto"/>
          </w:rPr>
          <w:t>https://doi.org/10.25124/jett.v4i1.994</w:t>
        </w:r>
      </w:hyperlink>
      <w:r w:rsidRPr="00975037">
        <w:rPr>
          <w:rFonts w:ascii="Arial" w:hAnsi="Arial" w:cs="Arial"/>
          <w:bCs/>
        </w:rPr>
        <w:t>.</w:t>
      </w:r>
    </w:p>
    <w:p w14:paraId="25A245FF" w14:textId="77777777" w:rsidR="001544BC" w:rsidRPr="00975037" w:rsidRDefault="001544BC" w:rsidP="001544BC">
      <w:pPr>
        <w:pStyle w:val="Body"/>
        <w:spacing w:after="0"/>
        <w:ind w:left="1418" w:hanging="1418"/>
        <w:rPr>
          <w:rFonts w:ascii="Arial" w:hAnsi="Arial" w:cs="Arial"/>
        </w:rPr>
      </w:pPr>
      <w:r w:rsidRPr="00975037">
        <w:rPr>
          <w:rFonts w:ascii="Arial" w:hAnsi="Arial" w:cs="Arial"/>
        </w:rPr>
        <w:t xml:space="preserve">Manzoor, M., Hussain, W., Sohaib, O., Hussain, F. K., &amp; Alkhalaf, S. (2019). Methodological investigation for enhancing the usability of university websites. </w:t>
      </w:r>
      <w:r w:rsidRPr="00975037">
        <w:rPr>
          <w:rFonts w:ascii="Arial" w:hAnsi="Arial" w:cs="Arial"/>
          <w:i/>
          <w:iCs/>
        </w:rPr>
        <w:t>Journal of Ambient Intelligence and Humanized Computing, 10</w:t>
      </w:r>
      <w:r w:rsidRPr="00975037">
        <w:rPr>
          <w:rFonts w:ascii="Arial" w:hAnsi="Arial" w:cs="Arial"/>
        </w:rPr>
        <w:t>, 3139–3150. https://doi.org/10.1007/S12652-018-0686-6.</w:t>
      </w:r>
    </w:p>
    <w:p w14:paraId="5D640DFE" w14:textId="77777777" w:rsidR="001544BC" w:rsidRPr="00975037" w:rsidRDefault="001544BC" w:rsidP="001544BC">
      <w:pPr>
        <w:pBdr>
          <w:top w:val="nil"/>
          <w:left w:val="nil"/>
          <w:bottom w:val="nil"/>
          <w:right w:val="nil"/>
          <w:between w:val="nil"/>
        </w:pBdr>
        <w:ind w:left="1440" w:hanging="1440"/>
        <w:jc w:val="both"/>
        <w:rPr>
          <w:rFonts w:ascii="Arial" w:hAnsi="Arial" w:cs="Arial"/>
          <w:bCs/>
        </w:rPr>
      </w:pPr>
      <w:r w:rsidRPr="00975037">
        <w:rPr>
          <w:rFonts w:ascii="Arial" w:hAnsi="Arial" w:cs="Arial"/>
          <w:bCs/>
        </w:rPr>
        <w:t xml:space="preserve">Nada. N. Q., and Wibowo, S. 2015. </w:t>
      </w:r>
      <w:proofErr w:type="spellStart"/>
      <w:r w:rsidRPr="00975037">
        <w:rPr>
          <w:rFonts w:ascii="Arial" w:hAnsi="Arial" w:cs="Arial"/>
          <w:bCs/>
        </w:rPr>
        <w:t>Pengukuran</w:t>
      </w:r>
      <w:proofErr w:type="spellEnd"/>
      <w:r w:rsidRPr="00975037">
        <w:rPr>
          <w:rFonts w:ascii="Arial" w:hAnsi="Arial" w:cs="Arial"/>
          <w:bCs/>
        </w:rPr>
        <w:t xml:space="preserve"> </w:t>
      </w:r>
      <w:proofErr w:type="spellStart"/>
      <w:r w:rsidRPr="00975037">
        <w:rPr>
          <w:rFonts w:ascii="Arial" w:hAnsi="Arial" w:cs="Arial"/>
          <w:bCs/>
        </w:rPr>
        <w:t>kualitas</w:t>
      </w:r>
      <w:proofErr w:type="spellEnd"/>
      <w:r w:rsidRPr="00975037">
        <w:rPr>
          <w:rFonts w:ascii="Arial" w:hAnsi="Arial" w:cs="Arial"/>
          <w:bCs/>
        </w:rPr>
        <w:t xml:space="preserve"> </w:t>
      </w:r>
      <w:proofErr w:type="spellStart"/>
      <w:r w:rsidRPr="00975037">
        <w:rPr>
          <w:rFonts w:ascii="Arial" w:hAnsi="Arial" w:cs="Arial"/>
          <w:bCs/>
        </w:rPr>
        <w:t>layanan</w:t>
      </w:r>
      <w:proofErr w:type="spellEnd"/>
      <w:r w:rsidRPr="00975037">
        <w:rPr>
          <w:rFonts w:ascii="Arial" w:hAnsi="Arial" w:cs="Arial"/>
          <w:bCs/>
        </w:rPr>
        <w:t xml:space="preserve"> </w:t>
      </w:r>
      <w:proofErr w:type="spellStart"/>
      <w:r w:rsidRPr="00975037">
        <w:rPr>
          <w:rFonts w:ascii="Arial" w:hAnsi="Arial" w:cs="Arial"/>
          <w:bCs/>
        </w:rPr>
        <w:t>sistem</w:t>
      </w:r>
      <w:proofErr w:type="spellEnd"/>
      <w:r w:rsidRPr="00975037">
        <w:rPr>
          <w:rFonts w:ascii="Arial" w:hAnsi="Arial" w:cs="Arial"/>
          <w:bCs/>
        </w:rPr>
        <w:t xml:space="preserve"> </w:t>
      </w:r>
      <w:proofErr w:type="spellStart"/>
      <w:r w:rsidRPr="00975037">
        <w:rPr>
          <w:rFonts w:ascii="Arial" w:hAnsi="Arial" w:cs="Arial"/>
          <w:bCs/>
        </w:rPr>
        <w:t>informasi</w:t>
      </w:r>
      <w:proofErr w:type="spellEnd"/>
      <w:r w:rsidRPr="00975037">
        <w:rPr>
          <w:rFonts w:ascii="Arial" w:hAnsi="Arial" w:cs="Arial"/>
          <w:bCs/>
        </w:rPr>
        <w:t xml:space="preserve"> </w:t>
      </w:r>
      <w:proofErr w:type="spellStart"/>
      <w:r w:rsidRPr="00975037">
        <w:rPr>
          <w:rFonts w:ascii="Arial" w:hAnsi="Arial" w:cs="Arial"/>
          <w:bCs/>
        </w:rPr>
        <w:t>akademik</w:t>
      </w:r>
      <w:proofErr w:type="spellEnd"/>
      <w:r w:rsidRPr="00975037">
        <w:rPr>
          <w:rFonts w:ascii="Arial" w:hAnsi="Arial" w:cs="Arial"/>
          <w:bCs/>
        </w:rPr>
        <w:t xml:space="preserve"> </w:t>
      </w:r>
      <w:proofErr w:type="spellStart"/>
      <w:r w:rsidRPr="00975037">
        <w:rPr>
          <w:rFonts w:ascii="Arial" w:hAnsi="Arial" w:cs="Arial"/>
          <w:bCs/>
        </w:rPr>
        <w:t>menggunakan</w:t>
      </w:r>
      <w:proofErr w:type="spellEnd"/>
      <w:r w:rsidRPr="00975037">
        <w:rPr>
          <w:rFonts w:ascii="Arial" w:hAnsi="Arial" w:cs="Arial"/>
          <w:bCs/>
        </w:rPr>
        <w:t xml:space="preserve"> </w:t>
      </w:r>
      <w:proofErr w:type="spellStart"/>
      <w:r w:rsidRPr="00975037">
        <w:rPr>
          <w:rFonts w:ascii="Arial" w:hAnsi="Arial" w:cs="Arial"/>
          <w:bCs/>
        </w:rPr>
        <w:t>metode</w:t>
      </w:r>
      <w:proofErr w:type="spellEnd"/>
      <w:r w:rsidRPr="00975037">
        <w:rPr>
          <w:rFonts w:ascii="Arial" w:hAnsi="Arial" w:cs="Arial"/>
          <w:bCs/>
        </w:rPr>
        <w:t xml:space="preserve"> </w:t>
      </w:r>
      <w:proofErr w:type="spellStart"/>
      <w:r w:rsidRPr="00975037">
        <w:rPr>
          <w:rFonts w:ascii="Arial" w:hAnsi="Arial" w:cs="Arial"/>
          <w:bCs/>
        </w:rPr>
        <w:t>Webqual</w:t>
      </w:r>
      <w:proofErr w:type="spellEnd"/>
      <w:r w:rsidRPr="00975037">
        <w:rPr>
          <w:rFonts w:ascii="Arial" w:hAnsi="Arial" w:cs="Arial"/>
          <w:bCs/>
        </w:rPr>
        <w:t xml:space="preserve"> 4.0. </w:t>
      </w:r>
      <w:proofErr w:type="spellStart"/>
      <w:r w:rsidRPr="00975037">
        <w:rPr>
          <w:rFonts w:ascii="Arial" w:hAnsi="Arial" w:cs="Arial"/>
          <w:bCs/>
          <w:i/>
          <w:iCs/>
        </w:rPr>
        <w:t>Jurnal</w:t>
      </w:r>
      <w:proofErr w:type="spellEnd"/>
      <w:r w:rsidRPr="00975037">
        <w:rPr>
          <w:rFonts w:ascii="Arial" w:hAnsi="Arial" w:cs="Arial"/>
          <w:bCs/>
          <w:i/>
          <w:iCs/>
        </w:rPr>
        <w:t xml:space="preserve"> </w:t>
      </w:r>
      <w:proofErr w:type="spellStart"/>
      <w:r w:rsidRPr="00975037">
        <w:rPr>
          <w:rFonts w:ascii="Arial" w:hAnsi="Arial" w:cs="Arial"/>
          <w:bCs/>
          <w:i/>
          <w:iCs/>
        </w:rPr>
        <w:t>Informatika</w:t>
      </w:r>
      <w:proofErr w:type="spellEnd"/>
      <w:r w:rsidRPr="00975037">
        <w:rPr>
          <w:rFonts w:ascii="Arial" w:hAnsi="Arial" w:cs="Arial"/>
          <w:bCs/>
          <w:i/>
          <w:iCs/>
        </w:rPr>
        <w:t xml:space="preserve"> UPGRIS</w:t>
      </w:r>
      <w:r w:rsidRPr="00975037">
        <w:rPr>
          <w:rFonts w:ascii="Arial" w:hAnsi="Arial" w:cs="Arial"/>
          <w:bCs/>
        </w:rPr>
        <w:t xml:space="preserve">, </w:t>
      </w:r>
      <w:r w:rsidRPr="00975037">
        <w:rPr>
          <w:rFonts w:ascii="Arial" w:hAnsi="Arial" w:cs="Arial"/>
          <w:bCs/>
          <w:i/>
          <w:iCs/>
        </w:rPr>
        <w:t>1</w:t>
      </w:r>
      <w:r w:rsidRPr="00975037">
        <w:rPr>
          <w:rFonts w:ascii="Arial" w:hAnsi="Arial" w:cs="Arial"/>
          <w:bCs/>
        </w:rPr>
        <w:t>(2), p. 137086.</w:t>
      </w:r>
      <w:r w:rsidRPr="00975037">
        <w:t xml:space="preserve"> </w:t>
      </w:r>
      <w:hyperlink r:id="rId22" w:history="1">
        <w:r w:rsidRPr="00975037">
          <w:rPr>
            <w:rStyle w:val="Hyperlink"/>
            <w:rFonts w:ascii="Arial" w:hAnsi="Arial" w:cs="Arial"/>
            <w:bCs/>
            <w:color w:val="auto"/>
          </w:rPr>
          <w:t>https://doi.org/10.26877/jiu.v1i2%20Desember.870</w:t>
        </w:r>
      </w:hyperlink>
      <w:r w:rsidRPr="00975037">
        <w:rPr>
          <w:rFonts w:ascii="Arial" w:hAnsi="Arial" w:cs="Arial"/>
          <w:bCs/>
        </w:rPr>
        <w:t>.</w:t>
      </w:r>
    </w:p>
    <w:p w14:paraId="6279B89D" w14:textId="77777777" w:rsidR="001544BC" w:rsidRPr="00975037" w:rsidRDefault="001544BC" w:rsidP="001544BC">
      <w:pPr>
        <w:pBdr>
          <w:top w:val="nil"/>
          <w:left w:val="nil"/>
          <w:bottom w:val="nil"/>
          <w:right w:val="nil"/>
          <w:between w:val="nil"/>
        </w:pBdr>
        <w:ind w:left="1440" w:hanging="1440"/>
        <w:jc w:val="both"/>
      </w:pPr>
      <w:r w:rsidRPr="00975037">
        <w:t>Nielsen, J. (2012). Usability 101: Introduction to Usability. Nielsen Norman Group.</w:t>
      </w:r>
    </w:p>
    <w:p w14:paraId="72AC5C16" w14:textId="77777777" w:rsidR="00044645" w:rsidRPr="00975037" w:rsidRDefault="00000000">
      <w:pPr>
        <w:spacing w:line="259" w:lineRule="auto"/>
        <w:ind w:left="1418" w:hanging="1418"/>
        <w:jc w:val="both"/>
        <w:rPr>
          <w:rFonts w:ascii="Arial" w:hAnsi="Arial" w:cs="Arial"/>
          <w:lang w:val="en-ID"/>
        </w:rPr>
      </w:pPr>
      <w:r w:rsidRPr="00975037">
        <w:rPr>
          <w:b/>
        </w:rPr>
        <w:t>Nso-Mangue, P., Cachero-Castro, C., Meliá, S., &amp; Luján-Mora, S. (2025). Impact of COVID-19 in the web accessibility of higher education institutions: A pending challenge. Universal Access in the Information Society, 24, 1439–1460. https://doi.org/10.1007/s10209-024-01149-4.</w:t>
      </w:r>
    </w:p>
    <w:p w14:paraId="5955BE43" w14:textId="77777777" w:rsidR="001544BC" w:rsidRPr="00975037" w:rsidRDefault="001544BC" w:rsidP="001544BC">
      <w:pPr>
        <w:spacing w:line="259" w:lineRule="auto"/>
        <w:ind w:left="1418" w:hanging="1418"/>
        <w:jc w:val="both"/>
        <w:rPr>
          <w:rFonts w:ascii="Arial" w:hAnsi="Arial" w:cs="Arial"/>
          <w:lang w:val="en-ID"/>
        </w:rPr>
      </w:pPr>
      <w:r w:rsidRPr="00975037">
        <w:rPr>
          <w:rFonts w:ascii="Arial" w:hAnsi="Arial" w:cs="Arial"/>
          <w:lang w:val="en-ID"/>
        </w:rPr>
        <w:t xml:space="preserve">Palacios-Zamora, K., Cordova-Morana, J., Mendoza-Cabrera, D., et al. (2023). Measurement on university websites: A perspective of effectiveness. </w:t>
      </w:r>
      <w:r w:rsidRPr="00975037">
        <w:rPr>
          <w:rFonts w:ascii="Arial" w:hAnsi="Arial" w:cs="Arial"/>
          <w:i/>
          <w:iCs/>
          <w:lang w:val="en-ID"/>
        </w:rPr>
        <w:t>JOIV: International Journal on Informatics Visualization</w:t>
      </w:r>
      <w:r w:rsidRPr="00975037">
        <w:rPr>
          <w:rFonts w:ascii="Arial" w:hAnsi="Arial" w:cs="Arial"/>
          <w:lang w:val="en-ID"/>
        </w:rPr>
        <w:t xml:space="preserve">. </w:t>
      </w:r>
      <w:hyperlink r:id="rId23" w:tgtFrame="_blank" w:history="1">
        <w:r w:rsidRPr="00975037">
          <w:rPr>
            <w:rStyle w:val="Hyperlink"/>
            <w:rFonts w:ascii="Arial" w:hAnsi="Arial" w:cs="Arial"/>
            <w:color w:val="auto"/>
            <w:lang w:val="en-ID"/>
          </w:rPr>
          <w:t>https://doi.org/10.30630/joiv.7.3-2.2369</w:t>
        </w:r>
      </w:hyperlink>
      <w:r w:rsidRPr="00975037">
        <w:t>.</w:t>
      </w:r>
    </w:p>
    <w:p w14:paraId="4970FD5C" w14:textId="77777777" w:rsidR="001544BC" w:rsidRPr="00975037" w:rsidRDefault="001544BC" w:rsidP="001544BC">
      <w:pPr>
        <w:pStyle w:val="Body"/>
        <w:spacing w:after="0"/>
        <w:ind w:left="1418" w:hanging="1418"/>
        <w:rPr>
          <w:rFonts w:ascii="Arial" w:hAnsi="Arial" w:cs="Arial"/>
        </w:rPr>
      </w:pPr>
      <w:r w:rsidRPr="00975037">
        <w:rPr>
          <w:rFonts w:ascii="Arial" w:hAnsi="Arial" w:cs="Arial"/>
        </w:rPr>
        <w:t xml:space="preserve">Pandey, R., Diyal, S. B., &amp; Malla, V. (2023). Analysis of the effectiveness of web portals used in academic institutions of Tribhuvan University. </w:t>
      </w:r>
      <w:r w:rsidRPr="00975037">
        <w:rPr>
          <w:rFonts w:ascii="Arial" w:hAnsi="Arial" w:cs="Arial"/>
          <w:i/>
          <w:iCs/>
        </w:rPr>
        <w:t>International Research Journal, 3</w:t>
      </w:r>
      <w:r w:rsidRPr="00975037">
        <w:rPr>
          <w:rFonts w:ascii="Arial" w:hAnsi="Arial" w:cs="Arial"/>
        </w:rPr>
        <w:t>(2), 16–23. https://doi.org/10.3126/irj.v3i2.61795.</w:t>
      </w:r>
    </w:p>
    <w:p w14:paraId="0EB49747" w14:textId="77777777" w:rsidR="00011F07" w:rsidRPr="00975037" w:rsidRDefault="00011F07" w:rsidP="00011F07">
      <w:pPr>
        <w:spacing w:line="259" w:lineRule="auto"/>
        <w:ind w:left="1418" w:hanging="1418"/>
        <w:jc w:val="both"/>
        <w:rPr>
          <w:rFonts w:ascii="Arial" w:hAnsi="Arial" w:cs="Arial"/>
          <w:lang w:val="en-ID"/>
        </w:rPr>
      </w:pPr>
      <w:r w:rsidRPr="00975037">
        <w:rPr>
          <w:rFonts w:ascii="Arial" w:hAnsi="Arial" w:cs="Arial"/>
          <w:lang w:val="en-ID"/>
        </w:rPr>
        <w:t xml:space="preserve">Papadopoulos, C., Katsaros, D., &amp; </w:t>
      </w:r>
      <w:proofErr w:type="spellStart"/>
      <w:r w:rsidRPr="00975037">
        <w:rPr>
          <w:rFonts w:ascii="Arial" w:hAnsi="Arial" w:cs="Arial"/>
          <w:lang w:val="en-ID"/>
        </w:rPr>
        <w:t>Vakali</w:t>
      </w:r>
      <w:proofErr w:type="spellEnd"/>
      <w:r w:rsidRPr="00975037">
        <w:rPr>
          <w:rFonts w:ascii="Arial" w:hAnsi="Arial" w:cs="Arial"/>
          <w:lang w:val="en-ID"/>
        </w:rPr>
        <w:t xml:space="preserve">, A. (2021). The cost of cumulative layout shift on user visual engagement: An empirical study. </w:t>
      </w:r>
      <w:r w:rsidRPr="00975037">
        <w:rPr>
          <w:rFonts w:ascii="Arial" w:hAnsi="Arial" w:cs="Arial"/>
          <w:i/>
          <w:iCs/>
          <w:lang w:val="en-ID"/>
        </w:rPr>
        <w:t>The World Wide Web, 24</w:t>
      </w:r>
      <w:r w:rsidRPr="00975037">
        <w:rPr>
          <w:rFonts w:ascii="Arial" w:hAnsi="Arial" w:cs="Arial"/>
          <w:lang w:val="en-ID"/>
        </w:rPr>
        <w:t>(5), 1675–1698.</w:t>
      </w:r>
    </w:p>
    <w:p w14:paraId="411C4500" w14:textId="77777777" w:rsidR="001544BC" w:rsidRPr="00975037" w:rsidRDefault="001544BC" w:rsidP="001544BC">
      <w:pPr>
        <w:pBdr>
          <w:top w:val="nil"/>
          <w:left w:val="nil"/>
          <w:bottom w:val="nil"/>
          <w:right w:val="nil"/>
          <w:between w:val="nil"/>
        </w:pBdr>
        <w:ind w:left="1440" w:hanging="1440"/>
        <w:jc w:val="both"/>
      </w:pPr>
      <w:r w:rsidRPr="00975037">
        <w:t>Pressman, R. S., &amp; Maxim, B. R. (2020). Software engineering: A practitioner’s approach (9th ed.). McGraw-Hill Education.</w:t>
      </w:r>
    </w:p>
    <w:p w14:paraId="748FF267" w14:textId="77777777" w:rsidR="00044645" w:rsidRPr="00975037" w:rsidRDefault="00000000">
      <w:pPr>
        <w:spacing w:line="259" w:lineRule="auto"/>
        <w:ind w:left="1418" w:hanging="1418"/>
        <w:jc w:val="both"/>
        <w:rPr>
          <w:rFonts w:ascii="Arial" w:hAnsi="Arial" w:cs="Arial"/>
        </w:rPr>
      </w:pPr>
      <w:r w:rsidRPr="00975037">
        <w:rPr>
          <w:b/>
        </w:rPr>
        <w:t>Putra, A., Santiyasa, I. W., Widiartha, I. M., &amp; Darmawan, I. D. M. B. A. (2025). Improving website usability with Design Thinking: A case study of BEM FMIPA Udayana University’s website. Asian Journal of Research in Computer Science, 18(3), 266–273. https://doi.org/10.9734/ajrcos/2025/v18i3592.</w:t>
      </w:r>
    </w:p>
    <w:p w14:paraId="51535EB7" w14:textId="77777777" w:rsidR="001544BC" w:rsidRPr="00975037" w:rsidRDefault="001544BC" w:rsidP="001544BC">
      <w:pPr>
        <w:spacing w:line="259" w:lineRule="auto"/>
        <w:ind w:left="1418" w:hanging="1418"/>
        <w:jc w:val="both"/>
        <w:rPr>
          <w:rFonts w:ascii="Arial" w:hAnsi="Arial" w:cs="Arial"/>
        </w:rPr>
      </w:pPr>
      <w:r w:rsidRPr="00975037">
        <w:rPr>
          <w:rFonts w:ascii="Arial" w:hAnsi="Arial" w:cs="Arial"/>
        </w:rPr>
        <w:t xml:space="preserve">Razali, N. M., &amp; Wah, Y. B. (2011). Power comparisons of Shapiro-Wilk, Kolmogorov-Smirnov, Lilliefors and Anderson-Darling tests. </w:t>
      </w:r>
      <w:r w:rsidRPr="00975037">
        <w:rPr>
          <w:rFonts w:ascii="Arial" w:hAnsi="Arial" w:cs="Arial"/>
          <w:i/>
          <w:iCs/>
        </w:rPr>
        <w:t>Journal of Statistical Modeling and Analytics</w:t>
      </w:r>
      <w:r w:rsidRPr="00975037">
        <w:rPr>
          <w:rFonts w:ascii="Arial" w:hAnsi="Arial" w:cs="Arial"/>
        </w:rPr>
        <w:t>, 2(1), 21-33.</w:t>
      </w:r>
    </w:p>
    <w:p w14:paraId="066571B8" w14:textId="77777777" w:rsidR="001544BC" w:rsidRPr="00975037" w:rsidRDefault="001544BC" w:rsidP="001544BC">
      <w:pPr>
        <w:pBdr>
          <w:top w:val="nil"/>
          <w:left w:val="nil"/>
          <w:bottom w:val="nil"/>
          <w:right w:val="nil"/>
          <w:between w:val="nil"/>
        </w:pBdr>
        <w:ind w:left="1440" w:hanging="1440"/>
        <w:rPr>
          <w:rFonts w:ascii="Arial" w:hAnsi="Arial" w:cs="Arial"/>
          <w:bCs/>
        </w:rPr>
      </w:pPr>
      <w:proofErr w:type="spellStart"/>
      <w:r w:rsidRPr="00975037">
        <w:rPr>
          <w:rFonts w:ascii="Arial" w:hAnsi="Arial" w:cs="Arial"/>
          <w:bCs/>
        </w:rPr>
        <w:t>Rudhistiar</w:t>
      </w:r>
      <w:proofErr w:type="spellEnd"/>
      <w:r w:rsidRPr="00975037">
        <w:rPr>
          <w:rFonts w:ascii="Arial" w:hAnsi="Arial" w:cs="Arial"/>
          <w:bCs/>
        </w:rPr>
        <w:t xml:space="preserve">, D., </w:t>
      </w:r>
      <w:proofErr w:type="spellStart"/>
      <w:r w:rsidRPr="00975037">
        <w:rPr>
          <w:rFonts w:ascii="Arial" w:hAnsi="Arial" w:cs="Arial"/>
          <w:bCs/>
        </w:rPr>
        <w:t>Myrtanti</w:t>
      </w:r>
      <w:proofErr w:type="spellEnd"/>
      <w:r w:rsidRPr="00975037">
        <w:rPr>
          <w:rFonts w:ascii="Arial" w:hAnsi="Arial" w:cs="Arial"/>
          <w:bCs/>
        </w:rPr>
        <w:t xml:space="preserve">, R., and </w:t>
      </w:r>
      <w:proofErr w:type="spellStart"/>
      <w:r w:rsidRPr="00975037">
        <w:rPr>
          <w:rFonts w:ascii="Arial" w:hAnsi="Arial" w:cs="Arial"/>
          <w:bCs/>
        </w:rPr>
        <w:t>Suardika</w:t>
      </w:r>
      <w:proofErr w:type="spellEnd"/>
      <w:r w:rsidRPr="00975037">
        <w:rPr>
          <w:rFonts w:ascii="Arial" w:hAnsi="Arial" w:cs="Arial"/>
          <w:bCs/>
        </w:rPr>
        <w:t xml:space="preserve">, I. B. 2022. </w:t>
      </w:r>
      <w:proofErr w:type="spellStart"/>
      <w:r w:rsidRPr="00975037">
        <w:rPr>
          <w:rFonts w:ascii="Arial" w:hAnsi="Arial" w:cs="Arial"/>
          <w:bCs/>
        </w:rPr>
        <w:t>Analisis</w:t>
      </w:r>
      <w:proofErr w:type="spellEnd"/>
      <w:r w:rsidRPr="00975037">
        <w:rPr>
          <w:rFonts w:ascii="Arial" w:hAnsi="Arial" w:cs="Arial"/>
          <w:bCs/>
        </w:rPr>
        <w:t xml:space="preserve"> </w:t>
      </w:r>
      <w:proofErr w:type="spellStart"/>
      <w:r w:rsidRPr="00975037">
        <w:rPr>
          <w:rFonts w:ascii="Arial" w:hAnsi="Arial" w:cs="Arial"/>
          <w:bCs/>
        </w:rPr>
        <w:t>kualitas</w:t>
      </w:r>
      <w:proofErr w:type="spellEnd"/>
      <w:r w:rsidRPr="00975037">
        <w:rPr>
          <w:rFonts w:ascii="Arial" w:hAnsi="Arial" w:cs="Arial"/>
          <w:bCs/>
        </w:rPr>
        <w:t xml:space="preserve"> website </w:t>
      </w:r>
      <w:proofErr w:type="spellStart"/>
      <w:r w:rsidRPr="00975037">
        <w:rPr>
          <w:rFonts w:ascii="Arial" w:hAnsi="Arial" w:cs="Arial"/>
          <w:bCs/>
        </w:rPr>
        <w:t>pusat</w:t>
      </w:r>
      <w:proofErr w:type="spellEnd"/>
      <w:r w:rsidRPr="00975037">
        <w:rPr>
          <w:rFonts w:ascii="Arial" w:hAnsi="Arial" w:cs="Arial"/>
          <w:bCs/>
        </w:rPr>
        <w:t xml:space="preserve"> </w:t>
      </w:r>
      <w:proofErr w:type="spellStart"/>
      <w:r w:rsidRPr="00975037">
        <w:rPr>
          <w:rFonts w:ascii="Arial" w:hAnsi="Arial" w:cs="Arial"/>
          <w:bCs/>
        </w:rPr>
        <w:t>karir</w:t>
      </w:r>
      <w:proofErr w:type="spellEnd"/>
      <w:r w:rsidRPr="00975037">
        <w:rPr>
          <w:rFonts w:ascii="Arial" w:hAnsi="Arial" w:cs="Arial"/>
          <w:bCs/>
        </w:rPr>
        <w:t xml:space="preserve"> </w:t>
      </w:r>
      <w:proofErr w:type="spellStart"/>
      <w:r w:rsidRPr="00975037">
        <w:rPr>
          <w:rFonts w:ascii="Arial" w:hAnsi="Arial" w:cs="Arial"/>
          <w:bCs/>
        </w:rPr>
        <w:t>itn</w:t>
      </w:r>
      <w:proofErr w:type="spellEnd"/>
      <w:r w:rsidRPr="00975037">
        <w:rPr>
          <w:rFonts w:ascii="Arial" w:hAnsi="Arial" w:cs="Arial"/>
          <w:bCs/>
        </w:rPr>
        <w:t xml:space="preserve"> </w:t>
      </w:r>
      <w:proofErr w:type="spellStart"/>
      <w:r w:rsidRPr="00975037">
        <w:rPr>
          <w:rFonts w:ascii="Arial" w:hAnsi="Arial" w:cs="Arial"/>
          <w:bCs/>
        </w:rPr>
        <w:t>malang</w:t>
      </w:r>
      <w:proofErr w:type="spellEnd"/>
      <w:r w:rsidRPr="00975037">
        <w:rPr>
          <w:rFonts w:ascii="Arial" w:hAnsi="Arial" w:cs="Arial"/>
          <w:bCs/>
        </w:rPr>
        <w:t xml:space="preserve"> </w:t>
      </w:r>
      <w:proofErr w:type="spellStart"/>
      <w:r w:rsidRPr="00975037">
        <w:rPr>
          <w:rFonts w:ascii="Arial" w:hAnsi="Arial" w:cs="Arial"/>
          <w:bCs/>
        </w:rPr>
        <w:t>dengan</w:t>
      </w:r>
      <w:proofErr w:type="spellEnd"/>
      <w:r w:rsidRPr="00975037">
        <w:rPr>
          <w:rFonts w:ascii="Arial" w:hAnsi="Arial" w:cs="Arial"/>
          <w:bCs/>
        </w:rPr>
        <w:t xml:space="preserve"> </w:t>
      </w:r>
      <w:proofErr w:type="spellStart"/>
      <w:r w:rsidRPr="00975037">
        <w:rPr>
          <w:rFonts w:ascii="Arial" w:hAnsi="Arial" w:cs="Arial"/>
          <w:bCs/>
        </w:rPr>
        <w:t>menggunakan</w:t>
      </w:r>
      <w:proofErr w:type="spellEnd"/>
      <w:r w:rsidRPr="00975037">
        <w:rPr>
          <w:rFonts w:ascii="Arial" w:hAnsi="Arial" w:cs="Arial"/>
          <w:bCs/>
        </w:rPr>
        <w:t xml:space="preserve"> </w:t>
      </w:r>
      <w:proofErr w:type="spellStart"/>
      <w:r w:rsidRPr="00975037">
        <w:rPr>
          <w:rFonts w:ascii="Arial" w:hAnsi="Arial" w:cs="Arial"/>
          <w:bCs/>
        </w:rPr>
        <w:t>metode</w:t>
      </w:r>
      <w:proofErr w:type="spellEnd"/>
      <w:r w:rsidRPr="00975037">
        <w:rPr>
          <w:rFonts w:ascii="Arial" w:hAnsi="Arial" w:cs="Arial"/>
          <w:bCs/>
        </w:rPr>
        <w:t xml:space="preserve"> </w:t>
      </w:r>
      <w:proofErr w:type="spellStart"/>
      <w:r w:rsidRPr="00975037">
        <w:rPr>
          <w:rFonts w:ascii="Arial" w:hAnsi="Arial" w:cs="Arial"/>
          <w:bCs/>
        </w:rPr>
        <w:t>webqual</w:t>
      </w:r>
      <w:proofErr w:type="spellEnd"/>
      <w:r w:rsidRPr="00975037">
        <w:rPr>
          <w:rFonts w:ascii="Arial" w:hAnsi="Arial" w:cs="Arial"/>
          <w:bCs/>
        </w:rPr>
        <w:t xml:space="preserve"> 4.0. </w:t>
      </w:r>
      <w:proofErr w:type="spellStart"/>
      <w:r w:rsidRPr="00975037">
        <w:rPr>
          <w:rFonts w:ascii="Arial" w:hAnsi="Arial" w:cs="Arial"/>
          <w:bCs/>
          <w:i/>
          <w:iCs/>
        </w:rPr>
        <w:t>Jurnal</w:t>
      </w:r>
      <w:proofErr w:type="spellEnd"/>
      <w:r w:rsidRPr="00975037">
        <w:rPr>
          <w:rFonts w:ascii="Arial" w:hAnsi="Arial" w:cs="Arial"/>
          <w:bCs/>
          <w:i/>
          <w:iCs/>
        </w:rPr>
        <w:t xml:space="preserve"> </w:t>
      </w:r>
      <w:proofErr w:type="spellStart"/>
      <w:r w:rsidRPr="00975037">
        <w:rPr>
          <w:rFonts w:ascii="Arial" w:hAnsi="Arial" w:cs="Arial"/>
          <w:bCs/>
          <w:i/>
          <w:iCs/>
        </w:rPr>
        <w:t>rekayasa</w:t>
      </w:r>
      <w:proofErr w:type="spellEnd"/>
      <w:r w:rsidRPr="00975037">
        <w:rPr>
          <w:rFonts w:ascii="Arial" w:hAnsi="Arial" w:cs="Arial"/>
          <w:bCs/>
          <w:i/>
          <w:iCs/>
        </w:rPr>
        <w:t xml:space="preserve"> </w:t>
      </w:r>
      <w:proofErr w:type="spellStart"/>
      <w:r w:rsidRPr="00975037">
        <w:rPr>
          <w:rFonts w:ascii="Arial" w:hAnsi="Arial" w:cs="Arial"/>
          <w:bCs/>
          <w:i/>
          <w:iCs/>
        </w:rPr>
        <w:t>sistem</w:t>
      </w:r>
      <w:proofErr w:type="spellEnd"/>
      <w:r w:rsidRPr="00975037">
        <w:rPr>
          <w:rFonts w:ascii="Arial" w:hAnsi="Arial" w:cs="Arial"/>
          <w:bCs/>
          <w:i/>
          <w:iCs/>
        </w:rPr>
        <w:t xml:space="preserve"> </w:t>
      </w:r>
      <w:proofErr w:type="spellStart"/>
      <w:r w:rsidRPr="00975037">
        <w:rPr>
          <w:rFonts w:ascii="Arial" w:hAnsi="Arial" w:cs="Arial"/>
          <w:bCs/>
          <w:i/>
          <w:iCs/>
        </w:rPr>
        <w:t>industri</w:t>
      </w:r>
      <w:proofErr w:type="spellEnd"/>
      <w:r w:rsidRPr="00975037">
        <w:rPr>
          <w:rFonts w:ascii="Arial" w:hAnsi="Arial" w:cs="Arial"/>
          <w:bCs/>
        </w:rPr>
        <w:t xml:space="preserve">, 8(1), pp. 46-52. </w:t>
      </w:r>
      <w:hyperlink r:id="rId24" w:history="1">
        <w:r w:rsidRPr="00975037">
          <w:rPr>
            <w:rStyle w:val="Hyperlink"/>
            <w:rFonts w:ascii="Arial" w:hAnsi="Arial" w:cs="Arial"/>
            <w:bCs/>
            <w:color w:val="auto"/>
          </w:rPr>
          <w:t>https://doi.org/10.33884/jrsi.v8i1.6489</w:t>
        </w:r>
      </w:hyperlink>
      <w:r w:rsidRPr="00975037">
        <w:rPr>
          <w:rFonts w:ascii="Arial" w:hAnsi="Arial" w:cs="Arial"/>
          <w:bCs/>
        </w:rPr>
        <w:t>.</w:t>
      </w:r>
    </w:p>
    <w:p w14:paraId="7CC84E25" w14:textId="77777777" w:rsidR="001544BC" w:rsidRPr="00975037" w:rsidRDefault="001544BC" w:rsidP="001544BC">
      <w:pPr>
        <w:pBdr>
          <w:top w:val="nil"/>
          <w:left w:val="nil"/>
          <w:bottom w:val="nil"/>
          <w:right w:val="nil"/>
          <w:between w:val="nil"/>
        </w:pBdr>
        <w:ind w:left="1440" w:hanging="1440"/>
        <w:jc w:val="both"/>
        <w:rPr>
          <w:rFonts w:ascii="Arial" w:hAnsi="Arial" w:cs="Arial"/>
          <w:bCs/>
        </w:rPr>
      </w:pPr>
      <w:r w:rsidRPr="00975037">
        <w:rPr>
          <w:rFonts w:ascii="Arial" w:hAnsi="Arial" w:cs="Arial"/>
          <w:bCs/>
        </w:rPr>
        <w:t xml:space="preserve">Rustam, R., </w:t>
      </w:r>
      <w:proofErr w:type="spellStart"/>
      <w:r w:rsidRPr="00975037">
        <w:rPr>
          <w:rFonts w:ascii="Arial" w:hAnsi="Arial" w:cs="Arial"/>
          <w:bCs/>
        </w:rPr>
        <w:t>Dulhadi</w:t>
      </w:r>
      <w:proofErr w:type="spellEnd"/>
      <w:r w:rsidRPr="00975037">
        <w:rPr>
          <w:rFonts w:ascii="Arial" w:hAnsi="Arial" w:cs="Arial"/>
          <w:bCs/>
        </w:rPr>
        <w:t xml:space="preserve">, D., and Herawati, C. 2024. Development of self-evaluation instruments website-based teacher professional education study program at Lembaga Pendidikan Tenaga </w:t>
      </w:r>
      <w:proofErr w:type="spellStart"/>
      <w:r w:rsidRPr="00975037">
        <w:rPr>
          <w:rFonts w:ascii="Arial" w:hAnsi="Arial" w:cs="Arial"/>
          <w:bCs/>
        </w:rPr>
        <w:t>Kependidikan</w:t>
      </w:r>
      <w:proofErr w:type="spellEnd"/>
      <w:r w:rsidRPr="00975037">
        <w:rPr>
          <w:rFonts w:ascii="Arial" w:hAnsi="Arial" w:cs="Arial"/>
          <w:bCs/>
        </w:rPr>
        <w:t xml:space="preserve"> (LPTK) </w:t>
      </w:r>
      <w:proofErr w:type="spellStart"/>
      <w:r w:rsidRPr="00975037">
        <w:rPr>
          <w:rFonts w:ascii="Arial" w:hAnsi="Arial" w:cs="Arial"/>
          <w:bCs/>
        </w:rPr>
        <w:t>Institut</w:t>
      </w:r>
      <w:proofErr w:type="spellEnd"/>
      <w:r w:rsidRPr="00975037">
        <w:rPr>
          <w:rFonts w:ascii="Arial" w:hAnsi="Arial" w:cs="Arial"/>
          <w:bCs/>
        </w:rPr>
        <w:t xml:space="preserve"> Agama Islam Negeri Pontianak. </w:t>
      </w:r>
      <w:proofErr w:type="spellStart"/>
      <w:r w:rsidRPr="00975037">
        <w:rPr>
          <w:rFonts w:ascii="Arial" w:hAnsi="Arial" w:cs="Arial"/>
          <w:bCs/>
          <w:i/>
          <w:iCs/>
        </w:rPr>
        <w:t>Jurnal</w:t>
      </w:r>
      <w:proofErr w:type="spellEnd"/>
      <w:r w:rsidRPr="00975037">
        <w:rPr>
          <w:rFonts w:ascii="Arial" w:hAnsi="Arial" w:cs="Arial"/>
          <w:bCs/>
          <w:i/>
          <w:iCs/>
        </w:rPr>
        <w:t xml:space="preserve"> Pendidikan Islam Indonesia</w:t>
      </w:r>
      <w:r w:rsidRPr="00975037">
        <w:rPr>
          <w:rFonts w:ascii="Arial" w:hAnsi="Arial" w:cs="Arial"/>
          <w:bCs/>
        </w:rPr>
        <w:t xml:space="preserve">, </w:t>
      </w:r>
      <w:r w:rsidRPr="00975037">
        <w:rPr>
          <w:rFonts w:ascii="Arial" w:hAnsi="Arial" w:cs="Arial"/>
          <w:bCs/>
          <w:i/>
          <w:iCs/>
        </w:rPr>
        <w:t>8</w:t>
      </w:r>
      <w:r w:rsidRPr="00975037">
        <w:rPr>
          <w:rFonts w:ascii="Arial" w:hAnsi="Arial" w:cs="Arial"/>
          <w:bCs/>
        </w:rPr>
        <w:t>(2), pp. 77-92. https://doi.org/10.35316/jpii.v8i2.527.</w:t>
      </w:r>
    </w:p>
    <w:p w14:paraId="2B6AEB63" w14:textId="77777777" w:rsidR="001544BC" w:rsidRPr="00975037" w:rsidRDefault="001544BC" w:rsidP="001544BC">
      <w:pPr>
        <w:pBdr>
          <w:top w:val="nil"/>
          <w:left w:val="nil"/>
          <w:bottom w:val="nil"/>
          <w:right w:val="nil"/>
          <w:between w:val="nil"/>
        </w:pBdr>
        <w:ind w:left="1440" w:hanging="1440"/>
        <w:rPr>
          <w:rFonts w:ascii="Arial" w:hAnsi="Arial" w:cs="Arial"/>
          <w:bCs/>
        </w:rPr>
      </w:pPr>
      <w:proofErr w:type="spellStart"/>
      <w:r w:rsidRPr="00975037">
        <w:rPr>
          <w:rFonts w:ascii="Arial" w:hAnsi="Arial" w:cs="Arial"/>
          <w:bCs/>
        </w:rPr>
        <w:t>Safitri</w:t>
      </w:r>
      <w:proofErr w:type="spellEnd"/>
      <w:r w:rsidRPr="00975037">
        <w:rPr>
          <w:rFonts w:ascii="Arial" w:hAnsi="Arial" w:cs="Arial"/>
          <w:bCs/>
        </w:rPr>
        <w:t xml:space="preserve">, A., </w:t>
      </w:r>
      <w:proofErr w:type="spellStart"/>
      <w:r w:rsidRPr="00975037">
        <w:rPr>
          <w:rFonts w:ascii="Arial" w:hAnsi="Arial" w:cs="Arial"/>
          <w:bCs/>
        </w:rPr>
        <w:t>Kusumawati</w:t>
      </w:r>
      <w:proofErr w:type="spellEnd"/>
      <w:r w:rsidRPr="00975037">
        <w:rPr>
          <w:rFonts w:ascii="Arial" w:hAnsi="Arial" w:cs="Arial"/>
          <w:bCs/>
        </w:rPr>
        <w:t xml:space="preserve">, N. D., and </w:t>
      </w:r>
      <w:proofErr w:type="spellStart"/>
      <w:r w:rsidRPr="00975037">
        <w:rPr>
          <w:rFonts w:ascii="Arial" w:hAnsi="Arial" w:cs="Arial"/>
          <w:bCs/>
        </w:rPr>
        <w:t>Nilasari</w:t>
      </w:r>
      <w:proofErr w:type="spellEnd"/>
      <w:r w:rsidRPr="00975037">
        <w:rPr>
          <w:rFonts w:ascii="Arial" w:hAnsi="Arial" w:cs="Arial"/>
          <w:bCs/>
        </w:rPr>
        <w:t xml:space="preserve">, A. 2024. From usability to strategy: enhancing higher education website quality through a data-driven evaluation using </w:t>
      </w:r>
      <w:proofErr w:type="spellStart"/>
      <w:r w:rsidRPr="00975037">
        <w:rPr>
          <w:rFonts w:ascii="Arial" w:hAnsi="Arial" w:cs="Arial"/>
          <w:bCs/>
        </w:rPr>
        <w:t>WebQual</w:t>
      </w:r>
      <w:proofErr w:type="spellEnd"/>
      <w:r w:rsidRPr="00975037">
        <w:rPr>
          <w:rFonts w:ascii="Arial" w:hAnsi="Arial" w:cs="Arial"/>
          <w:bCs/>
        </w:rPr>
        <w:t xml:space="preserve"> 4.0 and Importance-Performance Analysis. </w:t>
      </w:r>
      <w:proofErr w:type="spellStart"/>
      <w:r w:rsidRPr="00975037">
        <w:rPr>
          <w:rFonts w:ascii="Arial" w:hAnsi="Arial" w:cs="Arial"/>
          <w:bCs/>
          <w:i/>
          <w:iCs/>
        </w:rPr>
        <w:t>Jurnal</w:t>
      </w:r>
      <w:proofErr w:type="spellEnd"/>
      <w:r w:rsidRPr="00975037">
        <w:rPr>
          <w:rFonts w:ascii="Arial" w:hAnsi="Arial" w:cs="Arial"/>
          <w:bCs/>
          <w:i/>
          <w:iCs/>
        </w:rPr>
        <w:t xml:space="preserve"> </w:t>
      </w:r>
      <w:proofErr w:type="spellStart"/>
      <w:r w:rsidRPr="00975037">
        <w:rPr>
          <w:rFonts w:ascii="Arial" w:hAnsi="Arial" w:cs="Arial"/>
          <w:bCs/>
          <w:i/>
          <w:iCs/>
        </w:rPr>
        <w:t>Teknologi</w:t>
      </w:r>
      <w:proofErr w:type="spellEnd"/>
      <w:r w:rsidRPr="00975037">
        <w:rPr>
          <w:rFonts w:ascii="Arial" w:hAnsi="Arial" w:cs="Arial"/>
          <w:bCs/>
          <w:i/>
          <w:iCs/>
        </w:rPr>
        <w:t xml:space="preserve"> dan Open Source</w:t>
      </w:r>
      <w:r w:rsidRPr="00975037">
        <w:rPr>
          <w:rFonts w:ascii="Arial" w:hAnsi="Arial" w:cs="Arial"/>
          <w:bCs/>
        </w:rPr>
        <w:t xml:space="preserve">, 7(2), pp. 266-276. </w:t>
      </w:r>
      <w:hyperlink r:id="rId25" w:history="1">
        <w:r w:rsidRPr="00975037">
          <w:rPr>
            <w:rStyle w:val="Hyperlink"/>
            <w:rFonts w:ascii="Arial" w:hAnsi="Arial" w:cs="Arial"/>
            <w:bCs/>
            <w:color w:val="auto"/>
          </w:rPr>
          <w:t>https://doi.org/10.36378/jtos.v7i2.3858</w:t>
        </w:r>
      </w:hyperlink>
      <w:r w:rsidRPr="00975037">
        <w:rPr>
          <w:rFonts w:ascii="Arial" w:hAnsi="Arial" w:cs="Arial"/>
          <w:bCs/>
        </w:rPr>
        <w:t>.</w:t>
      </w:r>
    </w:p>
    <w:p w14:paraId="3FD4F7E0" w14:textId="77777777" w:rsidR="001544BC" w:rsidRPr="00975037" w:rsidRDefault="001544BC" w:rsidP="001544BC">
      <w:pPr>
        <w:pStyle w:val="Body"/>
        <w:spacing w:after="0"/>
        <w:ind w:left="1418" w:hanging="1418"/>
        <w:rPr>
          <w:rFonts w:ascii="Arial" w:hAnsi="Arial" w:cs="Arial"/>
        </w:rPr>
      </w:pPr>
      <w:r w:rsidRPr="00975037">
        <w:rPr>
          <w:rFonts w:ascii="Arial" w:hAnsi="Arial" w:cs="Arial"/>
        </w:rPr>
        <w:t xml:space="preserve">Sariana, N., &amp; Billy, M. D. (2025). Redesign website </w:t>
      </w:r>
      <w:proofErr w:type="spellStart"/>
      <w:r w:rsidRPr="00975037">
        <w:rPr>
          <w:rFonts w:ascii="Arial" w:hAnsi="Arial" w:cs="Arial"/>
        </w:rPr>
        <w:t>penerimaan</w:t>
      </w:r>
      <w:proofErr w:type="spellEnd"/>
      <w:r w:rsidRPr="00975037">
        <w:rPr>
          <w:rFonts w:ascii="Arial" w:hAnsi="Arial" w:cs="Arial"/>
        </w:rPr>
        <w:t xml:space="preserve"> </w:t>
      </w:r>
      <w:proofErr w:type="spellStart"/>
      <w:r w:rsidRPr="00975037">
        <w:rPr>
          <w:rFonts w:ascii="Arial" w:hAnsi="Arial" w:cs="Arial"/>
        </w:rPr>
        <w:t>mahasiswa</w:t>
      </w:r>
      <w:proofErr w:type="spellEnd"/>
      <w:r w:rsidRPr="00975037">
        <w:rPr>
          <w:rFonts w:ascii="Arial" w:hAnsi="Arial" w:cs="Arial"/>
        </w:rPr>
        <w:t xml:space="preserve"> </w:t>
      </w:r>
      <w:proofErr w:type="spellStart"/>
      <w:r w:rsidRPr="00975037">
        <w:rPr>
          <w:rFonts w:ascii="Arial" w:hAnsi="Arial" w:cs="Arial"/>
        </w:rPr>
        <w:t>baru</w:t>
      </w:r>
      <w:proofErr w:type="spellEnd"/>
      <w:r w:rsidRPr="00975037">
        <w:rPr>
          <w:rFonts w:ascii="Arial" w:hAnsi="Arial" w:cs="Arial"/>
        </w:rPr>
        <w:t xml:space="preserve"> </w:t>
      </w:r>
      <w:proofErr w:type="spellStart"/>
      <w:r w:rsidRPr="00975037">
        <w:rPr>
          <w:rFonts w:ascii="Arial" w:hAnsi="Arial" w:cs="Arial"/>
        </w:rPr>
        <w:t>dengan</w:t>
      </w:r>
      <w:proofErr w:type="spellEnd"/>
      <w:r w:rsidRPr="00975037">
        <w:rPr>
          <w:rFonts w:ascii="Arial" w:hAnsi="Arial" w:cs="Arial"/>
        </w:rPr>
        <w:t xml:space="preserve"> </w:t>
      </w:r>
      <w:proofErr w:type="spellStart"/>
      <w:r w:rsidRPr="00975037">
        <w:rPr>
          <w:rFonts w:ascii="Arial" w:hAnsi="Arial" w:cs="Arial"/>
        </w:rPr>
        <w:t>menggunakan</w:t>
      </w:r>
      <w:proofErr w:type="spellEnd"/>
      <w:r w:rsidRPr="00975037">
        <w:rPr>
          <w:rFonts w:ascii="Arial" w:hAnsi="Arial" w:cs="Arial"/>
        </w:rPr>
        <w:t xml:space="preserve"> design thinking </w:t>
      </w:r>
      <w:proofErr w:type="spellStart"/>
      <w:r w:rsidRPr="00975037">
        <w:rPr>
          <w:rFonts w:ascii="Arial" w:hAnsi="Arial" w:cs="Arial"/>
        </w:rPr>
        <w:t>studi</w:t>
      </w:r>
      <w:proofErr w:type="spellEnd"/>
      <w:r w:rsidRPr="00975037">
        <w:rPr>
          <w:rFonts w:ascii="Arial" w:hAnsi="Arial" w:cs="Arial"/>
        </w:rPr>
        <w:t xml:space="preserve"> </w:t>
      </w:r>
      <w:proofErr w:type="spellStart"/>
      <w:r w:rsidRPr="00975037">
        <w:rPr>
          <w:rFonts w:ascii="Arial" w:hAnsi="Arial" w:cs="Arial"/>
        </w:rPr>
        <w:t>kasus</w:t>
      </w:r>
      <w:proofErr w:type="spellEnd"/>
      <w:r w:rsidRPr="00975037">
        <w:rPr>
          <w:rFonts w:ascii="Arial" w:hAnsi="Arial" w:cs="Arial"/>
        </w:rPr>
        <w:t xml:space="preserve">: Universitas </w:t>
      </w:r>
      <w:proofErr w:type="spellStart"/>
      <w:r w:rsidRPr="00975037">
        <w:rPr>
          <w:rFonts w:ascii="Arial" w:hAnsi="Arial" w:cs="Arial"/>
        </w:rPr>
        <w:t>Trilogi</w:t>
      </w:r>
      <w:proofErr w:type="spellEnd"/>
      <w:r w:rsidRPr="00975037">
        <w:rPr>
          <w:rFonts w:ascii="Arial" w:hAnsi="Arial" w:cs="Arial"/>
        </w:rPr>
        <w:t xml:space="preserve">. </w:t>
      </w:r>
      <w:proofErr w:type="spellStart"/>
      <w:r w:rsidRPr="00975037">
        <w:rPr>
          <w:rFonts w:ascii="Arial" w:hAnsi="Arial" w:cs="Arial"/>
        </w:rPr>
        <w:t>Jurnal</w:t>
      </w:r>
      <w:proofErr w:type="spellEnd"/>
      <w:r w:rsidRPr="00975037">
        <w:rPr>
          <w:rFonts w:ascii="Arial" w:hAnsi="Arial" w:cs="Arial"/>
        </w:rPr>
        <w:t xml:space="preserve"> Riset </w:t>
      </w:r>
      <w:proofErr w:type="spellStart"/>
      <w:r w:rsidRPr="00975037">
        <w:rPr>
          <w:rFonts w:ascii="Arial" w:hAnsi="Arial" w:cs="Arial"/>
        </w:rPr>
        <w:t>Sistem</w:t>
      </w:r>
      <w:proofErr w:type="spellEnd"/>
      <w:r w:rsidRPr="00975037">
        <w:rPr>
          <w:rFonts w:ascii="Arial" w:hAnsi="Arial" w:cs="Arial"/>
        </w:rPr>
        <w:t xml:space="preserve"> </w:t>
      </w:r>
      <w:proofErr w:type="spellStart"/>
      <w:r w:rsidRPr="00975037">
        <w:rPr>
          <w:rFonts w:ascii="Arial" w:hAnsi="Arial" w:cs="Arial"/>
        </w:rPr>
        <w:t>Informasi</w:t>
      </w:r>
      <w:proofErr w:type="spellEnd"/>
      <w:r w:rsidRPr="00975037">
        <w:rPr>
          <w:rFonts w:ascii="Arial" w:hAnsi="Arial" w:cs="Arial"/>
        </w:rPr>
        <w:t xml:space="preserve"> dan </w:t>
      </w:r>
      <w:proofErr w:type="spellStart"/>
      <w:r w:rsidRPr="00975037">
        <w:rPr>
          <w:rFonts w:ascii="Arial" w:hAnsi="Arial" w:cs="Arial"/>
        </w:rPr>
        <w:t>Teknologi</w:t>
      </w:r>
      <w:proofErr w:type="spellEnd"/>
      <w:r w:rsidRPr="00975037">
        <w:rPr>
          <w:rFonts w:ascii="Arial" w:hAnsi="Arial" w:cs="Arial"/>
        </w:rPr>
        <w:t xml:space="preserve"> </w:t>
      </w:r>
      <w:proofErr w:type="spellStart"/>
      <w:r w:rsidRPr="00975037">
        <w:rPr>
          <w:rFonts w:ascii="Arial" w:hAnsi="Arial" w:cs="Arial"/>
        </w:rPr>
        <w:t>Informasi</w:t>
      </w:r>
      <w:proofErr w:type="spellEnd"/>
      <w:r w:rsidRPr="00975037">
        <w:rPr>
          <w:rFonts w:ascii="Arial" w:hAnsi="Arial" w:cs="Arial"/>
        </w:rPr>
        <w:t>, 7(1), 1–11. https://doi.org/10.52005/jursistekni.v7i1.461.</w:t>
      </w:r>
    </w:p>
    <w:p w14:paraId="68362E14" w14:textId="77777777" w:rsidR="001544BC" w:rsidRPr="00975037" w:rsidRDefault="001544BC" w:rsidP="001544BC">
      <w:pPr>
        <w:pBdr>
          <w:top w:val="nil"/>
          <w:left w:val="nil"/>
          <w:bottom w:val="nil"/>
          <w:right w:val="nil"/>
          <w:between w:val="nil"/>
        </w:pBdr>
        <w:ind w:left="1440" w:hanging="1440"/>
        <w:rPr>
          <w:rFonts w:ascii="Arial" w:hAnsi="Arial" w:cs="Arial"/>
          <w:bCs/>
        </w:rPr>
      </w:pPr>
      <w:r w:rsidRPr="00975037">
        <w:rPr>
          <w:rFonts w:ascii="Arial" w:hAnsi="Arial" w:cs="Arial"/>
          <w:bCs/>
        </w:rPr>
        <w:t xml:space="preserve">Siahaan, L. H., Sasmita, G. M. A., and Putri, G. A. A. 2022. Website quality analysis using Customer Satisfaction Index and Importance Performance Analysis. </w:t>
      </w:r>
      <w:r w:rsidRPr="00975037">
        <w:rPr>
          <w:rFonts w:ascii="Arial" w:hAnsi="Arial" w:cs="Arial"/>
          <w:bCs/>
          <w:i/>
          <w:iCs/>
        </w:rPr>
        <w:t>CESS (Journal of Computer Engineering, System and Science)</w:t>
      </w:r>
      <w:r w:rsidRPr="00975037">
        <w:rPr>
          <w:rFonts w:ascii="Arial" w:hAnsi="Arial" w:cs="Arial"/>
          <w:bCs/>
        </w:rPr>
        <w:t xml:space="preserve">, 7(1), pp. 186-186. </w:t>
      </w:r>
      <w:hyperlink r:id="rId26" w:history="1">
        <w:r w:rsidR="00011F07" w:rsidRPr="00975037">
          <w:rPr>
            <w:rStyle w:val="Hyperlink"/>
            <w:rFonts w:ascii="Arial" w:hAnsi="Arial" w:cs="Arial"/>
            <w:bCs/>
            <w:color w:val="auto"/>
          </w:rPr>
          <w:t>https://doi.org/10.24114/cess.v7i1.30454</w:t>
        </w:r>
      </w:hyperlink>
      <w:r w:rsidRPr="00975037">
        <w:rPr>
          <w:rFonts w:ascii="Arial" w:hAnsi="Arial" w:cs="Arial"/>
          <w:bCs/>
        </w:rPr>
        <w:t>.</w:t>
      </w:r>
    </w:p>
    <w:p w14:paraId="0192B014" w14:textId="77777777" w:rsidR="00011F07" w:rsidRPr="00975037" w:rsidRDefault="00011F07" w:rsidP="00011F07">
      <w:pPr>
        <w:spacing w:line="259" w:lineRule="auto"/>
        <w:ind w:left="1418" w:hanging="1418"/>
        <w:jc w:val="both"/>
        <w:rPr>
          <w:rFonts w:ascii="Arial" w:hAnsi="Arial" w:cs="Arial"/>
          <w:lang w:val="en-ID"/>
        </w:rPr>
      </w:pPr>
      <w:proofErr w:type="spellStart"/>
      <w:r w:rsidRPr="00975037">
        <w:rPr>
          <w:rFonts w:ascii="Arial" w:hAnsi="Arial" w:cs="Arial"/>
          <w:lang w:val="en-ID"/>
        </w:rPr>
        <w:t>Sumedrea</w:t>
      </w:r>
      <w:proofErr w:type="spellEnd"/>
      <w:r w:rsidRPr="00975037">
        <w:rPr>
          <w:rFonts w:ascii="Arial" w:hAnsi="Arial" w:cs="Arial"/>
          <w:lang w:val="en-ID"/>
        </w:rPr>
        <w:t xml:space="preserve">, S., Maican, C., </w:t>
      </w:r>
      <w:proofErr w:type="spellStart"/>
      <w:r w:rsidRPr="00975037">
        <w:rPr>
          <w:rFonts w:ascii="Arial" w:hAnsi="Arial" w:cs="Arial"/>
          <w:lang w:val="en-ID"/>
        </w:rPr>
        <w:t>Chițu</w:t>
      </w:r>
      <w:proofErr w:type="spellEnd"/>
      <w:r w:rsidRPr="00975037">
        <w:rPr>
          <w:rFonts w:ascii="Arial" w:hAnsi="Arial" w:cs="Arial"/>
          <w:lang w:val="en-ID"/>
        </w:rPr>
        <w:t xml:space="preserve">, I. B., et al. (2022). Sustainable digital communication in higher education—A checklist for page loading speed optimisation. </w:t>
      </w:r>
      <w:r w:rsidRPr="00975037">
        <w:rPr>
          <w:rFonts w:ascii="Arial" w:hAnsi="Arial" w:cs="Arial"/>
          <w:i/>
          <w:iCs/>
          <w:lang w:val="en-ID"/>
        </w:rPr>
        <w:t>Sustainability, 14</w:t>
      </w:r>
      <w:r w:rsidRPr="00975037">
        <w:rPr>
          <w:rFonts w:ascii="Arial" w:hAnsi="Arial" w:cs="Arial"/>
          <w:lang w:val="en-ID"/>
        </w:rPr>
        <w:t xml:space="preserve">(16), 10135. </w:t>
      </w:r>
      <w:hyperlink r:id="rId27" w:tgtFrame="_blank" w:history="1">
        <w:r w:rsidRPr="00975037">
          <w:rPr>
            <w:rStyle w:val="Hyperlink"/>
            <w:rFonts w:ascii="Arial" w:hAnsi="Arial" w:cs="Arial"/>
            <w:color w:val="auto"/>
            <w:lang w:val="en-ID"/>
          </w:rPr>
          <w:t>https://doi.org/10.3390/su141610135</w:t>
        </w:r>
      </w:hyperlink>
      <w:r w:rsidRPr="00975037">
        <w:t>.</w:t>
      </w:r>
    </w:p>
    <w:p w14:paraId="73799793" w14:textId="77777777" w:rsidR="00011F07" w:rsidRPr="00975037" w:rsidRDefault="00011F07" w:rsidP="00011F07"/>
    <w:p w14:paraId="1AB8D7F8" w14:textId="77777777" w:rsidR="001544BC" w:rsidRPr="00975037" w:rsidRDefault="001544BC" w:rsidP="001544BC">
      <w:pPr>
        <w:pBdr>
          <w:top w:val="nil"/>
          <w:left w:val="nil"/>
          <w:bottom w:val="nil"/>
          <w:right w:val="nil"/>
          <w:between w:val="nil"/>
        </w:pBdr>
        <w:ind w:left="1440" w:hanging="1440"/>
        <w:jc w:val="both"/>
        <w:rPr>
          <w:rFonts w:ascii="Arial" w:hAnsi="Arial" w:cs="Arial"/>
          <w:bCs/>
        </w:rPr>
      </w:pPr>
      <w:r w:rsidRPr="00975037">
        <w:rPr>
          <w:rFonts w:ascii="Arial" w:hAnsi="Arial" w:cs="Arial"/>
          <w:bCs/>
        </w:rPr>
        <w:t xml:space="preserve">Sutanto, N. H., Utami E., and </w:t>
      </w:r>
      <w:proofErr w:type="spellStart"/>
      <w:r w:rsidRPr="00975037">
        <w:rPr>
          <w:rFonts w:ascii="Arial" w:hAnsi="Arial" w:cs="Arial"/>
          <w:bCs/>
        </w:rPr>
        <w:t>Rismayani</w:t>
      </w:r>
      <w:proofErr w:type="spellEnd"/>
      <w:r w:rsidRPr="00975037">
        <w:rPr>
          <w:rFonts w:ascii="Arial" w:hAnsi="Arial" w:cs="Arial"/>
          <w:bCs/>
        </w:rPr>
        <w:t xml:space="preserve">. 2021. Systematic literature review </w:t>
      </w:r>
      <w:proofErr w:type="spellStart"/>
      <w:r w:rsidRPr="00975037">
        <w:rPr>
          <w:rFonts w:ascii="Arial" w:hAnsi="Arial" w:cs="Arial"/>
          <w:bCs/>
        </w:rPr>
        <w:t>untuk</w:t>
      </w:r>
      <w:proofErr w:type="spellEnd"/>
      <w:r w:rsidRPr="00975037">
        <w:rPr>
          <w:rFonts w:ascii="Arial" w:hAnsi="Arial" w:cs="Arial"/>
          <w:bCs/>
        </w:rPr>
        <w:t xml:space="preserve"> </w:t>
      </w:r>
      <w:proofErr w:type="spellStart"/>
      <w:r w:rsidRPr="00975037">
        <w:rPr>
          <w:rFonts w:ascii="Arial" w:hAnsi="Arial" w:cs="Arial"/>
          <w:bCs/>
        </w:rPr>
        <w:t>identifikasi</w:t>
      </w:r>
      <w:proofErr w:type="spellEnd"/>
      <w:r w:rsidRPr="00975037">
        <w:rPr>
          <w:rFonts w:ascii="Arial" w:hAnsi="Arial" w:cs="Arial"/>
          <w:bCs/>
        </w:rPr>
        <w:t xml:space="preserve"> </w:t>
      </w:r>
      <w:proofErr w:type="spellStart"/>
      <w:r w:rsidRPr="00975037">
        <w:rPr>
          <w:rFonts w:ascii="Arial" w:hAnsi="Arial" w:cs="Arial"/>
          <w:bCs/>
        </w:rPr>
        <w:t>metode</w:t>
      </w:r>
      <w:proofErr w:type="spellEnd"/>
      <w:r w:rsidRPr="00975037">
        <w:rPr>
          <w:rFonts w:ascii="Arial" w:hAnsi="Arial" w:cs="Arial"/>
          <w:bCs/>
        </w:rPr>
        <w:t xml:space="preserve"> </w:t>
      </w:r>
      <w:proofErr w:type="spellStart"/>
      <w:r w:rsidRPr="00975037">
        <w:rPr>
          <w:rFonts w:ascii="Arial" w:hAnsi="Arial" w:cs="Arial"/>
          <w:bCs/>
        </w:rPr>
        <w:t>evaluasi</w:t>
      </w:r>
      <w:proofErr w:type="spellEnd"/>
      <w:r w:rsidRPr="00975037">
        <w:rPr>
          <w:rFonts w:ascii="Arial" w:hAnsi="Arial" w:cs="Arial"/>
          <w:bCs/>
        </w:rPr>
        <w:t xml:space="preserve"> website </w:t>
      </w:r>
      <w:proofErr w:type="spellStart"/>
      <w:r w:rsidRPr="00975037">
        <w:rPr>
          <w:rFonts w:ascii="Arial" w:hAnsi="Arial" w:cs="Arial"/>
          <w:bCs/>
        </w:rPr>
        <w:t>layanan</w:t>
      </w:r>
      <w:proofErr w:type="spellEnd"/>
      <w:r w:rsidRPr="00975037">
        <w:rPr>
          <w:rFonts w:ascii="Arial" w:hAnsi="Arial" w:cs="Arial"/>
          <w:bCs/>
        </w:rPr>
        <w:t xml:space="preserve"> </w:t>
      </w:r>
      <w:proofErr w:type="spellStart"/>
      <w:r w:rsidRPr="00975037">
        <w:rPr>
          <w:rFonts w:ascii="Arial" w:hAnsi="Arial" w:cs="Arial"/>
          <w:bCs/>
        </w:rPr>
        <w:t>pendidikan</w:t>
      </w:r>
      <w:proofErr w:type="spellEnd"/>
      <w:r w:rsidRPr="00975037">
        <w:rPr>
          <w:rFonts w:ascii="Arial" w:hAnsi="Arial" w:cs="Arial"/>
          <w:bCs/>
        </w:rPr>
        <w:t xml:space="preserve"> di Indonesia. </w:t>
      </w:r>
      <w:proofErr w:type="spellStart"/>
      <w:r w:rsidRPr="00975037">
        <w:rPr>
          <w:rFonts w:ascii="Arial" w:hAnsi="Arial" w:cs="Arial"/>
          <w:bCs/>
          <w:i/>
          <w:iCs/>
        </w:rPr>
        <w:t>Jurnal</w:t>
      </w:r>
      <w:proofErr w:type="spellEnd"/>
      <w:r w:rsidRPr="00975037">
        <w:rPr>
          <w:rFonts w:ascii="Arial" w:hAnsi="Arial" w:cs="Arial"/>
          <w:bCs/>
          <w:i/>
          <w:iCs/>
        </w:rPr>
        <w:t xml:space="preserve"> </w:t>
      </w:r>
      <w:proofErr w:type="spellStart"/>
      <w:r w:rsidRPr="00975037">
        <w:rPr>
          <w:rFonts w:ascii="Arial" w:hAnsi="Arial" w:cs="Arial"/>
          <w:bCs/>
          <w:i/>
          <w:iCs/>
        </w:rPr>
        <w:t>Ilmiah</w:t>
      </w:r>
      <w:proofErr w:type="spellEnd"/>
      <w:r w:rsidRPr="00975037">
        <w:rPr>
          <w:rFonts w:ascii="Arial" w:hAnsi="Arial" w:cs="Arial"/>
          <w:bCs/>
          <w:i/>
          <w:iCs/>
        </w:rPr>
        <w:t xml:space="preserve"> IT CIDA: </w:t>
      </w:r>
      <w:proofErr w:type="spellStart"/>
      <w:r w:rsidRPr="00975037">
        <w:rPr>
          <w:rFonts w:ascii="Arial" w:hAnsi="Arial" w:cs="Arial"/>
          <w:bCs/>
          <w:i/>
          <w:iCs/>
        </w:rPr>
        <w:t>Diseminasi</w:t>
      </w:r>
      <w:proofErr w:type="spellEnd"/>
      <w:r w:rsidRPr="00975037">
        <w:rPr>
          <w:rFonts w:ascii="Arial" w:hAnsi="Arial" w:cs="Arial"/>
          <w:bCs/>
          <w:i/>
          <w:iCs/>
        </w:rPr>
        <w:t xml:space="preserve"> </w:t>
      </w:r>
      <w:proofErr w:type="spellStart"/>
      <w:r w:rsidRPr="00975037">
        <w:rPr>
          <w:rFonts w:ascii="Arial" w:hAnsi="Arial" w:cs="Arial"/>
          <w:bCs/>
          <w:i/>
          <w:iCs/>
        </w:rPr>
        <w:t>Teknologi</w:t>
      </w:r>
      <w:proofErr w:type="spellEnd"/>
      <w:r w:rsidRPr="00975037">
        <w:rPr>
          <w:rFonts w:ascii="Arial" w:hAnsi="Arial" w:cs="Arial"/>
          <w:bCs/>
          <w:i/>
          <w:iCs/>
        </w:rPr>
        <w:t xml:space="preserve"> </w:t>
      </w:r>
      <w:proofErr w:type="spellStart"/>
      <w:r w:rsidRPr="00975037">
        <w:rPr>
          <w:rFonts w:ascii="Arial" w:hAnsi="Arial" w:cs="Arial"/>
          <w:bCs/>
          <w:i/>
          <w:iCs/>
        </w:rPr>
        <w:t>Informasi</w:t>
      </w:r>
      <w:proofErr w:type="spellEnd"/>
      <w:r w:rsidRPr="00975037">
        <w:rPr>
          <w:rFonts w:ascii="Arial" w:hAnsi="Arial" w:cs="Arial"/>
          <w:bCs/>
          <w:i/>
          <w:iCs/>
        </w:rPr>
        <w:t>, 7</w:t>
      </w:r>
      <w:r w:rsidRPr="00975037">
        <w:rPr>
          <w:rFonts w:ascii="Arial" w:hAnsi="Arial" w:cs="Arial"/>
          <w:bCs/>
        </w:rPr>
        <w:t xml:space="preserve">(1). DOI: </w:t>
      </w:r>
      <w:hyperlink r:id="rId28" w:history="1">
        <w:r w:rsidRPr="00975037">
          <w:rPr>
            <w:rStyle w:val="Hyperlink"/>
            <w:rFonts w:ascii="Arial" w:hAnsi="Arial" w:cs="Arial"/>
            <w:bCs/>
            <w:color w:val="auto"/>
          </w:rPr>
          <w:t>https://doi.org/10.55635/jic.v7i1.133</w:t>
        </w:r>
      </w:hyperlink>
      <w:r w:rsidRPr="00975037">
        <w:rPr>
          <w:rFonts w:ascii="Arial" w:hAnsi="Arial" w:cs="Arial"/>
          <w:bCs/>
        </w:rPr>
        <w:t>.</w:t>
      </w:r>
    </w:p>
    <w:p w14:paraId="404203F5" w14:textId="77777777" w:rsidR="001544BC" w:rsidRPr="00975037" w:rsidRDefault="001544BC" w:rsidP="001544BC">
      <w:pPr>
        <w:pBdr>
          <w:top w:val="nil"/>
          <w:left w:val="nil"/>
          <w:bottom w:val="nil"/>
          <w:right w:val="nil"/>
          <w:between w:val="nil"/>
        </w:pBdr>
        <w:ind w:left="1440" w:hanging="1440"/>
        <w:jc w:val="both"/>
      </w:pPr>
      <w:r w:rsidRPr="00975037">
        <w:rPr>
          <w:rFonts w:ascii="Arial" w:hAnsi="Arial" w:cs="Arial"/>
          <w:bCs/>
        </w:rPr>
        <w:t>Susanto, A., Rahmaini, S. N., Putra, S. J., and Mintarsih, F. 2019. Evaluating web quality and its influential factors in higher education: A comparative study</w:t>
      </w:r>
      <w:r w:rsidRPr="00975037">
        <w:rPr>
          <w:rFonts w:ascii="Arial" w:hAnsi="Arial" w:cs="Arial"/>
          <w:bCs/>
          <w:i/>
          <w:iCs/>
        </w:rPr>
        <w:t>. 7th International Conference on Cyber and IT Service Management</w:t>
      </w:r>
      <w:r w:rsidRPr="00975037">
        <w:rPr>
          <w:rFonts w:ascii="Arial" w:hAnsi="Arial" w:cs="Arial"/>
          <w:bCs/>
        </w:rPr>
        <w:t xml:space="preserve"> (CITSM), Jakarta, Indonesia, pp. 1-5, </w:t>
      </w:r>
      <w:proofErr w:type="spellStart"/>
      <w:r w:rsidRPr="00975037">
        <w:rPr>
          <w:rFonts w:ascii="Arial" w:hAnsi="Arial" w:cs="Arial"/>
          <w:bCs/>
        </w:rPr>
        <w:t>doi</w:t>
      </w:r>
      <w:proofErr w:type="spellEnd"/>
      <w:r w:rsidRPr="00975037">
        <w:rPr>
          <w:rFonts w:ascii="Arial" w:hAnsi="Arial" w:cs="Arial"/>
          <w:bCs/>
        </w:rPr>
        <w:t>: 10.1109/CITSM47753.2019.8965360.</w:t>
      </w:r>
    </w:p>
    <w:p w14:paraId="3F9EB70E" w14:textId="77777777" w:rsidR="001544BC" w:rsidRPr="00975037" w:rsidRDefault="001544BC" w:rsidP="001544BC">
      <w:pPr>
        <w:pBdr>
          <w:top w:val="nil"/>
          <w:left w:val="nil"/>
          <w:bottom w:val="nil"/>
          <w:right w:val="nil"/>
          <w:between w:val="nil"/>
        </w:pBdr>
        <w:ind w:left="1440" w:hanging="1440"/>
        <w:jc w:val="both"/>
      </w:pPr>
      <w:proofErr w:type="spellStart"/>
      <w:r w:rsidRPr="00975037">
        <w:t>Tjiptono</w:t>
      </w:r>
      <w:proofErr w:type="spellEnd"/>
      <w:r w:rsidRPr="00975037">
        <w:t xml:space="preserve">, F. (2019). </w:t>
      </w:r>
      <w:r w:rsidRPr="00975037">
        <w:rPr>
          <w:i/>
          <w:iCs/>
        </w:rPr>
        <w:t xml:space="preserve">Strategi </w:t>
      </w:r>
      <w:proofErr w:type="spellStart"/>
      <w:r w:rsidRPr="00975037">
        <w:rPr>
          <w:i/>
          <w:iCs/>
        </w:rPr>
        <w:t>pemasaran</w:t>
      </w:r>
      <w:proofErr w:type="spellEnd"/>
      <w:r w:rsidRPr="00975037">
        <w:t xml:space="preserve"> (</w:t>
      </w:r>
      <w:proofErr w:type="spellStart"/>
      <w:r w:rsidRPr="00975037">
        <w:t>Edisi</w:t>
      </w:r>
      <w:proofErr w:type="spellEnd"/>
      <w:r w:rsidRPr="00975037">
        <w:t xml:space="preserve"> 4). Andi.</w:t>
      </w:r>
    </w:p>
    <w:p w14:paraId="46E160E3" w14:textId="77777777" w:rsidR="00AC044C" w:rsidRPr="00E36E25" w:rsidRDefault="001544BC" w:rsidP="00E36E25">
      <w:pPr>
        <w:pBdr>
          <w:top w:val="nil"/>
          <w:left w:val="nil"/>
          <w:bottom w:val="nil"/>
          <w:right w:val="nil"/>
          <w:between w:val="nil"/>
        </w:pBdr>
        <w:ind w:left="1440" w:hanging="1440"/>
        <w:jc w:val="both"/>
      </w:pPr>
      <w:r w:rsidRPr="00975037">
        <w:t>Zeithaml, V. A., Bitner, M. J., &amp; Gremler, D. D. (2018). Services marketing: Integrating customer focus across the firm (7th ed.). McGraw-Hill Education.</w:t>
      </w:r>
    </w:p>
    <w:sectPr w:rsidR="00AC044C" w:rsidRPr="00E36E25" w:rsidSect="00433ADB">
      <w:headerReference w:type="even" r:id="rId29"/>
      <w:headerReference w:type="default" r:id="rId30"/>
      <w:footerReference w:type="default" r:id="rId31"/>
      <w:headerReference w:type="first" r:id="rId32"/>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75894" w14:textId="77777777" w:rsidR="00193C6C" w:rsidRDefault="00193C6C">
      <w:r>
        <w:separator/>
      </w:r>
    </w:p>
  </w:endnote>
  <w:endnote w:type="continuationSeparator" w:id="0">
    <w:p w14:paraId="75C44650" w14:textId="77777777" w:rsidR="00193C6C" w:rsidRDefault="00193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06AF" w14:textId="77777777" w:rsidR="00433ADB" w:rsidRDefault="00433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CD80" w14:textId="77777777" w:rsidR="00433ADB" w:rsidRDefault="00433A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8564" w14:textId="77777777" w:rsidR="00AC044C" w:rsidRPr="00433ADB" w:rsidRDefault="00AC044C" w:rsidP="00433A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240DD" w14:textId="77777777" w:rsidR="00AC044C" w:rsidRDefault="00AC04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7B707" w14:textId="77777777" w:rsidR="00193C6C" w:rsidRDefault="00193C6C">
      <w:r>
        <w:separator/>
      </w:r>
    </w:p>
  </w:footnote>
  <w:footnote w:type="continuationSeparator" w:id="0">
    <w:p w14:paraId="5BC8E49C" w14:textId="77777777" w:rsidR="00193C6C" w:rsidRDefault="00193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D8F9" w14:textId="77777777" w:rsidR="00433ADB" w:rsidRDefault="00000000">
    <w:pPr>
      <w:pStyle w:val="Header"/>
    </w:pPr>
    <w:r>
      <w:rPr>
        <w:noProof/>
      </w:rPr>
      <w:pict w14:anchorId="4CCBA3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3"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0949" w14:textId="77777777" w:rsidR="00433ADB" w:rsidRDefault="00000000">
    <w:pPr>
      <w:pStyle w:val="Header"/>
    </w:pPr>
    <w:r>
      <w:rPr>
        <w:noProof/>
      </w:rPr>
      <w:pict w14:anchorId="1D6605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4"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B645" w14:textId="77777777" w:rsidR="00AC044C" w:rsidRDefault="00000000">
    <w:pPr>
      <w:ind w:left="2160"/>
      <w:jc w:val="center"/>
      <w:rPr>
        <w:rFonts w:ascii="Times New Roman" w:eastAsia="Calibri" w:hAnsi="Times New Roman"/>
        <w:i/>
        <w:sz w:val="18"/>
        <w:szCs w:val="22"/>
      </w:rPr>
    </w:pPr>
    <w:r>
      <w:rPr>
        <w:noProof/>
      </w:rPr>
      <w:pict w14:anchorId="03A9F1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2"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7C31E6E" w14:textId="77777777" w:rsidR="00AC044C" w:rsidRDefault="00000000">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03731FA2" w14:textId="77777777" w:rsidR="00AC044C" w:rsidRDefault="00000000">
    <w:pPr>
      <w:jc w:val="center"/>
      <w:rPr>
        <w:rFonts w:ascii="Times New Roman" w:eastAsia="Calibri" w:hAnsi="Times New Roman"/>
        <w:i/>
        <w:sz w:val="18"/>
        <w:szCs w:val="22"/>
      </w:rPr>
    </w:pPr>
    <w:r>
      <w:rPr>
        <w:rFonts w:ascii="Times New Roman" w:eastAsia="Calibri" w:hAnsi="Times New Roman"/>
        <w:i/>
        <w:sz w:val="18"/>
        <w:szCs w:val="22"/>
      </w:rPr>
      <w:t>.</w:t>
    </w:r>
  </w:p>
  <w:p w14:paraId="729129C5" w14:textId="77777777" w:rsidR="00AC044C" w:rsidRDefault="00000000">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45FC52F1" w14:textId="77777777" w:rsidR="00AC044C" w:rsidRDefault="00000000">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7C06C26F" w14:textId="77777777" w:rsidR="00AC044C" w:rsidRDefault="00000000">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A5E2931" w14:textId="77777777" w:rsidR="00AC044C" w:rsidRDefault="00000000">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7D703" w14:textId="77777777" w:rsidR="00433ADB" w:rsidRDefault="00000000">
    <w:pPr>
      <w:pStyle w:val="Header"/>
    </w:pPr>
    <w:r>
      <w:rPr>
        <w:noProof/>
      </w:rPr>
      <w:pict w14:anchorId="739AE8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6"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3A184DD">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FFC03" w14:textId="77777777" w:rsidR="00433ADB" w:rsidRDefault="00000000">
    <w:pPr>
      <w:pStyle w:val="Header"/>
    </w:pPr>
    <w:r>
      <w:rPr>
        <w:noProof/>
      </w:rPr>
      <w:pict w14:anchorId="61D219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7"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6D6D00A">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F1677" w14:textId="77777777" w:rsidR="00433ADB" w:rsidRDefault="00000000">
    <w:pPr>
      <w:ind w:left="2160"/>
      <w:jc w:val="center"/>
      <w:rPr>
        <w:rFonts w:ascii="Times New Roman" w:eastAsia="Calibri" w:hAnsi="Times New Roman"/>
        <w:i/>
        <w:sz w:val="18"/>
        <w:szCs w:val="22"/>
      </w:rPr>
    </w:pPr>
    <w:r>
      <w:rPr>
        <w:noProof/>
      </w:rPr>
      <w:pict w14:anchorId="37FC13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758815"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81A4AF1">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20AD84FC" w14:textId="77777777" w:rsidR="00433ADB" w:rsidRDefault="00433ADB">
    <w:pPr>
      <w:ind w:left="4320"/>
      <w:rPr>
        <w:rFonts w:ascii="Times New Roman" w:eastAsia="Calibri" w:hAnsi="Times New Roman"/>
        <w:i/>
        <w:sz w:val="18"/>
        <w:szCs w:val="22"/>
      </w:rPr>
    </w:pPr>
    <w:r>
      <w:rPr>
        <w:rFonts w:ascii="Times New Roman" w:eastAsia="Calibri" w:hAnsi="Times New Roman"/>
        <w:i/>
        <w:sz w:val="18"/>
        <w:szCs w:val="22"/>
      </w:rPr>
      <w:t xml:space="preserve">.     </w:t>
    </w:r>
  </w:p>
  <w:p w14:paraId="3BD38267" w14:textId="77777777" w:rsidR="00433ADB" w:rsidRDefault="00433ADB">
    <w:pPr>
      <w:jc w:val="center"/>
      <w:rPr>
        <w:rFonts w:ascii="Times New Roman" w:eastAsia="Calibri" w:hAnsi="Times New Roman"/>
        <w:i/>
        <w:sz w:val="18"/>
        <w:szCs w:val="22"/>
      </w:rPr>
    </w:pPr>
    <w:r>
      <w:rPr>
        <w:rFonts w:ascii="Times New Roman" w:eastAsia="Calibri" w:hAnsi="Times New Roman"/>
        <w:i/>
        <w:sz w:val="18"/>
        <w:szCs w:val="22"/>
      </w:rPr>
      <w:t>.</w:t>
    </w:r>
  </w:p>
  <w:p w14:paraId="3C3E7A01" w14:textId="77777777" w:rsidR="00433ADB" w:rsidRDefault="00433ADB">
    <w:pPr>
      <w:spacing w:after="200"/>
      <w:jc w:val="center"/>
      <w:rPr>
        <w:rFonts w:ascii="Times New Roman" w:eastAsia="Calibri" w:hAnsi="Times New Roman"/>
        <w:b/>
        <w:i/>
        <w:sz w:val="32"/>
        <w:szCs w:val="22"/>
      </w:rPr>
    </w:pPr>
    <w:r>
      <w:rPr>
        <w:rFonts w:ascii="Times New Roman" w:eastAsia="Calibri" w:hAnsi="Times New Roman"/>
        <w:b/>
        <w:i/>
        <w:sz w:val="32"/>
        <w:szCs w:val="22"/>
      </w:rPr>
      <w:t xml:space="preserve">              . </w:t>
    </w:r>
  </w:p>
  <w:p w14:paraId="43DB4C95" w14:textId="77777777" w:rsidR="00433ADB" w:rsidRDefault="00433ADB">
    <w:pPr>
      <w:jc w:val="center"/>
      <w:rPr>
        <w:rFonts w:ascii="Times New Roman" w:eastAsia="Calibri" w:hAnsi="Times New Roman"/>
        <w:i/>
        <w:sz w:val="18"/>
        <w:szCs w:val="22"/>
      </w:rPr>
    </w:pPr>
    <w:r>
      <w:rPr>
        <w:rFonts w:ascii="Times New Roman" w:eastAsia="Calibri" w:hAnsi="Times New Roman"/>
        <w:i/>
        <w:sz w:val="18"/>
        <w:szCs w:val="22"/>
      </w:rPr>
      <w:t xml:space="preserve">                     </w:t>
    </w:r>
  </w:p>
  <w:p w14:paraId="4F15D043" w14:textId="77777777" w:rsidR="00433ADB" w:rsidRDefault="00433ADB">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12E375E8" w14:textId="77777777" w:rsidR="00433ADB" w:rsidRDefault="00433ADB">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 w15:restartNumberingAfterBreak="0">
    <w:nsid w:val="00000002"/>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 w15:restartNumberingAfterBreak="0">
    <w:nsid w:val="00000003"/>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4" w15:restartNumberingAfterBreak="0">
    <w:nsid w:val="00000005"/>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5" w15:restartNumberingAfterBreak="0">
    <w:nsid w:val="00000006"/>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6" w15:restartNumberingAfterBreak="0">
    <w:nsid w:val="00000007"/>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7" w15:restartNumberingAfterBreak="0">
    <w:nsid w:val="00000008"/>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8" w15:restartNumberingAfterBreak="0">
    <w:nsid w:val="00000009"/>
    <w:multiLevelType w:val="multilevel"/>
    <w:tmpl w:val="2548A9E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000000A"/>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0" w15:restartNumberingAfterBreak="0">
    <w:nsid w:val="0000000B"/>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1" w15:restartNumberingAfterBreak="0">
    <w:nsid w:val="0000000C"/>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2" w15:restartNumberingAfterBreak="0">
    <w:nsid w:val="0000000D"/>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3" w15:restartNumberingAfterBreak="0">
    <w:nsid w:val="0000000E"/>
    <w:multiLevelType w:val="hybridMultilevel"/>
    <w:tmpl w:val="79DC891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0000000F"/>
    <w:multiLevelType w:val="singleLevel"/>
    <w:tmpl w:val="A1B04AE0"/>
    <w:lvl w:ilvl="0">
      <w:start w:val="1"/>
      <w:numFmt w:val="decimal"/>
      <w:lvlText w:val="%1."/>
      <w:lvlJc w:val="left"/>
      <w:pPr>
        <w:ind w:left="360" w:hanging="360"/>
      </w:pPr>
    </w:lvl>
  </w:abstractNum>
  <w:abstractNum w:abstractNumId="15" w15:restartNumberingAfterBreak="0">
    <w:nsid w:val="00000010"/>
    <w:multiLevelType w:val="hybridMultilevel"/>
    <w:tmpl w:val="D05A99DE"/>
    <w:lvl w:ilvl="0" w:tplc="7A92AA74">
      <w:start w:val="1"/>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1"/>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7" w15:restartNumberingAfterBreak="0">
    <w:nsid w:val="00000012"/>
    <w:multiLevelType w:val="hybridMultilevel"/>
    <w:tmpl w:val="8438D6D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00000013"/>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19" w15:restartNumberingAfterBreak="0">
    <w:nsid w:val="00000014"/>
    <w:multiLevelType w:val="singleLevel"/>
    <w:tmpl w:val="E368B7EE"/>
    <w:lvl w:ilvl="0">
      <w:start w:val="1"/>
      <w:numFmt w:val="decimal"/>
      <w:pStyle w:val="Reference"/>
      <w:lvlText w:val="%1."/>
      <w:lvlJc w:val="left"/>
      <w:pPr>
        <w:tabs>
          <w:tab w:val="left" w:pos="360"/>
        </w:tabs>
        <w:ind w:left="360" w:hanging="360"/>
      </w:pPr>
    </w:lvl>
  </w:abstractNum>
  <w:abstractNum w:abstractNumId="20" w15:restartNumberingAfterBreak="0">
    <w:nsid w:val="00000015"/>
    <w:multiLevelType w:val="hybridMultilevel"/>
    <w:tmpl w:val="256E6680"/>
    <w:lvl w:ilvl="0" w:tplc="04140001">
      <w:start w:val="1"/>
      <w:numFmt w:val="bullet"/>
      <w:lvlText w:val=""/>
      <w:lvlJc w:val="left"/>
      <w:pPr>
        <w:tabs>
          <w:tab w:val="left" w:pos="720"/>
        </w:tabs>
        <w:ind w:left="720" w:hanging="360"/>
      </w:pPr>
      <w:rPr>
        <w:rFonts w:ascii="Symbol" w:hAnsi="Symbol" w:hint="default"/>
      </w:rPr>
    </w:lvl>
    <w:lvl w:ilvl="1" w:tplc="04140003" w:tentative="1">
      <w:start w:val="1"/>
      <w:numFmt w:val="bullet"/>
      <w:lvlText w:val="o"/>
      <w:lvlJc w:val="left"/>
      <w:pPr>
        <w:tabs>
          <w:tab w:val="left" w:pos="1440"/>
        </w:tabs>
        <w:ind w:left="1440" w:hanging="360"/>
      </w:pPr>
      <w:rPr>
        <w:rFonts w:ascii="Courier New" w:hAnsi="Courier New" w:cs="Courier New" w:hint="default"/>
      </w:rPr>
    </w:lvl>
    <w:lvl w:ilvl="2" w:tplc="04140005" w:tentative="1">
      <w:start w:val="1"/>
      <w:numFmt w:val="bullet"/>
      <w:lvlText w:val=""/>
      <w:lvlJc w:val="left"/>
      <w:pPr>
        <w:tabs>
          <w:tab w:val="left" w:pos="2160"/>
        </w:tabs>
        <w:ind w:left="2160" w:hanging="360"/>
      </w:pPr>
      <w:rPr>
        <w:rFonts w:ascii="Wingdings" w:hAnsi="Wingdings" w:hint="default"/>
      </w:rPr>
    </w:lvl>
    <w:lvl w:ilvl="3" w:tplc="04140001" w:tentative="1">
      <w:start w:val="1"/>
      <w:numFmt w:val="bullet"/>
      <w:lvlText w:val=""/>
      <w:lvlJc w:val="left"/>
      <w:pPr>
        <w:tabs>
          <w:tab w:val="left" w:pos="2880"/>
        </w:tabs>
        <w:ind w:left="2880" w:hanging="360"/>
      </w:pPr>
      <w:rPr>
        <w:rFonts w:ascii="Symbol" w:hAnsi="Symbol" w:hint="default"/>
      </w:rPr>
    </w:lvl>
    <w:lvl w:ilvl="4" w:tplc="04140003" w:tentative="1">
      <w:start w:val="1"/>
      <w:numFmt w:val="bullet"/>
      <w:lvlText w:val="o"/>
      <w:lvlJc w:val="left"/>
      <w:pPr>
        <w:tabs>
          <w:tab w:val="left" w:pos="3600"/>
        </w:tabs>
        <w:ind w:left="3600" w:hanging="360"/>
      </w:pPr>
      <w:rPr>
        <w:rFonts w:ascii="Courier New" w:hAnsi="Courier New" w:cs="Courier New" w:hint="default"/>
      </w:rPr>
    </w:lvl>
    <w:lvl w:ilvl="5" w:tplc="04140005" w:tentative="1">
      <w:start w:val="1"/>
      <w:numFmt w:val="bullet"/>
      <w:lvlText w:val=""/>
      <w:lvlJc w:val="left"/>
      <w:pPr>
        <w:tabs>
          <w:tab w:val="left" w:pos="4320"/>
        </w:tabs>
        <w:ind w:left="4320" w:hanging="360"/>
      </w:pPr>
      <w:rPr>
        <w:rFonts w:ascii="Wingdings" w:hAnsi="Wingdings" w:hint="default"/>
      </w:rPr>
    </w:lvl>
    <w:lvl w:ilvl="6" w:tplc="04140001" w:tentative="1">
      <w:start w:val="1"/>
      <w:numFmt w:val="bullet"/>
      <w:lvlText w:val=""/>
      <w:lvlJc w:val="left"/>
      <w:pPr>
        <w:tabs>
          <w:tab w:val="left" w:pos="5040"/>
        </w:tabs>
        <w:ind w:left="5040" w:hanging="360"/>
      </w:pPr>
      <w:rPr>
        <w:rFonts w:ascii="Symbol" w:hAnsi="Symbol" w:hint="default"/>
      </w:rPr>
    </w:lvl>
    <w:lvl w:ilvl="7" w:tplc="04140003" w:tentative="1">
      <w:start w:val="1"/>
      <w:numFmt w:val="bullet"/>
      <w:lvlText w:val="o"/>
      <w:lvlJc w:val="left"/>
      <w:pPr>
        <w:tabs>
          <w:tab w:val="left" w:pos="5760"/>
        </w:tabs>
        <w:ind w:left="5760" w:hanging="360"/>
      </w:pPr>
      <w:rPr>
        <w:rFonts w:ascii="Courier New" w:hAnsi="Courier New" w:cs="Courier New" w:hint="default"/>
      </w:rPr>
    </w:lvl>
    <w:lvl w:ilvl="8" w:tplc="04140005" w:tentative="1">
      <w:start w:val="1"/>
      <w:numFmt w:val="bullet"/>
      <w:lvlText w:val=""/>
      <w:lvlJc w:val="left"/>
      <w:pPr>
        <w:tabs>
          <w:tab w:val="left" w:pos="6480"/>
        </w:tabs>
        <w:ind w:left="6480" w:hanging="360"/>
      </w:pPr>
      <w:rPr>
        <w:rFonts w:ascii="Wingdings" w:hAnsi="Wingdings" w:hint="default"/>
      </w:rPr>
    </w:lvl>
  </w:abstractNum>
  <w:abstractNum w:abstractNumId="21" w15:restartNumberingAfterBreak="0">
    <w:nsid w:val="00000016"/>
    <w:multiLevelType w:val="singleLevel"/>
    <w:tmpl w:val="A1B04AE0"/>
    <w:lvl w:ilvl="0">
      <w:start w:val="1"/>
      <w:numFmt w:val="decimal"/>
      <w:lvlText w:val="%1."/>
      <w:lvlJc w:val="left"/>
      <w:pPr>
        <w:ind w:left="360" w:hanging="360"/>
      </w:pPr>
    </w:lvl>
  </w:abstractNum>
  <w:abstractNum w:abstractNumId="22" w15:restartNumberingAfterBreak="0">
    <w:nsid w:val="00000017"/>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3" w15:restartNumberingAfterBreak="0">
    <w:nsid w:val="00000018"/>
    <w:multiLevelType w:val="singleLevel"/>
    <w:tmpl w:val="199E1F42"/>
    <w:lvl w:ilvl="0">
      <w:start w:val="1"/>
      <w:numFmt w:val="decimal"/>
      <w:lvlText w:val="%1"/>
      <w:lvlJc w:val="left"/>
      <w:pPr>
        <w:ind w:left="360" w:hanging="360"/>
      </w:pPr>
      <w:rPr>
        <w:rFonts w:ascii="Symbol" w:hAnsi="Symbol" w:hint="default"/>
        <w:b w:val="0"/>
        <w:i w:val="0"/>
        <w:sz w:val="20"/>
      </w:rPr>
    </w:lvl>
  </w:abstractNum>
  <w:abstractNum w:abstractNumId="24" w15:restartNumberingAfterBreak="0">
    <w:nsid w:val="00000019"/>
    <w:multiLevelType w:val="multilevel"/>
    <w:tmpl w:val="469AFCA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5" w15:restartNumberingAfterBreak="0">
    <w:nsid w:val="0000001A"/>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6" w15:restartNumberingAfterBreak="0">
    <w:nsid w:val="0000001B"/>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000001C"/>
    <w:multiLevelType w:val="multilevel"/>
    <w:tmpl w:val="7C8A229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8" w15:restartNumberingAfterBreak="0">
    <w:nsid w:val="0000001D"/>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abstractNum w:abstractNumId="29" w15:restartNumberingAfterBreak="0">
    <w:nsid w:val="0000001E"/>
    <w:multiLevelType w:val="hybridMultilevel"/>
    <w:tmpl w:val="A0F6691E"/>
    <w:lvl w:ilvl="0" w:tplc="0409000F">
      <w:start w:val="4"/>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30" w15:restartNumberingAfterBreak="0">
    <w:nsid w:val="0000001F"/>
    <w:multiLevelType w:val="hybridMultilevel"/>
    <w:tmpl w:val="B8603180"/>
    <w:lvl w:ilvl="0" w:tplc="0409000F">
      <w:start w:val="4"/>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31" w15:restartNumberingAfterBreak="0">
    <w:nsid w:val="00000020"/>
    <w:multiLevelType w:val="multilevel"/>
    <w:tmpl w:val="6C24175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32" w15:restartNumberingAfterBreak="0">
    <w:nsid w:val="00000021"/>
    <w:multiLevelType w:val="singleLevel"/>
    <w:tmpl w:val="FFFFFFFF"/>
    <w:lvl w:ilvl="0">
      <w:start w:val="1"/>
      <w:numFmt w:val="decimal"/>
      <w:lvlText w:val="*"/>
      <w:lvlJc w:val="left"/>
    </w:lvl>
  </w:abstractNum>
  <w:abstractNum w:abstractNumId="33" w15:restartNumberingAfterBreak="0">
    <w:nsid w:val="00000022"/>
    <w:multiLevelType w:val="multilevel"/>
    <w:tmpl w:val="00EA52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4" w15:restartNumberingAfterBreak="0">
    <w:nsid w:val="68264743"/>
    <w:multiLevelType w:val="singleLevel"/>
    <w:tmpl w:val="ED7AFD54"/>
    <w:lvl w:ilvl="0">
      <w:start w:val="1"/>
      <w:numFmt w:val="decimal"/>
      <w:lvlText w:val="%1. "/>
      <w:lvlJc w:val="left"/>
      <w:pPr>
        <w:ind w:left="360" w:hanging="360"/>
      </w:pPr>
      <w:rPr>
        <w:rFonts w:ascii="Helvetica" w:hAnsi="Helvetica" w:hint="default"/>
        <w:b w:val="0"/>
        <w:i w:val="0"/>
        <w:sz w:val="20"/>
        <w:u w:val="none"/>
      </w:rPr>
    </w:lvl>
  </w:abstractNum>
  <w:num w:numId="1" w16cid:durableId="1381052618">
    <w:abstractNumId w:val="19"/>
  </w:num>
  <w:num w:numId="2" w16cid:durableId="509292968">
    <w:abstractNumId w:val="30"/>
  </w:num>
  <w:num w:numId="3" w16cid:durableId="889420855">
    <w:abstractNumId w:val="32"/>
    <w:lvlOverride w:ilvl="0">
      <w:lvl w:ilvl="0">
        <w:start w:val="1"/>
        <w:numFmt w:val="bullet"/>
        <w:lvlText w:val=""/>
        <w:lvlJc w:val="left"/>
        <w:pPr>
          <w:ind w:left="360" w:hanging="360"/>
        </w:pPr>
        <w:rPr>
          <w:rFonts w:ascii="Symbol" w:hAnsi="Symbol" w:hint="default"/>
        </w:rPr>
      </w:lvl>
    </w:lvlOverride>
  </w:num>
  <w:num w:numId="4" w16cid:durableId="1656180748">
    <w:abstractNumId w:val="14"/>
  </w:num>
  <w:num w:numId="5" w16cid:durableId="129792127">
    <w:abstractNumId w:val="23"/>
  </w:num>
  <w:num w:numId="6" w16cid:durableId="1755008160">
    <w:abstractNumId w:val="32"/>
    <w:lvlOverride w:ilvl="0">
      <w:lvl w:ilvl="0">
        <w:start w:val="1"/>
        <w:numFmt w:val="bullet"/>
        <w:lvlText w:val=""/>
        <w:lvlJc w:val="left"/>
        <w:pPr>
          <w:ind w:left="360" w:hanging="360"/>
        </w:pPr>
        <w:rPr>
          <w:rFonts w:ascii="Wingdings" w:hAnsi="Wingdings" w:hint="default"/>
          <w:sz w:val="16"/>
        </w:rPr>
      </w:lvl>
    </w:lvlOverride>
  </w:num>
  <w:num w:numId="7" w16cid:durableId="528571646">
    <w:abstractNumId w:val="5"/>
  </w:num>
  <w:num w:numId="8" w16cid:durableId="1577204836">
    <w:abstractNumId w:val="4"/>
  </w:num>
  <w:num w:numId="9" w16cid:durableId="1586496915">
    <w:abstractNumId w:val="34"/>
  </w:num>
  <w:num w:numId="10" w16cid:durableId="1032418860">
    <w:abstractNumId w:val="10"/>
  </w:num>
  <w:num w:numId="11" w16cid:durableId="1062287106">
    <w:abstractNumId w:val="25"/>
  </w:num>
  <w:num w:numId="12" w16cid:durableId="1262689107">
    <w:abstractNumId w:val="0"/>
  </w:num>
  <w:num w:numId="13" w16cid:durableId="1339891717">
    <w:abstractNumId w:val="18"/>
  </w:num>
  <w:num w:numId="14" w16cid:durableId="361320002">
    <w:abstractNumId w:val="1"/>
  </w:num>
  <w:num w:numId="15" w16cid:durableId="147408516">
    <w:abstractNumId w:val="16"/>
  </w:num>
  <w:num w:numId="16" w16cid:durableId="147790777">
    <w:abstractNumId w:val="6"/>
  </w:num>
  <w:num w:numId="17" w16cid:durableId="1922137532">
    <w:abstractNumId w:val="21"/>
  </w:num>
  <w:num w:numId="18" w16cid:durableId="1678923662">
    <w:abstractNumId w:val="3"/>
  </w:num>
  <w:num w:numId="19" w16cid:durableId="1329670938">
    <w:abstractNumId w:val="22"/>
  </w:num>
  <w:num w:numId="20" w16cid:durableId="572786914">
    <w:abstractNumId w:val="12"/>
  </w:num>
  <w:num w:numId="21" w16cid:durableId="343284186">
    <w:abstractNumId w:val="28"/>
  </w:num>
  <w:num w:numId="22" w16cid:durableId="17896669">
    <w:abstractNumId w:val="9"/>
  </w:num>
  <w:num w:numId="23" w16cid:durableId="196622017">
    <w:abstractNumId w:val="7"/>
  </w:num>
  <w:num w:numId="24" w16cid:durableId="91048149">
    <w:abstractNumId w:val="11"/>
  </w:num>
  <w:num w:numId="25" w16cid:durableId="1697803099">
    <w:abstractNumId w:val="26"/>
  </w:num>
  <w:num w:numId="26" w16cid:durableId="1138450027">
    <w:abstractNumId w:val="2"/>
  </w:num>
  <w:num w:numId="27" w16cid:durableId="466703395">
    <w:abstractNumId w:val="15"/>
  </w:num>
  <w:num w:numId="28" w16cid:durableId="1793985395">
    <w:abstractNumId w:val="20"/>
  </w:num>
  <w:num w:numId="29" w16cid:durableId="439303364">
    <w:abstractNumId w:val="27"/>
  </w:num>
  <w:num w:numId="30" w16cid:durableId="63070932">
    <w:abstractNumId w:val="24"/>
  </w:num>
  <w:num w:numId="31" w16cid:durableId="1760783691">
    <w:abstractNumId w:val="8"/>
  </w:num>
  <w:num w:numId="32" w16cid:durableId="201334419">
    <w:abstractNumId w:val="17"/>
  </w:num>
  <w:num w:numId="33" w16cid:durableId="1107502502">
    <w:abstractNumId w:val="13"/>
  </w:num>
  <w:num w:numId="34" w16cid:durableId="1334146250">
    <w:abstractNumId w:val="29"/>
  </w:num>
  <w:num w:numId="35" w16cid:durableId="1928268720">
    <w:abstractNumId w:val="30"/>
  </w:num>
  <w:num w:numId="36" w16cid:durableId="143738036">
    <w:abstractNumId w:val="33"/>
  </w:num>
  <w:num w:numId="37" w16cid:durableId="200909471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44C"/>
    <w:rsid w:val="00011F07"/>
    <w:rsid w:val="00044645"/>
    <w:rsid w:val="00075FDF"/>
    <w:rsid w:val="000C62D1"/>
    <w:rsid w:val="0011567A"/>
    <w:rsid w:val="0013592A"/>
    <w:rsid w:val="001544BC"/>
    <w:rsid w:val="00171EFF"/>
    <w:rsid w:val="0017788D"/>
    <w:rsid w:val="00186C40"/>
    <w:rsid w:val="00193C6C"/>
    <w:rsid w:val="00203640"/>
    <w:rsid w:val="00235882"/>
    <w:rsid w:val="00245BB1"/>
    <w:rsid w:val="0027462C"/>
    <w:rsid w:val="00285727"/>
    <w:rsid w:val="00356758"/>
    <w:rsid w:val="00433ADB"/>
    <w:rsid w:val="004F05C1"/>
    <w:rsid w:val="005572CB"/>
    <w:rsid w:val="005C1F4F"/>
    <w:rsid w:val="005D19EB"/>
    <w:rsid w:val="005E1652"/>
    <w:rsid w:val="0060662E"/>
    <w:rsid w:val="006B4A52"/>
    <w:rsid w:val="00757619"/>
    <w:rsid w:val="008218E7"/>
    <w:rsid w:val="008623D1"/>
    <w:rsid w:val="00864082"/>
    <w:rsid w:val="00947221"/>
    <w:rsid w:val="009516AA"/>
    <w:rsid w:val="00975037"/>
    <w:rsid w:val="00A22B7F"/>
    <w:rsid w:val="00A23FC0"/>
    <w:rsid w:val="00A41464"/>
    <w:rsid w:val="00A42A84"/>
    <w:rsid w:val="00AB1A47"/>
    <w:rsid w:val="00AB35AD"/>
    <w:rsid w:val="00AC044C"/>
    <w:rsid w:val="00AC1730"/>
    <w:rsid w:val="00AC596C"/>
    <w:rsid w:val="00AD7C8B"/>
    <w:rsid w:val="00AE4036"/>
    <w:rsid w:val="00B445C3"/>
    <w:rsid w:val="00B7281A"/>
    <w:rsid w:val="00BD689D"/>
    <w:rsid w:val="00C84B02"/>
    <w:rsid w:val="00C84EAB"/>
    <w:rsid w:val="00CA21B6"/>
    <w:rsid w:val="00CD0140"/>
    <w:rsid w:val="00D10868"/>
    <w:rsid w:val="00D10CDA"/>
    <w:rsid w:val="00E17CA2"/>
    <w:rsid w:val="00E36E25"/>
    <w:rsid w:val="00E761D5"/>
    <w:rsid w:val="00E8663E"/>
    <w:rsid w:val="00EF171C"/>
    <w:rsid w:val="00F02D5B"/>
    <w:rsid w:val="00F33083"/>
    <w:rsid w:val="00F37083"/>
    <w:rsid w:val="00F73F07"/>
    <w:rsid w:val="00F87B6D"/>
    <w:rsid w:val="00F94B29"/>
    <w:rsid w:val="00F979C9"/>
    <w:rsid w:val="00FA6E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32044A"/>
  <w15:docId w15:val="{58C50A71-C24F-4FB2-8E40-0E9DF40F0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rPr>
  </w:style>
  <w:style w:type="paragraph" w:styleId="Heading1">
    <w:name w:val="heading 1"/>
    <w:basedOn w:val="Normal"/>
    <w:next w:val="Normal"/>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pPr>
      <w:keepNext/>
      <w:keepLines/>
      <w:spacing w:before="40"/>
      <w:outlineLvl w:val="1"/>
    </w:pPr>
    <w:rPr>
      <w:rFonts w:ascii="Cambria" w:eastAsia="SimSun" w:hAnsi="Cambria"/>
      <w:color w:val="365F91"/>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Cambria" w:eastAsia="SimSun" w:hAnsi="Cambria"/>
      <w:color w:val="243F60"/>
      <w:sz w:val="24"/>
      <w:szCs w:val="24"/>
    </w:rPr>
  </w:style>
  <w:style w:type="paragraph" w:styleId="Heading4">
    <w:name w:val="heading 4"/>
    <w:basedOn w:val="Normal"/>
    <w:next w:val="Normal"/>
    <w:link w:val="Heading4Char"/>
    <w:uiPriority w:val="9"/>
    <w:semiHidden/>
    <w:unhideWhenUsed/>
    <w:qFormat/>
    <w:pPr>
      <w:keepNext/>
      <w:keepLines/>
      <w:spacing w:before="40"/>
      <w:outlineLvl w:val="3"/>
    </w:pPr>
    <w:rPr>
      <w:rFonts w:ascii="Cambria" w:eastAsia="SimSun"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pPr>
      <w:spacing w:line="280" w:lineRule="exact"/>
      <w:jc w:val="right"/>
    </w:pPr>
    <w:rPr>
      <w:b/>
      <w:sz w:val="24"/>
    </w:rPr>
  </w:style>
  <w:style w:type="paragraph" w:customStyle="1" w:styleId="Affiliation">
    <w:name w:val="Affiliation"/>
    <w:basedOn w:val="Normal"/>
    <w:pPr>
      <w:spacing w:after="240" w:line="240" w:lineRule="exact"/>
      <w:jc w:val="right"/>
    </w:pPr>
  </w:style>
  <w:style w:type="paragraph" w:customStyle="1" w:styleId="Body">
    <w:name w:val="Body"/>
    <w:basedOn w:val="Normal"/>
    <w:pPr>
      <w:spacing w:after="240"/>
      <w:jc w:val="both"/>
    </w:pPr>
  </w:style>
  <w:style w:type="paragraph" w:customStyle="1" w:styleId="AbstHead">
    <w:name w:val="Abst Head"/>
    <w:basedOn w:val="MainHead"/>
    <w:rPr>
      <w:sz w:val="22"/>
    </w:rPr>
  </w:style>
  <w:style w:type="paragraph" w:customStyle="1" w:styleId="IntroHead">
    <w:name w:val="Intro Head"/>
    <w:basedOn w:val="MainHead"/>
    <w:rPr>
      <w:sz w:val="22"/>
    </w:rPr>
  </w:style>
  <w:style w:type="paragraph" w:customStyle="1" w:styleId="PaperNumber">
    <w:name w:val="Paper Number"/>
    <w:basedOn w:val="Normal"/>
    <w:pPr>
      <w:spacing w:after="280" w:line="280" w:lineRule="exact"/>
      <w:jc w:val="right"/>
    </w:pPr>
    <w:rPr>
      <w:b/>
      <w:sz w:val="28"/>
    </w:rPr>
  </w:style>
  <w:style w:type="paragraph" w:customStyle="1" w:styleId="ConcHead">
    <w:name w:val="Conc Head"/>
    <w:basedOn w:val="MainHead"/>
    <w:rPr>
      <w:sz w:val="22"/>
    </w:rPr>
  </w:style>
  <w:style w:type="paragraph" w:customStyle="1" w:styleId="AcknHead">
    <w:name w:val="Ackn Head"/>
    <w:basedOn w:val="MainHead"/>
    <w:rPr>
      <w:sz w:val="22"/>
    </w:rPr>
  </w:style>
  <w:style w:type="paragraph" w:customStyle="1" w:styleId="ReferHead">
    <w:name w:val="Refer Head"/>
    <w:basedOn w:val="MainHead"/>
    <w:rPr>
      <w:sz w:val="22"/>
    </w:rPr>
  </w:style>
  <w:style w:type="paragraph" w:customStyle="1" w:styleId="AddSrcHead">
    <w:name w:val="AddSrc Head"/>
    <w:basedOn w:val="MainHead"/>
    <w:rPr>
      <w:sz w:val="22"/>
    </w:rPr>
  </w:style>
  <w:style w:type="paragraph" w:customStyle="1" w:styleId="DefAcrHead">
    <w:name w:val="DefAcrHead"/>
    <w:basedOn w:val="MainHead"/>
    <w:rPr>
      <w:sz w:val="22"/>
    </w:rPr>
  </w:style>
  <w:style w:type="paragraph" w:customStyle="1" w:styleId="Copyright">
    <w:name w:val="Copyright"/>
    <w:basedOn w:val="Normal"/>
    <w:pPr>
      <w:spacing w:after="960" w:line="200" w:lineRule="exact"/>
    </w:pPr>
    <w:rPr>
      <w:sz w:val="16"/>
    </w:rPr>
  </w:style>
  <w:style w:type="paragraph" w:styleId="Title">
    <w:name w:val="Title"/>
    <w:basedOn w:val="Normal"/>
    <w:uiPriority w:val="10"/>
    <w:qFormat/>
    <w:pPr>
      <w:spacing w:after="360"/>
      <w:jc w:val="right"/>
    </w:pPr>
    <w:rPr>
      <w:b/>
      <w:kern w:val="28"/>
      <w:sz w:val="36"/>
    </w:rPr>
  </w:style>
  <w:style w:type="paragraph" w:customStyle="1" w:styleId="Reference">
    <w:name w:val="Reference"/>
    <w:basedOn w:val="Body"/>
    <w:pPr>
      <w:numPr>
        <w:numId w:val="1"/>
      </w:numPr>
      <w:spacing w:after="0" w:line="240" w:lineRule="exact"/>
    </w:pPr>
  </w:style>
  <w:style w:type="paragraph" w:customStyle="1" w:styleId="Head1">
    <w:name w:val="Head1"/>
    <w:basedOn w:val="MainHead"/>
    <w:rPr>
      <w:sz w:val="22"/>
    </w:rPr>
  </w:style>
  <w:style w:type="paragraph" w:customStyle="1" w:styleId="ContactHead">
    <w:name w:val="Contact Head"/>
    <w:basedOn w:val="MainHead"/>
    <w:rPr>
      <w:sz w:val="22"/>
    </w:rPr>
  </w:style>
  <w:style w:type="paragraph" w:customStyle="1" w:styleId="Head3">
    <w:name w:val="Head3"/>
    <w:basedOn w:val="Head2"/>
    <w:rPr>
      <w:caps w:val="0"/>
      <w:u w:val="single"/>
    </w:rPr>
  </w:style>
  <w:style w:type="paragraph" w:customStyle="1" w:styleId="Head4">
    <w:name w:val="Head4"/>
    <w:basedOn w:val="Head3"/>
    <w:rPr>
      <w:u w:val="none"/>
    </w:rPr>
  </w:style>
  <w:style w:type="paragraph" w:customStyle="1" w:styleId="UnordList">
    <w:name w:val="Unord List"/>
    <w:basedOn w:val="Body"/>
    <w:pPr>
      <w:spacing w:after="0"/>
      <w:ind w:left="360" w:hanging="360"/>
    </w:pPr>
  </w:style>
  <w:style w:type="paragraph" w:customStyle="1" w:styleId="OrdList">
    <w:name w:val="Ord List"/>
    <w:basedOn w:val="UnordList"/>
    <w:pPr>
      <w:jc w:val="left"/>
    </w:pPr>
  </w:style>
  <w:style w:type="paragraph" w:customStyle="1" w:styleId="Appendix">
    <w:name w:val="Appendix"/>
    <w:basedOn w:val="MainHead"/>
    <w:rPr>
      <w:sz w:val="22"/>
    </w:rPr>
  </w:style>
  <w:style w:type="paragraph" w:customStyle="1" w:styleId="Term">
    <w:name w:val="Term"/>
    <w:basedOn w:val="Body"/>
    <w:pPr>
      <w:spacing w:after="0"/>
    </w:pPr>
    <w:rPr>
      <w:b/>
    </w:rPr>
  </w:style>
  <w:style w:type="paragraph" w:customStyle="1" w:styleId="Definition">
    <w:name w:val="Definition"/>
    <w:basedOn w:val="Body"/>
  </w:style>
  <w:style w:type="paragraph" w:customStyle="1" w:styleId="Head2">
    <w:name w:val="Head2"/>
    <w:basedOn w:val="Normal"/>
    <w:next w:val="Body"/>
    <w:pPr>
      <w:keepNext/>
      <w:spacing w:after="240"/>
    </w:pPr>
    <w:rPr>
      <w:caps/>
    </w:rPr>
  </w:style>
  <w:style w:type="character" w:customStyle="1" w:styleId="Bold">
    <w:name w:val="Bold"/>
    <w:rPr>
      <w:b/>
    </w:rPr>
  </w:style>
  <w:style w:type="character" w:customStyle="1" w:styleId="Italic">
    <w:name w:val="Italic"/>
    <w:rPr>
      <w:i/>
    </w:rPr>
  </w:style>
  <w:style w:type="character" w:customStyle="1" w:styleId="Underline">
    <w:name w:val="Underline"/>
    <w:rPr>
      <w:u w:val="single"/>
    </w:rPr>
  </w:style>
  <w:style w:type="paragraph" w:customStyle="1" w:styleId="MainHead">
    <w:name w:val="Main Head"/>
    <w:basedOn w:val="Normal"/>
    <w:pPr>
      <w:keepNext/>
      <w:spacing w:after="240"/>
    </w:pPr>
    <w:rPr>
      <w:b/>
      <w:caps/>
    </w:rPr>
  </w:style>
  <w:style w:type="paragraph" w:customStyle="1" w:styleId="Equation">
    <w:name w:val="Equation"/>
    <w:basedOn w:val="Body"/>
  </w:style>
  <w:style w:type="paragraph" w:customStyle="1" w:styleId="Figure">
    <w:name w:val="Figure"/>
    <w:basedOn w:val="Copyright"/>
    <w:pPr>
      <w:spacing w:after="240"/>
    </w:pPr>
    <w:rPr>
      <w:sz w:val="20"/>
    </w:rPr>
  </w:style>
  <w:style w:type="paragraph" w:styleId="Footer">
    <w:name w:val="footer"/>
    <w:basedOn w:val="Normal"/>
    <w:pPr>
      <w:tabs>
        <w:tab w:val="center" w:pos="4320"/>
        <w:tab w:val="right" w:pos="8640"/>
      </w:tabs>
    </w:pPr>
  </w:style>
  <w:style w:type="paragraph" w:customStyle="1" w:styleId="Head40">
    <w:name w:val="Head 4"/>
    <w:basedOn w:val="Head3"/>
    <w:rPr>
      <w:u w:val="none"/>
    </w:rPr>
  </w:style>
  <w:style w:type="paragraph" w:styleId="Header">
    <w:name w:val="header"/>
    <w:basedOn w:val="Normal"/>
    <w:pPr>
      <w:tabs>
        <w:tab w:val="center" w:pos="4320"/>
        <w:tab w:val="right" w:pos="8640"/>
      </w:tabs>
    </w:pPr>
  </w:style>
  <w:style w:type="paragraph" w:customStyle="1" w:styleId="Paper">
    <w:name w:val="Paper"/>
    <w:basedOn w:val="Normal"/>
    <w:pPr>
      <w:spacing w:after="360" w:line="440" w:lineRule="exact"/>
      <w:jc w:val="right"/>
    </w:pPr>
    <w:rPr>
      <w:b/>
      <w:sz w:val="36"/>
    </w:rPr>
  </w:style>
  <w:style w:type="paragraph" w:styleId="Signature">
    <w:name w:val="Signature"/>
    <w:basedOn w:val="Normal"/>
    <w:pPr>
      <w:ind w:left="4320"/>
    </w:pPr>
  </w:style>
  <w:style w:type="character" w:customStyle="1" w:styleId="Subscript">
    <w:name w:val="Subscript"/>
    <w:rPr>
      <w:vertAlign w:val="subscript"/>
    </w:rPr>
  </w:style>
  <w:style w:type="character" w:customStyle="1" w:styleId="Superscript">
    <w:name w:val="Superscript"/>
    <w:rPr>
      <w:vertAlign w:val="superscript"/>
    </w:rPr>
  </w:style>
  <w:style w:type="character" w:customStyle="1" w:styleId="Symbol">
    <w:name w:val="Symbol"/>
    <w:rPr>
      <w:rFonts w:ascii="Symbol" w:hAnsi="Symbol"/>
    </w:rPr>
  </w:style>
  <w:style w:type="paragraph" w:customStyle="1" w:styleId="SymbolP">
    <w:name w:val="Symbol P"/>
    <w:basedOn w:val="Body"/>
    <w:pPr>
      <w:tabs>
        <w:tab w:val="left" w:pos="720"/>
        <w:tab w:val="left" w:pos="3780"/>
      </w:tabs>
      <w:spacing w:after="0"/>
    </w:pPr>
    <w:rPr>
      <w:sz w:val="24"/>
    </w:rPr>
  </w:style>
  <w:style w:type="character" w:customStyle="1" w:styleId="BoldItal">
    <w:name w:val="BoldItal"/>
    <w:basedOn w:val="DefaultParagraphFont"/>
    <w:rPr>
      <w:b/>
      <w:i/>
    </w:rPr>
  </w:style>
  <w:style w:type="character" w:customStyle="1" w:styleId="SubItal">
    <w:name w:val="SubItal"/>
    <w:rPr>
      <w:i/>
      <w:vertAlign w:val="subscript"/>
    </w:rPr>
  </w:style>
  <w:style w:type="character" w:customStyle="1" w:styleId="SuperItal">
    <w:name w:val="SuperItal"/>
    <w:rPr>
      <w:i/>
      <w:vertAlign w:val="superscript"/>
    </w:rPr>
  </w:style>
  <w:style w:type="character" w:customStyle="1" w:styleId="SymItal">
    <w:name w:val="SymItal"/>
    <w:rPr>
      <w:rFonts w:ascii="Symbol" w:hAnsi="Symbol"/>
      <w:i/>
    </w:rPr>
  </w:style>
  <w:style w:type="character" w:styleId="Hyperlink">
    <w:name w:val="Hyperlink"/>
    <w:basedOn w:val="DefaultParagraphFont"/>
    <w:rPr>
      <w:color w:val="FF0080"/>
      <w:u w:val="single"/>
    </w:rPr>
  </w:style>
  <w:style w:type="character" w:styleId="FollowedHyperlink">
    <w:name w:val="FollowedHyperlink"/>
    <w:basedOn w:val="DefaultParagraphFont"/>
    <w:rPr>
      <w:color w:val="800080"/>
      <w:u w:val="single"/>
    </w:rPr>
  </w:style>
  <w:style w:type="table" w:styleId="TableGrid">
    <w:name w:val="Table Grid"/>
    <w:basedOn w:val="TableNormal"/>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ascii="Helvetica" w:hAnsi="Helvetica"/>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rPr>
      <w:rFonts w:ascii="Times New Roman" w:hAnsi="Times New Roman"/>
      <w:lang w:val="nb-NO" w:eastAsia="nb-NO"/>
    </w:rPr>
  </w:style>
  <w:style w:type="character" w:customStyle="1" w:styleId="CommentTextChar">
    <w:name w:val="Comment Text Char"/>
    <w:basedOn w:val="DefaultParagraphFont"/>
    <w:link w:val="CommentText"/>
    <w:uiPriority w:val="99"/>
    <w:rPr>
      <w:lang w:val="nb-NO" w:eastAsia="nb-NO"/>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rFonts w:ascii="Helvetica" w:hAnsi="Helvetica"/>
      <w:sz w:val="16"/>
      <w:szCs w:val="16"/>
    </w:rPr>
  </w:style>
  <w:style w:type="character" w:styleId="LineNumber">
    <w:name w:val="line number"/>
    <w:basedOn w:val="DefaultParagraphFont"/>
  </w:style>
  <w:style w:type="character" w:styleId="Emphasis">
    <w:name w:val="Emphasis"/>
    <w:basedOn w:val="DefaultParagraphFont"/>
    <w:uiPriority w:val="20"/>
    <w:qFormat/>
    <w:rPr>
      <w:i/>
      <w:iCs/>
    </w:rPr>
  </w:style>
  <w:style w:type="character" w:customStyle="1" w:styleId="UnresolvedMention1">
    <w:name w:val="Unresolved Mention1"/>
    <w:basedOn w:val="DefaultParagraphFont"/>
    <w:uiPriority w:val="99"/>
    <w:rPr>
      <w:color w:val="605E5C"/>
      <w:shd w:val="clear" w:color="auto" w:fill="E1DFDD"/>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rPr>
      <w:rFonts w:ascii="Cambria" w:eastAsia="SimSun" w:hAnsi="Cambria" w:cs="Times New Roman"/>
      <w:color w:val="365F91"/>
      <w:sz w:val="26"/>
      <w:szCs w:val="26"/>
    </w:rPr>
  </w:style>
  <w:style w:type="character" w:customStyle="1" w:styleId="Heading3Char">
    <w:name w:val="Heading 3 Char"/>
    <w:basedOn w:val="DefaultParagraphFont"/>
    <w:link w:val="Heading3"/>
    <w:rPr>
      <w:rFonts w:ascii="Cambria" w:eastAsia="SimSun" w:hAnsi="Cambria" w:cs="Times New Roman"/>
      <w:color w:val="243F60"/>
      <w:sz w:val="24"/>
      <w:szCs w:val="24"/>
    </w:rPr>
  </w:style>
  <w:style w:type="character" w:customStyle="1" w:styleId="Heading4Char">
    <w:name w:val="Heading 4 Char"/>
    <w:basedOn w:val="DefaultParagraphFont"/>
    <w:link w:val="Heading4"/>
    <w:rPr>
      <w:rFonts w:ascii="Cambria" w:eastAsia="SimSun" w:hAnsi="Cambria" w:cs="Times New Roman"/>
      <w:i/>
      <w:iCs/>
      <w:color w:val="365F91"/>
    </w:rPr>
  </w:style>
  <w:style w:type="character" w:styleId="PlaceholderText">
    <w:name w:val="Placeholder Text"/>
    <w:basedOn w:val="DefaultParagraphFont"/>
    <w:uiPriority w:val="99"/>
    <w:rPr>
      <w:color w:val="666666"/>
    </w:rPr>
  </w:style>
  <w:style w:type="character" w:customStyle="1" w:styleId="UnresolvedMention2">
    <w:name w:val="Unresolved Mention2"/>
    <w:basedOn w:val="DefaultParagraphFont"/>
    <w:uiPriority w:val="99"/>
    <w:rPr>
      <w:color w:val="605E5C"/>
      <w:shd w:val="clear" w:color="auto" w:fill="E1DFDD"/>
    </w:rPr>
  </w:style>
  <w:style w:type="character" w:styleId="UnresolvedMention">
    <w:name w:val="Unresolved Mention"/>
    <w:basedOn w:val="DefaultParagraphFont"/>
    <w:uiPriority w:val="99"/>
    <w:semiHidden/>
    <w:unhideWhenUsed/>
    <w:rsid w:val="00154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5281/zenodo.15969505" TargetMode="External"/><Relationship Id="rId26" Type="http://schemas.openxmlformats.org/officeDocument/2006/relationships/hyperlink" Target="https://doi.org/10.24114/cess.v7i1.30454" TargetMode="External"/><Relationship Id="rId3" Type="http://schemas.openxmlformats.org/officeDocument/2006/relationships/styles" Target="styles.xml"/><Relationship Id="rId21" Type="http://schemas.openxmlformats.org/officeDocument/2006/relationships/hyperlink" Target="https://doi.org/10.25124/jett.v4i1.994"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007/s10209-024-01160-9" TargetMode="External"/><Relationship Id="rId25" Type="http://schemas.openxmlformats.org/officeDocument/2006/relationships/hyperlink" Target="https://doi.org/10.36378/jtos.v7i2.3858"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080/10668926.2010.484772" TargetMode="External"/><Relationship Id="rId20" Type="http://schemas.openxmlformats.org/officeDocument/2006/relationships/hyperlink" Target="https://doi.org/10.5281/zenodo.14915136"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884/jrsi.v8i1.6489" TargetMode="External"/><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doi.org/10.46837/inspire.v2i1.49" TargetMode="External"/><Relationship Id="rId23" Type="http://schemas.openxmlformats.org/officeDocument/2006/relationships/hyperlink" Target="https://doi.org/10.30630/joiv.7.3-2.2369" TargetMode="External"/><Relationship Id="rId28" Type="http://schemas.openxmlformats.org/officeDocument/2006/relationships/hyperlink" Target="https://doi.org/10.55635/jic.v7i1.133" TargetMode="External"/><Relationship Id="rId10" Type="http://schemas.openxmlformats.org/officeDocument/2006/relationships/footer" Target="footer1.xml"/><Relationship Id="rId19" Type="http://schemas.openxmlformats.org/officeDocument/2006/relationships/hyperlink" Target="https://doi.org/10.47292/joint.v1i1.5"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55205/joctensa.21202382" TargetMode="External"/><Relationship Id="rId22" Type="http://schemas.openxmlformats.org/officeDocument/2006/relationships/hyperlink" Target="https://doi.org/10.26877/jiu.v1i2%20Desember.870" TargetMode="External"/><Relationship Id="rId27" Type="http://schemas.openxmlformats.org/officeDocument/2006/relationships/hyperlink" Target="https://doi.org/10.3390/su141610135" TargetMode="External"/><Relationship Id="rId30" Type="http://schemas.openxmlformats.org/officeDocument/2006/relationships/header" Target="header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7433</Words>
  <Characters>42369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PC New 16</cp:lastModifiedBy>
  <cp:revision>7</cp:revision>
  <cp:lastPrinted>1999-07-06T11:00:00Z</cp:lastPrinted>
  <dcterms:created xsi:type="dcterms:W3CDTF">2026-08-19T07:59:00Z</dcterms:created>
  <dcterms:modified xsi:type="dcterms:W3CDTF">2026-08-25T05:49:00Z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906dbbb092c0475e8aac6851c05ed068_23</vt:lpwstr>
  </property>
</Properties>
</file>