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2FCD6" w14:textId="77777777" w:rsidR="002D061C" w:rsidRDefault="00FF4B82">
      <w:pPr>
        <w:spacing w:before="240" w:after="24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Greenhouse Gas Emissions and Climate Change Impacts on Row Crop Production: Current Evidence, Challenges, and Adaptation Strategies</w:t>
      </w:r>
    </w:p>
    <w:p w14:paraId="06FA54BE" w14:textId="77777777" w:rsidR="002D061C" w:rsidRDefault="00FF4B82" w:rsidP="008055DC">
      <w:pPr>
        <w:pBdr>
          <w:top w:val="single" w:sz="4" w:space="1" w:color="000000"/>
          <w:left w:val="single" w:sz="4" w:space="4" w:color="000000"/>
          <w:bottom w:val="single" w:sz="4" w:space="1" w:color="000000"/>
          <w:right w:val="single" w:sz="4" w:space="4" w:color="000000"/>
        </w:pBdr>
        <w:shd w:val="clear" w:color="auto" w:fill="EAF1DD"/>
        <w:spacing w:before="240" w:after="240" w:line="360" w:lineRule="auto"/>
        <w:jc w:val="center"/>
        <w:rPr>
          <w:rFonts w:ascii="Times New Roman" w:eastAsia="Times New Roman" w:hAnsi="Times New Roman" w:cs="Times New Roman"/>
          <w:b/>
          <w:bCs/>
        </w:rPr>
      </w:pPr>
      <w:r>
        <w:rPr>
          <w:rFonts w:ascii="Times New Roman" w:eastAsia="Times New Roman" w:hAnsi="Times New Roman" w:cs="Times New Roman"/>
          <w:b/>
          <w:bCs/>
        </w:rPr>
        <w:t>Abstract</w:t>
      </w:r>
    </w:p>
    <w:p w14:paraId="4C91BCF0" w14:textId="77777777" w:rsidR="002D061C" w:rsidRDefault="00FF4B82">
      <w:pPr>
        <w:pBdr>
          <w:top w:val="single" w:sz="4" w:space="1" w:color="000000"/>
          <w:left w:val="single" w:sz="4" w:space="4" w:color="000000"/>
          <w:bottom w:val="single" w:sz="4" w:space="1" w:color="000000"/>
          <w:right w:val="single" w:sz="4" w:space="4" w:color="000000"/>
        </w:pBdr>
        <w:shd w:val="clear" w:color="auto" w:fill="EAF1DD"/>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Climate change is increasingly </w:t>
      </w:r>
      <w:r>
        <w:rPr>
          <w:rFonts w:ascii="Times New Roman" w:eastAsia="Times New Roman" w:hAnsi="Times New Roman" w:cs="Times New Roman"/>
          <w:highlight w:val="yellow"/>
        </w:rPr>
        <w:t>affecting</w:t>
      </w:r>
      <w:r>
        <w:rPr>
          <w:rFonts w:ascii="Times New Roman" w:eastAsia="Times New Roman" w:hAnsi="Times New Roman" w:cs="Times New Roman"/>
        </w:rPr>
        <w:t xml:space="preserve"> row-crop production systems, </w:t>
      </w:r>
      <w:r>
        <w:rPr>
          <w:rFonts w:ascii="Times New Roman" w:eastAsia="Times New Roman" w:hAnsi="Times New Roman" w:cs="Times New Roman"/>
          <w:highlight w:val="yellow"/>
        </w:rPr>
        <w:t>which</w:t>
      </w:r>
      <w:r>
        <w:rPr>
          <w:rFonts w:ascii="Times New Roman" w:eastAsia="Times New Roman" w:hAnsi="Times New Roman" w:cs="Times New Roman"/>
        </w:rPr>
        <w:t xml:space="preserve"> are </w:t>
      </w:r>
      <w:r>
        <w:rPr>
          <w:rFonts w:ascii="Times New Roman" w:eastAsia="Times New Roman" w:hAnsi="Times New Roman" w:cs="Times New Roman"/>
          <w:highlight w:val="yellow"/>
        </w:rPr>
        <w:t>also</w:t>
      </w:r>
      <w:r>
        <w:rPr>
          <w:rFonts w:ascii="Times New Roman" w:eastAsia="Times New Roman" w:hAnsi="Times New Roman" w:cs="Times New Roman"/>
        </w:rPr>
        <w:t xml:space="preserve"> sources of greenhouse gas (GHG) emissions. This critical narrative review </w:t>
      </w:r>
      <w:r>
        <w:rPr>
          <w:rFonts w:ascii="Times New Roman" w:eastAsia="Times New Roman" w:hAnsi="Times New Roman" w:cs="Times New Roman"/>
          <w:highlight w:val="yellow"/>
        </w:rPr>
        <w:t>examines</w:t>
      </w:r>
      <w:r>
        <w:rPr>
          <w:rFonts w:ascii="Times New Roman" w:eastAsia="Times New Roman" w:hAnsi="Times New Roman" w:cs="Times New Roman"/>
        </w:rPr>
        <w:t xml:space="preserve"> the </w:t>
      </w:r>
      <w:r>
        <w:rPr>
          <w:rFonts w:ascii="Times New Roman" w:eastAsia="Times New Roman" w:hAnsi="Times New Roman" w:cs="Times New Roman"/>
          <w:highlight w:val="yellow"/>
        </w:rPr>
        <w:t>interactions</w:t>
      </w:r>
      <w:r>
        <w:rPr>
          <w:rFonts w:ascii="Times New Roman" w:eastAsia="Times New Roman" w:hAnsi="Times New Roman" w:cs="Times New Roman"/>
        </w:rPr>
        <w:t xml:space="preserve"> </w:t>
      </w:r>
      <w:r>
        <w:rPr>
          <w:rFonts w:ascii="Times New Roman" w:eastAsia="Times New Roman" w:hAnsi="Times New Roman" w:cs="Times New Roman"/>
          <w:highlight w:val="yellow"/>
        </w:rPr>
        <w:t>among</w:t>
      </w:r>
      <w:r>
        <w:rPr>
          <w:rFonts w:ascii="Times New Roman" w:eastAsia="Times New Roman" w:hAnsi="Times New Roman" w:cs="Times New Roman"/>
        </w:rPr>
        <w:t xml:space="preserve"> GHG emissions</w:t>
      </w:r>
      <w:r>
        <w:rPr>
          <w:rFonts w:ascii="Times New Roman" w:eastAsia="Times New Roman" w:hAnsi="Times New Roman" w:cs="Times New Roman"/>
          <w:highlight w:val="yellow"/>
        </w:rPr>
        <w:t>,</w:t>
      </w:r>
      <w:r>
        <w:rPr>
          <w:rFonts w:ascii="Times New Roman" w:eastAsia="Times New Roman" w:hAnsi="Times New Roman" w:cs="Times New Roman"/>
        </w:rPr>
        <w:t xml:space="preserve"> climate change</w:t>
      </w:r>
      <w:r>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highlight w:val="yellow"/>
        </w:rPr>
        <w:t>and</w:t>
      </w:r>
      <w:r>
        <w:rPr>
          <w:rFonts w:ascii="Times New Roman" w:eastAsia="Times New Roman" w:hAnsi="Times New Roman" w:cs="Times New Roman"/>
        </w:rPr>
        <w:t xml:space="preserve"> row-crop production, specifically for maize, wheat, rice and soybean. The review brings together peer-reviewed evidence published primarily since 2015 to </w:t>
      </w:r>
      <w:proofErr w:type="spellStart"/>
      <w:r>
        <w:rPr>
          <w:rFonts w:ascii="Times New Roman" w:eastAsia="Times New Roman" w:hAnsi="Times New Roman" w:cs="Times New Roman"/>
        </w:rPr>
        <w:t>analyse</w:t>
      </w:r>
      <w:proofErr w:type="spellEnd"/>
      <w:r>
        <w:rPr>
          <w:rFonts w:ascii="Times New Roman" w:eastAsia="Times New Roman" w:hAnsi="Times New Roman" w:cs="Times New Roman"/>
        </w:rPr>
        <w:t xml:space="preserve"> key emission pathways, stressors, physiological and yield responses, adaptation options, methodological and context-specific considerations and reported results and outcomes. The evidence demonstrates that climate impacts are highly </w:t>
      </w:r>
      <w:r>
        <w:rPr>
          <w:rFonts w:ascii="Times New Roman" w:eastAsia="Times New Roman" w:hAnsi="Times New Roman" w:cs="Times New Roman"/>
          <w:highlight w:val="yellow"/>
        </w:rPr>
        <w:t>context-specific</w:t>
      </w:r>
      <w:r>
        <w:rPr>
          <w:rFonts w:ascii="Times New Roman" w:eastAsia="Times New Roman" w:hAnsi="Times New Roman" w:cs="Times New Roman"/>
        </w:rPr>
        <w:t xml:space="preserve"> and that compound stresses and elevated atmospheric CO₂, drought, heat and flooding affect different crops in different ways, depending on their developmental stage, genotype, and environmental conditions. N₂O is a significant </w:t>
      </w:r>
      <w:r>
        <w:rPr>
          <w:rFonts w:ascii="Times New Roman" w:eastAsia="Times New Roman" w:hAnsi="Times New Roman" w:cs="Times New Roman"/>
          <w:highlight w:val="yellow"/>
        </w:rPr>
        <w:t>GHG</w:t>
      </w:r>
      <w:r>
        <w:rPr>
          <w:rFonts w:ascii="Times New Roman" w:eastAsia="Times New Roman" w:hAnsi="Times New Roman" w:cs="Times New Roman"/>
        </w:rPr>
        <w:t xml:space="preserve"> emitted from upland systems due to nitrogen </w:t>
      </w:r>
      <w:proofErr w:type="spellStart"/>
      <w:r>
        <w:rPr>
          <w:rFonts w:ascii="Times New Roman" w:eastAsia="Times New Roman" w:hAnsi="Times New Roman" w:cs="Times New Roman"/>
          <w:highlight w:val="yellow"/>
        </w:rPr>
        <w:t>fertilisation</w:t>
      </w:r>
      <w:proofErr w:type="spellEnd"/>
      <w:r>
        <w:rPr>
          <w:rFonts w:ascii="Times New Roman" w:eastAsia="Times New Roman" w:hAnsi="Times New Roman" w:cs="Times New Roman"/>
        </w:rPr>
        <w:t xml:space="preserve"> and soil processes, and CH₄ is a significant </w:t>
      </w:r>
      <w:r>
        <w:rPr>
          <w:rFonts w:ascii="Times New Roman" w:eastAsia="Times New Roman" w:hAnsi="Times New Roman" w:cs="Times New Roman"/>
          <w:highlight w:val="yellow"/>
        </w:rPr>
        <w:t xml:space="preserve">emission </w:t>
      </w:r>
      <w:r>
        <w:rPr>
          <w:rFonts w:ascii="Times New Roman" w:eastAsia="Times New Roman" w:hAnsi="Times New Roman" w:cs="Times New Roman"/>
        </w:rPr>
        <w:t xml:space="preserve">pathway in flooded rice systems. GHG results, however, are quite sensitive to the type of GHG being reported, system boundaries, environmental conditions, and </w:t>
      </w:r>
      <w:r>
        <w:rPr>
          <w:rFonts w:ascii="Times New Roman" w:eastAsia="Times New Roman" w:hAnsi="Times New Roman" w:cs="Times New Roman"/>
          <w:highlight w:val="yellow"/>
        </w:rPr>
        <w:t>study</w:t>
      </w:r>
      <w:r>
        <w:rPr>
          <w:rFonts w:ascii="Times New Roman" w:eastAsia="Times New Roman" w:hAnsi="Times New Roman" w:cs="Times New Roman"/>
        </w:rPr>
        <w:t xml:space="preserve"> </w:t>
      </w:r>
      <w:r>
        <w:rPr>
          <w:rFonts w:ascii="Times New Roman" w:eastAsia="Times New Roman" w:hAnsi="Times New Roman" w:cs="Times New Roman"/>
          <w:highlight w:val="yellow"/>
        </w:rPr>
        <w:t>timeframe</w:t>
      </w:r>
      <w:r>
        <w:rPr>
          <w:rFonts w:ascii="Times New Roman" w:eastAsia="Times New Roman" w:hAnsi="Times New Roman" w:cs="Times New Roman"/>
        </w:rPr>
        <w:t>. Resilience can be improved through adaptation strategies such as the use of improved cultivars, planting-date adjustments, irrigation and water management, conservation methods</w:t>
      </w:r>
      <w:r>
        <w:rPr>
          <w:rFonts w:ascii="Times New Roman" w:eastAsia="Times New Roman" w:hAnsi="Times New Roman" w:cs="Times New Roman"/>
          <w:highlight w:val="yellow"/>
        </w:rPr>
        <w:t>,</w:t>
      </w:r>
      <w:r>
        <w:rPr>
          <w:rFonts w:ascii="Times New Roman" w:eastAsia="Times New Roman" w:hAnsi="Times New Roman" w:cs="Times New Roman"/>
        </w:rPr>
        <w:t xml:space="preserve"> diversification</w:t>
      </w:r>
      <w:r>
        <w:rPr>
          <w:rFonts w:ascii="Times New Roman" w:eastAsia="Times New Roman" w:hAnsi="Times New Roman" w:cs="Times New Roman"/>
          <w:highlight w:val="yellow"/>
        </w:rPr>
        <w:t>,</w:t>
      </w:r>
      <w:r>
        <w:rPr>
          <w:rFonts w:ascii="Times New Roman" w:eastAsia="Times New Roman" w:hAnsi="Times New Roman" w:cs="Times New Roman"/>
        </w:rPr>
        <w:t xml:space="preserve"> and improved nitrogen management, but these are</w:t>
      </w:r>
      <w:r>
        <w:rPr>
          <w:rFonts w:ascii="Times New Roman" w:eastAsia="Times New Roman" w:hAnsi="Times New Roman" w:cs="Times New Roman"/>
          <w:highlight w:val="yellow"/>
        </w:rPr>
        <w:t xml:space="preserve"> rarely</w:t>
      </w:r>
      <w:r>
        <w:rPr>
          <w:rFonts w:ascii="Times New Roman" w:eastAsia="Times New Roman" w:hAnsi="Times New Roman" w:cs="Times New Roman"/>
        </w:rPr>
        <w:t xml:space="preserve"> effective in all situations. A number of strategies also </w:t>
      </w:r>
      <w:r>
        <w:rPr>
          <w:rFonts w:ascii="Times New Roman" w:eastAsia="Times New Roman" w:hAnsi="Times New Roman" w:cs="Times New Roman"/>
          <w:highlight w:val="yellow"/>
        </w:rPr>
        <w:t>involve</w:t>
      </w:r>
      <w:r>
        <w:rPr>
          <w:rFonts w:ascii="Times New Roman" w:eastAsia="Times New Roman" w:hAnsi="Times New Roman" w:cs="Times New Roman"/>
        </w:rPr>
        <w:t xml:space="preserve"> significant </w:t>
      </w:r>
      <w:r>
        <w:rPr>
          <w:rFonts w:ascii="Times New Roman" w:eastAsia="Times New Roman" w:hAnsi="Times New Roman" w:cs="Times New Roman"/>
          <w:highlight w:val="yellow"/>
        </w:rPr>
        <w:t>trade-offs</w:t>
      </w:r>
      <w:r>
        <w:rPr>
          <w:rFonts w:ascii="Times New Roman" w:eastAsia="Times New Roman" w:hAnsi="Times New Roman" w:cs="Times New Roman"/>
        </w:rPr>
        <w:t xml:space="preserve">, such as higher N₂O emissions resulting from water management practices that reduce methane emissions and higher energy-related emissions from irrigation. The overall assessment is that climate resilience is not necessarily </w:t>
      </w:r>
      <w:r>
        <w:rPr>
          <w:rFonts w:ascii="Times New Roman" w:eastAsia="Times New Roman" w:hAnsi="Times New Roman" w:cs="Times New Roman"/>
          <w:highlight w:val="yellow"/>
        </w:rPr>
        <w:t>a</w:t>
      </w:r>
      <w:r>
        <w:rPr>
          <w:rFonts w:ascii="Times New Roman" w:eastAsia="Times New Roman" w:hAnsi="Times New Roman" w:cs="Times New Roman"/>
        </w:rPr>
        <w:t xml:space="preserve"> </w:t>
      </w:r>
      <w:r>
        <w:rPr>
          <w:rFonts w:ascii="Times New Roman" w:eastAsia="Times New Roman" w:hAnsi="Times New Roman" w:cs="Times New Roman"/>
          <w:highlight w:val="yellow"/>
        </w:rPr>
        <w:t>property of</w:t>
      </w:r>
      <w:r>
        <w:rPr>
          <w:rFonts w:ascii="Times New Roman" w:eastAsia="Times New Roman" w:hAnsi="Times New Roman" w:cs="Times New Roman"/>
        </w:rPr>
        <w:t xml:space="preserve"> individual practices, but rather of the entire production system </w:t>
      </w:r>
      <w:r>
        <w:rPr>
          <w:rFonts w:ascii="Times New Roman" w:eastAsia="Times New Roman" w:hAnsi="Times New Roman" w:cs="Times New Roman"/>
          <w:highlight w:val="yellow"/>
        </w:rPr>
        <w:t>and</w:t>
      </w:r>
      <w:r>
        <w:rPr>
          <w:rFonts w:ascii="Times New Roman" w:eastAsia="Times New Roman" w:hAnsi="Times New Roman" w:cs="Times New Roman"/>
        </w:rPr>
        <w:t xml:space="preserve"> </w:t>
      </w:r>
      <w:r>
        <w:rPr>
          <w:rFonts w:ascii="Times New Roman" w:eastAsia="Times New Roman" w:hAnsi="Times New Roman" w:cs="Times New Roman"/>
          <w:highlight w:val="yellow"/>
        </w:rPr>
        <w:t>its</w:t>
      </w:r>
      <w:r>
        <w:rPr>
          <w:rFonts w:ascii="Times New Roman" w:eastAsia="Times New Roman" w:hAnsi="Times New Roman" w:cs="Times New Roman"/>
        </w:rPr>
        <w:t xml:space="preserve"> context. Long-term, multi-location, multi-factor studies that include productivity, GHG emissions, water use, soil carbon and economic outcomes are needed</w:t>
      </w:r>
      <w:r>
        <w:rPr>
          <w:rFonts w:ascii="Times New Roman" w:eastAsia="Times New Roman" w:hAnsi="Times New Roman" w:cs="Times New Roman"/>
          <w:highlight w:val="yellow"/>
        </w:rPr>
        <w:t>,</w:t>
      </w:r>
      <w:r>
        <w:rPr>
          <w:rFonts w:ascii="Times New Roman" w:eastAsia="Times New Roman" w:hAnsi="Times New Roman" w:cs="Times New Roman"/>
        </w:rPr>
        <w:t xml:space="preserve"> with a focus on under-represented regions </w:t>
      </w:r>
      <w:r>
        <w:rPr>
          <w:rFonts w:ascii="Times New Roman" w:eastAsia="Times New Roman" w:hAnsi="Times New Roman" w:cs="Times New Roman"/>
          <w:highlight w:val="yellow"/>
        </w:rPr>
        <w:t>such as</w:t>
      </w:r>
      <w:r>
        <w:rPr>
          <w:rFonts w:ascii="Times New Roman" w:eastAsia="Times New Roman" w:hAnsi="Times New Roman" w:cs="Times New Roman"/>
        </w:rPr>
        <w:t xml:space="preserve"> sub-Saharan Africa. Climate adaptation policies should, for this reason, shift from mandating universal recommendations to combining practices in an integrated way for farmers in the specific </w:t>
      </w:r>
      <w:r>
        <w:rPr>
          <w:rFonts w:ascii="Times New Roman" w:eastAsia="Times New Roman" w:hAnsi="Times New Roman" w:cs="Times New Roman"/>
          <w:highlight w:val="yellow"/>
        </w:rPr>
        <w:t>locations</w:t>
      </w:r>
      <w:r>
        <w:rPr>
          <w:rFonts w:ascii="Times New Roman" w:eastAsia="Times New Roman" w:hAnsi="Times New Roman" w:cs="Times New Roman"/>
        </w:rPr>
        <w:t xml:space="preserve"> and conditions </w:t>
      </w:r>
      <w:r>
        <w:rPr>
          <w:rFonts w:ascii="Times New Roman" w:eastAsia="Times New Roman" w:hAnsi="Times New Roman" w:cs="Times New Roman"/>
          <w:highlight w:val="yellow"/>
        </w:rPr>
        <w:t xml:space="preserve">in which </w:t>
      </w:r>
      <w:r>
        <w:rPr>
          <w:rFonts w:ascii="Times New Roman" w:eastAsia="Times New Roman" w:hAnsi="Times New Roman" w:cs="Times New Roman"/>
        </w:rPr>
        <w:t>they operate, to achieve a balance between productivity, resilience, environmental performance and farmer welfare.</w:t>
      </w:r>
    </w:p>
    <w:p w14:paraId="0E0A1AB5" w14:textId="42DAA1C2" w:rsidR="002D061C" w:rsidRDefault="00FF4B82">
      <w:pPr>
        <w:pBdr>
          <w:top w:val="single" w:sz="4" w:space="1" w:color="000000"/>
          <w:left w:val="single" w:sz="4" w:space="4" w:color="000000"/>
          <w:bottom w:val="single" w:sz="4" w:space="1" w:color="000000"/>
          <w:right w:val="single" w:sz="4" w:space="4" w:color="000000"/>
        </w:pBdr>
        <w:shd w:val="clear" w:color="auto" w:fill="EAF1DD"/>
        <w:spacing w:line="360" w:lineRule="auto"/>
        <w:rPr>
          <w:rFonts w:ascii="Times New Roman" w:eastAsia="Times New Roman" w:hAnsi="Times New Roman" w:cs="Times New Roman"/>
        </w:rPr>
        <w:sectPr w:rsidR="002D061C">
          <w:headerReference w:type="even" r:id="rId7"/>
          <w:headerReference w:type="default" r:id="rId8"/>
          <w:footerReference w:type="even" r:id="rId9"/>
          <w:footerReference w:type="default" r:id="rId10"/>
          <w:headerReference w:type="first" r:id="rId11"/>
          <w:footerReference w:type="first" r:id="rId12"/>
          <w:pgSz w:w="11909" w:h="16834"/>
          <w:pgMar w:top="576" w:right="576" w:bottom="576" w:left="576" w:header="720" w:footer="720" w:gutter="0"/>
          <w:pgNumType w:start="1"/>
          <w:cols w:space="720"/>
        </w:sectPr>
      </w:pPr>
      <w:r>
        <w:rPr>
          <w:rFonts w:ascii="Times New Roman" w:eastAsia="Times New Roman" w:hAnsi="Times New Roman" w:cs="Times New Roman"/>
          <w:b/>
          <w:bCs/>
        </w:rPr>
        <w:t>Keywords</w:t>
      </w:r>
      <w:r>
        <w:rPr>
          <w:rFonts w:ascii="Times New Roman" w:eastAsia="Times New Roman" w:hAnsi="Times New Roman" w:cs="Times New Roman"/>
        </w:rPr>
        <w:t>: Climate change; greenhouse gas emissions; row crops; maize; wheat; rice; soybean; sustainable agriculture; GHG mitigation.</w:t>
      </w:r>
    </w:p>
    <w:p w14:paraId="34AF4B3A"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1. Introduction</w:t>
      </w:r>
    </w:p>
    <w:p w14:paraId="43E5AFC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Row crops are key </w:t>
      </w:r>
      <w:r>
        <w:rPr>
          <w:rFonts w:ascii="Times New Roman" w:eastAsia="Times New Roman" w:hAnsi="Times New Roman" w:cs="Times New Roman"/>
          <w:highlight w:val="yellow"/>
        </w:rPr>
        <w:t>contributors</w:t>
      </w:r>
      <w:r>
        <w:rPr>
          <w:rFonts w:ascii="Times New Roman" w:eastAsia="Times New Roman" w:hAnsi="Times New Roman" w:cs="Times New Roman"/>
        </w:rPr>
        <w:t xml:space="preserve"> </w:t>
      </w:r>
      <w:r>
        <w:rPr>
          <w:rFonts w:ascii="Times New Roman" w:eastAsia="Times New Roman" w:hAnsi="Times New Roman" w:cs="Times New Roman"/>
          <w:highlight w:val="yellow"/>
        </w:rPr>
        <w:t>to</w:t>
      </w:r>
      <w:r>
        <w:rPr>
          <w:rFonts w:ascii="Times New Roman" w:eastAsia="Times New Roman" w:hAnsi="Times New Roman" w:cs="Times New Roman"/>
        </w:rPr>
        <w:t xml:space="preserve"> food security and are becoming more vulnerable to climate change. Maize and wheat are major crops </w:t>
      </w:r>
      <w:r>
        <w:rPr>
          <w:rFonts w:ascii="Times New Roman" w:eastAsia="Times New Roman" w:hAnsi="Times New Roman" w:cs="Times New Roman"/>
          <w:highlight w:val="yellow"/>
        </w:rPr>
        <w:t>worldwide</w:t>
      </w:r>
      <w:r>
        <w:rPr>
          <w:rFonts w:ascii="Times New Roman" w:eastAsia="Times New Roman" w:hAnsi="Times New Roman" w:cs="Times New Roman"/>
        </w:rPr>
        <w:t xml:space="preserve"> and provide nearly one-third of the global food energy needs, while rice is a staple food for about half of the world's population (Yao et al., 2024; Rezaei et al., 2023). Therefore, the productivity of these crops is </w:t>
      </w:r>
      <w:r>
        <w:rPr>
          <w:rFonts w:ascii="Times New Roman" w:eastAsia="Times New Roman" w:hAnsi="Times New Roman" w:cs="Times New Roman"/>
          <w:highlight w:val="yellow"/>
        </w:rPr>
        <w:t xml:space="preserve">important </w:t>
      </w:r>
      <w:r>
        <w:rPr>
          <w:rFonts w:ascii="Times New Roman" w:eastAsia="Times New Roman" w:hAnsi="Times New Roman" w:cs="Times New Roman"/>
        </w:rPr>
        <w:t xml:space="preserve">not only </w:t>
      </w:r>
      <w:r>
        <w:rPr>
          <w:rFonts w:ascii="Times New Roman" w:eastAsia="Times New Roman" w:hAnsi="Times New Roman" w:cs="Times New Roman"/>
          <w:highlight w:val="yellow"/>
        </w:rPr>
        <w:t>for</w:t>
      </w:r>
      <w:r>
        <w:rPr>
          <w:rFonts w:ascii="Times New Roman" w:eastAsia="Times New Roman" w:hAnsi="Times New Roman" w:cs="Times New Roman"/>
        </w:rPr>
        <w:t xml:space="preserve"> food supply but also </w:t>
      </w:r>
      <w:r>
        <w:rPr>
          <w:rFonts w:ascii="Times New Roman" w:eastAsia="Times New Roman" w:hAnsi="Times New Roman" w:cs="Times New Roman"/>
          <w:highlight w:val="yellow"/>
        </w:rPr>
        <w:t>for</w:t>
      </w:r>
      <w:r>
        <w:rPr>
          <w:rFonts w:ascii="Times New Roman" w:eastAsia="Times New Roman" w:hAnsi="Times New Roman" w:cs="Times New Roman"/>
        </w:rPr>
        <w:t xml:space="preserve"> understanding how temperature variations and water availability as well as atmospheric CO₂ levels may influence their future yields. However, climate risks are not the same </w:t>
      </w:r>
      <w:r>
        <w:rPr>
          <w:rFonts w:ascii="Times New Roman" w:eastAsia="Times New Roman" w:hAnsi="Times New Roman" w:cs="Times New Roman"/>
        </w:rPr>
        <w:t xml:space="preserve">for all crops and production systems. </w:t>
      </w:r>
      <w:r>
        <w:rPr>
          <w:rFonts w:ascii="Times New Roman" w:eastAsia="Times New Roman" w:hAnsi="Times New Roman" w:cs="Times New Roman"/>
          <w:highlight w:val="yellow"/>
        </w:rPr>
        <w:t>Crop</w:t>
      </w:r>
      <w:r>
        <w:rPr>
          <w:rFonts w:ascii="Times New Roman" w:eastAsia="Times New Roman" w:hAnsi="Times New Roman" w:cs="Times New Roman"/>
        </w:rPr>
        <w:t xml:space="preserve"> </w:t>
      </w:r>
      <w:r>
        <w:rPr>
          <w:rFonts w:ascii="Times New Roman" w:eastAsia="Times New Roman" w:hAnsi="Times New Roman" w:cs="Times New Roman"/>
          <w:highlight w:val="yellow"/>
        </w:rPr>
        <w:t>responses</w:t>
      </w:r>
      <w:r>
        <w:rPr>
          <w:rFonts w:ascii="Times New Roman" w:eastAsia="Times New Roman" w:hAnsi="Times New Roman" w:cs="Times New Roman"/>
        </w:rPr>
        <w:t xml:space="preserve"> </w:t>
      </w:r>
      <w:r>
        <w:rPr>
          <w:rFonts w:ascii="Times New Roman" w:eastAsia="Times New Roman" w:hAnsi="Times New Roman" w:cs="Times New Roman"/>
          <w:highlight w:val="yellow"/>
        </w:rPr>
        <w:t>depend</w:t>
      </w:r>
      <w:r>
        <w:rPr>
          <w:rFonts w:ascii="Times New Roman" w:eastAsia="Times New Roman" w:hAnsi="Times New Roman" w:cs="Times New Roman"/>
        </w:rPr>
        <w:t xml:space="preserve"> on </w:t>
      </w:r>
      <w:r>
        <w:rPr>
          <w:rFonts w:ascii="Times New Roman" w:eastAsia="Times New Roman" w:hAnsi="Times New Roman" w:cs="Times New Roman"/>
          <w:highlight w:val="yellow"/>
        </w:rPr>
        <w:t>crop</w:t>
      </w:r>
      <w:r>
        <w:rPr>
          <w:rFonts w:ascii="Times New Roman" w:eastAsia="Times New Roman" w:hAnsi="Times New Roman" w:cs="Times New Roman"/>
        </w:rPr>
        <w:t xml:space="preserve"> type, environment, stress level(s), and whether </w:t>
      </w:r>
      <w:r>
        <w:rPr>
          <w:rFonts w:ascii="Times New Roman" w:eastAsia="Times New Roman" w:hAnsi="Times New Roman" w:cs="Times New Roman"/>
          <w:highlight w:val="yellow"/>
        </w:rPr>
        <w:t>stresses</w:t>
      </w:r>
      <w:r>
        <w:rPr>
          <w:rFonts w:ascii="Times New Roman" w:eastAsia="Times New Roman" w:hAnsi="Times New Roman" w:cs="Times New Roman"/>
        </w:rPr>
        <w:t xml:space="preserve"> </w:t>
      </w:r>
      <w:r>
        <w:rPr>
          <w:rFonts w:ascii="Times New Roman" w:eastAsia="Times New Roman" w:hAnsi="Times New Roman" w:cs="Times New Roman"/>
          <w:highlight w:val="yellow"/>
        </w:rPr>
        <w:t>occur</w:t>
      </w:r>
      <w:r>
        <w:rPr>
          <w:rFonts w:ascii="Times New Roman" w:eastAsia="Times New Roman" w:hAnsi="Times New Roman" w:cs="Times New Roman"/>
        </w:rPr>
        <w:t xml:space="preserve"> </w:t>
      </w:r>
      <w:r>
        <w:rPr>
          <w:rFonts w:ascii="Times New Roman" w:eastAsia="Times New Roman" w:hAnsi="Times New Roman" w:cs="Times New Roman"/>
          <w:highlight w:val="yellow"/>
        </w:rPr>
        <w:t>simultaneously</w:t>
      </w:r>
      <w:r>
        <w:rPr>
          <w:rFonts w:ascii="Times New Roman" w:eastAsia="Times New Roman" w:hAnsi="Times New Roman" w:cs="Times New Roman"/>
        </w:rPr>
        <w:t xml:space="preserve"> or sequentially (Rezaei et al., 2023; Jin et al., 2017).</w:t>
      </w:r>
    </w:p>
    <w:p w14:paraId="5D948E73" w14:textId="77777777" w:rsidR="00F30DFF" w:rsidRPr="00A73B61" w:rsidRDefault="00000000">
      <w:pPr>
        <w:spacing w:line="360" w:lineRule="auto"/>
        <w:rPr>
          <w:rFonts w:ascii="Times New Roman" w:eastAsia="Times New Roman" w:hAnsi="Times New Roman" w:cs="Times New Roman"/>
          <w:bCs/>
        </w:rPr>
      </w:pPr>
      <w:r w:rsidRPr="00A73B61">
        <w:rPr>
          <w:bCs/>
          <w:highlight w:val="yellow"/>
        </w:rPr>
        <w:t>Recent evidence also indicates that rising temperatures, altered rainfall patterns, and climate extremes can constrain crop production, while the effectiveness of adaptation remains dependent on local production conditions and management capacity (Pratap et al., 2024; Abdussalam &amp; Mbaya, 2026).</w:t>
      </w:r>
    </w:p>
    <w:p w14:paraId="2729BDFA" w14:textId="2D8B8B38"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Another component of the agricultural system that contributes to greenhouse gas (GHG) emissions is row-crop production. The total anthropogenic emissions resulting from the use of agricultural land, including the production of crops and livestock, are around one-fifth to one-quarter of the global total, and the entire agri-food system contributes about one-third when the pre- and post-production uses of crop and livestock land are included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et al., 2022). These estimates underscore the need to </w:t>
      </w:r>
      <w:r>
        <w:rPr>
          <w:rFonts w:ascii="Times New Roman" w:eastAsia="Times New Roman" w:hAnsi="Times New Roman" w:cs="Times New Roman"/>
          <w:highlight w:val="yellow"/>
        </w:rPr>
        <w:t>specify</w:t>
      </w:r>
      <w:r>
        <w:rPr>
          <w:rFonts w:ascii="Times New Roman" w:eastAsia="Times New Roman" w:hAnsi="Times New Roman" w:cs="Times New Roman"/>
        </w:rPr>
        <w:t xml:space="preserve"> what is </w:t>
      </w:r>
      <w:r>
        <w:rPr>
          <w:rFonts w:ascii="Times New Roman" w:eastAsia="Times New Roman" w:hAnsi="Times New Roman" w:cs="Times New Roman"/>
          <w:highlight w:val="yellow"/>
        </w:rPr>
        <w:t>included,</w:t>
      </w:r>
      <w:r>
        <w:rPr>
          <w:rFonts w:ascii="Times New Roman" w:eastAsia="Times New Roman" w:hAnsi="Times New Roman" w:cs="Times New Roman"/>
        </w:rPr>
        <w:t xml:space="preserve"> </w:t>
      </w:r>
      <w:r>
        <w:rPr>
          <w:rFonts w:ascii="Times New Roman" w:eastAsia="Times New Roman" w:hAnsi="Times New Roman" w:cs="Times New Roman"/>
          <w:highlight w:val="yellow"/>
        </w:rPr>
        <w:t>because</w:t>
      </w:r>
      <w:r>
        <w:rPr>
          <w:rFonts w:ascii="Times New Roman" w:eastAsia="Times New Roman" w:hAnsi="Times New Roman" w:cs="Times New Roman"/>
        </w:rPr>
        <w:t xml:space="preserve"> agriculture </w:t>
      </w:r>
      <w:r>
        <w:rPr>
          <w:rFonts w:ascii="Times New Roman" w:eastAsia="Times New Roman" w:hAnsi="Times New Roman" w:cs="Times New Roman"/>
          <w:highlight w:val="yellow"/>
        </w:rPr>
        <w:t>encompasses</w:t>
      </w:r>
      <w:r>
        <w:rPr>
          <w:rFonts w:ascii="Times New Roman" w:eastAsia="Times New Roman" w:hAnsi="Times New Roman" w:cs="Times New Roman"/>
        </w:rPr>
        <w:t xml:space="preserve"> </w:t>
      </w:r>
      <w:r>
        <w:rPr>
          <w:rFonts w:ascii="Times New Roman" w:eastAsia="Times New Roman" w:hAnsi="Times New Roman" w:cs="Times New Roman"/>
          <w:highlight w:val="yellow"/>
        </w:rPr>
        <w:t>more</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row crops. In cropping systems, the major sources of emissions also differ. N₂O is of particular interest in many upland systems </w:t>
      </w:r>
      <w:r>
        <w:rPr>
          <w:rFonts w:ascii="Times New Roman" w:eastAsia="Times New Roman" w:hAnsi="Times New Roman" w:cs="Times New Roman"/>
          <w:highlight w:val="yellow"/>
        </w:rPr>
        <w:t>because</w:t>
      </w:r>
      <w:r>
        <w:rPr>
          <w:rFonts w:ascii="Times New Roman" w:eastAsia="Times New Roman" w:hAnsi="Times New Roman" w:cs="Times New Roman"/>
        </w:rPr>
        <w:t xml:space="preserve"> </w:t>
      </w:r>
      <w:r>
        <w:rPr>
          <w:rFonts w:ascii="Times New Roman" w:eastAsia="Times New Roman" w:hAnsi="Times New Roman" w:cs="Times New Roman"/>
          <w:highlight w:val="yellow"/>
        </w:rPr>
        <w:t>of</w:t>
      </w:r>
      <w:r>
        <w:rPr>
          <w:rFonts w:ascii="Times New Roman" w:eastAsia="Times New Roman" w:hAnsi="Times New Roman" w:cs="Times New Roman"/>
        </w:rPr>
        <w:t xml:space="preserve"> nitrogen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soil processes, and methane (CH₄) is of particular interest in flooded rice systems (Manco et al., 2024; </w:t>
      </w:r>
      <w:r w:rsidR="00776639">
        <w:rPr>
          <w:rFonts w:ascii="Times New Roman" w:eastAsia="Times New Roman" w:hAnsi="Times New Roman" w:cs="Times New Roman"/>
        </w:rPr>
        <w:t>Li et al., 2025</w:t>
      </w:r>
      <w:r>
        <w:rPr>
          <w:rFonts w:ascii="Times New Roman" w:eastAsia="Times New Roman" w:hAnsi="Times New Roman" w:cs="Times New Roman"/>
        </w:rPr>
        <w:t xml:space="preserve">; Kabange et al., 2023). Hence, </w:t>
      </w:r>
      <w:r>
        <w:rPr>
          <w:rFonts w:ascii="Times New Roman" w:eastAsia="Times New Roman" w:hAnsi="Times New Roman" w:cs="Times New Roman"/>
          <w:highlight w:val="yellow"/>
        </w:rPr>
        <w:t xml:space="preserve">row-crop </w:t>
      </w:r>
      <w:r>
        <w:rPr>
          <w:rFonts w:ascii="Times New Roman" w:eastAsia="Times New Roman" w:hAnsi="Times New Roman" w:cs="Times New Roman"/>
        </w:rPr>
        <w:t xml:space="preserve">production systems </w:t>
      </w:r>
      <w:r>
        <w:rPr>
          <w:rFonts w:ascii="Times New Roman" w:eastAsia="Times New Roman" w:hAnsi="Times New Roman" w:cs="Times New Roman"/>
          <w:highlight w:val="yellow"/>
        </w:rPr>
        <w:t>differ</w:t>
      </w:r>
      <w:r>
        <w:rPr>
          <w:rFonts w:ascii="Times New Roman" w:eastAsia="Times New Roman" w:hAnsi="Times New Roman" w:cs="Times New Roman"/>
        </w:rPr>
        <w:t xml:space="preserve"> </w:t>
      </w:r>
      <w:r>
        <w:rPr>
          <w:rFonts w:ascii="Times New Roman" w:eastAsia="Times New Roman" w:hAnsi="Times New Roman" w:cs="Times New Roman"/>
          <w:highlight w:val="yellow"/>
        </w:rPr>
        <w:t>in</w:t>
      </w:r>
      <w:r>
        <w:rPr>
          <w:rFonts w:ascii="Times New Roman" w:eastAsia="Times New Roman" w:hAnsi="Times New Roman" w:cs="Times New Roman"/>
        </w:rPr>
        <w:t xml:space="preserve"> climate </w:t>
      </w:r>
      <w:r>
        <w:rPr>
          <w:rFonts w:ascii="Times New Roman" w:eastAsia="Times New Roman" w:hAnsi="Times New Roman" w:cs="Times New Roman"/>
          <w:highlight w:val="yellow"/>
        </w:rPr>
        <w:t>significance</w:t>
      </w:r>
      <w:r>
        <w:rPr>
          <w:rFonts w:ascii="Times New Roman" w:eastAsia="Times New Roman" w:hAnsi="Times New Roman" w:cs="Times New Roman"/>
        </w:rPr>
        <w:t xml:space="preserve"> depending on </w:t>
      </w:r>
      <w:r>
        <w:rPr>
          <w:rFonts w:ascii="Times New Roman" w:eastAsia="Times New Roman" w:hAnsi="Times New Roman" w:cs="Times New Roman"/>
          <w:highlight w:val="yellow"/>
        </w:rPr>
        <w:t>emission</w:t>
      </w:r>
      <w:r>
        <w:rPr>
          <w:rFonts w:ascii="Times New Roman" w:eastAsia="Times New Roman" w:hAnsi="Times New Roman" w:cs="Times New Roman"/>
        </w:rPr>
        <w:t xml:space="preserve"> </w:t>
      </w:r>
      <w:r>
        <w:rPr>
          <w:rFonts w:ascii="Times New Roman" w:eastAsia="Times New Roman" w:hAnsi="Times New Roman" w:cs="Times New Roman"/>
          <w:highlight w:val="yellow"/>
        </w:rPr>
        <w:t>magnitude</w:t>
      </w:r>
      <w:r>
        <w:rPr>
          <w:rFonts w:ascii="Times New Roman" w:eastAsia="Times New Roman" w:hAnsi="Times New Roman" w:cs="Times New Roman"/>
        </w:rPr>
        <w:t xml:space="preserve">, </w:t>
      </w:r>
      <w:r>
        <w:rPr>
          <w:rFonts w:ascii="Times New Roman" w:eastAsia="Times New Roman" w:hAnsi="Times New Roman" w:cs="Times New Roman"/>
          <w:highlight w:val="yellow"/>
        </w:rPr>
        <w:t>emission</w:t>
      </w:r>
      <w:r>
        <w:rPr>
          <w:rFonts w:ascii="Times New Roman" w:eastAsia="Times New Roman" w:hAnsi="Times New Roman" w:cs="Times New Roman"/>
        </w:rPr>
        <w:t xml:space="preserve"> source, </w:t>
      </w:r>
      <w:r>
        <w:rPr>
          <w:rFonts w:ascii="Times New Roman" w:eastAsia="Times New Roman" w:hAnsi="Times New Roman" w:cs="Times New Roman"/>
          <w:highlight w:val="yellow"/>
        </w:rPr>
        <w:t>gas</w:t>
      </w:r>
      <w:r>
        <w:rPr>
          <w:rFonts w:ascii="Times New Roman" w:eastAsia="Times New Roman" w:hAnsi="Times New Roman" w:cs="Times New Roman"/>
        </w:rPr>
        <w:t xml:space="preserve"> </w:t>
      </w:r>
      <w:r>
        <w:rPr>
          <w:rFonts w:ascii="Times New Roman" w:eastAsia="Times New Roman" w:hAnsi="Times New Roman" w:cs="Times New Roman"/>
          <w:highlight w:val="yellow"/>
        </w:rPr>
        <w:t>type</w:t>
      </w:r>
      <w:r>
        <w:rPr>
          <w:rFonts w:ascii="Times New Roman" w:eastAsia="Times New Roman" w:hAnsi="Times New Roman" w:cs="Times New Roman"/>
        </w:rPr>
        <w:t>, production conditions</w:t>
      </w:r>
      <w:r>
        <w:rPr>
          <w:rFonts w:ascii="Times New Roman" w:eastAsia="Times New Roman" w:hAnsi="Times New Roman" w:cs="Times New Roman"/>
          <w:highlight w:val="yellow"/>
        </w:rPr>
        <w:t>,</w:t>
      </w:r>
      <w:r>
        <w:rPr>
          <w:rFonts w:ascii="Times New Roman" w:eastAsia="Times New Roman" w:hAnsi="Times New Roman" w:cs="Times New Roman"/>
        </w:rPr>
        <w:t xml:space="preserve"> and accounting boundaries.</w:t>
      </w:r>
    </w:p>
    <w:p w14:paraId="0769DE64" w14:textId="13705BCD"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Climate and row-crop production are therefore interrelated and will influence each other. Climate change </w:t>
      </w:r>
      <w:r>
        <w:rPr>
          <w:rFonts w:ascii="Times New Roman" w:eastAsia="Times New Roman" w:hAnsi="Times New Roman" w:cs="Times New Roman"/>
          <w:highlight w:val="yellow"/>
        </w:rPr>
        <w:t>alters</w:t>
      </w:r>
      <w:r>
        <w:rPr>
          <w:rFonts w:ascii="Times New Roman" w:eastAsia="Times New Roman" w:hAnsi="Times New Roman" w:cs="Times New Roman"/>
        </w:rPr>
        <w:t xml:space="preserve"> the environmental conditions in which crops are grown, and crop production can also be a source of GHG emissions. Warming, drought, rainfall variability, elevated atmospheric CO₂ and climate extremes can </w:t>
      </w:r>
      <w:r>
        <w:rPr>
          <w:rFonts w:ascii="Times New Roman" w:eastAsia="Times New Roman" w:hAnsi="Times New Roman" w:cs="Times New Roman"/>
          <w:highlight w:val="yellow"/>
        </w:rPr>
        <w:t>affect</w:t>
      </w:r>
      <w:r>
        <w:rPr>
          <w:rFonts w:ascii="Times New Roman" w:eastAsia="Times New Roman" w:hAnsi="Times New Roman" w:cs="Times New Roman"/>
        </w:rPr>
        <w:t xml:space="preserve"> crop productivity </w:t>
      </w:r>
      <w:r>
        <w:rPr>
          <w:rFonts w:ascii="Times New Roman" w:eastAsia="Times New Roman" w:hAnsi="Times New Roman" w:cs="Times New Roman"/>
          <w:highlight w:val="yellow"/>
        </w:rPr>
        <w:t>through</w:t>
      </w:r>
      <w:r>
        <w:rPr>
          <w:rFonts w:ascii="Times New Roman" w:eastAsia="Times New Roman" w:hAnsi="Times New Roman" w:cs="Times New Roman"/>
        </w:rPr>
        <w:t xml:space="preserve"> various physiological pathways (Rezaei et al., 2023; </w:t>
      </w:r>
      <w:r w:rsidR="00776639" w:rsidRPr="00776639">
        <w:rPr>
          <w:rFonts w:ascii="Times New Roman" w:eastAsia="Times New Roman" w:hAnsi="Times New Roman" w:cs="Times New Roman"/>
        </w:rPr>
        <w:t>Ben Mariem</w:t>
      </w:r>
      <w:r>
        <w:rPr>
          <w:rFonts w:ascii="Times New Roman" w:eastAsia="Times New Roman" w:hAnsi="Times New Roman" w:cs="Times New Roman"/>
        </w:rPr>
        <w:t xml:space="preserve"> et al., 2021; Jin et al., 2017). </w:t>
      </w:r>
      <w:r>
        <w:rPr>
          <w:rFonts w:ascii="Times New Roman" w:eastAsia="Times New Roman" w:hAnsi="Times New Roman" w:cs="Times New Roman"/>
          <w:highlight w:val="yellow"/>
        </w:rPr>
        <w:t>These</w:t>
      </w:r>
      <w:r>
        <w:rPr>
          <w:rFonts w:ascii="Times New Roman" w:eastAsia="Times New Roman" w:hAnsi="Times New Roman" w:cs="Times New Roman"/>
        </w:rPr>
        <w:t xml:space="preserve"> effects are</w:t>
      </w:r>
      <w:r>
        <w:rPr>
          <w:rFonts w:ascii="Times New Roman" w:eastAsia="Times New Roman" w:hAnsi="Times New Roman" w:cs="Times New Roman"/>
          <w:highlight w:val="yellow"/>
        </w:rPr>
        <w:t xml:space="preserve"> also</w:t>
      </w:r>
      <w:r>
        <w:rPr>
          <w:rFonts w:ascii="Times New Roman" w:eastAsia="Times New Roman" w:hAnsi="Times New Roman" w:cs="Times New Roman"/>
        </w:rPr>
        <w:t xml:space="preserve"> interactive. Generally, elevated CO₂ increases growth rates of C₃ crops (wheat, rice, and soybean) more than those of C₄ crops (maize), but the magnitude of this response may vary under warming, drought and/or nutrient limitation (Rezaei et al., 2023; </w:t>
      </w:r>
      <w:r w:rsidR="00776639" w:rsidRPr="00776639">
        <w:rPr>
          <w:rFonts w:ascii="Times New Roman" w:eastAsia="Times New Roman" w:hAnsi="Times New Roman" w:cs="Times New Roman"/>
        </w:rPr>
        <w:t>Ben Mariem</w:t>
      </w:r>
      <w:r>
        <w:rPr>
          <w:rFonts w:ascii="Times New Roman" w:eastAsia="Times New Roman" w:hAnsi="Times New Roman" w:cs="Times New Roman"/>
        </w:rPr>
        <w:t xml:space="preserve"> et al., 2021). This context dependence is also seen in modelling studies. With </w:t>
      </w:r>
      <w:r>
        <w:rPr>
          <w:rFonts w:ascii="Times New Roman" w:eastAsia="Times New Roman" w:hAnsi="Times New Roman" w:cs="Times New Roman"/>
          <w:highlight w:val="yellow"/>
        </w:rPr>
        <w:t>regard</w:t>
      </w:r>
      <w:r>
        <w:rPr>
          <w:rFonts w:ascii="Times New Roman" w:eastAsia="Times New Roman" w:hAnsi="Times New Roman" w:cs="Times New Roman"/>
        </w:rPr>
        <w:t xml:space="preserve"> to relative importance, both heat and drought are found to be crucial for US rainfed maize and soybean, with heat being more important than drought and drought becoming more important than heat under strong warming (Jin et al., 2017). Likewise, in the Northeast regions, temperature can have a negative impact on maize and soybean production, with some scenarios suggesting that temperature and CO₂ </w:t>
      </w:r>
      <w:r>
        <w:rPr>
          <w:rFonts w:ascii="Times New Roman" w:eastAsia="Times New Roman" w:hAnsi="Times New Roman" w:cs="Times New Roman"/>
        </w:rPr>
        <w:t>changes are partially compensated by precipitation changes (Xu et al., 2024).</w:t>
      </w:r>
    </w:p>
    <w:p w14:paraId="03854925" w14:textId="77777777" w:rsidR="00F30DFF" w:rsidRPr="00A73B61" w:rsidRDefault="00000000">
      <w:pPr>
        <w:spacing w:line="360" w:lineRule="auto"/>
        <w:rPr>
          <w:rFonts w:ascii="Times New Roman" w:eastAsia="Times New Roman" w:hAnsi="Times New Roman" w:cs="Times New Roman"/>
          <w:bCs/>
        </w:rPr>
      </w:pPr>
      <w:r w:rsidRPr="00A73B61">
        <w:rPr>
          <w:bCs/>
          <w:highlight w:val="yellow"/>
        </w:rPr>
        <w:t xml:space="preserve">Recent syntheses further </w:t>
      </w:r>
      <w:proofErr w:type="spellStart"/>
      <w:r w:rsidRPr="00A73B61">
        <w:rPr>
          <w:bCs/>
          <w:highlight w:val="yellow"/>
        </w:rPr>
        <w:t>emphasise</w:t>
      </w:r>
      <w:proofErr w:type="spellEnd"/>
      <w:r w:rsidRPr="00A73B61">
        <w:rPr>
          <w:bCs/>
          <w:highlight w:val="yellow"/>
        </w:rPr>
        <w:t xml:space="preserve"> that crop resilience under climate change requires coordinated responses to interacting atmospheric, water, temperature, and management constraints rather than reliance on a single adaptation measure (Long, 2025; Verma et al., 2025).</w:t>
      </w:r>
    </w:p>
    <w:p w14:paraId="2B53C75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differences make </w:t>
      </w:r>
      <w:r>
        <w:rPr>
          <w:rFonts w:ascii="Times New Roman" w:eastAsia="Times New Roman" w:hAnsi="Times New Roman" w:cs="Times New Roman"/>
          <w:highlight w:val="yellow"/>
        </w:rPr>
        <w:t>the evidence</w:t>
      </w:r>
      <w:r>
        <w:rPr>
          <w:rFonts w:ascii="Times New Roman" w:eastAsia="Times New Roman" w:hAnsi="Times New Roman" w:cs="Times New Roman"/>
        </w:rPr>
        <w:t xml:space="preserve"> difficult to </w:t>
      </w:r>
      <w:r>
        <w:rPr>
          <w:rFonts w:ascii="Times New Roman" w:eastAsia="Times New Roman" w:hAnsi="Times New Roman" w:cs="Times New Roman"/>
          <w:highlight w:val="yellow"/>
        </w:rPr>
        <w:t>interpret</w:t>
      </w:r>
      <w:r>
        <w:rPr>
          <w:rFonts w:ascii="Times New Roman" w:eastAsia="Times New Roman" w:hAnsi="Times New Roman" w:cs="Times New Roman"/>
        </w:rPr>
        <w:t xml:space="preserve">. While there is an existing body of research on the impacts of climate change on crops, it is highly likely that the findings are not entirely comparable </w:t>
      </w:r>
      <w:r>
        <w:rPr>
          <w:rFonts w:ascii="Times New Roman" w:eastAsia="Times New Roman" w:hAnsi="Times New Roman" w:cs="Times New Roman"/>
          <w:highlight w:val="yellow"/>
        </w:rPr>
        <w:t>because</w:t>
      </w:r>
      <w:r>
        <w:rPr>
          <w:rFonts w:ascii="Times New Roman" w:eastAsia="Times New Roman" w:hAnsi="Times New Roman" w:cs="Times New Roman"/>
        </w:rPr>
        <w:t xml:space="preserve"> </w:t>
      </w:r>
      <w:r>
        <w:rPr>
          <w:rFonts w:ascii="Times New Roman" w:eastAsia="Times New Roman" w:hAnsi="Times New Roman" w:cs="Times New Roman"/>
          <w:highlight w:val="yellow"/>
        </w:rPr>
        <w:t>of</w:t>
      </w:r>
      <w:r>
        <w:rPr>
          <w:rFonts w:ascii="Times New Roman" w:eastAsia="Times New Roman" w:hAnsi="Times New Roman" w:cs="Times New Roman"/>
        </w:rPr>
        <w:t xml:space="preserve"> variations in crop type, location, climate, management practices, experimental design, and analytical method (Rezaei et al., 2023; Jin et al., 2017). The same applies to GHG estimates, as the time range of measurement and the system boundaries and emission measures can result in different estimates that do not necessarily imply </w:t>
      </w:r>
      <w:r>
        <w:rPr>
          <w:rFonts w:ascii="Times New Roman" w:eastAsia="Times New Roman" w:hAnsi="Times New Roman" w:cs="Times New Roman"/>
          <w:highlight w:val="yellow"/>
        </w:rPr>
        <w:t>contradictory</w:t>
      </w:r>
      <w:r>
        <w:rPr>
          <w:rFonts w:ascii="Times New Roman" w:eastAsia="Times New Roman" w:hAnsi="Times New Roman" w:cs="Times New Roman"/>
        </w:rPr>
        <w:t xml:space="preserve"> results. A critical synthesis is thus required to differentiate </w:t>
      </w:r>
      <w:r>
        <w:rPr>
          <w:rFonts w:ascii="Times New Roman" w:eastAsia="Times New Roman" w:hAnsi="Times New Roman" w:cs="Times New Roman"/>
          <w:highlight w:val="yellow"/>
        </w:rPr>
        <w:t>genuine</w:t>
      </w:r>
      <w:r>
        <w:rPr>
          <w:rFonts w:ascii="Times New Roman" w:eastAsia="Times New Roman" w:hAnsi="Times New Roman" w:cs="Times New Roman"/>
        </w:rPr>
        <w:t xml:space="preserve"> differences in </w:t>
      </w:r>
      <w:r>
        <w:rPr>
          <w:rFonts w:ascii="Times New Roman" w:eastAsia="Times New Roman" w:hAnsi="Times New Roman" w:cs="Times New Roman"/>
          <w:highlight w:val="yellow"/>
        </w:rPr>
        <w:t>findings</w:t>
      </w:r>
      <w:r>
        <w:rPr>
          <w:rFonts w:ascii="Times New Roman" w:eastAsia="Times New Roman" w:hAnsi="Times New Roman" w:cs="Times New Roman"/>
        </w:rPr>
        <w:t xml:space="preserve"> from differences in </w:t>
      </w:r>
      <w:r>
        <w:rPr>
          <w:rFonts w:ascii="Times New Roman" w:eastAsia="Times New Roman" w:hAnsi="Times New Roman" w:cs="Times New Roman"/>
          <w:highlight w:val="yellow"/>
        </w:rPr>
        <w:t>analytical</w:t>
      </w:r>
      <w:r>
        <w:rPr>
          <w:rFonts w:ascii="Times New Roman" w:eastAsia="Times New Roman" w:hAnsi="Times New Roman" w:cs="Times New Roman"/>
        </w:rPr>
        <w:t xml:space="preserve"> context or method.</w:t>
      </w:r>
    </w:p>
    <w:p w14:paraId="48141A1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this light, this critical narrative review </w:t>
      </w:r>
      <w:r>
        <w:rPr>
          <w:rFonts w:ascii="Times New Roman" w:eastAsia="Times New Roman" w:hAnsi="Times New Roman" w:cs="Times New Roman"/>
          <w:highlight w:val="yellow"/>
        </w:rPr>
        <w:t>examines</w:t>
      </w:r>
      <w:r>
        <w:rPr>
          <w:rFonts w:ascii="Times New Roman" w:eastAsia="Times New Roman" w:hAnsi="Times New Roman" w:cs="Times New Roman"/>
        </w:rPr>
        <w:t xml:space="preserve"> the </w:t>
      </w:r>
      <w:r>
        <w:rPr>
          <w:rFonts w:ascii="Times New Roman" w:eastAsia="Times New Roman" w:hAnsi="Times New Roman" w:cs="Times New Roman"/>
          <w:highlight w:val="yellow"/>
        </w:rPr>
        <w:t>links</w:t>
      </w:r>
      <w:r>
        <w:rPr>
          <w:rFonts w:ascii="Times New Roman" w:eastAsia="Times New Roman" w:hAnsi="Times New Roman" w:cs="Times New Roman"/>
        </w:rPr>
        <w:t xml:space="preserve"> </w:t>
      </w:r>
      <w:r>
        <w:rPr>
          <w:rFonts w:ascii="Times New Roman" w:eastAsia="Times New Roman" w:hAnsi="Times New Roman" w:cs="Times New Roman"/>
          <w:highlight w:val="yellow"/>
        </w:rPr>
        <w:t>among</w:t>
      </w:r>
      <w:r>
        <w:rPr>
          <w:rFonts w:ascii="Times New Roman" w:eastAsia="Times New Roman" w:hAnsi="Times New Roman" w:cs="Times New Roman"/>
        </w:rPr>
        <w:t xml:space="preserve"> GHG emissions, climate change, and row-crop production with a particular emphasis on maize, wheat, rice and soybean. It addresses the primary sources of GHG emissions, the main climate stressors impacting on crop production, </w:t>
      </w:r>
      <w:r>
        <w:rPr>
          <w:rFonts w:ascii="Times New Roman" w:eastAsia="Times New Roman" w:hAnsi="Times New Roman" w:cs="Times New Roman"/>
          <w:highlight w:val="yellow"/>
        </w:rPr>
        <w:t xml:space="preserve">crop </w:t>
      </w:r>
      <w:r>
        <w:rPr>
          <w:rFonts w:ascii="Times New Roman" w:eastAsia="Times New Roman" w:hAnsi="Times New Roman" w:cs="Times New Roman"/>
        </w:rPr>
        <w:t>physiological and yield impacts, and</w:t>
      </w:r>
      <w:r>
        <w:rPr>
          <w:rFonts w:ascii="Times New Roman" w:eastAsia="Times New Roman" w:hAnsi="Times New Roman" w:cs="Times New Roman"/>
          <w:highlight w:val="yellow"/>
        </w:rPr>
        <w:t xml:space="preserve"> the</w:t>
      </w:r>
      <w:r>
        <w:rPr>
          <w:rFonts w:ascii="Times New Roman" w:eastAsia="Times New Roman" w:hAnsi="Times New Roman" w:cs="Times New Roman"/>
        </w:rPr>
        <w:t xml:space="preserve"> effectiveness and constraints of key adaptation strategies. </w:t>
      </w:r>
      <w:r>
        <w:rPr>
          <w:rFonts w:ascii="Times New Roman" w:eastAsia="Times New Roman" w:hAnsi="Times New Roman" w:cs="Times New Roman"/>
          <w:highlight w:val="yellow"/>
        </w:rPr>
        <w:t>Particular</w:t>
      </w:r>
      <w:r>
        <w:rPr>
          <w:rFonts w:ascii="Times New Roman" w:eastAsia="Times New Roman" w:hAnsi="Times New Roman" w:cs="Times New Roman"/>
        </w:rPr>
        <w:t xml:space="preserve"> </w:t>
      </w:r>
      <w:r>
        <w:rPr>
          <w:rFonts w:ascii="Times New Roman" w:eastAsia="Times New Roman" w:hAnsi="Times New Roman" w:cs="Times New Roman"/>
          <w:highlight w:val="yellow"/>
        </w:rPr>
        <w:t>emphasis</w:t>
      </w:r>
      <w:r>
        <w:rPr>
          <w:rFonts w:ascii="Times New Roman" w:eastAsia="Times New Roman" w:hAnsi="Times New Roman" w:cs="Times New Roman"/>
        </w:rPr>
        <w:t xml:space="preserve"> is</w:t>
      </w:r>
      <w:r>
        <w:rPr>
          <w:rFonts w:ascii="Times New Roman" w:eastAsia="Times New Roman" w:hAnsi="Times New Roman" w:cs="Times New Roman"/>
          <w:highlight w:val="yellow"/>
        </w:rPr>
        <w:t xml:space="preserve"> placed</w:t>
      </w:r>
      <w:r>
        <w:rPr>
          <w:rFonts w:ascii="Times New Roman" w:eastAsia="Times New Roman" w:hAnsi="Times New Roman" w:cs="Times New Roman"/>
        </w:rPr>
        <w:t xml:space="preserve"> on similarities and differences in the literature, and the impact of methodological and contextual differences on reported results. The review relates mainly to </w:t>
      </w:r>
      <w:r>
        <w:rPr>
          <w:rFonts w:ascii="Times New Roman" w:eastAsia="Times New Roman" w:hAnsi="Times New Roman" w:cs="Times New Roman"/>
          <w:highlight w:val="yellow"/>
        </w:rPr>
        <w:t>peer-reviewed</w:t>
      </w:r>
      <w:r>
        <w:rPr>
          <w:rFonts w:ascii="Times New Roman" w:eastAsia="Times New Roman" w:hAnsi="Times New Roman" w:cs="Times New Roman"/>
        </w:rPr>
        <w:t xml:space="preserve"> publications between 2015 and 2026, with </w:t>
      </w:r>
      <w:r>
        <w:rPr>
          <w:rFonts w:ascii="Times New Roman" w:eastAsia="Times New Roman" w:hAnsi="Times New Roman" w:cs="Times New Roman"/>
          <w:highlight w:val="yellow"/>
        </w:rPr>
        <w:t>greater</w:t>
      </w:r>
      <w:r>
        <w:rPr>
          <w:rFonts w:ascii="Times New Roman" w:eastAsia="Times New Roman" w:hAnsi="Times New Roman" w:cs="Times New Roman"/>
        </w:rPr>
        <w:t xml:space="preserve"> </w:t>
      </w:r>
      <w:r>
        <w:rPr>
          <w:rFonts w:ascii="Times New Roman" w:eastAsia="Times New Roman" w:hAnsi="Times New Roman" w:cs="Times New Roman"/>
          <w:highlight w:val="yellow"/>
        </w:rPr>
        <w:t>weight given to</w:t>
      </w:r>
      <w:r>
        <w:rPr>
          <w:rFonts w:ascii="Times New Roman" w:eastAsia="Times New Roman" w:hAnsi="Times New Roman" w:cs="Times New Roman"/>
        </w:rPr>
        <w:t xml:space="preserve"> publications from 2020 to 2026, </w:t>
      </w:r>
      <w:r>
        <w:rPr>
          <w:rFonts w:ascii="Times New Roman" w:eastAsia="Times New Roman" w:hAnsi="Times New Roman" w:cs="Times New Roman"/>
          <w:highlight w:val="yellow"/>
        </w:rPr>
        <w:t>including</w:t>
      </w:r>
      <w:r>
        <w:rPr>
          <w:rFonts w:ascii="Times New Roman" w:eastAsia="Times New Roman" w:hAnsi="Times New Roman" w:cs="Times New Roman"/>
        </w:rPr>
        <w:t xml:space="preserve"> reviews, meta-analyses, field experiments, modelling studies and controlled experiments.</w:t>
      </w:r>
    </w:p>
    <w:p w14:paraId="4639E65B"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0" w:name="_bm51pihsp3to" w:colFirst="0" w:colLast="0"/>
      <w:bookmarkEnd w:id="0"/>
      <w:r>
        <w:rPr>
          <w:rFonts w:ascii="Times New Roman" w:eastAsia="Times New Roman" w:hAnsi="Times New Roman" w:cs="Times New Roman"/>
          <w:b/>
          <w:bCs/>
          <w:sz w:val="22"/>
          <w:szCs w:val="22"/>
        </w:rPr>
        <w:t>2. Greenhouse Gas Emissions from Row-Crop Production</w:t>
      </w:r>
    </w:p>
    <w:p w14:paraId="36471085" w14:textId="1229740C"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sources of GHG emissions from row-crop production are numerous and differ in importance depending on the </w:t>
      </w:r>
      <w:r>
        <w:rPr>
          <w:rFonts w:ascii="Times New Roman" w:eastAsia="Times New Roman" w:hAnsi="Times New Roman" w:cs="Times New Roman"/>
        </w:rPr>
        <w:lastRenderedPageBreak/>
        <w:t xml:space="preserve">crop, soil, water regime and management. N₂O is a significant issue in upland crops, </w:t>
      </w:r>
      <w:r>
        <w:rPr>
          <w:rFonts w:ascii="Times New Roman" w:eastAsia="Times New Roman" w:hAnsi="Times New Roman" w:cs="Times New Roman"/>
          <w:highlight w:val="yellow"/>
        </w:rPr>
        <w:t>such as</w:t>
      </w:r>
      <w:r>
        <w:rPr>
          <w:rFonts w:ascii="Times New Roman" w:eastAsia="Times New Roman" w:hAnsi="Times New Roman" w:cs="Times New Roman"/>
        </w:rPr>
        <w:t xml:space="preserve"> maize and wheat, due to the high use of nitrogenous </w:t>
      </w:r>
      <w:proofErr w:type="spellStart"/>
      <w:r>
        <w:rPr>
          <w:rFonts w:ascii="Times New Roman" w:eastAsia="Times New Roman" w:hAnsi="Times New Roman" w:cs="Times New Roman"/>
          <w:highlight w:val="yellow"/>
        </w:rPr>
        <w:t>fertilisers</w:t>
      </w:r>
      <w:proofErr w:type="spellEnd"/>
      <w:r>
        <w:rPr>
          <w:rFonts w:ascii="Times New Roman" w:eastAsia="Times New Roman" w:hAnsi="Times New Roman" w:cs="Times New Roman"/>
        </w:rPr>
        <w:t>, which can be a major substrate for nitrification and denitrification processes (Manco et al., 2024; Marcel et al., 2025; Kumar and Bordoloi, 2026). In contrast, flooded rice is another system where prolonged anaerobic conditions promote methanogenesis, leading to CH₄ as a significant part of its GHG profile (</w:t>
      </w:r>
      <w:r w:rsidR="00776639">
        <w:rPr>
          <w:rFonts w:ascii="Times New Roman" w:eastAsia="Times New Roman" w:hAnsi="Times New Roman" w:cs="Times New Roman"/>
        </w:rPr>
        <w:t>Li et al., 2025</w:t>
      </w:r>
      <w:r>
        <w:rPr>
          <w:rFonts w:ascii="Times New Roman" w:eastAsia="Times New Roman" w:hAnsi="Times New Roman" w:cs="Times New Roman"/>
        </w:rPr>
        <w:t xml:space="preserve">; Kabange et al., 2023). The differences are such that a single </w:t>
      </w:r>
      <w:r>
        <w:rPr>
          <w:rFonts w:ascii="Times New Roman" w:eastAsia="Times New Roman" w:hAnsi="Times New Roman" w:cs="Times New Roman"/>
          <w:highlight w:val="yellow"/>
        </w:rPr>
        <w:t>crop-level</w:t>
      </w:r>
      <w:r>
        <w:rPr>
          <w:rFonts w:ascii="Times New Roman" w:eastAsia="Times New Roman" w:hAnsi="Times New Roman" w:cs="Times New Roman"/>
        </w:rPr>
        <w:t xml:space="preserve"> or </w:t>
      </w:r>
      <w:r>
        <w:rPr>
          <w:rFonts w:ascii="Times New Roman" w:eastAsia="Times New Roman" w:hAnsi="Times New Roman" w:cs="Times New Roman"/>
          <w:highlight w:val="yellow"/>
        </w:rPr>
        <w:t>gas-level</w:t>
      </w:r>
      <w:r>
        <w:rPr>
          <w:rFonts w:ascii="Times New Roman" w:eastAsia="Times New Roman" w:hAnsi="Times New Roman" w:cs="Times New Roman"/>
        </w:rPr>
        <w:t xml:space="preserve"> </w:t>
      </w:r>
      <w:r>
        <w:rPr>
          <w:rFonts w:ascii="Times New Roman" w:eastAsia="Times New Roman" w:hAnsi="Times New Roman" w:cs="Times New Roman"/>
          <w:highlight w:val="yellow"/>
        </w:rPr>
        <w:t>measure</w:t>
      </w:r>
      <w:r>
        <w:rPr>
          <w:rFonts w:ascii="Times New Roman" w:eastAsia="Times New Roman" w:hAnsi="Times New Roman" w:cs="Times New Roman"/>
        </w:rPr>
        <w:t xml:space="preserve"> is </w:t>
      </w:r>
      <w:r>
        <w:rPr>
          <w:rFonts w:ascii="Times New Roman" w:eastAsia="Times New Roman" w:hAnsi="Times New Roman" w:cs="Times New Roman"/>
          <w:highlight w:val="yellow"/>
        </w:rPr>
        <w:t>insufficient</w:t>
      </w:r>
      <w:r>
        <w:rPr>
          <w:rFonts w:ascii="Times New Roman" w:eastAsia="Times New Roman" w:hAnsi="Times New Roman" w:cs="Times New Roman"/>
        </w:rPr>
        <w:t xml:space="preserve"> to represent emissions for row-crop systems.</w:t>
      </w:r>
    </w:p>
    <w:p w14:paraId="5F51818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management of nitrogen is one of the most </w:t>
      </w:r>
      <w:r>
        <w:rPr>
          <w:rFonts w:ascii="Times New Roman" w:eastAsia="Times New Roman" w:hAnsi="Times New Roman" w:cs="Times New Roman"/>
          <w:highlight w:val="yellow"/>
        </w:rPr>
        <w:t>prominent</w:t>
      </w:r>
      <w:r>
        <w:rPr>
          <w:rFonts w:ascii="Times New Roman" w:eastAsia="Times New Roman" w:hAnsi="Times New Roman" w:cs="Times New Roman"/>
        </w:rPr>
        <w:t xml:space="preserve"> factors determining N₂O emissions, but it cannot be </w:t>
      </w:r>
      <w:r>
        <w:rPr>
          <w:rFonts w:ascii="Times New Roman" w:eastAsia="Times New Roman" w:hAnsi="Times New Roman" w:cs="Times New Roman"/>
          <w:highlight w:val="yellow"/>
        </w:rPr>
        <w:t>considered</w:t>
      </w:r>
      <w:r>
        <w:rPr>
          <w:rFonts w:ascii="Times New Roman" w:eastAsia="Times New Roman" w:hAnsi="Times New Roman" w:cs="Times New Roman"/>
        </w:rPr>
        <w:t xml:space="preserve"> </w:t>
      </w:r>
      <w:r>
        <w:rPr>
          <w:rFonts w:ascii="Times New Roman" w:eastAsia="Times New Roman" w:hAnsi="Times New Roman" w:cs="Times New Roman"/>
          <w:highlight w:val="yellow"/>
        </w:rPr>
        <w:t>independently</w:t>
      </w:r>
      <w:r>
        <w:rPr>
          <w:rFonts w:ascii="Times New Roman" w:eastAsia="Times New Roman" w:hAnsi="Times New Roman" w:cs="Times New Roman"/>
        </w:rPr>
        <w:t xml:space="preserve"> </w:t>
      </w:r>
      <w:r>
        <w:rPr>
          <w:rFonts w:ascii="Times New Roman" w:eastAsia="Times New Roman" w:hAnsi="Times New Roman" w:cs="Times New Roman"/>
          <w:highlight w:val="yellow"/>
        </w:rPr>
        <w:t>of</w:t>
      </w:r>
      <w:r>
        <w:rPr>
          <w:rFonts w:ascii="Times New Roman" w:eastAsia="Times New Roman" w:hAnsi="Times New Roman" w:cs="Times New Roman"/>
        </w:rPr>
        <w:t xml:space="preserve"> environmental conditions. The global meta-analysis of N₂O emissions from maize, wheat, and rice revealed a significant difference in yield-scaled N₂O emissions for the three crops, with average values for wheat being higher than </w:t>
      </w:r>
      <w:r>
        <w:rPr>
          <w:rFonts w:ascii="Times New Roman" w:eastAsia="Times New Roman" w:hAnsi="Times New Roman" w:cs="Times New Roman"/>
          <w:highlight w:val="yellow"/>
        </w:rPr>
        <w:t xml:space="preserve">those </w:t>
      </w:r>
      <w:r>
        <w:rPr>
          <w:rFonts w:ascii="Times New Roman" w:eastAsia="Times New Roman" w:hAnsi="Times New Roman" w:cs="Times New Roman"/>
        </w:rPr>
        <w:t>for maize and rice</w:t>
      </w:r>
      <w:r>
        <w:rPr>
          <w:rFonts w:ascii="Times New Roman" w:eastAsia="Times New Roman" w:hAnsi="Times New Roman" w:cs="Times New Roman"/>
          <w:highlight w:val="yellow"/>
        </w:rPr>
        <w:t>,</w:t>
      </w:r>
      <w:r>
        <w:rPr>
          <w:rFonts w:ascii="Times New Roman" w:eastAsia="Times New Roman" w:hAnsi="Times New Roman" w:cs="Times New Roman"/>
        </w:rPr>
        <w:t xml:space="preserve"> and</w:t>
      </w:r>
      <w:r>
        <w:rPr>
          <w:rFonts w:ascii="Times New Roman" w:eastAsia="Times New Roman" w:hAnsi="Times New Roman" w:cs="Times New Roman"/>
          <w:highlight w:val="yellow"/>
        </w:rPr>
        <w:t xml:space="preserve"> showed</w:t>
      </w:r>
      <w:r>
        <w:rPr>
          <w:rFonts w:ascii="Times New Roman" w:eastAsia="Times New Roman" w:hAnsi="Times New Roman" w:cs="Times New Roman"/>
        </w:rPr>
        <w:t xml:space="preserve"> that climatic and soil-related factors contributed more to the differences in N₂O emissions than did nitrogen management (Yao et al., 2024). This </w:t>
      </w:r>
      <w:r>
        <w:rPr>
          <w:rFonts w:ascii="Times New Roman" w:eastAsia="Times New Roman" w:hAnsi="Times New Roman" w:cs="Times New Roman"/>
          <w:highlight w:val="yellow"/>
        </w:rPr>
        <w:t>finding</w:t>
      </w:r>
      <w:r>
        <w:rPr>
          <w:rFonts w:ascii="Times New Roman" w:eastAsia="Times New Roman" w:hAnsi="Times New Roman" w:cs="Times New Roman"/>
        </w:rPr>
        <w:t xml:space="preserve"> is important as it undermines the interpretation that emission rankings at crop level are </w:t>
      </w:r>
      <w:r>
        <w:rPr>
          <w:rFonts w:ascii="Times New Roman" w:eastAsia="Times New Roman" w:hAnsi="Times New Roman" w:cs="Times New Roman"/>
          <w:highlight w:val="yellow"/>
        </w:rPr>
        <w:t>fixed</w:t>
      </w:r>
      <w:r>
        <w:rPr>
          <w:rFonts w:ascii="Times New Roman" w:eastAsia="Times New Roman" w:hAnsi="Times New Roman" w:cs="Times New Roman"/>
        </w:rPr>
        <w:t xml:space="preserve"> traits of the crops. Nitrogen continues to be a key management tool, but it will depend on how nitrogen </w:t>
      </w:r>
      <w:r>
        <w:rPr>
          <w:rFonts w:ascii="Times New Roman" w:eastAsia="Times New Roman" w:hAnsi="Times New Roman" w:cs="Times New Roman"/>
          <w:highlight w:val="yellow"/>
        </w:rPr>
        <w:t>interacts</w:t>
      </w:r>
      <w:r>
        <w:rPr>
          <w:rFonts w:ascii="Times New Roman" w:eastAsia="Times New Roman" w:hAnsi="Times New Roman" w:cs="Times New Roman"/>
        </w:rPr>
        <w:t xml:space="preserve"> with soil moisture, soil temperature, mineral nitrogen, and other environmental factors.</w:t>
      </w:r>
    </w:p>
    <w:p w14:paraId="54E2EF4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Field</w:t>
      </w:r>
      <w:r>
        <w:rPr>
          <w:rFonts w:ascii="Times New Roman" w:eastAsia="Times New Roman" w:hAnsi="Times New Roman" w:cs="Times New Roman"/>
        </w:rPr>
        <w:t xml:space="preserve"> experiments </w:t>
      </w:r>
      <w:r>
        <w:rPr>
          <w:rFonts w:ascii="Times New Roman" w:eastAsia="Times New Roman" w:hAnsi="Times New Roman" w:cs="Times New Roman"/>
          <w:highlight w:val="yellow"/>
        </w:rPr>
        <w:t>provide</w:t>
      </w:r>
      <w:r>
        <w:rPr>
          <w:rFonts w:ascii="Times New Roman" w:eastAsia="Times New Roman" w:hAnsi="Times New Roman" w:cs="Times New Roman"/>
        </w:rPr>
        <w:t xml:space="preserve"> </w:t>
      </w:r>
      <w:r>
        <w:rPr>
          <w:rFonts w:ascii="Times New Roman" w:eastAsia="Times New Roman" w:hAnsi="Times New Roman" w:cs="Times New Roman"/>
          <w:highlight w:val="yellow"/>
        </w:rPr>
        <w:t>evidence</w:t>
      </w:r>
      <w:r>
        <w:rPr>
          <w:rFonts w:ascii="Times New Roman" w:eastAsia="Times New Roman" w:hAnsi="Times New Roman" w:cs="Times New Roman"/>
        </w:rPr>
        <w:t xml:space="preserve"> that </w:t>
      </w:r>
      <w:r>
        <w:rPr>
          <w:rFonts w:ascii="Times New Roman" w:eastAsia="Times New Roman" w:hAnsi="Times New Roman" w:cs="Times New Roman"/>
          <w:highlight w:val="yellow"/>
        </w:rPr>
        <w:t>improved</w:t>
      </w:r>
      <w:r>
        <w:rPr>
          <w:rFonts w:ascii="Times New Roman" w:eastAsia="Times New Roman" w:hAnsi="Times New Roman" w:cs="Times New Roman"/>
        </w:rPr>
        <w:t xml:space="preserve"> N management </w:t>
      </w:r>
      <w:r>
        <w:rPr>
          <w:rFonts w:ascii="Times New Roman" w:eastAsia="Times New Roman" w:hAnsi="Times New Roman" w:cs="Times New Roman"/>
          <w:highlight w:val="yellow"/>
        </w:rPr>
        <w:t>can</w:t>
      </w:r>
      <w:r>
        <w:rPr>
          <w:rFonts w:ascii="Times New Roman" w:eastAsia="Times New Roman" w:hAnsi="Times New Roman" w:cs="Times New Roman"/>
        </w:rPr>
        <w:t xml:space="preserve"> lower </w:t>
      </w:r>
      <w:r>
        <w:rPr>
          <w:rFonts w:ascii="Times New Roman" w:eastAsia="Times New Roman" w:hAnsi="Times New Roman" w:cs="Times New Roman"/>
          <w:highlight w:val="yellow"/>
        </w:rPr>
        <w:t>emissions</w:t>
      </w:r>
      <w:r>
        <w:rPr>
          <w:rFonts w:ascii="Times New Roman" w:eastAsia="Times New Roman" w:hAnsi="Times New Roman" w:cs="Times New Roman"/>
        </w:rPr>
        <w:t xml:space="preserve"> </w:t>
      </w:r>
      <w:r>
        <w:rPr>
          <w:rFonts w:ascii="Times New Roman" w:eastAsia="Times New Roman" w:hAnsi="Times New Roman" w:cs="Times New Roman"/>
          <w:highlight w:val="yellow"/>
        </w:rPr>
        <w:t>without</w:t>
      </w:r>
      <w:r>
        <w:rPr>
          <w:rFonts w:ascii="Times New Roman" w:eastAsia="Times New Roman" w:hAnsi="Times New Roman" w:cs="Times New Roman"/>
        </w:rPr>
        <w:t xml:space="preserve"> necessarily </w:t>
      </w:r>
      <w:r>
        <w:rPr>
          <w:rFonts w:ascii="Times New Roman" w:eastAsia="Times New Roman" w:hAnsi="Times New Roman" w:cs="Times New Roman"/>
          <w:highlight w:val="yellow"/>
        </w:rPr>
        <w:t>reducing</w:t>
      </w:r>
      <w:r>
        <w:rPr>
          <w:rFonts w:ascii="Times New Roman" w:eastAsia="Times New Roman" w:hAnsi="Times New Roman" w:cs="Times New Roman"/>
        </w:rPr>
        <w:t xml:space="preserve"> yield. </w:t>
      </w:r>
      <w:proofErr w:type="spellStart"/>
      <w:r>
        <w:rPr>
          <w:rFonts w:ascii="Times New Roman" w:eastAsia="Times New Roman" w:hAnsi="Times New Roman" w:cs="Times New Roman"/>
        </w:rPr>
        <w:t>Optimised</w:t>
      </w:r>
      <w:proofErr w:type="spellEnd"/>
      <w:r>
        <w:rPr>
          <w:rFonts w:ascii="Times New Roman" w:eastAsia="Times New Roman" w:hAnsi="Times New Roman" w:cs="Times New Roman"/>
        </w:rPr>
        <w:t xml:space="preserve"> nitrogen and irrigation reduced N₂O emissions by 49% in a five-year irrigated spring-maize experiment, with an additional 49% reduction for nitrification inhibitors and 56% for slow-release </w:t>
      </w:r>
      <w:proofErr w:type="spellStart"/>
      <w:r>
        <w:rPr>
          <w:rFonts w:ascii="Times New Roman" w:eastAsia="Times New Roman" w:hAnsi="Times New Roman" w:cs="Times New Roman"/>
        </w:rPr>
        <w:t>fertiliser</w:t>
      </w:r>
      <w:proofErr w:type="spellEnd"/>
      <w:r>
        <w:rPr>
          <w:rFonts w:ascii="Times New Roman" w:eastAsia="Times New Roman" w:hAnsi="Times New Roman" w:cs="Times New Roman"/>
          <w:highlight w:val="yellow"/>
        </w:rPr>
        <w:t>,</w:t>
      </w:r>
      <w:r>
        <w:rPr>
          <w:rFonts w:ascii="Times New Roman" w:eastAsia="Times New Roman" w:hAnsi="Times New Roman" w:cs="Times New Roman"/>
        </w:rPr>
        <w:t xml:space="preserve"> with no significant loss of yield (Lyu et al., 2021). This is </w:t>
      </w:r>
      <w:r>
        <w:rPr>
          <w:rFonts w:ascii="Times New Roman" w:eastAsia="Times New Roman" w:hAnsi="Times New Roman" w:cs="Times New Roman"/>
          <w:highlight w:val="yellow"/>
        </w:rPr>
        <w:t>consistent</w:t>
      </w:r>
      <w:r>
        <w:rPr>
          <w:rFonts w:ascii="Times New Roman" w:eastAsia="Times New Roman" w:hAnsi="Times New Roman" w:cs="Times New Roman"/>
        </w:rPr>
        <w:t xml:space="preserve"> </w:t>
      </w:r>
      <w:r>
        <w:rPr>
          <w:rFonts w:ascii="Times New Roman" w:eastAsia="Times New Roman" w:hAnsi="Times New Roman" w:cs="Times New Roman"/>
          <w:highlight w:val="yellow"/>
        </w:rPr>
        <w:t>with evidence from</w:t>
      </w:r>
      <w:r>
        <w:rPr>
          <w:rFonts w:ascii="Times New Roman" w:eastAsia="Times New Roman" w:hAnsi="Times New Roman" w:cs="Times New Roman"/>
        </w:rPr>
        <w:t xml:space="preserve"> wheat and rice systems (Kumar and Bordoloi, 2024; Kumar and Bordoloi, 2026). The experimental specificity of this evidence, however, limits the strength of such evidence. The maize experiment was carried out in </w:t>
      </w:r>
      <w:r>
        <w:rPr>
          <w:rFonts w:ascii="Times New Roman" w:eastAsia="Times New Roman" w:hAnsi="Times New Roman" w:cs="Times New Roman"/>
          <w:highlight w:val="yellow"/>
        </w:rPr>
        <w:t>an intensively</w:t>
      </w:r>
      <w:r>
        <w:rPr>
          <w:rFonts w:ascii="Times New Roman" w:eastAsia="Times New Roman" w:hAnsi="Times New Roman" w:cs="Times New Roman"/>
        </w:rPr>
        <w:t xml:space="preserve"> irrigated environment,</w:t>
      </w:r>
      <w:r>
        <w:rPr>
          <w:rFonts w:ascii="Times New Roman" w:eastAsia="Times New Roman" w:hAnsi="Times New Roman" w:cs="Times New Roman"/>
          <w:highlight w:val="yellow"/>
        </w:rPr>
        <w:t xml:space="preserve"> while</w:t>
      </w:r>
      <w:r>
        <w:rPr>
          <w:rFonts w:ascii="Times New Roman" w:eastAsia="Times New Roman" w:hAnsi="Times New Roman" w:cs="Times New Roman"/>
        </w:rPr>
        <w:t xml:space="preserve"> the wheat and rice studies </w:t>
      </w:r>
      <w:r>
        <w:rPr>
          <w:rFonts w:ascii="Times New Roman" w:eastAsia="Times New Roman" w:hAnsi="Times New Roman" w:cs="Times New Roman"/>
          <w:highlight w:val="yellow"/>
        </w:rPr>
        <w:t xml:space="preserve">were conducted </w:t>
      </w:r>
      <w:r>
        <w:rPr>
          <w:rFonts w:ascii="Times New Roman" w:eastAsia="Times New Roman" w:hAnsi="Times New Roman" w:cs="Times New Roman"/>
        </w:rPr>
        <w:t xml:space="preserve">over limited </w:t>
      </w:r>
      <w:r>
        <w:rPr>
          <w:rFonts w:ascii="Times New Roman" w:eastAsia="Times New Roman" w:hAnsi="Times New Roman" w:cs="Times New Roman"/>
          <w:highlight w:val="yellow"/>
        </w:rPr>
        <w:t>periods</w:t>
      </w:r>
      <w:r>
        <w:rPr>
          <w:rFonts w:ascii="Times New Roman" w:eastAsia="Times New Roman" w:hAnsi="Times New Roman" w:cs="Times New Roman"/>
        </w:rPr>
        <w:t xml:space="preserve"> and in specific areas. These results are thus </w:t>
      </w:r>
      <w:r>
        <w:rPr>
          <w:rFonts w:ascii="Times New Roman" w:eastAsia="Times New Roman" w:hAnsi="Times New Roman" w:cs="Times New Roman"/>
        </w:rPr>
        <w:t xml:space="preserve">not necessarily </w:t>
      </w:r>
      <w:proofErr w:type="spellStart"/>
      <w:r>
        <w:rPr>
          <w:rFonts w:ascii="Times New Roman" w:eastAsia="Times New Roman" w:hAnsi="Times New Roman" w:cs="Times New Roman"/>
          <w:highlight w:val="yellow"/>
        </w:rPr>
        <w:t>generalisable</w:t>
      </w:r>
      <w:proofErr w:type="spellEnd"/>
      <w:r>
        <w:rPr>
          <w:rFonts w:ascii="Times New Roman" w:eastAsia="Times New Roman" w:hAnsi="Times New Roman" w:cs="Times New Roman"/>
        </w:rPr>
        <w:t xml:space="preserve">, but </w:t>
      </w:r>
      <w:r>
        <w:rPr>
          <w:rFonts w:ascii="Times New Roman" w:eastAsia="Times New Roman" w:hAnsi="Times New Roman" w:cs="Times New Roman"/>
          <w:highlight w:val="yellow"/>
        </w:rPr>
        <w:t>are</w:t>
      </w:r>
      <w:r>
        <w:rPr>
          <w:rFonts w:ascii="Times New Roman" w:eastAsia="Times New Roman" w:hAnsi="Times New Roman" w:cs="Times New Roman"/>
        </w:rPr>
        <w:t xml:space="preserve"> indicative of what can be achieved with better nitrogen management.</w:t>
      </w:r>
    </w:p>
    <w:p w14:paraId="2101A14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 additional difficulty in estimating N₂O is spatial and temporal variation. Emissions </w:t>
      </w:r>
      <w:r>
        <w:rPr>
          <w:rFonts w:ascii="Times New Roman" w:eastAsia="Times New Roman" w:hAnsi="Times New Roman" w:cs="Times New Roman"/>
          <w:highlight w:val="yellow"/>
        </w:rPr>
        <w:t>occur</w:t>
      </w:r>
      <w:r>
        <w:rPr>
          <w:rFonts w:ascii="Times New Roman" w:eastAsia="Times New Roman" w:hAnsi="Times New Roman" w:cs="Times New Roman"/>
        </w:rPr>
        <w:t xml:space="preserve"> in short pulses after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irrigation and are linked with the availability of soil moisture, soil temperature and mineral nitrogen (Lyu et al., 2021; Maier et al., 2022). This means that </w:t>
      </w:r>
      <w:r>
        <w:rPr>
          <w:rFonts w:ascii="Times New Roman" w:eastAsia="Times New Roman" w:hAnsi="Times New Roman" w:cs="Times New Roman"/>
          <w:highlight w:val="yellow"/>
        </w:rPr>
        <w:t>sampling</w:t>
      </w:r>
      <w:r>
        <w:rPr>
          <w:rFonts w:ascii="Times New Roman" w:eastAsia="Times New Roman" w:hAnsi="Times New Roman" w:cs="Times New Roman"/>
        </w:rPr>
        <w:t xml:space="preserve"> </w:t>
      </w:r>
      <w:r>
        <w:rPr>
          <w:rFonts w:ascii="Times New Roman" w:eastAsia="Times New Roman" w:hAnsi="Times New Roman" w:cs="Times New Roman"/>
          <w:highlight w:val="yellow"/>
        </w:rPr>
        <w:t>frequency</w:t>
      </w:r>
      <w:r>
        <w:rPr>
          <w:rFonts w:ascii="Times New Roman" w:eastAsia="Times New Roman" w:hAnsi="Times New Roman" w:cs="Times New Roman"/>
        </w:rPr>
        <w:t xml:space="preserve"> and </w:t>
      </w:r>
      <w:r>
        <w:rPr>
          <w:rFonts w:ascii="Times New Roman" w:eastAsia="Times New Roman" w:hAnsi="Times New Roman" w:cs="Times New Roman"/>
          <w:highlight w:val="yellow"/>
        </w:rPr>
        <w:t>duration</w:t>
      </w:r>
      <w:r>
        <w:rPr>
          <w:rFonts w:ascii="Times New Roman" w:eastAsia="Times New Roman" w:hAnsi="Times New Roman" w:cs="Times New Roman"/>
        </w:rPr>
        <w:t xml:space="preserve"> can significantly </w:t>
      </w:r>
      <w:r>
        <w:rPr>
          <w:rFonts w:ascii="Times New Roman" w:eastAsia="Times New Roman" w:hAnsi="Times New Roman" w:cs="Times New Roman"/>
          <w:highlight w:val="yellow"/>
        </w:rPr>
        <w:t>affect</w:t>
      </w:r>
      <w:r>
        <w:rPr>
          <w:rFonts w:ascii="Times New Roman" w:eastAsia="Times New Roman" w:hAnsi="Times New Roman" w:cs="Times New Roman"/>
        </w:rPr>
        <w:t xml:space="preserve"> </w:t>
      </w:r>
      <w:r>
        <w:rPr>
          <w:rFonts w:ascii="Times New Roman" w:eastAsia="Times New Roman" w:hAnsi="Times New Roman" w:cs="Times New Roman"/>
          <w:highlight w:val="yellow"/>
        </w:rPr>
        <w:t>estimated</w:t>
      </w:r>
      <w:r>
        <w:rPr>
          <w:rFonts w:ascii="Times New Roman" w:eastAsia="Times New Roman" w:hAnsi="Times New Roman" w:cs="Times New Roman"/>
        </w:rPr>
        <w:t xml:space="preserve"> seasonal emissions. This is a significant </w:t>
      </w:r>
      <w:r>
        <w:rPr>
          <w:rFonts w:ascii="Times New Roman" w:eastAsia="Times New Roman" w:hAnsi="Times New Roman" w:cs="Times New Roman"/>
          <w:highlight w:val="yellow"/>
        </w:rPr>
        <w:t>limitation</w:t>
      </w:r>
      <w:r>
        <w:rPr>
          <w:rFonts w:ascii="Times New Roman" w:eastAsia="Times New Roman" w:hAnsi="Times New Roman" w:cs="Times New Roman"/>
        </w:rPr>
        <w:t xml:space="preserve"> for field studies </w:t>
      </w:r>
      <w:r>
        <w:rPr>
          <w:rFonts w:ascii="Times New Roman" w:eastAsia="Times New Roman" w:hAnsi="Times New Roman" w:cs="Times New Roman"/>
          <w:highlight w:val="yellow"/>
        </w:rPr>
        <w:t>because sampling</w:t>
      </w:r>
      <w:r>
        <w:rPr>
          <w:rFonts w:ascii="Times New Roman" w:eastAsia="Times New Roman" w:hAnsi="Times New Roman" w:cs="Times New Roman"/>
        </w:rPr>
        <w:t xml:space="preserve"> different parts of these emission events can result in different estimates under broadly similar management conditions (Maier et al., 2022).</w:t>
      </w:r>
    </w:p>
    <w:p w14:paraId="5695D725" w14:textId="020A7CEF"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Rice </w:t>
      </w:r>
      <w:r>
        <w:rPr>
          <w:rFonts w:ascii="Times New Roman" w:eastAsia="Times New Roman" w:hAnsi="Times New Roman" w:cs="Times New Roman"/>
          <w:highlight w:val="yellow"/>
        </w:rPr>
        <w:t>provides</w:t>
      </w:r>
      <w:r>
        <w:rPr>
          <w:rFonts w:ascii="Times New Roman" w:eastAsia="Times New Roman" w:hAnsi="Times New Roman" w:cs="Times New Roman"/>
        </w:rPr>
        <w:t xml:space="preserve"> </w:t>
      </w:r>
      <w:r>
        <w:rPr>
          <w:rFonts w:ascii="Times New Roman" w:eastAsia="Times New Roman" w:hAnsi="Times New Roman" w:cs="Times New Roman"/>
          <w:highlight w:val="yellow"/>
        </w:rPr>
        <w:t>another</w:t>
      </w:r>
      <w:r>
        <w:rPr>
          <w:rFonts w:ascii="Times New Roman" w:eastAsia="Times New Roman" w:hAnsi="Times New Roman" w:cs="Times New Roman"/>
        </w:rPr>
        <w:t xml:space="preserve"> </w:t>
      </w:r>
      <w:r>
        <w:rPr>
          <w:rFonts w:ascii="Times New Roman" w:eastAsia="Times New Roman" w:hAnsi="Times New Roman" w:cs="Times New Roman"/>
          <w:highlight w:val="yellow"/>
        </w:rPr>
        <w:t>example</w:t>
      </w:r>
      <w:r>
        <w:rPr>
          <w:rFonts w:ascii="Times New Roman" w:eastAsia="Times New Roman" w:hAnsi="Times New Roman" w:cs="Times New Roman"/>
        </w:rPr>
        <w:t xml:space="preserve"> of </w:t>
      </w:r>
      <w:r>
        <w:rPr>
          <w:rFonts w:ascii="Times New Roman" w:eastAsia="Times New Roman" w:hAnsi="Times New Roman" w:cs="Times New Roman"/>
          <w:highlight w:val="yellow"/>
        </w:rPr>
        <w:t>a</w:t>
      </w:r>
      <w:r>
        <w:rPr>
          <w:rFonts w:ascii="Times New Roman" w:eastAsia="Times New Roman" w:hAnsi="Times New Roman" w:cs="Times New Roman"/>
        </w:rPr>
        <w:t xml:space="preserve"> management trade-off. Water management has a strong influence on CH₄ emissions because flooding creates anaerobic conditions, and water management changes can also influence N₂O emissions (</w:t>
      </w:r>
      <w:r w:rsidR="00776639">
        <w:rPr>
          <w:rFonts w:ascii="Times New Roman" w:eastAsia="Times New Roman" w:hAnsi="Times New Roman" w:cs="Times New Roman"/>
        </w:rPr>
        <w:t>Li et al., 2025</w:t>
      </w:r>
      <w:r>
        <w:rPr>
          <w:rFonts w:ascii="Times New Roman" w:eastAsia="Times New Roman" w:hAnsi="Times New Roman" w:cs="Times New Roman"/>
        </w:rPr>
        <w:t>; Kabange et al., 2023). Therefore, the climate impact of practices like alternate wetting and drying cannot be assessed solely on the basis of CH₄ reductions. The pertinent question then is whether the decrease in CH₄ is more important than the increase in N₂O when the gases are compared using a common global-warming metric. This distinction is crucial because a reduction in one emission pathway can shift GHG emissions to another pathway.</w:t>
      </w:r>
    </w:p>
    <w:p w14:paraId="4D6B8DE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 xml:space="preserve">Including soil management introduces another source of uncertainty. Reported changes in CO₂ emissions and carbon storage resulting from tillage, residue management and soil-carbon dynamics are often inconsistent, depending on soil properties, climate, crop rotation, study duration, and the metric used (Bai et al., 2019; Feng et al., 2020; </w:t>
      </w:r>
      <w:proofErr w:type="spellStart"/>
      <w:r>
        <w:rPr>
          <w:rFonts w:ascii="Times New Roman" w:eastAsia="Times New Roman" w:hAnsi="Times New Roman" w:cs="Times New Roman"/>
          <w:highlight w:val="yellow"/>
        </w:rPr>
        <w:t>Bregaglio</w:t>
      </w:r>
      <w:proofErr w:type="spellEnd"/>
      <w:r>
        <w:rPr>
          <w:rFonts w:ascii="Times New Roman" w:eastAsia="Times New Roman" w:hAnsi="Times New Roman" w:cs="Times New Roman"/>
          <w:highlight w:val="yellow"/>
        </w:rPr>
        <w:t xml:space="preserve"> et al., 2022; He et al., 2023). Conservation practices could enhance soil carbon under certain conditions, and the impacts on soil carbon from various management combinations and environments have been found to differ (Bai et al., 2019; He et al., 2023). Likewise, decreases in direct CO₂ emissions from the soil seem to be associated with system duration, soil texture and climate and are not consistent among locations (</w:t>
      </w:r>
      <w:proofErr w:type="spellStart"/>
      <w:r>
        <w:rPr>
          <w:rFonts w:ascii="Times New Roman" w:eastAsia="Times New Roman" w:hAnsi="Times New Roman" w:cs="Times New Roman"/>
          <w:highlight w:val="yellow"/>
        </w:rPr>
        <w:t>Bregaglio</w:t>
      </w:r>
      <w:proofErr w:type="spellEnd"/>
      <w:r>
        <w:rPr>
          <w:rFonts w:ascii="Times New Roman" w:eastAsia="Times New Roman" w:hAnsi="Times New Roman" w:cs="Times New Roman"/>
          <w:highlight w:val="yellow"/>
        </w:rPr>
        <w:t xml:space="preserve"> et al., 2022).</w:t>
      </w:r>
    </w:p>
    <w:p w14:paraId="3230444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The selection</w:t>
      </w:r>
      <w:r>
        <w:rPr>
          <w:rFonts w:ascii="Times New Roman" w:eastAsia="Times New Roman" w:hAnsi="Times New Roman" w:cs="Times New Roman"/>
        </w:rPr>
        <w:t xml:space="preserve"> of measurement units is especially </w:t>
      </w:r>
      <w:r>
        <w:rPr>
          <w:rFonts w:ascii="Times New Roman" w:eastAsia="Times New Roman" w:hAnsi="Times New Roman" w:cs="Times New Roman"/>
          <w:highlight w:val="yellow"/>
        </w:rPr>
        <w:t>important</w:t>
      </w:r>
      <w:r>
        <w:rPr>
          <w:rFonts w:ascii="Times New Roman" w:eastAsia="Times New Roman" w:hAnsi="Times New Roman" w:cs="Times New Roman"/>
        </w:rPr>
        <w:t xml:space="preserve"> </w:t>
      </w:r>
      <w:r>
        <w:rPr>
          <w:rFonts w:ascii="Times New Roman" w:eastAsia="Times New Roman" w:hAnsi="Times New Roman" w:cs="Times New Roman"/>
          <w:highlight w:val="yellow"/>
        </w:rPr>
        <w:t>for</w:t>
      </w:r>
      <w:r>
        <w:rPr>
          <w:rFonts w:ascii="Times New Roman" w:eastAsia="Times New Roman" w:hAnsi="Times New Roman" w:cs="Times New Roman"/>
        </w:rPr>
        <w:t xml:space="preserve"> soil-carbon evidence. The results depend on the </w:t>
      </w:r>
      <w:r>
        <w:rPr>
          <w:rFonts w:ascii="Times New Roman" w:eastAsia="Times New Roman" w:hAnsi="Times New Roman" w:cs="Times New Roman"/>
        </w:rPr>
        <w:lastRenderedPageBreak/>
        <w:t xml:space="preserve">sampling depth, length of the study, soil properties, and the method used to report the results as either soil organic carbon concentration, carbon stock, direct CO₂ flux or net GHG balance (Bai et al., 2019; Feng et al., 2020; </w:t>
      </w:r>
      <w:proofErr w:type="spellStart"/>
      <w:r>
        <w:rPr>
          <w:rFonts w:ascii="Times New Roman" w:eastAsia="Times New Roman" w:hAnsi="Times New Roman" w:cs="Times New Roman"/>
        </w:rPr>
        <w:t>Bregaglio</w:t>
      </w:r>
      <w:proofErr w:type="spellEnd"/>
      <w:r>
        <w:rPr>
          <w:rFonts w:ascii="Times New Roman" w:eastAsia="Times New Roman" w:hAnsi="Times New Roman" w:cs="Times New Roman"/>
        </w:rPr>
        <w:t xml:space="preserve"> et al., 2022; He et al., 2023). </w:t>
      </w:r>
      <w:r>
        <w:rPr>
          <w:rFonts w:ascii="Times New Roman" w:eastAsia="Times New Roman" w:hAnsi="Times New Roman" w:cs="Times New Roman"/>
          <w:highlight w:val="yellow"/>
        </w:rPr>
        <w:t>Near-surface</w:t>
      </w:r>
      <w:r>
        <w:rPr>
          <w:rFonts w:ascii="Times New Roman" w:eastAsia="Times New Roman" w:hAnsi="Times New Roman" w:cs="Times New Roman"/>
        </w:rPr>
        <w:t xml:space="preserve"> carbon increases do not necessarily correspond to whole-profile carbon storage. This </w:t>
      </w:r>
      <w:r>
        <w:rPr>
          <w:rFonts w:ascii="Times New Roman" w:eastAsia="Times New Roman" w:hAnsi="Times New Roman" w:cs="Times New Roman"/>
          <w:highlight w:val="yellow"/>
        </w:rPr>
        <w:t>limits</w:t>
      </w:r>
      <w:r>
        <w:rPr>
          <w:rFonts w:ascii="Times New Roman" w:eastAsia="Times New Roman" w:hAnsi="Times New Roman" w:cs="Times New Roman"/>
        </w:rPr>
        <w:t xml:space="preserve"> </w:t>
      </w:r>
      <w:r>
        <w:rPr>
          <w:rFonts w:ascii="Times New Roman" w:eastAsia="Times New Roman" w:hAnsi="Times New Roman" w:cs="Times New Roman"/>
          <w:highlight w:val="yellow"/>
        </w:rPr>
        <w:t>direct</w:t>
      </w:r>
      <w:r>
        <w:rPr>
          <w:rFonts w:ascii="Times New Roman" w:eastAsia="Times New Roman" w:hAnsi="Times New Roman" w:cs="Times New Roman"/>
        </w:rPr>
        <w:t xml:space="preserve"> </w:t>
      </w:r>
      <w:r>
        <w:rPr>
          <w:rFonts w:ascii="Times New Roman" w:eastAsia="Times New Roman" w:hAnsi="Times New Roman" w:cs="Times New Roman"/>
          <w:highlight w:val="yellow"/>
        </w:rPr>
        <w:t>conversion</w:t>
      </w:r>
      <w:r>
        <w:rPr>
          <w:rFonts w:ascii="Times New Roman" w:eastAsia="Times New Roman" w:hAnsi="Times New Roman" w:cs="Times New Roman"/>
        </w:rPr>
        <w:t xml:space="preserve"> of </w:t>
      </w:r>
      <w:r>
        <w:rPr>
          <w:rFonts w:ascii="Times New Roman" w:eastAsia="Times New Roman" w:hAnsi="Times New Roman" w:cs="Times New Roman"/>
          <w:highlight w:val="yellow"/>
        </w:rPr>
        <w:t>individual</w:t>
      </w:r>
      <w:r>
        <w:rPr>
          <w:rFonts w:ascii="Times New Roman" w:eastAsia="Times New Roman" w:hAnsi="Times New Roman" w:cs="Times New Roman"/>
        </w:rPr>
        <w:t xml:space="preserve"> soil-carbon </w:t>
      </w:r>
      <w:r>
        <w:rPr>
          <w:rFonts w:ascii="Times New Roman" w:eastAsia="Times New Roman" w:hAnsi="Times New Roman" w:cs="Times New Roman"/>
          <w:highlight w:val="yellow"/>
        </w:rPr>
        <w:t>measurements into</w:t>
      </w:r>
      <w:r>
        <w:rPr>
          <w:rFonts w:ascii="Times New Roman" w:eastAsia="Times New Roman" w:hAnsi="Times New Roman" w:cs="Times New Roman"/>
        </w:rPr>
        <w:t xml:space="preserve"> climate-mitigation </w:t>
      </w:r>
      <w:r>
        <w:rPr>
          <w:rFonts w:ascii="Times New Roman" w:eastAsia="Times New Roman" w:hAnsi="Times New Roman" w:cs="Times New Roman"/>
          <w:highlight w:val="yellow"/>
        </w:rPr>
        <w:t>estimates</w:t>
      </w:r>
      <w:r>
        <w:rPr>
          <w:rFonts w:ascii="Times New Roman" w:eastAsia="Times New Roman" w:hAnsi="Times New Roman" w:cs="Times New Roman"/>
        </w:rPr>
        <w:t>.</w:t>
      </w:r>
    </w:p>
    <w:p w14:paraId="00B8B58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System boundaries are </w:t>
      </w:r>
      <w:r>
        <w:rPr>
          <w:rFonts w:ascii="Times New Roman" w:eastAsia="Times New Roman" w:hAnsi="Times New Roman" w:cs="Times New Roman"/>
          <w:highlight w:val="yellow"/>
        </w:rPr>
        <w:t xml:space="preserve">also </w:t>
      </w:r>
      <w:r>
        <w:rPr>
          <w:rFonts w:ascii="Times New Roman" w:eastAsia="Times New Roman" w:hAnsi="Times New Roman" w:cs="Times New Roman"/>
        </w:rPr>
        <w:t xml:space="preserve">important </w:t>
      </w:r>
      <w:r>
        <w:rPr>
          <w:rFonts w:ascii="Times New Roman" w:eastAsia="Times New Roman" w:hAnsi="Times New Roman" w:cs="Times New Roman"/>
          <w:highlight w:val="yellow"/>
        </w:rPr>
        <w:t>for</w:t>
      </w:r>
      <w:r>
        <w:rPr>
          <w:rFonts w:ascii="Times New Roman" w:eastAsia="Times New Roman" w:hAnsi="Times New Roman" w:cs="Times New Roman"/>
        </w:rPr>
        <w:t xml:space="preserve"> energy </w:t>
      </w:r>
      <w:r>
        <w:rPr>
          <w:rFonts w:ascii="Times New Roman" w:eastAsia="Times New Roman" w:hAnsi="Times New Roman" w:cs="Times New Roman"/>
          <w:highlight w:val="yellow"/>
        </w:rPr>
        <w:t xml:space="preserve">use </w:t>
      </w:r>
      <w:r>
        <w:rPr>
          <w:rFonts w:ascii="Times New Roman" w:eastAsia="Times New Roman" w:hAnsi="Times New Roman" w:cs="Times New Roman"/>
        </w:rPr>
        <w:t xml:space="preserve">and </w:t>
      </w:r>
      <w:r>
        <w:rPr>
          <w:rFonts w:ascii="Times New Roman" w:eastAsia="Times New Roman" w:hAnsi="Times New Roman" w:cs="Times New Roman"/>
          <w:highlight w:val="yellow"/>
        </w:rPr>
        <w:t>upstream</w:t>
      </w:r>
      <w:r>
        <w:rPr>
          <w:rFonts w:ascii="Times New Roman" w:eastAsia="Times New Roman" w:hAnsi="Times New Roman" w:cs="Times New Roman"/>
        </w:rPr>
        <w:t xml:space="preserve"> inputs. When upstream emissions </w:t>
      </w:r>
      <w:r>
        <w:rPr>
          <w:rFonts w:ascii="Times New Roman" w:eastAsia="Times New Roman" w:hAnsi="Times New Roman" w:cs="Times New Roman"/>
          <w:highlight w:val="yellow"/>
        </w:rPr>
        <w:t>are included within</w:t>
      </w:r>
      <w:r>
        <w:rPr>
          <w:rFonts w:ascii="Times New Roman" w:eastAsia="Times New Roman" w:hAnsi="Times New Roman" w:cs="Times New Roman"/>
        </w:rPr>
        <w:t xml:space="preserve"> the </w:t>
      </w:r>
      <w:r>
        <w:rPr>
          <w:rFonts w:ascii="Times New Roman" w:eastAsia="Times New Roman" w:hAnsi="Times New Roman" w:cs="Times New Roman"/>
          <w:highlight w:val="yellow"/>
        </w:rPr>
        <w:t>life-cycle</w:t>
      </w:r>
      <w:r>
        <w:rPr>
          <w:rFonts w:ascii="Times New Roman" w:eastAsia="Times New Roman" w:hAnsi="Times New Roman" w:cs="Times New Roman"/>
        </w:rPr>
        <w:t xml:space="preserve"> boundary, up to 10% of upstream emissions could occur from the manufacturing of the machinery and fuel used in farming as well as from the production of </w:t>
      </w:r>
      <w:proofErr w:type="spellStart"/>
      <w:r>
        <w:rPr>
          <w:rFonts w:ascii="Times New Roman" w:eastAsia="Times New Roman" w:hAnsi="Times New Roman" w:cs="Times New Roman"/>
        </w:rPr>
        <w:t>fertilisers</w:t>
      </w:r>
      <w:proofErr w:type="spellEnd"/>
      <w:r>
        <w:rPr>
          <w:rFonts w:ascii="Times New Roman" w:eastAsia="Times New Roman" w:hAnsi="Times New Roman" w:cs="Times New Roman"/>
        </w:rPr>
        <w:t>, and up to 10% of downstream emissions may stem from energy required for the irrigation pump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et al., 2022). A field study </w:t>
      </w:r>
      <w:r>
        <w:rPr>
          <w:rFonts w:ascii="Times New Roman" w:eastAsia="Times New Roman" w:hAnsi="Times New Roman" w:cs="Times New Roman"/>
          <w:highlight w:val="yellow"/>
        </w:rPr>
        <w:t>may</w:t>
      </w:r>
      <w:r>
        <w:rPr>
          <w:rFonts w:ascii="Times New Roman" w:eastAsia="Times New Roman" w:hAnsi="Times New Roman" w:cs="Times New Roman"/>
        </w:rPr>
        <w:t xml:space="preserve"> </w:t>
      </w:r>
      <w:r>
        <w:rPr>
          <w:rFonts w:ascii="Times New Roman" w:eastAsia="Times New Roman" w:hAnsi="Times New Roman" w:cs="Times New Roman"/>
          <w:highlight w:val="yellow"/>
        </w:rPr>
        <w:t>measure</w:t>
      </w:r>
      <w:r>
        <w:rPr>
          <w:rFonts w:ascii="Times New Roman" w:eastAsia="Times New Roman" w:hAnsi="Times New Roman" w:cs="Times New Roman"/>
        </w:rPr>
        <w:t xml:space="preserve"> direct N₂O flux, </w:t>
      </w:r>
      <w:r>
        <w:rPr>
          <w:rFonts w:ascii="Times New Roman" w:eastAsia="Times New Roman" w:hAnsi="Times New Roman" w:cs="Times New Roman"/>
          <w:highlight w:val="yellow"/>
        </w:rPr>
        <w:t>whereas</w:t>
      </w:r>
      <w:r>
        <w:rPr>
          <w:rFonts w:ascii="Times New Roman" w:eastAsia="Times New Roman" w:hAnsi="Times New Roman" w:cs="Times New Roman"/>
        </w:rPr>
        <w:t xml:space="preserve"> a life-cycle assessment </w:t>
      </w:r>
      <w:r>
        <w:rPr>
          <w:rFonts w:ascii="Times New Roman" w:eastAsia="Times New Roman" w:hAnsi="Times New Roman" w:cs="Times New Roman"/>
          <w:highlight w:val="yellow"/>
        </w:rPr>
        <w:t>includes</w:t>
      </w:r>
      <w:r>
        <w:rPr>
          <w:rFonts w:ascii="Times New Roman" w:eastAsia="Times New Roman" w:hAnsi="Times New Roman" w:cs="Times New Roman"/>
        </w:rPr>
        <w:t xml:space="preserve"> the manufacture of </w:t>
      </w:r>
      <w:proofErr w:type="spellStart"/>
      <w:r>
        <w:rPr>
          <w:rFonts w:ascii="Times New Roman" w:eastAsia="Times New Roman" w:hAnsi="Times New Roman" w:cs="Times New Roman"/>
        </w:rPr>
        <w:t>fertiliser</w:t>
      </w:r>
      <w:proofErr w:type="spellEnd"/>
      <w:r>
        <w:rPr>
          <w:rFonts w:ascii="Times New Roman" w:eastAsia="Times New Roman" w:hAnsi="Times New Roman" w:cs="Times New Roman"/>
        </w:rPr>
        <w:t xml:space="preserve">, use of energy and other upstream processes. Comparisons of these estimates should therefore not </w:t>
      </w:r>
      <w:r>
        <w:rPr>
          <w:rFonts w:ascii="Times New Roman" w:eastAsia="Times New Roman" w:hAnsi="Times New Roman" w:cs="Times New Roman"/>
          <w:highlight w:val="yellow"/>
        </w:rPr>
        <w:t xml:space="preserve">automatically </w:t>
      </w:r>
      <w:r>
        <w:rPr>
          <w:rFonts w:ascii="Times New Roman" w:eastAsia="Times New Roman" w:hAnsi="Times New Roman" w:cs="Times New Roman"/>
        </w:rPr>
        <w:t xml:space="preserve">be </w:t>
      </w:r>
      <w:r>
        <w:rPr>
          <w:rFonts w:ascii="Times New Roman" w:eastAsia="Times New Roman" w:hAnsi="Times New Roman" w:cs="Times New Roman"/>
          <w:highlight w:val="yellow"/>
        </w:rPr>
        <w:t>interpreted</w:t>
      </w:r>
      <w:r>
        <w:rPr>
          <w:rFonts w:ascii="Times New Roman" w:eastAsia="Times New Roman" w:hAnsi="Times New Roman" w:cs="Times New Roman"/>
        </w:rPr>
        <w:t xml:space="preserve"> as </w:t>
      </w:r>
      <w:r>
        <w:rPr>
          <w:rFonts w:ascii="Times New Roman" w:eastAsia="Times New Roman" w:hAnsi="Times New Roman" w:cs="Times New Roman"/>
          <w:highlight w:val="yellow"/>
        </w:rPr>
        <w:t>contradictory</w:t>
      </w:r>
      <w:r>
        <w:rPr>
          <w:rFonts w:ascii="Times New Roman" w:eastAsia="Times New Roman" w:hAnsi="Times New Roman" w:cs="Times New Roman"/>
        </w:rPr>
        <w:t>.</w:t>
      </w:r>
    </w:p>
    <w:p w14:paraId="491801E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Another distinction relates to absolute emissions and emission intensity. Yield-scaled N₂O emissions account for emissions per unit of crop yield, whereas area-based N₂O emissions are emissions per unit of land area (Yao et al., 2024). </w:t>
      </w:r>
      <w:r>
        <w:rPr>
          <w:rFonts w:ascii="Times New Roman" w:eastAsia="Times New Roman" w:hAnsi="Times New Roman" w:cs="Times New Roman"/>
          <w:highlight w:val="yellow"/>
        </w:rPr>
        <w:t>Thus,</w:t>
      </w:r>
      <w:r>
        <w:rPr>
          <w:rFonts w:ascii="Times New Roman" w:eastAsia="Times New Roman" w:hAnsi="Times New Roman" w:cs="Times New Roman"/>
        </w:rPr>
        <w:t xml:space="preserve"> an intervention may reduce </w:t>
      </w:r>
      <w:r>
        <w:rPr>
          <w:rFonts w:ascii="Times New Roman" w:eastAsia="Times New Roman" w:hAnsi="Times New Roman" w:cs="Times New Roman"/>
          <w:highlight w:val="yellow"/>
        </w:rPr>
        <w:t>emissions</w:t>
      </w:r>
      <w:r>
        <w:rPr>
          <w:rFonts w:ascii="Times New Roman" w:eastAsia="Times New Roman" w:hAnsi="Times New Roman" w:cs="Times New Roman"/>
        </w:rPr>
        <w:t xml:space="preserve"> per unit</w:t>
      </w:r>
      <w:r>
        <w:rPr>
          <w:rFonts w:ascii="Times New Roman" w:eastAsia="Times New Roman" w:hAnsi="Times New Roman" w:cs="Times New Roman"/>
          <w:highlight w:val="yellow"/>
        </w:rPr>
        <w:t xml:space="preserve"> of</w:t>
      </w:r>
      <w:r>
        <w:rPr>
          <w:rFonts w:ascii="Times New Roman" w:eastAsia="Times New Roman" w:hAnsi="Times New Roman" w:cs="Times New Roman"/>
        </w:rPr>
        <w:t xml:space="preserve"> product but not necessarily emissions per field. </w:t>
      </w:r>
      <w:r>
        <w:rPr>
          <w:rFonts w:ascii="Times New Roman" w:eastAsia="Times New Roman" w:hAnsi="Times New Roman" w:cs="Times New Roman"/>
          <w:highlight w:val="yellow"/>
        </w:rPr>
        <w:t>Climate-performance</w:t>
      </w:r>
      <w:r>
        <w:rPr>
          <w:rFonts w:ascii="Times New Roman" w:eastAsia="Times New Roman" w:hAnsi="Times New Roman" w:cs="Times New Roman"/>
        </w:rPr>
        <w:t xml:space="preserve"> </w:t>
      </w:r>
      <w:r>
        <w:rPr>
          <w:rFonts w:ascii="Times New Roman" w:eastAsia="Times New Roman" w:hAnsi="Times New Roman" w:cs="Times New Roman"/>
          <w:highlight w:val="yellow"/>
        </w:rPr>
        <w:t>claims</w:t>
      </w:r>
      <w:r>
        <w:rPr>
          <w:rFonts w:ascii="Times New Roman" w:eastAsia="Times New Roman" w:hAnsi="Times New Roman" w:cs="Times New Roman"/>
        </w:rPr>
        <w:t xml:space="preserve"> should therefore clarify that the result refers to absolute emissions, yield-scaled emissions, soil-carbon change or a </w:t>
      </w:r>
      <w:r>
        <w:rPr>
          <w:rFonts w:ascii="Times New Roman" w:eastAsia="Times New Roman" w:hAnsi="Times New Roman" w:cs="Times New Roman"/>
          <w:highlight w:val="yellow"/>
        </w:rPr>
        <w:t>broader</w:t>
      </w:r>
      <w:r>
        <w:rPr>
          <w:rFonts w:ascii="Times New Roman" w:eastAsia="Times New Roman" w:hAnsi="Times New Roman" w:cs="Times New Roman"/>
        </w:rPr>
        <w:t xml:space="preserve"> </w:t>
      </w:r>
      <w:r>
        <w:rPr>
          <w:rFonts w:ascii="Times New Roman" w:eastAsia="Times New Roman" w:hAnsi="Times New Roman" w:cs="Times New Roman"/>
          <w:highlight w:val="yellow"/>
        </w:rPr>
        <w:t>life-cycle</w:t>
      </w:r>
      <w:r>
        <w:rPr>
          <w:rFonts w:ascii="Times New Roman" w:eastAsia="Times New Roman" w:hAnsi="Times New Roman" w:cs="Times New Roman"/>
        </w:rPr>
        <w:t xml:space="preserve"> GHG balance.</w:t>
      </w:r>
    </w:p>
    <w:p w14:paraId="390E1EA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evidence </w:t>
      </w:r>
      <w:r>
        <w:rPr>
          <w:rFonts w:ascii="Times New Roman" w:eastAsia="Times New Roman" w:hAnsi="Times New Roman" w:cs="Times New Roman"/>
          <w:highlight w:val="yellow"/>
        </w:rPr>
        <w:t>therefore</w:t>
      </w:r>
      <w:r>
        <w:rPr>
          <w:rFonts w:ascii="Times New Roman" w:eastAsia="Times New Roman" w:hAnsi="Times New Roman" w:cs="Times New Roman"/>
        </w:rPr>
        <w:t xml:space="preserve"> </w:t>
      </w:r>
      <w:proofErr w:type="spellStart"/>
      <w:r>
        <w:rPr>
          <w:rFonts w:ascii="Times New Roman" w:eastAsia="Times New Roman" w:hAnsi="Times New Roman" w:cs="Times New Roman"/>
          <w:highlight w:val="yellow"/>
        </w:rPr>
        <w:t>favours</w:t>
      </w:r>
      <w:proofErr w:type="spellEnd"/>
      <w:r>
        <w:rPr>
          <w:rFonts w:ascii="Times New Roman" w:eastAsia="Times New Roman" w:hAnsi="Times New Roman" w:cs="Times New Roman"/>
        </w:rPr>
        <w:t xml:space="preserve"> a </w:t>
      </w:r>
      <w:r>
        <w:rPr>
          <w:rFonts w:ascii="Times New Roman" w:eastAsia="Times New Roman" w:hAnsi="Times New Roman" w:cs="Times New Roman"/>
          <w:highlight w:val="yellow"/>
        </w:rPr>
        <w:t>more contextual</w:t>
      </w:r>
      <w:r>
        <w:rPr>
          <w:rFonts w:ascii="Times New Roman" w:eastAsia="Times New Roman" w:hAnsi="Times New Roman" w:cs="Times New Roman"/>
        </w:rPr>
        <w:t xml:space="preserve"> interpretation of </w:t>
      </w:r>
      <w:r>
        <w:rPr>
          <w:rFonts w:ascii="Times New Roman" w:eastAsia="Times New Roman" w:hAnsi="Times New Roman" w:cs="Times New Roman"/>
          <w:highlight w:val="yellow"/>
        </w:rPr>
        <w:t>row-crop</w:t>
      </w:r>
      <w:r>
        <w:rPr>
          <w:rFonts w:ascii="Times New Roman" w:eastAsia="Times New Roman" w:hAnsi="Times New Roman" w:cs="Times New Roman"/>
        </w:rPr>
        <w:t xml:space="preserve"> emissions. </w:t>
      </w:r>
      <w:r>
        <w:rPr>
          <w:rFonts w:ascii="Times New Roman" w:eastAsia="Times New Roman" w:hAnsi="Times New Roman" w:cs="Times New Roman"/>
          <w:highlight w:val="yellow"/>
        </w:rPr>
        <w:t>N-related</w:t>
      </w:r>
      <w:r>
        <w:rPr>
          <w:rFonts w:ascii="Times New Roman" w:eastAsia="Times New Roman" w:hAnsi="Times New Roman" w:cs="Times New Roman"/>
        </w:rPr>
        <w:t xml:space="preserve"> N₂O is of </w:t>
      </w:r>
      <w:r>
        <w:rPr>
          <w:rFonts w:ascii="Times New Roman" w:eastAsia="Times New Roman" w:hAnsi="Times New Roman" w:cs="Times New Roman"/>
          <w:highlight w:val="yellow"/>
        </w:rPr>
        <w:t>particular</w:t>
      </w:r>
      <w:r>
        <w:rPr>
          <w:rFonts w:ascii="Times New Roman" w:eastAsia="Times New Roman" w:hAnsi="Times New Roman" w:cs="Times New Roman"/>
        </w:rPr>
        <w:t xml:space="preserve"> concern in upland systems and CH₄ is of particular concern to the emissions profile of flooded rice. </w:t>
      </w:r>
      <w:r>
        <w:rPr>
          <w:rFonts w:ascii="Times New Roman" w:eastAsia="Times New Roman" w:hAnsi="Times New Roman" w:cs="Times New Roman"/>
          <w:highlight w:val="yellow"/>
        </w:rPr>
        <w:t>However</w:t>
      </w:r>
      <w:r>
        <w:rPr>
          <w:rFonts w:ascii="Times New Roman" w:eastAsia="Times New Roman" w:hAnsi="Times New Roman" w:cs="Times New Roman"/>
        </w:rPr>
        <w:t xml:space="preserve">, </w:t>
      </w:r>
      <w:r>
        <w:rPr>
          <w:rFonts w:ascii="Times New Roman" w:eastAsia="Times New Roman" w:hAnsi="Times New Roman" w:cs="Times New Roman"/>
          <w:highlight w:val="yellow"/>
        </w:rPr>
        <w:t>emission</w:t>
      </w:r>
      <w:r>
        <w:rPr>
          <w:rFonts w:ascii="Times New Roman" w:eastAsia="Times New Roman" w:hAnsi="Times New Roman" w:cs="Times New Roman"/>
        </w:rPr>
        <w:t xml:space="preserve"> </w:t>
      </w:r>
      <w:r>
        <w:rPr>
          <w:rFonts w:ascii="Times New Roman" w:eastAsia="Times New Roman" w:hAnsi="Times New Roman" w:cs="Times New Roman"/>
          <w:highlight w:val="yellow"/>
        </w:rPr>
        <w:t>magnitude</w:t>
      </w:r>
      <w:r>
        <w:rPr>
          <w:rFonts w:ascii="Times New Roman" w:eastAsia="Times New Roman" w:hAnsi="Times New Roman" w:cs="Times New Roman"/>
        </w:rPr>
        <w:t xml:space="preserve"> is highly sensitive to environmental conditions, management, measurement time and system </w:t>
      </w:r>
      <w:r>
        <w:rPr>
          <w:rFonts w:ascii="Times New Roman" w:eastAsia="Times New Roman" w:hAnsi="Times New Roman" w:cs="Times New Roman"/>
          <w:highlight w:val="yellow"/>
        </w:rPr>
        <w:t>boundaries</w:t>
      </w:r>
      <w:r>
        <w:rPr>
          <w:rFonts w:ascii="Times New Roman" w:eastAsia="Times New Roman" w:hAnsi="Times New Roman" w:cs="Times New Roman"/>
        </w:rPr>
        <w:t xml:space="preserve"> </w:t>
      </w:r>
      <w:r>
        <w:rPr>
          <w:rFonts w:ascii="Times New Roman" w:eastAsia="Times New Roman" w:hAnsi="Times New Roman" w:cs="Times New Roman"/>
          <w:highlight w:val="yellow"/>
        </w:rPr>
        <w:t>(</w:t>
      </w:r>
      <w:r>
        <w:rPr>
          <w:rFonts w:ascii="Times New Roman" w:eastAsia="Times New Roman" w:hAnsi="Times New Roman" w:cs="Times New Roman"/>
        </w:rPr>
        <w:t xml:space="preserve">Yao et al., 2024; Maier et al., 2022; </w:t>
      </w:r>
      <w:proofErr w:type="spellStart"/>
      <w:r>
        <w:rPr>
          <w:rFonts w:ascii="Times New Roman" w:eastAsia="Times New Roman" w:hAnsi="Times New Roman" w:cs="Times New Roman"/>
        </w:rPr>
        <w:t>Tubiello</w:t>
      </w:r>
      <w:proofErr w:type="spellEnd"/>
      <w:r>
        <w:rPr>
          <w:rFonts w:ascii="Times New Roman" w:eastAsia="Times New Roman" w:hAnsi="Times New Roman" w:cs="Times New Roman"/>
        </w:rPr>
        <w:t xml:space="preserve"> et al., 2022</w:t>
      </w:r>
      <w:r>
        <w:rPr>
          <w:rFonts w:ascii="Times New Roman" w:eastAsia="Times New Roman" w:hAnsi="Times New Roman" w:cs="Times New Roman"/>
          <w:highlight w:val="yellow"/>
        </w:rPr>
        <w:t>)</w:t>
      </w:r>
      <w:r>
        <w:rPr>
          <w:rFonts w:ascii="Times New Roman" w:eastAsia="Times New Roman" w:hAnsi="Times New Roman" w:cs="Times New Roman"/>
        </w:rPr>
        <w:t>. The most specific evidence is related to specific emission pathways and management relationships, while uncertainty grows with the integration of various gases</w:t>
      </w:r>
      <w:r>
        <w:rPr>
          <w:rFonts w:ascii="Times New Roman" w:eastAsia="Times New Roman" w:hAnsi="Times New Roman" w:cs="Times New Roman"/>
          <w:highlight w:val="yellow"/>
        </w:rPr>
        <w:t>,</w:t>
      </w:r>
      <w:r>
        <w:rPr>
          <w:rFonts w:ascii="Times New Roman" w:eastAsia="Times New Roman" w:hAnsi="Times New Roman" w:cs="Times New Roman"/>
        </w:rPr>
        <w:t xml:space="preserve"> carbon pools</w:t>
      </w:r>
      <w:r>
        <w:rPr>
          <w:rFonts w:ascii="Times New Roman" w:eastAsia="Times New Roman" w:hAnsi="Times New Roman" w:cs="Times New Roman"/>
          <w:highlight w:val="yellow"/>
        </w:rPr>
        <w:t>,</w:t>
      </w:r>
      <w:r>
        <w:rPr>
          <w:rFonts w:ascii="Times New Roman" w:eastAsia="Times New Roman" w:hAnsi="Times New Roman" w:cs="Times New Roman"/>
        </w:rPr>
        <w:t xml:space="preserve"> and </w:t>
      </w:r>
      <w:r>
        <w:rPr>
          <w:rFonts w:ascii="Times New Roman" w:eastAsia="Times New Roman" w:hAnsi="Times New Roman" w:cs="Times New Roman"/>
          <w:highlight w:val="yellow"/>
        </w:rPr>
        <w:t>life-cycle</w:t>
      </w:r>
      <w:r>
        <w:rPr>
          <w:rFonts w:ascii="Times New Roman" w:eastAsia="Times New Roman" w:hAnsi="Times New Roman" w:cs="Times New Roman"/>
        </w:rPr>
        <w:t xml:space="preserve"> stages into a single assessment. This constraint is significant because the same row-crop </w:t>
      </w:r>
      <w:r>
        <w:rPr>
          <w:rFonts w:ascii="Times New Roman" w:eastAsia="Times New Roman" w:hAnsi="Times New Roman" w:cs="Times New Roman"/>
        </w:rPr>
        <w:t>scenario can be seen as being either relatively good or bad, depending on the emissions metric and boundary used.</w:t>
      </w:r>
    </w:p>
    <w:p w14:paraId="6DBA3418"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1" w:name="_h21fbl2u22hu" w:colFirst="0" w:colLast="0"/>
      <w:bookmarkEnd w:id="1"/>
      <w:r>
        <w:rPr>
          <w:rFonts w:ascii="Times New Roman" w:eastAsia="Times New Roman" w:hAnsi="Times New Roman" w:cs="Times New Roman"/>
          <w:b/>
          <w:bCs/>
          <w:sz w:val="22"/>
          <w:szCs w:val="22"/>
        </w:rPr>
        <w:t>3. Climate Change Stressors Affecting Row-Crop Production</w:t>
      </w:r>
    </w:p>
    <w:p w14:paraId="1B6D779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Changes in temperature, water availability, atmospheric CO₂ and extreme events interact to impact row-crop production in the context of climate change. </w:t>
      </w:r>
      <w:r>
        <w:rPr>
          <w:rFonts w:ascii="Times New Roman" w:eastAsia="Times New Roman" w:hAnsi="Times New Roman" w:cs="Times New Roman"/>
          <w:highlight w:val="yellow"/>
        </w:rPr>
        <w:t>Their effects</w:t>
      </w:r>
      <w:r>
        <w:rPr>
          <w:rFonts w:ascii="Times New Roman" w:eastAsia="Times New Roman" w:hAnsi="Times New Roman" w:cs="Times New Roman"/>
        </w:rPr>
        <w:t xml:space="preserve"> are</w:t>
      </w:r>
      <w:r>
        <w:rPr>
          <w:rFonts w:ascii="Times New Roman" w:eastAsia="Times New Roman" w:hAnsi="Times New Roman" w:cs="Times New Roman"/>
          <w:highlight w:val="yellow"/>
        </w:rPr>
        <w:t xml:space="preserve"> influenced</w:t>
      </w:r>
      <w:r>
        <w:rPr>
          <w:rFonts w:ascii="Times New Roman" w:eastAsia="Times New Roman" w:hAnsi="Times New Roman" w:cs="Times New Roman"/>
        </w:rPr>
        <w:t xml:space="preserve"> not only by changes in climatic averages but also by</w:t>
      </w:r>
      <w:r>
        <w:rPr>
          <w:rFonts w:ascii="Times New Roman" w:eastAsia="Times New Roman" w:hAnsi="Times New Roman" w:cs="Times New Roman"/>
          <w:highlight w:val="yellow"/>
        </w:rPr>
        <w:t xml:space="preserve"> the</w:t>
      </w:r>
      <w:r>
        <w:rPr>
          <w:rFonts w:ascii="Times New Roman" w:eastAsia="Times New Roman" w:hAnsi="Times New Roman" w:cs="Times New Roman"/>
        </w:rPr>
        <w:t xml:space="preserve"> intensity, duration, and developmental timing of stresses</w:t>
      </w:r>
      <w:r>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highlight w:val="yellow"/>
        </w:rPr>
        <w:t>as</w:t>
      </w:r>
      <w:r>
        <w:rPr>
          <w:rFonts w:ascii="Times New Roman" w:eastAsia="Times New Roman" w:hAnsi="Times New Roman" w:cs="Times New Roman"/>
        </w:rPr>
        <w:t xml:space="preserve"> </w:t>
      </w:r>
      <w:r>
        <w:rPr>
          <w:rFonts w:ascii="Times New Roman" w:eastAsia="Times New Roman" w:hAnsi="Times New Roman" w:cs="Times New Roman"/>
          <w:highlight w:val="yellow"/>
        </w:rPr>
        <w:t>well</w:t>
      </w:r>
      <w:r>
        <w:rPr>
          <w:rFonts w:ascii="Times New Roman" w:eastAsia="Times New Roman" w:hAnsi="Times New Roman" w:cs="Times New Roman"/>
        </w:rPr>
        <w:t xml:space="preserve"> </w:t>
      </w:r>
      <w:r>
        <w:rPr>
          <w:rFonts w:ascii="Times New Roman" w:eastAsia="Times New Roman" w:hAnsi="Times New Roman" w:cs="Times New Roman"/>
          <w:highlight w:val="yellow"/>
        </w:rPr>
        <w:t>as</w:t>
      </w:r>
      <w:r>
        <w:rPr>
          <w:rFonts w:ascii="Times New Roman" w:eastAsia="Times New Roman" w:hAnsi="Times New Roman" w:cs="Times New Roman"/>
        </w:rPr>
        <w:t xml:space="preserve"> crop physiology (Fahad et al., 2017; Rezaei et al., 2023).</w:t>
      </w:r>
    </w:p>
    <w:p w14:paraId="51922496"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2" w:name="_q6r7prf6iy83" w:colFirst="0" w:colLast="0"/>
      <w:bookmarkEnd w:id="2"/>
      <w:r>
        <w:rPr>
          <w:rFonts w:ascii="Times New Roman" w:eastAsia="Times New Roman" w:hAnsi="Times New Roman" w:cs="Times New Roman"/>
          <w:b/>
          <w:bCs/>
          <w:color w:val="000000"/>
          <w:sz w:val="22"/>
          <w:szCs w:val="22"/>
        </w:rPr>
        <w:t>3.1 Rising Temperature and Heat Stress</w:t>
      </w:r>
    </w:p>
    <w:p w14:paraId="6E927FE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Temperature is a significant limiting factor in crop production and can influence it </w:t>
      </w:r>
      <w:r>
        <w:rPr>
          <w:rFonts w:ascii="Times New Roman" w:eastAsia="Times New Roman" w:hAnsi="Times New Roman" w:cs="Times New Roman"/>
          <w:highlight w:val="yellow"/>
        </w:rPr>
        <w:t>substantially</w:t>
      </w:r>
      <w:r>
        <w:rPr>
          <w:rFonts w:ascii="Times New Roman" w:eastAsia="Times New Roman" w:hAnsi="Times New Roman" w:cs="Times New Roman"/>
        </w:rPr>
        <w:t xml:space="preserve"> depending on </w:t>
      </w:r>
      <w:r>
        <w:rPr>
          <w:rFonts w:ascii="Times New Roman" w:eastAsia="Times New Roman" w:hAnsi="Times New Roman" w:cs="Times New Roman"/>
          <w:highlight w:val="yellow"/>
        </w:rPr>
        <w:t>the</w:t>
      </w:r>
      <w:r>
        <w:rPr>
          <w:rFonts w:ascii="Times New Roman" w:eastAsia="Times New Roman" w:hAnsi="Times New Roman" w:cs="Times New Roman"/>
        </w:rPr>
        <w:t xml:space="preserve"> </w:t>
      </w:r>
      <w:r>
        <w:rPr>
          <w:rFonts w:ascii="Times New Roman" w:eastAsia="Times New Roman" w:hAnsi="Times New Roman" w:cs="Times New Roman"/>
          <w:highlight w:val="yellow"/>
        </w:rPr>
        <w:t>timing</w:t>
      </w:r>
      <w:r>
        <w:rPr>
          <w:rFonts w:ascii="Times New Roman" w:eastAsia="Times New Roman" w:hAnsi="Times New Roman" w:cs="Times New Roman"/>
        </w:rPr>
        <w:t xml:space="preserve"> </w:t>
      </w:r>
      <w:r>
        <w:rPr>
          <w:rFonts w:ascii="Times New Roman" w:eastAsia="Times New Roman" w:hAnsi="Times New Roman" w:cs="Times New Roman"/>
          <w:highlight w:val="yellow"/>
        </w:rPr>
        <w:t>and</w:t>
      </w:r>
      <w:r>
        <w:rPr>
          <w:rFonts w:ascii="Times New Roman" w:eastAsia="Times New Roman" w:hAnsi="Times New Roman" w:cs="Times New Roman"/>
        </w:rPr>
        <w:t xml:space="preserve"> </w:t>
      </w:r>
      <w:r>
        <w:rPr>
          <w:rFonts w:ascii="Times New Roman" w:eastAsia="Times New Roman" w:hAnsi="Times New Roman" w:cs="Times New Roman"/>
          <w:highlight w:val="yellow"/>
        </w:rPr>
        <w:t>intensity</w:t>
      </w:r>
      <w:r>
        <w:rPr>
          <w:rFonts w:ascii="Times New Roman" w:eastAsia="Times New Roman" w:hAnsi="Times New Roman" w:cs="Times New Roman"/>
        </w:rPr>
        <w:t xml:space="preserve"> </w:t>
      </w:r>
      <w:r>
        <w:rPr>
          <w:rFonts w:ascii="Times New Roman" w:eastAsia="Times New Roman" w:hAnsi="Times New Roman" w:cs="Times New Roman"/>
          <w:highlight w:val="yellow"/>
        </w:rPr>
        <w:t>of exposure during</w:t>
      </w:r>
      <w:r>
        <w:rPr>
          <w:rFonts w:ascii="Times New Roman" w:eastAsia="Times New Roman" w:hAnsi="Times New Roman" w:cs="Times New Roman"/>
        </w:rPr>
        <w:t xml:space="preserve"> the growing season. </w:t>
      </w:r>
      <w:r>
        <w:rPr>
          <w:rFonts w:ascii="Times New Roman" w:eastAsia="Times New Roman" w:hAnsi="Times New Roman" w:cs="Times New Roman"/>
          <w:highlight w:val="yellow"/>
        </w:rPr>
        <w:t>High</w:t>
      </w:r>
      <w:r>
        <w:rPr>
          <w:rFonts w:ascii="Times New Roman" w:eastAsia="Times New Roman" w:hAnsi="Times New Roman" w:cs="Times New Roman"/>
        </w:rPr>
        <w:t xml:space="preserve"> temperatures can shorten the</w:t>
      </w:r>
      <w:r>
        <w:rPr>
          <w:rFonts w:ascii="Times New Roman" w:eastAsia="Times New Roman" w:hAnsi="Times New Roman" w:cs="Times New Roman"/>
          <w:highlight w:val="yellow"/>
        </w:rPr>
        <w:t xml:space="preserve"> periods of</w:t>
      </w:r>
      <w:r>
        <w:rPr>
          <w:rFonts w:ascii="Times New Roman" w:eastAsia="Times New Roman" w:hAnsi="Times New Roman" w:cs="Times New Roman"/>
        </w:rPr>
        <w:t xml:space="preserve"> biomass accumulation and grain formation and can directly </w:t>
      </w:r>
      <w:r>
        <w:rPr>
          <w:rFonts w:ascii="Times New Roman" w:eastAsia="Times New Roman" w:hAnsi="Times New Roman" w:cs="Times New Roman"/>
          <w:highlight w:val="yellow"/>
        </w:rPr>
        <w:t>impair</w:t>
      </w:r>
      <w:r>
        <w:rPr>
          <w:rFonts w:ascii="Times New Roman" w:eastAsia="Times New Roman" w:hAnsi="Times New Roman" w:cs="Times New Roman"/>
        </w:rPr>
        <w:t xml:space="preserve"> reproductive processes (Fahad et al., 2017; </w:t>
      </w:r>
      <w:proofErr w:type="spellStart"/>
      <w:r>
        <w:rPr>
          <w:rFonts w:ascii="Times New Roman" w:eastAsia="Times New Roman" w:hAnsi="Times New Roman" w:cs="Times New Roman"/>
        </w:rPr>
        <w:t>Lamaoui</w:t>
      </w:r>
      <w:proofErr w:type="spellEnd"/>
      <w:r>
        <w:rPr>
          <w:rFonts w:ascii="Times New Roman" w:eastAsia="Times New Roman" w:hAnsi="Times New Roman" w:cs="Times New Roman"/>
        </w:rPr>
        <w:t xml:space="preserve"> et al., 2018; Rezaei et al., 2023). In maize, Lizaso et al. (2018) found that the crop cycle was shortened by around 30 days under warmer conditions, but the losses were mainly due to reduced pollen viability. This means that yield loss </w:t>
      </w:r>
      <w:r>
        <w:rPr>
          <w:rFonts w:ascii="Times New Roman" w:eastAsia="Times New Roman" w:hAnsi="Times New Roman" w:cs="Times New Roman"/>
          <w:highlight w:val="yellow"/>
        </w:rPr>
        <w:t>does not</w:t>
      </w:r>
      <w:r>
        <w:rPr>
          <w:rFonts w:ascii="Times New Roman" w:eastAsia="Times New Roman" w:hAnsi="Times New Roman" w:cs="Times New Roman"/>
        </w:rPr>
        <w:t xml:space="preserve"> necessarily </w:t>
      </w:r>
      <w:r>
        <w:rPr>
          <w:rFonts w:ascii="Times New Roman" w:eastAsia="Times New Roman" w:hAnsi="Times New Roman" w:cs="Times New Roman"/>
          <w:highlight w:val="yellow"/>
        </w:rPr>
        <w:t>result solely from</w:t>
      </w:r>
      <w:r>
        <w:rPr>
          <w:rFonts w:ascii="Times New Roman" w:eastAsia="Times New Roman" w:hAnsi="Times New Roman" w:cs="Times New Roman"/>
        </w:rPr>
        <w:t xml:space="preserve"> phenological acceleration</w:t>
      </w:r>
      <w:r>
        <w:rPr>
          <w:rFonts w:ascii="Times New Roman" w:eastAsia="Times New Roman" w:hAnsi="Times New Roman" w:cs="Times New Roman"/>
          <w:highlight w:val="yellow"/>
        </w:rPr>
        <w:t>;</w:t>
      </w:r>
      <w:r>
        <w:rPr>
          <w:rFonts w:ascii="Times New Roman" w:eastAsia="Times New Roman" w:hAnsi="Times New Roman" w:cs="Times New Roman"/>
        </w:rPr>
        <w:t xml:space="preserve"> reproductive sensitivity can be more critical.</w:t>
      </w:r>
    </w:p>
    <w:p w14:paraId="0542CDD1" w14:textId="2004232A"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Wheat is similarly stage sensitive. Pollen development and anthesis </w:t>
      </w:r>
      <w:r>
        <w:rPr>
          <w:rFonts w:ascii="Times New Roman" w:eastAsia="Times New Roman" w:hAnsi="Times New Roman" w:cs="Times New Roman"/>
          <w:highlight w:val="yellow"/>
        </w:rPr>
        <w:t>are</w:t>
      </w:r>
      <w:r>
        <w:rPr>
          <w:rFonts w:ascii="Times New Roman" w:eastAsia="Times New Roman" w:hAnsi="Times New Roman" w:cs="Times New Roman"/>
        </w:rPr>
        <w:t xml:space="preserve"> sensitive to heat around meiosis, which can affect reproduction; </w:t>
      </w:r>
      <w:r>
        <w:rPr>
          <w:rFonts w:ascii="Times New Roman" w:eastAsia="Times New Roman" w:hAnsi="Times New Roman" w:cs="Times New Roman"/>
          <w:highlight w:val="yellow"/>
        </w:rPr>
        <w:t>the</w:t>
      </w:r>
      <w:r>
        <w:rPr>
          <w:rFonts w:ascii="Times New Roman" w:eastAsia="Times New Roman" w:hAnsi="Times New Roman" w:cs="Times New Roman"/>
        </w:rPr>
        <w:t xml:space="preserve"> </w:t>
      </w:r>
      <w:r>
        <w:rPr>
          <w:rFonts w:ascii="Times New Roman" w:eastAsia="Times New Roman" w:hAnsi="Times New Roman" w:cs="Times New Roman"/>
          <w:highlight w:val="yellow"/>
        </w:rPr>
        <w:t>grain-filling</w:t>
      </w:r>
      <w:r>
        <w:rPr>
          <w:rFonts w:ascii="Times New Roman" w:eastAsia="Times New Roman" w:hAnsi="Times New Roman" w:cs="Times New Roman"/>
        </w:rPr>
        <w:t xml:space="preserve"> stage is</w:t>
      </w:r>
      <w:r>
        <w:rPr>
          <w:rFonts w:ascii="Times New Roman" w:eastAsia="Times New Roman" w:hAnsi="Times New Roman" w:cs="Times New Roman"/>
          <w:highlight w:val="yellow"/>
        </w:rPr>
        <w:t xml:space="preserve"> also</w:t>
      </w:r>
      <w:r>
        <w:rPr>
          <w:rFonts w:ascii="Times New Roman" w:eastAsia="Times New Roman" w:hAnsi="Times New Roman" w:cs="Times New Roman"/>
        </w:rPr>
        <w:t xml:space="preserve"> sensitive to heat, which can shorten grain filling and decrease starch and protein accumulation (Ullah et al., 202</w:t>
      </w:r>
      <w:r w:rsidR="00776639">
        <w:rPr>
          <w:rFonts w:ascii="Times New Roman" w:eastAsia="Times New Roman" w:hAnsi="Times New Roman" w:cs="Times New Roman"/>
        </w:rPr>
        <w:t>2</w:t>
      </w:r>
      <w:r>
        <w:rPr>
          <w:rFonts w:ascii="Times New Roman" w:eastAsia="Times New Roman" w:hAnsi="Times New Roman" w:cs="Times New Roman"/>
        </w:rPr>
        <w:t>; Farhad et al., 2023). As a result, a moderate increase in seasonal temperatures might have a different effect than a short but high-impact heat event when a plant is in a sensitive reproductive phase. The stage dependence provides an explanation for the differences in studies of climate impacts and makes universal temperature thresholds less useful.</w:t>
      </w:r>
    </w:p>
    <w:p w14:paraId="6EDE843E"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3" w:name="_60hum5o3u5m" w:colFirst="0" w:colLast="0"/>
      <w:bookmarkEnd w:id="3"/>
      <w:r>
        <w:rPr>
          <w:rFonts w:ascii="Times New Roman" w:eastAsia="Times New Roman" w:hAnsi="Times New Roman" w:cs="Times New Roman"/>
          <w:b/>
          <w:bCs/>
          <w:color w:val="000000"/>
          <w:sz w:val="22"/>
          <w:szCs w:val="22"/>
        </w:rPr>
        <w:t>3.2 Drought and Water Deficit</w:t>
      </w:r>
    </w:p>
    <w:p w14:paraId="69843D0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Drought impacts crop growth by altering stomatal conductance and transpiration, crop development, photosynthetic </w:t>
      </w:r>
      <w:r>
        <w:rPr>
          <w:rFonts w:ascii="Times New Roman" w:eastAsia="Times New Roman" w:hAnsi="Times New Roman" w:cs="Times New Roman"/>
          <w:highlight w:val="yellow"/>
        </w:rPr>
        <w:t>processes</w:t>
      </w:r>
      <w:r>
        <w:rPr>
          <w:rFonts w:ascii="Times New Roman" w:eastAsia="Times New Roman" w:hAnsi="Times New Roman" w:cs="Times New Roman"/>
        </w:rPr>
        <w:t xml:space="preserve"> and biomass accumulation, and its effects differ with </w:t>
      </w:r>
      <w:r>
        <w:rPr>
          <w:rFonts w:ascii="Times New Roman" w:eastAsia="Times New Roman" w:hAnsi="Times New Roman" w:cs="Times New Roman"/>
          <w:highlight w:val="yellow"/>
        </w:rPr>
        <w:t xml:space="preserve">stress </w:t>
      </w:r>
      <w:r>
        <w:rPr>
          <w:rFonts w:ascii="Times New Roman" w:eastAsia="Times New Roman" w:hAnsi="Times New Roman" w:cs="Times New Roman"/>
        </w:rPr>
        <w:t xml:space="preserve">intensity and timing (Fahad et al., 2017; </w:t>
      </w:r>
      <w:proofErr w:type="spellStart"/>
      <w:r>
        <w:rPr>
          <w:rFonts w:ascii="Times New Roman" w:eastAsia="Times New Roman" w:hAnsi="Times New Roman" w:cs="Times New Roman"/>
        </w:rPr>
        <w:t>Lamaoui</w:t>
      </w:r>
      <w:proofErr w:type="spellEnd"/>
      <w:r>
        <w:rPr>
          <w:rFonts w:ascii="Times New Roman" w:eastAsia="Times New Roman" w:hAnsi="Times New Roman" w:cs="Times New Roman"/>
        </w:rPr>
        <w:t xml:space="preserve"> et al., 2018). In maize, </w:t>
      </w:r>
      <w:proofErr w:type="spellStart"/>
      <w:r>
        <w:rPr>
          <w:rFonts w:ascii="Times New Roman" w:eastAsia="Times New Roman" w:hAnsi="Times New Roman" w:cs="Times New Roman"/>
        </w:rPr>
        <w:t>Vennam</w:t>
      </w:r>
      <w:proofErr w:type="spellEnd"/>
      <w:r>
        <w:rPr>
          <w:rFonts w:ascii="Times New Roman" w:eastAsia="Times New Roman" w:hAnsi="Times New Roman" w:cs="Times New Roman"/>
        </w:rPr>
        <w:t xml:space="preserve"> et al. (2023) found that severe </w:t>
      </w:r>
      <w:r>
        <w:rPr>
          <w:rFonts w:ascii="Times New Roman" w:eastAsia="Times New Roman" w:hAnsi="Times New Roman" w:cs="Times New Roman"/>
          <w:highlight w:val="yellow"/>
        </w:rPr>
        <w:t>early-season</w:t>
      </w:r>
      <w:r>
        <w:rPr>
          <w:rFonts w:ascii="Times New Roman" w:eastAsia="Times New Roman" w:hAnsi="Times New Roman" w:cs="Times New Roman"/>
        </w:rPr>
        <w:t xml:space="preserve"> soil moisture restriction resulted in a 71–72% decrease in leaf area and 74% decrease in shoot biomass, together with a 65% reduction in stomatal conductance and a 59% reduction in transpiration. </w:t>
      </w:r>
      <w:r>
        <w:rPr>
          <w:rFonts w:ascii="Times New Roman" w:eastAsia="Times New Roman" w:hAnsi="Times New Roman" w:cs="Times New Roman"/>
          <w:highlight w:val="yellow"/>
        </w:rPr>
        <w:t>These</w:t>
      </w:r>
      <w:r>
        <w:rPr>
          <w:rFonts w:ascii="Times New Roman" w:eastAsia="Times New Roman" w:hAnsi="Times New Roman" w:cs="Times New Roman"/>
        </w:rPr>
        <w:t xml:space="preserve"> responses indicate that drought stress may decrease yield potential prior to the onset of reproductive development.</w:t>
      </w:r>
    </w:p>
    <w:p w14:paraId="11251A3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Soybean </w:t>
      </w:r>
      <w:r>
        <w:rPr>
          <w:rFonts w:ascii="Times New Roman" w:eastAsia="Times New Roman" w:hAnsi="Times New Roman" w:cs="Times New Roman"/>
          <w:highlight w:val="yellow"/>
        </w:rPr>
        <w:t>can</w:t>
      </w:r>
      <w:r>
        <w:rPr>
          <w:rFonts w:ascii="Times New Roman" w:eastAsia="Times New Roman" w:hAnsi="Times New Roman" w:cs="Times New Roman"/>
        </w:rPr>
        <w:t xml:space="preserve"> </w:t>
      </w:r>
      <w:r>
        <w:rPr>
          <w:rFonts w:ascii="Times New Roman" w:eastAsia="Times New Roman" w:hAnsi="Times New Roman" w:cs="Times New Roman"/>
          <w:highlight w:val="yellow"/>
        </w:rPr>
        <w:t>be particularly</w:t>
      </w:r>
      <w:r>
        <w:rPr>
          <w:rFonts w:ascii="Times New Roman" w:eastAsia="Times New Roman" w:hAnsi="Times New Roman" w:cs="Times New Roman"/>
        </w:rPr>
        <w:t xml:space="preserve"> sensitive to reproductive-stage drought</w:t>
      </w:r>
      <w:r>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highlight w:val="yellow"/>
        </w:rPr>
        <w:t>although</w:t>
      </w:r>
      <w:r>
        <w:rPr>
          <w:rFonts w:ascii="Times New Roman" w:eastAsia="Times New Roman" w:hAnsi="Times New Roman" w:cs="Times New Roman"/>
        </w:rPr>
        <w:t xml:space="preserve"> </w:t>
      </w:r>
      <w:r>
        <w:rPr>
          <w:rFonts w:ascii="Times New Roman" w:eastAsia="Times New Roman" w:hAnsi="Times New Roman" w:cs="Times New Roman"/>
          <w:highlight w:val="yellow"/>
        </w:rPr>
        <w:t>the</w:t>
      </w:r>
      <w:r>
        <w:rPr>
          <w:rFonts w:ascii="Times New Roman" w:eastAsia="Times New Roman" w:hAnsi="Times New Roman" w:cs="Times New Roman"/>
        </w:rPr>
        <w:t xml:space="preserve"> </w:t>
      </w:r>
      <w:r>
        <w:rPr>
          <w:rFonts w:ascii="Times New Roman" w:eastAsia="Times New Roman" w:hAnsi="Times New Roman" w:cs="Times New Roman"/>
          <w:highlight w:val="yellow"/>
        </w:rPr>
        <w:t>stage of greatest sensitivity varies among</w:t>
      </w:r>
      <w:r>
        <w:rPr>
          <w:rFonts w:ascii="Times New Roman" w:eastAsia="Times New Roman" w:hAnsi="Times New Roman" w:cs="Times New Roman"/>
        </w:rPr>
        <w:t xml:space="preserve"> studies. Under the experimental conditions of these studies, seed-yield losses ranged from 73–82% when drought was imposed during flowering and pod setting, while Wang, Sun, et al. (2025) reported higher losses under drought in the </w:t>
      </w:r>
      <w:r>
        <w:rPr>
          <w:rFonts w:ascii="Times New Roman" w:eastAsia="Times New Roman" w:hAnsi="Times New Roman" w:cs="Times New Roman"/>
          <w:highlight w:val="yellow"/>
        </w:rPr>
        <w:t>grain-filling</w:t>
      </w:r>
      <w:r>
        <w:rPr>
          <w:rFonts w:ascii="Times New Roman" w:eastAsia="Times New Roman" w:hAnsi="Times New Roman" w:cs="Times New Roman"/>
        </w:rPr>
        <w:t xml:space="preserve"> stage. This difference does not necessarily indicate a contradiction in the evidence. It instead offers an example of how cultivar, </w:t>
      </w:r>
      <w:r>
        <w:rPr>
          <w:rFonts w:ascii="Times New Roman" w:eastAsia="Times New Roman" w:hAnsi="Times New Roman" w:cs="Times New Roman"/>
          <w:highlight w:val="yellow"/>
        </w:rPr>
        <w:t>stress</w:t>
      </w:r>
      <w:r>
        <w:rPr>
          <w:rFonts w:ascii="Times New Roman" w:eastAsia="Times New Roman" w:hAnsi="Times New Roman" w:cs="Times New Roman"/>
        </w:rPr>
        <w:t xml:space="preserve"> severity, stress duration and experimental conditions affect apparent stage sensitivity. The data thus indicate a high level of reproductive vulnerability and </w:t>
      </w:r>
      <w:r>
        <w:rPr>
          <w:rFonts w:ascii="Times New Roman" w:eastAsia="Times New Roman" w:hAnsi="Times New Roman" w:cs="Times New Roman"/>
          <w:highlight w:val="yellow"/>
        </w:rPr>
        <w:t>do</w:t>
      </w:r>
      <w:r>
        <w:rPr>
          <w:rFonts w:ascii="Times New Roman" w:eastAsia="Times New Roman" w:hAnsi="Times New Roman" w:cs="Times New Roman"/>
        </w:rPr>
        <w:t xml:space="preserve"> not warrant the identification of a single most vulnerable developmental stage.</w:t>
      </w:r>
    </w:p>
    <w:p w14:paraId="576B9B6D"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4" w:name="_d4j7qeu4etx0" w:colFirst="0" w:colLast="0"/>
      <w:bookmarkEnd w:id="4"/>
      <w:r>
        <w:rPr>
          <w:rFonts w:ascii="Times New Roman" w:eastAsia="Times New Roman" w:hAnsi="Times New Roman" w:cs="Times New Roman"/>
          <w:b/>
          <w:bCs/>
          <w:color w:val="000000"/>
          <w:sz w:val="22"/>
          <w:szCs w:val="22"/>
        </w:rPr>
        <w:t>3.3 Rainfall Variability, Flooding and Extreme Events</w:t>
      </w:r>
    </w:p>
    <w:p w14:paraId="5636909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Precipitation changes can be hazardous, whether in the form of a shortage of water or an excess of water. Changes in the timing of rainfall can result in a crop being subjected to drought at an important stage of its life cycle, and too much rainfall can cause flooding, which can affect crop establishment, root function and crop development (Kaye &amp; Quemada, 2017; </w:t>
      </w:r>
      <w:proofErr w:type="spellStart"/>
      <w:r>
        <w:rPr>
          <w:rFonts w:ascii="Times New Roman" w:eastAsia="Times New Roman" w:hAnsi="Times New Roman" w:cs="Times New Roman"/>
        </w:rPr>
        <w:t>Omokpariola</w:t>
      </w:r>
      <w:proofErr w:type="spellEnd"/>
      <w:r>
        <w:rPr>
          <w:rFonts w:ascii="Times New Roman" w:eastAsia="Times New Roman" w:hAnsi="Times New Roman" w:cs="Times New Roman"/>
        </w:rPr>
        <w:t xml:space="preserve"> et al., 2025). The effects of these are more difficult to </w:t>
      </w:r>
      <w:proofErr w:type="spellStart"/>
      <w:r>
        <w:rPr>
          <w:rFonts w:ascii="Times New Roman" w:eastAsia="Times New Roman" w:hAnsi="Times New Roman" w:cs="Times New Roman"/>
          <w:highlight w:val="yellow"/>
        </w:rPr>
        <w:t>generalise</w:t>
      </w:r>
      <w:proofErr w:type="spellEnd"/>
      <w:r>
        <w:rPr>
          <w:rFonts w:ascii="Times New Roman" w:eastAsia="Times New Roman" w:hAnsi="Times New Roman" w:cs="Times New Roman"/>
        </w:rPr>
        <w:t>, as they are very dependent on local hydrology and soil.</w:t>
      </w:r>
    </w:p>
    <w:p w14:paraId="0655011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connection between climate change and crop production becomes more difficult when extreme events occur. </w:t>
      </w:r>
      <w:r>
        <w:rPr>
          <w:rFonts w:ascii="Times New Roman" w:eastAsia="Times New Roman" w:hAnsi="Times New Roman" w:cs="Times New Roman"/>
          <w:highlight w:val="yellow"/>
        </w:rPr>
        <w:t>Short-duration</w:t>
      </w:r>
      <w:r>
        <w:rPr>
          <w:rFonts w:ascii="Times New Roman" w:eastAsia="Times New Roman" w:hAnsi="Times New Roman" w:cs="Times New Roman"/>
        </w:rPr>
        <w:t xml:space="preserve"> heat</w:t>
      </w:r>
      <w:r>
        <w:rPr>
          <w:rFonts w:ascii="Times New Roman" w:eastAsia="Times New Roman" w:hAnsi="Times New Roman" w:cs="Times New Roman"/>
          <w:highlight w:val="yellow"/>
        </w:rPr>
        <w:t>,</w:t>
      </w:r>
      <w:r>
        <w:rPr>
          <w:rFonts w:ascii="Times New Roman" w:eastAsia="Times New Roman" w:hAnsi="Times New Roman" w:cs="Times New Roman"/>
        </w:rPr>
        <w:t xml:space="preserve"> drought</w:t>
      </w:r>
      <w:r>
        <w:rPr>
          <w:rFonts w:ascii="Times New Roman" w:eastAsia="Times New Roman" w:hAnsi="Times New Roman" w:cs="Times New Roman"/>
          <w:highlight w:val="yellow"/>
        </w:rPr>
        <w:t>,</w:t>
      </w:r>
      <w:r>
        <w:rPr>
          <w:rFonts w:ascii="Times New Roman" w:eastAsia="Times New Roman" w:hAnsi="Times New Roman" w:cs="Times New Roman"/>
        </w:rPr>
        <w:t xml:space="preserve"> or flood events can cause impacts not captured by seasonal mean </w:t>
      </w:r>
      <w:r>
        <w:rPr>
          <w:rFonts w:ascii="Times New Roman" w:eastAsia="Times New Roman" w:hAnsi="Times New Roman" w:cs="Times New Roman"/>
          <w:highlight w:val="yellow"/>
        </w:rPr>
        <w:t>changes</w:t>
      </w:r>
      <w:r>
        <w:rPr>
          <w:rFonts w:ascii="Times New Roman" w:eastAsia="Times New Roman" w:hAnsi="Times New Roman" w:cs="Times New Roman"/>
        </w:rPr>
        <w:t xml:space="preserve">; impacts can be cumulative or simultaneous (Liu &amp; Basso, </w:t>
      </w:r>
      <w:r>
        <w:rPr>
          <w:rFonts w:ascii="Times New Roman" w:eastAsia="Times New Roman" w:hAnsi="Times New Roman" w:cs="Times New Roman"/>
        </w:rPr>
        <w:t xml:space="preserve">2020; Hultgren et al., 2025). Therefore, climate assessments </w:t>
      </w:r>
      <w:r>
        <w:rPr>
          <w:rFonts w:ascii="Times New Roman" w:eastAsia="Times New Roman" w:hAnsi="Times New Roman" w:cs="Times New Roman"/>
          <w:highlight w:val="yellow"/>
        </w:rPr>
        <w:t>that</w:t>
      </w:r>
      <w:r>
        <w:rPr>
          <w:rFonts w:ascii="Times New Roman" w:eastAsia="Times New Roman" w:hAnsi="Times New Roman" w:cs="Times New Roman"/>
        </w:rPr>
        <w:t xml:space="preserve"> rely solely on projected changes in the mean temperature and precipitation might underestimate the risks from extreme events and from the timing of extreme events.</w:t>
      </w:r>
    </w:p>
    <w:p w14:paraId="06169C5B"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5" w:name="_jyralw9yzsrv" w:colFirst="0" w:colLast="0"/>
      <w:bookmarkEnd w:id="5"/>
      <w:r>
        <w:rPr>
          <w:rFonts w:ascii="Times New Roman" w:eastAsia="Times New Roman" w:hAnsi="Times New Roman" w:cs="Times New Roman"/>
          <w:b/>
          <w:bCs/>
          <w:color w:val="000000"/>
          <w:sz w:val="22"/>
          <w:szCs w:val="22"/>
        </w:rPr>
        <w:t>3.4 Elevated Atmospheric CO₂</w:t>
      </w:r>
    </w:p>
    <w:p w14:paraId="2C7904DC"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CO₂ is </w:t>
      </w:r>
      <w:r>
        <w:rPr>
          <w:rFonts w:ascii="Times New Roman" w:eastAsia="Times New Roman" w:hAnsi="Times New Roman" w:cs="Times New Roman"/>
          <w:highlight w:val="yellow"/>
        </w:rPr>
        <w:t>an</w:t>
      </w:r>
      <w:r>
        <w:rPr>
          <w:rFonts w:ascii="Times New Roman" w:eastAsia="Times New Roman" w:hAnsi="Times New Roman" w:cs="Times New Roman"/>
        </w:rPr>
        <w:t xml:space="preserve"> important modifying factor </w:t>
      </w:r>
      <w:r>
        <w:rPr>
          <w:rFonts w:ascii="Times New Roman" w:eastAsia="Times New Roman" w:hAnsi="Times New Roman" w:cs="Times New Roman"/>
          <w:highlight w:val="yellow"/>
        </w:rPr>
        <w:t>because</w:t>
      </w:r>
      <w:r>
        <w:rPr>
          <w:rFonts w:ascii="Times New Roman" w:eastAsia="Times New Roman" w:hAnsi="Times New Roman" w:cs="Times New Roman"/>
        </w:rPr>
        <w:t xml:space="preserve"> crops and environments</w:t>
      </w:r>
      <w:r>
        <w:rPr>
          <w:rFonts w:ascii="Times New Roman" w:eastAsia="Times New Roman" w:hAnsi="Times New Roman" w:cs="Times New Roman"/>
          <w:highlight w:val="yellow"/>
        </w:rPr>
        <w:t xml:space="preserve"> respond differently</w:t>
      </w:r>
      <w:r>
        <w:rPr>
          <w:rFonts w:ascii="Times New Roman" w:eastAsia="Times New Roman" w:hAnsi="Times New Roman" w:cs="Times New Roman"/>
        </w:rPr>
        <w:t xml:space="preserve"> to elevated CO₂. In terms of change in yield, C₃ crops (like wheat, rice and soybean) tend to be more sensitive to increased CO₂ than C₄ crops (like maize) (Ainsworth &amp; Long, 2020; Rezaei et al., 2023). </w:t>
      </w:r>
      <w:r>
        <w:rPr>
          <w:rFonts w:ascii="Times New Roman" w:eastAsia="Times New Roman" w:hAnsi="Times New Roman" w:cs="Times New Roman"/>
          <w:highlight w:val="yellow"/>
        </w:rPr>
        <w:t xml:space="preserve">However, </w:t>
      </w:r>
      <w:r>
        <w:rPr>
          <w:rFonts w:ascii="Times New Roman" w:eastAsia="Times New Roman" w:hAnsi="Times New Roman" w:cs="Times New Roman"/>
        </w:rPr>
        <w:t xml:space="preserve">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w:t>
      </w:r>
      <w:r>
        <w:rPr>
          <w:rFonts w:ascii="Times New Roman" w:eastAsia="Times New Roman" w:hAnsi="Times New Roman" w:cs="Times New Roman"/>
          <w:highlight w:val="yellow"/>
        </w:rPr>
        <w:t>does</w:t>
      </w:r>
      <w:r>
        <w:rPr>
          <w:rFonts w:ascii="Times New Roman" w:eastAsia="Times New Roman" w:hAnsi="Times New Roman" w:cs="Times New Roman"/>
        </w:rPr>
        <w:t xml:space="preserve"> not always offset warming or water stress.</w:t>
      </w:r>
    </w:p>
    <w:p w14:paraId="39BC2F6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Cai et al. (2016) found that overall yield losses of about 10–12% in wheat and 17–35% in rice were observed when CO₂ was increased in addition to warming under the conditions of the experiments. However, in another semi-arid FACE experiment, O'Leary et al. (2015) observed a 26% increase in wheat grain yield and a 31% increase in grain water-use efficiency </w:t>
      </w:r>
      <w:r>
        <w:rPr>
          <w:rFonts w:ascii="Times New Roman" w:eastAsia="Times New Roman" w:hAnsi="Times New Roman" w:cs="Times New Roman"/>
          <w:highlight w:val="yellow"/>
        </w:rPr>
        <w:t>under</w:t>
      </w:r>
      <w:r>
        <w:rPr>
          <w:rFonts w:ascii="Times New Roman" w:eastAsia="Times New Roman" w:hAnsi="Times New Roman" w:cs="Times New Roman"/>
        </w:rPr>
        <w:t xml:space="preserve"> elevated CO₂. The contrast is crucial as it shows that CO₂ </w:t>
      </w:r>
      <w:r>
        <w:rPr>
          <w:rFonts w:ascii="Times New Roman" w:eastAsia="Times New Roman" w:hAnsi="Times New Roman" w:cs="Times New Roman"/>
          <w:highlight w:val="yellow"/>
        </w:rPr>
        <w:t>responses</w:t>
      </w:r>
      <w:r>
        <w:rPr>
          <w:rFonts w:ascii="Times New Roman" w:eastAsia="Times New Roman" w:hAnsi="Times New Roman" w:cs="Times New Roman"/>
        </w:rPr>
        <w:t xml:space="preserve"> are not absolute. Whether enhanced agronomic gains from supplemental CO₂ can occur depends on water availability, temperature</w:t>
      </w:r>
      <w:r>
        <w:rPr>
          <w:rFonts w:ascii="Times New Roman" w:eastAsia="Times New Roman" w:hAnsi="Times New Roman" w:cs="Times New Roman"/>
          <w:highlight w:val="yellow"/>
        </w:rPr>
        <w:t>,</w:t>
      </w:r>
      <w:r>
        <w:rPr>
          <w:rFonts w:ascii="Times New Roman" w:eastAsia="Times New Roman" w:hAnsi="Times New Roman" w:cs="Times New Roman"/>
        </w:rPr>
        <w:t xml:space="preserve"> nutrient status</w:t>
      </w:r>
      <w:r>
        <w:rPr>
          <w:rFonts w:ascii="Times New Roman" w:eastAsia="Times New Roman" w:hAnsi="Times New Roman" w:cs="Times New Roman"/>
          <w:highlight w:val="yellow"/>
        </w:rPr>
        <w:t>,</w:t>
      </w:r>
      <w:r>
        <w:rPr>
          <w:rFonts w:ascii="Times New Roman" w:eastAsia="Times New Roman" w:hAnsi="Times New Roman" w:cs="Times New Roman"/>
        </w:rPr>
        <w:t xml:space="preserve"> and crop characteristics.</w:t>
      </w:r>
    </w:p>
    <w:p w14:paraId="0374820E" w14:textId="77777777" w:rsidR="002D061C" w:rsidRDefault="002D061C">
      <w:pPr>
        <w:spacing w:line="360" w:lineRule="auto"/>
        <w:rPr>
          <w:rFonts w:ascii="Times New Roman" w:eastAsia="Times New Roman" w:hAnsi="Times New Roman" w:cs="Times New Roman"/>
        </w:rPr>
      </w:pPr>
    </w:p>
    <w:p w14:paraId="27AE0690"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6" w:name="_qmmm4y1cy1bt" w:colFirst="0" w:colLast="0"/>
      <w:bookmarkEnd w:id="6"/>
      <w:r>
        <w:rPr>
          <w:rFonts w:ascii="Times New Roman" w:eastAsia="Times New Roman" w:hAnsi="Times New Roman" w:cs="Times New Roman"/>
          <w:b/>
          <w:bCs/>
          <w:color w:val="000000"/>
          <w:sz w:val="22"/>
          <w:szCs w:val="22"/>
        </w:rPr>
        <w:t>3.5 Compound Climate Stressors</w:t>
      </w:r>
    </w:p>
    <w:p w14:paraId="5A3E93FC" w14:textId="0A90DFEC"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Climatic</w:t>
      </w:r>
      <w:r>
        <w:rPr>
          <w:rFonts w:ascii="Times New Roman" w:eastAsia="Times New Roman" w:hAnsi="Times New Roman" w:cs="Times New Roman"/>
        </w:rPr>
        <w:t xml:space="preserve"> stresses are </w:t>
      </w:r>
      <w:r>
        <w:rPr>
          <w:rFonts w:ascii="Times New Roman" w:eastAsia="Times New Roman" w:hAnsi="Times New Roman" w:cs="Times New Roman"/>
          <w:highlight w:val="yellow"/>
        </w:rPr>
        <w:t>unlikely</w:t>
      </w:r>
      <w:r>
        <w:rPr>
          <w:rFonts w:ascii="Times New Roman" w:eastAsia="Times New Roman" w:hAnsi="Times New Roman" w:cs="Times New Roman"/>
        </w:rPr>
        <w:t xml:space="preserve"> to occur </w:t>
      </w:r>
      <w:r>
        <w:rPr>
          <w:rFonts w:ascii="Times New Roman" w:eastAsia="Times New Roman" w:hAnsi="Times New Roman" w:cs="Times New Roman"/>
          <w:highlight w:val="yellow"/>
        </w:rPr>
        <w:t>in complete isolation throughout</w:t>
      </w:r>
      <w:r>
        <w:rPr>
          <w:rFonts w:ascii="Times New Roman" w:eastAsia="Times New Roman" w:hAnsi="Times New Roman" w:cs="Times New Roman"/>
        </w:rPr>
        <w:t xml:space="preserve"> a crop growing season. The combined impact of heat and drought may be different from the separate impacts of heat and drought, and may </w:t>
      </w:r>
      <w:r>
        <w:rPr>
          <w:rFonts w:ascii="Times New Roman" w:eastAsia="Times New Roman" w:hAnsi="Times New Roman" w:cs="Times New Roman"/>
          <w:highlight w:val="yellow"/>
        </w:rPr>
        <w:t>occur</w:t>
      </w:r>
      <w:r>
        <w:rPr>
          <w:rFonts w:ascii="Times New Roman" w:eastAsia="Times New Roman" w:hAnsi="Times New Roman" w:cs="Times New Roman"/>
        </w:rPr>
        <w:t xml:space="preserve"> in either </w:t>
      </w:r>
      <w:r>
        <w:rPr>
          <w:rFonts w:ascii="Times New Roman" w:eastAsia="Times New Roman" w:hAnsi="Times New Roman" w:cs="Times New Roman"/>
          <w:highlight w:val="yellow"/>
        </w:rPr>
        <w:t>sequence</w:t>
      </w:r>
      <w:r>
        <w:rPr>
          <w:rFonts w:ascii="Times New Roman" w:eastAsia="Times New Roman" w:hAnsi="Times New Roman" w:cs="Times New Roman"/>
        </w:rPr>
        <w:t>. The global meta-analysis revealed that the combined effects of heat and drought stress can significantly affect yield and yield components such as harvest index, crop duration, seed number and seed size (Cohen et al., 202</w:t>
      </w:r>
      <w:r w:rsidR="00776639">
        <w:rPr>
          <w:rFonts w:ascii="Times New Roman" w:eastAsia="Times New Roman" w:hAnsi="Times New Roman" w:cs="Times New Roman"/>
        </w:rPr>
        <w:t>1</w:t>
      </w:r>
      <w:r>
        <w:rPr>
          <w:rFonts w:ascii="Times New Roman" w:eastAsia="Times New Roman" w:hAnsi="Times New Roman" w:cs="Times New Roman"/>
        </w:rPr>
        <w:t>).</w:t>
      </w:r>
    </w:p>
    <w:p w14:paraId="2DC003F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This is confirmed by experimental evidence. In maize, combined heat and drought stress caused a 42% decrease in pollen germination, 30% under heat stress alone and 19% under drought stress alone, across genotypes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Hussain et al. (2019) also found </w:t>
      </w:r>
      <w:r>
        <w:rPr>
          <w:rFonts w:ascii="Times New Roman" w:eastAsia="Times New Roman" w:hAnsi="Times New Roman" w:cs="Times New Roman"/>
          <w:highlight w:val="yellow"/>
        </w:rPr>
        <w:t>that</w:t>
      </w:r>
      <w:r>
        <w:rPr>
          <w:rFonts w:ascii="Times New Roman" w:eastAsia="Times New Roman" w:hAnsi="Times New Roman" w:cs="Times New Roman"/>
        </w:rPr>
        <w:t xml:space="preserve"> </w:t>
      </w:r>
      <w:r>
        <w:rPr>
          <w:rFonts w:ascii="Times New Roman" w:eastAsia="Times New Roman" w:hAnsi="Times New Roman" w:cs="Times New Roman"/>
          <w:highlight w:val="yellow"/>
        </w:rPr>
        <w:t>combined</w:t>
      </w:r>
      <w:r>
        <w:rPr>
          <w:rFonts w:ascii="Times New Roman" w:eastAsia="Times New Roman" w:hAnsi="Times New Roman" w:cs="Times New Roman"/>
        </w:rPr>
        <w:t xml:space="preserve"> </w:t>
      </w:r>
      <w:r>
        <w:rPr>
          <w:rFonts w:ascii="Times New Roman" w:eastAsia="Times New Roman" w:hAnsi="Times New Roman" w:cs="Times New Roman"/>
          <w:highlight w:val="yellow"/>
        </w:rPr>
        <w:t xml:space="preserve">heat and drought stress had more </w:t>
      </w:r>
      <w:r>
        <w:rPr>
          <w:rFonts w:ascii="Times New Roman" w:eastAsia="Times New Roman" w:hAnsi="Times New Roman" w:cs="Times New Roman"/>
          <w:highlight w:val="yellow"/>
        </w:rPr>
        <w:lastRenderedPageBreak/>
        <w:t>severe adverse effects</w:t>
      </w:r>
      <w:r>
        <w:rPr>
          <w:rFonts w:ascii="Times New Roman" w:eastAsia="Times New Roman" w:hAnsi="Times New Roman" w:cs="Times New Roman"/>
        </w:rPr>
        <w:t xml:space="preserve"> on photosynthesis, nutrient uptake and yield </w:t>
      </w:r>
      <w:r>
        <w:rPr>
          <w:rFonts w:ascii="Times New Roman" w:eastAsia="Times New Roman" w:hAnsi="Times New Roman" w:cs="Times New Roman"/>
          <w:highlight w:val="yellow"/>
        </w:rPr>
        <w:t>than</w:t>
      </w:r>
      <w:r>
        <w:rPr>
          <w:rFonts w:ascii="Times New Roman" w:eastAsia="Times New Roman" w:hAnsi="Times New Roman" w:cs="Times New Roman"/>
        </w:rPr>
        <w:t xml:space="preserve"> </w:t>
      </w:r>
      <w:r>
        <w:rPr>
          <w:rFonts w:ascii="Times New Roman" w:eastAsia="Times New Roman" w:hAnsi="Times New Roman" w:cs="Times New Roman"/>
          <w:highlight w:val="yellow"/>
        </w:rPr>
        <w:t>either</w:t>
      </w:r>
      <w:r>
        <w:rPr>
          <w:rFonts w:ascii="Times New Roman" w:eastAsia="Times New Roman" w:hAnsi="Times New Roman" w:cs="Times New Roman"/>
        </w:rPr>
        <w:t xml:space="preserve"> stress </w:t>
      </w:r>
      <w:r>
        <w:rPr>
          <w:rFonts w:ascii="Times New Roman" w:eastAsia="Times New Roman" w:hAnsi="Times New Roman" w:cs="Times New Roman"/>
          <w:highlight w:val="yellow"/>
        </w:rPr>
        <w:t>alone</w:t>
      </w:r>
      <w:r>
        <w:rPr>
          <w:rFonts w:ascii="Times New Roman" w:eastAsia="Times New Roman" w:hAnsi="Times New Roman" w:cs="Times New Roman"/>
        </w:rPr>
        <w:t xml:space="preserve">. The results, however, do not warrant the assumption that </w:t>
      </w:r>
      <w:r>
        <w:rPr>
          <w:rFonts w:ascii="Times New Roman" w:eastAsia="Times New Roman" w:hAnsi="Times New Roman" w:cs="Times New Roman"/>
          <w:highlight w:val="yellow"/>
        </w:rPr>
        <w:t>all</w:t>
      </w:r>
      <w:r>
        <w:rPr>
          <w:rFonts w:ascii="Times New Roman" w:eastAsia="Times New Roman" w:hAnsi="Times New Roman" w:cs="Times New Roman"/>
        </w:rPr>
        <w:t xml:space="preserve"> </w:t>
      </w:r>
      <w:r>
        <w:rPr>
          <w:rFonts w:ascii="Times New Roman" w:eastAsia="Times New Roman" w:hAnsi="Times New Roman" w:cs="Times New Roman"/>
          <w:highlight w:val="yellow"/>
        </w:rPr>
        <w:t>combinations</w:t>
      </w:r>
      <w:r>
        <w:rPr>
          <w:rFonts w:ascii="Times New Roman" w:eastAsia="Times New Roman" w:hAnsi="Times New Roman" w:cs="Times New Roman"/>
        </w:rPr>
        <w:t xml:space="preserve"> of stresses </w:t>
      </w:r>
      <w:r>
        <w:rPr>
          <w:rFonts w:ascii="Times New Roman" w:eastAsia="Times New Roman" w:hAnsi="Times New Roman" w:cs="Times New Roman"/>
          <w:highlight w:val="yellow"/>
        </w:rPr>
        <w:t>are</w:t>
      </w:r>
      <w:r>
        <w:rPr>
          <w:rFonts w:ascii="Times New Roman" w:eastAsia="Times New Roman" w:hAnsi="Times New Roman" w:cs="Times New Roman"/>
        </w:rPr>
        <w:t xml:space="preserve"> synergistic. Responses are affected by stress level, timing, genotype and environment. There are also significantly more studies that document combined heat–drought stress than studies documenting combined flooding–drought stress.</w:t>
      </w:r>
    </w:p>
    <w:p w14:paraId="3A63DC6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literature on climate stressors therefore suggests that the impacts of climate stressors on crops cannot be reliably estimated by individual climatic variables. Crop development is influenced by temperature, water availability and CO₂, and compound and sequential stresses may result in responses different </w:t>
      </w:r>
      <w:r>
        <w:rPr>
          <w:rFonts w:ascii="Times New Roman" w:eastAsia="Times New Roman" w:hAnsi="Times New Roman" w:cs="Times New Roman"/>
          <w:highlight w:val="yellow"/>
        </w:rPr>
        <w:t>from</w:t>
      </w:r>
      <w:r>
        <w:rPr>
          <w:rFonts w:ascii="Times New Roman" w:eastAsia="Times New Roman" w:hAnsi="Times New Roman" w:cs="Times New Roman"/>
        </w:rPr>
        <w:t xml:space="preserve"> those under single stressors. This </w:t>
      </w:r>
      <w:r>
        <w:rPr>
          <w:rFonts w:ascii="Times New Roman" w:eastAsia="Times New Roman" w:hAnsi="Times New Roman" w:cs="Times New Roman"/>
          <w:highlight w:val="yellow"/>
        </w:rPr>
        <w:t>provides</w:t>
      </w:r>
      <w:r>
        <w:rPr>
          <w:rFonts w:ascii="Times New Roman" w:eastAsia="Times New Roman" w:hAnsi="Times New Roman" w:cs="Times New Roman"/>
        </w:rPr>
        <w:t xml:space="preserve"> </w:t>
      </w:r>
      <w:r>
        <w:rPr>
          <w:rFonts w:ascii="Times New Roman" w:eastAsia="Times New Roman" w:hAnsi="Times New Roman" w:cs="Times New Roman"/>
          <w:highlight w:val="yellow"/>
        </w:rPr>
        <w:t>a</w:t>
      </w:r>
      <w:r>
        <w:rPr>
          <w:rFonts w:ascii="Times New Roman" w:eastAsia="Times New Roman" w:hAnsi="Times New Roman" w:cs="Times New Roman"/>
        </w:rPr>
        <w:t xml:space="preserve"> </w:t>
      </w:r>
      <w:r>
        <w:rPr>
          <w:rFonts w:ascii="Times New Roman" w:eastAsia="Times New Roman" w:hAnsi="Times New Roman" w:cs="Times New Roman"/>
          <w:highlight w:val="yellow"/>
        </w:rPr>
        <w:t>basis</w:t>
      </w:r>
      <w:r>
        <w:rPr>
          <w:rFonts w:ascii="Times New Roman" w:eastAsia="Times New Roman" w:hAnsi="Times New Roman" w:cs="Times New Roman"/>
        </w:rPr>
        <w:t xml:space="preserve"> </w:t>
      </w:r>
      <w:r>
        <w:rPr>
          <w:rFonts w:ascii="Times New Roman" w:eastAsia="Times New Roman" w:hAnsi="Times New Roman" w:cs="Times New Roman"/>
          <w:highlight w:val="yellow"/>
        </w:rPr>
        <w:t>for</w:t>
      </w:r>
      <w:r>
        <w:rPr>
          <w:rFonts w:ascii="Times New Roman" w:eastAsia="Times New Roman" w:hAnsi="Times New Roman" w:cs="Times New Roman"/>
        </w:rPr>
        <w:t xml:space="preserve"> understanding the physiological and yield responses of the crops to these stressors.</w:t>
      </w:r>
    </w:p>
    <w:p w14:paraId="240B9A43"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7" w:name="_64a3olgvbr9" w:colFirst="0" w:colLast="0"/>
      <w:bookmarkEnd w:id="7"/>
      <w:r>
        <w:rPr>
          <w:rFonts w:ascii="Times New Roman" w:eastAsia="Times New Roman" w:hAnsi="Times New Roman" w:cs="Times New Roman"/>
          <w:b/>
          <w:bCs/>
          <w:sz w:val="22"/>
          <w:szCs w:val="22"/>
        </w:rPr>
        <w:t>4. Physiological and Yield Responses of Major Row Crops</w:t>
      </w:r>
    </w:p>
    <w:p w14:paraId="6C29C851"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 impact of climate stress on yield is mediated by physiological processes related to water relations, photosynthesis, biomass accumulation and reproductive development. These processes are, however, different in importance for different crops and developmental stages. Therefore</w:t>
      </w:r>
      <w:r>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highlight w:val="yellow"/>
        </w:rPr>
        <w:t>crop</w:t>
      </w:r>
      <w:r>
        <w:rPr>
          <w:rFonts w:ascii="Times New Roman" w:eastAsia="Times New Roman" w:hAnsi="Times New Roman" w:cs="Times New Roman"/>
        </w:rPr>
        <w:t xml:space="preserve"> </w:t>
      </w:r>
      <w:r>
        <w:rPr>
          <w:rFonts w:ascii="Times New Roman" w:eastAsia="Times New Roman" w:hAnsi="Times New Roman" w:cs="Times New Roman"/>
          <w:highlight w:val="yellow"/>
        </w:rPr>
        <w:t>responses are</w:t>
      </w:r>
      <w:r>
        <w:rPr>
          <w:rFonts w:ascii="Times New Roman" w:eastAsia="Times New Roman" w:hAnsi="Times New Roman" w:cs="Times New Roman"/>
        </w:rPr>
        <w:t xml:space="preserve"> better </w:t>
      </w:r>
      <w:r>
        <w:rPr>
          <w:rFonts w:ascii="Times New Roman" w:eastAsia="Times New Roman" w:hAnsi="Times New Roman" w:cs="Times New Roman"/>
          <w:highlight w:val="yellow"/>
        </w:rPr>
        <w:t>interpreted</w:t>
      </w:r>
      <w:r>
        <w:rPr>
          <w:rFonts w:ascii="Times New Roman" w:eastAsia="Times New Roman" w:hAnsi="Times New Roman" w:cs="Times New Roman"/>
        </w:rPr>
        <w:t xml:space="preserve"> in terms of </w:t>
      </w:r>
      <w:r>
        <w:rPr>
          <w:rFonts w:ascii="Times New Roman" w:eastAsia="Times New Roman" w:hAnsi="Times New Roman" w:cs="Times New Roman"/>
          <w:highlight w:val="yellow"/>
        </w:rPr>
        <w:t xml:space="preserve">interactions among </w:t>
      </w:r>
      <w:r>
        <w:rPr>
          <w:rFonts w:ascii="Times New Roman" w:eastAsia="Times New Roman" w:hAnsi="Times New Roman" w:cs="Times New Roman"/>
        </w:rPr>
        <w:t xml:space="preserve">the stressor, crop physiology, </w:t>
      </w:r>
      <w:r>
        <w:rPr>
          <w:rFonts w:ascii="Times New Roman" w:eastAsia="Times New Roman" w:hAnsi="Times New Roman" w:cs="Times New Roman"/>
          <w:highlight w:val="yellow"/>
        </w:rPr>
        <w:t xml:space="preserve">and </w:t>
      </w:r>
      <w:r>
        <w:rPr>
          <w:rFonts w:ascii="Times New Roman" w:eastAsia="Times New Roman" w:hAnsi="Times New Roman" w:cs="Times New Roman"/>
        </w:rPr>
        <w:t>developmental timing rather than fixed rankings of crop vulnerability.</w:t>
      </w:r>
    </w:p>
    <w:p w14:paraId="19F6AC50" w14:textId="77777777" w:rsidR="002D061C" w:rsidRDefault="002D061C">
      <w:pPr>
        <w:spacing w:line="360" w:lineRule="auto"/>
        <w:rPr>
          <w:rFonts w:ascii="Times New Roman" w:eastAsia="Times New Roman" w:hAnsi="Times New Roman" w:cs="Times New Roman"/>
        </w:rPr>
      </w:pPr>
    </w:p>
    <w:p w14:paraId="273D274C"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4.1 Maize</w:t>
      </w:r>
    </w:p>
    <w:p w14:paraId="701944D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Maize is especially sensitive to heat and drought stress during the reproductive stage, but can also be affected early </w:t>
      </w:r>
      <w:r>
        <w:rPr>
          <w:rFonts w:ascii="Times New Roman" w:eastAsia="Times New Roman" w:hAnsi="Times New Roman" w:cs="Times New Roman"/>
          <w:highlight w:val="yellow"/>
        </w:rPr>
        <w:t>in development</w:t>
      </w:r>
      <w:r>
        <w:rPr>
          <w:rFonts w:ascii="Times New Roman" w:eastAsia="Times New Roman" w:hAnsi="Times New Roman" w:cs="Times New Roman"/>
        </w:rPr>
        <w:t xml:space="preserve">. Extreme temperatures during the season can lead to faster growth and decreased pollen viability, while early-season drought can cause </w:t>
      </w:r>
      <w:r>
        <w:rPr>
          <w:rFonts w:ascii="Times New Roman" w:eastAsia="Times New Roman" w:hAnsi="Times New Roman" w:cs="Times New Roman"/>
          <w:highlight w:val="yellow"/>
        </w:rPr>
        <w:t>reductions</w:t>
      </w:r>
      <w:r>
        <w:rPr>
          <w:rFonts w:ascii="Times New Roman" w:eastAsia="Times New Roman" w:hAnsi="Times New Roman" w:cs="Times New Roman"/>
        </w:rPr>
        <w:t xml:space="preserve"> in stomatal conductance, transpiration, leaf area, and biomass accumulation (Lizaso et al., 2018; </w:t>
      </w:r>
      <w:proofErr w:type="spellStart"/>
      <w:r>
        <w:rPr>
          <w:rFonts w:ascii="Times New Roman" w:eastAsia="Times New Roman" w:hAnsi="Times New Roman" w:cs="Times New Roman"/>
        </w:rPr>
        <w:t>Vennam</w:t>
      </w:r>
      <w:proofErr w:type="spellEnd"/>
      <w:r>
        <w:rPr>
          <w:rFonts w:ascii="Times New Roman" w:eastAsia="Times New Roman" w:hAnsi="Times New Roman" w:cs="Times New Roman"/>
        </w:rPr>
        <w:t xml:space="preserve"> et al., 2023). Therefore, yield losses can occur because of </w:t>
      </w:r>
      <w:r>
        <w:rPr>
          <w:rFonts w:ascii="Times New Roman" w:eastAsia="Times New Roman" w:hAnsi="Times New Roman" w:cs="Times New Roman"/>
          <w:highlight w:val="yellow"/>
        </w:rPr>
        <w:t>reduced</w:t>
      </w:r>
      <w:r>
        <w:rPr>
          <w:rFonts w:ascii="Times New Roman" w:eastAsia="Times New Roman" w:hAnsi="Times New Roman" w:cs="Times New Roman"/>
        </w:rPr>
        <w:t xml:space="preserve"> vegetative growth and reproductive damage.</w:t>
      </w:r>
    </w:p>
    <w:p w14:paraId="147372E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effects can be </w:t>
      </w:r>
      <w:r>
        <w:rPr>
          <w:rFonts w:ascii="Times New Roman" w:eastAsia="Times New Roman" w:hAnsi="Times New Roman" w:cs="Times New Roman"/>
          <w:highlight w:val="yellow"/>
        </w:rPr>
        <w:t>substantially</w:t>
      </w:r>
      <w:r>
        <w:rPr>
          <w:rFonts w:ascii="Times New Roman" w:eastAsia="Times New Roman" w:hAnsi="Times New Roman" w:cs="Times New Roman"/>
        </w:rPr>
        <w:t xml:space="preserve"> </w:t>
      </w:r>
      <w:r>
        <w:rPr>
          <w:rFonts w:ascii="Times New Roman" w:eastAsia="Times New Roman" w:hAnsi="Times New Roman" w:cs="Times New Roman"/>
          <w:highlight w:val="yellow"/>
        </w:rPr>
        <w:t>amplified</w:t>
      </w:r>
      <w:r>
        <w:rPr>
          <w:rFonts w:ascii="Times New Roman" w:eastAsia="Times New Roman" w:hAnsi="Times New Roman" w:cs="Times New Roman"/>
        </w:rPr>
        <w:t xml:space="preserve"> by compound stress. The study of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indicated </w:t>
      </w:r>
      <w:r>
        <w:rPr>
          <w:rFonts w:ascii="Times New Roman" w:eastAsia="Times New Roman" w:hAnsi="Times New Roman" w:cs="Times New Roman"/>
          <w:highlight w:val="yellow"/>
        </w:rPr>
        <w:t xml:space="preserve">that </w:t>
      </w:r>
      <w:r>
        <w:rPr>
          <w:rFonts w:ascii="Times New Roman" w:eastAsia="Times New Roman" w:hAnsi="Times New Roman" w:cs="Times New Roman"/>
        </w:rPr>
        <w:t xml:space="preserve">combined reproductive-stage heat and drought led to </w:t>
      </w:r>
      <w:r>
        <w:rPr>
          <w:rFonts w:ascii="Times New Roman" w:eastAsia="Times New Roman" w:hAnsi="Times New Roman" w:cs="Times New Roman"/>
          <w:highlight w:val="yellow"/>
        </w:rPr>
        <w:t xml:space="preserve">yield </w:t>
      </w:r>
      <w:r>
        <w:rPr>
          <w:rFonts w:ascii="Times New Roman" w:eastAsia="Times New Roman" w:hAnsi="Times New Roman" w:cs="Times New Roman"/>
        </w:rPr>
        <w:t xml:space="preserve">losses ranging from 49 to 86% across maize genotypes due to decreased pollen germination. </w:t>
      </w:r>
      <w:r>
        <w:rPr>
          <w:rFonts w:ascii="Times New Roman" w:eastAsia="Times New Roman" w:hAnsi="Times New Roman" w:cs="Times New Roman"/>
          <w:highlight w:val="yellow"/>
        </w:rPr>
        <w:t>The</w:t>
      </w:r>
      <w:r>
        <w:rPr>
          <w:rFonts w:ascii="Times New Roman" w:eastAsia="Times New Roman" w:hAnsi="Times New Roman" w:cs="Times New Roman"/>
        </w:rPr>
        <w:t xml:space="preserve"> large genotypic </w:t>
      </w:r>
      <w:r>
        <w:rPr>
          <w:rFonts w:ascii="Times New Roman" w:eastAsia="Times New Roman" w:hAnsi="Times New Roman" w:cs="Times New Roman"/>
          <w:highlight w:val="yellow"/>
        </w:rPr>
        <w:t>differences</w:t>
      </w:r>
      <w:r>
        <w:rPr>
          <w:rFonts w:ascii="Times New Roman" w:eastAsia="Times New Roman" w:hAnsi="Times New Roman" w:cs="Times New Roman"/>
        </w:rPr>
        <w:t xml:space="preserve"> </w:t>
      </w:r>
      <w:r>
        <w:rPr>
          <w:rFonts w:ascii="Times New Roman" w:eastAsia="Times New Roman" w:hAnsi="Times New Roman" w:cs="Times New Roman"/>
          <w:highlight w:val="yellow"/>
        </w:rPr>
        <w:t>are</w:t>
      </w:r>
      <w:r>
        <w:rPr>
          <w:rFonts w:ascii="Times New Roman" w:eastAsia="Times New Roman" w:hAnsi="Times New Roman" w:cs="Times New Roman"/>
        </w:rPr>
        <w:t xml:space="preserve"> important </w:t>
      </w:r>
      <w:r>
        <w:rPr>
          <w:rFonts w:ascii="Times New Roman" w:eastAsia="Times New Roman" w:hAnsi="Times New Roman" w:cs="Times New Roman"/>
          <w:highlight w:val="yellow"/>
        </w:rPr>
        <w:t>because</w:t>
      </w:r>
      <w:r>
        <w:rPr>
          <w:rFonts w:ascii="Times New Roman" w:eastAsia="Times New Roman" w:hAnsi="Times New Roman" w:cs="Times New Roman"/>
        </w:rPr>
        <w:t xml:space="preserve"> </w:t>
      </w:r>
      <w:r>
        <w:rPr>
          <w:rFonts w:ascii="Times New Roman" w:eastAsia="Times New Roman" w:hAnsi="Times New Roman" w:cs="Times New Roman"/>
          <w:highlight w:val="yellow"/>
        </w:rPr>
        <w:t>they</w:t>
      </w:r>
      <w:r>
        <w:rPr>
          <w:rFonts w:ascii="Times New Roman" w:eastAsia="Times New Roman" w:hAnsi="Times New Roman" w:cs="Times New Roman"/>
        </w:rPr>
        <w:t xml:space="preserve"> </w:t>
      </w:r>
      <w:r>
        <w:rPr>
          <w:rFonts w:ascii="Times New Roman" w:eastAsia="Times New Roman" w:hAnsi="Times New Roman" w:cs="Times New Roman"/>
          <w:highlight w:val="yellow"/>
        </w:rPr>
        <w:t>demonstrate</w:t>
      </w:r>
      <w:r>
        <w:rPr>
          <w:rFonts w:ascii="Times New Roman" w:eastAsia="Times New Roman" w:hAnsi="Times New Roman" w:cs="Times New Roman"/>
        </w:rPr>
        <w:t xml:space="preserve"> </w:t>
      </w:r>
      <w:r>
        <w:rPr>
          <w:rFonts w:ascii="Times New Roman" w:eastAsia="Times New Roman" w:hAnsi="Times New Roman" w:cs="Times New Roman"/>
          <w:highlight w:val="yellow"/>
        </w:rPr>
        <w:t>substantial</w:t>
      </w:r>
      <w:r>
        <w:rPr>
          <w:rFonts w:ascii="Times New Roman" w:eastAsia="Times New Roman" w:hAnsi="Times New Roman" w:cs="Times New Roman"/>
        </w:rPr>
        <w:t xml:space="preserve"> variation in resilience within crop-level averages. Maize is also different from the C₃ crops in the way that it reacts to increased CO₂. </w:t>
      </w:r>
      <w:r>
        <w:rPr>
          <w:rFonts w:ascii="Times New Roman" w:eastAsia="Times New Roman" w:hAnsi="Times New Roman" w:cs="Times New Roman"/>
          <w:highlight w:val="yellow"/>
        </w:rPr>
        <w:t>Maize generally shows</w:t>
      </w:r>
      <w:r>
        <w:rPr>
          <w:rFonts w:ascii="Times New Roman" w:eastAsia="Times New Roman" w:hAnsi="Times New Roman" w:cs="Times New Roman"/>
        </w:rPr>
        <w:t xml:space="preserve"> low yield responses under non-drought conditions</w:t>
      </w:r>
      <w:r>
        <w:rPr>
          <w:rFonts w:ascii="Times New Roman" w:eastAsia="Times New Roman" w:hAnsi="Times New Roman" w:cs="Times New Roman"/>
          <w:highlight w:val="yellow"/>
        </w:rPr>
        <w:t>,</w:t>
      </w:r>
      <w:r>
        <w:rPr>
          <w:rFonts w:ascii="Times New Roman" w:eastAsia="Times New Roman" w:hAnsi="Times New Roman" w:cs="Times New Roman"/>
        </w:rPr>
        <w:t xml:space="preserve"> with potential </w:t>
      </w:r>
      <w:r>
        <w:rPr>
          <w:rFonts w:ascii="Times New Roman" w:eastAsia="Times New Roman" w:hAnsi="Times New Roman" w:cs="Times New Roman"/>
          <w:highlight w:val="yellow"/>
        </w:rPr>
        <w:t>benefits</w:t>
      </w:r>
      <w:r>
        <w:rPr>
          <w:rFonts w:ascii="Times New Roman" w:eastAsia="Times New Roman" w:hAnsi="Times New Roman" w:cs="Times New Roman"/>
        </w:rPr>
        <w:t xml:space="preserve"> under water limitation (Ainsworth &amp; Long, 2020). Thus, the effects of increasing atmospheric CO₂ on maize </w:t>
      </w:r>
      <w:r>
        <w:rPr>
          <w:rFonts w:ascii="Times New Roman" w:eastAsia="Times New Roman" w:hAnsi="Times New Roman" w:cs="Times New Roman"/>
          <w:highlight w:val="yellow"/>
        </w:rPr>
        <w:t>must</w:t>
      </w:r>
      <w:r>
        <w:rPr>
          <w:rFonts w:ascii="Times New Roman" w:eastAsia="Times New Roman" w:hAnsi="Times New Roman" w:cs="Times New Roman"/>
        </w:rPr>
        <w:t xml:space="preserve"> be </w:t>
      </w:r>
      <w:r>
        <w:rPr>
          <w:rFonts w:ascii="Times New Roman" w:eastAsia="Times New Roman" w:hAnsi="Times New Roman" w:cs="Times New Roman"/>
          <w:highlight w:val="yellow"/>
        </w:rPr>
        <w:t>interpreted</w:t>
      </w:r>
      <w:r>
        <w:rPr>
          <w:rFonts w:ascii="Times New Roman" w:eastAsia="Times New Roman" w:hAnsi="Times New Roman" w:cs="Times New Roman"/>
        </w:rPr>
        <w:t xml:space="preserve"> </w:t>
      </w:r>
      <w:r>
        <w:rPr>
          <w:rFonts w:ascii="Times New Roman" w:eastAsia="Times New Roman" w:hAnsi="Times New Roman" w:cs="Times New Roman"/>
          <w:highlight w:val="yellow"/>
        </w:rPr>
        <w:t>in relation to</w:t>
      </w:r>
      <w:r>
        <w:rPr>
          <w:rFonts w:ascii="Times New Roman" w:eastAsia="Times New Roman" w:hAnsi="Times New Roman" w:cs="Times New Roman"/>
        </w:rPr>
        <w:t xml:space="preserve"> water availability.</w:t>
      </w:r>
    </w:p>
    <w:p w14:paraId="2C0AFC2E" w14:textId="77777777" w:rsidR="002D061C" w:rsidRDefault="002D061C">
      <w:pPr>
        <w:spacing w:line="360" w:lineRule="auto"/>
        <w:rPr>
          <w:rFonts w:ascii="Times New Roman" w:eastAsia="Times New Roman" w:hAnsi="Times New Roman" w:cs="Times New Roman"/>
        </w:rPr>
      </w:pPr>
    </w:p>
    <w:p w14:paraId="3C792D67"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4.2 Wheat</w:t>
      </w:r>
    </w:p>
    <w:p w14:paraId="0FCFA735" w14:textId="1537ECAA"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Reproductive development and grain filling are strongly correlated with wheat vulnerability. Heat exposure around meiosis, pollen development and anthesis can adversely affect reproductive processes, and heat exposure late in the season can shorten grain filling duration and affect grain quality (Ullah et al., 202</w:t>
      </w:r>
      <w:r w:rsidR="00776639">
        <w:rPr>
          <w:rFonts w:ascii="Times New Roman" w:eastAsia="Times New Roman" w:hAnsi="Times New Roman" w:cs="Times New Roman"/>
        </w:rPr>
        <w:t>2</w:t>
      </w:r>
      <w:r>
        <w:rPr>
          <w:rFonts w:ascii="Times New Roman" w:eastAsia="Times New Roman" w:hAnsi="Times New Roman" w:cs="Times New Roman"/>
        </w:rPr>
        <w:t>; Farhad et al., 2023). Under pre-anthesis drought, heat</w:t>
      </w:r>
      <w:r>
        <w:rPr>
          <w:rFonts w:ascii="Times New Roman" w:eastAsia="Times New Roman" w:hAnsi="Times New Roman" w:cs="Times New Roman"/>
          <w:highlight w:val="yellow"/>
        </w:rPr>
        <w:t>,</w:t>
      </w:r>
      <w:r>
        <w:rPr>
          <w:rFonts w:ascii="Times New Roman" w:eastAsia="Times New Roman" w:hAnsi="Times New Roman" w:cs="Times New Roman"/>
        </w:rPr>
        <w:t xml:space="preserve"> and combined drought</w:t>
      </w:r>
      <w:r>
        <w:rPr>
          <w:rFonts w:ascii="Times New Roman" w:eastAsia="Times New Roman" w:hAnsi="Times New Roman" w:cs="Times New Roman"/>
          <w:highlight w:val="yellow"/>
        </w:rPr>
        <w:t xml:space="preserve"> and heat</w:t>
      </w:r>
      <w:r>
        <w:rPr>
          <w:rFonts w:ascii="Times New Roman" w:eastAsia="Times New Roman" w:hAnsi="Times New Roman" w:cs="Times New Roman"/>
        </w:rPr>
        <w:t xml:space="preserve"> stress, respectively, grain-yield reductions of 44.66, 53.05 and 56.47% were reported by Qaseem et al. (2019). Notably, grain number was more sensitive to drought and membrane stability to heat, highlighting that the loss of yield from these two stresses can be mediated by different physiological mechanisms.</w:t>
      </w:r>
    </w:p>
    <w:p w14:paraId="2C4E471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Wheat also shows conditionality of CO₂ responses. In a semi-arid system, O'Leary et al. (2015) reported </w:t>
      </w:r>
      <w:r>
        <w:rPr>
          <w:rFonts w:ascii="Times New Roman" w:eastAsia="Times New Roman" w:hAnsi="Times New Roman" w:cs="Times New Roman"/>
          <w:highlight w:val="yellow"/>
        </w:rPr>
        <w:t>a</w:t>
      </w:r>
      <w:r>
        <w:rPr>
          <w:rFonts w:ascii="Times New Roman" w:eastAsia="Times New Roman" w:hAnsi="Times New Roman" w:cs="Times New Roman"/>
        </w:rPr>
        <w:t xml:space="preserve"> 26%</w:t>
      </w:r>
      <w:r>
        <w:rPr>
          <w:rFonts w:ascii="Times New Roman" w:eastAsia="Times New Roman" w:hAnsi="Times New Roman" w:cs="Times New Roman"/>
          <w:highlight w:val="yellow"/>
        </w:rPr>
        <w:t xml:space="preserve"> increase in yield</w:t>
      </w:r>
      <w:r>
        <w:rPr>
          <w:rFonts w:ascii="Times New Roman" w:eastAsia="Times New Roman" w:hAnsi="Times New Roman" w:cs="Times New Roman"/>
        </w:rPr>
        <w:t xml:space="preserve"> under elevated CO₂ while Cai et al. (2016) observed that elevated CO₂ did not offset yield losses from warming. These results </w:t>
      </w:r>
      <w:r>
        <w:rPr>
          <w:rFonts w:ascii="Times New Roman" w:eastAsia="Times New Roman" w:hAnsi="Times New Roman" w:cs="Times New Roman"/>
          <w:highlight w:val="yellow"/>
        </w:rPr>
        <w:t>are</w:t>
      </w:r>
      <w:r>
        <w:rPr>
          <w:rFonts w:ascii="Times New Roman" w:eastAsia="Times New Roman" w:hAnsi="Times New Roman" w:cs="Times New Roman"/>
        </w:rPr>
        <w:t xml:space="preserve"> not </w:t>
      </w:r>
      <w:r>
        <w:rPr>
          <w:rFonts w:ascii="Times New Roman" w:eastAsia="Times New Roman" w:hAnsi="Times New Roman" w:cs="Times New Roman"/>
          <w:highlight w:val="yellow"/>
        </w:rPr>
        <w:t>contradictory; 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they</w:t>
      </w:r>
      <w:r>
        <w:rPr>
          <w:rFonts w:ascii="Times New Roman" w:eastAsia="Times New Roman" w:hAnsi="Times New Roman" w:cs="Times New Roman"/>
        </w:rPr>
        <w:t xml:space="preserve"> confirm that CO₂ benefits </w:t>
      </w:r>
      <w:r>
        <w:rPr>
          <w:rFonts w:ascii="Times New Roman" w:eastAsia="Times New Roman" w:hAnsi="Times New Roman" w:cs="Times New Roman"/>
          <w:highlight w:val="yellow"/>
        </w:rPr>
        <w:t>depend</w:t>
      </w:r>
      <w:r>
        <w:rPr>
          <w:rFonts w:ascii="Times New Roman" w:eastAsia="Times New Roman" w:hAnsi="Times New Roman" w:cs="Times New Roman"/>
        </w:rPr>
        <w:t xml:space="preserve"> on environmental conditions. The impacts of warming might then be offset by higher CO₂ but not by higher CO₂ alone.</w:t>
      </w:r>
    </w:p>
    <w:p w14:paraId="520AF97A" w14:textId="77777777" w:rsidR="002D061C" w:rsidRDefault="002D061C">
      <w:pPr>
        <w:spacing w:line="360" w:lineRule="auto"/>
        <w:rPr>
          <w:rFonts w:ascii="Times New Roman" w:eastAsia="Times New Roman" w:hAnsi="Times New Roman" w:cs="Times New Roman"/>
        </w:rPr>
      </w:pPr>
    </w:p>
    <w:p w14:paraId="0A11A447"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4.3 Rice</w:t>
      </w:r>
    </w:p>
    <w:p w14:paraId="61D7DAE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Rice is sensitive to increased CO₂ as it is a C₃ crop, but the response is limited by other climatic factors. Under </w:t>
      </w:r>
      <w:r>
        <w:rPr>
          <w:rFonts w:ascii="Times New Roman" w:eastAsia="Times New Roman" w:hAnsi="Times New Roman" w:cs="Times New Roman"/>
        </w:rPr>
        <w:lastRenderedPageBreak/>
        <w:t xml:space="preserve">combined elevated CO₂ and warming, the reduction in yield reported by Cai et al. (2016) was about </w:t>
      </w:r>
      <w:r>
        <w:rPr>
          <w:rFonts w:ascii="Times New Roman" w:eastAsia="Times New Roman" w:hAnsi="Times New Roman" w:cs="Times New Roman"/>
          <w:highlight w:val="yellow"/>
        </w:rPr>
        <w:t>17–35</w:t>
      </w:r>
      <w:r>
        <w:rPr>
          <w:rFonts w:ascii="Times New Roman" w:eastAsia="Times New Roman" w:hAnsi="Times New Roman" w:cs="Times New Roman"/>
        </w:rPr>
        <w:t xml:space="preserve">%, suggesting that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was not sufficient to compensate for the losses due to warming. This </w:t>
      </w:r>
      <w:r>
        <w:rPr>
          <w:rFonts w:ascii="Times New Roman" w:eastAsia="Times New Roman" w:hAnsi="Times New Roman" w:cs="Times New Roman"/>
          <w:highlight w:val="yellow"/>
        </w:rPr>
        <w:t>finding</w:t>
      </w:r>
      <w:r>
        <w:rPr>
          <w:rFonts w:ascii="Times New Roman" w:eastAsia="Times New Roman" w:hAnsi="Times New Roman" w:cs="Times New Roman"/>
        </w:rPr>
        <w:t xml:space="preserve"> </w:t>
      </w:r>
      <w:r>
        <w:rPr>
          <w:rFonts w:ascii="Times New Roman" w:eastAsia="Times New Roman" w:hAnsi="Times New Roman" w:cs="Times New Roman"/>
          <w:highlight w:val="yellow"/>
        </w:rPr>
        <w:t>is</w:t>
      </w:r>
      <w:r>
        <w:rPr>
          <w:rFonts w:ascii="Times New Roman" w:eastAsia="Times New Roman" w:hAnsi="Times New Roman" w:cs="Times New Roman"/>
        </w:rPr>
        <w:t xml:space="preserve"> </w:t>
      </w:r>
      <w:r>
        <w:rPr>
          <w:rFonts w:ascii="Times New Roman" w:eastAsia="Times New Roman" w:hAnsi="Times New Roman" w:cs="Times New Roman"/>
          <w:highlight w:val="yellow"/>
        </w:rPr>
        <w:t>particularly</w:t>
      </w:r>
      <w:r>
        <w:rPr>
          <w:rFonts w:ascii="Times New Roman" w:eastAsia="Times New Roman" w:hAnsi="Times New Roman" w:cs="Times New Roman"/>
        </w:rPr>
        <w:t xml:space="preserve"> </w:t>
      </w:r>
      <w:r>
        <w:rPr>
          <w:rFonts w:ascii="Times New Roman" w:eastAsia="Times New Roman" w:hAnsi="Times New Roman" w:cs="Times New Roman"/>
          <w:highlight w:val="yellow"/>
        </w:rPr>
        <w:t>important</w:t>
      </w:r>
      <w:r>
        <w:rPr>
          <w:rFonts w:ascii="Times New Roman" w:eastAsia="Times New Roman" w:hAnsi="Times New Roman" w:cs="Times New Roman"/>
        </w:rPr>
        <w:t xml:space="preserve"> because it undermines the notion that the benefits of CO₂ </w:t>
      </w:r>
      <w:proofErr w:type="spellStart"/>
      <w:r>
        <w:rPr>
          <w:rFonts w:ascii="Times New Roman" w:eastAsia="Times New Roman" w:hAnsi="Times New Roman" w:cs="Times New Roman"/>
          <w:highlight w:val="yellow"/>
        </w:rPr>
        <w:t>fertilisation</w:t>
      </w:r>
      <w:proofErr w:type="spellEnd"/>
      <w:r>
        <w:rPr>
          <w:rFonts w:ascii="Times New Roman" w:eastAsia="Times New Roman" w:hAnsi="Times New Roman" w:cs="Times New Roman"/>
        </w:rPr>
        <w:t xml:space="preserve"> </w:t>
      </w:r>
      <w:r>
        <w:rPr>
          <w:rFonts w:ascii="Times New Roman" w:eastAsia="Times New Roman" w:hAnsi="Times New Roman" w:cs="Times New Roman"/>
          <w:highlight w:val="yellow"/>
        </w:rPr>
        <w:t>provide</w:t>
      </w:r>
      <w:r>
        <w:rPr>
          <w:rFonts w:ascii="Times New Roman" w:eastAsia="Times New Roman" w:hAnsi="Times New Roman" w:cs="Times New Roman"/>
        </w:rPr>
        <w:t xml:space="preserve"> protection against future climate change.</w:t>
      </w:r>
    </w:p>
    <w:p w14:paraId="30F6E3E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For rice, the difference between a response to one environmental variable and being resilient to climate change in general is illustrated. A crop can have a positive CO₂ response and at the same time have significant </w:t>
      </w:r>
      <w:r>
        <w:rPr>
          <w:rFonts w:ascii="Times New Roman" w:eastAsia="Times New Roman" w:hAnsi="Times New Roman" w:cs="Times New Roman"/>
          <w:highlight w:val="yellow"/>
        </w:rPr>
        <w:t>impacts from warming</w:t>
      </w:r>
      <w:r>
        <w:rPr>
          <w:rFonts w:ascii="Times New Roman" w:eastAsia="Times New Roman" w:hAnsi="Times New Roman" w:cs="Times New Roman"/>
        </w:rPr>
        <w:t xml:space="preserve"> or drought. </w:t>
      </w:r>
      <w:r>
        <w:rPr>
          <w:rFonts w:ascii="Times New Roman" w:eastAsia="Times New Roman" w:hAnsi="Times New Roman" w:cs="Times New Roman"/>
          <w:highlight w:val="yellow"/>
        </w:rPr>
        <w:t>Including</w:t>
      </w:r>
      <w:r>
        <w:rPr>
          <w:rFonts w:ascii="Times New Roman" w:eastAsia="Times New Roman" w:hAnsi="Times New Roman" w:cs="Times New Roman"/>
        </w:rPr>
        <w:t xml:space="preserve">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effects in climate projections </w:t>
      </w:r>
      <w:r>
        <w:rPr>
          <w:rFonts w:ascii="Times New Roman" w:eastAsia="Times New Roman" w:hAnsi="Times New Roman" w:cs="Times New Roman"/>
          <w:highlight w:val="yellow"/>
        </w:rPr>
        <w:t>without</w:t>
      </w:r>
      <w:r>
        <w:rPr>
          <w:rFonts w:ascii="Times New Roman" w:eastAsia="Times New Roman" w:hAnsi="Times New Roman" w:cs="Times New Roman"/>
        </w:rPr>
        <w:t xml:space="preserve"> </w:t>
      </w:r>
      <w:r>
        <w:rPr>
          <w:rFonts w:ascii="Times New Roman" w:eastAsia="Times New Roman" w:hAnsi="Times New Roman" w:cs="Times New Roman"/>
          <w:highlight w:val="yellow"/>
        </w:rPr>
        <w:t>adequately</w:t>
      </w:r>
      <w:r>
        <w:rPr>
          <w:rFonts w:ascii="Times New Roman" w:eastAsia="Times New Roman" w:hAnsi="Times New Roman" w:cs="Times New Roman"/>
        </w:rPr>
        <w:t xml:space="preserve"> </w:t>
      </w:r>
      <w:r>
        <w:rPr>
          <w:rFonts w:ascii="Times New Roman" w:eastAsia="Times New Roman" w:hAnsi="Times New Roman" w:cs="Times New Roman"/>
          <w:highlight w:val="yellow"/>
        </w:rPr>
        <w:t>representing</w:t>
      </w:r>
      <w:r>
        <w:rPr>
          <w:rFonts w:ascii="Times New Roman" w:eastAsia="Times New Roman" w:hAnsi="Times New Roman" w:cs="Times New Roman"/>
        </w:rPr>
        <w:t xml:space="preserve"> concurrent stresses may </w:t>
      </w:r>
      <w:r>
        <w:rPr>
          <w:rFonts w:ascii="Times New Roman" w:eastAsia="Times New Roman" w:hAnsi="Times New Roman" w:cs="Times New Roman"/>
          <w:highlight w:val="yellow"/>
        </w:rPr>
        <w:t>therefore</w:t>
      </w:r>
      <w:r>
        <w:rPr>
          <w:rFonts w:ascii="Times New Roman" w:eastAsia="Times New Roman" w:hAnsi="Times New Roman" w:cs="Times New Roman"/>
        </w:rPr>
        <w:t xml:space="preserve"> lead to </w:t>
      </w:r>
      <w:r>
        <w:rPr>
          <w:rFonts w:ascii="Times New Roman" w:eastAsia="Times New Roman" w:hAnsi="Times New Roman" w:cs="Times New Roman"/>
          <w:highlight w:val="yellow"/>
        </w:rPr>
        <w:t>overestimates</w:t>
      </w:r>
      <w:r>
        <w:rPr>
          <w:rFonts w:ascii="Times New Roman" w:eastAsia="Times New Roman" w:hAnsi="Times New Roman" w:cs="Times New Roman"/>
        </w:rPr>
        <w:t xml:space="preserve"> of future productivity.</w:t>
      </w:r>
    </w:p>
    <w:p w14:paraId="0A930AE3" w14:textId="77777777" w:rsidR="002D061C" w:rsidRDefault="002D061C">
      <w:pPr>
        <w:spacing w:line="360" w:lineRule="auto"/>
        <w:rPr>
          <w:rFonts w:ascii="Times New Roman" w:eastAsia="Times New Roman" w:hAnsi="Times New Roman" w:cs="Times New Roman"/>
        </w:rPr>
      </w:pPr>
    </w:p>
    <w:p w14:paraId="46156FBF"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4.4 Soybean</w:t>
      </w:r>
    </w:p>
    <w:p w14:paraId="3F6CBE9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Soybean is highly responsive to water stress during the reproductive stages. Under experimental conditions, seed-yield losses </w:t>
      </w:r>
      <w:r>
        <w:rPr>
          <w:rFonts w:ascii="Times New Roman" w:eastAsia="Times New Roman" w:hAnsi="Times New Roman" w:cs="Times New Roman"/>
          <w:highlight w:val="yellow"/>
        </w:rPr>
        <w:t>of</w:t>
      </w:r>
      <w:r>
        <w:rPr>
          <w:rFonts w:ascii="Times New Roman" w:eastAsia="Times New Roman" w:hAnsi="Times New Roman" w:cs="Times New Roman"/>
        </w:rPr>
        <w:t xml:space="preserve"> 73–82% </w:t>
      </w:r>
      <w:r>
        <w:rPr>
          <w:rFonts w:ascii="Times New Roman" w:eastAsia="Times New Roman" w:hAnsi="Times New Roman" w:cs="Times New Roman"/>
          <w:highlight w:val="yellow"/>
        </w:rPr>
        <w:t>were reported when</w:t>
      </w:r>
      <w:r>
        <w:rPr>
          <w:rFonts w:ascii="Times New Roman" w:eastAsia="Times New Roman" w:hAnsi="Times New Roman" w:cs="Times New Roman"/>
        </w:rPr>
        <w:t xml:space="preserve"> drought</w:t>
      </w:r>
      <w:r>
        <w:rPr>
          <w:rFonts w:ascii="Times New Roman" w:eastAsia="Times New Roman" w:hAnsi="Times New Roman" w:cs="Times New Roman"/>
          <w:highlight w:val="yellow"/>
        </w:rPr>
        <w:t xml:space="preserve"> occurred</w:t>
      </w:r>
      <w:r>
        <w:rPr>
          <w:rFonts w:ascii="Times New Roman" w:eastAsia="Times New Roman" w:hAnsi="Times New Roman" w:cs="Times New Roman"/>
        </w:rPr>
        <w:t xml:space="preserve"> during flowering and pod setting by Wei et al. (2018) and were reported to be higher during grain filling by Wang</w:t>
      </w:r>
      <w:r>
        <w:rPr>
          <w:rFonts w:ascii="Times New Roman" w:eastAsia="Times New Roman" w:hAnsi="Times New Roman" w:cs="Times New Roman"/>
          <w:highlight w:val="yellow"/>
        </w:rPr>
        <w:t>, Sun,</w:t>
      </w:r>
      <w:r>
        <w:rPr>
          <w:rFonts w:ascii="Times New Roman" w:eastAsia="Times New Roman" w:hAnsi="Times New Roman" w:cs="Times New Roman"/>
        </w:rPr>
        <w:t xml:space="preserve"> et al. (2025). The </w:t>
      </w:r>
      <w:r>
        <w:rPr>
          <w:rFonts w:ascii="Times New Roman" w:eastAsia="Times New Roman" w:hAnsi="Times New Roman" w:cs="Times New Roman"/>
          <w:highlight w:val="yellow"/>
        </w:rPr>
        <w:t>contrasting</w:t>
      </w:r>
      <w:r>
        <w:rPr>
          <w:rFonts w:ascii="Times New Roman" w:eastAsia="Times New Roman" w:hAnsi="Times New Roman" w:cs="Times New Roman"/>
        </w:rPr>
        <w:t xml:space="preserve"> </w:t>
      </w:r>
      <w:r>
        <w:rPr>
          <w:rFonts w:ascii="Times New Roman" w:eastAsia="Times New Roman" w:hAnsi="Times New Roman" w:cs="Times New Roman"/>
          <w:highlight w:val="yellow"/>
        </w:rPr>
        <w:t>findings</w:t>
      </w:r>
      <w:r>
        <w:rPr>
          <w:rFonts w:ascii="Times New Roman" w:eastAsia="Times New Roman" w:hAnsi="Times New Roman" w:cs="Times New Roman"/>
        </w:rPr>
        <w:t xml:space="preserve"> suggest that reproductive drought is a very significant factor and the </w:t>
      </w:r>
      <w:r>
        <w:rPr>
          <w:rFonts w:ascii="Times New Roman" w:eastAsia="Times New Roman" w:hAnsi="Times New Roman" w:cs="Times New Roman"/>
          <w:highlight w:val="yellow"/>
        </w:rPr>
        <w:t>relative</w:t>
      </w:r>
      <w:r>
        <w:rPr>
          <w:rFonts w:ascii="Times New Roman" w:eastAsia="Times New Roman" w:hAnsi="Times New Roman" w:cs="Times New Roman"/>
        </w:rPr>
        <w:t xml:space="preserve"> sensitivity of each stage varies with cultivar, stress characteristics and environmental factors.</w:t>
      </w:r>
    </w:p>
    <w:p w14:paraId="49D8764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Soybean is a C₃ crop and will typically </w:t>
      </w:r>
      <w:r>
        <w:rPr>
          <w:rFonts w:ascii="Times New Roman" w:eastAsia="Times New Roman" w:hAnsi="Times New Roman" w:cs="Times New Roman"/>
          <w:highlight w:val="yellow"/>
        </w:rPr>
        <w:t>show a greater response than</w:t>
      </w:r>
      <w:r>
        <w:rPr>
          <w:rFonts w:ascii="Times New Roman" w:eastAsia="Times New Roman" w:hAnsi="Times New Roman" w:cs="Times New Roman"/>
        </w:rPr>
        <w:t xml:space="preserve"> maize under elevated CO₂</w:t>
      </w:r>
      <w:r>
        <w:rPr>
          <w:rFonts w:ascii="Times New Roman" w:eastAsia="Times New Roman" w:hAnsi="Times New Roman" w:cs="Times New Roman"/>
          <w:highlight w:val="yellow"/>
        </w:rPr>
        <w:t>;</w:t>
      </w:r>
      <w:r>
        <w:rPr>
          <w:rFonts w:ascii="Times New Roman" w:eastAsia="Times New Roman" w:hAnsi="Times New Roman" w:cs="Times New Roman"/>
        </w:rPr>
        <w:t xml:space="preserve"> however, the extent of the response depends on environment and genetics (Ainsworth &amp; Long, 2020). </w:t>
      </w:r>
      <w:r>
        <w:rPr>
          <w:rFonts w:ascii="Times New Roman" w:eastAsia="Times New Roman" w:hAnsi="Times New Roman" w:cs="Times New Roman"/>
          <w:highlight w:val="yellow"/>
        </w:rPr>
        <w:t>Thus</w:t>
      </w:r>
      <w:r>
        <w:rPr>
          <w:rFonts w:ascii="Times New Roman" w:eastAsia="Times New Roman" w:hAnsi="Times New Roman" w:cs="Times New Roman"/>
        </w:rPr>
        <w:t xml:space="preserve">, as </w:t>
      </w:r>
      <w:r>
        <w:rPr>
          <w:rFonts w:ascii="Times New Roman" w:eastAsia="Times New Roman" w:hAnsi="Times New Roman" w:cs="Times New Roman"/>
          <w:highlight w:val="yellow"/>
        </w:rPr>
        <w:t>with</w:t>
      </w:r>
      <w:r>
        <w:rPr>
          <w:rFonts w:ascii="Times New Roman" w:eastAsia="Times New Roman" w:hAnsi="Times New Roman" w:cs="Times New Roman"/>
        </w:rPr>
        <w:t xml:space="preserve"> wheat and rice, the potential for benefits of increased CO₂ does not negate the need to consider other stresses and limitations such as water availability.</w:t>
      </w:r>
    </w:p>
    <w:p w14:paraId="103E7051" w14:textId="77777777" w:rsidR="002D061C" w:rsidRDefault="002D061C">
      <w:pPr>
        <w:spacing w:line="360" w:lineRule="auto"/>
        <w:rPr>
          <w:rFonts w:ascii="Times New Roman" w:eastAsia="Times New Roman" w:hAnsi="Times New Roman" w:cs="Times New Roman"/>
        </w:rPr>
      </w:pPr>
    </w:p>
    <w:p w14:paraId="466783D4"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4.5 Cross-Crop Synthesis</w:t>
      </w:r>
    </w:p>
    <w:p w14:paraId="0C3942E5" w14:textId="29EE8726"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Timing of development is a significant driver of climate vulnerability, as shown by comparison across maize, wheat, rice and soybean. During reproductive development, heat stress can negatively affect pollen production and reproductive processes, and pre-flowering drought stress can also impact vegetative development and/or pollen and </w:t>
      </w:r>
      <w:r>
        <w:rPr>
          <w:rFonts w:ascii="Times New Roman" w:eastAsia="Times New Roman" w:hAnsi="Times New Roman" w:cs="Times New Roman"/>
        </w:rPr>
        <w:t xml:space="preserve">reproductive processes, </w:t>
      </w:r>
      <w:r>
        <w:rPr>
          <w:rFonts w:ascii="Times New Roman" w:eastAsia="Times New Roman" w:hAnsi="Times New Roman" w:cs="Times New Roman"/>
          <w:highlight w:val="yellow"/>
        </w:rPr>
        <w:t>because</w:t>
      </w:r>
      <w:r>
        <w:rPr>
          <w:rFonts w:ascii="Times New Roman" w:eastAsia="Times New Roman" w:hAnsi="Times New Roman" w:cs="Times New Roman"/>
        </w:rPr>
        <w:t xml:space="preserve"> the </w:t>
      </w:r>
      <w:r>
        <w:rPr>
          <w:rFonts w:ascii="Times New Roman" w:eastAsia="Times New Roman" w:hAnsi="Times New Roman" w:cs="Times New Roman"/>
          <w:highlight w:val="yellow"/>
        </w:rPr>
        <w:t>effects</w:t>
      </w:r>
      <w:r>
        <w:rPr>
          <w:rFonts w:ascii="Times New Roman" w:eastAsia="Times New Roman" w:hAnsi="Times New Roman" w:cs="Times New Roman"/>
        </w:rPr>
        <w:t xml:space="preserve"> of drought </w:t>
      </w:r>
      <w:r>
        <w:rPr>
          <w:rFonts w:ascii="Times New Roman" w:eastAsia="Times New Roman" w:hAnsi="Times New Roman" w:cs="Times New Roman"/>
          <w:highlight w:val="yellow"/>
        </w:rPr>
        <w:t>depend</w:t>
      </w:r>
      <w:r>
        <w:rPr>
          <w:rFonts w:ascii="Times New Roman" w:eastAsia="Times New Roman" w:hAnsi="Times New Roman" w:cs="Times New Roman"/>
        </w:rPr>
        <w:t xml:space="preserve"> </w:t>
      </w:r>
      <w:r>
        <w:rPr>
          <w:rFonts w:ascii="Times New Roman" w:eastAsia="Times New Roman" w:hAnsi="Times New Roman" w:cs="Times New Roman"/>
          <w:highlight w:val="yellow"/>
        </w:rPr>
        <w:t>on</w:t>
      </w:r>
      <w:r>
        <w:rPr>
          <w:rFonts w:ascii="Times New Roman" w:eastAsia="Times New Roman" w:hAnsi="Times New Roman" w:cs="Times New Roman"/>
        </w:rPr>
        <w:t xml:space="preserve"> </w:t>
      </w:r>
      <w:r>
        <w:rPr>
          <w:rFonts w:ascii="Times New Roman" w:eastAsia="Times New Roman" w:hAnsi="Times New Roman" w:cs="Times New Roman"/>
          <w:highlight w:val="yellow"/>
        </w:rPr>
        <w:t>its</w:t>
      </w:r>
      <w:r>
        <w:rPr>
          <w:rFonts w:ascii="Times New Roman" w:eastAsia="Times New Roman" w:hAnsi="Times New Roman" w:cs="Times New Roman"/>
        </w:rPr>
        <w:t xml:space="preserve"> </w:t>
      </w:r>
      <w:r>
        <w:rPr>
          <w:rFonts w:ascii="Times New Roman" w:eastAsia="Times New Roman" w:hAnsi="Times New Roman" w:cs="Times New Roman"/>
          <w:highlight w:val="yellow"/>
        </w:rPr>
        <w:t>timing</w:t>
      </w:r>
      <w:r>
        <w:rPr>
          <w:rFonts w:ascii="Times New Roman" w:eastAsia="Times New Roman" w:hAnsi="Times New Roman" w:cs="Times New Roman"/>
        </w:rPr>
        <w:t xml:space="preserve">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Ullah et al., 202</w:t>
      </w:r>
      <w:r w:rsidR="00776639">
        <w:rPr>
          <w:rFonts w:ascii="Times New Roman" w:eastAsia="Times New Roman" w:hAnsi="Times New Roman" w:cs="Times New Roman"/>
        </w:rPr>
        <w:t>2</w:t>
      </w:r>
      <w:r>
        <w:rPr>
          <w:rFonts w:ascii="Times New Roman" w:eastAsia="Times New Roman" w:hAnsi="Times New Roman" w:cs="Times New Roman"/>
        </w:rPr>
        <w:t xml:space="preserve">; Wei et al., 2018). This </w:t>
      </w:r>
      <w:r>
        <w:rPr>
          <w:rFonts w:ascii="Times New Roman" w:eastAsia="Times New Roman" w:hAnsi="Times New Roman" w:cs="Times New Roman"/>
          <w:highlight w:val="yellow"/>
        </w:rPr>
        <w:t>makes</w:t>
      </w:r>
      <w:r>
        <w:rPr>
          <w:rFonts w:ascii="Times New Roman" w:eastAsia="Times New Roman" w:hAnsi="Times New Roman" w:cs="Times New Roman"/>
        </w:rPr>
        <w:t xml:space="preserve"> universal rankings of </w:t>
      </w:r>
      <w:r>
        <w:rPr>
          <w:rFonts w:ascii="Times New Roman" w:eastAsia="Times New Roman" w:hAnsi="Times New Roman" w:cs="Times New Roman"/>
          <w:highlight w:val="yellow"/>
        </w:rPr>
        <w:t xml:space="preserve">crop-level </w:t>
      </w:r>
      <w:r>
        <w:rPr>
          <w:rFonts w:ascii="Times New Roman" w:eastAsia="Times New Roman" w:hAnsi="Times New Roman" w:cs="Times New Roman"/>
        </w:rPr>
        <w:t xml:space="preserve">vulnerability </w:t>
      </w:r>
      <w:r>
        <w:rPr>
          <w:rFonts w:ascii="Times New Roman" w:eastAsia="Times New Roman" w:hAnsi="Times New Roman" w:cs="Times New Roman"/>
          <w:highlight w:val="yellow"/>
        </w:rPr>
        <w:t>difficult</w:t>
      </w:r>
      <w:r>
        <w:rPr>
          <w:rFonts w:ascii="Times New Roman" w:eastAsia="Times New Roman" w:hAnsi="Times New Roman" w:cs="Times New Roman"/>
        </w:rPr>
        <w:t xml:space="preserve"> </w:t>
      </w:r>
      <w:r>
        <w:rPr>
          <w:rFonts w:ascii="Times New Roman" w:eastAsia="Times New Roman" w:hAnsi="Times New Roman" w:cs="Times New Roman"/>
          <w:highlight w:val="yellow"/>
        </w:rPr>
        <w:t>to</w:t>
      </w:r>
      <w:r>
        <w:rPr>
          <w:rFonts w:ascii="Times New Roman" w:eastAsia="Times New Roman" w:hAnsi="Times New Roman" w:cs="Times New Roman"/>
        </w:rPr>
        <w:t xml:space="preserve"> </w:t>
      </w:r>
      <w:r>
        <w:rPr>
          <w:rFonts w:ascii="Times New Roman" w:eastAsia="Times New Roman" w:hAnsi="Times New Roman" w:cs="Times New Roman"/>
          <w:highlight w:val="yellow"/>
        </w:rPr>
        <w:t>justify</w:t>
      </w:r>
      <w:r>
        <w:rPr>
          <w:rFonts w:ascii="Times New Roman" w:eastAsia="Times New Roman" w:hAnsi="Times New Roman" w:cs="Times New Roman"/>
        </w:rPr>
        <w:t>.</w:t>
      </w:r>
    </w:p>
    <w:p w14:paraId="0BC80DBB" w14:textId="42084F8B"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Also, there are </w:t>
      </w:r>
      <w:r>
        <w:rPr>
          <w:rFonts w:ascii="Times New Roman" w:eastAsia="Times New Roman" w:hAnsi="Times New Roman" w:cs="Times New Roman"/>
          <w:highlight w:val="yellow"/>
        </w:rPr>
        <w:t xml:space="preserve">differences in </w:t>
      </w:r>
      <w:r>
        <w:rPr>
          <w:rFonts w:ascii="Times New Roman" w:eastAsia="Times New Roman" w:hAnsi="Times New Roman" w:cs="Times New Roman"/>
        </w:rPr>
        <w:t xml:space="preserve">CO₂ responsiveness among photosynthetic pathways, with wheat, rice, and soybean generally having greater CO₂ responsiveness than maize (Ainsworth &amp; Long, 2020; Rezaei et al., 2023). However, there is </w:t>
      </w:r>
      <w:r>
        <w:rPr>
          <w:rFonts w:ascii="Times New Roman" w:eastAsia="Times New Roman" w:hAnsi="Times New Roman" w:cs="Times New Roman"/>
          <w:highlight w:val="yellow"/>
        </w:rPr>
        <w:t>substantial</w:t>
      </w:r>
      <w:r>
        <w:rPr>
          <w:rFonts w:ascii="Times New Roman" w:eastAsia="Times New Roman" w:hAnsi="Times New Roman" w:cs="Times New Roman"/>
        </w:rPr>
        <w:t xml:space="preserve"> inter-crop </w:t>
      </w:r>
      <w:r>
        <w:rPr>
          <w:rFonts w:ascii="Times New Roman" w:eastAsia="Times New Roman" w:hAnsi="Times New Roman" w:cs="Times New Roman"/>
          <w:highlight w:val="yellow"/>
        </w:rPr>
        <w:t>variation</w:t>
      </w:r>
      <w:r>
        <w:rPr>
          <w:rFonts w:ascii="Times New Roman" w:eastAsia="Times New Roman" w:hAnsi="Times New Roman" w:cs="Times New Roman"/>
        </w:rPr>
        <w:t xml:space="preserve"> in response depending on water, temperature and nutrient availability in C₃ crops. Likewise, compound heat–drought stress can result in physiological and yield </w:t>
      </w:r>
      <w:r>
        <w:rPr>
          <w:rFonts w:ascii="Times New Roman" w:eastAsia="Times New Roman" w:hAnsi="Times New Roman" w:cs="Times New Roman"/>
          <w:highlight w:val="yellow"/>
        </w:rPr>
        <w:t>responses</w:t>
      </w:r>
      <w:r>
        <w:rPr>
          <w:rFonts w:ascii="Times New Roman" w:eastAsia="Times New Roman" w:hAnsi="Times New Roman" w:cs="Times New Roman"/>
        </w:rPr>
        <w:t xml:space="preserve"> </w:t>
      </w:r>
      <w:r>
        <w:rPr>
          <w:rFonts w:ascii="Times New Roman" w:eastAsia="Times New Roman" w:hAnsi="Times New Roman" w:cs="Times New Roman"/>
          <w:highlight w:val="yellow"/>
        </w:rPr>
        <w:t>that differ</w:t>
      </w:r>
      <w:r>
        <w:rPr>
          <w:rFonts w:ascii="Times New Roman" w:eastAsia="Times New Roman" w:hAnsi="Times New Roman" w:cs="Times New Roman"/>
        </w:rPr>
        <w:t xml:space="preserve"> from </w:t>
      </w:r>
      <w:r>
        <w:rPr>
          <w:rFonts w:ascii="Times New Roman" w:eastAsia="Times New Roman" w:hAnsi="Times New Roman" w:cs="Times New Roman"/>
          <w:highlight w:val="yellow"/>
        </w:rPr>
        <w:t>those</w:t>
      </w:r>
      <w:r>
        <w:rPr>
          <w:rFonts w:ascii="Times New Roman" w:eastAsia="Times New Roman" w:hAnsi="Times New Roman" w:cs="Times New Roman"/>
        </w:rPr>
        <w:t xml:space="preserve"> to individual stresses (Cohen et al., 202</w:t>
      </w:r>
      <w:r w:rsidR="00776639">
        <w:rPr>
          <w:rFonts w:ascii="Times New Roman" w:eastAsia="Times New Roman" w:hAnsi="Times New Roman" w:cs="Times New Roman"/>
        </w:rPr>
        <w:t>1</w:t>
      </w:r>
      <w:r>
        <w:rPr>
          <w:rFonts w:ascii="Times New Roman" w:eastAsia="Times New Roman" w:hAnsi="Times New Roman" w:cs="Times New Roman"/>
        </w:rPr>
        <w:t xml:space="preserve">;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Qaseem et al., 2019).</w:t>
      </w:r>
    </w:p>
    <w:p w14:paraId="14C37DC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evidence in this instance suggests that the vulnerability of a crop is better understood as a product of interactions among crop, stressor, developmental stage and environment rather than as a crop-inherent trait. FACE and field studies are more powerful for identifying </w:t>
      </w:r>
      <w:r>
        <w:rPr>
          <w:rFonts w:ascii="Times New Roman" w:eastAsia="Times New Roman" w:hAnsi="Times New Roman" w:cs="Times New Roman"/>
          <w:highlight w:val="yellow"/>
        </w:rPr>
        <w:t>responses</w:t>
      </w:r>
      <w:r>
        <w:rPr>
          <w:rFonts w:ascii="Times New Roman" w:eastAsia="Times New Roman" w:hAnsi="Times New Roman" w:cs="Times New Roman"/>
        </w:rPr>
        <w:t xml:space="preserve"> under more realistic atmospheric and environmental conditions, while controlled experiments are more valuable </w:t>
      </w:r>
      <w:r>
        <w:rPr>
          <w:rFonts w:ascii="Times New Roman" w:eastAsia="Times New Roman" w:hAnsi="Times New Roman" w:cs="Times New Roman"/>
          <w:highlight w:val="yellow"/>
        </w:rPr>
        <w:t>for</w:t>
      </w:r>
      <w:r>
        <w:rPr>
          <w:rFonts w:ascii="Times New Roman" w:eastAsia="Times New Roman" w:hAnsi="Times New Roman" w:cs="Times New Roman"/>
        </w:rPr>
        <w:t xml:space="preserve"> </w:t>
      </w:r>
      <w:r>
        <w:rPr>
          <w:rFonts w:ascii="Times New Roman" w:eastAsia="Times New Roman" w:hAnsi="Times New Roman" w:cs="Times New Roman"/>
          <w:highlight w:val="yellow"/>
        </w:rPr>
        <w:t>identifying</w:t>
      </w:r>
      <w:r>
        <w:rPr>
          <w:rFonts w:ascii="Times New Roman" w:eastAsia="Times New Roman" w:hAnsi="Times New Roman" w:cs="Times New Roman"/>
        </w:rPr>
        <w:t xml:space="preserve"> physiological mechanisms. Neither method provides a complete description of all the conditions that occur in agricultural production. This distinction is significant when assessing the potential of adaptation strategies to achieve a shift from physiological to farm-level resilience.</w:t>
      </w:r>
    </w:p>
    <w:p w14:paraId="2ABDE429" w14:textId="77777777" w:rsidR="002D061C" w:rsidRDefault="00FF4B82">
      <w:pPr>
        <w:pStyle w:val="Heading1"/>
        <w:keepNext w:val="0"/>
        <w:keepLines w:val="0"/>
        <w:spacing w:before="480" w:line="360" w:lineRule="auto"/>
        <w:jc w:val="both"/>
        <w:rPr>
          <w:rFonts w:ascii="Times New Roman" w:eastAsia="Times New Roman" w:hAnsi="Times New Roman" w:cs="Times New Roman"/>
        </w:rPr>
      </w:pPr>
      <w:bookmarkStart w:id="8" w:name="_ei61zj8hbsms" w:colFirst="0" w:colLast="0"/>
      <w:bookmarkEnd w:id="8"/>
      <w:r>
        <w:rPr>
          <w:rFonts w:ascii="Times New Roman" w:eastAsia="Times New Roman" w:hAnsi="Times New Roman" w:cs="Times New Roman"/>
          <w:b/>
          <w:bCs/>
          <w:sz w:val="22"/>
          <w:szCs w:val="22"/>
        </w:rPr>
        <w:t>5. Adaptation Strategies and Management Responses</w:t>
      </w:r>
    </w:p>
    <w:p w14:paraId="51E6C5B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Adaptation strategies can mitigate production losses due to climate change, but their effectiveness depends on the crop type, environment, management capabilities and the prevailing climatic limitation. </w:t>
      </w:r>
      <w:r>
        <w:rPr>
          <w:rFonts w:ascii="Times New Roman" w:eastAsia="Times New Roman" w:hAnsi="Times New Roman" w:cs="Times New Roman"/>
          <w:highlight w:val="yellow"/>
        </w:rPr>
        <w:t>A growing body of</w:t>
      </w:r>
      <w:r>
        <w:rPr>
          <w:rFonts w:ascii="Times New Roman" w:eastAsia="Times New Roman" w:hAnsi="Times New Roman" w:cs="Times New Roman"/>
        </w:rPr>
        <w:t xml:space="preserve"> literature </w:t>
      </w:r>
      <w:r>
        <w:rPr>
          <w:rFonts w:ascii="Times New Roman" w:eastAsia="Times New Roman" w:hAnsi="Times New Roman" w:cs="Times New Roman"/>
          <w:highlight w:val="yellow"/>
        </w:rPr>
        <w:t>shows</w:t>
      </w:r>
      <w:r>
        <w:rPr>
          <w:rFonts w:ascii="Times New Roman" w:eastAsia="Times New Roman" w:hAnsi="Times New Roman" w:cs="Times New Roman"/>
        </w:rPr>
        <w:t xml:space="preserve"> that the best strategies are not necessarily those </w:t>
      </w:r>
      <w:r>
        <w:rPr>
          <w:rFonts w:ascii="Times New Roman" w:eastAsia="Times New Roman" w:hAnsi="Times New Roman" w:cs="Times New Roman"/>
          <w:highlight w:val="yellow"/>
        </w:rPr>
        <w:t>that</w:t>
      </w:r>
      <w:r>
        <w:rPr>
          <w:rFonts w:ascii="Times New Roman" w:eastAsia="Times New Roman" w:hAnsi="Times New Roman" w:cs="Times New Roman"/>
        </w:rPr>
        <w:t xml:space="preserve"> are most effective in the experimental setting, but those </w:t>
      </w:r>
      <w:r>
        <w:rPr>
          <w:rFonts w:ascii="Times New Roman" w:eastAsia="Times New Roman" w:hAnsi="Times New Roman" w:cs="Times New Roman"/>
          <w:highlight w:val="yellow"/>
        </w:rPr>
        <w:t>that</w:t>
      </w:r>
      <w:r>
        <w:rPr>
          <w:rFonts w:ascii="Times New Roman" w:eastAsia="Times New Roman" w:hAnsi="Times New Roman" w:cs="Times New Roman"/>
        </w:rPr>
        <w:t xml:space="preserve"> </w:t>
      </w:r>
      <w:r>
        <w:rPr>
          <w:rFonts w:ascii="Times New Roman" w:eastAsia="Times New Roman" w:hAnsi="Times New Roman" w:cs="Times New Roman"/>
          <w:highlight w:val="yellow"/>
        </w:rPr>
        <w:t>are</w:t>
      </w:r>
      <w:r>
        <w:rPr>
          <w:rFonts w:ascii="Times New Roman" w:eastAsia="Times New Roman" w:hAnsi="Times New Roman" w:cs="Times New Roman"/>
        </w:rPr>
        <w:t xml:space="preserve"> economically and environmentally sustainable </w:t>
      </w:r>
      <w:r>
        <w:rPr>
          <w:rFonts w:ascii="Times New Roman" w:eastAsia="Times New Roman" w:hAnsi="Times New Roman" w:cs="Times New Roman"/>
          <w:highlight w:val="yellow"/>
        </w:rPr>
        <w:t>while</w:t>
      </w:r>
      <w:r>
        <w:rPr>
          <w:rFonts w:ascii="Times New Roman" w:eastAsia="Times New Roman" w:hAnsi="Times New Roman" w:cs="Times New Roman"/>
        </w:rPr>
        <w:t xml:space="preserve"> </w:t>
      </w:r>
      <w:r>
        <w:rPr>
          <w:rFonts w:ascii="Times New Roman" w:eastAsia="Times New Roman" w:hAnsi="Times New Roman" w:cs="Times New Roman"/>
          <w:highlight w:val="yellow"/>
        </w:rPr>
        <w:t>maintaining</w:t>
      </w:r>
      <w:r>
        <w:rPr>
          <w:rFonts w:ascii="Times New Roman" w:eastAsia="Times New Roman" w:hAnsi="Times New Roman" w:cs="Times New Roman"/>
        </w:rPr>
        <w:t xml:space="preserve"> production.</w:t>
      </w:r>
    </w:p>
    <w:p w14:paraId="1D3B1E79" w14:textId="77777777" w:rsidR="002D061C" w:rsidRDefault="002D061C">
      <w:pPr>
        <w:spacing w:line="360" w:lineRule="auto"/>
        <w:rPr>
          <w:rFonts w:ascii="Times New Roman" w:eastAsia="Times New Roman" w:hAnsi="Times New Roman" w:cs="Times New Roman"/>
        </w:rPr>
      </w:pPr>
    </w:p>
    <w:p w14:paraId="000CD583"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5.1 Crop and Cultivar Improvement</w:t>
      </w:r>
    </w:p>
    <w:p w14:paraId="0767B5F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Improving resilience through breeding and cultivar selection is important as there is significant genetic variation in </w:t>
      </w:r>
      <w:r>
        <w:rPr>
          <w:rFonts w:ascii="Times New Roman" w:eastAsia="Times New Roman" w:hAnsi="Times New Roman" w:cs="Times New Roman"/>
        </w:rPr>
        <w:lastRenderedPageBreak/>
        <w:t xml:space="preserve">response to heat and drought. Wheat genotypes have been identified </w:t>
      </w:r>
      <w:r>
        <w:rPr>
          <w:rFonts w:ascii="Times New Roman" w:eastAsia="Times New Roman" w:hAnsi="Times New Roman" w:cs="Times New Roman"/>
          <w:highlight w:val="yellow"/>
        </w:rPr>
        <w:t>that</w:t>
      </w:r>
      <w:r>
        <w:rPr>
          <w:rFonts w:ascii="Times New Roman" w:eastAsia="Times New Roman" w:hAnsi="Times New Roman" w:cs="Times New Roman"/>
        </w:rPr>
        <w:t xml:space="preserve"> </w:t>
      </w:r>
      <w:r>
        <w:rPr>
          <w:rFonts w:ascii="Times New Roman" w:eastAsia="Times New Roman" w:hAnsi="Times New Roman" w:cs="Times New Roman"/>
          <w:highlight w:val="yellow"/>
        </w:rPr>
        <w:t>maintain</w:t>
      </w:r>
      <w:r>
        <w:rPr>
          <w:rFonts w:ascii="Times New Roman" w:eastAsia="Times New Roman" w:hAnsi="Times New Roman" w:cs="Times New Roman"/>
        </w:rPr>
        <w:t xml:space="preserve"> relatively high yields under heat stress and the </w:t>
      </w:r>
      <w:r>
        <w:rPr>
          <w:rFonts w:ascii="Times New Roman" w:eastAsia="Times New Roman" w:hAnsi="Times New Roman" w:cs="Times New Roman"/>
          <w:highlight w:val="yellow"/>
        </w:rPr>
        <w:t>reported</w:t>
      </w:r>
      <w:r>
        <w:rPr>
          <w:rFonts w:ascii="Times New Roman" w:eastAsia="Times New Roman" w:hAnsi="Times New Roman" w:cs="Times New Roman"/>
        </w:rPr>
        <w:t xml:space="preserve"> indices </w:t>
      </w:r>
      <w:r>
        <w:rPr>
          <w:rFonts w:ascii="Times New Roman" w:eastAsia="Times New Roman" w:hAnsi="Times New Roman" w:cs="Times New Roman"/>
          <w:highlight w:val="yellow"/>
        </w:rPr>
        <w:t>range</w:t>
      </w:r>
      <w:r>
        <w:rPr>
          <w:rFonts w:ascii="Times New Roman" w:eastAsia="Times New Roman" w:hAnsi="Times New Roman" w:cs="Times New Roman"/>
        </w:rPr>
        <w:t xml:space="preserve"> </w:t>
      </w:r>
      <w:r>
        <w:rPr>
          <w:rFonts w:ascii="Times New Roman" w:eastAsia="Times New Roman" w:hAnsi="Times New Roman" w:cs="Times New Roman"/>
          <w:highlight w:val="yellow"/>
        </w:rPr>
        <w:t>from</w:t>
      </w:r>
      <w:r>
        <w:rPr>
          <w:rFonts w:ascii="Times New Roman" w:eastAsia="Times New Roman" w:hAnsi="Times New Roman" w:cs="Times New Roman"/>
        </w:rPr>
        <w:t xml:space="preserve"> 1.25 to 1.78 (Puri et al., 2020; Lamba et al., 2023). Likewise, the study of maize has revealed that stay-green traits can increase yield stability in water deficit conditions (Bal et al., 2025)</w:t>
      </w:r>
      <w:r>
        <w:rPr>
          <w:rFonts w:ascii="Times New Roman" w:eastAsia="Times New Roman" w:hAnsi="Times New Roman" w:cs="Times New Roman"/>
          <w:highlight w:val="yellow"/>
        </w:rPr>
        <w:t>,</w:t>
      </w:r>
      <w:r>
        <w:rPr>
          <w:rFonts w:ascii="Times New Roman" w:eastAsia="Times New Roman" w:hAnsi="Times New Roman" w:cs="Times New Roman"/>
        </w:rPr>
        <w:t xml:space="preserve"> and breeding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in the tropics have placed a greater emphasis on combining drought, waterlogging and low nitrogen tolerance (Das et al., 2025; </w:t>
      </w:r>
      <w:proofErr w:type="spellStart"/>
      <w:r>
        <w:rPr>
          <w:rFonts w:ascii="Times New Roman" w:eastAsia="Times New Roman" w:hAnsi="Times New Roman" w:cs="Times New Roman"/>
        </w:rPr>
        <w:t>Singamsetti</w:t>
      </w:r>
      <w:proofErr w:type="spellEnd"/>
      <w:r>
        <w:rPr>
          <w:rFonts w:ascii="Times New Roman" w:eastAsia="Times New Roman" w:hAnsi="Times New Roman" w:cs="Times New Roman"/>
        </w:rPr>
        <w:t xml:space="preserve"> et al., 2023).</w:t>
      </w:r>
    </w:p>
    <w:p w14:paraId="30BD9BF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However, genetic resistance is highly dependent on the environment. Puri et al. (2020) found only a very weak correlation (r = 0.083) between stress and non-stress performance in one wheat nursery. </w:t>
      </w:r>
      <w:r>
        <w:rPr>
          <w:rFonts w:ascii="Times New Roman" w:eastAsia="Times New Roman" w:hAnsi="Times New Roman" w:cs="Times New Roman"/>
          <w:highlight w:val="yellow"/>
        </w:rPr>
        <w:t>In</w:t>
      </w:r>
      <w:r>
        <w:rPr>
          <w:rFonts w:ascii="Times New Roman" w:eastAsia="Times New Roman" w:hAnsi="Times New Roman" w:cs="Times New Roman"/>
        </w:rPr>
        <w:t xml:space="preserve"> a </w:t>
      </w:r>
      <w:r>
        <w:rPr>
          <w:rFonts w:ascii="Times New Roman" w:eastAsia="Times New Roman" w:hAnsi="Times New Roman" w:cs="Times New Roman"/>
          <w:highlight w:val="yellow"/>
        </w:rPr>
        <w:t xml:space="preserve">multi-environment </w:t>
      </w:r>
      <w:r>
        <w:rPr>
          <w:rFonts w:ascii="Times New Roman" w:eastAsia="Times New Roman" w:hAnsi="Times New Roman" w:cs="Times New Roman"/>
        </w:rPr>
        <w:t>maize dataset,</w:t>
      </w:r>
      <w:r>
        <w:rPr>
          <w:rFonts w:ascii="Times New Roman" w:eastAsia="Times New Roman" w:hAnsi="Times New Roman" w:cs="Times New Roman"/>
          <w:highlight w:val="yellow"/>
        </w:rPr>
        <w:t xml:space="preserve"> 75.7% of</w:t>
      </w:r>
      <w:r>
        <w:rPr>
          <w:rFonts w:ascii="Times New Roman" w:eastAsia="Times New Roman" w:hAnsi="Times New Roman" w:cs="Times New Roman"/>
        </w:rPr>
        <w:t xml:space="preserve"> yield variability under non-irrigated conditions was </w:t>
      </w:r>
      <w:r>
        <w:rPr>
          <w:rFonts w:ascii="Times New Roman" w:eastAsia="Times New Roman" w:hAnsi="Times New Roman" w:cs="Times New Roman"/>
          <w:highlight w:val="yellow"/>
        </w:rPr>
        <w:t>attributed</w:t>
      </w:r>
      <w:r>
        <w:rPr>
          <w:rFonts w:ascii="Times New Roman" w:eastAsia="Times New Roman" w:hAnsi="Times New Roman" w:cs="Times New Roman"/>
        </w:rPr>
        <w:t xml:space="preserve"> to management and environmental conditions</w:t>
      </w:r>
      <w:r>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highlight w:val="yellow"/>
        </w:rPr>
        <w:t>whereas</w:t>
      </w:r>
      <w:r>
        <w:rPr>
          <w:rFonts w:ascii="Times New Roman" w:eastAsia="Times New Roman" w:hAnsi="Times New Roman" w:cs="Times New Roman"/>
        </w:rPr>
        <w:t xml:space="preserve"> 11.4% </w:t>
      </w:r>
      <w:r>
        <w:rPr>
          <w:rFonts w:ascii="Times New Roman" w:eastAsia="Times New Roman" w:hAnsi="Times New Roman" w:cs="Times New Roman"/>
          <w:highlight w:val="yellow"/>
        </w:rPr>
        <w:t>was attributed</w:t>
      </w:r>
      <w:r>
        <w:rPr>
          <w:rFonts w:ascii="Times New Roman" w:eastAsia="Times New Roman" w:hAnsi="Times New Roman" w:cs="Times New Roman"/>
        </w:rPr>
        <w:t xml:space="preserve"> to genotype (Bal et al., 2025). The results suggest that a climate-resilient cultivar grown in one climate will not necessarily be climate-resilient in another. Multi-environment testing </w:t>
      </w:r>
      <w:r>
        <w:rPr>
          <w:rFonts w:ascii="Times New Roman" w:eastAsia="Times New Roman" w:hAnsi="Times New Roman" w:cs="Times New Roman"/>
          <w:highlight w:val="yellow"/>
        </w:rPr>
        <w:t>in</w:t>
      </w:r>
      <w:r>
        <w:rPr>
          <w:rFonts w:ascii="Times New Roman" w:eastAsia="Times New Roman" w:hAnsi="Times New Roman" w:cs="Times New Roman"/>
        </w:rPr>
        <w:t xml:space="preserve"> breeding should therefore be encouraged </w:t>
      </w:r>
      <w:r>
        <w:rPr>
          <w:rFonts w:ascii="Times New Roman" w:eastAsia="Times New Roman" w:hAnsi="Times New Roman" w:cs="Times New Roman"/>
          <w:highlight w:val="yellow"/>
        </w:rPr>
        <w:t>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w:t>
      </w:r>
      <w:r>
        <w:rPr>
          <w:rFonts w:ascii="Times New Roman" w:eastAsia="Times New Roman" w:hAnsi="Times New Roman" w:cs="Times New Roman"/>
          <w:highlight w:val="yellow"/>
        </w:rPr>
        <w:t>reliance</w:t>
      </w:r>
      <w:r>
        <w:rPr>
          <w:rFonts w:ascii="Times New Roman" w:eastAsia="Times New Roman" w:hAnsi="Times New Roman" w:cs="Times New Roman"/>
        </w:rPr>
        <w:t xml:space="preserve"> on performance </w:t>
      </w:r>
      <w:r>
        <w:rPr>
          <w:rFonts w:ascii="Times New Roman" w:eastAsia="Times New Roman" w:hAnsi="Times New Roman" w:cs="Times New Roman"/>
          <w:highlight w:val="yellow"/>
        </w:rPr>
        <w:t>at</w:t>
      </w:r>
      <w:r>
        <w:rPr>
          <w:rFonts w:ascii="Times New Roman" w:eastAsia="Times New Roman" w:hAnsi="Times New Roman" w:cs="Times New Roman"/>
        </w:rPr>
        <w:t xml:space="preserve"> a single site.</w:t>
      </w:r>
    </w:p>
    <w:p w14:paraId="7515B0FC"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Responses to elevated</w:t>
      </w:r>
      <w:r>
        <w:rPr>
          <w:rFonts w:ascii="Times New Roman" w:eastAsia="Times New Roman" w:hAnsi="Times New Roman" w:cs="Times New Roman"/>
        </w:rPr>
        <w:t xml:space="preserve"> CO₂ </w:t>
      </w:r>
      <w:r>
        <w:rPr>
          <w:rFonts w:ascii="Times New Roman" w:eastAsia="Times New Roman" w:hAnsi="Times New Roman" w:cs="Times New Roman"/>
          <w:highlight w:val="yellow"/>
        </w:rPr>
        <w:t>are</w:t>
      </w:r>
      <w:r>
        <w:rPr>
          <w:rFonts w:ascii="Times New Roman" w:eastAsia="Times New Roman" w:hAnsi="Times New Roman" w:cs="Times New Roman"/>
        </w:rPr>
        <w:t xml:space="preserve"> </w:t>
      </w:r>
      <w:r>
        <w:rPr>
          <w:rFonts w:ascii="Times New Roman" w:eastAsia="Times New Roman" w:hAnsi="Times New Roman" w:cs="Times New Roman"/>
          <w:highlight w:val="yellow"/>
        </w:rPr>
        <w:t>subject</w:t>
      </w:r>
      <w:r>
        <w:rPr>
          <w:rFonts w:ascii="Times New Roman" w:eastAsia="Times New Roman" w:hAnsi="Times New Roman" w:cs="Times New Roman"/>
        </w:rPr>
        <w:t xml:space="preserve"> </w:t>
      </w:r>
      <w:r>
        <w:rPr>
          <w:rFonts w:ascii="Times New Roman" w:eastAsia="Times New Roman" w:hAnsi="Times New Roman" w:cs="Times New Roman"/>
          <w:highlight w:val="yellow"/>
        </w:rPr>
        <w:t>to</w:t>
      </w:r>
      <w:r>
        <w:rPr>
          <w:rFonts w:ascii="Times New Roman" w:eastAsia="Times New Roman" w:hAnsi="Times New Roman" w:cs="Times New Roman"/>
        </w:rPr>
        <w:t xml:space="preserve"> the same </w:t>
      </w:r>
      <w:r>
        <w:rPr>
          <w:rFonts w:ascii="Times New Roman" w:eastAsia="Times New Roman" w:hAnsi="Times New Roman" w:cs="Times New Roman"/>
          <w:highlight w:val="yellow"/>
        </w:rPr>
        <w:t>context dependence</w:t>
      </w:r>
      <w:r>
        <w:rPr>
          <w:rFonts w:ascii="Times New Roman" w:eastAsia="Times New Roman" w:hAnsi="Times New Roman" w:cs="Times New Roman"/>
        </w:rPr>
        <w:t xml:space="preserve">. Overall, CO₂ effects on the yield response are more pronounced for C₃ crops than for C₄ crops, but N deficiency can significantly diminish the yield response (Ainsworth &amp; Long, 2020). This implies that breeding for climate resilience </w:t>
      </w:r>
      <w:r>
        <w:rPr>
          <w:rFonts w:ascii="Times New Roman" w:eastAsia="Times New Roman" w:hAnsi="Times New Roman" w:cs="Times New Roman"/>
          <w:highlight w:val="yellow"/>
        </w:rPr>
        <w:t>cannot</w:t>
      </w:r>
      <w:r>
        <w:rPr>
          <w:rFonts w:ascii="Times New Roman" w:eastAsia="Times New Roman" w:hAnsi="Times New Roman" w:cs="Times New Roman"/>
        </w:rPr>
        <w:t xml:space="preserve"> be divorced from the management of water and nutrients. Genetic improvement is </w:t>
      </w:r>
      <w:r>
        <w:rPr>
          <w:rFonts w:ascii="Times New Roman" w:eastAsia="Times New Roman" w:hAnsi="Times New Roman" w:cs="Times New Roman"/>
          <w:highlight w:val="yellow"/>
        </w:rPr>
        <w:t>a</w:t>
      </w:r>
      <w:r>
        <w:rPr>
          <w:rFonts w:ascii="Times New Roman" w:eastAsia="Times New Roman" w:hAnsi="Times New Roman" w:cs="Times New Roman"/>
        </w:rPr>
        <w:t xml:space="preserve"> long-term adaptation </w:t>
      </w:r>
      <w:r>
        <w:rPr>
          <w:rFonts w:ascii="Times New Roman" w:eastAsia="Times New Roman" w:hAnsi="Times New Roman" w:cs="Times New Roman"/>
          <w:highlight w:val="yellow"/>
        </w:rPr>
        <w:t>pathway</w:t>
      </w:r>
      <w:r>
        <w:rPr>
          <w:rFonts w:ascii="Times New Roman" w:eastAsia="Times New Roman" w:hAnsi="Times New Roman" w:cs="Times New Roman"/>
        </w:rPr>
        <w:t xml:space="preserve">, but </w:t>
      </w:r>
      <w:r>
        <w:rPr>
          <w:rFonts w:ascii="Times New Roman" w:eastAsia="Times New Roman" w:hAnsi="Times New Roman" w:cs="Times New Roman"/>
          <w:highlight w:val="yellow"/>
        </w:rPr>
        <w:t>its</w:t>
      </w:r>
      <w:r>
        <w:rPr>
          <w:rFonts w:ascii="Times New Roman" w:eastAsia="Times New Roman" w:hAnsi="Times New Roman" w:cs="Times New Roman"/>
        </w:rPr>
        <w:t xml:space="preserve"> </w:t>
      </w:r>
      <w:r>
        <w:rPr>
          <w:rFonts w:ascii="Times New Roman" w:eastAsia="Times New Roman" w:hAnsi="Times New Roman" w:cs="Times New Roman"/>
          <w:highlight w:val="yellow"/>
        </w:rPr>
        <w:t>benefits may</w:t>
      </w:r>
      <w:r>
        <w:rPr>
          <w:rFonts w:ascii="Times New Roman" w:eastAsia="Times New Roman" w:hAnsi="Times New Roman" w:cs="Times New Roman"/>
        </w:rPr>
        <w:t xml:space="preserve"> not be resilient unless complemented </w:t>
      </w:r>
      <w:r>
        <w:rPr>
          <w:rFonts w:ascii="Times New Roman" w:eastAsia="Times New Roman" w:hAnsi="Times New Roman" w:cs="Times New Roman"/>
          <w:highlight w:val="yellow"/>
        </w:rPr>
        <w:t>by appropriate</w:t>
      </w:r>
      <w:r>
        <w:rPr>
          <w:rFonts w:ascii="Times New Roman" w:eastAsia="Times New Roman" w:hAnsi="Times New Roman" w:cs="Times New Roman"/>
        </w:rPr>
        <w:t xml:space="preserve"> management practices.</w:t>
      </w:r>
    </w:p>
    <w:p w14:paraId="5C33A224"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9" w:name="_ydm5r1zd7p4a" w:colFirst="0" w:colLast="0"/>
      <w:bookmarkEnd w:id="9"/>
      <w:r>
        <w:rPr>
          <w:rFonts w:ascii="Times New Roman" w:eastAsia="Times New Roman" w:hAnsi="Times New Roman" w:cs="Times New Roman"/>
          <w:b/>
          <w:bCs/>
          <w:color w:val="000000"/>
          <w:sz w:val="22"/>
          <w:szCs w:val="22"/>
        </w:rPr>
        <w:t>5.2 Planting Date and Cropping Calendar Adjustment</w:t>
      </w:r>
    </w:p>
    <w:p w14:paraId="43E01CD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Optimal planting dates can </w:t>
      </w:r>
      <w:proofErr w:type="spellStart"/>
      <w:r>
        <w:rPr>
          <w:rFonts w:ascii="Times New Roman" w:eastAsia="Times New Roman" w:hAnsi="Times New Roman" w:cs="Times New Roman"/>
          <w:highlight w:val="yellow"/>
        </w:rPr>
        <w:t>minimise</w:t>
      </w:r>
      <w:proofErr w:type="spellEnd"/>
      <w:r>
        <w:rPr>
          <w:rFonts w:ascii="Times New Roman" w:eastAsia="Times New Roman" w:hAnsi="Times New Roman" w:cs="Times New Roman"/>
        </w:rPr>
        <w:t xml:space="preserve"> exposure to heat stress and drought. Global modelling </w:t>
      </w:r>
      <w:r>
        <w:rPr>
          <w:rFonts w:ascii="Times New Roman" w:eastAsia="Times New Roman" w:hAnsi="Times New Roman" w:cs="Times New Roman"/>
          <w:highlight w:val="yellow"/>
        </w:rPr>
        <w:t>suggests</w:t>
      </w:r>
      <w:r>
        <w:rPr>
          <w:rFonts w:ascii="Times New Roman" w:eastAsia="Times New Roman" w:hAnsi="Times New Roman" w:cs="Times New Roman"/>
        </w:rPr>
        <w:t xml:space="preserve"> that </w:t>
      </w:r>
      <w:r>
        <w:rPr>
          <w:rFonts w:ascii="Times New Roman" w:eastAsia="Times New Roman" w:hAnsi="Times New Roman" w:cs="Times New Roman"/>
          <w:highlight w:val="yellow"/>
        </w:rPr>
        <w:t>changes</w:t>
      </w:r>
      <w:r>
        <w:rPr>
          <w:rFonts w:ascii="Times New Roman" w:eastAsia="Times New Roman" w:hAnsi="Times New Roman" w:cs="Times New Roman"/>
        </w:rPr>
        <w:t xml:space="preserve"> in sowing </w:t>
      </w:r>
      <w:r>
        <w:rPr>
          <w:rFonts w:ascii="Times New Roman" w:eastAsia="Times New Roman" w:hAnsi="Times New Roman" w:cs="Times New Roman"/>
          <w:highlight w:val="yellow"/>
        </w:rPr>
        <w:t>windows</w:t>
      </w:r>
      <w:r>
        <w:rPr>
          <w:rFonts w:ascii="Times New Roman" w:eastAsia="Times New Roman" w:hAnsi="Times New Roman" w:cs="Times New Roman"/>
        </w:rPr>
        <w:t xml:space="preserve"> can </w:t>
      </w:r>
      <w:r>
        <w:rPr>
          <w:rFonts w:ascii="Times New Roman" w:eastAsia="Times New Roman" w:hAnsi="Times New Roman" w:cs="Times New Roman"/>
          <w:highlight w:val="yellow"/>
        </w:rPr>
        <w:t>improve</w:t>
      </w:r>
      <w:r>
        <w:rPr>
          <w:rFonts w:ascii="Times New Roman" w:eastAsia="Times New Roman" w:hAnsi="Times New Roman" w:cs="Times New Roman"/>
        </w:rPr>
        <w:t xml:space="preserve"> production, </w:t>
      </w:r>
      <w:r>
        <w:rPr>
          <w:rFonts w:ascii="Times New Roman" w:eastAsia="Times New Roman" w:hAnsi="Times New Roman" w:cs="Times New Roman"/>
          <w:highlight w:val="yellow"/>
        </w:rPr>
        <w:t>although</w:t>
      </w:r>
      <w:r>
        <w:rPr>
          <w:rFonts w:ascii="Times New Roman" w:eastAsia="Times New Roman" w:hAnsi="Times New Roman" w:cs="Times New Roman"/>
        </w:rPr>
        <w:t xml:space="preserve"> </w:t>
      </w:r>
      <w:r>
        <w:rPr>
          <w:rFonts w:ascii="Times New Roman" w:eastAsia="Times New Roman" w:hAnsi="Times New Roman" w:cs="Times New Roman"/>
          <w:highlight w:val="yellow"/>
        </w:rPr>
        <w:t>the</w:t>
      </w:r>
      <w:r>
        <w:rPr>
          <w:rFonts w:ascii="Times New Roman" w:eastAsia="Times New Roman" w:hAnsi="Times New Roman" w:cs="Times New Roman"/>
        </w:rPr>
        <w:t xml:space="preserve"> direction </w:t>
      </w:r>
      <w:r>
        <w:rPr>
          <w:rFonts w:ascii="Times New Roman" w:eastAsia="Times New Roman" w:hAnsi="Times New Roman" w:cs="Times New Roman"/>
          <w:highlight w:val="yellow"/>
        </w:rPr>
        <w:t>of change depends</w:t>
      </w:r>
      <w:r>
        <w:rPr>
          <w:rFonts w:ascii="Times New Roman" w:eastAsia="Times New Roman" w:hAnsi="Times New Roman" w:cs="Times New Roman"/>
        </w:rPr>
        <w:t xml:space="preserve"> on crop and latitude (Minoli et al., 2022). A meta-analysis of 94 studies revealed that </w:t>
      </w:r>
      <w:r>
        <w:rPr>
          <w:rFonts w:ascii="Times New Roman" w:eastAsia="Times New Roman" w:hAnsi="Times New Roman" w:cs="Times New Roman"/>
          <w:highlight w:val="yellow"/>
        </w:rPr>
        <w:t>seedling</w:t>
      </w:r>
      <w:r>
        <w:rPr>
          <w:rFonts w:ascii="Times New Roman" w:eastAsia="Times New Roman" w:hAnsi="Times New Roman" w:cs="Times New Roman"/>
        </w:rPr>
        <w:t xml:space="preserve"> emergence </w:t>
      </w:r>
      <w:proofErr w:type="spellStart"/>
      <w:r>
        <w:rPr>
          <w:rFonts w:ascii="Times New Roman" w:eastAsia="Times New Roman" w:hAnsi="Times New Roman" w:cs="Times New Roman"/>
        </w:rPr>
        <w:t>vigour</w:t>
      </w:r>
      <w:proofErr w:type="spellEnd"/>
      <w:r>
        <w:rPr>
          <w:rFonts w:ascii="Times New Roman" w:eastAsia="Times New Roman" w:hAnsi="Times New Roman" w:cs="Times New Roman"/>
        </w:rPr>
        <w:t xml:space="preserve"> was enhanced by 53% with an early sowing date whereas the yield was reduced by around 24% with a late sowing date, especially when delayed by </w:t>
      </w:r>
      <w:r>
        <w:rPr>
          <w:rFonts w:ascii="Times New Roman" w:eastAsia="Times New Roman" w:hAnsi="Times New Roman" w:cs="Times New Roman"/>
        </w:rPr>
        <w:t>more than three weeks or with high minimum temperatures (</w:t>
      </w:r>
      <w:proofErr w:type="spellStart"/>
      <w:r>
        <w:rPr>
          <w:rFonts w:ascii="Times New Roman" w:eastAsia="Times New Roman" w:hAnsi="Times New Roman" w:cs="Times New Roman"/>
        </w:rPr>
        <w:t>Dadrasi</w:t>
      </w:r>
      <w:proofErr w:type="spellEnd"/>
      <w:r>
        <w:rPr>
          <w:rFonts w:ascii="Times New Roman" w:eastAsia="Times New Roman" w:hAnsi="Times New Roman" w:cs="Times New Roman"/>
        </w:rPr>
        <w:t xml:space="preserve"> et al., 2024).</w:t>
      </w:r>
    </w:p>
    <w:p w14:paraId="07BE3A5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There was no evidence, however, for a general trend </w:t>
      </w:r>
      <w:r>
        <w:rPr>
          <w:rFonts w:ascii="Times New Roman" w:eastAsia="Times New Roman" w:hAnsi="Times New Roman" w:cs="Times New Roman"/>
          <w:highlight w:val="yellow"/>
        </w:rPr>
        <w:t>towards</w:t>
      </w:r>
      <w:r>
        <w:rPr>
          <w:rFonts w:ascii="Times New Roman" w:eastAsia="Times New Roman" w:hAnsi="Times New Roman" w:cs="Times New Roman"/>
        </w:rPr>
        <w:t xml:space="preserve"> earlier or later planting. In Northeast China, a 10-day delay decreased the baseline maize yield by 6.8%, while under future climate scenarios, it increased by 5.9–30.1% depending on the scenario (Jiang et al., 2021). </w:t>
      </w:r>
      <w:r>
        <w:rPr>
          <w:rFonts w:ascii="Times New Roman" w:eastAsia="Times New Roman" w:hAnsi="Times New Roman" w:cs="Times New Roman"/>
          <w:highlight w:val="yellow"/>
        </w:rPr>
        <w:t>By</w:t>
      </w:r>
      <w:r>
        <w:rPr>
          <w:rFonts w:ascii="Times New Roman" w:eastAsia="Times New Roman" w:hAnsi="Times New Roman" w:cs="Times New Roman"/>
        </w:rPr>
        <w:t xml:space="preserve"> </w:t>
      </w:r>
      <w:r>
        <w:rPr>
          <w:rFonts w:ascii="Times New Roman" w:eastAsia="Times New Roman" w:hAnsi="Times New Roman" w:cs="Times New Roman"/>
          <w:highlight w:val="yellow"/>
        </w:rPr>
        <w:t>contrast</w:t>
      </w:r>
      <w:r>
        <w:rPr>
          <w:rFonts w:ascii="Times New Roman" w:eastAsia="Times New Roman" w:hAnsi="Times New Roman" w:cs="Times New Roman"/>
        </w:rPr>
        <w:t>, in central Argentina</w:t>
      </w:r>
      <w:r>
        <w:rPr>
          <w:rFonts w:ascii="Times New Roman" w:eastAsia="Times New Roman" w:hAnsi="Times New Roman" w:cs="Times New Roman"/>
          <w:highlight w:val="yellow"/>
        </w:rPr>
        <w:t>, planting maize</w:t>
      </w:r>
      <w:r>
        <w:rPr>
          <w:rFonts w:ascii="Times New Roman" w:eastAsia="Times New Roman" w:hAnsi="Times New Roman" w:cs="Times New Roman"/>
        </w:rPr>
        <w:t xml:space="preserve"> nearly 20 days earlier resulted in yield </w:t>
      </w:r>
      <w:r>
        <w:rPr>
          <w:rFonts w:ascii="Times New Roman" w:eastAsia="Times New Roman" w:hAnsi="Times New Roman" w:cs="Times New Roman"/>
          <w:highlight w:val="yellow"/>
        </w:rPr>
        <w:t>increases</w:t>
      </w:r>
      <w:r>
        <w:rPr>
          <w:rFonts w:ascii="Times New Roman" w:eastAsia="Times New Roman" w:hAnsi="Times New Roman" w:cs="Times New Roman"/>
        </w:rPr>
        <w:t xml:space="preserve"> of 2–45% (Rolla et al., </w:t>
      </w:r>
      <w:r>
        <w:rPr>
          <w:rFonts w:ascii="Times New Roman" w:eastAsia="Times New Roman" w:hAnsi="Times New Roman" w:cs="Times New Roman"/>
          <w:highlight w:val="yellow"/>
        </w:rPr>
        <w:t>2018</w:t>
      </w:r>
      <w:r>
        <w:rPr>
          <w:rFonts w:ascii="Times New Roman" w:eastAsia="Times New Roman" w:hAnsi="Times New Roman" w:cs="Times New Roman"/>
        </w:rPr>
        <w:t>). Earlier establishment may prevent terminal heat</w:t>
      </w:r>
      <w:r>
        <w:rPr>
          <w:rFonts w:ascii="Times New Roman" w:eastAsia="Times New Roman" w:hAnsi="Times New Roman" w:cs="Times New Roman"/>
          <w:highlight w:val="yellow"/>
        </w:rPr>
        <w:t>,</w:t>
      </w:r>
      <w:r>
        <w:rPr>
          <w:rFonts w:ascii="Times New Roman" w:eastAsia="Times New Roman" w:hAnsi="Times New Roman" w:cs="Times New Roman"/>
        </w:rPr>
        <w:t xml:space="preserve"> especially </w:t>
      </w:r>
      <w:r>
        <w:rPr>
          <w:rFonts w:ascii="Times New Roman" w:eastAsia="Times New Roman" w:hAnsi="Times New Roman" w:cs="Times New Roman"/>
          <w:highlight w:val="yellow"/>
        </w:rPr>
        <w:t xml:space="preserve">for wheat </w:t>
      </w:r>
      <w:r>
        <w:rPr>
          <w:rFonts w:ascii="Times New Roman" w:eastAsia="Times New Roman" w:hAnsi="Times New Roman" w:cs="Times New Roman"/>
        </w:rPr>
        <w:t>in</w:t>
      </w:r>
      <w:r>
        <w:rPr>
          <w:rFonts w:ascii="Times New Roman" w:eastAsia="Times New Roman" w:hAnsi="Times New Roman" w:cs="Times New Roman"/>
          <w:highlight w:val="yellow"/>
        </w:rPr>
        <w:t xml:space="preserve"> the</w:t>
      </w:r>
      <w:r>
        <w:rPr>
          <w:rFonts w:ascii="Times New Roman" w:eastAsia="Times New Roman" w:hAnsi="Times New Roman" w:cs="Times New Roman"/>
        </w:rPr>
        <w:t xml:space="preserve"> Indo-Gangetic Plains (IGP) (Keil et al., 2015, 2017).</w:t>
      </w:r>
    </w:p>
    <w:p w14:paraId="27D01EB4"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This</w:t>
      </w:r>
      <w:r>
        <w:rPr>
          <w:rFonts w:ascii="Times New Roman" w:eastAsia="Times New Roman" w:hAnsi="Times New Roman" w:cs="Times New Roman"/>
        </w:rPr>
        <w:t xml:space="preserve"> </w:t>
      </w:r>
      <w:r>
        <w:rPr>
          <w:rFonts w:ascii="Times New Roman" w:eastAsia="Times New Roman" w:hAnsi="Times New Roman" w:cs="Times New Roman"/>
          <w:highlight w:val="yellow"/>
        </w:rPr>
        <w:t>apparent</w:t>
      </w:r>
      <w:r>
        <w:rPr>
          <w:rFonts w:ascii="Times New Roman" w:eastAsia="Times New Roman" w:hAnsi="Times New Roman" w:cs="Times New Roman"/>
        </w:rPr>
        <w:t xml:space="preserve"> contradiction is </w:t>
      </w:r>
      <w:r>
        <w:rPr>
          <w:rFonts w:ascii="Times New Roman" w:eastAsia="Times New Roman" w:hAnsi="Times New Roman" w:cs="Times New Roman"/>
          <w:highlight w:val="yellow"/>
        </w:rPr>
        <w:t>informative</w:t>
      </w:r>
      <w:r>
        <w:rPr>
          <w:rFonts w:ascii="Times New Roman" w:eastAsia="Times New Roman" w:hAnsi="Times New Roman" w:cs="Times New Roman"/>
        </w:rPr>
        <w:t xml:space="preserve"> rather </w:t>
      </w:r>
      <w:r>
        <w:rPr>
          <w:rFonts w:ascii="Times New Roman" w:eastAsia="Times New Roman" w:hAnsi="Times New Roman" w:cs="Times New Roman"/>
          <w:highlight w:val="yellow"/>
        </w:rPr>
        <w:t>than</w:t>
      </w:r>
      <w:r>
        <w:rPr>
          <w:rFonts w:ascii="Times New Roman" w:eastAsia="Times New Roman" w:hAnsi="Times New Roman" w:cs="Times New Roman"/>
        </w:rPr>
        <w:t xml:space="preserve"> </w:t>
      </w:r>
      <w:r>
        <w:rPr>
          <w:rFonts w:ascii="Times New Roman" w:eastAsia="Times New Roman" w:hAnsi="Times New Roman" w:cs="Times New Roman"/>
          <w:highlight w:val="yellow"/>
        </w:rPr>
        <w:t>problematic:</w:t>
      </w:r>
      <w:r>
        <w:rPr>
          <w:rFonts w:ascii="Times New Roman" w:eastAsia="Times New Roman" w:hAnsi="Times New Roman" w:cs="Times New Roman"/>
        </w:rPr>
        <w:t xml:space="preserve"> planting-date</w:t>
      </w:r>
      <w:r>
        <w:rPr>
          <w:rFonts w:ascii="Times New Roman" w:eastAsia="Times New Roman" w:hAnsi="Times New Roman" w:cs="Times New Roman"/>
          <w:highlight w:val="yellow"/>
        </w:rPr>
        <w:t xml:space="preserve"> adaptation</w:t>
      </w:r>
      <w:r>
        <w:rPr>
          <w:rFonts w:ascii="Times New Roman" w:eastAsia="Times New Roman" w:hAnsi="Times New Roman" w:cs="Times New Roman"/>
        </w:rPr>
        <w:t xml:space="preserve"> works by shifting crop exposure to climatic stress, </w:t>
      </w:r>
      <w:r>
        <w:rPr>
          <w:rFonts w:ascii="Times New Roman" w:eastAsia="Times New Roman" w:hAnsi="Times New Roman" w:cs="Times New Roman"/>
          <w:highlight w:val="yellow"/>
        </w:rPr>
        <w:t>and</w:t>
      </w:r>
      <w:r>
        <w:rPr>
          <w:rFonts w:ascii="Times New Roman" w:eastAsia="Times New Roman" w:hAnsi="Times New Roman" w:cs="Times New Roman"/>
        </w:rPr>
        <w:t xml:space="preserve"> the </w:t>
      </w:r>
      <w:r>
        <w:rPr>
          <w:rFonts w:ascii="Times New Roman" w:eastAsia="Times New Roman" w:hAnsi="Times New Roman" w:cs="Times New Roman"/>
          <w:highlight w:val="yellow"/>
        </w:rPr>
        <w:t>optimal</w:t>
      </w:r>
      <w:r>
        <w:rPr>
          <w:rFonts w:ascii="Times New Roman" w:eastAsia="Times New Roman" w:hAnsi="Times New Roman" w:cs="Times New Roman"/>
        </w:rPr>
        <w:t xml:space="preserve"> planting time varies </w:t>
      </w:r>
      <w:r>
        <w:rPr>
          <w:rFonts w:ascii="Times New Roman" w:eastAsia="Times New Roman" w:hAnsi="Times New Roman" w:cs="Times New Roman"/>
          <w:highlight w:val="yellow"/>
        </w:rPr>
        <w:t>with</w:t>
      </w:r>
      <w:r>
        <w:rPr>
          <w:rFonts w:ascii="Times New Roman" w:eastAsia="Times New Roman" w:hAnsi="Times New Roman" w:cs="Times New Roman"/>
        </w:rPr>
        <w:t xml:space="preserve"> the climate risk being avoided. The approach is therefore more of a location-specific, adaptive and agile strategy, and should not be interpreted as a one-size-fits-all solution. Information on the GHG consequences is still scarce, </w:t>
      </w:r>
      <w:r>
        <w:rPr>
          <w:rFonts w:ascii="Times New Roman" w:eastAsia="Times New Roman" w:hAnsi="Times New Roman" w:cs="Times New Roman"/>
          <w:highlight w:val="yellow"/>
        </w:rPr>
        <w:t>particularly</w:t>
      </w:r>
      <w:r>
        <w:rPr>
          <w:rFonts w:ascii="Times New Roman" w:eastAsia="Times New Roman" w:hAnsi="Times New Roman" w:cs="Times New Roman"/>
        </w:rPr>
        <w:t xml:space="preserve"> </w:t>
      </w:r>
      <w:r>
        <w:rPr>
          <w:rFonts w:ascii="Times New Roman" w:eastAsia="Times New Roman" w:hAnsi="Times New Roman" w:cs="Times New Roman"/>
          <w:highlight w:val="yellow"/>
        </w:rPr>
        <w:t>regarding</w:t>
      </w:r>
      <w:r>
        <w:rPr>
          <w:rFonts w:ascii="Times New Roman" w:eastAsia="Times New Roman" w:hAnsi="Times New Roman" w:cs="Times New Roman"/>
        </w:rPr>
        <w:t xml:space="preserve"> the impact of crop calendars on nitrogen and water demand and soil emissions.</w:t>
      </w:r>
    </w:p>
    <w:p w14:paraId="76369ABB"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0" w:name="_v6zlutcs0w82" w:colFirst="0" w:colLast="0"/>
      <w:bookmarkEnd w:id="10"/>
      <w:r>
        <w:rPr>
          <w:rFonts w:ascii="Times New Roman" w:eastAsia="Times New Roman" w:hAnsi="Times New Roman" w:cs="Times New Roman"/>
          <w:b/>
          <w:bCs/>
          <w:color w:val="000000"/>
          <w:sz w:val="22"/>
          <w:szCs w:val="22"/>
        </w:rPr>
        <w:t>5.3 Irrigation and Water Management</w:t>
      </w:r>
    </w:p>
    <w:p w14:paraId="27DAF2B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Potential adaptation–mitigation synergies are most evident when considering water management in rice. Alternate wetting and drying (AWD) </w:t>
      </w:r>
      <w:r>
        <w:rPr>
          <w:rFonts w:ascii="Times New Roman" w:eastAsia="Times New Roman" w:hAnsi="Times New Roman" w:cs="Times New Roman"/>
          <w:highlight w:val="yellow"/>
        </w:rPr>
        <w:t>generally</w:t>
      </w:r>
      <w:r>
        <w:rPr>
          <w:rFonts w:ascii="Times New Roman" w:eastAsia="Times New Roman" w:hAnsi="Times New Roman" w:cs="Times New Roman"/>
        </w:rPr>
        <w:t xml:space="preserve"> </w:t>
      </w:r>
      <w:r>
        <w:rPr>
          <w:rFonts w:ascii="Times New Roman" w:eastAsia="Times New Roman" w:hAnsi="Times New Roman" w:cs="Times New Roman"/>
          <w:highlight w:val="yellow"/>
        </w:rPr>
        <w:t>results in</w:t>
      </w:r>
      <w:r>
        <w:rPr>
          <w:rFonts w:ascii="Times New Roman" w:eastAsia="Times New Roman" w:hAnsi="Times New Roman" w:cs="Times New Roman"/>
        </w:rPr>
        <w:t xml:space="preserve"> lower CH₄ </w:t>
      </w:r>
      <w:r>
        <w:rPr>
          <w:rFonts w:ascii="Times New Roman" w:eastAsia="Times New Roman" w:hAnsi="Times New Roman" w:cs="Times New Roman"/>
          <w:highlight w:val="yellow"/>
        </w:rPr>
        <w:t>emissions</w:t>
      </w:r>
      <w:r>
        <w:rPr>
          <w:rFonts w:ascii="Times New Roman" w:eastAsia="Times New Roman" w:hAnsi="Times New Roman" w:cs="Times New Roman"/>
        </w:rPr>
        <w:t xml:space="preserve"> than continuous flooding. While N₂O increased by 44.0%, CH₄ and combined GWP </w:t>
      </w:r>
      <w:r>
        <w:rPr>
          <w:rFonts w:ascii="Times New Roman" w:eastAsia="Times New Roman" w:hAnsi="Times New Roman" w:cs="Times New Roman"/>
          <w:highlight w:val="yellow"/>
        </w:rPr>
        <w:t>for</w:t>
      </w:r>
      <w:r>
        <w:rPr>
          <w:rFonts w:ascii="Times New Roman" w:eastAsia="Times New Roman" w:hAnsi="Times New Roman" w:cs="Times New Roman"/>
        </w:rPr>
        <w:t xml:space="preserve"> </w:t>
      </w:r>
      <w:r>
        <w:rPr>
          <w:rFonts w:ascii="Times New Roman" w:eastAsia="Times New Roman" w:hAnsi="Times New Roman" w:cs="Times New Roman"/>
          <w:highlight w:val="yellow"/>
        </w:rPr>
        <w:t>CH₄</w:t>
      </w:r>
      <w:r>
        <w:rPr>
          <w:rFonts w:ascii="Times New Roman" w:eastAsia="Times New Roman" w:hAnsi="Times New Roman" w:cs="Times New Roman"/>
        </w:rPr>
        <w:t xml:space="preserve"> </w:t>
      </w:r>
      <w:r>
        <w:rPr>
          <w:rFonts w:ascii="Times New Roman" w:eastAsia="Times New Roman" w:hAnsi="Times New Roman" w:cs="Times New Roman"/>
          <w:highlight w:val="yellow"/>
        </w:rPr>
        <w:t>and N₂O</w:t>
      </w:r>
      <w:r>
        <w:rPr>
          <w:rFonts w:ascii="Times New Roman" w:eastAsia="Times New Roman" w:hAnsi="Times New Roman" w:cs="Times New Roman"/>
        </w:rPr>
        <w:t xml:space="preserve"> were estimated to decrease by 51.6% and 46.9%, respectively, according to Zhao et al. (2024). </w:t>
      </w:r>
      <w:proofErr w:type="spellStart"/>
      <w:r>
        <w:rPr>
          <w:rFonts w:ascii="Times New Roman" w:eastAsia="Times New Roman" w:hAnsi="Times New Roman" w:cs="Times New Roman"/>
          <w:highlight w:val="yellow"/>
        </w:rPr>
        <w:t>Rafy</w:t>
      </w:r>
      <w:proofErr w:type="spellEnd"/>
      <w:r>
        <w:rPr>
          <w:rFonts w:ascii="Times New Roman" w:eastAsia="Times New Roman" w:hAnsi="Times New Roman" w:cs="Times New Roman"/>
        </w:rPr>
        <w:t xml:space="preserve"> </w:t>
      </w:r>
      <w:r>
        <w:rPr>
          <w:rFonts w:ascii="Times New Roman" w:eastAsia="Times New Roman" w:hAnsi="Times New Roman" w:cs="Times New Roman"/>
          <w:highlight w:val="yellow"/>
        </w:rPr>
        <w:t>et al. (2025) likewise reported</w:t>
      </w:r>
      <w:r>
        <w:rPr>
          <w:rFonts w:ascii="Times New Roman" w:eastAsia="Times New Roman" w:hAnsi="Times New Roman" w:cs="Times New Roman"/>
        </w:rPr>
        <w:t xml:space="preserve"> reductions in CH₄ and GWP, with </w:t>
      </w:r>
      <w:r>
        <w:rPr>
          <w:rFonts w:ascii="Times New Roman" w:eastAsia="Times New Roman" w:hAnsi="Times New Roman" w:cs="Times New Roman"/>
          <w:highlight w:val="yellow"/>
        </w:rPr>
        <w:t>an</w:t>
      </w:r>
      <w:r>
        <w:rPr>
          <w:rFonts w:ascii="Times New Roman" w:eastAsia="Times New Roman" w:hAnsi="Times New Roman" w:cs="Times New Roman"/>
        </w:rPr>
        <w:t xml:space="preserve"> 18.7% increase in N₂O. A larger synthesis of 2,277 observations from 108 studies reported reductions of 71.0% in CH₄, 54.7% in GWP and 51.7% in GHG intensity with grain yields generally maintained (Xing et al., 2025).</w:t>
      </w:r>
    </w:p>
    <w:p w14:paraId="159F31C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effects were remarkably consistent in direction, giving relatively strong evidence for AWD, while the </w:t>
      </w:r>
      <w:r>
        <w:rPr>
          <w:rFonts w:ascii="Times New Roman" w:eastAsia="Times New Roman" w:hAnsi="Times New Roman" w:cs="Times New Roman"/>
          <w:highlight w:val="yellow"/>
        </w:rPr>
        <w:t>magnitude</w:t>
      </w:r>
      <w:r>
        <w:rPr>
          <w:rFonts w:ascii="Times New Roman" w:eastAsia="Times New Roman" w:hAnsi="Times New Roman" w:cs="Times New Roman"/>
        </w:rPr>
        <w:t xml:space="preserve"> of the </w:t>
      </w:r>
      <w:r>
        <w:rPr>
          <w:rFonts w:ascii="Times New Roman" w:eastAsia="Times New Roman" w:hAnsi="Times New Roman" w:cs="Times New Roman"/>
          <w:highlight w:val="yellow"/>
        </w:rPr>
        <w:t>effects</w:t>
      </w:r>
      <w:r>
        <w:rPr>
          <w:rFonts w:ascii="Times New Roman" w:eastAsia="Times New Roman" w:hAnsi="Times New Roman" w:cs="Times New Roman"/>
        </w:rPr>
        <w:t xml:space="preserve"> </w:t>
      </w:r>
      <w:r>
        <w:rPr>
          <w:rFonts w:ascii="Times New Roman" w:eastAsia="Times New Roman" w:hAnsi="Times New Roman" w:cs="Times New Roman"/>
          <w:highlight w:val="yellow"/>
        </w:rPr>
        <w:t>was</w:t>
      </w:r>
      <w:r>
        <w:rPr>
          <w:rFonts w:ascii="Times New Roman" w:eastAsia="Times New Roman" w:hAnsi="Times New Roman" w:cs="Times New Roman"/>
        </w:rPr>
        <w:t xml:space="preserve"> context-dependent. </w:t>
      </w:r>
      <w:r>
        <w:rPr>
          <w:rFonts w:ascii="Times New Roman" w:eastAsia="Times New Roman" w:hAnsi="Times New Roman" w:cs="Times New Roman"/>
          <w:highlight w:val="yellow"/>
        </w:rPr>
        <w:t>CH₄</w:t>
      </w:r>
      <w:r>
        <w:rPr>
          <w:rFonts w:ascii="Times New Roman" w:eastAsia="Times New Roman" w:hAnsi="Times New Roman" w:cs="Times New Roman"/>
        </w:rPr>
        <w:t xml:space="preserve"> responses vary with soil texture, drying intensity, precipitation, soil organic carbon and crop duration, and soil texture and pH influence responses of N₂O (Zhao et al., </w:t>
      </w:r>
      <w:r>
        <w:rPr>
          <w:rFonts w:ascii="Times New Roman" w:eastAsia="Times New Roman" w:hAnsi="Times New Roman" w:cs="Times New Roman"/>
        </w:rPr>
        <w:lastRenderedPageBreak/>
        <w:t xml:space="preserve">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w:t>
      </w:r>
      <w:r>
        <w:rPr>
          <w:rFonts w:ascii="Times New Roman" w:eastAsia="Times New Roman" w:hAnsi="Times New Roman" w:cs="Times New Roman"/>
          <w:highlight w:val="yellow"/>
        </w:rPr>
        <w:t>Therefore,</w:t>
      </w:r>
      <w:r>
        <w:rPr>
          <w:rFonts w:ascii="Times New Roman" w:eastAsia="Times New Roman" w:hAnsi="Times New Roman" w:cs="Times New Roman"/>
        </w:rPr>
        <w:t xml:space="preserve"> </w:t>
      </w:r>
      <w:r>
        <w:rPr>
          <w:rFonts w:ascii="Times New Roman" w:eastAsia="Times New Roman" w:hAnsi="Times New Roman" w:cs="Times New Roman"/>
          <w:highlight w:val="yellow"/>
        </w:rPr>
        <w:t>the</w:t>
      </w:r>
      <w:r>
        <w:rPr>
          <w:rFonts w:ascii="Times New Roman" w:eastAsia="Times New Roman" w:hAnsi="Times New Roman" w:cs="Times New Roman"/>
        </w:rPr>
        <w:t xml:space="preserve"> </w:t>
      </w:r>
      <w:r>
        <w:rPr>
          <w:rFonts w:ascii="Times New Roman" w:eastAsia="Times New Roman" w:hAnsi="Times New Roman" w:cs="Times New Roman"/>
          <w:highlight w:val="yellow"/>
        </w:rPr>
        <w:t>climate</w:t>
      </w:r>
      <w:r>
        <w:rPr>
          <w:rFonts w:ascii="Times New Roman" w:eastAsia="Times New Roman" w:hAnsi="Times New Roman" w:cs="Times New Roman"/>
        </w:rPr>
        <w:t xml:space="preserve"> </w:t>
      </w:r>
      <w:r>
        <w:rPr>
          <w:rFonts w:ascii="Times New Roman" w:eastAsia="Times New Roman" w:hAnsi="Times New Roman" w:cs="Times New Roman"/>
          <w:highlight w:val="yellow"/>
        </w:rPr>
        <w:t>value</w:t>
      </w:r>
      <w:r>
        <w:rPr>
          <w:rFonts w:ascii="Times New Roman" w:eastAsia="Times New Roman" w:hAnsi="Times New Roman" w:cs="Times New Roman"/>
        </w:rPr>
        <w:t xml:space="preserve"> of </w:t>
      </w:r>
      <w:r>
        <w:rPr>
          <w:rFonts w:ascii="Times New Roman" w:eastAsia="Times New Roman" w:hAnsi="Times New Roman" w:cs="Times New Roman"/>
          <w:highlight w:val="yellow"/>
        </w:rPr>
        <w:t>AWD</w:t>
      </w:r>
      <w:r>
        <w:rPr>
          <w:rFonts w:ascii="Times New Roman" w:eastAsia="Times New Roman" w:hAnsi="Times New Roman" w:cs="Times New Roman"/>
        </w:rPr>
        <w:t xml:space="preserve"> </w:t>
      </w:r>
      <w:r>
        <w:rPr>
          <w:rFonts w:ascii="Times New Roman" w:eastAsia="Times New Roman" w:hAnsi="Times New Roman" w:cs="Times New Roman"/>
          <w:highlight w:val="yellow"/>
        </w:rPr>
        <w:t>cannot</w:t>
      </w:r>
      <w:r>
        <w:rPr>
          <w:rFonts w:ascii="Times New Roman" w:eastAsia="Times New Roman" w:hAnsi="Times New Roman" w:cs="Times New Roman"/>
        </w:rPr>
        <w:t xml:space="preserve"> </w:t>
      </w:r>
      <w:r>
        <w:rPr>
          <w:rFonts w:ascii="Times New Roman" w:eastAsia="Times New Roman" w:hAnsi="Times New Roman" w:cs="Times New Roman"/>
          <w:highlight w:val="yellow"/>
        </w:rPr>
        <w:t>be judged from</w:t>
      </w:r>
      <w:r>
        <w:rPr>
          <w:rFonts w:ascii="Times New Roman" w:eastAsia="Times New Roman" w:hAnsi="Times New Roman" w:cs="Times New Roman"/>
        </w:rPr>
        <w:t xml:space="preserve"> CH₄ reduction </w:t>
      </w:r>
      <w:r>
        <w:rPr>
          <w:rFonts w:ascii="Times New Roman" w:eastAsia="Times New Roman" w:hAnsi="Times New Roman" w:cs="Times New Roman"/>
          <w:highlight w:val="yellow"/>
        </w:rPr>
        <w:t>alone;</w:t>
      </w:r>
      <w:r>
        <w:rPr>
          <w:rFonts w:ascii="Times New Roman" w:eastAsia="Times New Roman" w:hAnsi="Times New Roman" w:cs="Times New Roman"/>
        </w:rPr>
        <w:t xml:space="preserve"> </w:t>
      </w:r>
      <w:r>
        <w:rPr>
          <w:rFonts w:ascii="Times New Roman" w:eastAsia="Times New Roman" w:hAnsi="Times New Roman" w:cs="Times New Roman"/>
          <w:highlight w:val="yellow"/>
        </w:rPr>
        <w:t>it</w:t>
      </w:r>
      <w:r>
        <w:rPr>
          <w:rFonts w:ascii="Times New Roman" w:eastAsia="Times New Roman" w:hAnsi="Times New Roman" w:cs="Times New Roman"/>
        </w:rPr>
        <w:t xml:space="preserve"> </w:t>
      </w:r>
      <w:r>
        <w:rPr>
          <w:rFonts w:ascii="Times New Roman" w:eastAsia="Times New Roman" w:hAnsi="Times New Roman" w:cs="Times New Roman"/>
          <w:highlight w:val="yellow"/>
        </w:rPr>
        <w:t>depends</w:t>
      </w:r>
      <w:r>
        <w:rPr>
          <w:rFonts w:ascii="Times New Roman" w:eastAsia="Times New Roman" w:hAnsi="Times New Roman" w:cs="Times New Roman"/>
        </w:rPr>
        <w:t xml:space="preserve"> on the balance </w:t>
      </w:r>
      <w:r>
        <w:rPr>
          <w:rFonts w:ascii="Times New Roman" w:eastAsia="Times New Roman" w:hAnsi="Times New Roman" w:cs="Times New Roman"/>
          <w:highlight w:val="yellow"/>
        </w:rPr>
        <w:t>among</w:t>
      </w:r>
      <w:r>
        <w:rPr>
          <w:rFonts w:ascii="Times New Roman" w:eastAsia="Times New Roman" w:hAnsi="Times New Roman" w:cs="Times New Roman"/>
        </w:rPr>
        <w:t xml:space="preserve"> methane reduction, changes in N₂O</w:t>
      </w:r>
      <w:r>
        <w:rPr>
          <w:rFonts w:ascii="Times New Roman" w:eastAsia="Times New Roman" w:hAnsi="Times New Roman" w:cs="Times New Roman"/>
          <w:highlight w:val="yellow"/>
        </w:rPr>
        <w:t>,</w:t>
      </w:r>
      <w:r>
        <w:rPr>
          <w:rFonts w:ascii="Times New Roman" w:eastAsia="Times New Roman" w:hAnsi="Times New Roman" w:cs="Times New Roman"/>
        </w:rPr>
        <w:t xml:space="preserve"> and crop productivity.</w:t>
      </w:r>
    </w:p>
    <w:p w14:paraId="17454F1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Yield</w:t>
      </w:r>
      <w:r>
        <w:rPr>
          <w:rFonts w:ascii="Times New Roman" w:eastAsia="Times New Roman" w:hAnsi="Times New Roman" w:cs="Times New Roman"/>
        </w:rPr>
        <w:t xml:space="preserve"> </w:t>
      </w:r>
      <w:r>
        <w:rPr>
          <w:rFonts w:ascii="Times New Roman" w:eastAsia="Times New Roman" w:hAnsi="Times New Roman" w:cs="Times New Roman"/>
          <w:highlight w:val="yellow"/>
        </w:rPr>
        <w:t>outcomes</w:t>
      </w:r>
      <w:r>
        <w:rPr>
          <w:rFonts w:ascii="Times New Roman" w:eastAsia="Times New Roman" w:hAnsi="Times New Roman" w:cs="Times New Roman"/>
        </w:rPr>
        <w:t xml:space="preserve"> </w:t>
      </w:r>
      <w:r>
        <w:rPr>
          <w:rFonts w:ascii="Times New Roman" w:eastAsia="Times New Roman" w:hAnsi="Times New Roman" w:cs="Times New Roman"/>
          <w:highlight w:val="yellow"/>
        </w:rPr>
        <w:t>under</w:t>
      </w:r>
      <w:r>
        <w:rPr>
          <w:rFonts w:ascii="Times New Roman" w:eastAsia="Times New Roman" w:hAnsi="Times New Roman" w:cs="Times New Roman"/>
        </w:rPr>
        <w:t xml:space="preserve"> deficit irrigation </w:t>
      </w:r>
      <w:r>
        <w:rPr>
          <w:rFonts w:ascii="Times New Roman" w:eastAsia="Times New Roman" w:hAnsi="Times New Roman" w:cs="Times New Roman"/>
          <w:highlight w:val="yellow"/>
        </w:rPr>
        <w:t>are</w:t>
      </w:r>
      <w:r>
        <w:rPr>
          <w:rFonts w:ascii="Times New Roman" w:eastAsia="Times New Roman" w:hAnsi="Times New Roman" w:cs="Times New Roman"/>
        </w:rPr>
        <w:t xml:space="preserve"> less </w:t>
      </w:r>
      <w:proofErr w:type="spellStart"/>
      <w:r>
        <w:rPr>
          <w:rFonts w:ascii="Times New Roman" w:eastAsia="Times New Roman" w:hAnsi="Times New Roman" w:cs="Times New Roman"/>
          <w:highlight w:val="yellow"/>
        </w:rPr>
        <w:t>favourable</w:t>
      </w:r>
      <w:proofErr w:type="spellEnd"/>
      <w:r>
        <w:rPr>
          <w:rFonts w:ascii="Times New Roman" w:eastAsia="Times New Roman" w:hAnsi="Times New Roman" w:cs="Times New Roman"/>
        </w:rPr>
        <w:t>. A</w:t>
      </w:r>
      <w:r>
        <w:rPr>
          <w:rFonts w:ascii="Times New Roman" w:eastAsia="Times New Roman" w:hAnsi="Times New Roman" w:cs="Times New Roman"/>
          <w:highlight w:val="yellow"/>
        </w:rPr>
        <w:t xml:space="preserve"> meta-analysis of</w:t>
      </w:r>
      <w:r>
        <w:rPr>
          <w:rFonts w:ascii="Times New Roman" w:eastAsia="Times New Roman" w:hAnsi="Times New Roman" w:cs="Times New Roman"/>
        </w:rPr>
        <w:t xml:space="preserve"> deficit irrigation (DI) </w:t>
      </w:r>
      <w:r>
        <w:rPr>
          <w:rFonts w:ascii="Times New Roman" w:eastAsia="Times New Roman" w:hAnsi="Times New Roman" w:cs="Times New Roman"/>
          <w:highlight w:val="yellow"/>
        </w:rPr>
        <w:t>in</w:t>
      </w:r>
      <w:r>
        <w:rPr>
          <w:rFonts w:ascii="Times New Roman" w:eastAsia="Times New Roman" w:hAnsi="Times New Roman" w:cs="Times New Roman"/>
        </w:rPr>
        <w:t xml:space="preserve"> northern China </w:t>
      </w:r>
      <w:r>
        <w:rPr>
          <w:rFonts w:ascii="Times New Roman" w:eastAsia="Times New Roman" w:hAnsi="Times New Roman" w:cs="Times New Roman"/>
          <w:highlight w:val="yellow"/>
        </w:rPr>
        <w:t>found</w:t>
      </w:r>
      <w:r>
        <w:rPr>
          <w:rFonts w:ascii="Times New Roman" w:eastAsia="Times New Roman" w:hAnsi="Times New Roman" w:cs="Times New Roman"/>
        </w:rPr>
        <w:t xml:space="preserve"> a 1.61% increase in water productivity and a 16.97% reduction in yield of winter wheat (Fang et al., 2026). The use of 50–70%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 xml:space="preserve"> increased water productivity in Ethiopia by about 48%, but at the same time reduced crop yield by about 16% </w:t>
      </w:r>
      <w:r>
        <w:rPr>
          <w:rFonts w:ascii="Times New Roman" w:eastAsia="Times New Roman" w:hAnsi="Times New Roman" w:cs="Times New Roman"/>
          <w:highlight w:val="yellow"/>
        </w:rPr>
        <w:t>whereas crop yields at</w:t>
      </w:r>
      <w:r>
        <w:rPr>
          <w:rFonts w:ascii="Times New Roman" w:eastAsia="Times New Roman" w:hAnsi="Times New Roman" w:cs="Times New Roman"/>
        </w:rPr>
        <w:t xml:space="preserve"> 80%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 xml:space="preserve"> were similar to</w:t>
      </w:r>
      <w:r>
        <w:rPr>
          <w:rFonts w:ascii="Times New Roman" w:eastAsia="Times New Roman" w:hAnsi="Times New Roman" w:cs="Times New Roman"/>
          <w:highlight w:val="yellow"/>
        </w:rPr>
        <w:t xml:space="preserve"> those under</w:t>
      </w:r>
      <w:r>
        <w:rPr>
          <w:rFonts w:ascii="Times New Roman" w:eastAsia="Times New Roman" w:hAnsi="Times New Roman" w:cs="Times New Roman"/>
        </w:rPr>
        <w:t xml:space="preserve"> full irrigation (Yimam et al., 2025). The results indicate that deficit irrigation should be considered </w:t>
      </w:r>
      <w:r>
        <w:rPr>
          <w:rFonts w:ascii="Times New Roman" w:eastAsia="Times New Roman" w:hAnsi="Times New Roman" w:cs="Times New Roman"/>
          <w:highlight w:val="yellow"/>
        </w:rPr>
        <w:t>a</w:t>
      </w:r>
      <w:r>
        <w:rPr>
          <w:rFonts w:ascii="Times New Roman" w:eastAsia="Times New Roman" w:hAnsi="Times New Roman" w:cs="Times New Roman"/>
        </w:rPr>
        <w:t xml:space="preserve"> </w:t>
      </w:r>
      <w:r>
        <w:rPr>
          <w:rFonts w:ascii="Times New Roman" w:eastAsia="Times New Roman" w:hAnsi="Times New Roman" w:cs="Times New Roman"/>
          <w:highlight w:val="yellow"/>
        </w:rPr>
        <w:t>context-dependent trade-off between water savings and yield rather than simply</w:t>
      </w:r>
      <w:r>
        <w:rPr>
          <w:rFonts w:ascii="Times New Roman" w:eastAsia="Times New Roman" w:hAnsi="Times New Roman" w:cs="Times New Roman"/>
        </w:rPr>
        <w:t xml:space="preserve"> a water-saving technique.</w:t>
      </w:r>
    </w:p>
    <w:p w14:paraId="58F84793"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Supplemental</w:t>
      </w:r>
      <w:r>
        <w:rPr>
          <w:rFonts w:ascii="Times New Roman" w:eastAsia="Times New Roman" w:hAnsi="Times New Roman" w:cs="Times New Roman"/>
        </w:rPr>
        <w:t xml:space="preserve"> irrigation can be more </w:t>
      </w:r>
      <w:r>
        <w:rPr>
          <w:rFonts w:ascii="Times New Roman" w:eastAsia="Times New Roman" w:hAnsi="Times New Roman" w:cs="Times New Roman"/>
          <w:highlight w:val="yellow"/>
        </w:rPr>
        <w:t>targeted,</w:t>
      </w:r>
      <w:r>
        <w:rPr>
          <w:rFonts w:ascii="Times New Roman" w:eastAsia="Times New Roman" w:hAnsi="Times New Roman" w:cs="Times New Roman"/>
        </w:rPr>
        <w:t xml:space="preserve"> </w:t>
      </w:r>
      <w:r>
        <w:rPr>
          <w:rFonts w:ascii="Times New Roman" w:eastAsia="Times New Roman" w:hAnsi="Times New Roman" w:cs="Times New Roman"/>
          <w:highlight w:val="yellow"/>
        </w:rPr>
        <w:t>providing water</w:t>
      </w:r>
      <w:r>
        <w:rPr>
          <w:rFonts w:ascii="Times New Roman" w:eastAsia="Times New Roman" w:hAnsi="Times New Roman" w:cs="Times New Roman"/>
        </w:rPr>
        <w:t xml:space="preserve"> only during dry periods. Supplementing water to compensate for late rainfall onset and early rainfall cessation has been reported to increase yields by about 45.6% in Ethiopia (Gebremedhin et al., 2023). </w:t>
      </w:r>
      <w:r>
        <w:rPr>
          <w:rFonts w:ascii="Times New Roman" w:eastAsia="Times New Roman" w:hAnsi="Times New Roman" w:cs="Times New Roman"/>
          <w:highlight w:val="yellow"/>
        </w:rPr>
        <w:t>However,</w:t>
      </w:r>
      <w:r>
        <w:rPr>
          <w:rFonts w:ascii="Times New Roman" w:eastAsia="Times New Roman" w:hAnsi="Times New Roman" w:cs="Times New Roman"/>
        </w:rPr>
        <w:t xml:space="preserve"> it is </w:t>
      </w:r>
      <w:r>
        <w:rPr>
          <w:rFonts w:ascii="Times New Roman" w:eastAsia="Times New Roman" w:hAnsi="Times New Roman" w:cs="Times New Roman"/>
          <w:highlight w:val="yellow"/>
        </w:rPr>
        <w:t xml:space="preserve">feasible </w:t>
      </w:r>
      <w:r>
        <w:rPr>
          <w:rFonts w:ascii="Times New Roman" w:eastAsia="Times New Roman" w:hAnsi="Times New Roman" w:cs="Times New Roman"/>
        </w:rPr>
        <w:t xml:space="preserve">only </w:t>
      </w:r>
      <w:r>
        <w:rPr>
          <w:rFonts w:ascii="Times New Roman" w:eastAsia="Times New Roman" w:hAnsi="Times New Roman" w:cs="Times New Roman"/>
          <w:highlight w:val="yellow"/>
        </w:rPr>
        <w:t>where</w:t>
      </w:r>
      <w:r>
        <w:rPr>
          <w:rFonts w:ascii="Times New Roman" w:eastAsia="Times New Roman" w:hAnsi="Times New Roman" w:cs="Times New Roman"/>
        </w:rPr>
        <w:t xml:space="preserve"> water is available, infrastructure is in place, </w:t>
      </w:r>
      <w:r>
        <w:rPr>
          <w:rFonts w:ascii="Times New Roman" w:eastAsia="Times New Roman" w:hAnsi="Times New Roman" w:cs="Times New Roman"/>
          <w:highlight w:val="yellow"/>
        </w:rPr>
        <w:t xml:space="preserve">and </w:t>
      </w:r>
      <w:r>
        <w:rPr>
          <w:rFonts w:ascii="Times New Roman" w:eastAsia="Times New Roman" w:hAnsi="Times New Roman" w:cs="Times New Roman"/>
        </w:rPr>
        <w:t>storage</w:t>
      </w:r>
      <w:r>
        <w:rPr>
          <w:rFonts w:ascii="Times New Roman" w:eastAsia="Times New Roman" w:hAnsi="Times New Roman" w:cs="Times New Roman"/>
          <w:highlight w:val="yellow"/>
        </w:rPr>
        <w:t xml:space="preserve"> capacity</w:t>
      </w:r>
      <w:r>
        <w:rPr>
          <w:rFonts w:ascii="Times New Roman" w:eastAsia="Times New Roman" w:hAnsi="Times New Roman" w:cs="Times New Roman"/>
        </w:rPr>
        <w:t xml:space="preserve"> and </w:t>
      </w:r>
      <w:r>
        <w:rPr>
          <w:rFonts w:ascii="Times New Roman" w:eastAsia="Times New Roman" w:hAnsi="Times New Roman" w:cs="Times New Roman"/>
          <w:highlight w:val="yellow"/>
        </w:rPr>
        <w:t>financial resources</w:t>
      </w:r>
      <w:r>
        <w:rPr>
          <w:rFonts w:ascii="Times New Roman" w:eastAsia="Times New Roman" w:hAnsi="Times New Roman" w:cs="Times New Roman"/>
        </w:rPr>
        <w:t xml:space="preserve"> are </w:t>
      </w:r>
      <w:r>
        <w:rPr>
          <w:rFonts w:ascii="Times New Roman" w:eastAsia="Times New Roman" w:hAnsi="Times New Roman" w:cs="Times New Roman"/>
          <w:highlight w:val="yellow"/>
        </w:rPr>
        <w:t>adequate</w:t>
      </w:r>
      <w:r>
        <w:rPr>
          <w:rFonts w:ascii="Times New Roman" w:eastAsia="Times New Roman" w:hAnsi="Times New Roman" w:cs="Times New Roman"/>
        </w:rPr>
        <w:t>.</w:t>
      </w:r>
    </w:p>
    <w:p w14:paraId="47DEB5E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issue of the cost of adaptation is also illustrated by irrigation. Groundwater extraction and </w:t>
      </w:r>
      <w:r>
        <w:rPr>
          <w:rFonts w:ascii="Times New Roman" w:eastAsia="Times New Roman" w:hAnsi="Times New Roman" w:cs="Times New Roman"/>
          <w:highlight w:val="yellow"/>
        </w:rPr>
        <w:t>irrigation-water</w:t>
      </w:r>
      <w:r>
        <w:rPr>
          <w:rFonts w:ascii="Times New Roman" w:eastAsia="Times New Roman" w:hAnsi="Times New Roman" w:cs="Times New Roman"/>
        </w:rPr>
        <w:t xml:space="preserve"> </w:t>
      </w:r>
      <w:r>
        <w:rPr>
          <w:rFonts w:ascii="Times New Roman" w:eastAsia="Times New Roman" w:hAnsi="Times New Roman" w:cs="Times New Roman"/>
          <w:highlight w:val="yellow"/>
        </w:rPr>
        <w:t>conveyance</w:t>
      </w:r>
      <w:r>
        <w:rPr>
          <w:rFonts w:ascii="Times New Roman" w:eastAsia="Times New Roman" w:hAnsi="Times New Roman" w:cs="Times New Roman"/>
        </w:rPr>
        <w:t xml:space="preserve"> are </w:t>
      </w:r>
      <w:r>
        <w:rPr>
          <w:rFonts w:ascii="Times New Roman" w:eastAsia="Times New Roman" w:hAnsi="Times New Roman" w:cs="Times New Roman"/>
          <w:highlight w:val="yellow"/>
        </w:rPr>
        <w:t>energy-intensive</w:t>
      </w:r>
      <w:r>
        <w:rPr>
          <w:rFonts w:ascii="Times New Roman" w:eastAsia="Times New Roman" w:hAnsi="Times New Roman" w:cs="Times New Roman"/>
        </w:rPr>
        <w:t xml:space="preserve"> processes, and warming may increase </w:t>
      </w:r>
      <w:r>
        <w:rPr>
          <w:rFonts w:ascii="Times New Roman" w:eastAsia="Times New Roman" w:hAnsi="Times New Roman" w:cs="Times New Roman"/>
          <w:highlight w:val="yellow"/>
        </w:rPr>
        <w:t>groundwater</w:t>
      </w:r>
      <w:r>
        <w:rPr>
          <w:rFonts w:ascii="Times New Roman" w:eastAsia="Times New Roman" w:hAnsi="Times New Roman" w:cs="Times New Roman"/>
        </w:rPr>
        <w:t xml:space="preserve"> </w:t>
      </w:r>
      <w:r>
        <w:rPr>
          <w:rFonts w:ascii="Times New Roman" w:eastAsia="Times New Roman" w:hAnsi="Times New Roman" w:cs="Times New Roman"/>
          <w:highlight w:val="yellow"/>
        </w:rPr>
        <w:t>demand</w:t>
      </w:r>
      <w:r>
        <w:rPr>
          <w:rFonts w:ascii="Times New Roman" w:eastAsia="Times New Roman" w:hAnsi="Times New Roman" w:cs="Times New Roman"/>
        </w:rPr>
        <w:t xml:space="preserve"> (Aryal et al., </w:t>
      </w:r>
      <w:r>
        <w:rPr>
          <w:rFonts w:ascii="Times New Roman" w:eastAsia="Times New Roman" w:hAnsi="Times New Roman" w:cs="Times New Roman"/>
          <w:highlight w:val="yellow"/>
        </w:rPr>
        <w:t>2020</w:t>
      </w:r>
      <w:r>
        <w:rPr>
          <w:rFonts w:ascii="Times New Roman" w:eastAsia="Times New Roman" w:hAnsi="Times New Roman" w:cs="Times New Roman"/>
        </w:rPr>
        <w:t xml:space="preserve">; Qin et al., 2024). </w:t>
      </w:r>
      <w:r>
        <w:rPr>
          <w:rFonts w:ascii="Times New Roman" w:eastAsia="Times New Roman" w:hAnsi="Times New Roman" w:cs="Times New Roman"/>
          <w:highlight w:val="yellow"/>
        </w:rPr>
        <w:t>The climate</w:t>
      </w:r>
      <w:r>
        <w:rPr>
          <w:rFonts w:ascii="Times New Roman" w:eastAsia="Times New Roman" w:hAnsi="Times New Roman" w:cs="Times New Roman"/>
        </w:rPr>
        <w:t xml:space="preserve"> value of irrigation </w:t>
      </w:r>
      <w:r>
        <w:rPr>
          <w:rFonts w:ascii="Times New Roman" w:eastAsia="Times New Roman" w:hAnsi="Times New Roman" w:cs="Times New Roman"/>
          <w:highlight w:val="yellow"/>
        </w:rPr>
        <w:t>therefore</w:t>
      </w:r>
      <w:r>
        <w:rPr>
          <w:rFonts w:ascii="Times New Roman" w:eastAsia="Times New Roman" w:hAnsi="Times New Roman" w:cs="Times New Roman"/>
        </w:rPr>
        <w:t xml:space="preserve"> </w:t>
      </w:r>
      <w:r>
        <w:rPr>
          <w:rFonts w:ascii="Times New Roman" w:eastAsia="Times New Roman" w:hAnsi="Times New Roman" w:cs="Times New Roman"/>
          <w:highlight w:val="yellow"/>
        </w:rPr>
        <w:t>depends</w:t>
      </w:r>
      <w:r>
        <w:rPr>
          <w:rFonts w:ascii="Times New Roman" w:eastAsia="Times New Roman" w:hAnsi="Times New Roman" w:cs="Times New Roman"/>
        </w:rPr>
        <w:t xml:space="preserve"> on the </w:t>
      </w:r>
      <w:r>
        <w:rPr>
          <w:rFonts w:ascii="Times New Roman" w:eastAsia="Times New Roman" w:hAnsi="Times New Roman" w:cs="Times New Roman"/>
          <w:highlight w:val="yellow"/>
        </w:rPr>
        <w:t xml:space="preserve">water </w:t>
      </w:r>
      <w:r>
        <w:rPr>
          <w:rFonts w:ascii="Times New Roman" w:eastAsia="Times New Roman" w:hAnsi="Times New Roman" w:cs="Times New Roman"/>
        </w:rPr>
        <w:t>source, irrigation energy system</w:t>
      </w:r>
      <w:r>
        <w:rPr>
          <w:rFonts w:ascii="Times New Roman" w:eastAsia="Times New Roman" w:hAnsi="Times New Roman" w:cs="Times New Roman"/>
          <w:highlight w:val="yellow"/>
        </w:rPr>
        <w:t>,</w:t>
      </w:r>
      <w:r>
        <w:rPr>
          <w:rFonts w:ascii="Times New Roman" w:eastAsia="Times New Roman" w:hAnsi="Times New Roman" w:cs="Times New Roman"/>
        </w:rPr>
        <w:t xml:space="preserve"> and </w:t>
      </w:r>
      <w:r>
        <w:rPr>
          <w:rFonts w:ascii="Times New Roman" w:eastAsia="Times New Roman" w:hAnsi="Times New Roman" w:cs="Times New Roman"/>
          <w:highlight w:val="yellow"/>
        </w:rPr>
        <w:t xml:space="preserve">water-application </w:t>
      </w:r>
      <w:r>
        <w:rPr>
          <w:rFonts w:ascii="Times New Roman" w:eastAsia="Times New Roman" w:hAnsi="Times New Roman" w:cs="Times New Roman"/>
        </w:rPr>
        <w:t xml:space="preserve">efficiency </w:t>
      </w:r>
      <w:r>
        <w:rPr>
          <w:rFonts w:ascii="Times New Roman" w:eastAsia="Times New Roman" w:hAnsi="Times New Roman" w:cs="Times New Roman"/>
          <w:highlight w:val="yellow"/>
        </w:rPr>
        <w:t>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on irrigation </w:t>
      </w:r>
      <w:r>
        <w:rPr>
          <w:rFonts w:ascii="Times New Roman" w:eastAsia="Times New Roman" w:hAnsi="Times New Roman" w:cs="Times New Roman"/>
          <w:highlight w:val="yellow"/>
        </w:rPr>
        <w:t>alone</w:t>
      </w:r>
      <w:r>
        <w:rPr>
          <w:rFonts w:ascii="Times New Roman" w:eastAsia="Times New Roman" w:hAnsi="Times New Roman" w:cs="Times New Roman"/>
        </w:rPr>
        <w:t>.</w:t>
      </w:r>
    </w:p>
    <w:p w14:paraId="45F56783" w14:textId="77777777" w:rsidR="002D061C" w:rsidRDefault="002D061C">
      <w:pPr>
        <w:spacing w:line="360" w:lineRule="auto"/>
        <w:rPr>
          <w:rFonts w:ascii="Times New Roman" w:eastAsia="Times New Roman" w:hAnsi="Times New Roman" w:cs="Times New Roman"/>
        </w:rPr>
      </w:pPr>
    </w:p>
    <w:p w14:paraId="7290EB72"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1" w:name="_ah6ugcgm7hjv" w:colFirst="0" w:colLast="0"/>
      <w:bookmarkEnd w:id="11"/>
      <w:r>
        <w:rPr>
          <w:rFonts w:ascii="Times New Roman" w:eastAsia="Times New Roman" w:hAnsi="Times New Roman" w:cs="Times New Roman"/>
          <w:b/>
          <w:bCs/>
          <w:color w:val="000000"/>
          <w:sz w:val="22"/>
          <w:szCs w:val="22"/>
        </w:rPr>
        <w:t>5.4 Conservation Agriculture and Soil Management</w:t>
      </w:r>
    </w:p>
    <w:p w14:paraId="3CA572F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Conservation agriculture, especially no-till, is a more complex pathway to adaptation and mitigation. A global meta-analysis found that yield penalties </w:t>
      </w:r>
      <w:r>
        <w:rPr>
          <w:rFonts w:ascii="Times New Roman" w:eastAsia="Times New Roman" w:hAnsi="Times New Roman" w:cs="Times New Roman"/>
          <w:highlight w:val="yellow"/>
        </w:rPr>
        <w:t>under</w:t>
      </w:r>
      <w:r>
        <w:rPr>
          <w:rFonts w:ascii="Times New Roman" w:eastAsia="Times New Roman" w:hAnsi="Times New Roman" w:cs="Times New Roman"/>
        </w:rPr>
        <w:t xml:space="preserve"> no-till compared </w:t>
      </w:r>
      <w:r>
        <w:rPr>
          <w:rFonts w:ascii="Times New Roman" w:eastAsia="Times New Roman" w:hAnsi="Times New Roman" w:cs="Times New Roman"/>
          <w:highlight w:val="yellow"/>
        </w:rPr>
        <w:t>with</w:t>
      </w:r>
      <w:r>
        <w:rPr>
          <w:rFonts w:ascii="Times New Roman" w:eastAsia="Times New Roman" w:hAnsi="Times New Roman" w:cs="Times New Roman"/>
        </w:rPr>
        <w:t xml:space="preserve"> conventional tillage </w:t>
      </w:r>
      <w:r>
        <w:rPr>
          <w:rFonts w:ascii="Times New Roman" w:eastAsia="Times New Roman" w:hAnsi="Times New Roman" w:cs="Times New Roman"/>
          <w:highlight w:val="yellow"/>
        </w:rPr>
        <w:t>were</w:t>
      </w:r>
      <w:r>
        <w:rPr>
          <w:rFonts w:ascii="Times New Roman" w:eastAsia="Times New Roman" w:hAnsi="Times New Roman" w:cs="Times New Roman"/>
        </w:rPr>
        <w:t xml:space="preserve"> 7.5% for rice</w:t>
      </w:r>
      <w:r>
        <w:rPr>
          <w:rFonts w:ascii="Times New Roman" w:eastAsia="Times New Roman" w:hAnsi="Times New Roman" w:cs="Times New Roman"/>
          <w:highlight w:val="yellow"/>
        </w:rPr>
        <w:t>,</w:t>
      </w:r>
      <w:r>
        <w:rPr>
          <w:rFonts w:ascii="Times New Roman" w:eastAsia="Times New Roman" w:hAnsi="Times New Roman" w:cs="Times New Roman"/>
        </w:rPr>
        <w:t xml:space="preserve"> 7.6% for maize</w:t>
      </w:r>
      <w:r>
        <w:rPr>
          <w:rFonts w:ascii="Times New Roman" w:eastAsia="Times New Roman" w:hAnsi="Times New Roman" w:cs="Times New Roman"/>
          <w:highlight w:val="yellow"/>
        </w:rPr>
        <w:t>,</w:t>
      </w:r>
      <w:r>
        <w:rPr>
          <w:rFonts w:ascii="Times New Roman" w:eastAsia="Times New Roman" w:hAnsi="Times New Roman" w:cs="Times New Roman"/>
        </w:rPr>
        <w:t xml:space="preserve"> and 2.6% for wheat</w:t>
      </w:r>
      <w:r>
        <w:rPr>
          <w:rFonts w:ascii="Times New Roman" w:eastAsia="Times New Roman" w:hAnsi="Times New Roman" w:cs="Times New Roman"/>
          <w:highlight w:val="yellow"/>
        </w:rPr>
        <w:t>,</w:t>
      </w:r>
      <w:r>
        <w:rPr>
          <w:rFonts w:ascii="Times New Roman" w:eastAsia="Times New Roman" w:hAnsi="Times New Roman" w:cs="Times New Roman"/>
        </w:rPr>
        <w:t xml:space="preserve"> with </w:t>
      </w:r>
      <w:r>
        <w:rPr>
          <w:rFonts w:ascii="Times New Roman" w:eastAsia="Times New Roman" w:hAnsi="Times New Roman" w:cs="Times New Roman"/>
          <w:highlight w:val="yellow"/>
        </w:rPr>
        <w:t>the</w:t>
      </w:r>
      <w:r>
        <w:rPr>
          <w:rFonts w:ascii="Times New Roman" w:eastAsia="Times New Roman" w:hAnsi="Times New Roman" w:cs="Times New Roman"/>
        </w:rPr>
        <w:t xml:space="preserve"> </w:t>
      </w:r>
      <w:r>
        <w:rPr>
          <w:rFonts w:ascii="Times New Roman" w:eastAsia="Times New Roman" w:hAnsi="Times New Roman" w:cs="Times New Roman"/>
          <w:highlight w:val="yellow"/>
        </w:rPr>
        <w:t>largest</w:t>
      </w:r>
      <w:r>
        <w:rPr>
          <w:rFonts w:ascii="Times New Roman" w:eastAsia="Times New Roman" w:hAnsi="Times New Roman" w:cs="Times New Roman"/>
        </w:rPr>
        <w:t xml:space="preserve"> </w:t>
      </w:r>
      <w:r>
        <w:rPr>
          <w:rFonts w:ascii="Times New Roman" w:eastAsia="Times New Roman" w:hAnsi="Times New Roman" w:cs="Times New Roman"/>
          <w:highlight w:val="yellow"/>
        </w:rPr>
        <w:t>penalties</w:t>
      </w:r>
      <w:r>
        <w:rPr>
          <w:rFonts w:ascii="Times New Roman" w:eastAsia="Times New Roman" w:hAnsi="Times New Roman" w:cs="Times New Roman"/>
        </w:rPr>
        <w:t xml:space="preserve"> generally </w:t>
      </w:r>
      <w:r>
        <w:rPr>
          <w:rFonts w:ascii="Times New Roman" w:eastAsia="Times New Roman" w:hAnsi="Times New Roman" w:cs="Times New Roman"/>
          <w:highlight w:val="yellow"/>
        </w:rPr>
        <w:t>occurring</w:t>
      </w:r>
      <w:r>
        <w:rPr>
          <w:rFonts w:ascii="Times New Roman" w:eastAsia="Times New Roman" w:hAnsi="Times New Roman" w:cs="Times New Roman"/>
        </w:rPr>
        <w:t xml:space="preserve"> </w:t>
      </w:r>
      <w:r>
        <w:rPr>
          <w:rFonts w:ascii="Times New Roman" w:eastAsia="Times New Roman" w:hAnsi="Times New Roman" w:cs="Times New Roman"/>
          <w:highlight w:val="yellow"/>
        </w:rPr>
        <w:t>during</w:t>
      </w:r>
      <w:r>
        <w:rPr>
          <w:rFonts w:ascii="Times New Roman" w:eastAsia="Times New Roman" w:hAnsi="Times New Roman" w:cs="Times New Roman"/>
        </w:rPr>
        <w:t xml:space="preserve"> the first </w:t>
      </w:r>
      <w:r>
        <w:rPr>
          <w:rFonts w:ascii="Times New Roman" w:eastAsia="Times New Roman" w:hAnsi="Times New Roman" w:cs="Times New Roman"/>
          <w:highlight w:val="yellow"/>
        </w:rPr>
        <w:t>1–2</w:t>
      </w:r>
      <w:r>
        <w:rPr>
          <w:rFonts w:ascii="Times New Roman" w:eastAsia="Times New Roman" w:hAnsi="Times New Roman" w:cs="Times New Roman"/>
        </w:rPr>
        <w:t xml:space="preserve"> years of adoption (Pittelkow et al., 2015). The benefits were more pronounced under rainfed </w:t>
      </w:r>
      <w:r>
        <w:rPr>
          <w:rFonts w:ascii="Times New Roman" w:eastAsia="Times New Roman" w:hAnsi="Times New Roman" w:cs="Times New Roman"/>
          <w:highlight w:val="yellow"/>
        </w:rPr>
        <w:t>conditions</w:t>
      </w:r>
      <w:r>
        <w:rPr>
          <w:rFonts w:ascii="Times New Roman" w:eastAsia="Times New Roman" w:hAnsi="Times New Roman" w:cs="Times New Roman"/>
        </w:rPr>
        <w:t xml:space="preserve"> in dry climates and </w:t>
      </w:r>
      <w:r>
        <w:rPr>
          <w:rFonts w:ascii="Times New Roman" w:eastAsia="Times New Roman" w:hAnsi="Times New Roman" w:cs="Times New Roman"/>
          <w:highlight w:val="yellow"/>
        </w:rPr>
        <w:t>where</w:t>
      </w:r>
      <w:r>
        <w:rPr>
          <w:rFonts w:ascii="Times New Roman" w:eastAsia="Times New Roman" w:hAnsi="Times New Roman" w:cs="Times New Roman"/>
        </w:rPr>
        <w:t xml:space="preserve"> inorganic N </w:t>
      </w:r>
      <w:r>
        <w:rPr>
          <w:rFonts w:ascii="Times New Roman" w:eastAsia="Times New Roman" w:hAnsi="Times New Roman" w:cs="Times New Roman"/>
          <w:highlight w:val="yellow"/>
        </w:rPr>
        <w:t>was applied</w:t>
      </w:r>
      <w:r>
        <w:rPr>
          <w:rFonts w:ascii="Times New Roman" w:eastAsia="Times New Roman" w:hAnsi="Times New Roman" w:cs="Times New Roman"/>
        </w:rPr>
        <w:t>.</w:t>
      </w:r>
    </w:p>
    <w:p w14:paraId="323865F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Evidence from soil carbon is mostly positive, with global syntheses indicating soil organic carbon gains with no-till and residue retention (Haddaway et al., 2017; </w:t>
      </w:r>
      <w:proofErr w:type="spellStart"/>
      <w:r>
        <w:rPr>
          <w:rFonts w:ascii="Times New Roman" w:eastAsia="Times New Roman" w:hAnsi="Times New Roman" w:cs="Times New Roman"/>
        </w:rPr>
        <w:t>Beillouin</w:t>
      </w:r>
      <w:proofErr w:type="spellEnd"/>
      <w:r>
        <w:rPr>
          <w:rFonts w:ascii="Times New Roman" w:eastAsia="Times New Roman" w:hAnsi="Times New Roman" w:cs="Times New Roman"/>
        </w:rPr>
        <w:t xml:space="preserve"> et al., 2023). </w:t>
      </w:r>
      <w:r>
        <w:rPr>
          <w:rFonts w:ascii="Times New Roman" w:eastAsia="Times New Roman" w:hAnsi="Times New Roman" w:cs="Times New Roman"/>
          <w:highlight w:val="yellow"/>
        </w:rPr>
        <w:t>However,</w:t>
      </w:r>
      <w:r>
        <w:rPr>
          <w:rFonts w:ascii="Times New Roman" w:eastAsia="Times New Roman" w:hAnsi="Times New Roman" w:cs="Times New Roman"/>
        </w:rPr>
        <w:t xml:space="preserve"> </w:t>
      </w:r>
      <w:r>
        <w:rPr>
          <w:rFonts w:ascii="Times New Roman" w:eastAsia="Times New Roman" w:hAnsi="Times New Roman" w:cs="Times New Roman"/>
          <w:highlight w:val="yellow"/>
        </w:rPr>
        <w:t>the</w:t>
      </w:r>
      <w:r>
        <w:rPr>
          <w:rFonts w:ascii="Times New Roman" w:eastAsia="Times New Roman" w:hAnsi="Times New Roman" w:cs="Times New Roman"/>
        </w:rPr>
        <w:t xml:space="preserve"> median yield </w:t>
      </w:r>
      <w:r>
        <w:rPr>
          <w:rFonts w:ascii="Times New Roman" w:eastAsia="Times New Roman" w:hAnsi="Times New Roman" w:cs="Times New Roman"/>
          <w:highlight w:val="yellow"/>
        </w:rPr>
        <w:t>under</w:t>
      </w:r>
      <w:r>
        <w:rPr>
          <w:rFonts w:ascii="Times New Roman" w:eastAsia="Times New Roman" w:hAnsi="Times New Roman" w:cs="Times New Roman"/>
        </w:rPr>
        <w:t xml:space="preserve"> no-till </w:t>
      </w:r>
      <w:r>
        <w:rPr>
          <w:rFonts w:ascii="Times New Roman" w:eastAsia="Times New Roman" w:hAnsi="Times New Roman" w:cs="Times New Roman"/>
          <w:highlight w:val="yellow"/>
        </w:rPr>
        <w:t>was</w:t>
      </w:r>
      <w:r>
        <w:rPr>
          <w:rFonts w:ascii="Times New Roman" w:eastAsia="Times New Roman" w:hAnsi="Times New Roman" w:cs="Times New Roman"/>
        </w:rPr>
        <w:t xml:space="preserve"> about 1.9% below </w:t>
      </w:r>
      <w:r>
        <w:rPr>
          <w:rFonts w:ascii="Times New Roman" w:eastAsia="Times New Roman" w:hAnsi="Times New Roman" w:cs="Times New Roman"/>
          <w:highlight w:val="yellow"/>
        </w:rPr>
        <w:t>that</w:t>
      </w:r>
      <w:r>
        <w:rPr>
          <w:rFonts w:ascii="Times New Roman" w:eastAsia="Times New Roman" w:hAnsi="Times New Roman" w:cs="Times New Roman"/>
        </w:rPr>
        <w:t xml:space="preserve"> </w:t>
      </w:r>
      <w:r>
        <w:rPr>
          <w:rFonts w:ascii="Times New Roman" w:eastAsia="Times New Roman" w:hAnsi="Times New Roman" w:cs="Times New Roman"/>
          <w:highlight w:val="yellow"/>
        </w:rPr>
        <w:t>under</w:t>
      </w:r>
      <w:r>
        <w:rPr>
          <w:rFonts w:ascii="Times New Roman" w:eastAsia="Times New Roman" w:hAnsi="Times New Roman" w:cs="Times New Roman"/>
        </w:rPr>
        <w:t xml:space="preserve"> tillage, while an increase in yield of 8.2% was identified for residue retention (Xiao et al., 2021). The distinction is crucial since no-tillage, residue retention and crop rotation are often </w:t>
      </w:r>
      <w:r>
        <w:rPr>
          <w:rFonts w:ascii="Times New Roman" w:eastAsia="Times New Roman" w:hAnsi="Times New Roman" w:cs="Times New Roman"/>
          <w:highlight w:val="yellow"/>
        </w:rPr>
        <w:t>grouped</w:t>
      </w:r>
      <w:r>
        <w:rPr>
          <w:rFonts w:ascii="Times New Roman" w:eastAsia="Times New Roman" w:hAnsi="Times New Roman" w:cs="Times New Roman"/>
        </w:rPr>
        <w:t xml:space="preserve"> together</w:t>
      </w:r>
      <w:r>
        <w:rPr>
          <w:rFonts w:ascii="Times New Roman" w:eastAsia="Times New Roman" w:hAnsi="Times New Roman" w:cs="Times New Roman"/>
          <w:highlight w:val="yellow"/>
        </w:rPr>
        <w:t>,</w:t>
      </w:r>
      <w:r>
        <w:rPr>
          <w:rFonts w:ascii="Times New Roman" w:eastAsia="Times New Roman" w:hAnsi="Times New Roman" w:cs="Times New Roman"/>
        </w:rPr>
        <w:t xml:space="preserve"> although they yield different agronomic and environmental results.</w:t>
      </w:r>
    </w:p>
    <w:p w14:paraId="38AD893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Other limitations of no-till potential are N₂O dynamics and soil-carbon saturation. The </w:t>
      </w:r>
      <w:r>
        <w:rPr>
          <w:rFonts w:ascii="Times New Roman" w:eastAsia="Times New Roman" w:hAnsi="Times New Roman" w:cs="Times New Roman"/>
          <w:highlight w:val="yellow"/>
        </w:rPr>
        <w:t xml:space="preserve">N₂O </w:t>
      </w:r>
      <w:r>
        <w:rPr>
          <w:rFonts w:ascii="Times New Roman" w:eastAsia="Times New Roman" w:hAnsi="Times New Roman" w:cs="Times New Roman"/>
        </w:rPr>
        <w:t xml:space="preserve">response is climate-sensitive and </w:t>
      </w:r>
      <w:r>
        <w:rPr>
          <w:rFonts w:ascii="Times New Roman" w:eastAsia="Times New Roman" w:hAnsi="Times New Roman" w:cs="Times New Roman"/>
          <w:highlight w:val="yellow"/>
        </w:rPr>
        <w:t>duration-dependent,</w:t>
      </w:r>
      <w:r>
        <w:rPr>
          <w:rFonts w:ascii="Times New Roman" w:eastAsia="Times New Roman" w:hAnsi="Times New Roman" w:cs="Times New Roman"/>
        </w:rPr>
        <w:t xml:space="preserve"> with evidence of both positive and negative effects (van Kessel et al., 2013; Mei et al., 2018; Li et al., 2023). There are also limits </w:t>
      </w:r>
      <w:r>
        <w:rPr>
          <w:rFonts w:ascii="Times New Roman" w:eastAsia="Times New Roman" w:hAnsi="Times New Roman" w:cs="Times New Roman"/>
          <w:highlight w:val="yellow"/>
        </w:rPr>
        <w:t>to</w:t>
      </w:r>
      <w:r>
        <w:rPr>
          <w:rFonts w:ascii="Times New Roman" w:eastAsia="Times New Roman" w:hAnsi="Times New Roman" w:cs="Times New Roman"/>
        </w:rPr>
        <w:t xml:space="preserve"> carbon sequestration; taking saturation into account can lead to a 53–81% drop in the expected carbon mitigation contribution (</w:t>
      </w:r>
      <w:proofErr w:type="spellStart"/>
      <w:r>
        <w:rPr>
          <w:rFonts w:ascii="Times New Roman" w:eastAsia="Times New Roman" w:hAnsi="Times New Roman" w:cs="Times New Roman"/>
        </w:rPr>
        <w:t>Moinet</w:t>
      </w:r>
      <w:proofErr w:type="spellEnd"/>
      <w:r>
        <w:rPr>
          <w:rFonts w:ascii="Times New Roman" w:eastAsia="Times New Roman" w:hAnsi="Times New Roman" w:cs="Times New Roman"/>
        </w:rPr>
        <w:t xml:space="preserve"> et al., 2023). Therefore, increases in soil C should not be assumed to represent permanent carbon sequestration.</w:t>
      </w:r>
    </w:p>
    <w:p w14:paraId="7475781D" w14:textId="451F7E1E"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Such constraints are especially significant in sub-Saharan Africa where the overall yield advantage in </w:t>
      </w:r>
      <w:proofErr w:type="spellStart"/>
      <w:r>
        <w:rPr>
          <w:rFonts w:ascii="Times New Roman" w:eastAsia="Times New Roman" w:hAnsi="Times New Roman" w:cs="Times New Roman"/>
        </w:rPr>
        <w:t>favour</w:t>
      </w:r>
      <w:proofErr w:type="spellEnd"/>
      <w:r>
        <w:rPr>
          <w:rFonts w:ascii="Times New Roman" w:eastAsia="Times New Roman" w:hAnsi="Times New Roman" w:cs="Times New Roman"/>
        </w:rPr>
        <w:t xml:space="preserve"> of conservation agriculture was estimated at only 3.7% in a meta-analysis, whereas the yield advantage for maize was estimated at 4.0%, and 8.4% when all three </w:t>
      </w:r>
      <w:proofErr w:type="spellStart"/>
      <w:r>
        <w:rPr>
          <w:rFonts w:ascii="Times New Roman" w:eastAsia="Times New Roman" w:hAnsi="Times New Roman" w:cs="Times New Roman"/>
        </w:rPr>
        <w:t>principles</w:t>
      </w:r>
      <w:proofErr w:type="spellEnd"/>
      <w:r>
        <w:rPr>
          <w:rFonts w:ascii="Times New Roman" w:eastAsia="Times New Roman" w:hAnsi="Times New Roman" w:cs="Times New Roman"/>
        </w:rPr>
        <w:t xml:space="preserve"> were combined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Other adoption limitations include residue retention, which can compete with livestock feed, fuel and bedding requirements, weed management, and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requirements (Berre et al., </w:t>
      </w:r>
      <w:r>
        <w:rPr>
          <w:rFonts w:ascii="Times New Roman" w:eastAsia="Times New Roman" w:hAnsi="Times New Roman" w:cs="Times New Roman"/>
          <w:highlight w:val="yellow"/>
        </w:rPr>
        <w:t>2021</w:t>
      </w:r>
      <w:r>
        <w:rPr>
          <w:rFonts w:ascii="Times New Roman" w:eastAsia="Times New Roman" w:hAnsi="Times New Roman" w:cs="Times New Roman"/>
        </w:rPr>
        <w:t xml:space="preserve">; </w:t>
      </w: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et al., 20</w:t>
      </w:r>
      <w:r w:rsidR="00776639">
        <w:rPr>
          <w:rFonts w:ascii="Times New Roman" w:eastAsia="Times New Roman" w:hAnsi="Times New Roman" w:cs="Times New Roman"/>
        </w:rPr>
        <w:t>20</w:t>
      </w:r>
      <w:r>
        <w:rPr>
          <w:rFonts w:ascii="Times New Roman" w:eastAsia="Times New Roman" w:hAnsi="Times New Roman" w:cs="Times New Roman"/>
        </w:rPr>
        <w:t xml:space="preserve">; Rodenburg et al., </w:t>
      </w:r>
      <w:r>
        <w:rPr>
          <w:rFonts w:ascii="Times New Roman" w:eastAsia="Times New Roman" w:hAnsi="Times New Roman" w:cs="Times New Roman"/>
          <w:highlight w:val="yellow"/>
        </w:rPr>
        <w:t>2021</w:t>
      </w:r>
      <w:r>
        <w:rPr>
          <w:rFonts w:ascii="Times New Roman" w:eastAsia="Times New Roman" w:hAnsi="Times New Roman" w:cs="Times New Roman"/>
        </w:rPr>
        <w:t>). Conservation agriculture is thus seen not as a package of practices that can be used everywhere, but as a group of practices that needs to be adapted to local conditions.</w:t>
      </w:r>
    </w:p>
    <w:p w14:paraId="598DE3C6"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2" w:name="_9m6d0hf32ukr" w:colFirst="0" w:colLast="0"/>
      <w:bookmarkEnd w:id="12"/>
      <w:r>
        <w:rPr>
          <w:rFonts w:ascii="Times New Roman" w:eastAsia="Times New Roman" w:hAnsi="Times New Roman" w:cs="Times New Roman"/>
          <w:b/>
          <w:bCs/>
          <w:color w:val="000000"/>
          <w:sz w:val="22"/>
          <w:szCs w:val="22"/>
        </w:rPr>
        <w:t>5.5 Cover Crops and Diversification</w:t>
      </w:r>
    </w:p>
    <w:p w14:paraId="33680AD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Diversification can enhance resilience </w:t>
      </w:r>
      <w:r>
        <w:rPr>
          <w:rFonts w:ascii="Times New Roman" w:eastAsia="Times New Roman" w:hAnsi="Times New Roman" w:cs="Times New Roman"/>
          <w:highlight w:val="yellow"/>
        </w:rPr>
        <w:t>by</w:t>
      </w:r>
      <w:r>
        <w:rPr>
          <w:rFonts w:ascii="Times New Roman" w:eastAsia="Times New Roman" w:hAnsi="Times New Roman" w:cs="Times New Roman"/>
        </w:rPr>
        <w:t xml:space="preserve"> </w:t>
      </w:r>
      <w:r>
        <w:rPr>
          <w:rFonts w:ascii="Times New Roman" w:eastAsia="Times New Roman" w:hAnsi="Times New Roman" w:cs="Times New Roman"/>
          <w:highlight w:val="yellow"/>
        </w:rPr>
        <w:t>distributing</w:t>
      </w:r>
      <w:r>
        <w:rPr>
          <w:rFonts w:ascii="Times New Roman" w:eastAsia="Times New Roman" w:hAnsi="Times New Roman" w:cs="Times New Roman"/>
        </w:rPr>
        <w:t xml:space="preserve"> climatic and production </w:t>
      </w:r>
      <w:r>
        <w:rPr>
          <w:rFonts w:ascii="Times New Roman" w:eastAsia="Times New Roman" w:hAnsi="Times New Roman" w:cs="Times New Roman"/>
          <w:highlight w:val="yellow"/>
        </w:rPr>
        <w:t>risks</w:t>
      </w:r>
      <w:r>
        <w:rPr>
          <w:rFonts w:ascii="Times New Roman" w:eastAsia="Times New Roman" w:hAnsi="Times New Roman" w:cs="Times New Roman"/>
        </w:rPr>
        <w:t xml:space="preserve"> across crops and seasons. A meta-analysis consisting of 3,160 observations from 271 studies revealed that soil organic carbon increased by 5.9% under legume cover crops and 4.0% under non-legume cover crops, with a 16.0% increase in the yield of the following crop under legumes (He et al., 2025). Legume </w:t>
      </w:r>
      <w:r>
        <w:rPr>
          <w:rFonts w:ascii="Times New Roman" w:eastAsia="Times New Roman" w:hAnsi="Times New Roman" w:cs="Times New Roman"/>
        </w:rPr>
        <w:lastRenderedPageBreak/>
        <w:t>cover crops also caused a 36.2% increase in N₂O emissions. Based on the evidence, it is clear that although improvements in soil C and yield are significant, they do not necessarily imply better overall climate performance.</w:t>
      </w:r>
    </w:p>
    <w:p w14:paraId="39754AED"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Crop </w:t>
      </w:r>
      <w:r>
        <w:rPr>
          <w:rFonts w:ascii="Times New Roman" w:eastAsia="Times New Roman" w:hAnsi="Times New Roman" w:cs="Times New Roman"/>
          <w:highlight w:val="yellow"/>
        </w:rPr>
        <w:t>rotation</w:t>
      </w:r>
      <w:r>
        <w:rPr>
          <w:rFonts w:ascii="Times New Roman" w:eastAsia="Times New Roman" w:hAnsi="Times New Roman" w:cs="Times New Roman"/>
        </w:rPr>
        <w:t xml:space="preserve"> </w:t>
      </w:r>
      <w:r>
        <w:rPr>
          <w:rFonts w:ascii="Times New Roman" w:eastAsia="Times New Roman" w:hAnsi="Times New Roman" w:cs="Times New Roman"/>
          <w:highlight w:val="yellow"/>
        </w:rPr>
        <w:t>provides</w:t>
      </w:r>
      <w:r>
        <w:rPr>
          <w:rFonts w:ascii="Times New Roman" w:eastAsia="Times New Roman" w:hAnsi="Times New Roman" w:cs="Times New Roman"/>
        </w:rPr>
        <w:t xml:space="preserve"> another indication of resilience. Long-term data from North America have shown that diversified rotations can </w:t>
      </w:r>
      <w:r>
        <w:rPr>
          <w:rFonts w:ascii="Times New Roman" w:eastAsia="Times New Roman" w:hAnsi="Times New Roman" w:cs="Times New Roman"/>
          <w:highlight w:val="yellow"/>
        </w:rPr>
        <w:t>increase</w:t>
      </w:r>
      <w:r>
        <w:rPr>
          <w:rFonts w:ascii="Times New Roman" w:eastAsia="Times New Roman" w:hAnsi="Times New Roman" w:cs="Times New Roman"/>
        </w:rPr>
        <w:t xml:space="preserve"> maize yields by </w:t>
      </w:r>
      <w:r>
        <w:rPr>
          <w:rFonts w:ascii="Times New Roman" w:eastAsia="Times New Roman" w:hAnsi="Times New Roman" w:cs="Times New Roman"/>
          <w:highlight w:val="yellow"/>
        </w:rPr>
        <w:t xml:space="preserve">approximately </w:t>
      </w:r>
      <w:r>
        <w:rPr>
          <w:rFonts w:ascii="Times New Roman" w:eastAsia="Times New Roman" w:hAnsi="Times New Roman" w:cs="Times New Roman"/>
        </w:rPr>
        <w:t xml:space="preserve">28.1% and </w:t>
      </w:r>
      <w:r>
        <w:rPr>
          <w:rFonts w:ascii="Times New Roman" w:eastAsia="Times New Roman" w:hAnsi="Times New Roman" w:cs="Times New Roman"/>
          <w:highlight w:val="yellow"/>
        </w:rPr>
        <w:t>reduce</w:t>
      </w:r>
      <w:r>
        <w:rPr>
          <w:rFonts w:ascii="Times New Roman" w:eastAsia="Times New Roman" w:hAnsi="Times New Roman" w:cs="Times New Roman"/>
        </w:rPr>
        <w:t xml:space="preserve"> yield losses due to drought (Bowles et al., 2020). Multi-site experiments also show that cereal–legume diversification can enhance production stability under variable weather conditions (Ewing et al., 2024). Furthermore, intercropping can enhance resource </w:t>
      </w:r>
      <w:proofErr w:type="spellStart"/>
      <w:r>
        <w:rPr>
          <w:rFonts w:ascii="Times New Roman" w:eastAsia="Times New Roman" w:hAnsi="Times New Roman" w:cs="Times New Roman"/>
          <w:highlight w:val="yellow"/>
        </w:rPr>
        <w:t>utilisation</w:t>
      </w:r>
      <w:proofErr w:type="spellEnd"/>
      <w:r>
        <w:rPr>
          <w:rFonts w:ascii="Times New Roman" w:eastAsia="Times New Roman" w:hAnsi="Times New Roman" w:cs="Times New Roman"/>
        </w:rPr>
        <w:t xml:space="preserve"> and protein yield, especially for maize–legume cropping systems, but </w:t>
      </w:r>
      <w:r>
        <w:rPr>
          <w:rFonts w:ascii="Times New Roman" w:eastAsia="Times New Roman" w:hAnsi="Times New Roman" w:cs="Times New Roman"/>
          <w:highlight w:val="yellow"/>
        </w:rPr>
        <w:t>outcomes</w:t>
      </w:r>
      <w:r>
        <w:rPr>
          <w:rFonts w:ascii="Times New Roman" w:eastAsia="Times New Roman" w:hAnsi="Times New Roman" w:cs="Times New Roman"/>
        </w:rPr>
        <w:t xml:space="preserve"> </w:t>
      </w:r>
      <w:r>
        <w:rPr>
          <w:rFonts w:ascii="Times New Roman" w:eastAsia="Times New Roman" w:hAnsi="Times New Roman" w:cs="Times New Roman"/>
          <w:highlight w:val="yellow"/>
        </w:rPr>
        <w:t>depend</w:t>
      </w:r>
      <w:r>
        <w:rPr>
          <w:rFonts w:ascii="Times New Roman" w:eastAsia="Times New Roman" w:hAnsi="Times New Roman" w:cs="Times New Roman"/>
        </w:rPr>
        <w:t xml:space="preserve"> on nitrogen availability</w:t>
      </w:r>
      <w:r>
        <w:rPr>
          <w:rFonts w:ascii="Times New Roman" w:eastAsia="Times New Roman" w:hAnsi="Times New Roman" w:cs="Times New Roman"/>
          <w:highlight w:val="yellow"/>
        </w:rPr>
        <w:t>,</w:t>
      </w:r>
      <w:r>
        <w:rPr>
          <w:rFonts w:ascii="Times New Roman" w:eastAsia="Times New Roman" w:hAnsi="Times New Roman" w:cs="Times New Roman"/>
        </w:rPr>
        <w:t xml:space="preserve"> water competition</w:t>
      </w:r>
      <w:r>
        <w:rPr>
          <w:rFonts w:ascii="Times New Roman" w:eastAsia="Times New Roman" w:hAnsi="Times New Roman" w:cs="Times New Roman"/>
          <w:highlight w:val="yellow"/>
        </w:rPr>
        <w:t>,</w:t>
      </w:r>
      <w:r>
        <w:rPr>
          <w:rFonts w:ascii="Times New Roman" w:eastAsia="Times New Roman" w:hAnsi="Times New Roman" w:cs="Times New Roman"/>
        </w:rPr>
        <w:t xml:space="preserve"> and management </w:t>
      </w:r>
      <w:r>
        <w:rPr>
          <w:rFonts w:ascii="Times New Roman" w:eastAsia="Times New Roman" w:hAnsi="Times New Roman" w:cs="Times New Roman"/>
          <w:highlight w:val="yellow"/>
        </w:rPr>
        <w:t>capacity</w:t>
      </w:r>
      <w:r>
        <w:rPr>
          <w:rFonts w:ascii="Times New Roman" w:eastAsia="Times New Roman" w:hAnsi="Times New Roman" w:cs="Times New Roman"/>
        </w:rPr>
        <w:t xml:space="preserve"> (Li et al., 2023; Chai et al., 2021).</w:t>
      </w:r>
    </w:p>
    <w:p w14:paraId="63C837FE"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mitigation effect of diversification can therefore be considered </w:t>
      </w:r>
      <w:r>
        <w:rPr>
          <w:rFonts w:ascii="Times New Roman" w:eastAsia="Times New Roman" w:hAnsi="Times New Roman" w:cs="Times New Roman"/>
          <w:highlight w:val="yellow"/>
        </w:rPr>
        <w:t>credible</w:t>
      </w:r>
      <w:r>
        <w:rPr>
          <w:rFonts w:ascii="Times New Roman" w:eastAsia="Times New Roman" w:hAnsi="Times New Roman" w:cs="Times New Roman"/>
        </w:rPr>
        <w:t xml:space="preserve"> </w:t>
      </w:r>
      <w:r>
        <w:rPr>
          <w:rFonts w:ascii="Times New Roman" w:eastAsia="Times New Roman" w:hAnsi="Times New Roman" w:cs="Times New Roman"/>
          <w:highlight w:val="yellow"/>
        </w:rPr>
        <w:t>only</w:t>
      </w:r>
      <w:r>
        <w:rPr>
          <w:rFonts w:ascii="Times New Roman" w:eastAsia="Times New Roman" w:hAnsi="Times New Roman" w:cs="Times New Roman"/>
        </w:rPr>
        <w:t xml:space="preserve"> if the additional biomass, BNF and water demand are taken into account to determine the overall GHG balance. Its benefit is greatest in cropping situations where diversification is not </w:t>
      </w:r>
      <w:r>
        <w:rPr>
          <w:rFonts w:ascii="Times New Roman" w:eastAsia="Times New Roman" w:hAnsi="Times New Roman" w:cs="Times New Roman"/>
          <w:highlight w:val="yellow"/>
        </w:rPr>
        <w:t>based</w:t>
      </w:r>
      <w:r>
        <w:rPr>
          <w:rFonts w:ascii="Times New Roman" w:eastAsia="Times New Roman" w:hAnsi="Times New Roman" w:cs="Times New Roman"/>
        </w:rPr>
        <w:t xml:space="preserve"> </w:t>
      </w:r>
      <w:r>
        <w:rPr>
          <w:rFonts w:ascii="Times New Roman" w:eastAsia="Times New Roman" w:hAnsi="Times New Roman" w:cs="Times New Roman"/>
          <w:highlight w:val="yellow"/>
        </w:rPr>
        <w:t>solely</w:t>
      </w:r>
      <w:r>
        <w:rPr>
          <w:rFonts w:ascii="Times New Roman" w:eastAsia="Times New Roman" w:hAnsi="Times New Roman" w:cs="Times New Roman"/>
        </w:rPr>
        <w:t xml:space="preserve"> on </w:t>
      </w:r>
      <w:proofErr w:type="spellStart"/>
      <w:r>
        <w:rPr>
          <w:rFonts w:ascii="Times New Roman" w:eastAsia="Times New Roman" w:hAnsi="Times New Roman" w:cs="Times New Roman"/>
          <w:highlight w:val="yellow"/>
        </w:rPr>
        <w:t>maximising</w:t>
      </w:r>
      <w:proofErr w:type="spellEnd"/>
      <w:r>
        <w:rPr>
          <w:rFonts w:ascii="Times New Roman" w:eastAsia="Times New Roman" w:hAnsi="Times New Roman" w:cs="Times New Roman"/>
        </w:rPr>
        <w:t xml:space="preserve"> yield under one climatic condition but </w:t>
      </w:r>
      <w:r>
        <w:rPr>
          <w:rFonts w:ascii="Times New Roman" w:eastAsia="Times New Roman" w:hAnsi="Times New Roman" w:cs="Times New Roman"/>
          <w:highlight w:val="yellow"/>
        </w:rPr>
        <w:t>instead</w:t>
      </w:r>
      <w:r>
        <w:rPr>
          <w:rFonts w:ascii="Times New Roman" w:eastAsia="Times New Roman" w:hAnsi="Times New Roman" w:cs="Times New Roman"/>
        </w:rPr>
        <w:t xml:space="preserve"> provides protection from a range of production risks.</w:t>
      </w:r>
    </w:p>
    <w:p w14:paraId="1318F992"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3" w:name="_qlk7dr1jboe0" w:colFirst="0" w:colLast="0"/>
      <w:bookmarkEnd w:id="13"/>
      <w:r>
        <w:rPr>
          <w:rFonts w:ascii="Times New Roman" w:eastAsia="Times New Roman" w:hAnsi="Times New Roman" w:cs="Times New Roman"/>
          <w:b/>
          <w:bCs/>
          <w:color w:val="000000"/>
          <w:sz w:val="22"/>
          <w:szCs w:val="22"/>
        </w:rPr>
        <w:t>5.6 Nitrogen Management</w:t>
      </w:r>
    </w:p>
    <w:p w14:paraId="402B17E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One of the best opportunities for </w:t>
      </w:r>
      <w:proofErr w:type="spellStart"/>
      <w:r>
        <w:rPr>
          <w:rFonts w:ascii="Times New Roman" w:eastAsia="Times New Roman" w:hAnsi="Times New Roman" w:cs="Times New Roman"/>
        </w:rPr>
        <w:t>synergising</w:t>
      </w:r>
      <w:proofErr w:type="spellEnd"/>
      <w:r>
        <w:rPr>
          <w:rFonts w:ascii="Times New Roman" w:eastAsia="Times New Roman" w:hAnsi="Times New Roman" w:cs="Times New Roman"/>
        </w:rPr>
        <w:t xml:space="preserve"> productivity with GHG mitigation is nitrogen management. </w:t>
      </w:r>
      <w:r>
        <w:rPr>
          <w:rFonts w:ascii="Times New Roman" w:eastAsia="Times New Roman" w:hAnsi="Times New Roman" w:cs="Times New Roman"/>
          <w:highlight w:val="yellow"/>
        </w:rPr>
        <w:t>Evidence</w:t>
      </w:r>
      <w:r>
        <w:rPr>
          <w:rFonts w:ascii="Times New Roman" w:eastAsia="Times New Roman" w:hAnsi="Times New Roman" w:cs="Times New Roman"/>
        </w:rPr>
        <w:t xml:space="preserve"> </w:t>
      </w:r>
      <w:r>
        <w:rPr>
          <w:rFonts w:ascii="Times New Roman" w:eastAsia="Times New Roman" w:hAnsi="Times New Roman" w:cs="Times New Roman"/>
          <w:highlight w:val="yellow"/>
        </w:rPr>
        <w:t>from</w:t>
      </w:r>
      <w:r>
        <w:rPr>
          <w:rFonts w:ascii="Times New Roman" w:eastAsia="Times New Roman" w:hAnsi="Times New Roman" w:cs="Times New Roman"/>
        </w:rPr>
        <w:t xml:space="preserve"> &gt;6,000 observations </w:t>
      </w:r>
      <w:r>
        <w:rPr>
          <w:rFonts w:ascii="Times New Roman" w:eastAsia="Times New Roman" w:hAnsi="Times New Roman" w:cs="Times New Roman"/>
          <w:highlight w:val="yellow"/>
        </w:rPr>
        <w:t>shows</w:t>
      </w:r>
      <w:r>
        <w:rPr>
          <w:rFonts w:ascii="Times New Roman" w:eastAsia="Times New Roman" w:hAnsi="Times New Roman" w:cs="Times New Roman"/>
        </w:rPr>
        <w:t xml:space="preserve"> significant differences in N₂O emissions among wheat, maize and rice, with higher emissions typically associated with tropical and subtropical environments (Yao et al., 2024). </w:t>
      </w:r>
      <w:proofErr w:type="spellStart"/>
      <w:r>
        <w:rPr>
          <w:rFonts w:ascii="Times New Roman" w:eastAsia="Times New Roman" w:hAnsi="Times New Roman" w:cs="Times New Roman"/>
        </w:rPr>
        <w:t>Optimising</w:t>
      </w:r>
      <w:proofErr w:type="spellEnd"/>
      <w:r>
        <w:rPr>
          <w:rFonts w:ascii="Times New Roman" w:eastAsia="Times New Roman" w:hAnsi="Times New Roman" w:cs="Times New Roman"/>
        </w:rPr>
        <w:t xml:space="preserve"> nitrogen-use efficiency through application rate, timing, placement, and formulation can result in lower emissions without affecting productivity (Maaz et al., 2021; Yao et al., 2024).</w:t>
      </w:r>
    </w:p>
    <w:p w14:paraId="5040C5C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This potential is confirmed by the use of enhanced-efficiency </w:t>
      </w:r>
      <w:proofErr w:type="spellStart"/>
      <w:r>
        <w:rPr>
          <w:rFonts w:ascii="Times New Roman" w:eastAsia="Times New Roman" w:hAnsi="Times New Roman" w:cs="Times New Roman"/>
        </w:rPr>
        <w:t>fertilisers</w:t>
      </w:r>
      <w:proofErr w:type="spellEnd"/>
      <w:r>
        <w:rPr>
          <w:rFonts w:ascii="Times New Roman" w:eastAsia="Times New Roman" w:hAnsi="Times New Roman" w:cs="Times New Roman"/>
        </w:rPr>
        <w:t xml:space="preserve">. A global analysis of 191 maize studies found that enhanced-efficiency </w:t>
      </w:r>
      <w:proofErr w:type="spellStart"/>
      <w:r>
        <w:rPr>
          <w:rFonts w:ascii="Times New Roman" w:eastAsia="Times New Roman" w:hAnsi="Times New Roman" w:cs="Times New Roman"/>
        </w:rPr>
        <w:t>fertilisers</w:t>
      </w:r>
      <w:proofErr w:type="spellEnd"/>
      <w:r>
        <w:rPr>
          <w:rFonts w:ascii="Times New Roman" w:eastAsia="Times New Roman" w:hAnsi="Times New Roman" w:cs="Times New Roman"/>
        </w:rPr>
        <w:t xml:space="preserve"> increased yield by 8.5%, N uptake by 11.6%, and N-use efficiency by 35.8%. Urease inhibitors increased yield by 11.0% and reduced ammonia </w:t>
      </w:r>
      <w:proofErr w:type="spellStart"/>
      <w:r>
        <w:rPr>
          <w:rFonts w:ascii="Times New Roman" w:eastAsia="Times New Roman" w:hAnsi="Times New Roman" w:cs="Times New Roman"/>
        </w:rPr>
        <w:t>volatilisation</w:t>
      </w:r>
      <w:proofErr w:type="spellEnd"/>
      <w:r>
        <w:rPr>
          <w:rFonts w:ascii="Times New Roman" w:eastAsia="Times New Roman" w:hAnsi="Times New Roman" w:cs="Times New Roman"/>
        </w:rPr>
        <w:t xml:space="preserve"> by 46.0%, whereas nitrification inhibitors reduced N₂O emissions by 45.9% (Wang, He, et </w:t>
      </w:r>
      <w:r>
        <w:rPr>
          <w:rFonts w:ascii="Times New Roman" w:eastAsia="Times New Roman" w:hAnsi="Times New Roman" w:cs="Times New Roman"/>
        </w:rPr>
        <w:t xml:space="preserve">al., 2025). Urease inhibitors lowered NH₃ </w:t>
      </w:r>
      <w:r>
        <w:rPr>
          <w:rFonts w:ascii="Times New Roman" w:eastAsia="Times New Roman" w:hAnsi="Times New Roman" w:cs="Times New Roman"/>
          <w:highlight w:val="yellow"/>
        </w:rPr>
        <w:t>emissions</w:t>
      </w:r>
      <w:r>
        <w:rPr>
          <w:rFonts w:ascii="Times New Roman" w:eastAsia="Times New Roman" w:hAnsi="Times New Roman" w:cs="Times New Roman"/>
        </w:rPr>
        <w:t xml:space="preserve"> by 51% while nitrification inhibitors lowered N₂O </w:t>
      </w:r>
      <w:r>
        <w:rPr>
          <w:rFonts w:ascii="Times New Roman" w:eastAsia="Times New Roman" w:hAnsi="Times New Roman" w:cs="Times New Roman"/>
          <w:highlight w:val="yellow"/>
        </w:rPr>
        <w:t>emissions</w:t>
      </w:r>
      <w:r>
        <w:rPr>
          <w:rFonts w:ascii="Times New Roman" w:eastAsia="Times New Roman" w:hAnsi="Times New Roman" w:cs="Times New Roman"/>
        </w:rPr>
        <w:t xml:space="preserve"> by 49% (Fan et al., 2022).</w:t>
      </w:r>
    </w:p>
    <w:p w14:paraId="5FF0E48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However, these actions can redistribute rather than eliminate </w:t>
      </w:r>
      <w:r>
        <w:rPr>
          <w:rFonts w:ascii="Times New Roman" w:eastAsia="Times New Roman" w:hAnsi="Times New Roman" w:cs="Times New Roman"/>
          <w:highlight w:val="yellow"/>
        </w:rPr>
        <w:t>nitrogen</w:t>
      </w:r>
      <w:r>
        <w:rPr>
          <w:rFonts w:ascii="Times New Roman" w:eastAsia="Times New Roman" w:hAnsi="Times New Roman" w:cs="Times New Roman"/>
        </w:rPr>
        <w:t xml:space="preserve"> losses. In certain cases, nitrification inhibitors have been linked to enhanced ammonia </w:t>
      </w:r>
      <w:proofErr w:type="spellStart"/>
      <w:r>
        <w:rPr>
          <w:rFonts w:ascii="Times New Roman" w:eastAsia="Times New Roman" w:hAnsi="Times New Roman" w:cs="Times New Roman"/>
        </w:rPr>
        <w:t>volatilisation</w:t>
      </w:r>
      <w:proofErr w:type="spellEnd"/>
      <w:r>
        <w:rPr>
          <w:rFonts w:ascii="Times New Roman" w:eastAsia="Times New Roman" w:hAnsi="Times New Roman" w:cs="Times New Roman"/>
        </w:rPr>
        <w:t>, with their efficacy being influenced by soil pH, organic carbon, texture, precipitation and initial nitrogen surplus of the soil (Fan et al., 2022; Wang</w:t>
      </w:r>
      <w:r>
        <w:rPr>
          <w:rFonts w:ascii="Times New Roman" w:eastAsia="Times New Roman" w:hAnsi="Times New Roman" w:cs="Times New Roman"/>
          <w:highlight w:val="yellow"/>
        </w:rPr>
        <w:t>, He,</w:t>
      </w:r>
      <w:r>
        <w:rPr>
          <w:rFonts w:ascii="Times New Roman" w:eastAsia="Times New Roman" w:hAnsi="Times New Roman" w:cs="Times New Roman"/>
        </w:rPr>
        <w:t xml:space="preserve"> et al., 2025). It would therefore be </w:t>
      </w:r>
      <w:r>
        <w:rPr>
          <w:rFonts w:ascii="Times New Roman" w:eastAsia="Times New Roman" w:hAnsi="Times New Roman" w:cs="Times New Roman"/>
          <w:highlight w:val="yellow"/>
        </w:rPr>
        <w:t>difficult</w:t>
      </w:r>
      <w:r>
        <w:rPr>
          <w:rFonts w:ascii="Times New Roman" w:eastAsia="Times New Roman" w:hAnsi="Times New Roman" w:cs="Times New Roman"/>
        </w:rPr>
        <w:t xml:space="preserve"> to argue for a universal use of inhibitor technologies. </w:t>
      </w:r>
      <w:r>
        <w:rPr>
          <w:rFonts w:ascii="Times New Roman" w:eastAsia="Times New Roman" w:hAnsi="Times New Roman" w:cs="Times New Roman"/>
          <w:highlight w:val="yellow"/>
        </w:rPr>
        <w:t>A</w:t>
      </w:r>
      <w:r>
        <w:rPr>
          <w:rFonts w:ascii="Times New Roman" w:eastAsia="Times New Roman" w:hAnsi="Times New Roman" w:cs="Times New Roman"/>
        </w:rPr>
        <w:t xml:space="preserve"> </w:t>
      </w:r>
      <w:r>
        <w:rPr>
          <w:rFonts w:ascii="Times New Roman" w:eastAsia="Times New Roman" w:hAnsi="Times New Roman" w:cs="Times New Roman"/>
          <w:highlight w:val="yellow"/>
        </w:rPr>
        <w:t>more appropriate approach</w:t>
      </w:r>
      <w:r>
        <w:rPr>
          <w:rFonts w:ascii="Times New Roman" w:eastAsia="Times New Roman" w:hAnsi="Times New Roman" w:cs="Times New Roman"/>
        </w:rPr>
        <w:t xml:space="preserve"> is to </w:t>
      </w:r>
      <w:proofErr w:type="spellStart"/>
      <w:r>
        <w:rPr>
          <w:rFonts w:ascii="Times New Roman" w:eastAsia="Times New Roman" w:hAnsi="Times New Roman" w:cs="Times New Roman"/>
          <w:highlight w:val="yellow"/>
        </w:rPr>
        <w:t>optimise</w:t>
      </w:r>
      <w:proofErr w:type="spellEnd"/>
      <w:r>
        <w:rPr>
          <w:rFonts w:ascii="Times New Roman" w:eastAsia="Times New Roman" w:hAnsi="Times New Roman" w:cs="Times New Roman"/>
        </w:rPr>
        <w:t xml:space="preserve"> nitrogen use in relation to crop demand and nitrogen supply </w:t>
      </w:r>
      <w:r>
        <w:rPr>
          <w:rFonts w:ascii="Times New Roman" w:eastAsia="Times New Roman" w:hAnsi="Times New Roman" w:cs="Times New Roman"/>
          <w:highlight w:val="yellow"/>
        </w:rPr>
        <w:t>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w:t>
      </w:r>
      <w:r>
        <w:rPr>
          <w:rFonts w:ascii="Times New Roman" w:eastAsia="Times New Roman" w:hAnsi="Times New Roman" w:cs="Times New Roman"/>
          <w:highlight w:val="yellow"/>
        </w:rPr>
        <w:t>simply</w:t>
      </w:r>
      <w:r>
        <w:rPr>
          <w:rFonts w:ascii="Times New Roman" w:eastAsia="Times New Roman" w:hAnsi="Times New Roman" w:cs="Times New Roman"/>
        </w:rPr>
        <w:t xml:space="preserve"> </w:t>
      </w:r>
      <w:proofErr w:type="spellStart"/>
      <w:r>
        <w:rPr>
          <w:rFonts w:ascii="Times New Roman" w:eastAsia="Times New Roman" w:hAnsi="Times New Roman" w:cs="Times New Roman"/>
          <w:highlight w:val="yellow"/>
        </w:rPr>
        <w:t>minimising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highlight w:val="yellow"/>
        </w:rPr>
        <w:t>fertiliser</w:t>
      </w:r>
      <w:proofErr w:type="spellEnd"/>
      <w:r>
        <w:rPr>
          <w:rFonts w:ascii="Times New Roman" w:eastAsia="Times New Roman" w:hAnsi="Times New Roman" w:cs="Times New Roman"/>
        </w:rPr>
        <w:t xml:space="preserve"> use. This is of particular relevance in the case of </w:t>
      </w:r>
      <w:r>
        <w:rPr>
          <w:rFonts w:ascii="Times New Roman" w:eastAsia="Times New Roman" w:hAnsi="Times New Roman" w:cs="Times New Roman"/>
          <w:highlight w:val="yellow"/>
        </w:rPr>
        <w:t>nutrient-poor</w:t>
      </w:r>
      <w:r>
        <w:rPr>
          <w:rFonts w:ascii="Times New Roman" w:eastAsia="Times New Roman" w:hAnsi="Times New Roman" w:cs="Times New Roman"/>
        </w:rPr>
        <w:t xml:space="preserve"> systems, where too much reduction in </w:t>
      </w:r>
      <w:proofErr w:type="spellStart"/>
      <w:r>
        <w:rPr>
          <w:rFonts w:ascii="Times New Roman" w:eastAsia="Times New Roman" w:hAnsi="Times New Roman" w:cs="Times New Roman"/>
        </w:rPr>
        <w:t>fertiliser</w:t>
      </w:r>
      <w:proofErr w:type="spellEnd"/>
      <w:r>
        <w:rPr>
          <w:rFonts w:ascii="Times New Roman" w:eastAsia="Times New Roman" w:hAnsi="Times New Roman" w:cs="Times New Roman"/>
        </w:rPr>
        <w:t xml:space="preserve"> inputs may compromise productivity and resilience.</w:t>
      </w:r>
    </w:p>
    <w:p w14:paraId="377BB21C"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4" w:name="_x5ujx1xexh8l" w:colFirst="0" w:colLast="0"/>
      <w:bookmarkEnd w:id="14"/>
      <w:r>
        <w:rPr>
          <w:rFonts w:ascii="Times New Roman" w:eastAsia="Times New Roman" w:hAnsi="Times New Roman" w:cs="Times New Roman"/>
          <w:b/>
          <w:bCs/>
          <w:color w:val="000000"/>
          <w:sz w:val="22"/>
          <w:szCs w:val="22"/>
        </w:rPr>
        <w:t>5.7 Integrated Adaptation and Adaptation–Mitigation Trade-offs</w:t>
      </w:r>
    </w:p>
    <w:p w14:paraId="1F6CB65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There is growing evidence that adaptation strategies are best implemented as part of a production system. In the eastern Indo-Gangetic Plains, zero-tillage wheat allows for earlier planting</w:t>
      </w:r>
      <w:r>
        <w:rPr>
          <w:rFonts w:ascii="Times New Roman" w:eastAsia="Times New Roman" w:hAnsi="Times New Roman" w:cs="Times New Roman"/>
          <w:highlight w:val="yellow"/>
        </w:rPr>
        <w:t>,</w:t>
      </w:r>
      <w:r>
        <w:rPr>
          <w:rFonts w:ascii="Times New Roman" w:eastAsia="Times New Roman" w:hAnsi="Times New Roman" w:cs="Times New Roman"/>
        </w:rPr>
        <w:t xml:space="preserve"> may provide some protection from terminal heat, and </w:t>
      </w:r>
      <w:r>
        <w:rPr>
          <w:rFonts w:ascii="Times New Roman" w:eastAsia="Times New Roman" w:hAnsi="Times New Roman" w:cs="Times New Roman"/>
          <w:highlight w:val="yellow"/>
        </w:rPr>
        <w:t>has been</w:t>
      </w:r>
      <w:r>
        <w:rPr>
          <w:rFonts w:ascii="Times New Roman" w:eastAsia="Times New Roman" w:hAnsi="Times New Roman" w:cs="Times New Roman"/>
        </w:rPr>
        <w:t xml:space="preserve"> reported to yield about 19% or 498 kg ha⁻¹ more than conventional tillage wheat (Keil et al., 2017; McDonald et al., 2022). Conservation-based rice–wheat–</w:t>
      </w:r>
      <w:proofErr w:type="spellStart"/>
      <w:r>
        <w:rPr>
          <w:rFonts w:ascii="Times New Roman" w:eastAsia="Times New Roman" w:hAnsi="Times New Roman" w:cs="Times New Roman"/>
        </w:rPr>
        <w:t>greengram</w:t>
      </w:r>
      <w:proofErr w:type="spellEnd"/>
      <w:r>
        <w:rPr>
          <w:rFonts w:ascii="Times New Roman" w:eastAsia="Times New Roman" w:hAnsi="Times New Roman" w:cs="Times New Roman"/>
        </w:rPr>
        <w:t xml:space="preserve"> systems have also led to higher net returns, increased energy productivity and reduced GWP compared to conventional systems, but the former initially yielded less than the latter (Mishra et al., 2021). Likewise, global modelling studies suggest that the combined approaches of cultivar selection and planting-date adjustment can yield better outcomes for maize and soybean production than either approach on its own (Minoli et al., 2022).</w:t>
      </w:r>
    </w:p>
    <w:p w14:paraId="289AE23F"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These results corroborate the idea that resilience can be seen as the result of interplay between practices, and not just a single technology. </w:t>
      </w:r>
      <w:r>
        <w:rPr>
          <w:rFonts w:ascii="Times New Roman" w:eastAsia="Times New Roman" w:hAnsi="Times New Roman" w:cs="Times New Roman"/>
          <w:highlight w:val="yellow"/>
        </w:rPr>
        <w:t>However</w:t>
      </w:r>
      <w:r>
        <w:rPr>
          <w:rFonts w:ascii="Times New Roman" w:eastAsia="Times New Roman" w:hAnsi="Times New Roman" w:cs="Times New Roman"/>
        </w:rPr>
        <w:t xml:space="preserve">, more practices </w:t>
      </w:r>
      <w:r>
        <w:rPr>
          <w:rFonts w:ascii="Times New Roman" w:eastAsia="Times New Roman" w:hAnsi="Times New Roman" w:cs="Times New Roman"/>
          <w:highlight w:val="yellow"/>
        </w:rPr>
        <w:t>do</w:t>
      </w:r>
      <w:r>
        <w:rPr>
          <w:rFonts w:ascii="Times New Roman" w:eastAsia="Times New Roman" w:hAnsi="Times New Roman" w:cs="Times New Roman"/>
        </w:rPr>
        <w:t xml:space="preserve"> not necessarily lead to better results. Retention of residues can create </w:t>
      </w:r>
      <w:r>
        <w:rPr>
          <w:rFonts w:ascii="Times New Roman" w:eastAsia="Times New Roman" w:hAnsi="Times New Roman" w:cs="Times New Roman"/>
          <w:highlight w:val="yellow"/>
        </w:rPr>
        <w:t>conflicts</w:t>
      </w:r>
      <w:r>
        <w:rPr>
          <w:rFonts w:ascii="Times New Roman" w:eastAsia="Times New Roman" w:hAnsi="Times New Roman" w:cs="Times New Roman"/>
        </w:rPr>
        <w:t xml:space="preserve"> with livestock </w:t>
      </w:r>
      <w:r>
        <w:rPr>
          <w:rFonts w:ascii="Times New Roman" w:eastAsia="Times New Roman" w:hAnsi="Times New Roman" w:cs="Times New Roman"/>
          <w:highlight w:val="yellow"/>
        </w:rPr>
        <w:t>uses</w:t>
      </w:r>
      <w:r>
        <w:rPr>
          <w:rFonts w:ascii="Times New Roman" w:eastAsia="Times New Roman" w:hAnsi="Times New Roman" w:cs="Times New Roman"/>
        </w:rPr>
        <w:t xml:space="preserve">, no-till can create weed management issues, and complex packages can lead to </w:t>
      </w:r>
      <w:r>
        <w:rPr>
          <w:rFonts w:ascii="Times New Roman" w:eastAsia="Times New Roman" w:hAnsi="Times New Roman" w:cs="Times New Roman"/>
          <w:highlight w:val="yellow"/>
        </w:rPr>
        <w:t>greater</w:t>
      </w:r>
      <w:r>
        <w:rPr>
          <w:rFonts w:ascii="Times New Roman" w:eastAsia="Times New Roman" w:hAnsi="Times New Roman" w:cs="Times New Roman"/>
        </w:rPr>
        <w:t xml:space="preserve">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and knowledge </w:t>
      </w:r>
      <w:r>
        <w:rPr>
          <w:rFonts w:ascii="Times New Roman" w:eastAsia="Times New Roman" w:hAnsi="Times New Roman" w:cs="Times New Roman"/>
          <w:highlight w:val="yellow"/>
        </w:rPr>
        <w:t>requirements</w:t>
      </w:r>
      <w:r>
        <w:rPr>
          <w:rFonts w:ascii="Times New Roman" w:eastAsia="Times New Roman" w:hAnsi="Times New Roman" w:cs="Times New Roman"/>
        </w:rPr>
        <w:t xml:space="preserve"> (Berre et al., </w:t>
      </w:r>
      <w:r>
        <w:rPr>
          <w:rFonts w:ascii="Times New Roman" w:eastAsia="Times New Roman" w:hAnsi="Times New Roman" w:cs="Times New Roman"/>
          <w:highlight w:val="yellow"/>
        </w:rPr>
        <w:lastRenderedPageBreak/>
        <w:t>2021</w:t>
      </w:r>
      <w:r>
        <w:rPr>
          <w:rFonts w:ascii="Times New Roman" w:eastAsia="Times New Roman" w:hAnsi="Times New Roman" w:cs="Times New Roman"/>
        </w:rPr>
        <w:t xml:space="preserve">;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Rodenburg et al., </w:t>
      </w:r>
      <w:r>
        <w:rPr>
          <w:rFonts w:ascii="Times New Roman" w:eastAsia="Times New Roman" w:hAnsi="Times New Roman" w:cs="Times New Roman"/>
          <w:highlight w:val="yellow"/>
        </w:rPr>
        <w:t>2021</w:t>
      </w:r>
      <w:r>
        <w:rPr>
          <w:rFonts w:ascii="Times New Roman" w:eastAsia="Times New Roman" w:hAnsi="Times New Roman" w:cs="Times New Roman"/>
        </w:rPr>
        <w:t>). Costs of early transition can also be a factor that slows down the practice of conservation tillage.</w:t>
      </w:r>
    </w:p>
    <w:p w14:paraId="58E653CA"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Trade-offs are especially noticeable when </w:t>
      </w:r>
      <w:r>
        <w:rPr>
          <w:rFonts w:ascii="Times New Roman" w:eastAsia="Times New Roman" w:hAnsi="Times New Roman" w:cs="Times New Roman"/>
          <w:highlight w:val="yellow"/>
        </w:rPr>
        <w:t>adaptation</w:t>
      </w:r>
      <w:r>
        <w:rPr>
          <w:rFonts w:ascii="Times New Roman" w:eastAsia="Times New Roman" w:hAnsi="Times New Roman" w:cs="Times New Roman"/>
        </w:rPr>
        <w:t xml:space="preserve"> and </w:t>
      </w:r>
      <w:r>
        <w:rPr>
          <w:rFonts w:ascii="Times New Roman" w:eastAsia="Times New Roman" w:hAnsi="Times New Roman" w:cs="Times New Roman"/>
          <w:highlight w:val="yellow"/>
        </w:rPr>
        <w:t>mitigation</w:t>
      </w:r>
      <w:r>
        <w:rPr>
          <w:rFonts w:ascii="Times New Roman" w:eastAsia="Times New Roman" w:hAnsi="Times New Roman" w:cs="Times New Roman"/>
        </w:rPr>
        <w:t xml:space="preserve"> are combined. AWD can significantly reduce CH₄ emissions and increase N₂O emissions; irrigation can maintain yield and increase energy demand; deficit irrigation can increase water productivity and decrease yields; legume cover crops can increase soil carbon and subsequent yield but may </w:t>
      </w:r>
      <w:r>
        <w:rPr>
          <w:rFonts w:ascii="Times New Roman" w:eastAsia="Times New Roman" w:hAnsi="Times New Roman" w:cs="Times New Roman"/>
          <w:highlight w:val="yellow"/>
        </w:rPr>
        <w:t>also</w:t>
      </w:r>
      <w:r>
        <w:rPr>
          <w:rFonts w:ascii="Times New Roman" w:eastAsia="Times New Roman" w:hAnsi="Times New Roman" w:cs="Times New Roman"/>
        </w:rPr>
        <w:t xml:space="preserve"> </w:t>
      </w:r>
      <w:r>
        <w:rPr>
          <w:rFonts w:ascii="Times New Roman" w:eastAsia="Times New Roman" w:hAnsi="Times New Roman" w:cs="Times New Roman"/>
          <w:highlight w:val="yellow"/>
        </w:rPr>
        <w:t>increase</w:t>
      </w:r>
      <w:r>
        <w:rPr>
          <w:rFonts w:ascii="Times New Roman" w:eastAsia="Times New Roman" w:hAnsi="Times New Roman" w:cs="Times New Roman"/>
        </w:rPr>
        <w:t xml:space="preserve"> </w:t>
      </w:r>
      <w:r>
        <w:rPr>
          <w:rFonts w:ascii="Times New Roman" w:eastAsia="Times New Roman" w:hAnsi="Times New Roman" w:cs="Times New Roman"/>
          <w:highlight w:val="yellow"/>
        </w:rPr>
        <w:t>N₂O</w:t>
      </w:r>
      <w:r>
        <w:rPr>
          <w:rFonts w:ascii="Times New Roman" w:eastAsia="Times New Roman" w:hAnsi="Times New Roman" w:cs="Times New Roman"/>
        </w:rPr>
        <w:t xml:space="preserve"> </w:t>
      </w:r>
      <w:r>
        <w:rPr>
          <w:rFonts w:ascii="Times New Roman" w:eastAsia="Times New Roman" w:hAnsi="Times New Roman" w:cs="Times New Roman"/>
          <w:highlight w:val="yellow"/>
        </w:rPr>
        <w:t>emissions</w:t>
      </w:r>
      <w:r>
        <w:rPr>
          <w:rFonts w:ascii="Times New Roman" w:eastAsia="Times New Roman" w:hAnsi="Times New Roman" w:cs="Times New Roman"/>
        </w:rPr>
        <w:t xml:space="preserve">; and no-till can cause yield penalties during transition or </w:t>
      </w:r>
      <w:r>
        <w:rPr>
          <w:rFonts w:ascii="Times New Roman" w:eastAsia="Times New Roman" w:hAnsi="Times New Roman" w:cs="Times New Roman"/>
          <w:highlight w:val="yellow"/>
        </w:rPr>
        <w:t>alter</w:t>
      </w:r>
      <w:r>
        <w:rPr>
          <w:rFonts w:ascii="Times New Roman" w:eastAsia="Times New Roman" w:hAnsi="Times New Roman" w:cs="Times New Roman"/>
        </w:rPr>
        <w:t xml:space="preserve"> N₂O emissions (Xing et al., 2025; Zhao et al., 2024; Fang et al., 2026; He et al., 2025; Pittelkow et al., 2015). The examples illustrate that </w:t>
      </w:r>
      <w:r>
        <w:rPr>
          <w:rFonts w:ascii="Times New Roman" w:eastAsia="Times New Roman" w:hAnsi="Times New Roman" w:cs="Times New Roman"/>
          <w:highlight w:val="yellow"/>
        </w:rPr>
        <w:t xml:space="preserve">an </w:t>
      </w:r>
      <w:r>
        <w:rPr>
          <w:rFonts w:ascii="Times New Roman" w:eastAsia="Times New Roman" w:hAnsi="Times New Roman" w:cs="Times New Roman"/>
        </w:rPr>
        <w:t xml:space="preserve">adaptation cannot be considered climate-beneficial </w:t>
      </w:r>
      <w:r>
        <w:rPr>
          <w:rFonts w:ascii="Times New Roman" w:eastAsia="Times New Roman" w:hAnsi="Times New Roman" w:cs="Times New Roman"/>
          <w:highlight w:val="yellow"/>
        </w:rPr>
        <w:t>solely because</w:t>
      </w:r>
      <w:r>
        <w:rPr>
          <w:rFonts w:ascii="Times New Roman" w:eastAsia="Times New Roman" w:hAnsi="Times New Roman" w:cs="Times New Roman"/>
        </w:rPr>
        <w:t xml:space="preserve"> it </w:t>
      </w:r>
      <w:r>
        <w:rPr>
          <w:rFonts w:ascii="Times New Roman" w:eastAsia="Times New Roman" w:hAnsi="Times New Roman" w:cs="Times New Roman"/>
          <w:highlight w:val="yellow"/>
        </w:rPr>
        <w:t>protects</w:t>
      </w:r>
      <w:r>
        <w:rPr>
          <w:rFonts w:ascii="Times New Roman" w:eastAsia="Times New Roman" w:hAnsi="Times New Roman" w:cs="Times New Roman"/>
        </w:rPr>
        <w:t xml:space="preserve"> yield. The net value is dependent on the </w:t>
      </w:r>
      <w:r>
        <w:rPr>
          <w:rFonts w:ascii="Times New Roman" w:eastAsia="Times New Roman" w:hAnsi="Times New Roman" w:cs="Times New Roman"/>
          <w:highlight w:val="yellow"/>
        </w:rPr>
        <w:t>combined</w:t>
      </w:r>
      <w:r>
        <w:rPr>
          <w:rFonts w:ascii="Times New Roman" w:eastAsia="Times New Roman" w:hAnsi="Times New Roman" w:cs="Times New Roman"/>
        </w:rPr>
        <w:t xml:space="preserve"> </w:t>
      </w:r>
      <w:r>
        <w:rPr>
          <w:rFonts w:ascii="Times New Roman" w:eastAsia="Times New Roman" w:hAnsi="Times New Roman" w:cs="Times New Roman"/>
          <w:highlight w:val="yellow"/>
        </w:rPr>
        <w:t>effects on</w:t>
      </w:r>
      <w:r>
        <w:rPr>
          <w:rFonts w:ascii="Times New Roman" w:eastAsia="Times New Roman" w:hAnsi="Times New Roman" w:cs="Times New Roman"/>
        </w:rPr>
        <w:t xml:space="preserve"> productivity, GHG emissions, resource use, timescale, and system boundary.</w:t>
      </w:r>
    </w:p>
    <w:p w14:paraId="17296279" w14:textId="77777777" w:rsidR="002D061C" w:rsidRDefault="00FF4B82">
      <w:pPr>
        <w:pStyle w:val="Heading3"/>
        <w:keepNext w:val="0"/>
        <w:keepLines w:val="0"/>
        <w:spacing w:before="280" w:line="360" w:lineRule="auto"/>
        <w:jc w:val="both"/>
        <w:rPr>
          <w:rFonts w:ascii="Times New Roman" w:eastAsia="Times New Roman" w:hAnsi="Times New Roman" w:cs="Times New Roman"/>
        </w:rPr>
      </w:pPr>
      <w:bookmarkStart w:id="15" w:name="_9nqczdb691ue" w:colFirst="0" w:colLast="0"/>
      <w:bookmarkEnd w:id="15"/>
      <w:r>
        <w:rPr>
          <w:rFonts w:ascii="Times New Roman" w:eastAsia="Times New Roman" w:hAnsi="Times New Roman" w:cs="Times New Roman"/>
          <w:b/>
          <w:bCs/>
          <w:color w:val="000000"/>
          <w:sz w:val="22"/>
          <w:szCs w:val="22"/>
        </w:rPr>
        <w:t>5.8 Economic, Institutional and Regional Constraints</w:t>
      </w:r>
    </w:p>
    <w:p w14:paraId="29B379A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Biophysical effectiveness </w:t>
      </w:r>
      <w:r>
        <w:rPr>
          <w:rFonts w:ascii="Times New Roman" w:eastAsia="Times New Roman" w:hAnsi="Times New Roman" w:cs="Times New Roman"/>
          <w:highlight w:val="yellow"/>
        </w:rPr>
        <w:t>does</w:t>
      </w:r>
      <w:r>
        <w:rPr>
          <w:rFonts w:ascii="Times New Roman" w:eastAsia="Times New Roman" w:hAnsi="Times New Roman" w:cs="Times New Roman"/>
        </w:rPr>
        <w:t xml:space="preserve"> not </w:t>
      </w:r>
      <w:r>
        <w:rPr>
          <w:rFonts w:ascii="Times New Roman" w:eastAsia="Times New Roman" w:hAnsi="Times New Roman" w:cs="Times New Roman"/>
          <w:highlight w:val="yellow"/>
        </w:rPr>
        <w:t>guarantee</w:t>
      </w:r>
      <w:r>
        <w:rPr>
          <w:rFonts w:ascii="Times New Roman" w:eastAsia="Times New Roman" w:hAnsi="Times New Roman" w:cs="Times New Roman"/>
        </w:rPr>
        <w:t xml:space="preserve"> adoption. In sub-Saharan Africa (SSA), farm size, extension availability, financial resources, inputs, information</w:t>
      </w:r>
      <w:r>
        <w:rPr>
          <w:rFonts w:ascii="Times New Roman" w:eastAsia="Times New Roman" w:hAnsi="Times New Roman" w:cs="Times New Roman"/>
          <w:highlight w:val="yellow"/>
        </w:rPr>
        <w:t>,</w:t>
      </w:r>
      <w:r>
        <w:rPr>
          <w:rFonts w:ascii="Times New Roman" w:eastAsia="Times New Roman" w:hAnsi="Times New Roman" w:cs="Times New Roman"/>
        </w:rPr>
        <w:t xml:space="preserve"> and technology are factors that affect the adoption of climate-smart practices (Abegunde et al., 2019; Ma &amp; </w:t>
      </w:r>
      <w:proofErr w:type="spellStart"/>
      <w:r>
        <w:rPr>
          <w:rFonts w:ascii="Times New Roman" w:eastAsia="Times New Roman" w:hAnsi="Times New Roman" w:cs="Times New Roman"/>
        </w:rPr>
        <w:t>Rahut</w:t>
      </w:r>
      <w:proofErr w:type="spellEnd"/>
      <w:r>
        <w:rPr>
          <w:rFonts w:ascii="Times New Roman" w:eastAsia="Times New Roman" w:hAnsi="Times New Roman" w:cs="Times New Roman"/>
        </w:rPr>
        <w:t xml:space="preserve">, 2024; </w:t>
      </w:r>
      <w:proofErr w:type="spellStart"/>
      <w:r>
        <w:rPr>
          <w:rFonts w:ascii="Times New Roman" w:eastAsia="Times New Roman" w:hAnsi="Times New Roman" w:cs="Times New Roman"/>
        </w:rPr>
        <w:t>Mtuwa</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Chitakira</w:t>
      </w:r>
      <w:proofErr w:type="spellEnd"/>
      <w:r>
        <w:rPr>
          <w:rFonts w:ascii="Times New Roman" w:eastAsia="Times New Roman" w:hAnsi="Times New Roman" w:cs="Times New Roman"/>
        </w:rPr>
        <w:t xml:space="preserve">, 2025). Agronomic performance is not the only factor that influences farmers' decisions; they also consider the perceived risk,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needs and expected returns (</w:t>
      </w:r>
      <w:proofErr w:type="spellStart"/>
      <w:r>
        <w:rPr>
          <w:rFonts w:ascii="Times New Roman" w:eastAsia="Times New Roman" w:hAnsi="Times New Roman" w:cs="Times New Roman"/>
        </w:rPr>
        <w:t>Eitzinger</w:t>
      </w:r>
      <w:proofErr w:type="spellEnd"/>
      <w:r>
        <w:rPr>
          <w:rFonts w:ascii="Times New Roman" w:eastAsia="Times New Roman" w:hAnsi="Times New Roman" w:cs="Times New Roman"/>
        </w:rPr>
        <w:t xml:space="preserve"> et al., 2018; Menapace et al., 2015).</w:t>
      </w:r>
    </w:p>
    <w:p w14:paraId="654DB568"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Zero tillage in the eastern Indo-Gangetic Plains demonstrates the need for practical benefits in addition to yield increases</w:t>
      </w:r>
      <w:r>
        <w:rPr>
          <w:rFonts w:ascii="Times New Roman" w:eastAsia="Times New Roman" w:hAnsi="Times New Roman" w:cs="Times New Roman"/>
          <w:highlight w:val="yellow"/>
        </w:rPr>
        <w:t>,</w:t>
      </w:r>
      <w:r>
        <w:rPr>
          <w:rFonts w:ascii="Times New Roman" w:eastAsia="Times New Roman" w:hAnsi="Times New Roman" w:cs="Times New Roman"/>
        </w:rPr>
        <w:t xml:space="preserve"> such as time savings (Keil et al., 2017). On the other hand, cover crops face adoption limitations associated with termination requirements, rotation compatibility, and uncertainty in economic returns (Van </w:t>
      </w:r>
      <w:proofErr w:type="spellStart"/>
      <w:r>
        <w:rPr>
          <w:rFonts w:ascii="Times New Roman" w:eastAsia="Times New Roman" w:hAnsi="Times New Roman" w:cs="Times New Roman"/>
        </w:rPr>
        <w:t>Eerd</w:t>
      </w:r>
      <w:proofErr w:type="spellEnd"/>
      <w:r>
        <w:rPr>
          <w:rFonts w:ascii="Times New Roman" w:eastAsia="Times New Roman" w:hAnsi="Times New Roman" w:cs="Times New Roman"/>
        </w:rPr>
        <w:t xml:space="preserve"> et al., 2023). The examples highlight an important challenge in transferring practices from experiments to farms: practices that work well under experimental conditions or in well-resourced areas do not yield the same results in production environments where there are input </w:t>
      </w:r>
      <w:r>
        <w:rPr>
          <w:rFonts w:ascii="Times New Roman" w:eastAsia="Times New Roman" w:hAnsi="Times New Roman" w:cs="Times New Roman"/>
        </w:rPr>
        <w:t xml:space="preserve">limitations, livestock competition,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constraints or machinery considerations.</w:t>
      </w:r>
    </w:p>
    <w:p w14:paraId="71353F27"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geographical distribution of evidence </w:t>
      </w:r>
      <w:r>
        <w:rPr>
          <w:rFonts w:ascii="Times New Roman" w:eastAsia="Times New Roman" w:hAnsi="Times New Roman" w:cs="Times New Roman"/>
          <w:highlight w:val="yellow"/>
        </w:rPr>
        <w:t xml:space="preserve">is </w:t>
      </w:r>
      <w:r>
        <w:rPr>
          <w:rFonts w:ascii="Times New Roman" w:eastAsia="Times New Roman" w:hAnsi="Times New Roman" w:cs="Times New Roman"/>
        </w:rPr>
        <w:t xml:space="preserve">also </w:t>
      </w:r>
      <w:r>
        <w:rPr>
          <w:rFonts w:ascii="Times New Roman" w:eastAsia="Times New Roman" w:hAnsi="Times New Roman" w:cs="Times New Roman"/>
          <w:highlight w:val="yellow"/>
        </w:rPr>
        <w:t>limited</w:t>
      </w:r>
      <w:r>
        <w:rPr>
          <w:rFonts w:ascii="Times New Roman" w:eastAsia="Times New Roman" w:hAnsi="Times New Roman" w:cs="Times New Roman"/>
        </w:rPr>
        <w:t xml:space="preserve">. Studies on integrated rice-wheat systems are more prevalent in South Asia, conservation-agriculture studies are more prevalent in sub-Saharan Africa, and long-term rotation and irrigation studies are more prevalent in North America and Europe (Bowles et al., 2020;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Jiang et al., 2021; McDonald et al., 2022). This is important because treatment effects can vary significantly based on climate, soil, and farm structure and </w:t>
      </w:r>
      <w:r>
        <w:rPr>
          <w:rFonts w:ascii="Times New Roman" w:eastAsia="Times New Roman" w:hAnsi="Times New Roman" w:cs="Times New Roman"/>
          <w:highlight w:val="yellow"/>
        </w:rPr>
        <w:t>resource availability</w:t>
      </w:r>
      <w:r>
        <w:rPr>
          <w:rFonts w:ascii="Times New Roman" w:eastAsia="Times New Roman" w:hAnsi="Times New Roman" w:cs="Times New Roman"/>
        </w:rPr>
        <w:t xml:space="preserve">. The evidence from one area should not, therefore, be assumed to </w:t>
      </w:r>
      <w:r>
        <w:rPr>
          <w:rFonts w:ascii="Times New Roman" w:eastAsia="Times New Roman" w:hAnsi="Times New Roman" w:cs="Times New Roman"/>
          <w:highlight w:val="yellow"/>
        </w:rPr>
        <w:t>apply</w:t>
      </w:r>
      <w:r>
        <w:rPr>
          <w:rFonts w:ascii="Times New Roman" w:eastAsia="Times New Roman" w:hAnsi="Times New Roman" w:cs="Times New Roman"/>
        </w:rPr>
        <w:t xml:space="preserve"> in another area.</w:t>
      </w:r>
    </w:p>
    <w:p w14:paraId="22C4BC59"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There are a number of gaps in the literature. Assessment of adaptation–mitigation trade-offs is limited, as few studies have considered yield, GHG emissions, soil carbon, water use and economic outcomes in a single study. There is also limited evidence for interactions between multiple stresses and </w:t>
      </w:r>
      <w:r>
        <w:rPr>
          <w:rFonts w:ascii="Times New Roman" w:eastAsia="Times New Roman" w:hAnsi="Times New Roman" w:cs="Times New Roman"/>
          <w:highlight w:val="yellow"/>
        </w:rPr>
        <w:t>genotype-by-management</w:t>
      </w:r>
      <w:r>
        <w:rPr>
          <w:rFonts w:ascii="Times New Roman" w:eastAsia="Times New Roman" w:hAnsi="Times New Roman" w:cs="Times New Roman"/>
        </w:rPr>
        <w:t xml:space="preserve"> interactions. Furthermore, many climate impact studies still focus on mean climate variables </w:t>
      </w:r>
      <w:r>
        <w:rPr>
          <w:rFonts w:ascii="Times New Roman" w:eastAsia="Times New Roman" w:hAnsi="Times New Roman" w:cs="Times New Roman"/>
          <w:highlight w:val="yellow"/>
        </w:rPr>
        <w:t>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compound and extreme events, and there is significant uncertainty in crop responses and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in future projections (Franke et al., 2020; Li et al., 2023). There is also a lack of evidence from under-represented regions, notably sub-Saharan Africa, which also </w:t>
      </w:r>
      <w:r>
        <w:rPr>
          <w:rFonts w:ascii="Times New Roman" w:eastAsia="Times New Roman" w:hAnsi="Times New Roman" w:cs="Times New Roman"/>
          <w:highlight w:val="yellow"/>
        </w:rPr>
        <w:t>limits</w:t>
      </w:r>
      <w:r>
        <w:rPr>
          <w:rFonts w:ascii="Times New Roman" w:eastAsia="Times New Roman" w:hAnsi="Times New Roman" w:cs="Times New Roman"/>
        </w:rPr>
        <w:t xml:space="preserve"> </w:t>
      </w:r>
      <w:proofErr w:type="spellStart"/>
      <w:r>
        <w:rPr>
          <w:rFonts w:ascii="Times New Roman" w:eastAsia="Times New Roman" w:hAnsi="Times New Roman" w:cs="Times New Roman"/>
          <w:highlight w:val="yellow"/>
        </w:rPr>
        <w:t>generalisation</w:t>
      </w:r>
      <w:proofErr w:type="spellEnd"/>
      <w:r>
        <w:rPr>
          <w:rFonts w:ascii="Times New Roman" w:eastAsia="Times New Roman" w:hAnsi="Times New Roman" w:cs="Times New Roman"/>
        </w:rPr>
        <w:t xml:space="preserve"> from more widely studied agricultural systems.</w:t>
      </w:r>
    </w:p>
    <w:p w14:paraId="707A5B8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The adaptation literature therefore supports a graded rather than universal interpretation. More convincing evidence is available for targeted nitrogen management and water-efficient rice-production practices that can support productivity while reducing selected GHG emissions. While important, diversification and selected conservation practices are more site-specific and involve trade-offs, as do the resilience benefits of supplemental irrigation. Cultivar improvement and planting-date adjustment are promising options but depend to a large extent on the climatic constraint being addressed and genotype × environment interaction. The main constraint across all strategies is the challenge of sustaining their advantages across varying environmental, farm-size, and socioeconomic settings.</w:t>
      </w:r>
    </w:p>
    <w:p w14:paraId="21152E0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The evidence does not </w:t>
      </w:r>
      <w:r>
        <w:rPr>
          <w:rFonts w:ascii="Times New Roman" w:eastAsia="Times New Roman" w:hAnsi="Times New Roman" w:cs="Times New Roman"/>
          <w:highlight w:val="yellow"/>
        </w:rPr>
        <w:t>identify</w:t>
      </w:r>
      <w:r>
        <w:rPr>
          <w:rFonts w:ascii="Times New Roman" w:eastAsia="Times New Roman" w:hAnsi="Times New Roman" w:cs="Times New Roman"/>
        </w:rPr>
        <w:t xml:space="preserve"> a single climate-smart practice, but rather </w:t>
      </w:r>
      <w:r>
        <w:rPr>
          <w:rFonts w:ascii="Times New Roman" w:eastAsia="Times New Roman" w:hAnsi="Times New Roman" w:cs="Times New Roman"/>
          <w:highlight w:val="yellow"/>
        </w:rPr>
        <w:t xml:space="preserve">locally feasible </w:t>
      </w:r>
      <w:r>
        <w:rPr>
          <w:rFonts w:ascii="Times New Roman" w:eastAsia="Times New Roman" w:hAnsi="Times New Roman" w:cs="Times New Roman"/>
        </w:rPr>
        <w:t xml:space="preserve">combinations of cultivar </w:t>
      </w:r>
      <w:r>
        <w:rPr>
          <w:rFonts w:ascii="Times New Roman" w:eastAsia="Times New Roman" w:hAnsi="Times New Roman" w:cs="Times New Roman"/>
          <w:highlight w:val="yellow"/>
        </w:rPr>
        <w:t>improvement</w:t>
      </w:r>
      <w:r>
        <w:rPr>
          <w:rFonts w:ascii="Times New Roman" w:eastAsia="Times New Roman" w:hAnsi="Times New Roman" w:cs="Times New Roman"/>
        </w:rPr>
        <w:t xml:space="preserve"> and planting </w:t>
      </w:r>
      <w:r>
        <w:rPr>
          <w:rFonts w:ascii="Times New Roman" w:eastAsia="Times New Roman" w:hAnsi="Times New Roman" w:cs="Times New Roman"/>
          <w:highlight w:val="yellow"/>
        </w:rPr>
        <w:t>schedules</w:t>
      </w:r>
      <w:r>
        <w:rPr>
          <w:rFonts w:ascii="Times New Roman" w:eastAsia="Times New Roman" w:hAnsi="Times New Roman" w:cs="Times New Roman"/>
        </w:rPr>
        <w:t xml:space="preserve">, nitrogen and water </w:t>
      </w:r>
      <w:r>
        <w:rPr>
          <w:rFonts w:ascii="Times New Roman" w:eastAsia="Times New Roman" w:hAnsi="Times New Roman" w:cs="Times New Roman"/>
          <w:highlight w:val="yellow"/>
        </w:rPr>
        <w:t>management</w:t>
      </w:r>
      <w:r>
        <w:rPr>
          <w:rFonts w:ascii="Times New Roman" w:eastAsia="Times New Roman" w:hAnsi="Times New Roman" w:cs="Times New Roman"/>
        </w:rPr>
        <w:t>, diversification</w:t>
      </w:r>
      <w:r>
        <w:rPr>
          <w:rFonts w:ascii="Times New Roman" w:eastAsia="Times New Roman" w:hAnsi="Times New Roman" w:cs="Times New Roman"/>
          <w:highlight w:val="yellow"/>
        </w:rPr>
        <w:t>,</w:t>
      </w:r>
      <w:r>
        <w:rPr>
          <w:rFonts w:ascii="Times New Roman" w:eastAsia="Times New Roman" w:hAnsi="Times New Roman" w:cs="Times New Roman"/>
        </w:rPr>
        <w:t xml:space="preserve"> and soil </w:t>
      </w:r>
      <w:r>
        <w:rPr>
          <w:rFonts w:ascii="Times New Roman" w:eastAsia="Times New Roman" w:hAnsi="Times New Roman" w:cs="Times New Roman"/>
          <w:highlight w:val="yellow"/>
        </w:rPr>
        <w:t>management</w:t>
      </w:r>
      <w:r>
        <w:rPr>
          <w:rFonts w:ascii="Times New Roman" w:eastAsia="Times New Roman" w:hAnsi="Times New Roman" w:cs="Times New Roman"/>
        </w:rPr>
        <w:t xml:space="preserve">. Combinations </w:t>
      </w:r>
      <w:r>
        <w:rPr>
          <w:rFonts w:ascii="Times New Roman" w:eastAsia="Times New Roman" w:hAnsi="Times New Roman" w:cs="Times New Roman"/>
          <w:highlight w:val="yellow"/>
        </w:rPr>
        <w:t>are</w:t>
      </w:r>
      <w:r>
        <w:rPr>
          <w:rFonts w:ascii="Times New Roman" w:eastAsia="Times New Roman" w:hAnsi="Times New Roman" w:cs="Times New Roman"/>
        </w:rPr>
        <w:t xml:space="preserve"> most likely to create lasting resilience when they address climatic risk, resource constraints</w:t>
      </w:r>
      <w:r>
        <w:rPr>
          <w:rFonts w:ascii="Times New Roman" w:eastAsia="Times New Roman" w:hAnsi="Times New Roman" w:cs="Times New Roman"/>
          <w:highlight w:val="yellow"/>
        </w:rPr>
        <w:t>,</w:t>
      </w:r>
      <w:r>
        <w:rPr>
          <w:rFonts w:ascii="Times New Roman" w:eastAsia="Times New Roman" w:hAnsi="Times New Roman" w:cs="Times New Roman"/>
        </w:rPr>
        <w:t xml:space="preserve"> and farmer incentives </w:t>
      </w:r>
      <w:r>
        <w:rPr>
          <w:rFonts w:ascii="Times New Roman" w:eastAsia="Times New Roman" w:hAnsi="Times New Roman" w:cs="Times New Roman"/>
          <w:highlight w:val="yellow"/>
        </w:rPr>
        <w:t>simultaneously</w:t>
      </w:r>
      <w:r>
        <w:rPr>
          <w:rFonts w:ascii="Times New Roman" w:eastAsia="Times New Roman" w:hAnsi="Times New Roman" w:cs="Times New Roman"/>
        </w:rPr>
        <w:t>. Future studies should then extend the current evidence base by incorporating additional metrics, such as productivity, GHG emissions, water use, soil health, and economic outcomes, across various production contexts and in areas where farming systems are under-represented.</w:t>
      </w:r>
    </w:p>
    <w:p w14:paraId="44942F3E" w14:textId="77777777" w:rsidR="002D061C" w:rsidRDefault="00FF4B82">
      <w:pPr>
        <w:pStyle w:val="Heading1"/>
        <w:keepNext w:val="0"/>
        <w:keepLines w:val="0"/>
        <w:spacing w:before="480" w:line="360" w:lineRule="auto"/>
        <w:jc w:val="both"/>
        <w:rPr>
          <w:rFonts w:ascii="Times New Roman" w:eastAsia="Times New Roman" w:hAnsi="Times New Roman" w:cs="Times New Roman"/>
          <w:b/>
          <w:bCs/>
          <w:sz w:val="22"/>
          <w:szCs w:val="22"/>
        </w:rPr>
      </w:pPr>
      <w:bookmarkStart w:id="16" w:name="_8uutd8qixbfn" w:colFirst="0" w:colLast="0"/>
      <w:bookmarkEnd w:id="16"/>
      <w:r>
        <w:rPr>
          <w:rFonts w:ascii="Times New Roman" w:eastAsia="Times New Roman" w:hAnsi="Times New Roman" w:cs="Times New Roman"/>
          <w:b/>
          <w:bCs/>
          <w:sz w:val="22"/>
          <w:szCs w:val="22"/>
        </w:rPr>
        <w:t>6. Implications, Research Gaps and Future Directions</w:t>
      </w:r>
    </w:p>
    <w:p w14:paraId="03E52FCC" w14:textId="77777777" w:rsidR="002D061C" w:rsidRDefault="00FF4B82">
      <w:pPr>
        <w:pStyle w:val="Heading2"/>
        <w:keepNext w:val="0"/>
        <w:keepLines w:val="0"/>
        <w:spacing w:after="80" w:line="360" w:lineRule="auto"/>
        <w:jc w:val="both"/>
        <w:rPr>
          <w:rFonts w:ascii="Times New Roman" w:eastAsia="Times New Roman" w:hAnsi="Times New Roman" w:cs="Times New Roman"/>
        </w:rPr>
      </w:pPr>
      <w:bookmarkStart w:id="17" w:name="_h82eh0fzkn4a" w:colFirst="0" w:colLast="0"/>
      <w:bookmarkEnd w:id="17"/>
      <w:r>
        <w:rPr>
          <w:rFonts w:ascii="Times New Roman" w:eastAsia="Times New Roman" w:hAnsi="Times New Roman" w:cs="Times New Roman"/>
          <w:b/>
          <w:bCs/>
          <w:sz w:val="22"/>
          <w:szCs w:val="22"/>
        </w:rPr>
        <w:t>6.1 Implications for Agricultural Management and Policy</w:t>
      </w:r>
    </w:p>
    <w:p w14:paraId="0A676986"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Evidence gathered in Sections </w:t>
      </w:r>
      <w:r>
        <w:rPr>
          <w:rFonts w:ascii="Times New Roman" w:eastAsia="Times New Roman" w:hAnsi="Times New Roman" w:cs="Times New Roman"/>
          <w:highlight w:val="yellow"/>
        </w:rPr>
        <w:t>1–5</w:t>
      </w:r>
      <w:r>
        <w:rPr>
          <w:rFonts w:ascii="Times New Roman" w:eastAsia="Times New Roman" w:hAnsi="Times New Roman" w:cs="Times New Roman"/>
        </w:rPr>
        <w:t xml:space="preserve"> does not justify a</w:t>
      </w:r>
      <w:r>
        <w:rPr>
          <w:rFonts w:ascii="Times New Roman" w:eastAsia="Times New Roman" w:hAnsi="Times New Roman" w:cs="Times New Roman"/>
          <w:highlight w:val="yellow"/>
        </w:rPr>
        <w:t xml:space="preserve"> one-size-fits-all framework for</w:t>
      </w:r>
      <w:r>
        <w:rPr>
          <w:rFonts w:ascii="Times New Roman" w:eastAsia="Times New Roman" w:hAnsi="Times New Roman" w:cs="Times New Roman"/>
        </w:rPr>
        <w:t xml:space="preserve"> climate-resilient row-crop management or policy. The outcomes </w:t>
      </w:r>
      <w:r>
        <w:rPr>
          <w:rFonts w:ascii="Times New Roman" w:eastAsia="Times New Roman" w:hAnsi="Times New Roman" w:cs="Times New Roman"/>
          <w:highlight w:val="yellow"/>
        </w:rPr>
        <w:t>reflect</w:t>
      </w:r>
      <w:r>
        <w:rPr>
          <w:rFonts w:ascii="Times New Roman" w:eastAsia="Times New Roman" w:hAnsi="Times New Roman" w:cs="Times New Roman"/>
        </w:rPr>
        <w:t xml:space="preserve"> interactions </w:t>
      </w:r>
      <w:r>
        <w:rPr>
          <w:rFonts w:ascii="Times New Roman" w:eastAsia="Times New Roman" w:hAnsi="Times New Roman" w:cs="Times New Roman"/>
          <w:highlight w:val="yellow"/>
        </w:rPr>
        <w:t>among</w:t>
      </w:r>
      <w:r>
        <w:rPr>
          <w:rFonts w:ascii="Times New Roman" w:eastAsia="Times New Roman" w:hAnsi="Times New Roman" w:cs="Times New Roman"/>
        </w:rPr>
        <w:t xml:space="preserve"> climatic, soil, physiological and socioeconomic conditions across emissions, climate stressors, crop responses and adaptation strategies. This has important policy implications: practices should not be promoted </w:t>
      </w:r>
      <w:r>
        <w:rPr>
          <w:rFonts w:ascii="Times New Roman" w:eastAsia="Times New Roman" w:hAnsi="Times New Roman" w:cs="Times New Roman"/>
          <w:highlight w:val="yellow"/>
        </w:rPr>
        <w:t>broadly</w:t>
      </w:r>
      <w:r>
        <w:rPr>
          <w:rFonts w:ascii="Times New Roman" w:eastAsia="Times New Roman" w:hAnsi="Times New Roman" w:cs="Times New Roman"/>
        </w:rPr>
        <w:t xml:space="preserve"> as "climate-smart" without taking into account the crop, soil regime, water regime, climate conditions and farmers' resources. This is well illustrated by evidence from regions where no-till is being used, which shows differing responses in yield and soil carbon with climate and the </w:t>
      </w:r>
      <w:r>
        <w:rPr>
          <w:rFonts w:ascii="Times New Roman" w:eastAsia="Times New Roman" w:hAnsi="Times New Roman" w:cs="Times New Roman"/>
          <w:highlight w:val="yellow"/>
        </w:rPr>
        <w:t>duration</w:t>
      </w:r>
      <w:r>
        <w:rPr>
          <w:rFonts w:ascii="Times New Roman" w:eastAsia="Times New Roman" w:hAnsi="Times New Roman" w:cs="Times New Roman"/>
        </w:rPr>
        <w:t xml:space="preserve"> </w:t>
      </w:r>
      <w:r>
        <w:rPr>
          <w:rFonts w:ascii="Times New Roman" w:eastAsia="Times New Roman" w:hAnsi="Times New Roman" w:cs="Times New Roman"/>
          <w:highlight w:val="yellow"/>
        </w:rPr>
        <w:t>of</w:t>
      </w:r>
      <w:r>
        <w:rPr>
          <w:rFonts w:ascii="Times New Roman" w:eastAsia="Times New Roman" w:hAnsi="Times New Roman" w:cs="Times New Roman"/>
        </w:rPr>
        <w:t xml:space="preserve"> no-till </w:t>
      </w:r>
      <w:r>
        <w:rPr>
          <w:rFonts w:ascii="Times New Roman" w:eastAsia="Times New Roman" w:hAnsi="Times New Roman" w:cs="Times New Roman"/>
          <w:highlight w:val="yellow"/>
        </w:rPr>
        <w:t>adoption</w:t>
      </w:r>
      <w:r>
        <w:rPr>
          <w:rFonts w:ascii="Times New Roman" w:eastAsia="Times New Roman" w:hAnsi="Times New Roman" w:cs="Times New Roman"/>
        </w:rPr>
        <w:t xml:space="preserve"> and </w:t>
      </w:r>
      <w:r>
        <w:rPr>
          <w:rFonts w:ascii="Times New Roman" w:eastAsia="Times New Roman" w:hAnsi="Times New Roman" w:cs="Times New Roman"/>
          <w:highlight w:val="yellow"/>
        </w:rPr>
        <w:t>whether it is</w:t>
      </w:r>
      <w:r>
        <w:rPr>
          <w:rFonts w:ascii="Times New Roman" w:eastAsia="Times New Roman" w:hAnsi="Times New Roman" w:cs="Times New Roman"/>
        </w:rPr>
        <w:t xml:space="preserve"> used in combination with conservation-agriculture principles (Pittelkow et al., 2015;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Xiao et al., 2021). </w:t>
      </w:r>
      <w:r>
        <w:rPr>
          <w:rFonts w:ascii="Times New Roman" w:eastAsia="Times New Roman" w:hAnsi="Times New Roman" w:cs="Times New Roman"/>
          <w:highlight w:val="yellow"/>
        </w:rPr>
        <w:t>Policies</w:t>
      </w:r>
      <w:r>
        <w:rPr>
          <w:rFonts w:ascii="Times New Roman" w:eastAsia="Times New Roman" w:hAnsi="Times New Roman" w:cs="Times New Roman"/>
        </w:rPr>
        <w:t xml:space="preserve"> based on conservation agriculture as a single entity </w:t>
      </w:r>
      <w:r>
        <w:rPr>
          <w:rFonts w:ascii="Times New Roman" w:eastAsia="Times New Roman" w:hAnsi="Times New Roman" w:cs="Times New Roman"/>
          <w:highlight w:val="yellow"/>
        </w:rPr>
        <w:t>may</w:t>
      </w:r>
      <w:r>
        <w:rPr>
          <w:rFonts w:ascii="Times New Roman" w:eastAsia="Times New Roman" w:hAnsi="Times New Roman" w:cs="Times New Roman"/>
        </w:rPr>
        <w:t xml:space="preserve"> </w:t>
      </w:r>
      <w:r>
        <w:rPr>
          <w:rFonts w:ascii="Times New Roman" w:eastAsia="Times New Roman" w:hAnsi="Times New Roman" w:cs="Times New Roman"/>
          <w:highlight w:val="yellow"/>
        </w:rPr>
        <w:t>therefore</w:t>
      </w:r>
      <w:r>
        <w:rPr>
          <w:rFonts w:ascii="Times New Roman" w:eastAsia="Times New Roman" w:hAnsi="Times New Roman" w:cs="Times New Roman"/>
        </w:rPr>
        <w:t xml:space="preserve"> fail to take into account the key differences between the various components.</w:t>
      </w:r>
    </w:p>
    <w:p w14:paraId="3C47E6F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 second implication is that adaptation and mitigation should be </w:t>
      </w:r>
      <w:r>
        <w:rPr>
          <w:rFonts w:ascii="Times New Roman" w:eastAsia="Times New Roman" w:hAnsi="Times New Roman" w:cs="Times New Roman"/>
          <w:highlight w:val="yellow"/>
        </w:rPr>
        <w:t>assessed together</w:t>
      </w:r>
      <w:r>
        <w:rPr>
          <w:rFonts w:ascii="Times New Roman" w:eastAsia="Times New Roman" w:hAnsi="Times New Roman" w:cs="Times New Roman"/>
        </w:rPr>
        <w:t xml:space="preserve">. There are a few strategies that illustrate the danger of drawing incorrect conclusions from concentrating on a single outcome. Alternate wetting and drying (AWD) can decrease CH₄ emissions, but may </w:t>
      </w:r>
      <w:r>
        <w:rPr>
          <w:rFonts w:ascii="Times New Roman" w:eastAsia="Times New Roman" w:hAnsi="Times New Roman" w:cs="Times New Roman"/>
        </w:rPr>
        <w:t xml:space="preserve">increase N₂O emissions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Xing et al., 2025). Irrigation can sometimes be used to safeguard yields during drought years, but can increase emissions if pumping </w:t>
      </w:r>
      <w:r>
        <w:rPr>
          <w:rFonts w:ascii="Times New Roman" w:eastAsia="Times New Roman" w:hAnsi="Times New Roman" w:cs="Times New Roman"/>
          <w:highlight w:val="yellow"/>
        </w:rPr>
        <w:t>relies</w:t>
      </w:r>
      <w:r>
        <w:rPr>
          <w:rFonts w:ascii="Times New Roman" w:eastAsia="Times New Roman" w:hAnsi="Times New Roman" w:cs="Times New Roman"/>
        </w:rPr>
        <w:t xml:space="preserve"> on fossil-fuel energy (Aryal et al., </w:t>
      </w:r>
      <w:r>
        <w:rPr>
          <w:rFonts w:ascii="Times New Roman" w:eastAsia="Times New Roman" w:hAnsi="Times New Roman" w:cs="Times New Roman"/>
          <w:highlight w:val="yellow"/>
        </w:rPr>
        <w:t>2020</w:t>
      </w:r>
      <w:r>
        <w:rPr>
          <w:rFonts w:ascii="Times New Roman" w:eastAsia="Times New Roman" w:hAnsi="Times New Roman" w:cs="Times New Roman"/>
        </w:rPr>
        <w:t>; Qin et al., 2024). Legume cover crops can improve soil carbon and crop productivity but</w:t>
      </w:r>
      <w:r>
        <w:rPr>
          <w:rFonts w:ascii="Times New Roman" w:eastAsia="Times New Roman" w:hAnsi="Times New Roman" w:cs="Times New Roman"/>
          <w:highlight w:val="yellow"/>
        </w:rPr>
        <w:t xml:space="preserve"> may</w:t>
      </w:r>
      <w:r>
        <w:rPr>
          <w:rFonts w:ascii="Times New Roman" w:eastAsia="Times New Roman" w:hAnsi="Times New Roman" w:cs="Times New Roman"/>
        </w:rPr>
        <w:t xml:space="preserve"> also lead to higher N₂O emissions (He et al., 2025). The examples illustrate that the climate benefit of a practice cannot be </w:t>
      </w:r>
      <w:r>
        <w:rPr>
          <w:rFonts w:ascii="Times New Roman" w:eastAsia="Times New Roman" w:hAnsi="Times New Roman" w:cs="Times New Roman"/>
          <w:highlight w:val="yellow"/>
        </w:rPr>
        <w:t>determined</w:t>
      </w:r>
      <w:r>
        <w:rPr>
          <w:rFonts w:ascii="Times New Roman" w:eastAsia="Times New Roman" w:hAnsi="Times New Roman" w:cs="Times New Roman"/>
        </w:rPr>
        <w:t xml:space="preserve"> </w:t>
      </w:r>
      <w:r>
        <w:rPr>
          <w:rFonts w:ascii="Times New Roman" w:eastAsia="Times New Roman" w:hAnsi="Times New Roman" w:cs="Times New Roman"/>
          <w:highlight w:val="yellow"/>
        </w:rPr>
        <w:t>from</w:t>
      </w:r>
      <w:r>
        <w:rPr>
          <w:rFonts w:ascii="Times New Roman" w:eastAsia="Times New Roman" w:hAnsi="Times New Roman" w:cs="Times New Roman"/>
        </w:rPr>
        <w:t xml:space="preserve"> yield, CH₄</w:t>
      </w:r>
      <w:r>
        <w:rPr>
          <w:rFonts w:ascii="Times New Roman" w:eastAsia="Times New Roman" w:hAnsi="Times New Roman" w:cs="Times New Roman"/>
          <w:highlight w:val="yellow"/>
        </w:rPr>
        <w:t>,</w:t>
      </w:r>
      <w:r>
        <w:rPr>
          <w:rFonts w:ascii="Times New Roman" w:eastAsia="Times New Roman" w:hAnsi="Times New Roman" w:cs="Times New Roman"/>
        </w:rPr>
        <w:t xml:space="preserve"> or soil carbon</w:t>
      </w:r>
      <w:r>
        <w:rPr>
          <w:rFonts w:ascii="Times New Roman" w:eastAsia="Times New Roman" w:hAnsi="Times New Roman" w:cs="Times New Roman"/>
          <w:highlight w:val="yellow"/>
        </w:rPr>
        <w:t xml:space="preserve"> alone</w:t>
      </w:r>
      <w:r>
        <w:rPr>
          <w:rFonts w:ascii="Times New Roman" w:eastAsia="Times New Roman" w:hAnsi="Times New Roman" w:cs="Times New Roman"/>
        </w:rPr>
        <w:t xml:space="preserve">. The overall value is a result of a balance </w:t>
      </w:r>
      <w:r>
        <w:rPr>
          <w:rFonts w:ascii="Times New Roman" w:eastAsia="Times New Roman" w:hAnsi="Times New Roman" w:cs="Times New Roman"/>
          <w:highlight w:val="yellow"/>
        </w:rPr>
        <w:t>among</w:t>
      </w:r>
      <w:r>
        <w:rPr>
          <w:rFonts w:ascii="Times New Roman" w:eastAsia="Times New Roman" w:hAnsi="Times New Roman" w:cs="Times New Roman"/>
        </w:rPr>
        <w:t xml:space="preserve"> productivity</w:t>
      </w:r>
      <w:r>
        <w:rPr>
          <w:rFonts w:ascii="Times New Roman" w:eastAsia="Times New Roman" w:hAnsi="Times New Roman" w:cs="Times New Roman"/>
          <w:highlight w:val="yellow"/>
        </w:rPr>
        <w:t>,</w:t>
      </w:r>
      <w:r>
        <w:rPr>
          <w:rFonts w:ascii="Times New Roman" w:eastAsia="Times New Roman" w:hAnsi="Times New Roman" w:cs="Times New Roman"/>
        </w:rPr>
        <w:t xml:space="preserve"> emissions</w:t>
      </w:r>
      <w:r>
        <w:rPr>
          <w:rFonts w:ascii="Times New Roman" w:eastAsia="Times New Roman" w:hAnsi="Times New Roman" w:cs="Times New Roman"/>
          <w:highlight w:val="yellow"/>
        </w:rPr>
        <w:t>,</w:t>
      </w:r>
      <w:r>
        <w:rPr>
          <w:rFonts w:ascii="Times New Roman" w:eastAsia="Times New Roman" w:hAnsi="Times New Roman" w:cs="Times New Roman"/>
        </w:rPr>
        <w:t xml:space="preserve"> and resource use.</w:t>
      </w:r>
    </w:p>
    <w:p w14:paraId="2D7353F0" w14:textId="4F606D25"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The</w:t>
      </w:r>
      <w:r>
        <w:rPr>
          <w:rFonts w:ascii="Times New Roman" w:eastAsia="Times New Roman" w:hAnsi="Times New Roman" w:cs="Times New Roman"/>
        </w:rPr>
        <w:t xml:space="preserve"> </w:t>
      </w:r>
      <w:r>
        <w:rPr>
          <w:rFonts w:ascii="Times New Roman" w:eastAsia="Times New Roman" w:hAnsi="Times New Roman" w:cs="Times New Roman"/>
          <w:highlight w:val="yellow"/>
        </w:rPr>
        <w:t>evidence</w:t>
      </w:r>
      <w:r>
        <w:rPr>
          <w:rFonts w:ascii="Times New Roman" w:eastAsia="Times New Roman" w:hAnsi="Times New Roman" w:cs="Times New Roman"/>
        </w:rPr>
        <w:t xml:space="preserve"> also </w:t>
      </w:r>
      <w:r>
        <w:rPr>
          <w:rFonts w:ascii="Times New Roman" w:eastAsia="Times New Roman" w:hAnsi="Times New Roman" w:cs="Times New Roman"/>
          <w:highlight w:val="yellow"/>
        </w:rPr>
        <w:t>supports</w:t>
      </w:r>
      <w:r>
        <w:rPr>
          <w:rFonts w:ascii="Times New Roman" w:eastAsia="Times New Roman" w:hAnsi="Times New Roman" w:cs="Times New Roman"/>
        </w:rPr>
        <w:t xml:space="preserve"> integrated management, </w:t>
      </w:r>
      <w:r>
        <w:rPr>
          <w:rFonts w:ascii="Times New Roman" w:eastAsia="Times New Roman" w:hAnsi="Times New Roman" w:cs="Times New Roman"/>
          <w:highlight w:val="yellow"/>
        </w:rPr>
        <w:t>although</w:t>
      </w:r>
      <w:r>
        <w:rPr>
          <w:rFonts w:ascii="Times New Roman" w:eastAsia="Times New Roman" w:hAnsi="Times New Roman" w:cs="Times New Roman"/>
        </w:rPr>
        <w:t xml:space="preserve"> </w:t>
      </w:r>
      <w:r>
        <w:rPr>
          <w:rFonts w:ascii="Times New Roman" w:eastAsia="Times New Roman" w:hAnsi="Times New Roman" w:cs="Times New Roman"/>
          <w:highlight w:val="yellow"/>
        </w:rPr>
        <w:t>its benefits</w:t>
      </w:r>
      <w:r>
        <w:rPr>
          <w:rFonts w:ascii="Times New Roman" w:eastAsia="Times New Roman" w:hAnsi="Times New Roman" w:cs="Times New Roman"/>
        </w:rPr>
        <w:t xml:space="preserve"> are context-dependent. Generally, cultivar adaptation combined with sowing-date adjustment has resulted in higher gains than either strategy alone for both maize and soybean, and full adoption of the principles of conservation-agriculture has outperformed partial adoption in certain maize systems in sub-Saharan Africa (SSA) (Minoli et al., 2022; </w:t>
      </w:r>
      <w:proofErr w:type="spellStart"/>
      <w:r>
        <w:rPr>
          <w:rFonts w:ascii="Times New Roman" w:eastAsia="Times New Roman" w:hAnsi="Times New Roman" w:cs="Times New Roman"/>
        </w:rPr>
        <w:t>Corbeels</w:t>
      </w:r>
      <w:proofErr w:type="spellEnd"/>
      <w:r>
        <w:rPr>
          <w:rFonts w:ascii="Times New Roman" w:eastAsia="Times New Roman" w:hAnsi="Times New Roman" w:cs="Times New Roman"/>
        </w:rPr>
        <w:t xml:space="preserve"> et al., 2020). </w:t>
      </w:r>
      <w:r>
        <w:rPr>
          <w:rFonts w:ascii="Times New Roman" w:eastAsia="Times New Roman" w:hAnsi="Times New Roman" w:cs="Times New Roman"/>
          <w:highlight w:val="yellow"/>
        </w:rPr>
        <w:t>Zero-tillage</w:t>
      </w:r>
      <w:r>
        <w:rPr>
          <w:rFonts w:ascii="Times New Roman" w:eastAsia="Times New Roman" w:hAnsi="Times New Roman" w:cs="Times New Roman"/>
        </w:rPr>
        <w:t xml:space="preserve"> wheat in</w:t>
      </w:r>
      <w:r>
        <w:rPr>
          <w:rFonts w:ascii="Times New Roman" w:eastAsia="Times New Roman" w:hAnsi="Times New Roman" w:cs="Times New Roman"/>
          <w:highlight w:val="yellow"/>
        </w:rPr>
        <w:t xml:space="preserve"> the</w:t>
      </w:r>
      <w:r>
        <w:rPr>
          <w:rFonts w:ascii="Times New Roman" w:eastAsia="Times New Roman" w:hAnsi="Times New Roman" w:cs="Times New Roman"/>
        </w:rPr>
        <w:t xml:space="preserve"> eastern Indo-Gangetic Plains</w:t>
      </w:r>
      <w:r>
        <w:rPr>
          <w:rFonts w:ascii="Times New Roman" w:eastAsia="Times New Roman" w:hAnsi="Times New Roman" w:cs="Times New Roman"/>
          <w:highlight w:val="yellow"/>
        </w:rPr>
        <w:t xml:space="preserve"> also</w:t>
      </w:r>
      <w:r>
        <w:rPr>
          <w:rFonts w:ascii="Times New Roman" w:eastAsia="Times New Roman" w:hAnsi="Times New Roman" w:cs="Times New Roman"/>
        </w:rPr>
        <w:t xml:space="preserve"> offers agronomic advantages and </w:t>
      </w:r>
      <w:r>
        <w:rPr>
          <w:rFonts w:ascii="Times New Roman" w:eastAsia="Times New Roman" w:hAnsi="Times New Roman" w:cs="Times New Roman"/>
          <w:highlight w:val="yellow"/>
        </w:rPr>
        <w:t xml:space="preserve">savings in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and time (Keil et al., 2017). </w:t>
      </w:r>
      <w:r>
        <w:rPr>
          <w:rFonts w:ascii="Times New Roman" w:eastAsia="Times New Roman" w:hAnsi="Times New Roman" w:cs="Times New Roman"/>
          <w:highlight w:val="yellow"/>
        </w:rPr>
        <w:t>However,</w:t>
      </w:r>
      <w:r>
        <w:rPr>
          <w:rFonts w:ascii="Times New Roman" w:eastAsia="Times New Roman" w:hAnsi="Times New Roman" w:cs="Times New Roman"/>
        </w:rPr>
        <w:t xml:space="preserve"> increases in practice integration do not necessarily lead to improvements in outcomes. Retention of residues can reduce the amount of livestock feed available, while more complex management packages can add to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knowledge and financial demands (Berre et al., </w:t>
      </w:r>
      <w:r>
        <w:rPr>
          <w:rFonts w:ascii="Times New Roman" w:eastAsia="Times New Roman" w:hAnsi="Times New Roman" w:cs="Times New Roman"/>
          <w:highlight w:val="yellow"/>
        </w:rPr>
        <w:t>2021</w:t>
      </w:r>
      <w:r>
        <w:rPr>
          <w:rFonts w:ascii="Times New Roman" w:eastAsia="Times New Roman" w:hAnsi="Times New Roman" w:cs="Times New Roman"/>
        </w:rPr>
        <w:t xml:space="preserve">; </w:t>
      </w: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et al., 20</w:t>
      </w:r>
      <w:r w:rsidR="00776639">
        <w:rPr>
          <w:rFonts w:ascii="Times New Roman" w:eastAsia="Times New Roman" w:hAnsi="Times New Roman" w:cs="Times New Roman"/>
        </w:rPr>
        <w:t>20</w:t>
      </w:r>
      <w:r>
        <w:rPr>
          <w:rFonts w:ascii="Times New Roman" w:eastAsia="Times New Roman" w:hAnsi="Times New Roman" w:cs="Times New Roman"/>
        </w:rPr>
        <w:t xml:space="preserve">; Rodenburg et al., </w:t>
      </w:r>
      <w:r>
        <w:rPr>
          <w:rFonts w:ascii="Times New Roman" w:eastAsia="Times New Roman" w:hAnsi="Times New Roman" w:cs="Times New Roman"/>
          <w:highlight w:val="yellow"/>
        </w:rPr>
        <w:t>2021</w:t>
      </w:r>
      <w:r>
        <w:rPr>
          <w:rFonts w:ascii="Times New Roman" w:eastAsia="Times New Roman" w:hAnsi="Times New Roman" w:cs="Times New Roman"/>
        </w:rPr>
        <w:t xml:space="preserve">). It is advisable, therefore, to choose management combinations </w:t>
      </w:r>
      <w:r>
        <w:rPr>
          <w:rFonts w:ascii="Times New Roman" w:eastAsia="Times New Roman" w:hAnsi="Times New Roman" w:cs="Times New Roman"/>
          <w:highlight w:val="yellow"/>
        </w:rPr>
        <w:t>according</w:t>
      </w:r>
      <w:r>
        <w:rPr>
          <w:rFonts w:ascii="Times New Roman" w:eastAsia="Times New Roman" w:hAnsi="Times New Roman" w:cs="Times New Roman"/>
        </w:rPr>
        <w:t xml:space="preserve"> </w:t>
      </w:r>
      <w:r>
        <w:rPr>
          <w:rFonts w:ascii="Times New Roman" w:eastAsia="Times New Roman" w:hAnsi="Times New Roman" w:cs="Times New Roman"/>
          <w:highlight w:val="yellow"/>
        </w:rPr>
        <w:t>to</w:t>
      </w:r>
      <w:r>
        <w:rPr>
          <w:rFonts w:ascii="Times New Roman" w:eastAsia="Times New Roman" w:hAnsi="Times New Roman" w:cs="Times New Roman"/>
        </w:rPr>
        <w:t xml:space="preserve"> local circumstances </w:t>
      </w:r>
      <w:r>
        <w:rPr>
          <w:rFonts w:ascii="Times New Roman" w:eastAsia="Times New Roman" w:hAnsi="Times New Roman" w:cs="Times New Roman"/>
          <w:highlight w:val="yellow"/>
        </w:rPr>
        <w:t>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as </w:t>
      </w:r>
      <w:r>
        <w:rPr>
          <w:rFonts w:ascii="Times New Roman" w:eastAsia="Times New Roman" w:hAnsi="Times New Roman" w:cs="Times New Roman"/>
          <w:highlight w:val="yellow"/>
        </w:rPr>
        <w:t>fixed</w:t>
      </w:r>
      <w:r>
        <w:rPr>
          <w:rFonts w:ascii="Times New Roman" w:eastAsia="Times New Roman" w:hAnsi="Times New Roman" w:cs="Times New Roman"/>
        </w:rPr>
        <w:t xml:space="preserve"> </w:t>
      </w:r>
      <w:r>
        <w:rPr>
          <w:rFonts w:ascii="Times New Roman" w:eastAsia="Times New Roman" w:hAnsi="Times New Roman" w:cs="Times New Roman"/>
          <w:highlight w:val="yellow"/>
        </w:rPr>
        <w:t>packages</w:t>
      </w:r>
      <w:r>
        <w:rPr>
          <w:rFonts w:ascii="Times New Roman" w:eastAsia="Times New Roman" w:hAnsi="Times New Roman" w:cs="Times New Roman"/>
        </w:rPr>
        <w:t>.</w:t>
      </w:r>
    </w:p>
    <w:p w14:paraId="3C67F45B"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highlight w:val="yellow"/>
        </w:rPr>
        <w:t>Greater</w:t>
      </w:r>
      <w:r>
        <w:rPr>
          <w:rFonts w:ascii="Times New Roman" w:eastAsia="Times New Roman" w:hAnsi="Times New Roman" w:cs="Times New Roman"/>
        </w:rPr>
        <w:t xml:space="preserve"> </w:t>
      </w:r>
      <w:r>
        <w:rPr>
          <w:rFonts w:ascii="Times New Roman" w:eastAsia="Times New Roman" w:hAnsi="Times New Roman" w:cs="Times New Roman"/>
          <w:highlight w:val="yellow"/>
        </w:rPr>
        <w:t>emphasis</w:t>
      </w:r>
      <w:r>
        <w:rPr>
          <w:rFonts w:ascii="Times New Roman" w:eastAsia="Times New Roman" w:hAnsi="Times New Roman" w:cs="Times New Roman"/>
        </w:rPr>
        <w:t xml:space="preserve"> should</w:t>
      </w:r>
      <w:r>
        <w:rPr>
          <w:rFonts w:ascii="Times New Roman" w:eastAsia="Times New Roman" w:hAnsi="Times New Roman" w:cs="Times New Roman"/>
          <w:highlight w:val="yellow"/>
        </w:rPr>
        <w:t xml:space="preserve"> also</w:t>
      </w:r>
      <w:r>
        <w:rPr>
          <w:rFonts w:ascii="Times New Roman" w:eastAsia="Times New Roman" w:hAnsi="Times New Roman" w:cs="Times New Roman"/>
        </w:rPr>
        <w:t xml:space="preserve"> be placed on energy use in adaptation planning. The use of irrigation is usually considered primarily as </w:t>
      </w:r>
      <w:r>
        <w:rPr>
          <w:rFonts w:ascii="Times New Roman" w:eastAsia="Times New Roman" w:hAnsi="Times New Roman" w:cs="Times New Roman"/>
          <w:highlight w:val="yellow"/>
        </w:rPr>
        <w:t>a</w:t>
      </w:r>
      <w:r>
        <w:rPr>
          <w:rFonts w:ascii="Times New Roman" w:eastAsia="Times New Roman" w:hAnsi="Times New Roman" w:cs="Times New Roman"/>
        </w:rPr>
        <w:t xml:space="preserve"> </w:t>
      </w:r>
      <w:r>
        <w:rPr>
          <w:rFonts w:ascii="Times New Roman" w:eastAsia="Times New Roman" w:hAnsi="Times New Roman" w:cs="Times New Roman"/>
          <w:highlight w:val="yellow"/>
        </w:rPr>
        <w:t>crop-protection</w:t>
      </w:r>
      <w:r>
        <w:rPr>
          <w:rFonts w:ascii="Times New Roman" w:eastAsia="Times New Roman" w:hAnsi="Times New Roman" w:cs="Times New Roman"/>
        </w:rPr>
        <w:t xml:space="preserve"> measure, but under warming conditions, higher groundwater pumping demand can lead to higher pumping energy use (Aryal et al., </w:t>
      </w:r>
      <w:r>
        <w:rPr>
          <w:rFonts w:ascii="Times New Roman" w:eastAsia="Times New Roman" w:hAnsi="Times New Roman" w:cs="Times New Roman"/>
          <w:highlight w:val="yellow"/>
        </w:rPr>
        <w:t>2020</w:t>
      </w:r>
      <w:r>
        <w:rPr>
          <w:rFonts w:ascii="Times New Roman" w:eastAsia="Times New Roman" w:hAnsi="Times New Roman" w:cs="Times New Roman"/>
        </w:rPr>
        <w:t xml:space="preserve">). The mitigation impacts of irrigation are thus partly influenced by the source of the energy needed, whether </w:t>
      </w:r>
      <w:r>
        <w:rPr>
          <w:rFonts w:ascii="Times New Roman" w:eastAsia="Times New Roman" w:hAnsi="Times New Roman" w:cs="Times New Roman"/>
          <w:highlight w:val="yellow"/>
        </w:rPr>
        <w:t>fossil-based</w:t>
      </w:r>
      <w:r>
        <w:rPr>
          <w:rFonts w:ascii="Times New Roman" w:eastAsia="Times New Roman" w:hAnsi="Times New Roman" w:cs="Times New Roman"/>
        </w:rPr>
        <w:t xml:space="preserve"> or </w:t>
      </w:r>
      <w:r>
        <w:rPr>
          <w:rFonts w:ascii="Times New Roman" w:eastAsia="Times New Roman" w:hAnsi="Times New Roman" w:cs="Times New Roman"/>
          <w:highlight w:val="yellow"/>
        </w:rPr>
        <w:t>lower-carbon</w:t>
      </w:r>
      <w:r>
        <w:rPr>
          <w:rFonts w:ascii="Times New Roman" w:eastAsia="Times New Roman" w:hAnsi="Times New Roman" w:cs="Times New Roman"/>
        </w:rPr>
        <w:t xml:space="preserve">. </w:t>
      </w:r>
      <w:r>
        <w:rPr>
          <w:rFonts w:ascii="Times New Roman" w:eastAsia="Times New Roman" w:hAnsi="Times New Roman" w:cs="Times New Roman"/>
          <w:highlight w:val="yellow"/>
        </w:rPr>
        <w:t>Irrigation-expansion</w:t>
      </w:r>
      <w:r>
        <w:rPr>
          <w:rFonts w:ascii="Times New Roman" w:eastAsia="Times New Roman" w:hAnsi="Times New Roman" w:cs="Times New Roman"/>
        </w:rPr>
        <w:t xml:space="preserve"> policies may </w:t>
      </w:r>
      <w:r>
        <w:rPr>
          <w:rFonts w:ascii="Times New Roman" w:eastAsia="Times New Roman" w:hAnsi="Times New Roman" w:cs="Times New Roman"/>
          <w:highlight w:val="yellow"/>
        </w:rPr>
        <w:t>therefore</w:t>
      </w:r>
      <w:r>
        <w:rPr>
          <w:rFonts w:ascii="Times New Roman" w:eastAsia="Times New Roman" w:hAnsi="Times New Roman" w:cs="Times New Roman"/>
        </w:rPr>
        <w:t xml:space="preserve"> </w:t>
      </w:r>
      <w:r>
        <w:rPr>
          <w:rFonts w:ascii="Times New Roman" w:eastAsia="Times New Roman" w:hAnsi="Times New Roman" w:cs="Times New Roman"/>
          <w:highlight w:val="yellow"/>
        </w:rPr>
        <w:t>overlook</w:t>
      </w:r>
      <w:r>
        <w:rPr>
          <w:rFonts w:ascii="Times New Roman" w:eastAsia="Times New Roman" w:hAnsi="Times New Roman" w:cs="Times New Roman"/>
        </w:rPr>
        <w:t xml:space="preserve"> </w:t>
      </w:r>
      <w:r>
        <w:rPr>
          <w:rFonts w:ascii="Times New Roman" w:eastAsia="Times New Roman" w:hAnsi="Times New Roman" w:cs="Times New Roman"/>
          <w:highlight w:val="yellow"/>
        </w:rPr>
        <w:t>additional</w:t>
      </w:r>
      <w:r>
        <w:rPr>
          <w:rFonts w:ascii="Times New Roman" w:eastAsia="Times New Roman" w:hAnsi="Times New Roman" w:cs="Times New Roman"/>
        </w:rPr>
        <w:t xml:space="preserve"> </w:t>
      </w:r>
      <w:r>
        <w:rPr>
          <w:rFonts w:ascii="Times New Roman" w:eastAsia="Times New Roman" w:hAnsi="Times New Roman" w:cs="Times New Roman"/>
          <w:highlight w:val="yellow"/>
        </w:rPr>
        <w:t>emissions if they do not</w:t>
      </w:r>
      <w:r>
        <w:rPr>
          <w:rFonts w:ascii="Times New Roman" w:eastAsia="Times New Roman" w:hAnsi="Times New Roman" w:cs="Times New Roman"/>
        </w:rPr>
        <w:t xml:space="preserve"> account </w:t>
      </w:r>
      <w:r>
        <w:rPr>
          <w:rFonts w:ascii="Times New Roman" w:eastAsia="Times New Roman" w:hAnsi="Times New Roman" w:cs="Times New Roman"/>
          <w:highlight w:val="yellow"/>
        </w:rPr>
        <w:t>for</w:t>
      </w:r>
      <w:r>
        <w:rPr>
          <w:rFonts w:ascii="Times New Roman" w:eastAsia="Times New Roman" w:hAnsi="Times New Roman" w:cs="Times New Roman"/>
        </w:rPr>
        <w:t xml:space="preserve"> associated energy </w:t>
      </w:r>
      <w:r>
        <w:rPr>
          <w:rFonts w:ascii="Times New Roman" w:eastAsia="Times New Roman" w:hAnsi="Times New Roman" w:cs="Times New Roman"/>
          <w:highlight w:val="yellow"/>
        </w:rPr>
        <w:t>requirements</w:t>
      </w:r>
      <w:r>
        <w:rPr>
          <w:rFonts w:ascii="Times New Roman" w:eastAsia="Times New Roman" w:hAnsi="Times New Roman" w:cs="Times New Roman"/>
        </w:rPr>
        <w:t>.</w:t>
      </w:r>
    </w:p>
    <w:p w14:paraId="7B161C8C"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Lastly, biophysical effectiveness </w:t>
      </w:r>
      <w:r>
        <w:rPr>
          <w:rFonts w:ascii="Times New Roman" w:eastAsia="Times New Roman" w:hAnsi="Times New Roman" w:cs="Times New Roman"/>
          <w:highlight w:val="yellow"/>
        </w:rPr>
        <w:t>does</w:t>
      </w:r>
      <w:r>
        <w:rPr>
          <w:rFonts w:ascii="Times New Roman" w:eastAsia="Times New Roman" w:hAnsi="Times New Roman" w:cs="Times New Roman"/>
        </w:rPr>
        <w:t xml:space="preserve"> not necessarily</w:t>
      </w:r>
      <w:r>
        <w:rPr>
          <w:rFonts w:ascii="Times New Roman" w:eastAsia="Times New Roman" w:hAnsi="Times New Roman" w:cs="Times New Roman"/>
          <w:highlight w:val="yellow"/>
        </w:rPr>
        <w:t xml:space="preserve"> lead to</w:t>
      </w:r>
      <w:r>
        <w:rPr>
          <w:rFonts w:ascii="Times New Roman" w:eastAsia="Times New Roman" w:hAnsi="Times New Roman" w:cs="Times New Roman"/>
        </w:rPr>
        <w:t xml:space="preserve"> adoption. The adoption of climate-smart practices is affected by farm size, access to finance and inputs, extension services,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requirements and farmers' perceptions of risk (Abegunde et al., 2019; Ma &amp; </w:t>
      </w:r>
      <w:proofErr w:type="spellStart"/>
      <w:r>
        <w:rPr>
          <w:rFonts w:ascii="Times New Roman" w:eastAsia="Times New Roman" w:hAnsi="Times New Roman" w:cs="Times New Roman"/>
        </w:rPr>
        <w:t>Rahut</w:t>
      </w:r>
      <w:proofErr w:type="spellEnd"/>
      <w:r>
        <w:rPr>
          <w:rFonts w:ascii="Times New Roman" w:eastAsia="Times New Roman" w:hAnsi="Times New Roman" w:cs="Times New Roman"/>
        </w:rPr>
        <w:t xml:space="preserve">, 2024; </w:t>
      </w:r>
      <w:proofErr w:type="spellStart"/>
      <w:r>
        <w:rPr>
          <w:rFonts w:ascii="Times New Roman" w:eastAsia="Times New Roman" w:hAnsi="Times New Roman" w:cs="Times New Roman"/>
        </w:rPr>
        <w:t>Mtuwa</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Chitakira</w:t>
      </w:r>
      <w:proofErr w:type="spellEnd"/>
      <w:r>
        <w:rPr>
          <w:rFonts w:ascii="Times New Roman" w:eastAsia="Times New Roman" w:hAnsi="Times New Roman" w:cs="Times New Roman"/>
        </w:rPr>
        <w:t xml:space="preserve">, 2025; </w:t>
      </w:r>
      <w:proofErr w:type="spellStart"/>
      <w:r>
        <w:rPr>
          <w:rFonts w:ascii="Times New Roman" w:eastAsia="Times New Roman" w:hAnsi="Times New Roman" w:cs="Times New Roman"/>
        </w:rPr>
        <w:t>Eitzinger</w:t>
      </w:r>
      <w:proofErr w:type="spellEnd"/>
      <w:r>
        <w:rPr>
          <w:rFonts w:ascii="Times New Roman" w:eastAsia="Times New Roman" w:hAnsi="Times New Roman" w:cs="Times New Roman"/>
        </w:rPr>
        <w:t xml:space="preserve"> et al., 2018; Menapace et al., 2015). This is especially </w:t>
      </w:r>
      <w:r>
        <w:rPr>
          <w:rFonts w:ascii="Times New Roman" w:eastAsia="Times New Roman" w:hAnsi="Times New Roman" w:cs="Times New Roman"/>
          <w:highlight w:val="yellow"/>
        </w:rPr>
        <w:t>relevant</w:t>
      </w:r>
      <w:r>
        <w:rPr>
          <w:rFonts w:ascii="Times New Roman" w:eastAsia="Times New Roman" w:hAnsi="Times New Roman" w:cs="Times New Roman"/>
        </w:rPr>
        <w:t xml:space="preserve"> in sub-Saharan Africa</w:t>
      </w:r>
      <w:r>
        <w:rPr>
          <w:rFonts w:ascii="Times New Roman" w:eastAsia="Times New Roman" w:hAnsi="Times New Roman" w:cs="Times New Roman"/>
          <w:highlight w:val="yellow"/>
        </w:rPr>
        <w:t>,</w:t>
      </w:r>
      <w:r>
        <w:rPr>
          <w:rFonts w:ascii="Times New Roman" w:eastAsia="Times New Roman" w:hAnsi="Times New Roman" w:cs="Times New Roman"/>
        </w:rPr>
        <w:t xml:space="preserve"> where evidence </w:t>
      </w:r>
      <w:r>
        <w:rPr>
          <w:rFonts w:ascii="Times New Roman" w:eastAsia="Times New Roman" w:hAnsi="Times New Roman" w:cs="Times New Roman"/>
          <w:highlight w:val="yellow"/>
        </w:rPr>
        <w:t>remains</w:t>
      </w:r>
      <w:r>
        <w:rPr>
          <w:rFonts w:ascii="Times New Roman" w:eastAsia="Times New Roman" w:hAnsi="Times New Roman" w:cs="Times New Roman"/>
        </w:rPr>
        <w:t xml:space="preserve"> </w:t>
      </w:r>
      <w:r>
        <w:rPr>
          <w:rFonts w:ascii="Times New Roman" w:eastAsia="Times New Roman" w:hAnsi="Times New Roman" w:cs="Times New Roman"/>
          <w:highlight w:val="yellow"/>
        </w:rPr>
        <w:t>sparser</w:t>
      </w:r>
      <w:r>
        <w:rPr>
          <w:rFonts w:ascii="Times New Roman" w:eastAsia="Times New Roman" w:hAnsi="Times New Roman" w:cs="Times New Roman"/>
        </w:rPr>
        <w:t xml:space="preserve"> than in some </w:t>
      </w:r>
      <w:r>
        <w:rPr>
          <w:rFonts w:ascii="Times New Roman" w:eastAsia="Times New Roman" w:hAnsi="Times New Roman" w:cs="Times New Roman"/>
          <w:highlight w:val="yellow"/>
        </w:rPr>
        <w:t>better-studied</w:t>
      </w:r>
      <w:r>
        <w:rPr>
          <w:rFonts w:ascii="Times New Roman" w:eastAsia="Times New Roman" w:hAnsi="Times New Roman" w:cs="Times New Roman"/>
        </w:rPr>
        <w:t xml:space="preserve"> </w:t>
      </w:r>
      <w:r>
        <w:rPr>
          <w:rFonts w:ascii="Times New Roman" w:eastAsia="Times New Roman" w:hAnsi="Times New Roman" w:cs="Times New Roman"/>
          <w:highlight w:val="yellow"/>
        </w:rPr>
        <w:t>regions</w:t>
      </w:r>
      <w:r>
        <w:rPr>
          <w:rFonts w:ascii="Times New Roman" w:eastAsia="Times New Roman" w:hAnsi="Times New Roman" w:cs="Times New Roman"/>
        </w:rPr>
        <w:t xml:space="preserve"> and resource constraints may </w:t>
      </w:r>
      <w:r>
        <w:rPr>
          <w:rFonts w:ascii="Times New Roman" w:eastAsia="Times New Roman" w:hAnsi="Times New Roman" w:cs="Times New Roman"/>
          <w:highlight w:val="yellow"/>
        </w:rPr>
        <w:t>substantially</w:t>
      </w:r>
      <w:r>
        <w:rPr>
          <w:rFonts w:ascii="Times New Roman" w:eastAsia="Times New Roman" w:hAnsi="Times New Roman" w:cs="Times New Roman"/>
        </w:rPr>
        <w:t xml:space="preserve"> </w:t>
      </w:r>
      <w:r>
        <w:rPr>
          <w:rFonts w:ascii="Times New Roman" w:eastAsia="Times New Roman" w:hAnsi="Times New Roman" w:cs="Times New Roman"/>
          <w:highlight w:val="yellow"/>
        </w:rPr>
        <w:t>affect</w:t>
      </w:r>
      <w:r>
        <w:rPr>
          <w:rFonts w:ascii="Times New Roman" w:eastAsia="Times New Roman" w:hAnsi="Times New Roman" w:cs="Times New Roman"/>
        </w:rPr>
        <w:t xml:space="preserve"> </w:t>
      </w:r>
      <w:r>
        <w:rPr>
          <w:rFonts w:ascii="Times New Roman" w:eastAsia="Times New Roman" w:hAnsi="Times New Roman" w:cs="Times New Roman"/>
          <w:highlight w:val="yellow"/>
        </w:rPr>
        <w:t>the</w:t>
      </w:r>
      <w:r>
        <w:rPr>
          <w:rFonts w:ascii="Times New Roman" w:eastAsia="Times New Roman" w:hAnsi="Times New Roman" w:cs="Times New Roman"/>
        </w:rPr>
        <w:t xml:space="preserve"> feasibility of recommended practices. Climate policies and </w:t>
      </w:r>
      <w:proofErr w:type="spellStart"/>
      <w:r>
        <w:rPr>
          <w:rFonts w:ascii="Times New Roman" w:eastAsia="Times New Roman" w:hAnsi="Times New Roman" w:cs="Times New Roman"/>
        </w:rPr>
        <w:t>programmes</w:t>
      </w:r>
      <w:proofErr w:type="spellEnd"/>
      <w:r>
        <w:rPr>
          <w:rFonts w:ascii="Times New Roman" w:eastAsia="Times New Roman" w:hAnsi="Times New Roman" w:cs="Times New Roman"/>
        </w:rPr>
        <w:t xml:space="preserve">, therefore, should </w:t>
      </w:r>
      <w:r>
        <w:rPr>
          <w:rFonts w:ascii="Times New Roman" w:eastAsia="Times New Roman" w:hAnsi="Times New Roman" w:cs="Times New Roman"/>
          <w:highlight w:val="yellow"/>
        </w:rPr>
        <w:t xml:space="preserve">evaluate </w:t>
      </w:r>
      <w:r>
        <w:rPr>
          <w:rFonts w:ascii="Times New Roman" w:eastAsia="Times New Roman" w:hAnsi="Times New Roman" w:cs="Times New Roman"/>
        </w:rPr>
        <w:t>not only the agronomic effectiveness of a practice but also whether it is acceptable to farmers and can be implemented and maintained in practice under local conditions.</w:t>
      </w:r>
    </w:p>
    <w:p w14:paraId="1A5230BB" w14:textId="77777777" w:rsidR="002D061C" w:rsidRDefault="002D061C">
      <w:pPr>
        <w:spacing w:line="360" w:lineRule="auto"/>
        <w:rPr>
          <w:rFonts w:ascii="Times New Roman" w:eastAsia="Times New Roman" w:hAnsi="Times New Roman" w:cs="Times New Roman"/>
        </w:rPr>
      </w:pPr>
    </w:p>
    <w:p w14:paraId="5E2431CD" w14:textId="77777777" w:rsidR="002D061C" w:rsidRDefault="00FF4B82">
      <w:pPr>
        <w:spacing w:line="360" w:lineRule="auto"/>
        <w:rPr>
          <w:rFonts w:ascii="Times New Roman" w:eastAsia="Times New Roman" w:hAnsi="Times New Roman" w:cs="Times New Roman"/>
          <w:b/>
          <w:bCs/>
        </w:rPr>
      </w:pPr>
      <w:r>
        <w:rPr>
          <w:rFonts w:ascii="Times New Roman" w:eastAsia="Times New Roman" w:hAnsi="Times New Roman" w:cs="Times New Roman"/>
          <w:b/>
          <w:bCs/>
        </w:rPr>
        <w:t>6.2 Key Research Gaps and Evidence Limitations</w:t>
      </w:r>
    </w:p>
    <w:p w14:paraId="2D976455"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A few shortcomings are repeatedly found in the literature surveyed in Sections 2</w:t>
      </w:r>
      <w:r>
        <w:rPr>
          <w:rFonts w:ascii="Times New Roman" w:eastAsia="Times New Roman" w:hAnsi="Times New Roman" w:cs="Times New Roman"/>
          <w:highlight w:val="yellow"/>
        </w:rPr>
        <w:t>–</w:t>
      </w:r>
      <w:r>
        <w:rPr>
          <w:rFonts w:ascii="Times New Roman" w:eastAsia="Times New Roman" w:hAnsi="Times New Roman" w:cs="Times New Roman"/>
        </w:rPr>
        <w:t xml:space="preserve">5. The most critical of these is the small number of studies that quantify yield, GHG emissions, soil carbon, water use and economic </w:t>
      </w:r>
      <w:r>
        <w:rPr>
          <w:rFonts w:ascii="Times New Roman" w:eastAsia="Times New Roman" w:hAnsi="Times New Roman" w:cs="Times New Roman"/>
          <w:highlight w:val="yellow"/>
        </w:rPr>
        <w:t>outcomes</w:t>
      </w:r>
      <w:r>
        <w:rPr>
          <w:rFonts w:ascii="Times New Roman" w:eastAsia="Times New Roman" w:hAnsi="Times New Roman" w:cs="Times New Roman"/>
        </w:rPr>
        <w:t xml:space="preserve"> in the same production system. This is </w:t>
      </w:r>
      <w:r>
        <w:rPr>
          <w:rFonts w:ascii="Times New Roman" w:eastAsia="Times New Roman" w:hAnsi="Times New Roman" w:cs="Times New Roman"/>
          <w:highlight w:val="yellow"/>
        </w:rPr>
        <w:t>important</w:t>
      </w:r>
      <w:r>
        <w:rPr>
          <w:rFonts w:ascii="Times New Roman" w:eastAsia="Times New Roman" w:hAnsi="Times New Roman" w:cs="Times New Roman"/>
        </w:rPr>
        <w:t xml:space="preserve"> because the benefits of AWD, irrigation and cover crops may be associated with some negative impacts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He et al., 2025). Therefore, single-outcome studies might not give a complete picture of the overall value of an adaptation strategy.</w:t>
      </w:r>
    </w:p>
    <w:p w14:paraId="23F0E912"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Another </w:t>
      </w:r>
      <w:r>
        <w:rPr>
          <w:rFonts w:ascii="Times New Roman" w:eastAsia="Times New Roman" w:hAnsi="Times New Roman" w:cs="Times New Roman"/>
          <w:highlight w:val="yellow"/>
        </w:rPr>
        <w:t>limitation</w:t>
      </w:r>
      <w:r>
        <w:rPr>
          <w:rFonts w:ascii="Times New Roman" w:eastAsia="Times New Roman" w:hAnsi="Times New Roman" w:cs="Times New Roman"/>
        </w:rPr>
        <w:t xml:space="preserve"> is </w:t>
      </w:r>
      <w:r>
        <w:rPr>
          <w:rFonts w:ascii="Times New Roman" w:eastAsia="Times New Roman" w:hAnsi="Times New Roman" w:cs="Times New Roman"/>
          <w:highlight w:val="yellow"/>
        </w:rPr>
        <w:t>study</w:t>
      </w:r>
      <w:r>
        <w:rPr>
          <w:rFonts w:ascii="Times New Roman" w:eastAsia="Times New Roman" w:hAnsi="Times New Roman" w:cs="Times New Roman"/>
        </w:rPr>
        <w:t xml:space="preserve"> </w:t>
      </w:r>
      <w:r>
        <w:rPr>
          <w:rFonts w:ascii="Times New Roman" w:eastAsia="Times New Roman" w:hAnsi="Times New Roman" w:cs="Times New Roman"/>
          <w:highlight w:val="yellow"/>
        </w:rPr>
        <w:t>duration</w:t>
      </w:r>
      <w:r>
        <w:rPr>
          <w:rFonts w:ascii="Times New Roman" w:eastAsia="Times New Roman" w:hAnsi="Times New Roman" w:cs="Times New Roman"/>
        </w:rPr>
        <w:t>. The impact of no-till on soil C and N₂O can vary with time and soil C sequestration can reach a saturation level (</w:t>
      </w:r>
      <w:r>
        <w:rPr>
          <w:rFonts w:ascii="Times New Roman" w:eastAsia="Times New Roman" w:hAnsi="Times New Roman" w:cs="Times New Roman"/>
          <w:highlight w:val="yellow"/>
        </w:rPr>
        <w:t xml:space="preserve">van </w:t>
      </w:r>
      <w:r>
        <w:rPr>
          <w:rFonts w:ascii="Times New Roman" w:eastAsia="Times New Roman" w:hAnsi="Times New Roman" w:cs="Times New Roman"/>
        </w:rPr>
        <w:t xml:space="preserve">Kessel et al., </w:t>
      </w:r>
      <w:r>
        <w:rPr>
          <w:rFonts w:ascii="Times New Roman" w:eastAsia="Times New Roman" w:hAnsi="Times New Roman" w:cs="Times New Roman"/>
          <w:highlight w:val="yellow"/>
        </w:rPr>
        <w:t>2013</w:t>
      </w:r>
      <w:r>
        <w:rPr>
          <w:rFonts w:ascii="Times New Roman" w:eastAsia="Times New Roman" w:hAnsi="Times New Roman" w:cs="Times New Roman"/>
        </w:rPr>
        <w:t xml:space="preserve">; </w:t>
      </w:r>
      <w:proofErr w:type="spellStart"/>
      <w:r>
        <w:rPr>
          <w:rFonts w:ascii="Times New Roman" w:eastAsia="Times New Roman" w:hAnsi="Times New Roman" w:cs="Times New Roman"/>
        </w:rPr>
        <w:t>Beillouin</w:t>
      </w:r>
      <w:proofErr w:type="spellEnd"/>
      <w:r>
        <w:rPr>
          <w:rFonts w:ascii="Times New Roman" w:eastAsia="Times New Roman" w:hAnsi="Times New Roman" w:cs="Times New Roman"/>
        </w:rPr>
        <w:t xml:space="preserve"> et al., 2023; </w:t>
      </w:r>
      <w:proofErr w:type="spellStart"/>
      <w:r>
        <w:rPr>
          <w:rFonts w:ascii="Times New Roman" w:eastAsia="Times New Roman" w:hAnsi="Times New Roman" w:cs="Times New Roman"/>
        </w:rPr>
        <w:t>Moinet</w:t>
      </w:r>
      <w:proofErr w:type="spellEnd"/>
      <w:r>
        <w:rPr>
          <w:rFonts w:ascii="Times New Roman" w:eastAsia="Times New Roman" w:hAnsi="Times New Roman" w:cs="Times New Roman"/>
        </w:rPr>
        <w:t xml:space="preserve"> et al., 2023). However, </w:t>
      </w:r>
      <w:r>
        <w:rPr>
          <w:rFonts w:ascii="Times New Roman" w:eastAsia="Times New Roman" w:hAnsi="Times New Roman" w:cs="Times New Roman"/>
          <w:highlight w:val="yellow"/>
        </w:rPr>
        <w:t>many</w:t>
      </w:r>
      <w:r>
        <w:rPr>
          <w:rFonts w:ascii="Times New Roman" w:eastAsia="Times New Roman" w:hAnsi="Times New Roman" w:cs="Times New Roman"/>
        </w:rPr>
        <w:t xml:space="preserve"> field studies </w:t>
      </w:r>
      <w:r>
        <w:rPr>
          <w:rFonts w:ascii="Times New Roman" w:eastAsia="Times New Roman" w:hAnsi="Times New Roman" w:cs="Times New Roman"/>
          <w:highlight w:val="yellow"/>
        </w:rPr>
        <w:t>remain</w:t>
      </w:r>
      <w:r>
        <w:rPr>
          <w:rFonts w:ascii="Times New Roman" w:eastAsia="Times New Roman" w:hAnsi="Times New Roman" w:cs="Times New Roman"/>
        </w:rPr>
        <w:t xml:space="preserve"> short </w:t>
      </w:r>
      <w:r>
        <w:rPr>
          <w:rFonts w:ascii="Times New Roman" w:eastAsia="Times New Roman" w:hAnsi="Times New Roman" w:cs="Times New Roman"/>
          <w:highlight w:val="yellow"/>
        </w:rPr>
        <w:t>relative</w:t>
      </w:r>
      <w:r>
        <w:rPr>
          <w:rFonts w:ascii="Times New Roman" w:eastAsia="Times New Roman" w:hAnsi="Times New Roman" w:cs="Times New Roman"/>
        </w:rPr>
        <w:t xml:space="preserve"> to the </w:t>
      </w:r>
      <w:r>
        <w:rPr>
          <w:rFonts w:ascii="Times New Roman" w:eastAsia="Times New Roman" w:hAnsi="Times New Roman" w:cs="Times New Roman"/>
          <w:highlight w:val="yellow"/>
        </w:rPr>
        <w:t>timescales</w:t>
      </w:r>
      <w:r>
        <w:rPr>
          <w:rFonts w:ascii="Times New Roman" w:eastAsia="Times New Roman" w:hAnsi="Times New Roman" w:cs="Times New Roman"/>
        </w:rPr>
        <w:t xml:space="preserve"> on which these processes are to be assessed. Therefore</w:t>
      </w:r>
      <w:r>
        <w:rPr>
          <w:rFonts w:ascii="Times New Roman" w:eastAsia="Times New Roman" w:hAnsi="Times New Roman" w:cs="Times New Roman"/>
          <w:highlight w:val="yellow"/>
        </w:rPr>
        <w:t>,</w:t>
      </w:r>
      <w:r>
        <w:rPr>
          <w:rFonts w:ascii="Times New Roman" w:eastAsia="Times New Roman" w:hAnsi="Times New Roman" w:cs="Times New Roman"/>
        </w:rPr>
        <w:t xml:space="preserve"> long-term evidence </w:t>
      </w:r>
      <w:r>
        <w:rPr>
          <w:rFonts w:ascii="Times New Roman" w:eastAsia="Times New Roman" w:hAnsi="Times New Roman" w:cs="Times New Roman"/>
          <w:highlight w:val="yellow"/>
        </w:rPr>
        <w:t>is</w:t>
      </w:r>
      <w:r>
        <w:rPr>
          <w:rFonts w:ascii="Times New Roman" w:eastAsia="Times New Roman" w:hAnsi="Times New Roman" w:cs="Times New Roman"/>
        </w:rPr>
        <w:t xml:space="preserve"> </w:t>
      </w:r>
      <w:r>
        <w:rPr>
          <w:rFonts w:ascii="Times New Roman" w:eastAsia="Times New Roman" w:hAnsi="Times New Roman" w:cs="Times New Roman"/>
          <w:highlight w:val="yellow"/>
        </w:rPr>
        <w:t>needed</w:t>
      </w:r>
      <w:r>
        <w:rPr>
          <w:rFonts w:ascii="Times New Roman" w:eastAsia="Times New Roman" w:hAnsi="Times New Roman" w:cs="Times New Roman"/>
        </w:rPr>
        <w:t xml:space="preserve"> to </w:t>
      </w:r>
      <w:r>
        <w:rPr>
          <w:rFonts w:ascii="Times New Roman" w:eastAsia="Times New Roman" w:hAnsi="Times New Roman" w:cs="Times New Roman"/>
          <w:highlight w:val="yellow"/>
        </w:rPr>
        <w:t>determine</w:t>
      </w:r>
      <w:r>
        <w:rPr>
          <w:rFonts w:ascii="Times New Roman" w:eastAsia="Times New Roman" w:hAnsi="Times New Roman" w:cs="Times New Roman"/>
        </w:rPr>
        <w:t xml:space="preserve"> </w:t>
      </w:r>
      <w:r>
        <w:rPr>
          <w:rFonts w:ascii="Times New Roman" w:eastAsia="Times New Roman" w:hAnsi="Times New Roman" w:cs="Times New Roman"/>
          <w:highlight w:val="yellow"/>
        </w:rPr>
        <w:t>whether</w:t>
      </w:r>
      <w:r>
        <w:rPr>
          <w:rFonts w:ascii="Times New Roman" w:eastAsia="Times New Roman" w:hAnsi="Times New Roman" w:cs="Times New Roman"/>
        </w:rPr>
        <w:t xml:space="preserve"> early effects </w:t>
      </w:r>
      <w:r>
        <w:rPr>
          <w:rFonts w:ascii="Times New Roman" w:eastAsia="Times New Roman" w:hAnsi="Times New Roman" w:cs="Times New Roman"/>
          <w:highlight w:val="yellow"/>
        </w:rPr>
        <w:t>persist</w:t>
      </w:r>
      <w:r>
        <w:rPr>
          <w:rFonts w:ascii="Times New Roman" w:eastAsia="Times New Roman" w:hAnsi="Times New Roman" w:cs="Times New Roman"/>
        </w:rPr>
        <w:t xml:space="preserve"> and </w:t>
      </w:r>
      <w:r>
        <w:rPr>
          <w:rFonts w:ascii="Times New Roman" w:eastAsia="Times New Roman" w:hAnsi="Times New Roman" w:cs="Times New Roman"/>
          <w:highlight w:val="yellow"/>
        </w:rPr>
        <w:t>whether</w:t>
      </w:r>
      <w:r>
        <w:rPr>
          <w:rFonts w:ascii="Times New Roman" w:eastAsia="Times New Roman" w:hAnsi="Times New Roman" w:cs="Times New Roman"/>
        </w:rPr>
        <w:t xml:space="preserve"> apparent mitigation benefits </w:t>
      </w:r>
      <w:r>
        <w:rPr>
          <w:rFonts w:ascii="Times New Roman" w:eastAsia="Times New Roman" w:hAnsi="Times New Roman" w:cs="Times New Roman"/>
          <w:highlight w:val="yellow"/>
        </w:rPr>
        <w:t>remain</w:t>
      </w:r>
      <w:r>
        <w:rPr>
          <w:rFonts w:ascii="Times New Roman" w:eastAsia="Times New Roman" w:hAnsi="Times New Roman" w:cs="Times New Roman"/>
        </w:rPr>
        <w:t xml:space="preserve"> </w:t>
      </w:r>
      <w:r>
        <w:rPr>
          <w:rFonts w:ascii="Times New Roman" w:eastAsia="Times New Roman" w:hAnsi="Times New Roman" w:cs="Times New Roman"/>
          <w:highlight w:val="yellow"/>
        </w:rPr>
        <w:t>meaningful</w:t>
      </w:r>
      <w:r>
        <w:rPr>
          <w:rFonts w:ascii="Times New Roman" w:eastAsia="Times New Roman" w:hAnsi="Times New Roman" w:cs="Times New Roman"/>
        </w:rPr>
        <w:t xml:space="preserve"> over time.</w:t>
      </w:r>
    </w:p>
    <w:p w14:paraId="6C2A295C"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Another </w:t>
      </w:r>
      <w:r>
        <w:rPr>
          <w:rFonts w:ascii="Times New Roman" w:eastAsia="Times New Roman" w:hAnsi="Times New Roman" w:cs="Times New Roman"/>
          <w:highlight w:val="yellow"/>
        </w:rPr>
        <w:t>limitation</w:t>
      </w:r>
      <w:r>
        <w:rPr>
          <w:rFonts w:ascii="Times New Roman" w:eastAsia="Times New Roman" w:hAnsi="Times New Roman" w:cs="Times New Roman"/>
        </w:rPr>
        <w:t xml:space="preserve"> </w:t>
      </w:r>
      <w:r>
        <w:rPr>
          <w:rFonts w:ascii="Times New Roman" w:eastAsia="Times New Roman" w:hAnsi="Times New Roman" w:cs="Times New Roman"/>
          <w:highlight w:val="yellow"/>
        </w:rPr>
        <w:t>concerns</w:t>
      </w:r>
      <w:r>
        <w:rPr>
          <w:rFonts w:ascii="Times New Roman" w:eastAsia="Times New Roman" w:hAnsi="Times New Roman" w:cs="Times New Roman"/>
        </w:rPr>
        <w:t xml:space="preserve"> </w:t>
      </w:r>
      <w:r>
        <w:rPr>
          <w:rFonts w:ascii="Times New Roman" w:eastAsia="Times New Roman" w:hAnsi="Times New Roman" w:cs="Times New Roman"/>
          <w:highlight w:val="yellow"/>
        </w:rPr>
        <w:t>interactions</w:t>
      </w:r>
      <w:r>
        <w:rPr>
          <w:rFonts w:ascii="Times New Roman" w:eastAsia="Times New Roman" w:hAnsi="Times New Roman" w:cs="Times New Roman"/>
        </w:rPr>
        <w:t xml:space="preserve"> </w:t>
      </w:r>
      <w:r>
        <w:rPr>
          <w:rFonts w:ascii="Times New Roman" w:eastAsia="Times New Roman" w:hAnsi="Times New Roman" w:cs="Times New Roman"/>
          <w:highlight w:val="yellow"/>
        </w:rPr>
        <w:t>among</w:t>
      </w:r>
      <w:r>
        <w:rPr>
          <w:rFonts w:ascii="Times New Roman" w:eastAsia="Times New Roman" w:hAnsi="Times New Roman" w:cs="Times New Roman"/>
        </w:rPr>
        <w:t xml:space="preserve"> </w:t>
      </w:r>
      <w:r>
        <w:rPr>
          <w:rFonts w:ascii="Times New Roman" w:eastAsia="Times New Roman" w:hAnsi="Times New Roman" w:cs="Times New Roman"/>
          <w:highlight w:val="yellow"/>
        </w:rPr>
        <w:t>multiple</w:t>
      </w:r>
      <w:r>
        <w:rPr>
          <w:rFonts w:ascii="Times New Roman" w:eastAsia="Times New Roman" w:hAnsi="Times New Roman" w:cs="Times New Roman"/>
        </w:rPr>
        <w:t xml:space="preserve"> stressors. There is evidence of genotype × environment </w:t>
      </w:r>
      <w:r>
        <w:rPr>
          <w:rFonts w:ascii="Times New Roman" w:eastAsia="Times New Roman" w:hAnsi="Times New Roman" w:cs="Times New Roman"/>
          <w:highlight w:val="yellow"/>
        </w:rPr>
        <w:t>interactions</w:t>
      </w:r>
      <w:r>
        <w:rPr>
          <w:rFonts w:ascii="Times New Roman" w:eastAsia="Times New Roman" w:hAnsi="Times New Roman" w:cs="Times New Roman"/>
        </w:rPr>
        <w:t xml:space="preserve"> and </w:t>
      </w:r>
      <w:r>
        <w:rPr>
          <w:rFonts w:ascii="Times New Roman" w:eastAsia="Times New Roman" w:hAnsi="Times New Roman" w:cs="Times New Roman"/>
          <w:highlight w:val="yellow"/>
        </w:rPr>
        <w:t>of</w:t>
      </w:r>
      <w:r>
        <w:rPr>
          <w:rFonts w:ascii="Times New Roman" w:eastAsia="Times New Roman" w:hAnsi="Times New Roman" w:cs="Times New Roman"/>
        </w:rPr>
        <w:t xml:space="preserve"> the dependence of CO₂ responses on water and nitrogen availability, which means that the response of crops to CO₂ cannot be predicted from </w:t>
      </w:r>
      <w:r>
        <w:rPr>
          <w:rFonts w:ascii="Times New Roman" w:eastAsia="Times New Roman" w:hAnsi="Times New Roman" w:cs="Times New Roman"/>
          <w:highlight w:val="yellow"/>
        </w:rPr>
        <w:t>single-factor</w:t>
      </w:r>
      <w:r>
        <w:rPr>
          <w:rFonts w:ascii="Times New Roman" w:eastAsia="Times New Roman" w:hAnsi="Times New Roman" w:cs="Times New Roman"/>
        </w:rPr>
        <w:t xml:space="preserve"> experiments (Puri et al., 2020; Bal et al., 2025; </w:t>
      </w:r>
      <w:r>
        <w:rPr>
          <w:rFonts w:ascii="Times New Roman" w:eastAsia="Times New Roman" w:hAnsi="Times New Roman" w:cs="Times New Roman"/>
        </w:rPr>
        <w:t xml:space="preserve">Ainsworth &amp; Long, 2020; </w:t>
      </w:r>
      <w:proofErr w:type="spellStart"/>
      <w:r>
        <w:rPr>
          <w:rFonts w:ascii="Times New Roman" w:eastAsia="Times New Roman" w:hAnsi="Times New Roman" w:cs="Times New Roman"/>
        </w:rPr>
        <w:t>Toreti</w:t>
      </w:r>
      <w:proofErr w:type="spellEnd"/>
      <w:r>
        <w:rPr>
          <w:rFonts w:ascii="Times New Roman" w:eastAsia="Times New Roman" w:hAnsi="Times New Roman" w:cs="Times New Roman"/>
        </w:rPr>
        <w:t xml:space="preserve"> et al., 2020). However, many experimental </w:t>
      </w:r>
      <w:r>
        <w:rPr>
          <w:rFonts w:ascii="Times New Roman" w:eastAsia="Times New Roman" w:hAnsi="Times New Roman" w:cs="Times New Roman"/>
          <w:highlight w:val="yellow"/>
        </w:rPr>
        <w:t>studies</w:t>
      </w:r>
      <w:r>
        <w:rPr>
          <w:rFonts w:ascii="Times New Roman" w:eastAsia="Times New Roman" w:hAnsi="Times New Roman" w:cs="Times New Roman"/>
        </w:rPr>
        <w:t xml:space="preserve"> continue to </w:t>
      </w:r>
      <w:r>
        <w:rPr>
          <w:rFonts w:ascii="Times New Roman" w:eastAsia="Times New Roman" w:hAnsi="Times New Roman" w:cs="Times New Roman"/>
          <w:highlight w:val="yellow"/>
        </w:rPr>
        <w:t>examine</w:t>
      </w:r>
      <w:r>
        <w:rPr>
          <w:rFonts w:ascii="Times New Roman" w:eastAsia="Times New Roman" w:hAnsi="Times New Roman" w:cs="Times New Roman"/>
        </w:rPr>
        <w:t xml:space="preserve"> individual stresses in isolation. This means that the existing evidence will not be adequate to represent farm conditions in which multiple stresses, such as heat, drought, nutrient limitation or management constraints, can </w:t>
      </w:r>
      <w:r>
        <w:rPr>
          <w:rFonts w:ascii="Times New Roman" w:eastAsia="Times New Roman" w:hAnsi="Times New Roman" w:cs="Times New Roman"/>
          <w:highlight w:val="yellow"/>
        </w:rPr>
        <w:t>occur</w:t>
      </w:r>
      <w:r>
        <w:rPr>
          <w:rFonts w:ascii="Times New Roman" w:eastAsia="Times New Roman" w:hAnsi="Times New Roman" w:cs="Times New Roman"/>
        </w:rPr>
        <w:t xml:space="preserve"> simultaneously.</w:t>
      </w:r>
    </w:p>
    <w:p w14:paraId="288195C0" w14:textId="77777777" w:rsidR="002D061C" w:rsidRDefault="00FF4B82">
      <w:pPr>
        <w:spacing w:line="360" w:lineRule="auto"/>
        <w:rPr>
          <w:rFonts w:ascii="Times New Roman" w:eastAsia="Times New Roman" w:hAnsi="Times New Roman" w:cs="Times New Roman"/>
        </w:rPr>
      </w:pPr>
      <w:r>
        <w:rPr>
          <w:rFonts w:ascii="Times New Roman" w:eastAsia="Times New Roman" w:hAnsi="Times New Roman" w:cs="Times New Roman"/>
        </w:rPr>
        <w:t xml:space="preserve">An additional significant constraint is geographical imbalance. Evidence is especially abundant in certain crop–region combinations, such as the integrated rice–wheat cropping systems of South Asia, conservation agriculture of sub-Saharan Africa, and long-term rotation and irrigation experiments in North America and Europe (Section 5.8). The absence of comparable evidence in other areas should not be interpreted as an indication that certain practices are not effective in these areas but rather as an absence of evidence that precludes </w:t>
      </w:r>
      <w:proofErr w:type="spellStart"/>
      <w:r>
        <w:rPr>
          <w:rFonts w:ascii="Times New Roman" w:eastAsia="Times New Roman" w:hAnsi="Times New Roman" w:cs="Times New Roman"/>
        </w:rPr>
        <w:t>generalisation</w:t>
      </w:r>
      <w:proofErr w:type="spellEnd"/>
      <w:r>
        <w:rPr>
          <w:rFonts w:ascii="Times New Roman" w:eastAsia="Times New Roman" w:hAnsi="Times New Roman" w:cs="Times New Roman"/>
        </w:rPr>
        <w:t>.</w:t>
      </w:r>
    </w:p>
    <w:p w14:paraId="0E5AACD0" w14:textId="77777777" w:rsidR="002D061C" w:rsidRDefault="00FF4B82">
      <w:pPr>
        <w:spacing w:before="240" w:after="240" w:line="360" w:lineRule="auto"/>
        <w:rPr>
          <w:rFonts w:ascii="Times New Roman" w:eastAsia="Times New Roman" w:hAnsi="Times New Roman" w:cs="Times New Roman"/>
          <w:b/>
          <w:bCs/>
        </w:rPr>
      </w:pPr>
      <w:r>
        <w:rPr>
          <w:rFonts w:ascii="Times New Roman" w:eastAsia="Times New Roman" w:hAnsi="Times New Roman" w:cs="Times New Roman"/>
        </w:rPr>
        <w:t xml:space="preserve">There are also some more specific gaps. </w:t>
      </w:r>
      <w:r>
        <w:rPr>
          <w:rFonts w:ascii="Times New Roman" w:eastAsia="Times New Roman" w:hAnsi="Times New Roman" w:cs="Times New Roman"/>
          <w:highlight w:val="yellow"/>
        </w:rPr>
        <w:t>Possible</w:t>
      </w:r>
      <w:r>
        <w:rPr>
          <w:rFonts w:ascii="Times New Roman" w:eastAsia="Times New Roman" w:hAnsi="Times New Roman" w:cs="Times New Roman"/>
        </w:rPr>
        <w:t xml:space="preserve"> </w:t>
      </w:r>
      <w:r>
        <w:rPr>
          <w:rFonts w:ascii="Times New Roman" w:eastAsia="Times New Roman" w:hAnsi="Times New Roman" w:cs="Times New Roman"/>
          <w:highlight w:val="yellow"/>
        </w:rPr>
        <w:t>cultivar</w:t>
      </w:r>
      <w:r>
        <w:rPr>
          <w:rFonts w:ascii="Times New Roman" w:eastAsia="Times New Roman" w:hAnsi="Times New Roman" w:cs="Times New Roman"/>
        </w:rPr>
        <w:t xml:space="preserve"> effects on nitrogen uptake, rooting</w:t>
      </w:r>
      <w:r>
        <w:rPr>
          <w:rFonts w:ascii="Times New Roman" w:eastAsia="Times New Roman" w:hAnsi="Times New Roman" w:cs="Times New Roman"/>
          <w:highlight w:val="yellow"/>
        </w:rPr>
        <w:t>,</w:t>
      </w:r>
      <w:r>
        <w:rPr>
          <w:rFonts w:ascii="Times New Roman" w:eastAsia="Times New Roman" w:hAnsi="Times New Roman" w:cs="Times New Roman"/>
        </w:rPr>
        <w:t xml:space="preserve"> and residue quality</w:t>
      </w:r>
      <w:r>
        <w:rPr>
          <w:rFonts w:ascii="Times New Roman" w:eastAsia="Times New Roman" w:hAnsi="Times New Roman" w:cs="Times New Roman"/>
          <w:highlight w:val="yellow"/>
        </w:rPr>
        <w:t xml:space="preserve"> are not often measured</w:t>
      </w:r>
      <w:r>
        <w:rPr>
          <w:rFonts w:ascii="Times New Roman" w:eastAsia="Times New Roman" w:hAnsi="Times New Roman" w:cs="Times New Roman"/>
        </w:rPr>
        <w:t xml:space="preserve"> (Walthall et al.</w:t>
      </w:r>
      <w:r>
        <w:rPr>
          <w:rFonts w:ascii="Times New Roman" w:eastAsia="Times New Roman" w:hAnsi="Times New Roman" w:cs="Times New Roman"/>
          <w:highlight w:val="yellow"/>
        </w:rPr>
        <w:t>,</w:t>
      </w:r>
      <w:r>
        <w:rPr>
          <w:rFonts w:ascii="Times New Roman" w:eastAsia="Times New Roman" w:hAnsi="Times New Roman" w:cs="Times New Roman"/>
        </w:rPr>
        <w:t xml:space="preserve"> 2025), </w:t>
      </w:r>
      <w:r>
        <w:rPr>
          <w:rFonts w:ascii="Times New Roman" w:eastAsia="Times New Roman" w:hAnsi="Times New Roman" w:cs="Times New Roman"/>
          <w:highlight w:val="yellow"/>
        </w:rPr>
        <w:t>and cultivar-related</w:t>
      </w:r>
      <w:r>
        <w:rPr>
          <w:rFonts w:ascii="Times New Roman" w:eastAsia="Times New Roman" w:hAnsi="Times New Roman" w:cs="Times New Roman"/>
        </w:rPr>
        <w:t xml:space="preserve"> GHG consequences are rarely </w:t>
      </w:r>
      <w:r>
        <w:rPr>
          <w:rFonts w:ascii="Times New Roman" w:eastAsia="Times New Roman" w:hAnsi="Times New Roman" w:cs="Times New Roman"/>
          <w:highlight w:val="yellow"/>
        </w:rPr>
        <w:t>considered</w:t>
      </w:r>
      <w:r>
        <w:rPr>
          <w:rFonts w:ascii="Times New Roman" w:eastAsia="Times New Roman" w:hAnsi="Times New Roman" w:cs="Times New Roman"/>
        </w:rPr>
        <w:t xml:space="preserve"> </w:t>
      </w:r>
      <w:r>
        <w:rPr>
          <w:rFonts w:ascii="Times New Roman" w:eastAsia="Times New Roman" w:hAnsi="Times New Roman" w:cs="Times New Roman"/>
          <w:highlight w:val="yellow"/>
        </w:rPr>
        <w:t>together</w:t>
      </w:r>
      <w:r>
        <w:rPr>
          <w:rFonts w:ascii="Times New Roman" w:eastAsia="Times New Roman" w:hAnsi="Times New Roman" w:cs="Times New Roman"/>
        </w:rPr>
        <w:t xml:space="preserve"> with yield and stress tolerance. Likewise, the impact of planting-date adjustment on water use, N </w:t>
      </w:r>
      <w:r>
        <w:rPr>
          <w:rFonts w:ascii="Times New Roman" w:eastAsia="Times New Roman" w:hAnsi="Times New Roman" w:cs="Times New Roman"/>
          <w:highlight w:val="yellow"/>
        </w:rPr>
        <w:t>cycling</w:t>
      </w:r>
      <w:r>
        <w:rPr>
          <w:rFonts w:ascii="Times New Roman" w:eastAsia="Times New Roman" w:hAnsi="Times New Roman" w:cs="Times New Roman"/>
        </w:rPr>
        <w:t xml:space="preserve"> and GHG</w:t>
      </w:r>
      <w:r>
        <w:rPr>
          <w:rFonts w:ascii="Times New Roman" w:eastAsia="Times New Roman" w:hAnsi="Times New Roman" w:cs="Times New Roman"/>
          <w:highlight w:val="yellow"/>
        </w:rPr>
        <w:t xml:space="preserve"> emissions</w:t>
      </w:r>
      <w:r>
        <w:rPr>
          <w:rFonts w:ascii="Times New Roman" w:eastAsia="Times New Roman" w:hAnsi="Times New Roman" w:cs="Times New Roman"/>
        </w:rPr>
        <w:t xml:space="preserve"> has been less well studied in relation to yield (Minoli et al.</w:t>
      </w:r>
      <w:r>
        <w:rPr>
          <w:rFonts w:ascii="Times New Roman" w:eastAsia="Times New Roman" w:hAnsi="Times New Roman" w:cs="Times New Roman"/>
          <w:highlight w:val="yellow"/>
        </w:rPr>
        <w:t>,</w:t>
      </w:r>
      <w:r>
        <w:rPr>
          <w:rFonts w:ascii="Times New Roman" w:eastAsia="Times New Roman" w:hAnsi="Times New Roman" w:cs="Times New Roman"/>
        </w:rPr>
        <w:t xml:space="preserve"> 2022; </w:t>
      </w:r>
      <w:proofErr w:type="spellStart"/>
      <w:r>
        <w:rPr>
          <w:rFonts w:ascii="Times New Roman" w:eastAsia="Times New Roman" w:hAnsi="Times New Roman" w:cs="Times New Roman"/>
        </w:rPr>
        <w:t>Dadrasi</w:t>
      </w:r>
      <w:proofErr w:type="spellEnd"/>
      <w:r>
        <w:rPr>
          <w:rFonts w:ascii="Times New Roman" w:eastAsia="Times New Roman" w:hAnsi="Times New Roman" w:cs="Times New Roman"/>
        </w:rPr>
        <w:t xml:space="preserve"> et al.</w:t>
      </w:r>
      <w:r>
        <w:rPr>
          <w:rFonts w:ascii="Times New Roman" w:eastAsia="Times New Roman" w:hAnsi="Times New Roman" w:cs="Times New Roman"/>
          <w:highlight w:val="yellow"/>
        </w:rPr>
        <w:t>,</w:t>
      </w:r>
      <w:r>
        <w:rPr>
          <w:rFonts w:ascii="Times New Roman" w:eastAsia="Times New Roman" w:hAnsi="Times New Roman" w:cs="Times New Roman"/>
        </w:rPr>
        <w:t xml:space="preserve"> 2024; Jiang et al.</w:t>
      </w:r>
      <w:r>
        <w:rPr>
          <w:rFonts w:ascii="Times New Roman" w:eastAsia="Times New Roman" w:hAnsi="Times New Roman" w:cs="Times New Roman"/>
          <w:highlight w:val="yellow"/>
        </w:rPr>
        <w:t>,</w:t>
      </w:r>
      <w:r>
        <w:rPr>
          <w:rFonts w:ascii="Times New Roman" w:eastAsia="Times New Roman" w:hAnsi="Times New Roman" w:cs="Times New Roman"/>
        </w:rPr>
        <w:t xml:space="preserve"> 2021). Uncertainties remain in the ability of crop models to realistically represent extreme and compound climate events, as well as CO₂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realistic farmer adaptation (Franke et al., 2020; Li et al., 2023; Hultgren et al., 2025). The constraints mean that projections under higher levels of future warming are less certain than assessments under observed and moderate warming.</w:t>
      </w:r>
    </w:p>
    <w:p w14:paraId="47A454AB" w14:textId="77777777" w:rsidR="002D061C" w:rsidRDefault="00FF4B82">
      <w:pPr>
        <w:pStyle w:val="Heading2"/>
        <w:keepNext w:val="0"/>
        <w:keepLines w:val="0"/>
        <w:spacing w:after="80" w:line="360" w:lineRule="auto"/>
        <w:jc w:val="both"/>
        <w:rPr>
          <w:rFonts w:ascii="Times New Roman" w:eastAsia="Times New Roman" w:hAnsi="Times New Roman" w:cs="Times New Roman"/>
          <w:b/>
          <w:bCs/>
          <w:sz w:val="22"/>
          <w:szCs w:val="22"/>
        </w:rPr>
      </w:pPr>
      <w:bookmarkStart w:id="18" w:name="_obbddu7vnk96" w:colFirst="0" w:colLast="0"/>
      <w:bookmarkEnd w:id="18"/>
      <w:r>
        <w:rPr>
          <w:rFonts w:ascii="Times New Roman" w:eastAsia="Times New Roman" w:hAnsi="Times New Roman" w:cs="Times New Roman"/>
          <w:b/>
          <w:bCs/>
          <w:sz w:val="22"/>
          <w:szCs w:val="22"/>
        </w:rPr>
        <w:t>6.3 Priorities for Future Research and Integrated Assessment</w:t>
      </w:r>
    </w:p>
    <w:p w14:paraId="06510B4D"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The following gaps were found, indicating a need for research that goes beyond </w:t>
      </w:r>
      <w:r>
        <w:rPr>
          <w:rFonts w:ascii="Times New Roman" w:eastAsia="Times New Roman" w:hAnsi="Times New Roman" w:cs="Times New Roman"/>
          <w:highlight w:val="yellow"/>
        </w:rPr>
        <w:t>isolated,</w:t>
      </w:r>
      <w:r>
        <w:rPr>
          <w:rFonts w:ascii="Times New Roman" w:eastAsia="Times New Roman" w:hAnsi="Times New Roman" w:cs="Times New Roman"/>
        </w:rPr>
        <w:t xml:space="preserve"> </w:t>
      </w:r>
      <w:r>
        <w:rPr>
          <w:rFonts w:ascii="Times New Roman" w:eastAsia="Times New Roman" w:hAnsi="Times New Roman" w:cs="Times New Roman"/>
          <w:highlight w:val="yellow"/>
        </w:rPr>
        <w:t>practice-level</w:t>
      </w:r>
      <w:r>
        <w:rPr>
          <w:rFonts w:ascii="Times New Roman" w:eastAsia="Times New Roman" w:hAnsi="Times New Roman" w:cs="Times New Roman"/>
        </w:rPr>
        <w:t xml:space="preserve"> </w:t>
      </w:r>
      <w:r>
        <w:rPr>
          <w:rFonts w:ascii="Times New Roman" w:eastAsia="Times New Roman" w:hAnsi="Times New Roman" w:cs="Times New Roman"/>
          <w:highlight w:val="yellow"/>
        </w:rPr>
        <w:t>experiments</w:t>
      </w:r>
      <w:r>
        <w:rPr>
          <w:rFonts w:ascii="Times New Roman" w:eastAsia="Times New Roman" w:hAnsi="Times New Roman" w:cs="Times New Roman"/>
        </w:rPr>
        <w:t xml:space="preserve"> </w:t>
      </w:r>
      <w:r>
        <w:rPr>
          <w:rFonts w:ascii="Times New Roman" w:eastAsia="Times New Roman" w:hAnsi="Times New Roman" w:cs="Times New Roman"/>
          <w:highlight w:val="yellow"/>
        </w:rPr>
        <w:t>towards</w:t>
      </w:r>
      <w:r>
        <w:rPr>
          <w:rFonts w:ascii="Times New Roman" w:eastAsia="Times New Roman" w:hAnsi="Times New Roman" w:cs="Times New Roman"/>
        </w:rPr>
        <w:t xml:space="preserve"> integrated, multi-outcome</w:t>
      </w:r>
      <w:r>
        <w:rPr>
          <w:rFonts w:ascii="Times New Roman" w:eastAsia="Times New Roman" w:hAnsi="Times New Roman" w:cs="Times New Roman"/>
          <w:highlight w:val="yellow"/>
        </w:rPr>
        <w:t>,</w:t>
      </w:r>
      <w:r>
        <w:rPr>
          <w:rFonts w:ascii="Times New Roman" w:eastAsia="Times New Roman" w:hAnsi="Times New Roman" w:cs="Times New Roman"/>
        </w:rPr>
        <w:t xml:space="preserve"> and multi-context research. Future studies should be designed to </w:t>
      </w:r>
      <w:r>
        <w:rPr>
          <w:rFonts w:ascii="Times New Roman" w:eastAsia="Times New Roman" w:hAnsi="Times New Roman" w:cs="Times New Roman"/>
        </w:rPr>
        <w:lastRenderedPageBreak/>
        <w:t xml:space="preserve">consider </w:t>
      </w:r>
      <w:r>
        <w:rPr>
          <w:rFonts w:ascii="Times New Roman" w:eastAsia="Times New Roman" w:hAnsi="Times New Roman" w:cs="Times New Roman"/>
          <w:highlight w:val="yellow"/>
        </w:rPr>
        <w:t xml:space="preserve">the </w:t>
      </w:r>
      <w:r>
        <w:rPr>
          <w:rFonts w:ascii="Times New Roman" w:eastAsia="Times New Roman" w:hAnsi="Times New Roman" w:cs="Times New Roman"/>
        </w:rPr>
        <w:t xml:space="preserve">trade-offs </w:t>
      </w:r>
      <w:r>
        <w:rPr>
          <w:rFonts w:ascii="Times New Roman" w:eastAsia="Times New Roman" w:hAnsi="Times New Roman" w:cs="Times New Roman"/>
          <w:highlight w:val="yellow"/>
        </w:rPr>
        <w:t>identified</w:t>
      </w:r>
      <w:r>
        <w:rPr>
          <w:rFonts w:ascii="Times New Roman" w:eastAsia="Times New Roman" w:hAnsi="Times New Roman" w:cs="Times New Roman"/>
        </w:rPr>
        <w:t xml:space="preserve"> in this review </w:t>
      </w:r>
      <w:r>
        <w:rPr>
          <w:rFonts w:ascii="Times New Roman" w:eastAsia="Times New Roman" w:hAnsi="Times New Roman" w:cs="Times New Roman"/>
          <w:highlight w:val="yellow"/>
        </w:rPr>
        <w:t>rather</w:t>
      </w:r>
      <w:r>
        <w:rPr>
          <w:rFonts w:ascii="Times New Roman" w:eastAsia="Times New Roman" w:hAnsi="Times New Roman" w:cs="Times New Roman"/>
        </w:rPr>
        <w:t xml:space="preserve"> </w:t>
      </w:r>
      <w:r>
        <w:rPr>
          <w:rFonts w:ascii="Times New Roman" w:eastAsia="Times New Roman" w:hAnsi="Times New Roman" w:cs="Times New Roman"/>
          <w:highlight w:val="yellow"/>
        </w:rPr>
        <w:t>than</w:t>
      </w:r>
      <w:r>
        <w:rPr>
          <w:rFonts w:ascii="Times New Roman" w:eastAsia="Times New Roman" w:hAnsi="Times New Roman" w:cs="Times New Roman"/>
        </w:rPr>
        <w:t xml:space="preserve"> </w:t>
      </w:r>
      <w:r>
        <w:rPr>
          <w:rFonts w:ascii="Times New Roman" w:eastAsia="Times New Roman" w:hAnsi="Times New Roman" w:cs="Times New Roman"/>
          <w:highlight w:val="yellow"/>
        </w:rPr>
        <w:t>only</w:t>
      </w:r>
      <w:r>
        <w:rPr>
          <w:rFonts w:ascii="Times New Roman" w:eastAsia="Times New Roman" w:hAnsi="Times New Roman" w:cs="Times New Roman"/>
        </w:rPr>
        <w:t xml:space="preserve"> one outcome of adaptation.</w:t>
      </w:r>
    </w:p>
    <w:p w14:paraId="6E2B4104" w14:textId="1BD06FC4"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For rice, the study of AWD should always include whole-system GWP and not just CH₄, as mitigation in CH₄ can be paralleled by increased N₂O emissions (Zhao et al., 2024; </w:t>
      </w:r>
      <w:proofErr w:type="spellStart"/>
      <w:r>
        <w:rPr>
          <w:rFonts w:ascii="Times New Roman" w:eastAsia="Times New Roman" w:hAnsi="Times New Roman" w:cs="Times New Roman"/>
        </w:rPr>
        <w:t>Rafy</w:t>
      </w:r>
      <w:proofErr w:type="spellEnd"/>
      <w:r>
        <w:rPr>
          <w:rFonts w:ascii="Times New Roman" w:eastAsia="Times New Roman" w:hAnsi="Times New Roman" w:cs="Times New Roman"/>
        </w:rPr>
        <w:t xml:space="preserve"> et al., 2025; Xing et al., 2025). The research on no-till should not assume that the impact of no-till is constant over time and space (</w:t>
      </w:r>
      <w:r>
        <w:rPr>
          <w:rFonts w:ascii="Times New Roman" w:eastAsia="Times New Roman" w:hAnsi="Times New Roman" w:cs="Times New Roman"/>
          <w:highlight w:val="yellow"/>
        </w:rPr>
        <w:t xml:space="preserve">van </w:t>
      </w:r>
      <w:r>
        <w:rPr>
          <w:rFonts w:ascii="Times New Roman" w:eastAsia="Times New Roman" w:hAnsi="Times New Roman" w:cs="Times New Roman"/>
        </w:rPr>
        <w:t>Kessel et al.</w:t>
      </w:r>
      <w:r>
        <w:rPr>
          <w:rFonts w:ascii="Times New Roman" w:eastAsia="Times New Roman" w:hAnsi="Times New Roman" w:cs="Times New Roman"/>
          <w:highlight w:val="yellow"/>
        </w:rPr>
        <w:t>,</w:t>
      </w:r>
      <w:r>
        <w:rPr>
          <w:rFonts w:ascii="Times New Roman" w:eastAsia="Times New Roman" w:hAnsi="Times New Roman" w:cs="Times New Roman"/>
        </w:rPr>
        <w:t xml:space="preserve"> </w:t>
      </w:r>
      <w:r>
        <w:rPr>
          <w:rFonts w:ascii="Times New Roman" w:eastAsia="Times New Roman" w:hAnsi="Times New Roman" w:cs="Times New Roman"/>
          <w:highlight w:val="yellow"/>
        </w:rPr>
        <w:t>2013</w:t>
      </w:r>
      <w:r>
        <w:rPr>
          <w:rFonts w:ascii="Times New Roman" w:eastAsia="Times New Roman" w:hAnsi="Times New Roman" w:cs="Times New Roman"/>
        </w:rPr>
        <w:t>; Pittelkow et al.</w:t>
      </w:r>
      <w:r>
        <w:rPr>
          <w:rFonts w:ascii="Times New Roman" w:eastAsia="Times New Roman" w:hAnsi="Times New Roman" w:cs="Times New Roman"/>
          <w:highlight w:val="yellow"/>
        </w:rPr>
        <w:t>,</w:t>
      </w:r>
      <w:r>
        <w:rPr>
          <w:rFonts w:ascii="Times New Roman" w:eastAsia="Times New Roman" w:hAnsi="Times New Roman" w:cs="Times New Roman"/>
        </w:rPr>
        <w:t xml:space="preserve"> 2015). The assessments and analyses of irrigation should include energy resources and their associated emissions, in addition to reporting outcomes in terms of yield and water use (Aryal et al., </w:t>
      </w:r>
      <w:r>
        <w:rPr>
          <w:rFonts w:ascii="Times New Roman" w:eastAsia="Times New Roman" w:hAnsi="Times New Roman" w:cs="Times New Roman"/>
          <w:highlight w:val="yellow"/>
        </w:rPr>
        <w:t>2020</w:t>
      </w:r>
      <w:r>
        <w:rPr>
          <w:rFonts w:ascii="Times New Roman" w:eastAsia="Times New Roman" w:hAnsi="Times New Roman" w:cs="Times New Roman"/>
        </w:rPr>
        <w:t xml:space="preserve">; Qin et al., 2024). Likewise, breeding trials need to </w:t>
      </w:r>
      <w:r>
        <w:rPr>
          <w:rFonts w:ascii="Times New Roman" w:eastAsia="Times New Roman" w:hAnsi="Times New Roman" w:cs="Times New Roman"/>
          <w:highlight w:val="yellow"/>
        </w:rPr>
        <w:t>use</w:t>
      </w:r>
      <w:r>
        <w:rPr>
          <w:rFonts w:ascii="Times New Roman" w:eastAsia="Times New Roman" w:hAnsi="Times New Roman" w:cs="Times New Roman"/>
        </w:rPr>
        <w:t xml:space="preserve"> multi-environment testing </w:t>
      </w:r>
      <w:r>
        <w:rPr>
          <w:rFonts w:ascii="Times New Roman" w:eastAsia="Times New Roman" w:hAnsi="Times New Roman" w:cs="Times New Roman"/>
          <w:highlight w:val="yellow"/>
        </w:rPr>
        <w:t xml:space="preserve">more extensively </w:t>
      </w:r>
      <w:r>
        <w:rPr>
          <w:rFonts w:ascii="Times New Roman" w:eastAsia="Times New Roman" w:hAnsi="Times New Roman" w:cs="Times New Roman"/>
        </w:rPr>
        <w:t xml:space="preserve">to accommodate genotype × environment interactions (G × E) (Puri et al., 2020; Bal et al., 2025). Household-level competition for crop residues in sub-Saharan Africa should also be </w:t>
      </w:r>
      <w:r>
        <w:rPr>
          <w:rFonts w:ascii="Times New Roman" w:eastAsia="Times New Roman" w:hAnsi="Times New Roman" w:cs="Times New Roman"/>
          <w:highlight w:val="yellow"/>
        </w:rPr>
        <w:t>considered</w:t>
      </w:r>
      <w:r>
        <w:rPr>
          <w:rFonts w:ascii="Times New Roman" w:eastAsia="Times New Roman" w:hAnsi="Times New Roman" w:cs="Times New Roman"/>
        </w:rPr>
        <w:t xml:space="preserve"> in </w:t>
      </w:r>
      <w:r>
        <w:rPr>
          <w:rFonts w:ascii="Times New Roman" w:eastAsia="Times New Roman" w:hAnsi="Times New Roman" w:cs="Times New Roman"/>
          <w:highlight w:val="yellow"/>
        </w:rPr>
        <w:t xml:space="preserve">conservation-agriculture </w:t>
      </w:r>
      <w:r>
        <w:rPr>
          <w:rFonts w:ascii="Times New Roman" w:eastAsia="Times New Roman" w:hAnsi="Times New Roman" w:cs="Times New Roman"/>
        </w:rPr>
        <w:t xml:space="preserve">research, as residue may need to be used for livestock feed, fuel or other uses (Berre et al., </w:t>
      </w:r>
      <w:r>
        <w:rPr>
          <w:rFonts w:ascii="Times New Roman" w:eastAsia="Times New Roman" w:hAnsi="Times New Roman" w:cs="Times New Roman"/>
          <w:highlight w:val="yellow"/>
        </w:rPr>
        <w:t>2021</w:t>
      </w:r>
      <w:r>
        <w:rPr>
          <w:rFonts w:ascii="Times New Roman" w:eastAsia="Times New Roman" w:hAnsi="Times New Roman" w:cs="Times New Roman"/>
        </w:rPr>
        <w:t xml:space="preserve">; </w:t>
      </w:r>
      <w:proofErr w:type="spellStart"/>
      <w:r>
        <w:rPr>
          <w:rFonts w:ascii="Times New Roman" w:eastAsia="Times New Roman" w:hAnsi="Times New Roman" w:cs="Times New Roman"/>
        </w:rPr>
        <w:t>Mupangwa</w:t>
      </w:r>
      <w:proofErr w:type="spellEnd"/>
      <w:r>
        <w:rPr>
          <w:rFonts w:ascii="Times New Roman" w:eastAsia="Times New Roman" w:hAnsi="Times New Roman" w:cs="Times New Roman"/>
        </w:rPr>
        <w:t xml:space="preserve"> et al., 20</w:t>
      </w:r>
      <w:r w:rsidR="00776639">
        <w:rPr>
          <w:rFonts w:ascii="Times New Roman" w:eastAsia="Times New Roman" w:hAnsi="Times New Roman" w:cs="Times New Roman"/>
        </w:rPr>
        <w:t>20</w:t>
      </w:r>
      <w:r>
        <w:rPr>
          <w:rFonts w:ascii="Times New Roman" w:eastAsia="Times New Roman" w:hAnsi="Times New Roman" w:cs="Times New Roman"/>
        </w:rPr>
        <w:t>).</w:t>
      </w:r>
    </w:p>
    <w:p w14:paraId="0C6A3190" w14:textId="63A0DF4A"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Overall, long-term and multi-location experiments are required to further elucidate soil-carbon and N₂O responses over time. </w:t>
      </w:r>
      <w:r>
        <w:rPr>
          <w:rFonts w:ascii="Times New Roman" w:eastAsia="Times New Roman" w:hAnsi="Times New Roman" w:cs="Times New Roman"/>
          <w:highlight w:val="yellow"/>
        </w:rPr>
        <w:t>Multi-environment</w:t>
      </w:r>
      <w:r>
        <w:rPr>
          <w:rFonts w:ascii="Times New Roman" w:eastAsia="Times New Roman" w:hAnsi="Times New Roman" w:cs="Times New Roman"/>
        </w:rPr>
        <w:t xml:space="preserve"> trials should </w:t>
      </w:r>
      <w:r>
        <w:rPr>
          <w:rFonts w:ascii="Times New Roman" w:eastAsia="Times New Roman" w:hAnsi="Times New Roman" w:cs="Times New Roman"/>
          <w:highlight w:val="yellow"/>
        </w:rPr>
        <w:t>include</w:t>
      </w:r>
      <w:r>
        <w:rPr>
          <w:rFonts w:ascii="Times New Roman" w:eastAsia="Times New Roman" w:hAnsi="Times New Roman" w:cs="Times New Roman"/>
        </w:rPr>
        <w:t xml:space="preserve"> </w:t>
      </w:r>
      <w:r>
        <w:rPr>
          <w:rFonts w:ascii="Times New Roman" w:eastAsia="Times New Roman" w:hAnsi="Times New Roman" w:cs="Times New Roman"/>
          <w:highlight w:val="yellow"/>
        </w:rPr>
        <w:t>variation</w:t>
      </w:r>
      <w:r>
        <w:rPr>
          <w:rFonts w:ascii="Times New Roman" w:eastAsia="Times New Roman" w:hAnsi="Times New Roman" w:cs="Times New Roman"/>
        </w:rPr>
        <w:t xml:space="preserve"> in </w:t>
      </w:r>
      <w:r>
        <w:rPr>
          <w:rFonts w:ascii="Times New Roman" w:eastAsia="Times New Roman" w:hAnsi="Times New Roman" w:cs="Times New Roman"/>
          <w:highlight w:val="yellow"/>
        </w:rPr>
        <w:t>genotypes,</w:t>
      </w:r>
      <w:r>
        <w:rPr>
          <w:rFonts w:ascii="Times New Roman" w:eastAsia="Times New Roman" w:hAnsi="Times New Roman" w:cs="Times New Roman"/>
        </w:rPr>
        <w:t xml:space="preserve"> climate</w:t>
      </w:r>
      <w:r>
        <w:rPr>
          <w:rFonts w:ascii="Times New Roman" w:eastAsia="Times New Roman" w:hAnsi="Times New Roman" w:cs="Times New Roman"/>
          <w:highlight w:val="yellow"/>
        </w:rPr>
        <w:t>,</w:t>
      </w:r>
      <w:r>
        <w:rPr>
          <w:rFonts w:ascii="Times New Roman" w:eastAsia="Times New Roman" w:hAnsi="Times New Roman" w:cs="Times New Roman"/>
        </w:rPr>
        <w:t xml:space="preserve"> and management factors, and physiological experiments should also increasingly include the compound stresses of heat, drought and nutrient limitation (</w:t>
      </w:r>
      <w:proofErr w:type="spellStart"/>
      <w:r>
        <w:rPr>
          <w:rFonts w:ascii="Times New Roman" w:eastAsia="Times New Roman" w:hAnsi="Times New Roman" w:cs="Times New Roman"/>
        </w:rPr>
        <w:t>Bheemanahalli</w:t>
      </w:r>
      <w:proofErr w:type="spellEnd"/>
      <w:r>
        <w:rPr>
          <w:rFonts w:ascii="Times New Roman" w:eastAsia="Times New Roman" w:hAnsi="Times New Roman" w:cs="Times New Roman"/>
        </w:rPr>
        <w:t xml:space="preserve"> et al., 2022; Cohen et al., 202</w:t>
      </w:r>
      <w:r w:rsidR="00776639">
        <w:rPr>
          <w:rFonts w:ascii="Times New Roman" w:eastAsia="Times New Roman" w:hAnsi="Times New Roman" w:cs="Times New Roman"/>
        </w:rPr>
        <w:t>1</w:t>
      </w:r>
      <w:r>
        <w:rPr>
          <w:rFonts w:ascii="Times New Roman" w:eastAsia="Times New Roman" w:hAnsi="Times New Roman" w:cs="Times New Roman"/>
        </w:rPr>
        <w:t xml:space="preserve">). </w:t>
      </w:r>
      <w:r>
        <w:rPr>
          <w:rFonts w:ascii="Times New Roman" w:eastAsia="Times New Roman" w:hAnsi="Times New Roman" w:cs="Times New Roman"/>
          <w:highlight w:val="yellow"/>
        </w:rPr>
        <w:t>Field</w:t>
      </w:r>
      <w:r>
        <w:rPr>
          <w:rFonts w:ascii="Times New Roman" w:eastAsia="Times New Roman" w:hAnsi="Times New Roman" w:cs="Times New Roman"/>
        </w:rPr>
        <w:t xml:space="preserve"> </w:t>
      </w:r>
      <w:r>
        <w:rPr>
          <w:rFonts w:ascii="Times New Roman" w:eastAsia="Times New Roman" w:hAnsi="Times New Roman" w:cs="Times New Roman"/>
          <w:highlight w:val="yellow"/>
        </w:rPr>
        <w:t>experiments</w:t>
      </w:r>
      <w:r>
        <w:rPr>
          <w:rFonts w:ascii="Times New Roman" w:eastAsia="Times New Roman" w:hAnsi="Times New Roman" w:cs="Times New Roman"/>
        </w:rPr>
        <w:t xml:space="preserve"> also need </w:t>
      </w:r>
      <w:r>
        <w:rPr>
          <w:rFonts w:ascii="Times New Roman" w:eastAsia="Times New Roman" w:hAnsi="Times New Roman" w:cs="Times New Roman"/>
          <w:highlight w:val="yellow"/>
        </w:rPr>
        <w:t>to be</w:t>
      </w:r>
      <w:r>
        <w:rPr>
          <w:rFonts w:ascii="Times New Roman" w:eastAsia="Times New Roman" w:hAnsi="Times New Roman" w:cs="Times New Roman"/>
        </w:rPr>
        <w:t xml:space="preserve"> better </w:t>
      </w:r>
      <w:r>
        <w:rPr>
          <w:rFonts w:ascii="Times New Roman" w:eastAsia="Times New Roman" w:hAnsi="Times New Roman" w:cs="Times New Roman"/>
          <w:highlight w:val="yellow"/>
        </w:rPr>
        <w:t>coupled</w:t>
      </w:r>
      <w:r>
        <w:rPr>
          <w:rFonts w:ascii="Times New Roman" w:eastAsia="Times New Roman" w:hAnsi="Times New Roman" w:cs="Times New Roman"/>
        </w:rPr>
        <w:t xml:space="preserve"> </w:t>
      </w:r>
      <w:r>
        <w:rPr>
          <w:rFonts w:ascii="Times New Roman" w:eastAsia="Times New Roman" w:hAnsi="Times New Roman" w:cs="Times New Roman"/>
          <w:highlight w:val="yellow"/>
        </w:rPr>
        <w:t>with</w:t>
      </w:r>
      <w:r>
        <w:rPr>
          <w:rFonts w:ascii="Times New Roman" w:eastAsia="Times New Roman" w:hAnsi="Times New Roman" w:cs="Times New Roman"/>
        </w:rPr>
        <w:t xml:space="preserve"> crop models to </w:t>
      </w:r>
      <w:r>
        <w:rPr>
          <w:rFonts w:ascii="Times New Roman" w:eastAsia="Times New Roman" w:hAnsi="Times New Roman" w:cs="Times New Roman"/>
          <w:highlight w:val="yellow"/>
        </w:rPr>
        <w:t>improve</w:t>
      </w:r>
      <w:r>
        <w:rPr>
          <w:rFonts w:ascii="Times New Roman" w:eastAsia="Times New Roman" w:hAnsi="Times New Roman" w:cs="Times New Roman"/>
        </w:rPr>
        <w:t xml:space="preserve"> the representation of extreme events and farmer adaptation (Hultgren et al., 2025). The imbalance in the evidence base by geographical region </w:t>
      </w:r>
      <w:r>
        <w:rPr>
          <w:rFonts w:ascii="Times New Roman" w:eastAsia="Times New Roman" w:hAnsi="Times New Roman" w:cs="Times New Roman"/>
          <w:highlight w:val="yellow"/>
        </w:rPr>
        <w:t>supports</w:t>
      </w:r>
      <w:r>
        <w:rPr>
          <w:rFonts w:ascii="Times New Roman" w:eastAsia="Times New Roman" w:hAnsi="Times New Roman" w:cs="Times New Roman"/>
        </w:rPr>
        <w:t xml:space="preserve"> </w:t>
      </w:r>
      <w:r>
        <w:rPr>
          <w:rFonts w:ascii="Times New Roman" w:eastAsia="Times New Roman" w:hAnsi="Times New Roman" w:cs="Times New Roman"/>
          <w:highlight w:val="yellow"/>
        </w:rPr>
        <w:t>increased</w:t>
      </w:r>
      <w:r>
        <w:rPr>
          <w:rFonts w:ascii="Times New Roman" w:eastAsia="Times New Roman" w:hAnsi="Times New Roman" w:cs="Times New Roman"/>
        </w:rPr>
        <w:t xml:space="preserve"> research investment in sub-Saharan Africa and other under-represented regions of the world to further enhance the global relevance of current conclusions.</w:t>
      </w:r>
    </w:p>
    <w:p w14:paraId="60FC2592"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highlight w:val="yellow"/>
        </w:rPr>
        <w:t>Greater</w:t>
      </w:r>
      <w:r>
        <w:rPr>
          <w:rFonts w:ascii="Times New Roman" w:eastAsia="Times New Roman" w:hAnsi="Times New Roman" w:cs="Times New Roman"/>
        </w:rPr>
        <w:t xml:space="preserve"> </w:t>
      </w:r>
      <w:r>
        <w:rPr>
          <w:rFonts w:ascii="Times New Roman" w:eastAsia="Times New Roman" w:hAnsi="Times New Roman" w:cs="Times New Roman"/>
          <w:highlight w:val="yellow"/>
        </w:rPr>
        <w:t>research</w:t>
      </w:r>
      <w:r>
        <w:rPr>
          <w:rFonts w:ascii="Times New Roman" w:eastAsia="Times New Roman" w:hAnsi="Times New Roman" w:cs="Times New Roman"/>
        </w:rPr>
        <w:t xml:space="preserve"> </w:t>
      </w:r>
      <w:r>
        <w:rPr>
          <w:rFonts w:ascii="Times New Roman" w:eastAsia="Times New Roman" w:hAnsi="Times New Roman" w:cs="Times New Roman"/>
          <w:highlight w:val="yellow"/>
        </w:rPr>
        <w:t>emphasis</w:t>
      </w:r>
      <w:r>
        <w:rPr>
          <w:rFonts w:ascii="Times New Roman" w:eastAsia="Times New Roman" w:hAnsi="Times New Roman" w:cs="Times New Roman"/>
        </w:rPr>
        <w:t xml:space="preserve"> </w:t>
      </w:r>
      <w:r>
        <w:rPr>
          <w:rFonts w:ascii="Times New Roman" w:eastAsia="Times New Roman" w:hAnsi="Times New Roman" w:cs="Times New Roman"/>
          <w:highlight w:val="yellow"/>
        </w:rPr>
        <w:t>should</w:t>
      </w:r>
      <w:r>
        <w:rPr>
          <w:rFonts w:ascii="Times New Roman" w:eastAsia="Times New Roman" w:hAnsi="Times New Roman" w:cs="Times New Roman"/>
        </w:rPr>
        <w:t xml:space="preserve"> </w:t>
      </w:r>
      <w:r>
        <w:rPr>
          <w:rFonts w:ascii="Times New Roman" w:eastAsia="Times New Roman" w:hAnsi="Times New Roman" w:cs="Times New Roman"/>
          <w:highlight w:val="yellow"/>
        </w:rPr>
        <w:t>be</w:t>
      </w:r>
      <w:r>
        <w:rPr>
          <w:rFonts w:ascii="Times New Roman" w:eastAsia="Times New Roman" w:hAnsi="Times New Roman" w:cs="Times New Roman"/>
        </w:rPr>
        <w:t xml:space="preserve"> </w:t>
      </w:r>
      <w:r>
        <w:rPr>
          <w:rFonts w:ascii="Times New Roman" w:eastAsia="Times New Roman" w:hAnsi="Times New Roman" w:cs="Times New Roman"/>
          <w:highlight w:val="yellow"/>
        </w:rPr>
        <w:t>placed on linking</w:t>
      </w:r>
      <w:r>
        <w:rPr>
          <w:rFonts w:ascii="Times New Roman" w:eastAsia="Times New Roman" w:hAnsi="Times New Roman" w:cs="Times New Roman"/>
        </w:rPr>
        <w:t xml:space="preserve"> experimental performance to farm-level outcomes. </w:t>
      </w:r>
      <w:r>
        <w:rPr>
          <w:rFonts w:ascii="Times New Roman" w:eastAsia="Times New Roman" w:hAnsi="Times New Roman" w:cs="Times New Roman"/>
          <w:highlight w:val="yellow"/>
        </w:rPr>
        <w:t>Participatory</w:t>
      </w:r>
      <w:r>
        <w:rPr>
          <w:rFonts w:ascii="Times New Roman" w:eastAsia="Times New Roman" w:hAnsi="Times New Roman" w:cs="Times New Roman"/>
        </w:rPr>
        <w:t xml:space="preserve"> assessment of agronomic performance </w:t>
      </w:r>
      <w:r>
        <w:rPr>
          <w:rFonts w:ascii="Times New Roman" w:eastAsia="Times New Roman" w:hAnsi="Times New Roman" w:cs="Times New Roman"/>
          <w:highlight w:val="yellow"/>
        </w:rPr>
        <w:t>should</w:t>
      </w:r>
      <w:r>
        <w:rPr>
          <w:rFonts w:ascii="Times New Roman" w:eastAsia="Times New Roman" w:hAnsi="Times New Roman" w:cs="Times New Roman"/>
        </w:rPr>
        <w:t xml:space="preserve"> also consider how practices </w:t>
      </w:r>
      <w:r>
        <w:rPr>
          <w:rFonts w:ascii="Times New Roman" w:eastAsia="Times New Roman" w:hAnsi="Times New Roman" w:cs="Times New Roman"/>
          <w:highlight w:val="yellow"/>
        </w:rPr>
        <w:t>affect</w:t>
      </w:r>
      <w:r>
        <w:rPr>
          <w:rFonts w:ascii="Times New Roman" w:eastAsia="Times New Roman" w:hAnsi="Times New Roman" w:cs="Times New Roman"/>
        </w:rPr>
        <w:t xml:space="preserve"> affordability,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input availability, institutional support and farmer </w:t>
      </w:r>
      <w:r>
        <w:rPr>
          <w:rFonts w:ascii="Times New Roman" w:eastAsia="Times New Roman" w:hAnsi="Times New Roman" w:cs="Times New Roman"/>
        </w:rPr>
        <w:t>preferences, which can explain why practices that work well in the field do not always work well on farms. Yield, GHG, water use, soil carbon and economic outcomes should also be assessed together in life-cycle and system-level assessments.</w:t>
      </w:r>
    </w:p>
    <w:p w14:paraId="443A3E16"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In conclusion, the available evidence </w:t>
      </w:r>
      <w:r>
        <w:rPr>
          <w:rFonts w:ascii="Times New Roman" w:eastAsia="Times New Roman" w:hAnsi="Times New Roman" w:cs="Times New Roman"/>
          <w:highlight w:val="yellow"/>
        </w:rPr>
        <w:t>suggests</w:t>
      </w:r>
      <w:r>
        <w:rPr>
          <w:rFonts w:ascii="Times New Roman" w:eastAsia="Times New Roman" w:hAnsi="Times New Roman" w:cs="Times New Roman"/>
        </w:rPr>
        <w:t xml:space="preserve"> </w:t>
      </w:r>
      <w:r>
        <w:rPr>
          <w:rFonts w:ascii="Times New Roman" w:eastAsia="Times New Roman" w:hAnsi="Times New Roman" w:cs="Times New Roman"/>
          <w:highlight w:val="yellow"/>
        </w:rPr>
        <w:t>that</w:t>
      </w:r>
      <w:r>
        <w:rPr>
          <w:rFonts w:ascii="Times New Roman" w:eastAsia="Times New Roman" w:hAnsi="Times New Roman" w:cs="Times New Roman"/>
        </w:rPr>
        <w:t xml:space="preserve"> </w:t>
      </w:r>
      <w:r>
        <w:rPr>
          <w:rFonts w:ascii="Times New Roman" w:eastAsia="Times New Roman" w:hAnsi="Times New Roman" w:cs="Times New Roman"/>
          <w:highlight w:val="yellow"/>
        </w:rPr>
        <w:t>asking</w:t>
      </w:r>
      <w:r>
        <w:rPr>
          <w:rFonts w:ascii="Times New Roman" w:eastAsia="Times New Roman" w:hAnsi="Times New Roman" w:cs="Times New Roman"/>
        </w:rPr>
        <w:t xml:space="preserve"> whether a specific practice "works"</w:t>
      </w:r>
      <w:r>
        <w:rPr>
          <w:rFonts w:ascii="Times New Roman" w:eastAsia="Times New Roman" w:hAnsi="Times New Roman" w:cs="Times New Roman"/>
          <w:highlight w:val="yellow"/>
        </w:rPr>
        <w:t xml:space="preserve"> is insufficient</w:t>
      </w:r>
      <w:r>
        <w:rPr>
          <w:rFonts w:ascii="Times New Roman" w:eastAsia="Times New Roman" w:hAnsi="Times New Roman" w:cs="Times New Roman"/>
        </w:rPr>
        <w:t xml:space="preserve">. </w:t>
      </w:r>
      <w:r>
        <w:rPr>
          <w:rFonts w:ascii="Times New Roman" w:eastAsia="Times New Roman" w:hAnsi="Times New Roman" w:cs="Times New Roman"/>
          <w:highlight w:val="yellow"/>
        </w:rPr>
        <w:t>A</w:t>
      </w:r>
      <w:r>
        <w:rPr>
          <w:rFonts w:ascii="Times New Roman" w:eastAsia="Times New Roman" w:hAnsi="Times New Roman" w:cs="Times New Roman"/>
        </w:rPr>
        <w:t xml:space="preserve"> more useful</w:t>
      </w:r>
      <w:r>
        <w:rPr>
          <w:rFonts w:ascii="Times New Roman" w:eastAsia="Times New Roman" w:hAnsi="Times New Roman" w:cs="Times New Roman"/>
          <w:highlight w:val="yellow"/>
        </w:rPr>
        <w:t xml:space="preserve"> question</w:t>
      </w:r>
      <w:r>
        <w:rPr>
          <w:rFonts w:ascii="Times New Roman" w:eastAsia="Times New Roman" w:hAnsi="Times New Roman" w:cs="Times New Roman"/>
        </w:rPr>
        <w:t xml:space="preserve"> is: Under what climatic, soil, crop, management and socioeconomic conditions and across what timeframe would a practice achieve a beneficial productivity-resilience-emissions-resource-use-farmer-welfare balance? Such a conditional approach to decision-making would </w:t>
      </w:r>
      <w:r>
        <w:rPr>
          <w:rFonts w:ascii="Times New Roman" w:eastAsia="Times New Roman" w:hAnsi="Times New Roman" w:cs="Times New Roman"/>
          <w:highlight w:val="yellow"/>
        </w:rPr>
        <w:t>provide</w:t>
      </w:r>
      <w:r>
        <w:rPr>
          <w:rFonts w:ascii="Times New Roman" w:eastAsia="Times New Roman" w:hAnsi="Times New Roman" w:cs="Times New Roman"/>
        </w:rPr>
        <w:t xml:space="preserve"> </w:t>
      </w:r>
      <w:r>
        <w:rPr>
          <w:rFonts w:ascii="Times New Roman" w:eastAsia="Times New Roman" w:hAnsi="Times New Roman" w:cs="Times New Roman"/>
          <w:highlight w:val="yellow"/>
        </w:rPr>
        <w:t>a</w:t>
      </w:r>
      <w:r>
        <w:rPr>
          <w:rFonts w:ascii="Times New Roman" w:eastAsia="Times New Roman" w:hAnsi="Times New Roman" w:cs="Times New Roman"/>
        </w:rPr>
        <w:t xml:space="preserve"> </w:t>
      </w:r>
      <w:r>
        <w:rPr>
          <w:rFonts w:ascii="Times New Roman" w:eastAsia="Times New Roman" w:hAnsi="Times New Roman" w:cs="Times New Roman"/>
          <w:highlight w:val="yellow"/>
        </w:rPr>
        <w:t>stronger basis</w:t>
      </w:r>
      <w:r>
        <w:rPr>
          <w:rFonts w:ascii="Times New Roman" w:eastAsia="Times New Roman" w:hAnsi="Times New Roman" w:cs="Times New Roman"/>
        </w:rPr>
        <w:t xml:space="preserve"> for </w:t>
      </w:r>
      <w:r>
        <w:rPr>
          <w:rFonts w:ascii="Times New Roman" w:eastAsia="Times New Roman" w:hAnsi="Times New Roman" w:cs="Times New Roman"/>
          <w:highlight w:val="yellow"/>
        </w:rPr>
        <w:t>climate-change</w:t>
      </w:r>
      <w:r>
        <w:rPr>
          <w:rFonts w:ascii="Times New Roman" w:eastAsia="Times New Roman" w:hAnsi="Times New Roman" w:cs="Times New Roman"/>
        </w:rPr>
        <w:t xml:space="preserve"> </w:t>
      </w:r>
      <w:r>
        <w:rPr>
          <w:rFonts w:ascii="Times New Roman" w:eastAsia="Times New Roman" w:hAnsi="Times New Roman" w:cs="Times New Roman"/>
          <w:highlight w:val="yellow"/>
        </w:rPr>
        <w:t>adaptation</w:t>
      </w:r>
      <w:r>
        <w:rPr>
          <w:rFonts w:ascii="Times New Roman" w:eastAsia="Times New Roman" w:hAnsi="Times New Roman" w:cs="Times New Roman"/>
        </w:rPr>
        <w:t xml:space="preserve"> than universal prescriptions for action. Some evidence also </w:t>
      </w:r>
      <w:r>
        <w:rPr>
          <w:rFonts w:ascii="Times New Roman" w:eastAsia="Times New Roman" w:hAnsi="Times New Roman" w:cs="Times New Roman"/>
          <w:highlight w:val="yellow"/>
        </w:rPr>
        <w:t>indicates</w:t>
      </w:r>
      <w:r>
        <w:rPr>
          <w:rFonts w:ascii="Times New Roman" w:eastAsia="Times New Roman" w:hAnsi="Times New Roman" w:cs="Times New Roman"/>
        </w:rPr>
        <w:t xml:space="preserve"> that combinations of practices </w:t>
      </w:r>
      <w:r>
        <w:rPr>
          <w:rFonts w:ascii="Times New Roman" w:eastAsia="Times New Roman" w:hAnsi="Times New Roman" w:cs="Times New Roman"/>
          <w:highlight w:val="yellow"/>
        </w:rPr>
        <w:t>may</w:t>
      </w:r>
      <w:r>
        <w:rPr>
          <w:rFonts w:ascii="Times New Roman" w:eastAsia="Times New Roman" w:hAnsi="Times New Roman" w:cs="Times New Roman"/>
        </w:rPr>
        <w:t xml:space="preserve"> </w:t>
      </w:r>
      <w:r>
        <w:rPr>
          <w:rFonts w:ascii="Times New Roman" w:eastAsia="Times New Roman" w:hAnsi="Times New Roman" w:cs="Times New Roman"/>
          <w:highlight w:val="yellow"/>
        </w:rPr>
        <w:t>produce</w:t>
      </w:r>
      <w:r>
        <w:rPr>
          <w:rFonts w:ascii="Times New Roman" w:eastAsia="Times New Roman" w:hAnsi="Times New Roman" w:cs="Times New Roman"/>
        </w:rPr>
        <w:t xml:space="preserve"> better results than single practices, but more research is required to understand when they provide complementarity and when they </w:t>
      </w:r>
      <w:r>
        <w:rPr>
          <w:rFonts w:ascii="Times New Roman" w:eastAsia="Times New Roman" w:hAnsi="Times New Roman" w:cs="Times New Roman"/>
          <w:highlight w:val="yellow"/>
        </w:rPr>
        <w:t>compete</w:t>
      </w:r>
      <w:r>
        <w:rPr>
          <w:rFonts w:ascii="Times New Roman" w:eastAsia="Times New Roman" w:hAnsi="Times New Roman" w:cs="Times New Roman"/>
        </w:rPr>
        <w:t xml:space="preserve"> with each other for scarce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water, residue or capital.</w:t>
      </w:r>
    </w:p>
    <w:p w14:paraId="096CA8FD" w14:textId="77777777" w:rsidR="002D061C" w:rsidRDefault="00FF4B82">
      <w:pPr>
        <w:pStyle w:val="Heading1"/>
        <w:keepNext w:val="0"/>
        <w:keepLines w:val="0"/>
        <w:spacing w:before="480" w:line="360" w:lineRule="auto"/>
        <w:jc w:val="both"/>
        <w:rPr>
          <w:rFonts w:ascii="Times New Roman" w:eastAsia="Times New Roman" w:hAnsi="Times New Roman" w:cs="Times New Roman"/>
          <w:b/>
          <w:bCs/>
          <w:sz w:val="22"/>
          <w:szCs w:val="22"/>
        </w:rPr>
      </w:pPr>
      <w:bookmarkStart w:id="19" w:name="_vpsqbzuh1ase" w:colFirst="0" w:colLast="0"/>
      <w:bookmarkEnd w:id="19"/>
      <w:r>
        <w:rPr>
          <w:rFonts w:ascii="Times New Roman" w:eastAsia="Times New Roman" w:hAnsi="Times New Roman" w:cs="Times New Roman"/>
          <w:b/>
          <w:bCs/>
          <w:sz w:val="22"/>
          <w:szCs w:val="22"/>
        </w:rPr>
        <w:t>7. Conclusion</w:t>
      </w:r>
    </w:p>
    <w:p w14:paraId="289BA0F8"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This review explored the connection between GHG emissions, climate change and </w:t>
      </w:r>
      <w:r>
        <w:rPr>
          <w:rFonts w:ascii="Times New Roman" w:eastAsia="Times New Roman" w:hAnsi="Times New Roman" w:cs="Times New Roman"/>
          <w:highlight w:val="yellow"/>
        </w:rPr>
        <w:t>row-crop</w:t>
      </w:r>
      <w:r>
        <w:rPr>
          <w:rFonts w:ascii="Times New Roman" w:eastAsia="Times New Roman" w:hAnsi="Times New Roman" w:cs="Times New Roman"/>
        </w:rPr>
        <w:t xml:space="preserve"> production in maize, wheat, rice, and soybean. Results indicate that these crops are </w:t>
      </w:r>
      <w:r>
        <w:rPr>
          <w:rFonts w:ascii="Times New Roman" w:eastAsia="Times New Roman" w:hAnsi="Times New Roman" w:cs="Times New Roman"/>
          <w:highlight w:val="yellow"/>
        </w:rPr>
        <w:t>affected</w:t>
      </w:r>
      <w:r>
        <w:rPr>
          <w:rFonts w:ascii="Times New Roman" w:eastAsia="Times New Roman" w:hAnsi="Times New Roman" w:cs="Times New Roman"/>
        </w:rPr>
        <w:t xml:space="preserve"> by </w:t>
      </w:r>
      <w:r>
        <w:rPr>
          <w:rFonts w:ascii="Times New Roman" w:eastAsia="Times New Roman" w:hAnsi="Times New Roman" w:cs="Times New Roman"/>
          <w:highlight w:val="yellow"/>
        </w:rPr>
        <w:t>interacting</w:t>
      </w:r>
      <w:r>
        <w:rPr>
          <w:rFonts w:ascii="Times New Roman" w:eastAsia="Times New Roman" w:hAnsi="Times New Roman" w:cs="Times New Roman"/>
        </w:rPr>
        <w:t xml:space="preserve"> climate stresses, such as increased temperature, heat stress, drought, rainfall variability, flooding, higher levels of atmospheric CO₂ and extreme events. </w:t>
      </w:r>
      <w:r>
        <w:rPr>
          <w:rFonts w:ascii="Times New Roman" w:eastAsia="Times New Roman" w:hAnsi="Times New Roman" w:cs="Times New Roman"/>
          <w:highlight w:val="yellow"/>
        </w:rPr>
        <w:t>The</w:t>
      </w:r>
      <w:r>
        <w:rPr>
          <w:rFonts w:ascii="Times New Roman" w:eastAsia="Times New Roman" w:hAnsi="Times New Roman" w:cs="Times New Roman"/>
        </w:rPr>
        <w:t xml:space="preserve"> effects, however, </w:t>
      </w:r>
      <w:r>
        <w:rPr>
          <w:rFonts w:ascii="Times New Roman" w:eastAsia="Times New Roman" w:hAnsi="Times New Roman" w:cs="Times New Roman"/>
          <w:highlight w:val="yellow"/>
        </w:rPr>
        <w:t>vary</w:t>
      </w:r>
      <w:r>
        <w:rPr>
          <w:rFonts w:ascii="Times New Roman" w:eastAsia="Times New Roman" w:hAnsi="Times New Roman" w:cs="Times New Roman"/>
        </w:rPr>
        <w:t xml:space="preserve"> </w:t>
      </w:r>
      <w:r>
        <w:rPr>
          <w:rFonts w:ascii="Times New Roman" w:eastAsia="Times New Roman" w:hAnsi="Times New Roman" w:cs="Times New Roman"/>
          <w:highlight w:val="yellow"/>
        </w:rPr>
        <w:t>considerably</w:t>
      </w:r>
      <w:r>
        <w:rPr>
          <w:rFonts w:ascii="Times New Roman" w:eastAsia="Times New Roman" w:hAnsi="Times New Roman" w:cs="Times New Roman"/>
        </w:rPr>
        <w:t xml:space="preserve"> </w:t>
      </w:r>
      <w:r>
        <w:rPr>
          <w:rFonts w:ascii="Times New Roman" w:eastAsia="Times New Roman" w:hAnsi="Times New Roman" w:cs="Times New Roman"/>
          <w:highlight w:val="yellow"/>
        </w:rPr>
        <w:t>with</w:t>
      </w:r>
      <w:r>
        <w:rPr>
          <w:rFonts w:ascii="Times New Roman" w:eastAsia="Times New Roman" w:hAnsi="Times New Roman" w:cs="Times New Roman"/>
        </w:rPr>
        <w:t xml:space="preserve"> crop, developmental stage, environmental conditions</w:t>
      </w:r>
      <w:r>
        <w:rPr>
          <w:rFonts w:ascii="Times New Roman" w:eastAsia="Times New Roman" w:hAnsi="Times New Roman" w:cs="Times New Roman"/>
          <w:highlight w:val="yellow"/>
        </w:rPr>
        <w:t>,</w:t>
      </w:r>
      <w:r>
        <w:rPr>
          <w:rFonts w:ascii="Times New Roman" w:eastAsia="Times New Roman" w:hAnsi="Times New Roman" w:cs="Times New Roman"/>
        </w:rPr>
        <w:t xml:space="preserve"> and stress level. Responses to heat and drought stress have been shown to be interactive in maize and wheat, and responses to </w:t>
      </w:r>
      <w:r>
        <w:rPr>
          <w:rFonts w:ascii="Times New Roman" w:eastAsia="Times New Roman" w:hAnsi="Times New Roman" w:cs="Times New Roman"/>
          <w:highlight w:val="yellow"/>
        </w:rPr>
        <w:t xml:space="preserve">elevated </w:t>
      </w:r>
      <w:r>
        <w:rPr>
          <w:rFonts w:ascii="Times New Roman" w:eastAsia="Times New Roman" w:hAnsi="Times New Roman" w:cs="Times New Roman"/>
        </w:rPr>
        <w:t xml:space="preserve">CO₂ </w:t>
      </w:r>
      <w:r>
        <w:rPr>
          <w:rFonts w:ascii="Times New Roman" w:eastAsia="Times New Roman" w:hAnsi="Times New Roman" w:cs="Times New Roman"/>
          <w:highlight w:val="yellow"/>
        </w:rPr>
        <w:t>are</w:t>
      </w:r>
      <w:r>
        <w:rPr>
          <w:rFonts w:ascii="Times New Roman" w:eastAsia="Times New Roman" w:hAnsi="Times New Roman" w:cs="Times New Roman"/>
        </w:rPr>
        <w:t xml:space="preserve"> highly dependent on water and nutrient availability. Changes in individual climate variables are therefore not sufficient to represent the impacts of climate on row crops.</w:t>
      </w:r>
    </w:p>
    <w:p w14:paraId="757B0044"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highlight w:val="yellow"/>
        </w:rPr>
        <w:t>Several</w:t>
      </w:r>
      <w:r>
        <w:rPr>
          <w:rFonts w:ascii="Times New Roman" w:eastAsia="Times New Roman" w:hAnsi="Times New Roman" w:cs="Times New Roman"/>
        </w:rPr>
        <w:t xml:space="preserve"> emission pathways </w:t>
      </w:r>
      <w:r>
        <w:rPr>
          <w:rFonts w:ascii="Times New Roman" w:eastAsia="Times New Roman" w:hAnsi="Times New Roman" w:cs="Times New Roman"/>
          <w:highlight w:val="yellow"/>
        </w:rPr>
        <w:t>from</w:t>
      </w:r>
      <w:r>
        <w:rPr>
          <w:rFonts w:ascii="Times New Roman" w:eastAsia="Times New Roman" w:hAnsi="Times New Roman" w:cs="Times New Roman"/>
        </w:rPr>
        <w:t xml:space="preserve"> row-crop production </w:t>
      </w:r>
      <w:r>
        <w:rPr>
          <w:rFonts w:ascii="Times New Roman" w:eastAsia="Times New Roman" w:hAnsi="Times New Roman" w:cs="Times New Roman"/>
          <w:highlight w:val="yellow"/>
        </w:rPr>
        <w:t>also</w:t>
      </w:r>
      <w:r>
        <w:rPr>
          <w:rFonts w:ascii="Times New Roman" w:eastAsia="Times New Roman" w:hAnsi="Times New Roman" w:cs="Times New Roman"/>
        </w:rPr>
        <w:t xml:space="preserve"> contribute to climate change. N₂O is of special relevance in many upland systems due to nitrogen </w:t>
      </w:r>
      <w:proofErr w:type="spellStart"/>
      <w:r>
        <w:rPr>
          <w:rFonts w:ascii="Times New Roman" w:eastAsia="Times New Roman" w:hAnsi="Times New Roman" w:cs="Times New Roman"/>
        </w:rPr>
        <w:t>fertilisation</w:t>
      </w:r>
      <w:proofErr w:type="spellEnd"/>
      <w:r>
        <w:rPr>
          <w:rFonts w:ascii="Times New Roman" w:eastAsia="Times New Roman" w:hAnsi="Times New Roman" w:cs="Times New Roman"/>
        </w:rPr>
        <w:t xml:space="preserve"> and soil processes, and CH₄ is a major issue in flooded rice. Other </w:t>
      </w:r>
      <w:r>
        <w:rPr>
          <w:rFonts w:ascii="Times New Roman" w:eastAsia="Times New Roman" w:hAnsi="Times New Roman" w:cs="Times New Roman"/>
        </w:rPr>
        <w:lastRenderedPageBreak/>
        <w:t>factors</w:t>
      </w:r>
      <w:r>
        <w:rPr>
          <w:rFonts w:ascii="Times New Roman" w:eastAsia="Times New Roman" w:hAnsi="Times New Roman" w:cs="Times New Roman"/>
          <w:highlight w:val="yellow"/>
        </w:rPr>
        <w:t>,</w:t>
      </w:r>
      <w:r>
        <w:rPr>
          <w:rFonts w:ascii="Times New Roman" w:eastAsia="Times New Roman" w:hAnsi="Times New Roman" w:cs="Times New Roman"/>
        </w:rPr>
        <w:t xml:space="preserve"> such as energy use</w:t>
      </w:r>
      <w:r>
        <w:rPr>
          <w:rFonts w:ascii="Times New Roman" w:eastAsia="Times New Roman" w:hAnsi="Times New Roman" w:cs="Times New Roman"/>
          <w:highlight w:val="yellow"/>
        </w:rPr>
        <w:t>,</w:t>
      </w:r>
      <w:r>
        <w:rPr>
          <w:rFonts w:ascii="Times New Roman" w:eastAsia="Times New Roman" w:hAnsi="Times New Roman" w:cs="Times New Roman"/>
        </w:rPr>
        <w:t xml:space="preserve"> soil management</w:t>
      </w:r>
      <w:r>
        <w:rPr>
          <w:rFonts w:ascii="Times New Roman" w:eastAsia="Times New Roman" w:hAnsi="Times New Roman" w:cs="Times New Roman"/>
          <w:highlight w:val="yellow"/>
        </w:rPr>
        <w:t>,</w:t>
      </w:r>
      <w:r>
        <w:rPr>
          <w:rFonts w:ascii="Times New Roman" w:eastAsia="Times New Roman" w:hAnsi="Times New Roman" w:cs="Times New Roman"/>
        </w:rPr>
        <w:t xml:space="preserve"> and upstream inputs</w:t>
      </w:r>
      <w:r>
        <w:rPr>
          <w:rFonts w:ascii="Times New Roman" w:eastAsia="Times New Roman" w:hAnsi="Times New Roman" w:cs="Times New Roman"/>
          <w:highlight w:val="yellow"/>
        </w:rPr>
        <w:t>,</w:t>
      </w:r>
      <w:r>
        <w:rPr>
          <w:rFonts w:ascii="Times New Roman" w:eastAsia="Times New Roman" w:hAnsi="Times New Roman" w:cs="Times New Roman"/>
        </w:rPr>
        <w:t xml:space="preserve"> can also affect overall GHG balance. Row-crop production thus has varying climate impacts depending </w:t>
      </w:r>
      <w:r>
        <w:rPr>
          <w:rFonts w:ascii="Times New Roman" w:eastAsia="Times New Roman" w:hAnsi="Times New Roman" w:cs="Times New Roman"/>
          <w:highlight w:val="yellow"/>
        </w:rPr>
        <w:t>on</w:t>
      </w:r>
      <w:r>
        <w:rPr>
          <w:rFonts w:ascii="Times New Roman" w:eastAsia="Times New Roman" w:hAnsi="Times New Roman" w:cs="Times New Roman"/>
        </w:rPr>
        <w:t xml:space="preserve"> the gases, emission sources, system boundaries and metrics included. Variations in findings should </w:t>
      </w:r>
      <w:r>
        <w:rPr>
          <w:rFonts w:ascii="Times New Roman" w:eastAsia="Times New Roman" w:hAnsi="Times New Roman" w:cs="Times New Roman"/>
          <w:highlight w:val="yellow"/>
        </w:rPr>
        <w:t xml:space="preserve">therefore </w:t>
      </w:r>
      <w:r>
        <w:rPr>
          <w:rFonts w:ascii="Times New Roman" w:eastAsia="Times New Roman" w:hAnsi="Times New Roman" w:cs="Times New Roman"/>
        </w:rPr>
        <w:t xml:space="preserve">not be considered </w:t>
      </w:r>
      <w:r>
        <w:rPr>
          <w:rFonts w:ascii="Times New Roman" w:eastAsia="Times New Roman" w:hAnsi="Times New Roman" w:cs="Times New Roman"/>
          <w:highlight w:val="yellow"/>
        </w:rPr>
        <w:t>contradictory</w:t>
      </w:r>
      <w:r>
        <w:rPr>
          <w:rFonts w:ascii="Times New Roman" w:eastAsia="Times New Roman" w:hAnsi="Times New Roman" w:cs="Times New Roman"/>
        </w:rPr>
        <w:t xml:space="preserve"> if different measurement techniques or system boundaries have been used.</w:t>
      </w:r>
    </w:p>
    <w:p w14:paraId="0AC6170F"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The adaptation evidence </w:t>
      </w:r>
      <w:r>
        <w:rPr>
          <w:rFonts w:ascii="Times New Roman" w:eastAsia="Times New Roman" w:hAnsi="Times New Roman" w:cs="Times New Roman"/>
          <w:highlight w:val="yellow"/>
        </w:rPr>
        <w:t>supports</w:t>
      </w:r>
      <w:r>
        <w:rPr>
          <w:rFonts w:ascii="Times New Roman" w:eastAsia="Times New Roman" w:hAnsi="Times New Roman" w:cs="Times New Roman"/>
        </w:rPr>
        <w:t xml:space="preserve"> the</w:t>
      </w:r>
      <w:r>
        <w:rPr>
          <w:rFonts w:ascii="Times New Roman" w:eastAsia="Times New Roman" w:hAnsi="Times New Roman" w:cs="Times New Roman"/>
          <w:highlight w:val="yellow"/>
        </w:rPr>
        <w:t xml:space="preserve"> review's</w:t>
      </w:r>
      <w:r>
        <w:rPr>
          <w:rFonts w:ascii="Times New Roman" w:eastAsia="Times New Roman" w:hAnsi="Times New Roman" w:cs="Times New Roman"/>
        </w:rPr>
        <w:t xml:space="preserve"> strongest overarching conclusion: There is no one best adaptation strategy. Nitrogen management and </w:t>
      </w:r>
      <w:r>
        <w:rPr>
          <w:rFonts w:ascii="Times New Roman" w:eastAsia="Times New Roman" w:hAnsi="Times New Roman" w:cs="Times New Roman"/>
          <w:highlight w:val="yellow"/>
        </w:rPr>
        <w:t>water-management</w:t>
      </w:r>
      <w:r>
        <w:rPr>
          <w:rFonts w:ascii="Times New Roman" w:eastAsia="Times New Roman" w:hAnsi="Times New Roman" w:cs="Times New Roman"/>
        </w:rPr>
        <w:t xml:space="preserve"> </w:t>
      </w:r>
      <w:r>
        <w:rPr>
          <w:rFonts w:ascii="Times New Roman" w:eastAsia="Times New Roman" w:hAnsi="Times New Roman" w:cs="Times New Roman"/>
          <w:highlight w:val="yellow"/>
        </w:rPr>
        <w:t>approaches</w:t>
      </w:r>
      <w:r>
        <w:rPr>
          <w:rFonts w:ascii="Times New Roman" w:eastAsia="Times New Roman" w:hAnsi="Times New Roman" w:cs="Times New Roman"/>
        </w:rPr>
        <w:t xml:space="preserve"> such as AWD offer relatively good evidence of potential productivity and mitigation benefits, but with trade-offs. Cultivar improvement, planting-date adjustment, plant diversification, supplemental irrigation and conservation practices can have a positive impact on resilience, but </w:t>
      </w:r>
      <w:r>
        <w:rPr>
          <w:rFonts w:ascii="Times New Roman" w:eastAsia="Times New Roman" w:hAnsi="Times New Roman" w:cs="Times New Roman"/>
          <w:highlight w:val="yellow"/>
        </w:rPr>
        <w:t>their</w:t>
      </w:r>
      <w:r>
        <w:rPr>
          <w:rFonts w:ascii="Times New Roman" w:eastAsia="Times New Roman" w:hAnsi="Times New Roman" w:cs="Times New Roman"/>
        </w:rPr>
        <w:t xml:space="preserve"> </w:t>
      </w:r>
      <w:r>
        <w:rPr>
          <w:rFonts w:ascii="Times New Roman" w:eastAsia="Times New Roman" w:hAnsi="Times New Roman" w:cs="Times New Roman"/>
          <w:highlight w:val="yellow"/>
        </w:rPr>
        <w:t>effectiveness depends</w:t>
      </w:r>
      <w:r>
        <w:rPr>
          <w:rFonts w:ascii="Times New Roman" w:eastAsia="Times New Roman" w:hAnsi="Times New Roman" w:cs="Times New Roman"/>
        </w:rPr>
        <w:t xml:space="preserve"> more </w:t>
      </w:r>
      <w:r>
        <w:rPr>
          <w:rFonts w:ascii="Times New Roman" w:eastAsia="Times New Roman" w:hAnsi="Times New Roman" w:cs="Times New Roman"/>
          <w:highlight w:val="yellow"/>
        </w:rPr>
        <w:t>strongly</w:t>
      </w:r>
      <w:r>
        <w:rPr>
          <w:rFonts w:ascii="Times New Roman" w:eastAsia="Times New Roman" w:hAnsi="Times New Roman" w:cs="Times New Roman"/>
        </w:rPr>
        <w:t xml:space="preserve"> on local climate, soil, genotype, management capacity</w:t>
      </w:r>
      <w:r>
        <w:rPr>
          <w:rFonts w:ascii="Times New Roman" w:eastAsia="Times New Roman" w:hAnsi="Times New Roman" w:cs="Times New Roman"/>
          <w:highlight w:val="yellow"/>
        </w:rPr>
        <w:t>,</w:t>
      </w:r>
      <w:r>
        <w:rPr>
          <w:rFonts w:ascii="Times New Roman" w:eastAsia="Times New Roman" w:hAnsi="Times New Roman" w:cs="Times New Roman"/>
        </w:rPr>
        <w:t xml:space="preserve"> and resources. There are also some strategies that entail clear trade-offs. AWD can lead to a decrease in CH₄ with an increase in N₂O, irrigation can result in a higher yield with higher energy-related emissions, deficit irrigation can result in higher water productivity with lower yield, and legume cover crops can lead to higher soil carbon levels and higher yields, while also increasing N₂O emissions (Xing et al., 2025; Zhao et al., 2024; Fang et al., 2026; He et al., 2025).</w:t>
      </w:r>
    </w:p>
    <w:p w14:paraId="6C6F52B8"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The results indicate that climate resilience is not an intrinsic feature of a practice but a </w:t>
      </w:r>
      <w:r>
        <w:rPr>
          <w:rFonts w:ascii="Times New Roman" w:eastAsia="Times New Roman" w:hAnsi="Times New Roman" w:cs="Times New Roman"/>
          <w:highlight w:val="yellow"/>
        </w:rPr>
        <w:t>context-specific</w:t>
      </w:r>
      <w:r>
        <w:rPr>
          <w:rFonts w:ascii="Times New Roman" w:eastAsia="Times New Roman" w:hAnsi="Times New Roman" w:cs="Times New Roman"/>
        </w:rPr>
        <w:t xml:space="preserve"> feature of the production system. The effects of an intervention can vary depending on climate, soil, water, nutrients and socioeconomic factors. As a result, policies </w:t>
      </w:r>
      <w:r>
        <w:rPr>
          <w:rFonts w:ascii="Times New Roman" w:eastAsia="Times New Roman" w:hAnsi="Times New Roman" w:cs="Times New Roman"/>
          <w:highlight w:val="yellow"/>
        </w:rPr>
        <w:t>should not</w:t>
      </w:r>
      <w:r>
        <w:rPr>
          <w:rFonts w:ascii="Times New Roman" w:eastAsia="Times New Roman" w:hAnsi="Times New Roman" w:cs="Times New Roman"/>
        </w:rPr>
        <w:t xml:space="preserve"> encourage practices as “</w:t>
      </w:r>
      <w:r>
        <w:rPr>
          <w:rFonts w:ascii="Times New Roman" w:eastAsia="Times New Roman" w:hAnsi="Times New Roman" w:cs="Times New Roman"/>
          <w:highlight w:val="yellow"/>
        </w:rPr>
        <w:t>climate-smart</w:t>
      </w:r>
      <w:r>
        <w:rPr>
          <w:rFonts w:ascii="Times New Roman" w:eastAsia="Times New Roman" w:hAnsi="Times New Roman" w:cs="Times New Roman"/>
        </w:rPr>
        <w:t xml:space="preserve">” without </w:t>
      </w:r>
      <w:proofErr w:type="spellStart"/>
      <w:r>
        <w:rPr>
          <w:rFonts w:ascii="Times New Roman" w:eastAsia="Times New Roman" w:hAnsi="Times New Roman" w:cs="Times New Roman"/>
          <w:highlight w:val="yellow"/>
        </w:rPr>
        <w:t>recognising</w:t>
      </w:r>
      <w:proofErr w:type="spellEnd"/>
      <w:r>
        <w:rPr>
          <w:rFonts w:ascii="Times New Roman" w:eastAsia="Times New Roman" w:hAnsi="Times New Roman" w:cs="Times New Roman"/>
        </w:rPr>
        <w:t xml:space="preserve"> trade-offs and implementation barriers. Planning for adaptation should instead consider suites of practices that are tailored to local conditions, and assessed </w:t>
      </w:r>
      <w:r>
        <w:rPr>
          <w:rFonts w:ascii="Times New Roman" w:eastAsia="Times New Roman" w:hAnsi="Times New Roman" w:cs="Times New Roman"/>
          <w:highlight w:val="yellow"/>
        </w:rPr>
        <w:t>on</w:t>
      </w:r>
      <w:r>
        <w:rPr>
          <w:rFonts w:ascii="Times New Roman" w:eastAsia="Times New Roman" w:hAnsi="Times New Roman" w:cs="Times New Roman"/>
        </w:rPr>
        <w:t xml:space="preserve"> </w:t>
      </w:r>
      <w:r>
        <w:rPr>
          <w:rFonts w:ascii="Times New Roman" w:eastAsia="Times New Roman" w:hAnsi="Times New Roman" w:cs="Times New Roman"/>
          <w:highlight w:val="yellow"/>
        </w:rPr>
        <w:t>the basis of</w:t>
      </w:r>
      <w:r>
        <w:rPr>
          <w:rFonts w:ascii="Times New Roman" w:eastAsia="Times New Roman" w:hAnsi="Times New Roman" w:cs="Times New Roman"/>
        </w:rPr>
        <w:t xml:space="preserve"> productivity, emissions, water use, soil health and economic impacts.</w:t>
      </w:r>
    </w:p>
    <w:p w14:paraId="05C5467F"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highlight w:val="yellow"/>
        </w:rPr>
        <w:t>Major</w:t>
      </w:r>
      <w:r>
        <w:rPr>
          <w:rFonts w:ascii="Times New Roman" w:eastAsia="Times New Roman" w:hAnsi="Times New Roman" w:cs="Times New Roman"/>
        </w:rPr>
        <w:t xml:space="preserve"> </w:t>
      </w:r>
      <w:r>
        <w:rPr>
          <w:rFonts w:ascii="Times New Roman" w:eastAsia="Times New Roman" w:hAnsi="Times New Roman" w:cs="Times New Roman"/>
          <w:highlight w:val="yellow"/>
        </w:rPr>
        <w:t>evidence</w:t>
      </w:r>
      <w:r>
        <w:rPr>
          <w:rFonts w:ascii="Times New Roman" w:eastAsia="Times New Roman" w:hAnsi="Times New Roman" w:cs="Times New Roman"/>
        </w:rPr>
        <w:t xml:space="preserve"> gaps </w:t>
      </w:r>
      <w:r>
        <w:rPr>
          <w:rFonts w:ascii="Times New Roman" w:eastAsia="Times New Roman" w:hAnsi="Times New Roman" w:cs="Times New Roman"/>
          <w:highlight w:val="yellow"/>
        </w:rPr>
        <w:t>remain</w:t>
      </w:r>
      <w:r>
        <w:rPr>
          <w:rFonts w:ascii="Times New Roman" w:eastAsia="Times New Roman" w:hAnsi="Times New Roman" w:cs="Times New Roman"/>
        </w:rPr>
        <w:t xml:space="preserve">. Long-term multi-location and multi-factor studies are required to better understand </w:t>
      </w:r>
      <w:r>
        <w:rPr>
          <w:rFonts w:ascii="Times New Roman" w:eastAsia="Times New Roman" w:hAnsi="Times New Roman" w:cs="Times New Roman"/>
          <w:highlight w:val="yellow"/>
        </w:rPr>
        <w:t>how</w:t>
      </w:r>
      <w:r>
        <w:rPr>
          <w:rFonts w:ascii="Times New Roman" w:eastAsia="Times New Roman" w:hAnsi="Times New Roman" w:cs="Times New Roman"/>
        </w:rPr>
        <w:t xml:space="preserve"> adaptation effects</w:t>
      </w:r>
      <w:r>
        <w:rPr>
          <w:rFonts w:ascii="Times New Roman" w:eastAsia="Times New Roman" w:hAnsi="Times New Roman" w:cs="Times New Roman"/>
          <w:highlight w:val="yellow"/>
        </w:rPr>
        <w:t xml:space="preserve"> evolve over time</w:t>
      </w:r>
      <w:r>
        <w:rPr>
          <w:rFonts w:ascii="Times New Roman" w:eastAsia="Times New Roman" w:hAnsi="Times New Roman" w:cs="Times New Roman"/>
        </w:rPr>
        <w:t xml:space="preserve"> and across different </w:t>
      </w:r>
      <w:r>
        <w:rPr>
          <w:rFonts w:ascii="Times New Roman" w:eastAsia="Times New Roman" w:hAnsi="Times New Roman" w:cs="Times New Roman"/>
        </w:rPr>
        <w:t xml:space="preserve">environments. In addition, compound climate stresses, genotype × environment interactions, the GHG footprint of crop calendar shifts, and the influence of energy use in irrigation need to be given greater attention. Increased research in under-represented areas, especially sub-Saharan Africa, is necessary to </w:t>
      </w:r>
      <w:r>
        <w:rPr>
          <w:rFonts w:ascii="Times New Roman" w:eastAsia="Times New Roman" w:hAnsi="Times New Roman" w:cs="Times New Roman"/>
          <w:highlight w:val="yellow"/>
        </w:rPr>
        <w:t>improve</w:t>
      </w:r>
      <w:r>
        <w:rPr>
          <w:rFonts w:ascii="Times New Roman" w:eastAsia="Times New Roman" w:hAnsi="Times New Roman" w:cs="Times New Roman"/>
        </w:rPr>
        <w:t xml:space="preserve"> the </w:t>
      </w:r>
      <w:r>
        <w:rPr>
          <w:rFonts w:ascii="Times New Roman" w:eastAsia="Times New Roman" w:hAnsi="Times New Roman" w:cs="Times New Roman"/>
          <w:highlight w:val="yellow"/>
        </w:rPr>
        <w:t>global relevance of the evidence base</w:t>
      </w:r>
      <w:r>
        <w:rPr>
          <w:rFonts w:ascii="Times New Roman" w:eastAsia="Times New Roman" w:hAnsi="Times New Roman" w:cs="Times New Roman"/>
        </w:rPr>
        <w:t>. To be more reliable, crop models need to better represent extreme events and realistic farmer responses to warming.</w:t>
      </w:r>
    </w:p>
    <w:p w14:paraId="7C2E2E1B"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In general, the evidence is inconclusive on the </w:t>
      </w:r>
      <w:r>
        <w:rPr>
          <w:rFonts w:ascii="Times New Roman" w:eastAsia="Times New Roman" w:hAnsi="Times New Roman" w:cs="Times New Roman"/>
          <w:highlight w:val="yellow"/>
        </w:rPr>
        <w:t>ability</w:t>
      </w:r>
      <w:r>
        <w:rPr>
          <w:rFonts w:ascii="Times New Roman" w:eastAsia="Times New Roman" w:hAnsi="Times New Roman" w:cs="Times New Roman"/>
        </w:rPr>
        <w:t xml:space="preserve"> of any single agricultural technology to </w:t>
      </w:r>
      <w:r>
        <w:rPr>
          <w:rFonts w:ascii="Times New Roman" w:eastAsia="Times New Roman" w:hAnsi="Times New Roman" w:cs="Times New Roman"/>
          <w:highlight w:val="yellow"/>
        </w:rPr>
        <w:t>fully protect</w:t>
      </w:r>
      <w:r>
        <w:rPr>
          <w:rFonts w:ascii="Times New Roman" w:eastAsia="Times New Roman" w:hAnsi="Times New Roman" w:cs="Times New Roman"/>
        </w:rPr>
        <w:t xml:space="preserve"> row-crop production</w:t>
      </w:r>
      <w:r>
        <w:rPr>
          <w:rFonts w:ascii="Times New Roman" w:eastAsia="Times New Roman" w:hAnsi="Times New Roman" w:cs="Times New Roman"/>
          <w:highlight w:val="yellow"/>
        </w:rPr>
        <w:t xml:space="preserve"> from climate change</w:t>
      </w:r>
      <w:r>
        <w:rPr>
          <w:rFonts w:ascii="Times New Roman" w:eastAsia="Times New Roman" w:hAnsi="Times New Roman" w:cs="Times New Roman"/>
        </w:rPr>
        <w:t xml:space="preserve">. Rather, combinations of better cultivars, planting times and dates, nitrogen management, water management, diversification and feasible soil practices for local conditions are more likely to lead to durable resilience. In addition to being agronomically effective, these combinations need to be affordable, compatible with available resources, responsive to farmer incentives, and supported institutionally. The shift to climate-smart agriculture needs to move beyond </w:t>
      </w:r>
      <w:proofErr w:type="spellStart"/>
      <w:r>
        <w:rPr>
          <w:rFonts w:ascii="Times New Roman" w:eastAsia="Times New Roman" w:hAnsi="Times New Roman" w:cs="Times New Roman"/>
        </w:rPr>
        <w:t>generalised</w:t>
      </w:r>
      <w:proofErr w:type="spellEnd"/>
      <w:r>
        <w:rPr>
          <w:rFonts w:ascii="Times New Roman" w:eastAsia="Times New Roman" w:hAnsi="Times New Roman" w:cs="Times New Roman"/>
        </w:rPr>
        <w:t xml:space="preserve"> practice recommendations to integrated, evidence-based systems explicitly defined to take into account local conditions and trade-offs between yield, resilience, greenhouse-gas emissions, water, soil carbon, and farmer welfare.</w:t>
      </w:r>
    </w:p>
    <w:p w14:paraId="12ABB5F3" w14:textId="77777777" w:rsidR="000346C9" w:rsidRDefault="000346C9">
      <w:pPr>
        <w:spacing w:before="240" w:after="240" w:line="360" w:lineRule="auto"/>
        <w:rPr>
          <w:rFonts w:ascii="Times New Roman" w:hAnsi="Times New Roman" w:cs="Times New Roman"/>
          <w:b/>
          <w:shd w:val="clear" w:color="auto" w:fill="FFFFFF"/>
        </w:rPr>
      </w:pPr>
    </w:p>
    <w:p w14:paraId="606FF3BB" w14:textId="77777777" w:rsidR="000346C9" w:rsidRPr="000346C9" w:rsidRDefault="000346C9" w:rsidP="000346C9">
      <w:pPr>
        <w:spacing w:after="160" w:line="259" w:lineRule="auto"/>
        <w:jc w:val="left"/>
        <w:rPr>
          <w:rFonts w:eastAsia="Calibri"/>
          <w:b/>
          <w:bCs/>
          <w:kern w:val="2"/>
          <w:sz w:val="22"/>
          <w:szCs w:val="22"/>
          <w:lang w:val="en-IN"/>
          <w14:ligatures w14:val="standardContextual"/>
        </w:rPr>
      </w:pPr>
      <w:r w:rsidRPr="000346C9">
        <w:rPr>
          <w:rFonts w:eastAsia="Calibri"/>
          <w:b/>
          <w:bCs/>
          <w:kern w:val="2"/>
          <w:sz w:val="22"/>
          <w:szCs w:val="22"/>
          <w:lang w:val="en-IN"/>
          <w14:ligatures w14:val="standardContextual"/>
        </w:rPr>
        <w:t>Declaration of AI Use</w:t>
      </w:r>
    </w:p>
    <w:p w14:paraId="41E63F93" w14:textId="77777777" w:rsidR="000346C9" w:rsidRPr="000346C9" w:rsidRDefault="000346C9" w:rsidP="000346C9">
      <w:pPr>
        <w:spacing w:after="160" w:line="259" w:lineRule="auto"/>
        <w:jc w:val="left"/>
        <w:rPr>
          <w:rFonts w:eastAsia="Calibri"/>
          <w:kern w:val="2"/>
          <w:sz w:val="22"/>
          <w:szCs w:val="22"/>
          <w:lang w:val="en-IN"/>
          <w14:ligatures w14:val="standardContextual"/>
        </w:rPr>
      </w:pPr>
      <w:r w:rsidRPr="000346C9">
        <w:rPr>
          <w:rFonts w:eastAsia="Calibri"/>
          <w:kern w:val="2"/>
          <w:sz w:val="22"/>
          <w:szCs w:val="2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21C0CC" w14:textId="77777777" w:rsidR="00F16102" w:rsidRPr="0009126A" w:rsidRDefault="008055DC">
      <w:pPr>
        <w:spacing w:before="240" w:after="240" w:line="360" w:lineRule="auto"/>
        <w:rPr>
          <w:rFonts w:ascii="Times New Roman" w:hAnsi="Times New Roman" w:cs="Times New Roman"/>
          <w:b/>
          <w:shd w:val="clear" w:color="auto" w:fill="FFFFFF"/>
        </w:rPr>
      </w:pPr>
      <w:r w:rsidRPr="0009126A">
        <w:rPr>
          <w:rFonts w:ascii="Times New Roman" w:hAnsi="Times New Roman" w:cs="Times New Roman"/>
          <w:b/>
          <w:shd w:val="clear" w:color="auto" w:fill="FFFFFF"/>
        </w:rPr>
        <w:t>Competing Interests</w:t>
      </w:r>
    </w:p>
    <w:p w14:paraId="5EEE1625" w14:textId="77777777" w:rsidR="008055DC" w:rsidRPr="00F16102" w:rsidRDefault="008055DC">
      <w:pPr>
        <w:spacing w:before="240" w:after="240" w:line="360" w:lineRule="auto"/>
        <w:rPr>
          <w:rFonts w:ascii="Times New Roman" w:eastAsia="Times New Roman" w:hAnsi="Times New Roman" w:cs="Times New Roman"/>
        </w:rPr>
      </w:pPr>
      <w:r w:rsidRPr="00F16102">
        <w:rPr>
          <w:rFonts w:ascii="Times New Roman" w:hAnsi="Times New Roman" w:cs="Times New Roman"/>
          <w:shd w:val="clear" w:color="auto" w:fill="FFFFFF"/>
        </w:rPr>
        <w:t>Authors have declared that no competing interests exist.</w:t>
      </w:r>
    </w:p>
    <w:p w14:paraId="6ED46095" w14:textId="77777777" w:rsidR="002D061C" w:rsidRDefault="00FF4B82">
      <w:pPr>
        <w:spacing w:before="240" w:after="240" w:line="360" w:lineRule="auto"/>
        <w:rPr>
          <w:rFonts w:ascii="Times New Roman" w:eastAsia="Times New Roman" w:hAnsi="Times New Roman" w:cs="Times New Roman"/>
        </w:rPr>
      </w:pPr>
      <w:r>
        <w:rPr>
          <w:rFonts w:ascii="Times New Roman" w:eastAsia="Times New Roman" w:hAnsi="Times New Roman" w:cs="Times New Roman"/>
          <w:b/>
          <w:bCs/>
        </w:rPr>
        <w:t>References</w:t>
      </w:r>
      <w:r>
        <w:rPr>
          <w:rFonts w:ascii="Times New Roman" w:eastAsia="Times New Roman" w:hAnsi="Times New Roman" w:cs="Times New Roman"/>
        </w:rPr>
        <w:t xml:space="preserve"> </w:t>
      </w:r>
    </w:p>
    <w:p w14:paraId="5A66465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lastRenderedPageBreak/>
        <w:t xml:space="preserve">Abdussalam, B., &amp; Mbaya, A. Y. (2026). Assessing the impacts of climate change on food crop production and rural livelihoods in Adamawa State, Nigeria. </w:t>
      </w:r>
      <w:r w:rsidRPr="00776639">
        <w:rPr>
          <w:rFonts w:ascii="Times New Roman" w:eastAsia="Times New Roman" w:hAnsi="Times New Roman" w:cs="Times New Roman"/>
          <w:i/>
          <w:iCs/>
          <w:sz w:val="24"/>
          <w:szCs w:val="24"/>
          <w:lang w:val="en-US"/>
        </w:rPr>
        <w:t>Journal of Global Agriculture and Ecology, 18</w:t>
      </w:r>
      <w:r w:rsidRPr="00776639">
        <w:rPr>
          <w:rFonts w:ascii="Times New Roman" w:eastAsia="Times New Roman" w:hAnsi="Times New Roman" w:cs="Times New Roman"/>
          <w:sz w:val="24"/>
          <w:szCs w:val="24"/>
          <w:lang w:val="en-US"/>
        </w:rPr>
        <w:t xml:space="preserve">(3), 44–60. </w:t>
      </w:r>
      <w:hyperlink r:id="rId13" w:history="1">
        <w:r w:rsidRPr="00776639">
          <w:rPr>
            <w:rFonts w:ascii="Times New Roman" w:eastAsia="Times New Roman" w:hAnsi="Times New Roman" w:cs="Times New Roman"/>
            <w:color w:val="0000FF"/>
            <w:sz w:val="24"/>
            <w:szCs w:val="24"/>
            <w:u w:val="single"/>
            <w:lang w:val="en-US"/>
          </w:rPr>
          <w:t>https://doi.org/10.56557/jogae/2026/v18i310717</w:t>
        </w:r>
      </w:hyperlink>
    </w:p>
    <w:p w14:paraId="20A4570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Abegunde, V. O., Sibanda, M., &amp; Obi, A. (2019). </w:t>
      </w:r>
      <w:r w:rsidRPr="00776639">
        <w:rPr>
          <w:rFonts w:ascii="Times New Roman" w:eastAsia="Times New Roman" w:hAnsi="Times New Roman" w:cs="Times New Roman"/>
          <w:sz w:val="24"/>
          <w:szCs w:val="24"/>
          <w:lang w:val="en-US"/>
        </w:rPr>
        <w:t xml:space="preserve">Determinants of the adoption of climate-smart agricultural practices by small-scale farming households in King Cetshwayo District Municipality, South Africa. </w:t>
      </w:r>
      <w:r w:rsidRPr="00776639">
        <w:rPr>
          <w:rFonts w:ascii="Times New Roman" w:eastAsia="Times New Roman" w:hAnsi="Times New Roman" w:cs="Times New Roman"/>
          <w:i/>
          <w:iCs/>
          <w:sz w:val="24"/>
          <w:szCs w:val="24"/>
          <w:lang w:val="en-US"/>
        </w:rPr>
        <w:t>Sustainability, 12</w:t>
      </w:r>
      <w:r w:rsidRPr="00776639">
        <w:rPr>
          <w:rFonts w:ascii="Times New Roman" w:eastAsia="Times New Roman" w:hAnsi="Times New Roman" w:cs="Times New Roman"/>
          <w:sz w:val="24"/>
          <w:szCs w:val="24"/>
          <w:lang w:val="en-US"/>
        </w:rPr>
        <w:t xml:space="preserve">(1), 195. </w:t>
      </w:r>
      <w:hyperlink r:id="rId14" w:history="1">
        <w:r w:rsidRPr="00776639">
          <w:rPr>
            <w:rFonts w:ascii="Times New Roman" w:eastAsia="Times New Roman" w:hAnsi="Times New Roman" w:cs="Times New Roman"/>
            <w:color w:val="0000FF"/>
            <w:sz w:val="24"/>
            <w:szCs w:val="24"/>
            <w:u w:val="single"/>
            <w:lang w:val="en-US"/>
          </w:rPr>
          <w:t>https://doi.org/10.3390/su12010195</w:t>
        </w:r>
      </w:hyperlink>
    </w:p>
    <w:p w14:paraId="5BABC44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Ainsworth, E. A., &amp; Long, S. P. (2020). 30 years of free-air carbon dioxide enrichment (FACE): What have we learned about future crop productivity and its potential for adaptation? </w:t>
      </w:r>
      <w:r w:rsidRPr="00776639">
        <w:rPr>
          <w:rFonts w:ascii="Times New Roman" w:eastAsia="Times New Roman" w:hAnsi="Times New Roman" w:cs="Times New Roman"/>
          <w:i/>
          <w:iCs/>
          <w:sz w:val="24"/>
          <w:szCs w:val="24"/>
          <w:lang w:val="en-US"/>
        </w:rPr>
        <w:t>Global Change Biology, 27</w:t>
      </w:r>
      <w:r w:rsidRPr="00776639">
        <w:rPr>
          <w:rFonts w:ascii="Times New Roman" w:eastAsia="Times New Roman" w:hAnsi="Times New Roman" w:cs="Times New Roman"/>
          <w:sz w:val="24"/>
          <w:szCs w:val="24"/>
          <w:lang w:val="en-US"/>
        </w:rPr>
        <w:t xml:space="preserve">(1), 27–49. </w:t>
      </w:r>
      <w:hyperlink r:id="rId15" w:history="1">
        <w:r w:rsidRPr="00776639">
          <w:rPr>
            <w:rFonts w:ascii="Times New Roman" w:eastAsia="Times New Roman" w:hAnsi="Times New Roman" w:cs="Times New Roman"/>
            <w:color w:val="0000FF"/>
            <w:sz w:val="24"/>
            <w:szCs w:val="24"/>
            <w:u w:val="single"/>
            <w:lang w:val="en-US"/>
          </w:rPr>
          <w:t>https://doi.org/10.1111/gcb.15375</w:t>
        </w:r>
      </w:hyperlink>
    </w:p>
    <w:p w14:paraId="67964AC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Aryal, J. P., Sapkota, T. B., Khurana, R., Khatri-Chhetri, A., </w:t>
      </w:r>
      <w:proofErr w:type="spellStart"/>
      <w:r w:rsidRPr="00776639">
        <w:rPr>
          <w:rFonts w:ascii="Times New Roman" w:eastAsia="Times New Roman" w:hAnsi="Times New Roman" w:cs="Times New Roman"/>
          <w:sz w:val="24"/>
          <w:szCs w:val="24"/>
          <w:lang w:val="en-US"/>
        </w:rPr>
        <w:t>Rahut</w:t>
      </w:r>
      <w:proofErr w:type="spellEnd"/>
      <w:r w:rsidRPr="00776639">
        <w:rPr>
          <w:rFonts w:ascii="Times New Roman" w:eastAsia="Times New Roman" w:hAnsi="Times New Roman" w:cs="Times New Roman"/>
          <w:sz w:val="24"/>
          <w:szCs w:val="24"/>
          <w:lang w:val="en-US"/>
        </w:rPr>
        <w:t xml:space="preserve">, D. B., &amp; Jat, M. L. (2020). Climate change and agriculture in South Asia: Adaptation options in smallholder production systems. </w:t>
      </w:r>
      <w:r w:rsidRPr="00776639">
        <w:rPr>
          <w:rFonts w:ascii="Times New Roman" w:eastAsia="Times New Roman" w:hAnsi="Times New Roman" w:cs="Times New Roman"/>
          <w:i/>
          <w:iCs/>
          <w:sz w:val="24"/>
          <w:szCs w:val="24"/>
          <w:lang w:val="en-US"/>
        </w:rPr>
        <w:t>Environment, Development and Sustainability, 22</w:t>
      </w:r>
      <w:r w:rsidRPr="00776639">
        <w:rPr>
          <w:rFonts w:ascii="Times New Roman" w:eastAsia="Times New Roman" w:hAnsi="Times New Roman" w:cs="Times New Roman"/>
          <w:sz w:val="24"/>
          <w:szCs w:val="24"/>
          <w:lang w:val="en-US"/>
        </w:rPr>
        <w:t xml:space="preserve">(6), 5045–5075. </w:t>
      </w:r>
      <w:hyperlink r:id="rId16" w:history="1">
        <w:r w:rsidRPr="00776639">
          <w:rPr>
            <w:rFonts w:ascii="Times New Roman" w:eastAsia="Times New Roman" w:hAnsi="Times New Roman" w:cs="Times New Roman"/>
            <w:color w:val="0000FF"/>
            <w:sz w:val="24"/>
            <w:szCs w:val="24"/>
            <w:u w:val="single"/>
            <w:lang w:val="en-US"/>
          </w:rPr>
          <w:t>https://doi.org/10.1007/s10668-019-00414-4</w:t>
        </w:r>
      </w:hyperlink>
    </w:p>
    <w:p w14:paraId="0BBFDD2F"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Bai, X., Huang, Y., Ren, W., Coyne, M., Jacinthe, P., Tao, B., Hui, D., Yang, J., &amp; Matocha, C. (2019). Responses of soil carbon sequestration to climate-smart agriculture practices: A meta-analysis. </w:t>
      </w:r>
      <w:r w:rsidRPr="00776639">
        <w:rPr>
          <w:rFonts w:ascii="Times New Roman" w:eastAsia="Times New Roman" w:hAnsi="Times New Roman" w:cs="Times New Roman"/>
          <w:i/>
          <w:iCs/>
          <w:sz w:val="24"/>
          <w:szCs w:val="24"/>
          <w:lang w:val="en-US"/>
        </w:rPr>
        <w:t>Global Change Biology, 25</w:t>
      </w:r>
      <w:r w:rsidRPr="00776639">
        <w:rPr>
          <w:rFonts w:ascii="Times New Roman" w:eastAsia="Times New Roman" w:hAnsi="Times New Roman" w:cs="Times New Roman"/>
          <w:sz w:val="24"/>
          <w:szCs w:val="24"/>
          <w:lang w:val="en-US"/>
        </w:rPr>
        <w:t xml:space="preserve">(8), 2591–2606. </w:t>
      </w:r>
      <w:hyperlink r:id="rId17" w:history="1">
        <w:r w:rsidRPr="00776639">
          <w:rPr>
            <w:rFonts w:ascii="Times New Roman" w:eastAsia="Times New Roman" w:hAnsi="Times New Roman" w:cs="Times New Roman"/>
            <w:color w:val="0000FF"/>
            <w:sz w:val="24"/>
            <w:szCs w:val="24"/>
            <w:u w:val="single"/>
            <w:lang w:val="en-US"/>
          </w:rPr>
          <w:t>https://doi.org/10.1111/gcb.14658</w:t>
        </w:r>
      </w:hyperlink>
    </w:p>
    <w:p w14:paraId="5A951795"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Bal, S. S., Adak, A., &amp; Erdal, Ş. (2025). Exploring the interplay between drought resilience and yield in maize hybrids for drought-prone regions. </w:t>
      </w:r>
      <w:r w:rsidRPr="00776639">
        <w:rPr>
          <w:rFonts w:ascii="Times New Roman" w:eastAsia="Times New Roman" w:hAnsi="Times New Roman" w:cs="Times New Roman"/>
          <w:i/>
          <w:iCs/>
          <w:sz w:val="24"/>
          <w:szCs w:val="24"/>
          <w:lang w:val="en-US"/>
        </w:rPr>
        <w:t>Tropical Plant Biology, 18</w:t>
      </w:r>
      <w:r w:rsidRPr="00776639">
        <w:rPr>
          <w:rFonts w:ascii="Times New Roman" w:eastAsia="Times New Roman" w:hAnsi="Times New Roman" w:cs="Times New Roman"/>
          <w:sz w:val="24"/>
          <w:szCs w:val="24"/>
          <w:lang w:val="en-US"/>
        </w:rPr>
        <w:t xml:space="preserve">, 39. </w:t>
      </w:r>
      <w:hyperlink r:id="rId18" w:history="1">
        <w:r w:rsidRPr="00776639">
          <w:rPr>
            <w:rFonts w:ascii="Times New Roman" w:eastAsia="Times New Roman" w:hAnsi="Times New Roman" w:cs="Times New Roman"/>
            <w:color w:val="0000FF"/>
            <w:sz w:val="24"/>
            <w:szCs w:val="24"/>
            <w:u w:val="single"/>
            <w:lang w:val="en-US"/>
          </w:rPr>
          <w:t>https://doi.org/10.1007/s12042-025-09404-5</w:t>
        </w:r>
      </w:hyperlink>
    </w:p>
    <w:p w14:paraId="24B6A23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Beillouin</w:t>
      </w:r>
      <w:proofErr w:type="spellEnd"/>
      <w:r w:rsidRPr="00776639">
        <w:rPr>
          <w:rFonts w:ascii="Times New Roman" w:eastAsia="Times New Roman" w:hAnsi="Times New Roman" w:cs="Times New Roman"/>
          <w:sz w:val="24"/>
          <w:szCs w:val="24"/>
          <w:lang w:val="en-US"/>
        </w:rPr>
        <w:t xml:space="preserve">, D., </w:t>
      </w:r>
      <w:proofErr w:type="spellStart"/>
      <w:r w:rsidRPr="00776639">
        <w:rPr>
          <w:rFonts w:ascii="Times New Roman" w:eastAsia="Times New Roman" w:hAnsi="Times New Roman" w:cs="Times New Roman"/>
          <w:sz w:val="24"/>
          <w:szCs w:val="24"/>
          <w:lang w:val="en-US"/>
        </w:rPr>
        <w:t>Corbeels</w:t>
      </w:r>
      <w:proofErr w:type="spellEnd"/>
      <w:r w:rsidRPr="00776639">
        <w:rPr>
          <w:rFonts w:ascii="Times New Roman" w:eastAsia="Times New Roman" w:hAnsi="Times New Roman" w:cs="Times New Roman"/>
          <w:sz w:val="24"/>
          <w:szCs w:val="24"/>
          <w:lang w:val="en-US"/>
        </w:rPr>
        <w:t xml:space="preserve">, M., </w:t>
      </w:r>
      <w:proofErr w:type="spellStart"/>
      <w:r w:rsidRPr="00776639">
        <w:rPr>
          <w:rFonts w:ascii="Times New Roman" w:eastAsia="Times New Roman" w:hAnsi="Times New Roman" w:cs="Times New Roman"/>
          <w:sz w:val="24"/>
          <w:szCs w:val="24"/>
          <w:lang w:val="en-US"/>
        </w:rPr>
        <w:t>Demenois</w:t>
      </w:r>
      <w:proofErr w:type="spellEnd"/>
      <w:r w:rsidRPr="00776639">
        <w:rPr>
          <w:rFonts w:ascii="Times New Roman" w:eastAsia="Times New Roman" w:hAnsi="Times New Roman" w:cs="Times New Roman"/>
          <w:sz w:val="24"/>
          <w:szCs w:val="24"/>
          <w:lang w:val="en-US"/>
        </w:rPr>
        <w:t xml:space="preserve">, J., Berre, D., Boyer, A., Fallot, A., Feder, F., &amp; </w:t>
      </w:r>
      <w:proofErr w:type="spellStart"/>
      <w:r w:rsidRPr="00776639">
        <w:rPr>
          <w:rFonts w:ascii="Times New Roman" w:eastAsia="Times New Roman" w:hAnsi="Times New Roman" w:cs="Times New Roman"/>
          <w:sz w:val="24"/>
          <w:szCs w:val="24"/>
          <w:lang w:val="en-US"/>
        </w:rPr>
        <w:t>Cardinael</w:t>
      </w:r>
      <w:proofErr w:type="spellEnd"/>
      <w:r w:rsidRPr="00776639">
        <w:rPr>
          <w:rFonts w:ascii="Times New Roman" w:eastAsia="Times New Roman" w:hAnsi="Times New Roman" w:cs="Times New Roman"/>
          <w:sz w:val="24"/>
          <w:szCs w:val="24"/>
          <w:lang w:val="en-US"/>
        </w:rPr>
        <w:t xml:space="preserve">, R. (2023). A global meta-analysis of soil organic carbon in the Anthropocene. </w:t>
      </w:r>
      <w:r w:rsidRPr="00776639">
        <w:rPr>
          <w:rFonts w:ascii="Times New Roman" w:eastAsia="Times New Roman" w:hAnsi="Times New Roman" w:cs="Times New Roman"/>
          <w:i/>
          <w:iCs/>
          <w:sz w:val="24"/>
          <w:szCs w:val="24"/>
          <w:lang w:val="en-US"/>
        </w:rPr>
        <w:t>Nature Communications, 14</w:t>
      </w:r>
      <w:r w:rsidRPr="00776639">
        <w:rPr>
          <w:rFonts w:ascii="Times New Roman" w:eastAsia="Times New Roman" w:hAnsi="Times New Roman" w:cs="Times New Roman"/>
          <w:sz w:val="24"/>
          <w:szCs w:val="24"/>
          <w:lang w:val="en-US"/>
        </w:rPr>
        <w:t xml:space="preserve">(1), 3700. </w:t>
      </w:r>
      <w:hyperlink r:id="rId19" w:history="1">
        <w:r w:rsidRPr="00776639">
          <w:rPr>
            <w:rFonts w:ascii="Times New Roman" w:eastAsia="Times New Roman" w:hAnsi="Times New Roman" w:cs="Times New Roman"/>
            <w:color w:val="0000FF"/>
            <w:sz w:val="24"/>
            <w:szCs w:val="24"/>
            <w:u w:val="single"/>
            <w:lang w:val="en-US"/>
          </w:rPr>
          <w:t>https://doi.org/10.1038/s41467-023-39338-z</w:t>
        </w:r>
      </w:hyperlink>
    </w:p>
    <w:p w14:paraId="0D7A183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nl-BE"/>
        </w:rPr>
      </w:pPr>
      <w:proofErr w:type="spellStart"/>
      <w:r w:rsidRPr="00776639">
        <w:rPr>
          <w:rFonts w:ascii="Times New Roman" w:eastAsia="Times New Roman" w:hAnsi="Times New Roman" w:cs="Times New Roman"/>
          <w:sz w:val="24"/>
          <w:szCs w:val="24"/>
          <w:lang w:val="en-US"/>
        </w:rPr>
        <w:t>Bheemanahalli</w:t>
      </w:r>
      <w:proofErr w:type="spellEnd"/>
      <w:r w:rsidRPr="00776639">
        <w:rPr>
          <w:rFonts w:ascii="Times New Roman" w:eastAsia="Times New Roman" w:hAnsi="Times New Roman" w:cs="Times New Roman"/>
          <w:sz w:val="24"/>
          <w:szCs w:val="24"/>
          <w:lang w:val="en-US"/>
        </w:rPr>
        <w:t xml:space="preserve">, R., Ramamoorthy, P., Poudel, S., </w:t>
      </w:r>
      <w:proofErr w:type="spellStart"/>
      <w:r w:rsidRPr="00776639">
        <w:rPr>
          <w:rFonts w:ascii="Times New Roman" w:eastAsia="Times New Roman" w:hAnsi="Times New Roman" w:cs="Times New Roman"/>
          <w:sz w:val="24"/>
          <w:szCs w:val="24"/>
          <w:lang w:val="en-US"/>
        </w:rPr>
        <w:t>Samiappan</w:t>
      </w:r>
      <w:proofErr w:type="spellEnd"/>
      <w:r w:rsidRPr="00776639">
        <w:rPr>
          <w:rFonts w:ascii="Times New Roman" w:eastAsia="Times New Roman" w:hAnsi="Times New Roman" w:cs="Times New Roman"/>
          <w:sz w:val="24"/>
          <w:szCs w:val="24"/>
          <w:lang w:val="en-US"/>
        </w:rPr>
        <w:t xml:space="preserve">, S., </w:t>
      </w:r>
      <w:proofErr w:type="spellStart"/>
      <w:r w:rsidRPr="00776639">
        <w:rPr>
          <w:rFonts w:ascii="Times New Roman" w:eastAsia="Times New Roman" w:hAnsi="Times New Roman" w:cs="Times New Roman"/>
          <w:sz w:val="24"/>
          <w:szCs w:val="24"/>
          <w:lang w:val="en-US"/>
        </w:rPr>
        <w:t>Wijewardane</w:t>
      </w:r>
      <w:proofErr w:type="spellEnd"/>
      <w:r w:rsidRPr="00776639">
        <w:rPr>
          <w:rFonts w:ascii="Times New Roman" w:eastAsia="Times New Roman" w:hAnsi="Times New Roman" w:cs="Times New Roman"/>
          <w:sz w:val="24"/>
          <w:szCs w:val="24"/>
          <w:lang w:val="en-US"/>
        </w:rPr>
        <w:t xml:space="preserve">, N., &amp; Reddy, K. </w:t>
      </w:r>
      <w:r w:rsidRPr="00776639">
        <w:rPr>
          <w:rFonts w:ascii="Times New Roman" w:eastAsia="Times New Roman" w:hAnsi="Times New Roman" w:cs="Times New Roman"/>
          <w:sz w:val="24"/>
          <w:szCs w:val="24"/>
          <w:lang w:val="en-US"/>
        </w:rPr>
        <w:t>R. (2022). Effects of drought and heat stresses during reproductive stage on pollen germination, yield, and leaf reflectance properties in maize (</w:t>
      </w:r>
      <w:r w:rsidRPr="00776639">
        <w:rPr>
          <w:rFonts w:ascii="Times New Roman" w:eastAsia="Times New Roman" w:hAnsi="Times New Roman" w:cs="Times New Roman"/>
          <w:i/>
          <w:iCs/>
          <w:sz w:val="24"/>
          <w:szCs w:val="24"/>
          <w:lang w:val="en-US"/>
        </w:rPr>
        <w:t>Zea mays</w:t>
      </w:r>
      <w:r w:rsidRPr="00776639">
        <w:rPr>
          <w:rFonts w:ascii="Times New Roman" w:eastAsia="Times New Roman" w:hAnsi="Times New Roman" w:cs="Times New Roman"/>
          <w:sz w:val="24"/>
          <w:szCs w:val="24"/>
          <w:lang w:val="en-US"/>
        </w:rPr>
        <w:t xml:space="preserve"> L.). </w:t>
      </w:r>
      <w:r w:rsidRPr="00776639">
        <w:rPr>
          <w:rFonts w:ascii="Times New Roman" w:eastAsia="Times New Roman" w:hAnsi="Times New Roman" w:cs="Times New Roman"/>
          <w:i/>
          <w:iCs/>
          <w:sz w:val="24"/>
          <w:szCs w:val="24"/>
          <w:lang w:val="nl-BE"/>
        </w:rPr>
        <w:t>Plant Direct, 6</w:t>
      </w:r>
      <w:r w:rsidRPr="00776639">
        <w:rPr>
          <w:rFonts w:ascii="Times New Roman" w:eastAsia="Times New Roman" w:hAnsi="Times New Roman" w:cs="Times New Roman"/>
          <w:sz w:val="24"/>
          <w:szCs w:val="24"/>
          <w:lang w:val="nl-BE"/>
        </w:rPr>
        <w:t xml:space="preserve">(8), e434. </w:t>
      </w:r>
      <w:r w:rsidRPr="00776639">
        <w:rPr>
          <w:rFonts w:ascii="Times New Roman" w:eastAsia="Times New Roman" w:hAnsi="Times New Roman" w:cs="Times New Roman"/>
          <w:sz w:val="24"/>
          <w:szCs w:val="24"/>
          <w:lang w:val="en-US"/>
        </w:rPr>
        <w:fldChar w:fldCharType="begin"/>
      </w:r>
      <w:r w:rsidRPr="00776639">
        <w:rPr>
          <w:rFonts w:ascii="Times New Roman" w:eastAsia="Times New Roman" w:hAnsi="Times New Roman" w:cs="Times New Roman"/>
          <w:sz w:val="24"/>
          <w:szCs w:val="24"/>
          <w:lang w:val="nl-BE"/>
        </w:rPr>
        <w:instrText>HYPERLINK "https://doi.org/10.1002/pld3.434"</w:instrText>
      </w:r>
      <w:r w:rsidRPr="00776639">
        <w:rPr>
          <w:rFonts w:ascii="Times New Roman" w:eastAsia="Times New Roman" w:hAnsi="Times New Roman" w:cs="Times New Roman"/>
          <w:sz w:val="24"/>
          <w:szCs w:val="24"/>
          <w:lang w:val="en-US"/>
        </w:rPr>
      </w:r>
      <w:r w:rsidRPr="00776639">
        <w:rPr>
          <w:rFonts w:ascii="Times New Roman" w:eastAsia="Times New Roman" w:hAnsi="Times New Roman" w:cs="Times New Roman"/>
          <w:sz w:val="24"/>
          <w:szCs w:val="24"/>
          <w:lang w:val="en-US"/>
        </w:rPr>
        <w:fldChar w:fldCharType="separate"/>
      </w:r>
      <w:r w:rsidRPr="00776639">
        <w:rPr>
          <w:rFonts w:ascii="Times New Roman" w:eastAsia="Times New Roman" w:hAnsi="Times New Roman" w:cs="Times New Roman"/>
          <w:color w:val="0000FF"/>
          <w:sz w:val="24"/>
          <w:szCs w:val="24"/>
          <w:u w:val="single"/>
          <w:lang w:val="nl-BE"/>
        </w:rPr>
        <w:t>https://doi.org/10.1002/pld3.434</w:t>
      </w:r>
      <w:r w:rsidRPr="00776639">
        <w:rPr>
          <w:rFonts w:ascii="Times New Roman" w:eastAsia="Times New Roman" w:hAnsi="Times New Roman" w:cs="Times New Roman"/>
          <w:sz w:val="24"/>
          <w:szCs w:val="24"/>
          <w:lang w:val="en-US"/>
        </w:rPr>
        <w:fldChar w:fldCharType="end"/>
      </w:r>
    </w:p>
    <w:p w14:paraId="1FFE94C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Berre, D., Diarisso, T., Andrieu, N., Le Page, C., &amp; Corbeels, M. (2021). </w:t>
      </w:r>
      <w:r w:rsidRPr="00776639">
        <w:rPr>
          <w:rFonts w:ascii="Times New Roman" w:eastAsia="Times New Roman" w:hAnsi="Times New Roman" w:cs="Times New Roman"/>
          <w:sz w:val="24"/>
          <w:szCs w:val="24"/>
          <w:lang w:val="en-US"/>
        </w:rPr>
        <w:t xml:space="preserve">Biomass flows in an </w:t>
      </w:r>
      <w:proofErr w:type="spellStart"/>
      <w:r w:rsidRPr="00776639">
        <w:rPr>
          <w:rFonts w:ascii="Times New Roman" w:eastAsia="Times New Roman" w:hAnsi="Times New Roman" w:cs="Times New Roman"/>
          <w:sz w:val="24"/>
          <w:szCs w:val="24"/>
          <w:lang w:val="en-US"/>
        </w:rPr>
        <w:t>agro</w:t>
      </w:r>
      <w:proofErr w:type="spellEnd"/>
      <w:r w:rsidRPr="00776639">
        <w:rPr>
          <w:rFonts w:ascii="Times New Roman" w:eastAsia="Times New Roman" w:hAnsi="Times New Roman" w:cs="Times New Roman"/>
          <w:sz w:val="24"/>
          <w:szCs w:val="24"/>
          <w:lang w:val="en-US"/>
        </w:rPr>
        <w:t xml:space="preserve">-pastoral village in West-Africa: Who benefits from crop residue mulching? </w:t>
      </w:r>
      <w:r w:rsidRPr="00776639">
        <w:rPr>
          <w:rFonts w:ascii="Times New Roman" w:eastAsia="Times New Roman" w:hAnsi="Times New Roman" w:cs="Times New Roman"/>
          <w:i/>
          <w:iCs/>
          <w:sz w:val="24"/>
          <w:szCs w:val="24"/>
          <w:lang w:val="en-US"/>
        </w:rPr>
        <w:t>Agricultural Systems, 187</w:t>
      </w:r>
      <w:r w:rsidRPr="00776639">
        <w:rPr>
          <w:rFonts w:ascii="Times New Roman" w:eastAsia="Times New Roman" w:hAnsi="Times New Roman" w:cs="Times New Roman"/>
          <w:sz w:val="24"/>
          <w:szCs w:val="24"/>
          <w:lang w:val="en-US"/>
        </w:rPr>
        <w:t xml:space="preserve">, 102981. </w:t>
      </w:r>
      <w:hyperlink r:id="rId20" w:history="1">
        <w:r w:rsidRPr="00776639">
          <w:rPr>
            <w:rFonts w:ascii="Times New Roman" w:eastAsia="Times New Roman" w:hAnsi="Times New Roman" w:cs="Times New Roman"/>
            <w:color w:val="0000FF"/>
            <w:sz w:val="24"/>
            <w:szCs w:val="24"/>
            <w:u w:val="single"/>
            <w:lang w:val="en-US"/>
          </w:rPr>
          <w:t>https://doi.org/10.1016/j.agsy.2020.102981</w:t>
        </w:r>
      </w:hyperlink>
    </w:p>
    <w:p w14:paraId="049D3CC8"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Bowles, T. M., </w:t>
      </w:r>
      <w:proofErr w:type="spellStart"/>
      <w:r w:rsidRPr="00776639">
        <w:rPr>
          <w:rFonts w:ascii="Times New Roman" w:eastAsia="Times New Roman" w:hAnsi="Times New Roman" w:cs="Times New Roman"/>
          <w:sz w:val="24"/>
          <w:szCs w:val="24"/>
          <w:lang w:val="en-US"/>
        </w:rPr>
        <w:t>Mooshammer</w:t>
      </w:r>
      <w:proofErr w:type="spellEnd"/>
      <w:r w:rsidRPr="00776639">
        <w:rPr>
          <w:rFonts w:ascii="Times New Roman" w:eastAsia="Times New Roman" w:hAnsi="Times New Roman" w:cs="Times New Roman"/>
          <w:sz w:val="24"/>
          <w:szCs w:val="24"/>
          <w:lang w:val="en-US"/>
        </w:rPr>
        <w:t xml:space="preserve">, M., </w:t>
      </w:r>
      <w:proofErr w:type="spellStart"/>
      <w:r w:rsidRPr="00776639">
        <w:rPr>
          <w:rFonts w:ascii="Times New Roman" w:eastAsia="Times New Roman" w:hAnsi="Times New Roman" w:cs="Times New Roman"/>
          <w:sz w:val="24"/>
          <w:szCs w:val="24"/>
          <w:lang w:val="en-US"/>
        </w:rPr>
        <w:t>Socolar</w:t>
      </w:r>
      <w:proofErr w:type="spellEnd"/>
      <w:r w:rsidRPr="00776639">
        <w:rPr>
          <w:rFonts w:ascii="Times New Roman" w:eastAsia="Times New Roman" w:hAnsi="Times New Roman" w:cs="Times New Roman"/>
          <w:sz w:val="24"/>
          <w:szCs w:val="24"/>
          <w:lang w:val="en-US"/>
        </w:rPr>
        <w:t xml:space="preserve">, Y., Calderón, F., Cavigelli, M. A., </w:t>
      </w:r>
      <w:proofErr w:type="spellStart"/>
      <w:r w:rsidRPr="00776639">
        <w:rPr>
          <w:rFonts w:ascii="Times New Roman" w:eastAsia="Times New Roman" w:hAnsi="Times New Roman" w:cs="Times New Roman"/>
          <w:sz w:val="24"/>
          <w:szCs w:val="24"/>
          <w:lang w:val="en-US"/>
        </w:rPr>
        <w:t>Culman</w:t>
      </w:r>
      <w:proofErr w:type="spellEnd"/>
      <w:r w:rsidRPr="00776639">
        <w:rPr>
          <w:rFonts w:ascii="Times New Roman" w:eastAsia="Times New Roman" w:hAnsi="Times New Roman" w:cs="Times New Roman"/>
          <w:sz w:val="24"/>
          <w:szCs w:val="24"/>
          <w:lang w:val="en-US"/>
        </w:rPr>
        <w:t xml:space="preserve">, S. W., Deen, W., Drury, C. F., Garcia y Garcia, A., Gaudin, A. C. M., Harkcom, W. S., Lehman, R. M., Osborne, S. L., Robertson, G. P., Salerno, J., Schmer, M. R., Strock, J., &amp; Grandy, A. S. (2020). Long-term evidence shows that crop-rotation diversification increases agricultural resilience to adverse growing conditions in North America. </w:t>
      </w:r>
      <w:r w:rsidRPr="00776639">
        <w:rPr>
          <w:rFonts w:ascii="Times New Roman" w:eastAsia="Times New Roman" w:hAnsi="Times New Roman" w:cs="Times New Roman"/>
          <w:i/>
          <w:iCs/>
          <w:sz w:val="24"/>
          <w:szCs w:val="24"/>
          <w:lang w:val="en-US"/>
        </w:rPr>
        <w:t>One Earth, 2</w:t>
      </w:r>
      <w:r w:rsidRPr="00776639">
        <w:rPr>
          <w:rFonts w:ascii="Times New Roman" w:eastAsia="Times New Roman" w:hAnsi="Times New Roman" w:cs="Times New Roman"/>
          <w:sz w:val="24"/>
          <w:szCs w:val="24"/>
          <w:lang w:val="en-US"/>
        </w:rPr>
        <w:t xml:space="preserve">(3), 284–293. </w:t>
      </w:r>
      <w:hyperlink r:id="rId21" w:history="1">
        <w:r w:rsidRPr="00776639">
          <w:rPr>
            <w:rFonts w:ascii="Times New Roman" w:eastAsia="Times New Roman" w:hAnsi="Times New Roman" w:cs="Times New Roman"/>
            <w:color w:val="0000FF"/>
            <w:sz w:val="24"/>
            <w:szCs w:val="24"/>
            <w:u w:val="single"/>
            <w:lang w:val="en-US"/>
          </w:rPr>
          <w:t>https://doi.org/10.1016/j.oneear.2020.02.007</w:t>
        </w:r>
      </w:hyperlink>
    </w:p>
    <w:p w14:paraId="1F316C85"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Bregaglio</w:t>
      </w:r>
      <w:proofErr w:type="spellEnd"/>
      <w:r w:rsidRPr="00776639">
        <w:rPr>
          <w:rFonts w:ascii="Times New Roman" w:eastAsia="Times New Roman" w:hAnsi="Times New Roman" w:cs="Times New Roman"/>
          <w:sz w:val="24"/>
          <w:szCs w:val="24"/>
          <w:lang w:val="en-US"/>
        </w:rPr>
        <w:t xml:space="preserve">, S., </w:t>
      </w:r>
      <w:proofErr w:type="spellStart"/>
      <w:r w:rsidRPr="00776639">
        <w:rPr>
          <w:rFonts w:ascii="Times New Roman" w:eastAsia="Times New Roman" w:hAnsi="Times New Roman" w:cs="Times New Roman"/>
          <w:sz w:val="24"/>
          <w:szCs w:val="24"/>
          <w:lang w:val="en-US"/>
        </w:rPr>
        <w:t>Mongiano</w:t>
      </w:r>
      <w:proofErr w:type="spellEnd"/>
      <w:r w:rsidRPr="00776639">
        <w:rPr>
          <w:rFonts w:ascii="Times New Roman" w:eastAsia="Times New Roman" w:hAnsi="Times New Roman" w:cs="Times New Roman"/>
          <w:sz w:val="24"/>
          <w:szCs w:val="24"/>
          <w:lang w:val="en-US"/>
        </w:rPr>
        <w:t xml:space="preserve">, G., Ferrara, R., Ginaldi, F., Lagomarsino, A., &amp; Rana, G. (2022). Which are the most </w:t>
      </w:r>
      <w:proofErr w:type="spellStart"/>
      <w:r w:rsidRPr="00776639">
        <w:rPr>
          <w:rFonts w:ascii="Times New Roman" w:eastAsia="Times New Roman" w:hAnsi="Times New Roman" w:cs="Times New Roman"/>
          <w:sz w:val="24"/>
          <w:szCs w:val="24"/>
          <w:lang w:val="en-US"/>
        </w:rPr>
        <w:t>favourable</w:t>
      </w:r>
      <w:proofErr w:type="spellEnd"/>
      <w:r w:rsidRPr="00776639">
        <w:rPr>
          <w:rFonts w:ascii="Times New Roman" w:eastAsia="Times New Roman" w:hAnsi="Times New Roman" w:cs="Times New Roman"/>
          <w:sz w:val="24"/>
          <w:szCs w:val="24"/>
          <w:lang w:val="en-US"/>
        </w:rPr>
        <w:t xml:space="preserve"> conditions for reducing soil CO₂ emissions with no-tillage? Results from a meta-analysis. </w:t>
      </w:r>
      <w:r w:rsidRPr="00776639">
        <w:rPr>
          <w:rFonts w:ascii="Times New Roman" w:eastAsia="Times New Roman" w:hAnsi="Times New Roman" w:cs="Times New Roman"/>
          <w:i/>
          <w:iCs/>
          <w:sz w:val="24"/>
          <w:szCs w:val="24"/>
          <w:lang w:val="en-US"/>
        </w:rPr>
        <w:t>International Soil and Water Conservation Research, 10</w:t>
      </w:r>
      <w:r w:rsidRPr="00776639">
        <w:rPr>
          <w:rFonts w:ascii="Times New Roman" w:eastAsia="Times New Roman" w:hAnsi="Times New Roman" w:cs="Times New Roman"/>
          <w:sz w:val="24"/>
          <w:szCs w:val="24"/>
          <w:lang w:val="en-US"/>
        </w:rPr>
        <w:t xml:space="preserve">(3), 497–506. </w:t>
      </w:r>
      <w:hyperlink r:id="rId22" w:history="1">
        <w:r w:rsidRPr="00776639">
          <w:rPr>
            <w:rFonts w:ascii="Times New Roman" w:eastAsia="Times New Roman" w:hAnsi="Times New Roman" w:cs="Times New Roman"/>
            <w:color w:val="0000FF"/>
            <w:sz w:val="24"/>
            <w:szCs w:val="24"/>
            <w:u w:val="single"/>
            <w:lang w:val="en-US"/>
          </w:rPr>
          <w:t>https://doi.org/10.1016/j.iswcr.2022.05.003</w:t>
        </w:r>
      </w:hyperlink>
    </w:p>
    <w:p w14:paraId="461CF61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Cai, C., Yin, X., He, S., Jiang, W., Si, C., </w:t>
      </w:r>
      <w:proofErr w:type="spellStart"/>
      <w:r w:rsidRPr="00776639">
        <w:rPr>
          <w:rFonts w:ascii="Times New Roman" w:eastAsia="Times New Roman" w:hAnsi="Times New Roman" w:cs="Times New Roman"/>
          <w:sz w:val="24"/>
          <w:szCs w:val="24"/>
          <w:lang w:val="en-US"/>
        </w:rPr>
        <w:t>Struik</w:t>
      </w:r>
      <w:proofErr w:type="spellEnd"/>
      <w:r w:rsidRPr="00776639">
        <w:rPr>
          <w:rFonts w:ascii="Times New Roman" w:eastAsia="Times New Roman" w:hAnsi="Times New Roman" w:cs="Times New Roman"/>
          <w:sz w:val="24"/>
          <w:szCs w:val="24"/>
          <w:lang w:val="en-US"/>
        </w:rPr>
        <w:t xml:space="preserve">, P. C., Luo, W., Li, G., Xie, Y., Xiong, Y., &amp; Pan, G. (2016). Responses of wheat and rice to factorial combinations of ambient and elevated CO₂ and temperature in FACE experiments. </w:t>
      </w:r>
      <w:r w:rsidRPr="00776639">
        <w:rPr>
          <w:rFonts w:ascii="Times New Roman" w:eastAsia="Times New Roman" w:hAnsi="Times New Roman" w:cs="Times New Roman"/>
          <w:i/>
          <w:iCs/>
          <w:sz w:val="24"/>
          <w:szCs w:val="24"/>
          <w:lang w:val="en-US"/>
        </w:rPr>
        <w:t>Global Change Biology, 22</w:t>
      </w:r>
      <w:r w:rsidRPr="00776639">
        <w:rPr>
          <w:rFonts w:ascii="Times New Roman" w:eastAsia="Times New Roman" w:hAnsi="Times New Roman" w:cs="Times New Roman"/>
          <w:sz w:val="24"/>
          <w:szCs w:val="24"/>
          <w:lang w:val="en-US"/>
        </w:rPr>
        <w:t xml:space="preserve">(2), 856–874. </w:t>
      </w:r>
      <w:hyperlink r:id="rId23" w:history="1">
        <w:r w:rsidRPr="00776639">
          <w:rPr>
            <w:rFonts w:ascii="Times New Roman" w:eastAsia="Times New Roman" w:hAnsi="Times New Roman" w:cs="Times New Roman"/>
            <w:color w:val="0000FF"/>
            <w:sz w:val="24"/>
            <w:szCs w:val="24"/>
            <w:u w:val="single"/>
            <w:lang w:val="en-US"/>
          </w:rPr>
          <w:t>https://doi.org/10.1111/gcb.13065</w:t>
        </w:r>
      </w:hyperlink>
    </w:p>
    <w:p w14:paraId="6018DC84"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Chai, Q., Nemecek, T., Liang, C., Zhao, C., Yu, A., Coulter, J. A., Wang, Y., Hu, F., Wang, L., Siddique, K. H. M., &amp; Gan, Y. (2021). Integrated farming with intercropping increases food production while reducing environmental footprint. </w:t>
      </w:r>
      <w:r w:rsidRPr="00776639">
        <w:rPr>
          <w:rFonts w:ascii="Times New Roman" w:eastAsia="Times New Roman" w:hAnsi="Times New Roman" w:cs="Times New Roman"/>
          <w:i/>
          <w:iCs/>
          <w:sz w:val="24"/>
          <w:szCs w:val="24"/>
          <w:lang w:val="en-US"/>
        </w:rPr>
        <w:t>Proceedings of the National Academy of Sciences, 118</w:t>
      </w:r>
      <w:r w:rsidRPr="00776639">
        <w:rPr>
          <w:rFonts w:ascii="Times New Roman" w:eastAsia="Times New Roman" w:hAnsi="Times New Roman" w:cs="Times New Roman"/>
          <w:sz w:val="24"/>
          <w:szCs w:val="24"/>
          <w:lang w:val="en-US"/>
        </w:rPr>
        <w:t xml:space="preserve">(38), e2106382118. </w:t>
      </w:r>
      <w:hyperlink r:id="rId24" w:history="1">
        <w:r w:rsidRPr="00776639">
          <w:rPr>
            <w:rFonts w:ascii="Times New Roman" w:eastAsia="Times New Roman" w:hAnsi="Times New Roman" w:cs="Times New Roman"/>
            <w:color w:val="0000FF"/>
            <w:sz w:val="24"/>
            <w:szCs w:val="24"/>
            <w:u w:val="single"/>
            <w:lang w:val="en-US"/>
          </w:rPr>
          <w:t>https://doi.org/10.1073/pnas.2106382118</w:t>
        </w:r>
      </w:hyperlink>
    </w:p>
    <w:p w14:paraId="34D094D6" w14:textId="62696F7A"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lastRenderedPageBreak/>
        <w:t xml:space="preserve">Cohen, I., </w:t>
      </w:r>
      <w:proofErr w:type="spellStart"/>
      <w:r w:rsidRPr="00776639">
        <w:rPr>
          <w:rFonts w:ascii="Times New Roman" w:eastAsia="Times New Roman" w:hAnsi="Times New Roman" w:cs="Times New Roman"/>
          <w:sz w:val="24"/>
          <w:szCs w:val="24"/>
          <w:lang w:val="en-US"/>
        </w:rPr>
        <w:t>Zandalinas</w:t>
      </w:r>
      <w:proofErr w:type="spellEnd"/>
      <w:r w:rsidRPr="00776639">
        <w:rPr>
          <w:rFonts w:ascii="Times New Roman" w:eastAsia="Times New Roman" w:hAnsi="Times New Roman" w:cs="Times New Roman"/>
          <w:sz w:val="24"/>
          <w:szCs w:val="24"/>
          <w:lang w:val="en-US"/>
        </w:rPr>
        <w:t xml:space="preserve">, S. I., Huck, C., Fritschi, F. B., &amp; Mittler, R. (2021). Meta-analysis of drought and heat stress combination impact on crop yield and yield components. </w:t>
      </w:r>
      <w:proofErr w:type="spellStart"/>
      <w:r w:rsidRPr="00776639">
        <w:rPr>
          <w:rFonts w:ascii="Times New Roman" w:eastAsia="Times New Roman" w:hAnsi="Times New Roman" w:cs="Times New Roman"/>
          <w:i/>
          <w:iCs/>
          <w:sz w:val="24"/>
          <w:szCs w:val="24"/>
          <w:lang w:val="en-US"/>
        </w:rPr>
        <w:t>Physiologia</w:t>
      </w:r>
      <w:proofErr w:type="spellEnd"/>
      <w:r w:rsidRPr="00776639">
        <w:rPr>
          <w:rFonts w:ascii="Times New Roman" w:eastAsia="Times New Roman" w:hAnsi="Times New Roman" w:cs="Times New Roman"/>
          <w:i/>
          <w:iCs/>
          <w:sz w:val="24"/>
          <w:szCs w:val="24"/>
          <w:lang w:val="en-US"/>
        </w:rPr>
        <w:t xml:space="preserve"> Plantarum, 171</w:t>
      </w:r>
      <w:r w:rsidRPr="00776639">
        <w:rPr>
          <w:rFonts w:ascii="Times New Roman" w:eastAsia="Times New Roman" w:hAnsi="Times New Roman" w:cs="Times New Roman"/>
          <w:sz w:val="24"/>
          <w:szCs w:val="24"/>
          <w:lang w:val="en-US"/>
        </w:rPr>
        <w:t xml:space="preserve">(1), 66–76. </w:t>
      </w:r>
      <w:hyperlink r:id="rId25" w:history="1">
        <w:r w:rsidRPr="00776639">
          <w:rPr>
            <w:rFonts w:ascii="Times New Roman" w:eastAsia="Times New Roman" w:hAnsi="Times New Roman" w:cs="Times New Roman"/>
            <w:color w:val="0000FF"/>
            <w:sz w:val="24"/>
            <w:szCs w:val="24"/>
            <w:u w:val="single"/>
            <w:lang w:val="en-US"/>
          </w:rPr>
          <w:t>https://doi.org/10.1111/ppl.13203</w:t>
        </w:r>
      </w:hyperlink>
    </w:p>
    <w:p w14:paraId="40EAAA43"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Corbeels</w:t>
      </w:r>
      <w:proofErr w:type="spellEnd"/>
      <w:r w:rsidRPr="00776639">
        <w:rPr>
          <w:rFonts w:ascii="Times New Roman" w:eastAsia="Times New Roman" w:hAnsi="Times New Roman" w:cs="Times New Roman"/>
          <w:sz w:val="24"/>
          <w:szCs w:val="24"/>
          <w:lang w:val="en-US"/>
        </w:rPr>
        <w:t xml:space="preserve">, M., Naudin, K., Whitbread, A. M., Kühne, R., &amp; </w:t>
      </w:r>
      <w:proofErr w:type="spellStart"/>
      <w:r w:rsidRPr="00776639">
        <w:rPr>
          <w:rFonts w:ascii="Times New Roman" w:eastAsia="Times New Roman" w:hAnsi="Times New Roman" w:cs="Times New Roman"/>
          <w:sz w:val="24"/>
          <w:szCs w:val="24"/>
          <w:lang w:val="en-US"/>
        </w:rPr>
        <w:t>Letourmy</w:t>
      </w:r>
      <w:proofErr w:type="spellEnd"/>
      <w:r w:rsidRPr="00776639">
        <w:rPr>
          <w:rFonts w:ascii="Times New Roman" w:eastAsia="Times New Roman" w:hAnsi="Times New Roman" w:cs="Times New Roman"/>
          <w:sz w:val="24"/>
          <w:szCs w:val="24"/>
          <w:lang w:val="en-US"/>
        </w:rPr>
        <w:t xml:space="preserve">, P. (2020). Limits of conservation agriculture to overcome low crop yields in sub-Saharan Africa. </w:t>
      </w:r>
      <w:r w:rsidRPr="00776639">
        <w:rPr>
          <w:rFonts w:ascii="Times New Roman" w:eastAsia="Times New Roman" w:hAnsi="Times New Roman" w:cs="Times New Roman"/>
          <w:i/>
          <w:iCs/>
          <w:sz w:val="24"/>
          <w:szCs w:val="24"/>
          <w:lang w:val="en-US"/>
        </w:rPr>
        <w:t>Nature Food, 1</w:t>
      </w:r>
      <w:r w:rsidRPr="00776639">
        <w:rPr>
          <w:rFonts w:ascii="Times New Roman" w:eastAsia="Times New Roman" w:hAnsi="Times New Roman" w:cs="Times New Roman"/>
          <w:sz w:val="24"/>
          <w:szCs w:val="24"/>
          <w:lang w:val="en-US"/>
        </w:rPr>
        <w:t xml:space="preserve">(7), 447–454. </w:t>
      </w:r>
      <w:hyperlink r:id="rId26" w:history="1">
        <w:r w:rsidRPr="00776639">
          <w:rPr>
            <w:rFonts w:ascii="Times New Roman" w:eastAsia="Times New Roman" w:hAnsi="Times New Roman" w:cs="Times New Roman"/>
            <w:color w:val="0000FF"/>
            <w:sz w:val="24"/>
            <w:szCs w:val="24"/>
            <w:u w:val="single"/>
            <w:lang w:val="en-US"/>
          </w:rPr>
          <w:t>https://doi.org/10.1038/s43016-020-0114-x</w:t>
        </w:r>
      </w:hyperlink>
    </w:p>
    <w:p w14:paraId="0592A1F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Dadrasi</w:t>
      </w:r>
      <w:proofErr w:type="spellEnd"/>
      <w:r w:rsidRPr="00776639">
        <w:rPr>
          <w:rFonts w:ascii="Times New Roman" w:eastAsia="Times New Roman" w:hAnsi="Times New Roman" w:cs="Times New Roman"/>
          <w:sz w:val="24"/>
          <w:szCs w:val="24"/>
          <w:lang w:val="en-US"/>
        </w:rPr>
        <w:t xml:space="preserve">, A., Soltani, E., Makowski, D., &amp; Lamichhane, J. R. (2024). Does shifting from normal to early or late sowing dates provide yield benefits? A global meta-analysis. </w:t>
      </w:r>
      <w:r w:rsidRPr="00776639">
        <w:rPr>
          <w:rFonts w:ascii="Times New Roman" w:eastAsia="Times New Roman" w:hAnsi="Times New Roman" w:cs="Times New Roman"/>
          <w:i/>
          <w:iCs/>
          <w:sz w:val="24"/>
          <w:szCs w:val="24"/>
          <w:lang w:val="en-US"/>
        </w:rPr>
        <w:t>Field Crops Research, 318</w:t>
      </w:r>
      <w:r w:rsidRPr="00776639">
        <w:rPr>
          <w:rFonts w:ascii="Times New Roman" w:eastAsia="Times New Roman" w:hAnsi="Times New Roman" w:cs="Times New Roman"/>
          <w:sz w:val="24"/>
          <w:szCs w:val="24"/>
          <w:lang w:val="en-US"/>
        </w:rPr>
        <w:t xml:space="preserve">, 109600. </w:t>
      </w:r>
      <w:hyperlink r:id="rId27" w:history="1">
        <w:r w:rsidRPr="00776639">
          <w:rPr>
            <w:rFonts w:ascii="Times New Roman" w:eastAsia="Times New Roman" w:hAnsi="Times New Roman" w:cs="Times New Roman"/>
            <w:color w:val="0000FF"/>
            <w:sz w:val="24"/>
            <w:szCs w:val="24"/>
            <w:u w:val="single"/>
            <w:lang w:val="en-US"/>
          </w:rPr>
          <w:t>https://doi.org/10.1016/j.fcr.2024.109600</w:t>
        </w:r>
      </w:hyperlink>
    </w:p>
    <w:p w14:paraId="655D0BA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Das, R. R., Vinayan, M. T., Seetharam, K., Ahmad, S., </w:t>
      </w:r>
      <w:proofErr w:type="spellStart"/>
      <w:r w:rsidRPr="00776639">
        <w:rPr>
          <w:rFonts w:ascii="Times New Roman" w:eastAsia="Times New Roman" w:hAnsi="Times New Roman" w:cs="Times New Roman"/>
          <w:sz w:val="24"/>
          <w:szCs w:val="24"/>
          <w:lang w:val="en-US"/>
        </w:rPr>
        <w:t>Thaitad</w:t>
      </w:r>
      <w:proofErr w:type="spellEnd"/>
      <w:r w:rsidRPr="00776639">
        <w:rPr>
          <w:rFonts w:ascii="Times New Roman" w:eastAsia="Times New Roman" w:hAnsi="Times New Roman" w:cs="Times New Roman"/>
          <w:sz w:val="24"/>
          <w:szCs w:val="24"/>
          <w:lang w:val="en-US"/>
        </w:rPr>
        <w:t xml:space="preserve">, S., Nguyen, T., Patel, M. B., </w:t>
      </w:r>
      <w:proofErr w:type="spellStart"/>
      <w:r w:rsidRPr="00776639">
        <w:rPr>
          <w:rFonts w:ascii="Times New Roman" w:eastAsia="Times New Roman" w:hAnsi="Times New Roman" w:cs="Times New Roman"/>
          <w:sz w:val="24"/>
          <w:szCs w:val="24"/>
          <w:lang w:val="en-US"/>
        </w:rPr>
        <w:t>Phagna</w:t>
      </w:r>
      <w:proofErr w:type="spellEnd"/>
      <w:r w:rsidRPr="00776639">
        <w:rPr>
          <w:rFonts w:ascii="Times New Roman" w:eastAsia="Times New Roman" w:hAnsi="Times New Roman" w:cs="Times New Roman"/>
          <w:sz w:val="24"/>
          <w:szCs w:val="24"/>
          <w:lang w:val="en-US"/>
        </w:rPr>
        <w:t xml:space="preserve">, R. K., Lenka, D., &amp; Zaidi, P. H. (2025). Resilient yet productive: Maize that can thrive under stress and in optimal conditions. </w:t>
      </w:r>
      <w:r w:rsidRPr="00776639">
        <w:rPr>
          <w:rFonts w:ascii="Times New Roman" w:eastAsia="Times New Roman" w:hAnsi="Times New Roman" w:cs="Times New Roman"/>
          <w:i/>
          <w:iCs/>
          <w:sz w:val="24"/>
          <w:szCs w:val="24"/>
          <w:lang w:val="en-US"/>
        </w:rPr>
        <w:t>Frontiers in Plant Science, 16</w:t>
      </w:r>
      <w:r w:rsidRPr="00776639">
        <w:rPr>
          <w:rFonts w:ascii="Times New Roman" w:eastAsia="Times New Roman" w:hAnsi="Times New Roman" w:cs="Times New Roman"/>
          <w:sz w:val="24"/>
          <w:szCs w:val="24"/>
          <w:lang w:val="en-US"/>
        </w:rPr>
        <w:t xml:space="preserve">, 1690230. </w:t>
      </w:r>
      <w:hyperlink r:id="rId28" w:history="1">
        <w:r w:rsidRPr="00776639">
          <w:rPr>
            <w:rFonts w:ascii="Times New Roman" w:eastAsia="Times New Roman" w:hAnsi="Times New Roman" w:cs="Times New Roman"/>
            <w:color w:val="0000FF"/>
            <w:sz w:val="24"/>
            <w:szCs w:val="24"/>
            <w:u w:val="single"/>
            <w:lang w:val="en-US"/>
          </w:rPr>
          <w:t>https://doi.org/10.3389/fpls.2025.1690230</w:t>
        </w:r>
      </w:hyperlink>
    </w:p>
    <w:p w14:paraId="3D93D31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Eitzinger, A., Binder, C. R., &amp; Meyer, M. A. (2018). Risk perception and decision-making: Do farmers consider risks from climate change? </w:t>
      </w:r>
      <w:r w:rsidRPr="00776639">
        <w:rPr>
          <w:rFonts w:ascii="Times New Roman" w:eastAsia="Times New Roman" w:hAnsi="Times New Roman" w:cs="Times New Roman"/>
          <w:i/>
          <w:iCs/>
          <w:sz w:val="24"/>
          <w:szCs w:val="24"/>
          <w:lang w:val="en-US"/>
        </w:rPr>
        <w:t>Climatic Change, 151</w:t>
      </w:r>
      <w:r w:rsidRPr="00776639">
        <w:rPr>
          <w:rFonts w:ascii="Times New Roman" w:eastAsia="Times New Roman" w:hAnsi="Times New Roman" w:cs="Times New Roman"/>
          <w:sz w:val="24"/>
          <w:szCs w:val="24"/>
          <w:lang w:val="en-US"/>
        </w:rPr>
        <w:t xml:space="preserve">, 507–524. </w:t>
      </w:r>
      <w:hyperlink r:id="rId29" w:history="1">
        <w:r w:rsidRPr="00776639">
          <w:rPr>
            <w:rFonts w:ascii="Times New Roman" w:eastAsia="Times New Roman" w:hAnsi="Times New Roman" w:cs="Times New Roman"/>
            <w:color w:val="0000FF"/>
            <w:sz w:val="24"/>
            <w:szCs w:val="24"/>
            <w:u w:val="single"/>
            <w:lang w:val="en-US"/>
          </w:rPr>
          <w:t>https://doi.org/10.1007/s10584-018-2320-1</w:t>
        </w:r>
      </w:hyperlink>
    </w:p>
    <w:p w14:paraId="6B16DF24"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Ewing, P. M., Chim, B. K., Lehman, R. M., &amp; Osborne, S. L. (2024). Diversified grain rotations can be highly and reliably productive in unstable climates. </w:t>
      </w:r>
      <w:r w:rsidRPr="00776639">
        <w:rPr>
          <w:rFonts w:ascii="Times New Roman" w:eastAsia="Times New Roman" w:hAnsi="Times New Roman" w:cs="Times New Roman"/>
          <w:i/>
          <w:iCs/>
          <w:sz w:val="24"/>
          <w:szCs w:val="24"/>
          <w:lang w:val="en-US"/>
        </w:rPr>
        <w:t>Field Crops Research, 310</w:t>
      </w:r>
      <w:r w:rsidRPr="00776639">
        <w:rPr>
          <w:rFonts w:ascii="Times New Roman" w:eastAsia="Times New Roman" w:hAnsi="Times New Roman" w:cs="Times New Roman"/>
          <w:sz w:val="24"/>
          <w:szCs w:val="24"/>
          <w:lang w:val="en-US"/>
        </w:rPr>
        <w:t xml:space="preserve">, 109361. </w:t>
      </w:r>
      <w:hyperlink r:id="rId30" w:history="1">
        <w:r w:rsidRPr="00776639">
          <w:rPr>
            <w:rFonts w:ascii="Times New Roman" w:eastAsia="Times New Roman" w:hAnsi="Times New Roman" w:cs="Times New Roman"/>
            <w:color w:val="0000FF"/>
            <w:sz w:val="24"/>
            <w:szCs w:val="24"/>
            <w:u w:val="single"/>
            <w:lang w:val="en-US"/>
          </w:rPr>
          <w:t>https://doi.org/10.1016/j.fcr.2024.109361</w:t>
        </w:r>
      </w:hyperlink>
    </w:p>
    <w:p w14:paraId="677B5F96"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Fahad, S., Bajwa, A. A., Nazir, U., Anjum, S. A., Farooq, A., Zohaib, A., Sadia, S., Nasim, W., Adkins, S., Saud, S., Ihsan, M. Z., </w:t>
      </w:r>
      <w:proofErr w:type="spellStart"/>
      <w:r w:rsidRPr="00776639">
        <w:rPr>
          <w:rFonts w:ascii="Times New Roman" w:eastAsia="Times New Roman" w:hAnsi="Times New Roman" w:cs="Times New Roman"/>
          <w:sz w:val="24"/>
          <w:szCs w:val="24"/>
          <w:lang w:val="en-US"/>
        </w:rPr>
        <w:t>Alharby</w:t>
      </w:r>
      <w:proofErr w:type="spellEnd"/>
      <w:r w:rsidRPr="00776639">
        <w:rPr>
          <w:rFonts w:ascii="Times New Roman" w:eastAsia="Times New Roman" w:hAnsi="Times New Roman" w:cs="Times New Roman"/>
          <w:sz w:val="24"/>
          <w:szCs w:val="24"/>
          <w:lang w:val="en-US"/>
        </w:rPr>
        <w:t xml:space="preserve">, H., Wu, C., Wang, D., &amp; Huang, J. (2017). Crop production under drought and heat stress: Plant responses and management options. </w:t>
      </w:r>
      <w:r w:rsidRPr="00776639">
        <w:rPr>
          <w:rFonts w:ascii="Times New Roman" w:eastAsia="Times New Roman" w:hAnsi="Times New Roman" w:cs="Times New Roman"/>
          <w:i/>
          <w:iCs/>
          <w:sz w:val="24"/>
          <w:szCs w:val="24"/>
          <w:lang w:val="en-US"/>
        </w:rPr>
        <w:t>Frontiers in Plant Science, 8</w:t>
      </w:r>
      <w:r w:rsidRPr="00776639">
        <w:rPr>
          <w:rFonts w:ascii="Times New Roman" w:eastAsia="Times New Roman" w:hAnsi="Times New Roman" w:cs="Times New Roman"/>
          <w:sz w:val="24"/>
          <w:szCs w:val="24"/>
          <w:lang w:val="en-US"/>
        </w:rPr>
        <w:t xml:space="preserve">, 1147. </w:t>
      </w:r>
      <w:hyperlink r:id="rId31" w:history="1">
        <w:r w:rsidRPr="00776639">
          <w:rPr>
            <w:rFonts w:ascii="Times New Roman" w:eastAsia="Times New Roman" w:hAnsi="Times New Roman" w:cs="Times New Roman"/>
            <w:color w:val="0000FF"/>
            <w:sz w:val="24"/>
            <w:szCs w:val="24"/>
            <w:u w:val="single"/>
            <w:lang w:val="en-US"/>
          </w:rPr>
          <w:t>https://doi.org/10.3389/fpls.2017.01147</w:t>
        </w:r>
      </w:hyperlink>
    </w:p>
    <w:p w14:paraId="030EF2E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Fan, D., He, W., Smith, W. N., Drury, C. F., Jiang, R., Grant, B. B., Shi, Y., Song, D., Chen, Y., Wang, X., He, P., &amp; Zou, G. (2022). Global evaluation of inhibitor impacts on ammonia and nitrous oxide emissions from agricultural soils: A meta-analysis. </w:t>
      </w:r>
      <w:r w:rsidRPr="00776639">
        <w:rPr>
          <w:rFonts w:ascii="Times New Roman" w:eastAsia="Times New Roman" w:hAnsi="Times New Roman" w:cs="Times New Roman"/>
          <w:i/>
          <w:iCs/>
          <w:sz w:val="24"/>
          <w:szCs w:val="24"/>
          <w:lang w:val="en-US"/>
        </w:rPr>
        <w:t>Global Change Biology, 28</w:t>
      </w:r>
      <w:r w:rsidRPr="00776639">
        <w:rPr>
          <w:rFonts w:ascii="Times New Roman" w:eastAsia="Times New Roman" w:hAnsi="Times New Roman" w:cs="Times New Roman"/>
          <w:sz w:val="24"/>
          <w:szCs w:val="24"/>
          <w:lang w:val="en-US"/>
        </w:rPr>
        <w:t xml:space="preserve">(17), 5121–5141. </w:t>
      </w:r>
      <w:hyperlink r:id="rId32" w:history="1">
        <w:r w:rsidRPr="00776639">
          <w:rPr>
            <w:rFonts w:ascii="Times New Roman" w:eastAsia="Times New Roman" w:hAnsi="Times New Roman" w:cs="Times New Roman"/>
            <w:color w:val="0000FF"/>
            <w:sz w:val="24"/>
            <w:szCs w:val="24"/>
            <w:u w:val="single"/>
            <w:lang w:val="en-US"/>
          </w:rPr>
          <w:t>https://doi.org/10.1111/gcb.16294</w:t>
        </w:r>
      </w:hyperlink>
    </w:p>
    <w:p w14:paraId="6F8979F5"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Fang, H., Zhou, G., Zhou, L., &amp; Song, X. (2026). Patterns of climate and soil for deficit irrigation of winter wheat in the northern part of China. </w:t>
      </w:r>
      <w:r w:rsidRPr="00776639">
        <w:rPr>
          <w:rFonts w:ascii="Times New Roman" w:eastAsia="Times New Roman" w:hAnsi="Times New Roman" w:cs="Times New Roman"/>
          <w:i/>
          <w:iCs/>
          <w:sz w:val="24"/>
          <w:szCs w:val="24"/>
          <w:lang w:val="en-US"/>
        </w:rPr>
        <w:t>Agricultural Water Management, 328</w:t>
      </w:r>
      <w:r w:rsidRPr="00776639">
        <w:rPr>
          <w:rFonts w:ascii="Times New Roman" w:eastAsia="Times New Roman" w:hAnsi="Times New Roman" w:cs="Times New Roman"/>
          <w:sz w:val="24"/>
          <w:szCs w:val="24"/>
          <w:lang w:val="en-US"/>
        </w:rPr>
        <w:t xml:space="preserve">, 110301. </w:t>
      </w:r>
      <w:hyperlink r:id="rId33" w:history="1">
        <w:r w:rsidRPr="00776639">
          <w:rPr>
            <w:rFonts w:ascii="Times New Roman" w:eastAsia="Times New Roman" w:hAnsi="Times New Roman" w:cs="Times New Roman"/>
            <w:color w:val="0000FF"/>
            <w:sz w:val="24"/>
            <w:szCs w:val="24"/>
            <w:u w:val="single"/>
            <w:lang w:val="en-US"/>
          </w:rPr>
          <w:t>https://doi.org/10.1016/j.agwat.2026.110301</w:t>
        </w:r>
      </w:hyperlink>
    </w:p>
    <w:p w14:paraId="0818976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Farhad, M., Kumar, U., Tomar, V., Bhati, P. K., Krishnan, J. N., </w:t>
      </w:r>
      <w:proofErr w:type="spellStart"/>
      <w:r w:rsidRPr="00776639">
        <w:rPr>
          <w:rFonts w:ascii="Times New Roman" w:eastAsia="Times New Roman" w:hAnsi="Times New Roman" w:cs="Times New Roman"/>
          <w:sz w:val="24"/>
          <w:szCs w:val="24"/>
          <w:lang w:val="en-US"/>
        </w:rPr>
        <w:t>Kishowar</w:t>
      </w:r>
      <w:proofErr w:type="spellEnd"/>
      <w:r w:rsidRPr="00776639">
        <w:rPr>
          <w:rFonts w:ascii="Times New Roman" w:eastAsia="Times New Roman" w:hAnsi="Times New Roman" w:cs="Times New Roman"/>
          <w:sz w:val="24"/>
          <w:szCs w:val="24"/>
          <w:lang w:val="en-US"/>
        </w:rPr>
        <w:t>-E-</w:t>
      </w:r>
      <w:proofErr w:type="spellStart"/>
      <w:r w:rsidRPr="00776639">
        <w:rPr>
          <w:rFonts w:ascii="Times New Roman" w:eastAsia="Times New Roman" w:hAnsi="Times New Roman" w:cs="Times New Roman"/>
          <w:sz w:val="24"/>
          <w:szCs w:val="24"/>
          <w:lang w:val="en-US"/>
        </w:rPr>
        <w:t>Mustarin</w:t>
      </w:r>
      <w:proofErr w:type="spellEnd"/>
      <w:r w:rsidRPr="00776639">
        <w:rPr>
          <w:rFonts w:ascii="Times New Roman" w:eastAsia="Times New Roman" w:hAnsi="Times New Roman" w:cs="Times New Roman"/>
          <w:sz w:val="24"/>
          <w:szCs w:val="24"/>
          <w:lang w:val="en-US"/>
        </w:rPr>
        <w:t xml:space="preserve">, Barek, V., </w:t>
      </w:r>
      <w:proofErr w:type="spellStart"/>
      <w:r w:rsidRPr="00776639">
        <w:rPr>
          <w:rFonts w:ascii="Times New Roman" w:eastAsia="Times New Roman" w:hAnsi="Times New Roman" w:cs="Times New Roman"/>
          <w:sz w:val="24"/>
          <w:szCs w:val="24"/>
          <w:lang w:val="en-US"/>
        </w:rPr>
        <w:t>Brestic</w:t>
      </w:r>
      <w:proofErr w:type="spellEnd"/>
      <w:r w:rsidRPr="00776639">
        <w:rPr>
          <w:rFonts w:ascii="Times New Roman" w:eastAsia="Times New Roman" w:hAnsi="Times New Roman" w:cs="Times New Roman"/>
          <w:sz w:val="24"/>
          <w:szCs w:val="24"/>
          <w:lang w:val="en-US"/>
        </w:rPr>
        <w:t xml:space="preserve">, M., &amp; Hossain, A. (2023). Heat stress in wheat: A global challenge to feed billions in the current era of the changing climate. </w:t>
      </w:r>
      <w:r w:rsidRPr="00776639">
        <w:rPr>
          <w:rFonts w:ascii="Times New Roman" w:eastAsia="Times New Roman" w:hAnsi="Times New Roman" w:cs="Times New Roman"/>
          <w:i/>
          <w:iCs/>
          <w:sz w:val="24"/>
          <w:szCs w:val="24"/>
          <w:lang w:val="en-US"/>
        </w:rPr>
        <w:t>Frontiers in Sustainable Food Systems, 7</w:t>
      </w:r>
      <w:r w:rsidRPr="00776639">
        <w:rPr>
          <w:rFonts w:ascii="Times New Roman" w:eastAsia="Times New Roman" w:hAnsi="Times New Roman" w:cs="Times New Roman"/>
          <w:sz w:val="24"/>
          <w:szCs w:val="24"/>
          <w:lang w:val="en-US"/>
        </w:rPr>
        <w:t xml:space="preserve">, 1203721. </w:t>
      </w:r>
      <w:hyperlink r:id="rId34" w:history="1">
        <w:r w:rsidRPr="00776639">
          <w:rPr>
            <w:rFonts w:ascii="Times New Roman" w:eastAsia="Times New Roman" w:hAnsi="Times New Roman" w:cs="Times New Roman"/>
            <w:color w:val="0000FF"/>
            <w:sz w:val="24"/>
            <w:szCs w:val="24"/>
            <w:u w:val="single"/>
            <w:lang w:val="en-US"/>
          </w:rPr>
          <w:t>https://doi.org/10.3389/fsufs.2023.1203721</w:t>
        </w:r>
      </w:hyperlink>
    </w:p>
    <w:p w14:paraId="327439E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Feng, Q., An, C., Chen, Z., &amp; Wang, Z. (2020). Can deep tillage enhance carbon sequestration in soils? A meta-analysis towards GHG mitigation and sustainable agricultural management. </w:t>
      </w:r>
      <w:r w:rsidRPr="00776639">
        <w:rPr>
          <w:rFonts w:ascii="Times New Roman" w:eastAsia="Times New Roman" w:hAnsi="Times New Roman" w:cs="Times New Roman"/>
          <w:i/>
          <w:iCs/>
          <w:sz w:val="24"/>
          <w:szCs w:val="24"/>
          <w:lang w:val="en-US"/>
        </w:rPr>
        <w:t>Renewable and Sustainable Energy Reviews, 133</w:t>
      </w:r>
      <w:r w:rsidRPr="00776639">
        <w:rPr>
          <w:rFonts w:ascii="Times New Roman" w:eastAsia="Times New Roman" w:hAnsi="Times New Roman" w:cs="Times New Roman"/>
          <w:sz w:val="24"/>
          <w:szCs w:val="24"/>
          <w:lang w:val="en-US"/>
        </w:rPr>
        <w:t xml:space="preserve">, 110293. </w:t>
      </w:r>
      <w:hyperlink r:id="rId35" w:history="1">
        <w:r w:rsidRPr="00776639">
          <w:rPr>
            <w:rFonts w:ascii="Times New Roman" w:eastAsia="Times New Roman" w:hAnsi="Times New Roman" w:cs="Times New Roman"/>
            <w:color w:val="0000FF"/>
            <w:sz w:val="24"/>
            <w:szCs w:val="24"/>
            <w:u w:val="single"/>
            <w:lang w:val="en-US"/>
          </w:rPr>
          <w:t>https://doi.org/10.1016/j.rser.2020.110293</w:t>
        </w:r>
      </w:hyperlink>
    </w:p>
    <w:p w14:paraId="2FDD5E2E"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Franke, J., Müller, C., Elliott, J., Ruane, A. C., </w:t>
      </w:r>
      <w:proofErr w:type="spellStart"/>
      <w:r w:rsidRPr="00776639">
        <w:rPr>
          <w:rFonts w:ascii="Times New Roman" w:eastAsia="Times New Roman" w:hAnsi="Times New Roman" w:cs="Times New Roman"/>
          <w:sz w:val="24"/>
          <w:szCs w:val="24"/>
          <w:lang w:val="en-US"/>
        </w:rPr>
        <w:t>Jägermeyr</w:t>
      </w:r>
      <w:proofErr w:type="spellEnd"/>
      <w:r w:rsidRPr="00776639">
        <w:rPr>
          <w:rFonts w:ascii="Times New Roman" w:eastAsia="Times New Roman" w:hAnsi="Times New Roman" w:cs="Times New Roman"/>
          <w:sz w:val="24"/>
          <w:szCs w:val="24"/>
          <w:lang w:val="en-US"/>
        </w:rPr>
        <w:t xml:space="preserve">, J., </w:t>
      </w:r>
      <w:proofErr w:type="spellStart"/>
      <w:r w:rsidRPr="00776639">
        <w:rPr>
          <w:rFonts w:ascii="Times New Roman" w:eastAsia="Times New Roman" w:hAnsi="Times New Roman" w:cs="Times New Roman"/>
          <w:sz w:val="24"/>
          <w:szCs w:val="24"/>
          <w:lang w:val="en-US"/>
        </w:rPr>
        <w:t>Balkovič</w:t>
      </w:r>
      <w:proofErr w:type="spellEnd"/>
      <w:r w:rsidRPr="00776639">
        <w:rPr>
          <w:rFonts w:ascii="Times New Roman" w:eastAsia="Times New Roman" w:hAnsi="Times New Roman" w:cs="Times New Roman"/>
          <w:sz w:val="24"/>
          <w:szCs w:val="24"/>
          <w:lang w:val="en-US"/>
        </w:rPr>
        <w:t xml:space="preserve">, J., Ciais, P., Dury, M., Falloon, P., Folberth, C., François, L., Hank, T., Hoffmann, M., </w:t>
      </w:r>
      <w:proofErr w:type="spellStart"/>
      <w:r w:rsidRPr="00776639">
        <w:rPr>
          <w:rFonts w:ascii="Times New Roman" w:eastAsia="Times New Roman" w:hAnsi="Times New Roman" w:cs="Times New Roman"/>
          <w:sz w:val="24"/>
          <w:szCs w:val="24"/>
          <w:lang w:val="en-US"/>
        </w:rPr>
        <w:t>Izaurralde</w:t>
      </w:r>
      <w:proofErr w:type="spellEnd"/>
      <w:r w:rsidRPr="00776639">
        <w:rPr>
          <w:rFonts w:ascii="Times New Roman" w:eastAsia="Times New Roman" w:hAnsi="Times New Roman" w:cs="Times New Roman"/>
          <w:sz w:val="24"/>
          <w:szCs w:val="24"/>
          <w:lang w:val="en-US"/>
        </w:rPr>
        <w:t xml:space="preserve">, R. C., Jacquemin, I., Jones, C. D., Khabarov, N., Koch, M., Li, M., … Moyer, E. J. (2020). The GGCMI Phase 2 experiment: Global gridded crop model simulations under uniform changes in CO₂, temperature, water, and nitrogen levels (protocol version 1.0). </w:t>
      </w:r>
      <w:r w:rsidRPr="00776639">
        <w:rPr>
          <w:rFonts w:ascii="Times New Roman" w:eastAsia="Times New Roman" w:hAnsi="Times New Roman" w:cs="Times New Roman"/>
          <w:i/>
          <w:iCs/>
          <w:sz w:val="24"/>
          <w:szCs w:val="24"/>
          <w:lang w:val="en-US"/>
        </w:rPr>
        <w:t>Geoscientific Model Development, 13</w:t>
      </w:r>
      <w:r w:rsidRPr="00776639">
        <w:rPr>
          <w:rFonts w:ascii="Times New Roman" w:eastAsia="Times New Roman" w:hAnsi="Times New Roman" w:cs="Times New Roman"/>
          <w:sz w:val="24"/>
          <w:szCs w:val="24"/>
          <w:lang w:val="en-US"/>
        </w:rPr>
        <w:t xml:space="preserve">, 2315–2336. </w:t>
      </w:r>
      <w:hyperlink r:id="rId36" w:history="1">
        <w:r w:rsidRPr="00776639">
          <w:rPr>
            <w:rFonts w:ascii="Times New Roman" w:eastAsia="Times New Roman" w:hAnsi="Times New Roman" w:cs="Times New Roman"/>
            <w:color w:val="0000FF"/>
            <w:sz w:val="24"/>
            <w:szCs w:val="24"/>
            <w:u w:val="single"/>
            <w:lang w:val="en-US"/>
          </w:rPr>
          <w:t>https://doi.org/10.5194/gmd-13-2315-2020</w:t>
        </w:r>
      </w:hyperlink>
    </w:p>
    <w:p w14:paraId="5A72E4B3"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Gebremedhin, T., Haile, G. G., </w:t>
      </w:r>
      <w:proofErr w:type="spellStart"/>
      <w:r w:rsidRPr="00776639">
        <w:rPr>
          <w:rFonts w:ascii="Times New Roman" w:eastAsia="Times New Roman" w:hAnsi="Times New Roman" w:cs="Times New Roman"/>
          <w:sz w:val="24"/>
          <w:szCs w:val="24"/>
          <w:lang w:val="en-US"/>
        </w:rPr>
        <w:t>Gebremicael</w:t>
      </w:r>
      <w:proofErr w:type="spellEnd"/>
      <w:r w:rsidRPr="00776639">
        <w:rPr>
          <w:rFonts w:ascii="Times New Roman" w:eastAsia="Times New Roman" w:hAnsi="Times New Roman" w:cs="Times New Roman"/>
          <w:sz w:val="24"/>
          <w:szCs w:val="24"/>
          <w:lang w:val="en-US"/>
        </w:rPr>
        <w:t xml:space="preserve">, T. G., </w:t>
      </w:r>
      <w:proofErr w:type="spellStart"/>
      <w:r w:rsidRPr="00776639">
        <w:rPr>
          <w:rFonts w:ascii="Times New Roman" w:eastAsia="Times New Roman" w:hAnsi="Times New Roman" w:cs="Times New Roman"/>
          <w:sz w:val="24"/>
          <w:szCs w:val="24"/>
          <w:lang w:val="en-US"/>
        </w:rPr>
        <w:t>Libsekal</w:t>
      </w:r>
      <w:proofErr w:type="spellEnd"/>
      <w:r w:rsidRPr="00776639">
        <w:rPr>
          <w:rFonts w:ascii="Times New Roman" w:eastAsia="Times New Roman" w:hAnsi="Times New Roman" w:cs="Times New Roman"/>
          <w:sz w:val="24"/>
          <w:szCs w:val="24"/>
          <w:lang w:val="en-US"/>
        </w:rPr>
        <w:t xml:space="preserve">, H., &amp; Reda, K. W. (2023). Balancing crop water requirements through supplemental irrigation under rainfed agriculture in a semi-arid environment. </w:t>
      </w:r>
      <w:proofErr w:type="spellStart"/>
      <w:r w:rsidRPr="00776639">
        <w:rPr>
          <w:rFonts w:ascii="Times New Roman" w:eastAsia="Times New Roman" w:hAnsi="Times New Roman" w:cs="Times New Roman"/>
          <w:i/>
          <w:iCs/>
          <w:sz w:val="24"/>
          <w:szCs w:val="24"/>
          <w:lang w:val="en-US"/>
        </w:rPr>
        <w:t>Heliyon</w:t>
      </w:r>
      <w:proofErr w:type="spellEnd"/>
      <w:r w:rsidRPr="00776639">
        <w:rPr>
          <w:rFonts w:ascii="Times New Roman" w:eastAsia="Times New Roman" w:hAnsi="Times New Roman" w:cs="Times New Roman"/>
          <w:i/>
          <w:iCs/>
          <w:sz w:val="24"/>
          <w:szCs w:val="24"/>
          <w:lang w:val="en-US"/>
        </w:rPr>
        <w:t>, 9</w:t>
      </w:r>
      <w:r w:rsidRPr="00776639">
        <w:rPr>
          <w:rFonts w:ascii="Times New Roman" w:eastAsia="Times New Roman" w:hAnsi="Times New Roman" w:cs="Times New Roman"/>
          <w:sz w:val="24"/>
          <w:szCs w:val="24"/>
          <w:lang w:val="en-US"/>
        </w:rPr>
        <w:t xml:space="preserve">(8), e18727. </w:t>
      </w:r>
      <w:hyperlink r:id="rId37" w:history="1">
        <w:r w:rsidRPr="00776639">
          <w:rPr>
            <w:rFonts w:ascii="Times New Roman" w:eastAsia="Times New Roman" w:hAnsi="Times New Roman" w:cs="Times New Roman"/>
            <w:color w:val="0000FF"/>
            <w:sz w:val="24"/>
            <w:szCs w:val="24"/>
            <w:u w:val="single"/>
            <w:lang w:val="en-US"/>
          </w:rPr>
          <w:t>https://doi.org/10.1016/j.heliyon.2023.e18727</w:t>
        </w:r>
      </w:hyperlink>
    </w:p>
    <w:p w14:paraId="04BC86A4"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lastRenderedPageBreak/>
        <w:t xml:space="preserve">Haddaway, N. R., Hedlund, K., Jackson, L. E., </w:t>
      </w:r>
      <w:proofErr w:type="spellStart"/>
      <w:r w:rsidRPr="00776639">
        <w:rPr>
          <w:rFonts w:ascii="Times New Roman" w:eastAsia="Times New Roman" w:hAnsi="Times New Roman" w:cs="Times New Roman"/>
          <w:sz w:val="24"/>
          <w:szCs w:val="24"/>
          <w:lang w:val="en-US"/>
        </w:rPr>
        <w:t>Kätterer</w:t>
      </w:r>
      <w:proofErr w:type="spellEnd"/>
      <w:r w:rsidRPr="00776639">
        <w:rPr>
          <w:rFonts w:ascii="Times New Roman" w:eastAsia="Times New Roman" w:hAnsi="Times New Roman" w:cs="Times New Roman"/>
          <w:sz w:val="24"/>
          <w:szCs w:val="24"/>
          <w:lang w:val="en-US"/>
        </w:rPr>
        <w:t xml:space="preserve">, T., </w:t>
      </w:r>
      <w:proofErr w:type="spellStart"/>
      <w:r w:rsidRPr="00776639">
        <w:rPr>
          <w:rFonts w:ascii="Times New Roman" w:eastAsia="Times New Roman" w:hAnsi="Times New Roman" w:cs="Times New Roman"/>
          <w:sz w:val="24"/>
          <w:szCs w:val="24"/>
          <w:lang w:val="en-US"/>
        </w:rPr>
        <w:t>Lugato</w:t>
      </w:r>
      <w:proofErr w:type="spellEnd"/>
      <w:r w:rsidRPr="00776639">
        <w:rPr>
          <w:rFonts w:ascii="Times New Roman" w:eastAsia="Times New Roman" w:hAnsi="Times New Roman" w:cs="Times New Roman"/>
          <w:sz w:val="24"/>
          <w:szCs w:val="24"/>
          <w:lang w:val="en-US"/>
        </w:rPr>
        <w:t xml:space="preserve">, E., Thomsen, I. K., Jørgensen, H. B., &amp; Isberg, P.-E. (2017). How does tillage intensity affect soil organic carbon? A systematic review. </w:t>
      </w:r>
      <w:r w:rsidRPr="00776639">
        <w:rPr>
          <w:rFonts w:ascii="Times New Roman" w:eastAsia="Times New Roman" w:hAnsi="Times New Roman" w:cs="Times New Roman"/>
          <w:i/>
          <w:iCs/>
          <w:sz w:val="24"/>
          <w:szCs w:val="24"/>
          <w:lang w:val="en-US"/>
        </w:rPr>
        <w:t>Environmental Evidence, 6</w:t>
      </w:r>
      <w:r w:rsidRPr="00776639">
        <w:rPr>
          <w:rFonts w:ascii="Times New Roman" w:eastAsia="Times New Roman" w:hAnsi="Times New Roman" w:cs="Times New Roman"/>
          <w:sz w:val="24"/>
          <w:szCs w:val="24"/>
          <w:lang w:val="en-US"/>
        </w:rPr>
        <w:t xml:space="preserve">(1), 30. </w:t>
      </w:r>
      <w:hyperlink r:id="rId38" w:history="1">
        <w:r w:rsidRPr="00776639">
          <w:rPr>
            <w:rFonts w:ascii="Times New Roman" w:eastAsia="Times New Roman" w:hAnsi="Times New Roman" w:cs="Times New Roman"/>
            <w:color w:val="0000FF"/>
            <w:sz w:val="24"/>
            <w:szCs w:val="24"/>
            <w:u w:val="single"/>
            <w:lang w:val="en-US"/>
          </w:rPr>
          <w:t>https://doi.org/10.1186/s13750-017-0108-9</w:t>
        </w:r>
      </w:hyperlink>
    </w:p>
    <w:p w14:paraId="4F85EC5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He, C., Chen, Z., Qiu, K., Chen, J., Bohoussou, Y. N., Dang, Y., &amp; Zhang, H. (2023). Effects of conservation agriculture on carbon mineralization: A global meta-analysis. </w:t>
      </w:r>
      <w:r w:rsidRPr="00776639">
        <w:rPr>
          <w:rFonts w:ascii="Times New Roman" w:eastAsia="Times New Roman" w:hAnsi="Times New Roman" w:cs="Times New Roman"/>
          <w:i/>
          <w:iCs/>
          <w:sz w:val="24"/>
          <w:szCs w:val="24"/>
          <w:lang w:val="en-US"/>
        </w:rPr>
        <w:t>Soil and Tillage Research, 229</w:t>
      </w:r>
      <w:r w:rsidRPr="00776639">
        <w:rPr>
          <w:rFonts w:ascii="Times New Roman" w:eastAsia="Times New Roman" w:hAnsi="Times New Roman" w:cs="Times New Roman"/>
          <w:sz w:val="24"/>
          <w:szCs w:val="24"/>
          <w:lang w:val="en-US"/>
        </w:rPr>
        <w:t xml:space="preserve">, 105685. </w:t>
      </w:r>
      <w:hyperlink r:id="rId39" w:history="1">
        <w:r w:rsidRPr="00776639">
          <w:rPr>
            <w:rFonts w:ascii="Times New Roman" w:eastAsia="Times New Roman" w:hAnsi="Times New Roman" w:cs="Times New Roman"/>
            <w:color w:val="0000FF"/>
            <w:sz w:val="24"/>
            <w:szCs w:val="24"/>
            <w:u w:val="single"/>
            <w:lang w:val="en-US"/>
          </w:rPr>
          <w:t>https://doi.org/10.1016/j.still.2023.105685</w:t>
        </w:r>
      </w:hyperlink>
    </w:p>
    <w:p w14:paraId="5FC97AC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He, Q., Lu, C., Cowie, A., Zhao, S., Liu, D. L., Yi, B., Shi, L., Zhang, S., Qiu, T., Shi, Y., Huete, A., Siddique, K. H. M., Yu, Q., &amp; Li, L. (2025). Optimizing cover cropping application for sustainable crop production. </w:t>
      </w:r>
      <w:proofErr w:type="spellStart"/>
      <w:r w:rsidRPr="00776639">
        <w:rPr>
          <w:rFonts w:ascii="Times New Roman" w:eastAsia="Times New Roman" w:hAnsi="Times New Roman" w:cs="Times New Roman"/>
          <w:i/>
          <w:iCs/>
          <w:sz w:val="24"/>
          <w:szCs w:val="24"/>
          <w:lang w:val="en-US"/>
        </w:rPr>
        <w:t>npj</w:t>
      </w:r>
      <w:proofErr w:type="spellEnd"/>
      <w:r w:rsidRPr="00776639">
        <w:rPr>
          <w:rFonts w:ascii="Times New Roman" w:eastAsia="Times New Roman" w:hAnsi="Times New Roman" w:cs="Times New Roman"/>
          <w:i/>
          <w:iCs/>
          <w:sz w:val="24"/>
          <w:szCs w:val="24"/>
          <w:lang w:val="en-US"/>
        </w:rPr>
        <w:t xml:space="preserve"> Sustainable Agriculture, 3</w:t>
      </w:r>
      <w:r w:rsidRPr="00776639">
        <w:rPr>
          <w:rFonts w:ascii="Times New Roman" w:eastAsia="Times New Roman" w:hAnsi="Times New Roman" w:cs="Times New Roman"/>
          <w:sz w:val="24"/>
          <w:szCs w:val="24"/>
          <w:lang w:val="en-US"/>
        </w:rPr>
        <w:t xml:space="preserve">, 10. </w:t>
      </w:r>
      <w:hyperlink r:id="rId40" w:history="1">
        <w:r w:rsidRPr="00776639">
          <w:rPr>
            <w:rFonts w:ascii="Times New Roman" w:eastAsia="Times New Roman" w:hAnsi="Times New Roman" w:cs="Times New Roman"/>
            <w:color w:val="0000FF"/>
            <w:sz w:val="24"/>
            <w:szCs w:val="24"/>
            <w:u w:val="single"/>
            <w:lang w:val="en-US"/>
          </w:rPr>
          <w:t>https://doi.org/10.1038/s44264-025-00050-8</w:t>
        </w:r>
      </w:hyperlink>
    </w:p>
    <w:p w14:paraId="4F774F8C"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Hultgren, A., Carleton, T., Delgado, M., Gergel, D. R., Greenstone, M., Houser, T., Hsiang, S., Jina, A., Kopp, R., Malevich, S., McCusker, K., Mayer, T., Nath, I. B., Rising, J., Rode, A., &amp; Yuan, J. (2025). Impacts of climate change on global agriculture accounting for adaptation. </w:t>
      </w:r>
      <w:r w:rsidRPr="00776639">
        <w:rPr>
          <w:rFonts w:ascii="Times New Roman" w:eastAsia="Times New Roman" w:hAnsi="Times New Roman" w:cs="Times New Roman"/>
          <w:i/>
          <w:iCs/>
          <w:sz w:val="24"/>
          <w:szCs w:val="24"/>
          <w:lang w:val="en-US"/>
        </w:rPr>
        <w:t>Nature, 642</w:t>
      </w:r>
      <w:r w:rsidRPr="00776639">
        <w:rPr>
          <w:rFonts w:ascii="Times New Roman" w:eastAsia="Times New Roman" w:hAnsi="Times New Roman" w:cs="Times New Roman"/>
          <w:sz w:val="24"/>
          <w:szCs w:val="24"/>
          <w:lang w:val="en-US"/>
        </w:rPr>
        <w:t xml:space="preserve">, 644–652. </w:t>
      </w:r>
      <w:hyperlink r:id="rId41" w:history="1">
        <w:r w:rsidRPr="00776639">
          <w:rPr>
            <w:rFonts w:ascii="Times New Roman" w:eastAsia="Times New Roman" w:hAnsi="Times New Roman" w:cs="Times New Roman"/>
            <w:color w:val="0000FF"/>
            <w:sz w:val="24"/>
            <w:szCs w:val="24"/>
            <w:u w:val="single"/>
            <w:lang w:val="en-US"/>
          </w:rPr>
          <w:t>https://doi.org/10.1038/s41586-025-09085-w</w:t>
        </w:r>
      </w:hyperlink>
    </w:p>
    <w:p w14:paraId="2F339D5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Hussain, H., Men, S., Hussain, S., Chen, Y., Ali, S., Zhang, S., Zhang, K., Li, Y., Xu, Q., Liao, C., &amp; Wang, L. (2019). Interactive effects of drought and heat stresses on morpho-physiological attributes, yield, nutrient uptake and oxidative status in maize hybrids. </w:t>
      </w:r>
      <w:r w:rsidRPr="00776639">
        <w:rPr>
          <w:rFonts w:ascii="Times New Roman" w:eastAsia="Times New Roman" w:hAnsi="Times New Roman" w:cs="Times New Roman"/>
          <w:i/>
          <w:iCs/>
          <w:sz w:val="24"/>
          <w:szCs w:val="24"/>
          <w:lang w:val="en-US"/>
        </w:rPr>
        <w:t>Scientific Reports, 9</w:t>
      </w:r>
      <w:r w:rsidRPr="00776639">
        <w:rPr>
          <w:rFonts w:ascii="Times New Roman" w:eastAsia="Times New Roman" w:hAnsi="Times New Roman" w:cs="Times New Roman"/>
          <w:sz w:val="24"/>
          <w:szCs w:val="24"/>
          <w:lang w:val="en-US"/>
        </w:rPr>
        <w:t xml:space="preserve">, 3890. </w:t>
      </w:r>
      <w:hyperlink r:id="rId42" w:history="1">
        <w:r w:rsidRPr="00776639">
          <w:rPr>
            <w:rFonts w:ascii="Times New Roman" w:eastAsia="Times New Roman" w:hAnsi="Times New Roman" w:cs="Times New Roman"/>
            <w:color w:val="0000FF"/>
            <w:sz w:val="24"/>
            <w:szCs w:val="24"/>
            <w:u w:val="single"/>
            <w:lang w:val="en-US"/>
          </w:rPr>
          <w:t>https://doi.org/10.1038/s41598-019-40362-7</w:t>
        </w:r>
      </w:hyperlink>
    </w:p>
    <w:p w14:paraId="6A286A5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Jiang, R., He, W., He, L., Yang, J. Y., Qian, B., Zhou, W., &amp; He, P. (2021). Modelling adaptation strategies to reduce adverse impacts of climate change on maize cropping system in Northeast China. </w:t>
      </w:r>
      <w:r w:rsidRPr="00776639">
        <w:rPr>
          <w:rFonts w:ascii="Times New Roman" w:eastAsia="Times New Roman" w:hAnsi="Times New Roman" w:cs="Times New Roman"/>
          <w:i/>
          <w:iCs/>
          <w:sz w:val="24"/>
          <w:szCs w:val="24"/>
          <w:lang w:val="en-US"/>
        </w:rPr>
        <w:t>Scientific Reports, 11</w:t>
      </w:r>
      <w:r w:rsidRPr="00776639">
        <w:rPr>
          <w:rFonts w:ascii="Times New Roman" w:eastAsia="Times New Roman" w:hAnsi="Times New Roman" w:cs="Times New Roman"/>
          <w:sz w:val="24"/>
          <w:szCs w:val="24"/>
          <w:lang w:val="en-US"/>
        </w:rPr>
        <w:t xml:space="preserve">(1), 810. </w:t>
      </w:r>
      <w:hyperlink r:id="rId43" w:history="1">
        <w:r w:rsidRPr="00776639">
          <w:rPr>
            <w:rFonts w:ascii="Times New Roman" w:eastAsia="Times New Roman" w:hAnsi="Times New Roman" w:cs="Times New Roman"/>
            <w:color w:val="0000FF"/>
            <w:sz w:val="24"/>
            <w:szCs w:val="24"/>
            <w:u w:val="single"/>
            <w:lang w:val="en-US"/>
          </w:rPr>
          <w:t>https://doi.org/10.1038/s41598-020-79988-3</w:t>
        </w:r>
      </w:hyperlink>
    </w:p>
    <w:p w14:paraId="2B83C9D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Jin, Z., Zhuang, Q., Wang, J., </w:t>
      </w:r>
      <w:proofErr w:type="spellStart"/>
      <w:r w:rsidRPr="00776639">
        <w:rPr>
          <w:rFonts w:ascii="Times New Roman" w:eastAsia="Times New Roman" w:hAnsi="Times New Roman" w:cs="Times New Roman"/>
          <w:sz w:val="24"/>
          <w:szCs w:val="24"/>
          <w:lang w:val="en-US"/>
        </w:rPr>
        <w:t>Archontoulis</w:t>
      </w:r>
      <w:proofErr w:type="spellEnd"/>
      <w:r w:rsidRPr="00776639">
        <w:rPr>
          <w:rFonts w:ascii="Times New Roman" w:eastAsia="Times New Roman" w:hAnsi="Times New Roman" w:cs="Times New Roman"/>
          <w:sz w:val="24"/>
          <w:szCs w:val="24"/>
          <w:lang w:val="en-US"/>
        </w:rPr>
        <w:t xml:space="preserve">, S., Zobel, Z., &amp; </w:t>
      </w:r>
      <w:proofErr w:type="spellStart"/>
      <w:r w:rsidRPr="00776639">
        <w:rPr>
          <w:rFonts w:ascii="Times New Roman" w:eastAsia="Times New Roman" w:hAnsi="Times New Roman" w:cs="Times New Roman"/>
          <w:sz w:val="24"/>
          <w:szCs w:val="24"/>
          <w:lang w:val="en-US"/>
        </w:rPr>
        <w:t>Kotamarthi</w:t>
      </w:r>
      <w:proofErr w:type="spellEnd"/>
      <w:r w:rsidRPr="00776639">
        <w:rPr>
          <w:rFonts w:ascii="Times New Roman" w:eastAsia="Times New Roman" w:hAnsi="Times New Roman" w:cs="Times New Roman"/>
          <w:sz w:val="24"/>
          <w:szCs w:val="24"/>
          <w:lang w:val="en-US"/>
        </w:rPr>
        <w:t xml:space="preserve">, V. (2017). The combined and separate impacts of climate extremes on the current and future US rainfed </w:t>
      </w:r>
      <w:r w:rsidRPr="00776639">
        <w:rPr>
          <w:rFonts w:ascii="Times New Roman" w:eastAsia="Times New Roman" w:hAnsi="Times New Roman" w:cs="Times New Roman"/>
          <w:sz w:val="24"/>
          <w:szCs w:val="24"/>
          <w:lang w:val="en-US"/>
        </w:rPr>
        <w:t xml:space="preserve">maize and soybean production under elevated CO₂. </w:t>
      </w:r>
      <w:r w:rsidRPr="00776639">
        <w:rPr>
          <w:rFonts w:ascii="Times New Roman" w:eastAsia="Times New Roman" w:hAnsi="Times New Roman" w:cs="Times New Roman"/>
          <w:i/>
          <w:iCs/>
          <w:sz w:val="24"/>
          <w:szCs w:val="24"/>
          <w:lang w:val="en-US"/>
        </w:rPr>
        <w:t>Global Change Biology, 23</w:t>
      </w:r>
      <w:r w:rsidRPr="00776639">
        <w:rPr>
          <w:rFonts w:ascii="Times New Roman" w:eastAsia="Times New Roman" w:hAnsi="Times New Roman" w:cs="Times New Roman"/>
          <w:sz w:val="24"/>
          <w:szCs w:val="24"/>
          <w:lang w:val="en-US"/>
        </w:rPr>
        <w:t xml:space="preserve">(7), 2687–2704. </w:t>
      </w:r>
      <w:hyperlink r:id="rId44" w:history="1">
        <w:r w:rsidRPr="00776639">
          <w:rPr>
            <w:rFonts w:ascii="Times New Roman" w:eastAsia="Times New Roman" w:hAnsi="Times New Roman" w:cs="Times New Roman"/>
            <w:color w:val="0000FF"/>
            <w:sz w:val="24"/>
            <w:szCs w:val="24"/>
            <w:u w:val="single"/>
            <w:lang w:val="en-US"/>
          </w:rPr>
          <w:t>https://doi.org/10.1111/gcb.13617</w:t>
        </w:r>
      </w:hyperlink>
    </w:p>
    <w:p w14:paraId="79E244B1"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Kabange, N., Kwon, Y., Lee, S.-M., Kang, J.-W., Cha, J.-K., Park, H., </w:t>
      </w:r>
      <w:proofErr w:type="spellStart"/>
      <w:r w:rsidRPr="00776639">
        <w:rPr>
          <w:rFonts w:ascii="Times New Roman" w:eastAsia="Times New Roman" w:hAnsi="Times New Roman" w:cs="Times New Roman"/>
          <w:sz w:val="24"/>
          <w:szCs w:val="24"/>
          <w:lang w:val="en-US"/>
        </w:rPr>
        <w:t>Dzorkpe</w:t>
      </w:r>
      <w:proofErr w:type="spellEnd"/>
      <w:r w:rsidRPr="00776639">
        <w:rPr>
          <w:rFonts w:ascii="Times New Roman" w:eastAsia="Times New Roman" w:hAnsi="Times New Roman" w:cs="Times New Roman"/>
          <w:sz w:val="24"/>
          <w:szCs w:val="24"/>
          <w:lang w:val="en-US"/>
        </w:rPr>
        <w:t xml:space="preserve">, G. D., Shin, D., Oh, K.-W., &amp; Lee, J.-H. (2023). Mitigating greenhouse gas emissions from crop production and management practices, and livestock: A review. </w:t>
      </w:r>
      <w:r w:rsidRPr="00776639">
        <w:rPr>
          <w:rFonts w:ascii="Times New Roman" w:eastAsia="Times New Roman" w:hAnsi="Times New Roman" w:cs="Times New Roman"/>
          <w:i/>
          <w:iCs/>
          <w:sz w:val="24"/>
          <w:szCs w:val="24"/>
          <w:lang w:val="en-US"/>
        </w:rPr>
        <w:t>Sustainability, 15</w:t>
      </w:r>
      <w:r w:rsidRPr="00776639">
        <w:rPr>
          <w:rFonts w:ascii="Times New Roman" w:eastAsia="Times New Roman" w:hAnsi="Times New Roman" w:cs="Times New Roman"/>
          <w:sz w:val="24"/>
          <w:szCs w:val="24"/>
          <w:lang w:val="en-US"/>
        </w:rPr>
        <w:t xml:space="preserve">(22), 15889. </w:t>
      </w:r>
      <w:hyperlink r:id="rId45" w:history="1">
        <w:r w:rsidRPr="00776639">
          <w:rPr>
            <w:rFonts w:ascii="Times New Roman" w:eastAsia="Times New Roman" w:hAnsi="Times New Roman" w:cs="Times New Roman"/>
            <w:color w:val="0000FF"/>
            <w:sz w:val="24"/>
            <w:szCs w:val="24"/>
            <w:u w:val="single"/>
            <w:lang w:val="en-US"/>
          </w:rPr>
          <w:t>https://doi.org/10.3390/su152215889</w:t>
        </w:r>
      </w:hyperlink>
    </w:p>
    <w:p w14:paraId="78723E7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Kaye, J. P., &amp; Quemada, M. (2017). Using cover crops to mitigate and adapt to climate change: A review. </w:t>
      </w:r>
      <w:r w:rsidRPr="00776639">
        <w:rPr>
          <w:rFonts w:ascii="Times New Roman" w:eastAsia="Times New Roman" w:hAnsi="Times New Roman" w:cs="Times New Roman"/>
          <w:i/>
          <w:iCs/>
          <w:sz w:val="24"/>
          <w:szCs w:val="24"/>
          <w:lang w:val="en-US"/>
        </w:rPr>
        <w:t>Agronomy for Sustainable Development, 37</w:t>
      </w:r>
      <w:r w:rsidRPr="00776639">
        <w:rPr>
          <w:rFonts w:ascii="Times New Roman" w:eastAsia="Times New Roman" w:hAnsi="Times New Roman" w:cs="Times New Roman"/>
          <w:sz w:val="24"/>
          <w:szCs w:val="24"/>
          <w:lang w:val="en-US"/>
        </w:rPr>
        <w:t xml:space="preserve">, 4. </w:t>
      </w:r>
      <w:hyperlink r:id="rId46" w:history="1">
        <w:r w:rsidRPr="00776639">
          <w:rPr>
            <w:rFonts w:ascii="Times New Roman" w:eastAsia="Times New Roman" w:hAnsi="Times New Roman" w:cs="Times New Roman"/>
            <w:color w:val="0000FF"/>
            <w:sz w:val="24"/>
            <w:szCs w:val="24"/>
            <w:u w:val="single"/>
            <w:lang w:val="en-US"/>
          </w:rPr>
          <w:t>https://doi.org/10.1007/s13593-016-0410-x</w:t>
        </w:r>
      </w:hyperlink>
    </w:p>
    <w:p w14:paraId="51D391AE"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Keil, A., D’Souza, A., &amp; McDonald, A. (2015). Zero-tillage as a pathway for sustainable wheat intensification in the Eastern Indo-Gangetic Plains: Does it work in farmers’ fields? </w:t>
      </w:r>
      <w:r w:rsidRPr="00776639">
        <w:rPr>
          <w:rFonts w:ascii="Times New Roman" w:eastAsia="Times New Roman" w:hAnsi="Times New Roman" w:cs="Times New Roman"/>
          <w:i/>
          <w:iCs/>
          <w:sz w:val="24"/>
          <w:szCs w:val="24"/>
          <w:lang w:val="en-US"/>
        </w:rPr>
        <w:t>Food Security, 7</w:t>
      </w:r>
      <w:r w:rsidRPr="00776639">
        <w:rPr>
          <w:rFonts w:ascii="Times New Roman" w:eastAsia="Times New Roman" w:hAnsi="Times New Roman" w:cs="Times New Roman"/>
          <w:sz w:val="24"/>
          <w:szCs w:val="24"/>
          <w:lang w:val="en-US"/>
        </w:rPr>
        <w:t xml:space="preserve">(5), 983–1001. </w:t>
      </w:r>
      <w:hyperlink r:id="rId47" w:history="1">
        <w:r w:rsidRPr="00776639">
          <w:rPr>
            <w:rFonts w:ascii="Times New Roman" w:eastAsia="Times New Roman" w:hAnsi="Times New Roman" w:cs="Times New Roman"/>
            <w:color w:val="0000FF"/>
            <w:sz w:val="24"/>
            <w:szCs w:val="24"/>
            <w:u w:val="single"/>
            <w:lang w:val="en-US"/>
          </w:rPr>
          <w:t>https://doi.org/10.1007/s12571-015-0492-3</w:t>
        </w:r>
      </w:hyperlink>
    </w:p>
    <w:p w14:paraId="3C88A571"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Keil, A., D’Souza, A., &amp; McDonald, A. (2017). Zero-tillage is a proven technology for sustainable wheat intensification in the Eastern Indo-Gangetic Plains: What determines farmer awareness and adoption? </w:t>
      </w:r>
      <w:r w:rsidRPr="00776639">
        <w:rPr>
          <w:rFonts w:ascii="Times New Roman" w:eastAsia="Times New Roman" w:hAnsi="Times New Roman" w:cs="Times New Roman"/>
          <w:i/>
          <w:iCs/>
          <w:sz w:val="24"/>
          <w:szCs w:val="24"/>
          <w:lang w:val="en-US"/>
        </w:rPr>
        <w:t>Food Security, 9</w:t>
      </w:r>
      <w:r w:rsidRPr="00776639">
        <w:rPr>
          <w:rFonts w:ascii="Times New Roman" w:eastAsia="Times New Roman" w:hAnsi="Times New Roman" w:cs="Times New Roman"/>
          <w:sz w:val="24"/>
          <w:szCs w:val="24"/>
          <w:lang w:val="en-US"/>
        </w:rPr>
        <w:t xml:space="preserve">(4), 723–743. </w:t>
      </w:r>
      <w:hyperlink r:id="rId48" w:history="1">
        <w:r w:rsidRPr="00776639">
          <w:rPr>
            <w:rFonts w:ascii="Times New Roman" w:eastAsia="Times New Roman" w:hAnsi="Times New Roman" w:cs="Times New Roman"/>
            <w:color w:val="0000FF"/>
            <w:sz w:val="24"/>
            <w:szCs w:val="24"/>
            <w:u w:val="single"/>
            <w:lang w:val="en-US"/>
          </w:rPr>
          <w:t>https://doi.org/10.1007/s12571-017-0707-x</w:t>
        </w:r>
      </w:hyperlink>
    </w:p>
    <w:p w14:paraId="613FA2BC"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Kumar, R., &amp; Bordoloi, N. (2024). Combined impact of reduced N fertilizer and green manure on wheat yield, nitrogen use efficiency and nitrous oxide (N₂O) emissions reduction in Jharkhand, eastern India. </w:t>
      </w:r>
      <w:r w:rsidRPr="00776639">
        <w:rPr>
          <w:rFonts w:ascii="Times New Roman" w:eastAsia="Times New Roman" w:hAnsi="Times New Roman" w:cs="Times New Roman"/>
          <w:i/>
          <w:iCs/>
          <w:sz w:val="24"/>
          <w:szCs w:val="24"/>
          <w:lang w:val="en-US"/>
        </w:rPr>
        <w:t>Field Crops Research, 318</w:t>
      </w:r>
      <w:r w:rsidRPr="00776639">
        <w:rPr>
          <w:rFonts w:ascii="Times New Roman" w:eastAsia="Times New Roman" w:hAnsi="Times New Roman" w:cs="Times New Roman"/>
          <w:sz w:val="24"/>
          <w:szCs w:val="24"/>
          <w:lang w:val="en-US"/>
        </w:rPr>
        <w:t xml:space="preserve">, 109591. </w:t>
      </w:r>
      <w:hyperlink r:id="rId49" w:history="1">
        <w:r w:rsidRPr="00776639">
          <w:rPr>
            <w:rFonts w:ascii="Times New Roman" w:eastAsia="Times New Roman" w:hAnsi="Times New Roman" w:cs="Times New Roman"/>
            <w:color w:val="0000FF"/>
            <w:sz w:val="24"/>
            <w:szCs w:val="24"/>
            <w:u w:val="single"/>
            <w:lang w:val="en-US"/>
          </w:rPr>
          <w:t>https://doi.org/10.1016/j.fcr.2024.109591</w:t>
        </w:r>
      </w:hyperlink>
    </w:p>
    <w:p w14:paraId="6152F976"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Kumar, R., &amp; Bordoloi, N. (2026). Optimizing nitrogen fertilizer application with green manure for enhancing nitrogen use efficiency and reducing nitrous oxide (N₂O) emission from rice field. </w:t>
      </w:r>
      <w:r w:rsidRPr="00776639">
        <w:rPr>
          <w:rFonts w:ascii="Times New Roman" w:eastAsia="Times New Roman" w:hAnsi="Times New Roman" w:cs="Times New Roman"/>
          <w:i/>
          <w:iCs/>
          <w:sz w:val="24"/>
          <w:szCs w:val="24"/>
          <w:lang w:val="en-US"/>
        </w:rPr>
        <w:t>Discover Soil, 3</w:t>
      </w:r>
      <w:r w:rsidRPr="00776639">
        <w:rPr>
          <w:rFonts w:ascii="Times New Roman" w:eastAsia="Times New Roman" w:hAnsi="Times New Roman" w:cs="Times New Roman"/>
          <w:sz w:val="24"/>
          <w:szCs w:val="24"/>
          <w:lang w:val="en-US"/>
        </w:rPr>
        <w:t xml:space="preserve">, 46. </w:t>
      </w:r>
      <w:hyperlink r:id="rId50" w:history="1">
        <w:r w:rsidRPr="00776639">
          <w:rPr>
            <w:rFonts w:ascii="Times New Roman" w:eastAsia="Times New Roman" w:hAnsi="Times New Roman" w:cs="Times New Roman"/>
            <w:color w:val="0000FF"/>
            <w:sz w:val="24"/>
            <w:szCs w:val="24"/>
            <w:u w:val="single"/>
            <w:lang w:val="en-US"/>
          </w:rPr>
          <w:t>https://doi.org/10.1007/s44378-026-00205-0</w:t>
        </w:r>
      </w:hyperlink>
    </w:p>
    <w:p w14:paraId="473904A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Lamaoui</w:t>
      </w:r>
      <w:proofErr w:type="spellEnd"/>
      <w:r w:rsidRPr="00776639">
        <w:rPr>
          <w:rFonts w:ascii="Times New Roman" w:eastAsia="Times New Roman" w:hAnsi="Times New Roman" w:cs="Times New Roman"/>
          <w:sz w:val="24"/>
          <w:szCs w:val="24"/>
          <w:lang w:val="en-US"/>
        </w:rPr>
        <w:t xml:space="preserve">, M., Jemo, M., Datla, R., &amp; </w:t>
      </w:r>
      <w:proofErr w:type="spellStart"/>
      <w:r w:rsidRPr="00776639">
        <w:rPr>
          <w:rFonts w:ascii="Times New Roman" w:eastAsia="Times New Roman" w:hAnsi="Times New Roman" w:cs="Times New Roman"/>
          <w:sz w:val="24"/>
          <w:szCs w:val="24"/>
          <w:lang w:val="en-US"/>
        </w:rPr>
        <w:t>Bekkaoui</w:t>
      </w:r>
      <w:proofErr w:type="spellEnd"/>
      <w:r w:rsidRPr="00776639">
        <w:rPr>
          <w:rFonts w:ascii="Times New Roman" w:eastAsia="Times New Roman" w:hAnsi="Times New Roman" w:cs="Times New Roman"/>
          <w:sz w:val="24"/>
          <w:szCs w:val="24"/>
          <w:lang w:val="en-US"/>
        </w:rPr>
        <w:t xml:space="preserve">, F. (2018). Heat and drought stresses in crops and approaches for their mitigation. </w:t>
      </w:r>
      <w:r w:rsidRPr="00776639">
        <w:rPr>
          <w:rFonts w:ascii="Times New Roman" w:eastAsia="Times New Roman" w:hAnsi="Times New Roman" w:cs="Times New Roman"/>
          <w:i/>
          <w:iCs/>
          <w:sz w:val="24"/>
          <w:szCs w:val="24"/>
          <w:lang w:val="en-US"/>
        </w:rPr>
        <w:t>Frontiers in Chemistry, 6</w:t>
      </w:r>
      <w:r w:rsidRPr="00776639">
        <w:rPr>
          <w:rFonts w:ascii="Times New Roman" w:eastAsia="Times New Roman" w:hAnsi="Times New Roman" w:cs="Times New Roman"/>
          <w:sz w:val="24"/>
          <w:szCs w:val="24"/>
          <w:lang w:val="en-US"/>
        </w:rPr>
        <w:t xml:space="preserve">, 26. </w:t>
      </w:r>
      <w:hyperlink r:id="rId51" w:history="1">
        <w:r w:rsidRPr="00776639">
          <w:rPr>
            <w:rFonts w:ascii="Times New Roman" w:eastAsia="Times New Roman" w:hAnsi="Times New Roman" w:cs="Times New Roman"/>
            <w:color w:val="0000FF"/>
            <w:sz w:val="24"/>
            <w:szCs w:val="24"/>
            <w:u w:val="single"/>
            <w:lang w:val="en-US"/>
          </w:rPr>
          <w:t>https://doi.org/10.3389/fchem.2018.00026</w:t>
        </w:r>
      </w:hyperlink>
    </w:p>
    <w:p w14:paraId="71752E65"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lastRenderedPageBreak/>
        <w:t xml:space="preserve">Lamba, K., Kumar, M., Singh, V., Chaudhary, L., Sharma, R., Yashveer, S., &amp; Dalal, M. (2023). Heat stress tolerance indices for identification of the heat tolerant wheat genotypes. </w:t>
      </w:r>
      <w:r w:rsidRPr="00776639">
        <w:rPr>
          <w:rFonts w:ascii="Times New Roman" w:eastAsia="Times New Roman" w:hAnsi="Times New Roman" w:cs="Times New Roman"/>
          <w:i/>
          <w:iCs/>
          <w:sz w:val="24"/>
          <w:szCs w:val="24"/>
          <w:lang w:val="en-US"/>
        </w:rPr>
        <w:t>Scientific Reports, 13</w:t>
      </w:r>
      <w:r w:rsidRPr="00776639">
        <w:rPr>
          <w:rFonts w:ascii="Times New Roman" w:eastAsia="Times New Roman" w:hAnsi="Times New Roman" w:cs="Times New Roman"/>
          <w:sz w:val="24"/>
          <w:szCs w:val="24"/>
          <w:lang w:val="en-US"/>
        </w:rPr>
        <w:t xml:space="preserve">, 10842. </w:t>
      </w:r>
      <w:hyperlink r:id="rId52" w:history="1">
        <w:r w:rsidRPr="00776639">
          <w:rPr>
            <w:rFonts w:ascii="Times New Roman" w:eastAsia="Times New Roman" w:hAnsi="Times New Roman" w:cs="Times New Roman"/>
            <w:color w:val="0000FF"/>
            <w:sz w:val="24"/>
            <w:szCs w:val="24"/>
            <w:u w:val="single"/>
            <w:lang w:val="en-US"/>
          </w:rPr>
          <w:t>https://doi.org/10.1038/s41598-023-37634-8</w:t>
        </w:r>
      </w:hyperlink>
    </w:p>
    <w:p w14:paraId="3781D8D2" w14:textId="434667A6"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Li, L., Awada, T., Shi, Y., Jin, V. L., &amp; Kaiser, M. (2025). Global greenhouse gas emissions from agriculture: Pathways to sustainable reductions. </w:t>
      </w:r>
      <w:r w:rsidRPr="00776639">
        <w:rPr>
          <w:rFonts w:ascii="Times New Roman" w:eastAsia="Times New Roman" w:hAnsi="Times New Roman" w:cs="Times New Roman"/>
          <w:i/>
          <w:iCs/>
          <w:sz w:val="24"/>
          <w:szCs w:val="24"/>
          <w:lang w:val="en-US"/>
        </w:rPr>
        <w:t>Global Change Biology, 31</w:t>
      </w:r>
      <w:r w:rsidRPr="00776639">
        <w:rPr>
          <w:rFonts w:ascii="Times New Roman" w:eastAsia="Times New Roman" w:hAnsi="Times New Roman" w:cs="Times New Roman"/>
          <w:sz w:val="24"/>
          <w:szCs w:val="24"/>
          <w:lang w:val="en-US"/>
        </w:rPr>
        <w:t xml:space="preserve">(1), e70015. </w:t>
      </w:r>
      <w:hyperlink r:id="rId53" w:history="1">
        <w:r w:rsidRPr="00776639">
          <w:rPr>
            <w:rFonts w:ascii="Times New Roman" w:eastAsia="Times New Roman" w:hAnsi="Times New Roman" w:cs="Times New Roman"/>
            <w:color w:val="0000FF"/>
            <w:sz w:val="24"/>
            <w:szCs w:val="24"/>
            <w:u w:val="single"/>
            <w:lang w:val="en-US"/>
          </w:rPr>
          <w:t>https://doi.org/10.1111/gcb.70015</w:t>
        </w:r>
      </w:hyperlink>
    </w:p>
    <w:p w14:paraId="0B67BB25"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Li, Y., Zhang, P., Sheng, W., Zhang, Z., Rose, R. J., &amp; Song, Y. (2023). Securing maize reproductive success under drought stress by harnessing CO₂ fertilization for greater productivity. </w:t>
      </w:r>
      <w:r w:rsidRPr="00776639">
        <w:rPr>
          <w:rFonts w:ascii="Times New Roman" w:eastAsia="Times New Roman" w:hAnsi="Times New Roman" w:cs="Times New Roman"/>
          <w:i/>
          <w:iCs/>
          <w:sz w:val="24"/>
          <w:szCs w:val="24"/>
          <w:lang w:val="en-US"/>
        </w:rPr>
        <w:t>Frontiers in Plant Science, 14</w:t>
      </w:r>
      <w:r w:rsidRPr="00776639">
        <w:rPr>
          <w:rFonts w:ascii="Times New Roman" w:eastAsia="Times New Roman" w:hAnsi="Times New Roman" w:cs="Times New Roman"/>
          <w:sz w:val="24"/>
          <w:szCs w:val="24"/>
          <w:lang w:val="en-US"/>
        </w:rPr>
        <w:t xml:space="preserve">, 1221095. </w:t>
      </w:r>
      <w:hyperlink r:id="rId54" w:history="1">
        <w:r w:rsidRPr="00776639">
          <w:rPr>
            <w:rFonts w:ascii="Times New Roman" w:eastAsia="Times New Roman" w:hAnsi="Times New Roman" w:cs="Times New Roman"/>
            <w:color w:val="0000FF"/>
            <w:sz w:val="24"/>
            <w:szCs w:val="24"/>
            <w:u w:val="single"/>
            <w:lang w:val="en-US"/>
          </w:rPr>
          <w:t>https://doi.org/10.3389/fpls.2023.1221095</w:t>
        </w:r>
      </w:hyperlink>
    </w:p>
    <w:p w14:paraId="25833F87"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Liu, L., &amp; Basso, B. (2020). Impacts of climate variability and adaptation strategies on crop yields and soil organic carbon in the US Midwest. </w:t>
      </w:r>
      <w:r w:rsidRPr="00776639">
        <w:rPr>
          <w:rFonts w:ascii="Times New Roman" w:eastAsia="Times New Roman" w:hAnsi="Times New Roman" w:cs="Times New Roman"/>
          <w:i/>
          <w:iCs/>
          <w:sz w:val="24"/>
          <w:szCs w:val="24"/>
          <w:lang w:val="en-US"/>
        </w:rPr>
        <w:t>PLOS ONE, 15</w:t>
      </w:r>
      <w:r w:rsidRPr="00776639">
        <w:rPr>
          <w:rFonts w:ascii="Times New Roman" w:eastAsia="Times New Roman" w:hAnsi="Times New Roman" w:cs="Times New Roman"/>
          <w:sz w:val="24"/>
          <w:szCs w:val="24"/>
          <w:lang w:val="en-US"/>
        </w:rPr>
        <w:t xml:space="preserve">(1), e0225433. </w:t>
      </w:r>
      <w:hyperlink r:id="rId55" w:history="1">
        <w:r w:rsidRPr="00776639">
          <w:rPr>
            <w:rFonts w:ascii="Times New Roman" w:eastAsia="Times New Roman" w:hAnsi="Times New Roman" w:cs="Times New Roman"/>
            <w:color w:val="0000FF"/>
            <w:sz w:val="24"/>
            <w:szCs w:val="24"/>
            <w:u w:val="single"/>
            <w:lang w:val="en-US"/>
          </w:rPr>
          <w:t>https://doi.org/10.1371/journal.pone.0225433</w:t>
        </w:r>
      </w:hyperlink>
    </w:p>
    <w:p w14:paraId="3728E3A7"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Lizaso, J. I., Ruíz-Ramos, M., Rodríguez, L., </w:t>
      </w:r>
      <w:proofErr w:type="spellStart"/>
      <w:r w:rsidRPr="00776639">
        <w:rPr>
          <w:rFonts w:ascii="Times New Roman" w:eastAsia="Times New Roman" w:hAnsi="Times New Roman" w:cs="Times New Roman"/>
          <w:sz w:val="24"/>
          <w:szCs w:val="24"/>
          <w:lang w:val="en-US"/>
        </w:rPr>
        <w:t>Gabaldón</w:t>
      </w:r>
      <w:proofErr w:type="spellEnd"/>
      <w:r w:rsidRPr="00776639">
        <w:rPr>
          <w:rFonts w:ascii="Times New Roman" w:eastAsia="Times New Roman" w:hAnsi="Times New Roman" w:cs="Times New Roman"/>
          <w:sz w:val="24"/>
          <w:szCs w:val="24"/>
          <w:lang w:val="en-US"/>
        </w:rPr>
        <w:t xml:space="preserve">-Leal, C., Oliveira, J. A., </w:t>
      </w:r>
      <w:proofErr w:type="spellStart"/>
      <w:r w:rsidRPr="00776639">
        <w:rPr>
          <w:rFonts w:ascii="Times New Roman" w:eastAsia="Times New Roman" w:hAnsi="Times New Roman" w:cs="Times New Roman"/>
          <w:sz w:val="24"/>
          <w:szCs w:val="24"/>
          <w:lang w:val="en-US"/>
        </w:rPr>
        <w:t>Lorite</w:t>
      </w:r>
      <w:proofErr w:type="spellEnd"/>
      <w:r w:rsidRPr="00776639">
        <w:rPr>
          <w:rFonts w:ascii="Times New Roman" w:eastAsia="Times New Roman" w:hAnsi="Times New Roman" w:cs="Times New Roman"/>
          <w:sz w:val="24"/>
          <w:szCs w:val="24"/>
          <w:lang w:val="en-US"/>
        </w:rPr>
        <w:t xml:space="preserve">, I. J., Sánchez, D., García, E., &amp; Rodríguez, A. (2018). Impact of high temperatures in maize: Phenology and yield components. </w:t>
      </w:r>
      <w:r w:rsidRPr="00776639">
        <w:rPr>
          <w:rFonts w:ascii="Times New Roman" w:eastAsia="Times New Roman" w:hAnsi="Times New Roman" w:cs="Times New Roman"/>
          <w:i/>
          <w:iCs/>
          <w:sz w:val="24"/>
          <w:szCs w:val="24"/>
          <w:lang w:val="en-US"/>
        </w:rPr>
        <w:t>Field Crops Research, 216</w:t>
      </w:r>
      <w:r w:rsidRPr="00776639">
        <w:rPr>
          <w:rFonts w:ascii="Times New Roman" w:eastAsia="Times New Roman" w:hAnsi="Times New Roman" w:cs="Times New Roman"/>
          <w:sz w:val="24"/>
          <w:szCs w:val="24"/>
          <w:lang w:val="en-US"/>
        </w:rPr>
        <w:t xml:space="preserve">, 129–140. </w:t>
      </w:r>
      <w:hyperlink r:id="rId56" w:history="1">
        <w:r w:rsidRPr="00776639">
          <w:rPr>
            <w:rFonts w:ascii="Times New Roman" w:eastAsia="Times New Roman" w:hAnsi="Times New Roman" w:cs="Times New Roman"/>
            <w:color w:val="0000FF"/>
            <w:sz w:val="24"/>
            <w:szCs w:val="24"/>
            <w:u w:val="single"/>
            <w:lang w:val="en-US"/>
          </w:rPr>
          <w:t>https://doi.org/10.1016/j.fcr.2017.11.013</w:t>
        </w:r>
      </w:hyperlink>
    </w:p>
    <w:p w14:paraId="36B24DB1"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Long, S. P. (2025). Needs and opportunities to future-proof crops and the use of crop systems to mitigate atmospheric change. </w:t>
      </w:r>
      <w:r w:rsidRPr="00776639">
        <w:rPr>
          <w:rFonts w:ascii="Times New Roman" w:eastAsia="Times New Roman" w:hAnsi="Times New Roman" w:cs="Times New Roman"/>
          <w:i/>
          <w:iCs/>
          <w:sz w:val="24"/>
          <w:szCs w:val="24"/>
          <w:lang w:val="en-US"/>
        </w:rPr>
        <w:t>Philosophical Transactions of the Royal Society B: Biological Sciences, 380</w:t>
      </w:r>
      <w:r w:rsidRPr="00776639">
        <w:rPr>
          <w:rFonts w:ascii="Times New Roman" w:eastAsia="Times New Roman" w:hAnsi="Times New Roman" w:cs="Times New Roman"/>
          <w:sz w:val="24"/>
          <w:szCs w:val="24"/>
          <w:lang w:val="en-US"/>
        </w:rPr>
        <w:t xml:space="preserve">(1927), 20240229. </w:t>
      </w:r>
      <w:hyperlink r:id="rId57" w:history="1">
        <w:r w:rsidRPr="00776639">
          <w:rPr>
            <w:rFonts w:ascii="Times New Roman" w:eastAsia="Times New Roman" w:hAnsi="Times New Roman" w:cs="Times New Roman"/>
            <w:color w:val="0000FF"/>
            <w:sz w:val="24"/>
            <w:szCs w:val="24"/>
            <w:u w:val="single"/>
            <w:lang w:val="en-US"/>
          </w:rPr>
          <w:t>https://doi.org/10.1098/rstb.2024.0229</w:t>
        </w:r>
      </w:hyperlink>
    </w:p>
    <w:p w14:paraId="715B58D6"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Lyu, X., Wang, T., Song, X.-Z., Zhao, C., Rees, R. M., Liu, Z., </w:t>
      </w:r>
      <w:proofErr w:type="spellStart"/>
      <w:r w:rsidRPr="00776639">
        <w:rPr>
          <w:rFonts w:ascii="Times New Roman" w:eastAsia="Times New Roman" w:hAnsi="Times New Roman" w:cs="Times New Roman"/>
          <w:sz w:val="24"/>
          <w:szCs w:val="24"/>
          <w:lang w:val="en-US"/>
        </w:rPr>
        <w:t>Xiaotang</w:t>
      </w:r>
      <w:proofErr w:type="spellEnd"/>
      <w:r w:rsidRPr="00776639">
        <w:rPr>
          <w:rFonts w:ascii="Times New Roman" w:eastAsia="Times New Roman" w:hAnsi="Times New Roman" w:cs="Times New Roman"/>
          <w:sz w:val="24"/>
          <w:szCs w:val="24"/>
          <w:lang w:val="en-US"/>
        </w:rPr>
        <w:t xml:space="preserve">, J., &amp; Siddique, K. H. M. (2021). Reducing N₂O emissions with enhanced efficiency nitrogen fertilizers (EENFs) in a high-yielding spring maize system. </w:t>
      </w:r>
      <w:r w:rsidRPr="00776639">
        <w:rPr>
          <w:rFonts w:ascii="Times New Roman" w:eastAsia="Times New Roman" w:hAnsi="Times New Roman" w:cs="Times New Roman"/>
          <w:i/>
          <w:iCs/>
          <w:sz w:val="24"/>
          <w:szCs w:val="24"/>
          <w:lang w:val="en-US"/>
        </w:rPr>
        <w:t>Environmental Pollution, 273</w:t>
      </w:r>
      <w:r w:rsidRPr="00776639">
        <w:rPr>
          <w:rFonts w:ascii="Times New Roman" w:eastAsia="Times New Roman" w:hAnsi="Times New Roman" w:cs="Times New Roman"/>
          <w:sz w:val="24"/>
          <w:szCs w:val="24"/>
          <w:lang w:val="en-US"/>
        </w:rPr>
        <w:t xml:space="preserve">, 116422. </w:t>
      </w:r>
      <w:hyperlink r:id="rId58" w:history="1">
        <w:r w:rsidRPr="00776639">
          <w:rPr>
            <w:rFonts w:ascii="Times New Roman" w:eastAsia="Times New Roman" w:hAnsi="Times New Roman" w:cs="Times New Roman"/>
            <w:color w:val="0000FF"/>
            <w:sz w:val="24"/>
            <w:szCs w:val="24"/>
            <w:u w:val="single"/>
            <w:lang w:val="en-US"/>
          </w:rPr>
          <w:t>https://doi.org/10.1016/j.envpol.2020.116422</w:t>
        </w:r>
      </w:hyperlink>
    </w:p>
    <w:p w14:paraId="586C0C44"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Ma, W., &amp; </w:t>
      </w:r>
      <w:proofErr w:type="spellStart"/>
      <w:r w:rsidRPr="00776639">
        <w:rPr>
          <w:rFonts w:ascii="Times New Roman" w:eastAsia="Times New Roman" w:hAnsi="Times New Roman" w:cs="Times New Roman"/>
          <w:sz w:val="24"/>
          <w:szCs w:val="24"/>
          <w:lang w:val="en-US"/>
        </w:rPr>
        <w:t>Rahut</w:t>
      </w:r>
      <w:proofErr w:type="spellEnd"/>
      <w:r w:rsidRPr="00776639">
        <w:rPr>
          <w:rFonts w:ascii="Times New Roman" w:eastAsia="Times New Roman" w:hAnsi="Times New Roman" w:cs="Times New Roman"/>
          <w:sz w:val="24"/>
          <w:szCs w:val="24"/>
          <w:lang w:val="en-US"/>
        </w:rPr>
        <w:t xml:space="preserve">, D. B. (2024). Climate-smart agriculture: Adoption, impacts, and </w:t>
      </w:r>
      <w:r w:rsidRPr="00776639">
        <w:rPr>
          <w:rFonts w:ascii="Times New Roman" w:eastAsia="Times New Roman" w:hAnsi="Times New Roman" w:cs="Times New Roman"/>
          <w:sz w:val="24"/>
          <w:szCs w:val="24"/>
          <w:lang w:val="en-US"/>
        </w:rPr>
        <w:t xml:space="preserve">implications for sustainable development. </w:t>
      </w:r>
      <w:r w:rsidRPr="00776639">
        <w:rPr>
          <w:rFonts w:ascii="Times New Roman" w:eastAsia="Times New Roman" w:hAnsi="Times New Roman" w:cs="Times New Roman"/>
          <w:i/>
          <w:iCs/>
          <w:sz w:val="24"/>
          <w:szCs w:val="24"/>
          <w:lang w:val="en-US"/>
        </w:rPr>
        <w:t>Mitigation and Adaptation Strategies for Global Change, 29</w:t>
      </w:r>
      <w:r w:rsidRPr="00776639">
        <w:rPr>
          <w:rFonts w:ascii="Times New Roman" w:eastAsia="Times New Roman" w:hAnsi="Times New Roman" w:cs="Times New Roman"/>
          <w:sz w:val="24"/>
          <w:szCs w:val="24"/>
          <w:lang w:val="en-US"/>
        </w:rPr>
        <w:t xml:space="preserve">(5), 44. </w:t>
      </w:r>
      <w:hyperlink r:id="rId59" w:history="1">
        <w:r w:rsidRPr="00776639">
          <w:rPr>
            <w:rFonts w:ascii="Times New Roman" w:eastAsia="Times New Roman" w:hAnsi="Times New Roman" w:cs="Times New Roman"/>
            <w:color w:val="0000FF"/>
            <w:sz w:val="24"/>
            <w:szCs w:val="24"/>
            <w:u w:val="single"/>
            <w:lang w:val="en-US"/>
          </w:rPr>
          <w:t>https://doi.org/10.1007/s11027-024-10139-z</w:t>
        </w:r>
      </w:hyperlink>
    </w:p>
    <w:p w14:paraId="441F76BA"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Maaz, T. M., Sapkota, T. B., Eagle, A. J., Kantar, M. B., Bruulsema, T. W., &amp; Majumdar, K. (2021). </w:t>
      </w:r>
      <w:r w:rsidRPr="00776639">
        <w:rPr>
          <w:rFonts w:ascii="Times New Roman" w:eastAsia="Times New Roman" w:hAnsi="Times New Roman" w:cs="Times New Roman"/>
          <w:sz w:val="24"/>
          <w:szCs w:val="24"/>
          <w:lang w:val="en-US"/>
        </w:rPr>
        <w:t xml:space="preserve">Meta-analysis of yield and nitrous oxide outcomes for nitrogen management in agriculture. </w:t>
      </w:r>
      <w:r w:rsidRPr="00776639">
        <w:rPr>
          <w:rFonts w:ascii="Times New Roman" w:eastAsia="Times New Roman" w:hAnsi="Times New Roman" w:cs="Times New Roman"/>
          <w:i/>
          <w:iCs/>
          <w:sz w:val="24"/>
          <w:szCs w:val="24"/>
          <w:lang w:val="en-US"/>
        </w:rPr>
        <w:t>Global Change Biology, 27</w:t>
      </w:r>
      <w:r w:rsidRPr="00776639">
        <w:rPr>
          <w:rFonts w:ascii="Times New Roman" w:eastAsia="Times New Roman" w:hAnsi="Times New Roman" w:cs="Times New Roman"/>
          <w:sz w:val="24"/>
          <w:szCs w:val="24"/>
          <w:lang w:val="en-US"/>
        </w:rPr>
        <w:t xml:space="preserve">(11), 2343–2360. </w:t>
      </w:r>
      <w:hyperlink r:id="rId60" w:history="1">
        <w:r w:rsidRPr="00776639">
          <w:rPr>
            <w:rFonts w:ascii="Times New Roman" w:eastAsia="Times New Roman" w:hAnsi="Times New Roman" w:cs="Times New Roman"/>
            <w:color w:val="0000FF"/>
            <w:sz w:val="24"/>
            <w:szCs w:val="24"/>
            <w:u w:val="single"/>
            <w:lang w:val="en-US"/>
          </w:rPr>
          <w:t>https://doi.org/10.1111/gcb.15588</w:t>
        </w:r>
      </w:hyperlink>
    </w:p>
    <w:p w14:paraId="061A983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Maier, R., </w:t>
      </w:r>
      <w:proofErr w:type="spellStart"/>
      <w:r w:rsidRPr="00776639">
        <w:rPr>
          <w:rFonts w:ascii="Times New Roman" w:eastAsia="Times New Roman" w:hAnsi="Times New Roman" w:cs="Times New Roman"/>
          <w:sz w:val="24"/>
          <w:szCs w:val="24"/>
          <w:lang w:val="en-US"/>
        </w:rPr>
        <w:t>Hörtnagl</w:t>
      </w:r>
      <w:proofErr w:type="spellEnd"/>
      <w:r w:rsidRPr="00776639">
        <w:rPr>
          <w:rFonts w:ascii="Times New Roman" w:eastAsia="Times New Roman" w:hAnsi="Times New Roman" w:cs="Times New Roman"/>
          <w:sz w:val="24"/>
          <w:szCs w:val="24"/>
          <w:lang w:val="en-US"/>
        </w:rPr>
        <w:t xml:space="preserve">, L., &amp; Buchmann, N. (2022). Greenhouse gas fluxes (CO₂, N₂O and CH₄) of pea and maize during two cropping seasons: Drivers, budgets, and emission factors for nitrous oxide. </w:t>
      </w:r>
      <w:r w:rsidRPr="00776639">
        <w:rPr>
          <w:rFonts w:ascii="Times New Roman" w:eastAsia="Times New Roman" w:hAnsi="Times New Roman" w:cs="Times New Roman"/>
          <w:i/>
          <w:iCs/>
          <w:sz w:val="24"/>
          <w:szCs w:val="24"/>
          <w:lang w:val="en-US"/>
        </w:rPr>
        <w:t>Science of the Total Environment, 849</w:t>
      </w:r>
      <w:r w:rsidRPr="00776639">
        <w:rPr>
          <w:rFonts w:ascii="Times New Roman" w:eastAsia="Times New Roman" w:hAnsi="Times New Roman" w:cs="Times New Roman"/>
          <w:sz w:val="24"/>
          <w:szCs w:val="24"/>
          <w:lang w:val="en-US"/>
        </w:rPr>
        <w:t xml:space="preserve">, 157541. </w:t>
      </w:r>
      <w:hyperlink r:id="rId61" w:history="1">
        <w:r w:rsidRPr="00776639">
          <w:rPr>
            <w:rFonts w:ascii="Times New Roman" w:eastAsia="Times New Roman" w:hAnsi="Times New Roman" w:cs="Times New Roman"/>
            <w:color w:val="0000FF"/>
            <w:sz w:val="24"/>
            <w:szCs w:val="24"/>
            <w:u w:val="single"/>
            <w:lang w:val="en-US"/>
          </w:rPr>
          <w:t>https://doi.org/10.1016/j.scitotenv.2022.157541</w:t>
        </w:r>
      </w:hyperlink>
    </w:p>
    <w:p w14:paraId="454F0765"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Manco, A., Giaccone, M., Zenone, T., </w:t>
      </w:r>
      <w:proofErr w:type="spellStart"/>
      <w:r w:rsidRPr="00776639">
        <w:rPr>
          <w:rFonts w:ascii="Times New Roman" w:eastAsia="Times New Roman" w:hAnsi="Times New Roman" w:cs="Times New Roman"/>
          <w:sz w:val="24"/>
          <w:szCs w:val="24"/>
          <w:lang w:val="en-US"/>
        </w:rPr>
        <w:t>Onofri</w:t>
      </w:r>
      <w:proofErr w:type="spellEnd"/>
      <w:r w:rsidRPr="00776639">
        <w:rPr>
          <w:rFonts w:ascii="Times New Roman" w:eastAsia="Times New Roman" w:hAnsi="Times New Roman" w:cs="Times New Roman"/>
          <w:sz w:val="24"/>
          <w:szCs w:val="24"/>
          <w:lang w:val="en-US"/>
        </w:rPr>
        <w:t xml:space="preserve">, A., Tei, F., Farneselli, M., Gabbrielli, M., Allegrezza, M., Perego, A., Magliulo, V., &amp; Vitale, L. (2024). An overview of N₂O emissions from cropping systems and current strategies to improve nitrogen use efficiency. </w:t>
      </w:r>
      <w:proofErr w:type="spellStart"/>
      <w:r w:rsidRPr="00776639">
        <w:rPr>
          <w:rFonts w:ascii="Times New Roman" w:eastAsia="Times New Roman" w:hAnsi="Times New Roman" w:cs="Times New Roman"/>
          <w:i/>
          <w:iCs/>
          <w:sz w:val="24"/>
          <w:szCs w:val="24"/>
          <w:lang w:val="en-US"/>
        </w:rPr>
        <w:t>Horticulturae</w:t>
      </w:r>
      <w:proofErr w:type="spellEnd"/>
      <w:r w:rsidRPr="00776639">
        <w:rPr>
          <w:rFonts w:ascii="Times New Roman" w:eastAsia="Times New Roman" w:hAnsi="Times New Roman" w:cs="Times New Roman"/>
          <w:i/>
          <w:iCs/>
          <w:sz w:val="24"/>
          <w:szCs w:val="24"/>
          <w:lang w:val="en-US"/>
        </w:rPr>
        <w:t>, 10</w:t>
      </w:r>
      <w:r w:rsidRPr="00776639">
        <w:rPr>
          <w:rFonts w:ascii="Times New Roman" w:eastAsia="Times New Roman" w:hAnsi="Times New Roman" w:cs="Times New Roman"/>
          <w:sz w:val="24"/>
          <w:szCs w:val="24"/>
          <w:lang w:val="en-US"/>
        </w:rPr>
        <w:t xml:space="preserve">(7), 754. </w:t>
      </w:r>
      <w:hyperlink r:id="rId62" w:history="1">
        <w:r w:rsidRPr="00776639">
          <w:rPr>
            <w:rFonts w:ascii="Times New Roman" w:eastAsia="Times New Roman" w:hAnsi="Times New Roman" w:cs="Times New Roman"/>
            <w:color w:val="0000FF"/>
            <w:sz w:val="24"/>
            <w:szCs w:val="24"/>
            <w:u w:val="single"/>
            <w:lang w:val="en-US"/>
          </w:rPr>
          <w:t>https://doi.org/10.3390/horticulturae10070754</w:t>
        </w:r>
      </w:hyperlink>
    </w:p>
    <w:p w14:paraId="03DB801E"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Marcel, H., </w:t>
      </w:r>
      <w:proofErr w:type="spellStart"/>
      <w:r w:rsidRPr="00776639">
        <w:rPr>
          <w:rFonts w:ascii="Times New Roman" w:eastAsia="Times New Roman" w:hAnsi="Times New Roman" w:cs="Times New Roman"/>
          <w:sz w:val="24"/>
          <w:szCs w:val="24"/>
          <w:lang w:val="en-US"/>
        </w:rPr>
        <w:t>Durodola</w:t>
      </w:r>
      <w:proofErr w:type="spellEnd"/>
      <w:r w:rsidRPr="00776639">
        <w:rPr>
          <w:rFonts w:ascii="Times New Roman" w:eastAsia="Times New Roman" w:hAnsi="Times New Roman" w:cs="Times New Roman"/>
          <w:sz w:val="24"/>
          <w:szCs w:val="24"/>
          <w:lang w:val="en-US"/>
        </w:rPr>
        <w:t xml:space="preserve">, T. A., Idowu, D. A., </w:t>
      </w:r>
      <w:proofErr w:type="spellStart"/>
      <w:r w:rsidRPr="00776639">
        <w:rPr>
          <w:rFonts w:ascii="Times New Roman" w:eastAsia="Times New Roman" w:hAnsi="Times New Roman" w:cs="Times New Roman"/>
          <w:sz w:val="24"/>
          <w:szCs w:val="24"/>
          <w:lang w:val="en-US"/>
        </w:rPr>
        <w:t>Larweh</w:t>
      </w:r>
      <w:proofErr w:type="spellEnd"/>
      <w:r w:rsidRPr="00776639">
        <w:rPr>
          <w:rFonts w:ascii="Times New Roman" w:eastAsia="Times New Roman" w:hAnsi="Times New Roman" w:cs="Times New Roman"/>
          <w:sz w:val="24"/>
          <w:szCs w:val="24"/>
          <w:lang w:val="en-US"/>
        </w:rPr>
        <w:t xml:space="preserve">, B. M., Idoko, A., Giwa, H. J., </w:t>
      </w:r>
      <w:proofErr w:type="spellStart"/>
      <w:r w:rsidRPr="00776639">
        <w:rPr>
          <w:rFonts w:ascii="Times New Roman" w:eastAsia="Times New Roman" w:hAnsi="Times New Roman" w:cs="Times New Roman"/>
          <w:sz w:val="24"/>
          <w:szCs w:val="24"/>
          <w:lang w:val="en-US"/>
        </w:rPr>
        <w:t>Igiekhumhe</w:t>
      </w:r>
      <w:proofErr w:type="spellEnd"/>
      <w:r w:rsidRPr="00776639">
        <w:rPr>
          <w:rFonts w:ascii="Times New Roman" w:eastAsia="Times New Roman" w:hAnsi="Times New Roman" w:cs="Times New Roman"/>
          <w:sz w:val="24"/>
          <w:szCs w:val="24"/>
          <w:lang w:val="en-US"/>
        </w:rPr>
        <w:t xml:space="preserve">, O. G., &amp; Oko, E. O. (2025). Antioxidant phytochemicals in environmental toxicology: Protective roles against oxidative stress from pollutants and heavy metals. </w:t>
      </w:r>
      <w:r w:rsidRPr="00776639">
        <w:rPr>
          <w:rFonts w:ascii="Times New Roman" w:eastAsia="Times New Roman" w:hAnsi="Times New Roman" w:cs="Times New Roman"/>
          <w:i/>
          <w:iCs/>
          <w:sz w:val="24"/>
          <w:szCs w:val="24"/>
          <w:lang w:val="en-US"/>
        </w:rPr>
        <w:t>Journal of Biology and Nature, 17</w:t>
      </w:r>
      <w:r w:rsidRPr="00776639">
        <w:rPr>
          <w:rFonts w:ascii="Times New Roman" w:eastAsia="Times New Roman" w:hAnsi="Times New Roman" w:cs="Times New Roman"/>
          <w:sz w:val="24"/>
          <w:szCs w:val="24"/>
          <w:lang w:val="en-US"/>
        </w:rPr>
        <w:t xml:space="preserve">(2), 614–631. </w:t>
      </w:r>
      <w:hyperlink r:id="rId63" w:history="1">
        <w:r w:rsidRPr="00776639">
          <w:rPr>
            <w:rFonts w:ascii="Times New Roman" w:eastAsia="Times New Roman" w:hAnsi="Times New Roman" w:cs="Times New Roman"/>
            <w:color w:val="0000FF"/>
            <w:sz w:val="24"/>
            <w:szCs w:val="24"/>
            <w:u w:val="single"/>
            <w:lang w:val="en-US"/>
          </w:rPr>
          <w:t>https://doi.org/10.56557/joban/2025/v17i29878</w:t>
        </w:r>
      </w:hyperlink>
    </w:p>
    <w:p w14:paraId="16CEAAE2" w14:textId="587E9193"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Ben Mariem, S., Soba, D., Zhou, B., Loladze, I., Morales, F., &amp; </w:t>
      </w:r>
      <w:proofErr w:type="spellStart"/>
      <w:r w:rsidRPr="00776639">
        <w:rPr>
          <w:rFonts w:ascii="Times New Roman" w:eastAsia="Times New Roman" w:hAnsi="Times New Roman" w:cs="Times New Roman"/>
          <w:sz w:val="24"/>
          <w:szCs w:val="24"/>
          <w:lang w:val="en-US"/>
        </w:rPr>
        <w:t>Aranjuelo</w:t>
      </w:r>
      <w:proofErr w:type="spellEnd"/>
      <w:r w:rsidRPr="00776639">
        <w:rPr>
          <w:rFonts w:ascii="Times New Roman" w:eastAsia="Times New Roman" w:hAnsi="Times New Roman" w:cs="Times New Roman"/>
          <w:sz w:val="24"/>
          <w:szCs w:val="24"/>
          <w:lang w:val="en-US"/>
        </w:rPr>
        <w:t xml:space="preserve">, I. (2021). Climate change, crop yields, and grain quality of C3 cereals: A meta-analysis of [CO₂], temperature, and drought effects. </w:t>
      </w:r>
      <w:r w:rsidRPr="00776639">
        <w:rPr>
          <w:rFonts w:ascii="Times New Roman" w:eastAsia="Times New Roman" w:hAnsi="Times New Roman" w:cs="Times New Roman"/>
          <w:i/>
          <w:iCs/>
          <w:sz w:val="24"/>
          <w:szCs w:val="24"/>
          <w:lang w:val="en-US"/>
        </w:rPr>
        <w:t>Plants, 10</w:t>
      </w:r>
      <w:r w:rsidRPr="00776639">
        <w:rPr>
          <w:rFonts w:ascii="Times New Roman" w:eastAsia="Times New Roman" w:hAnsi="Times New Roman" w:cs="Times New Roman"/>
          <w:sz w:val="24"/>
          <w:szCs w:val="24"/>
          <w:lang w:val="en-US"/>
        </w:rPr>
        <w:t xml:space="preserve">(6), 1052. </w:t>
      </w:r>
      <w:hyperlink r:id="rId64" w:history="1">
        <w:r w:rsidRPr="00776639">
          <w:rPr>
            <w:rFonts w:ascii="Times New Roman" w:eastAsia="Times New Roman" w:hAnsi="Times New Roman" w:cs="Times New Roman"/>
            <w:color w:val="0000FF"/>
            <w:sz w:val="24"/>
            <w:szCs w:val="24"/>
            <w:u w:val="single"/>
            <w:lang w:val="en-US"/>
          </w:rPr>
          <w:t>https://doi.org/10.3390/plants10061052</w:t>
        </w:r>
      </w:hyperlink>
    </w:p>
    <w:p w14:paraId="117E6B7C"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McDonald, A. J., Balwinder-Singh, Keil, A., Srivastava, A., </w:t>
      </w:r>
      <w:proofErr w:type="spellStart"/>
      <w:r w:rsidRPr="00776639">
        <w:rPr>
          <w:rFonts w:ascii="Times New Roman" w:eastAsia="Times New Roman" w:hAnsi="Times New Roman" w:cs="Times New Roman"/>
          <w:sz w:val="24"/>
          <w:szCs w:val="24"/>
          <w:lang w:val="en-US"/>
        </w:rPr>
        <w:t>Craufurd</w:t>
      </w:r>
      <w:proofErr w:type="spellEnd"/>
      <w:r w:rsidRPr="00776639">
        <w:rPr>
          <w:rFonts w:ascii="Times New Roman" w:eastAsia="Times New Roman" w:hAnsi="Times New Roman" w:cs="Times New Roman"/>
          <w:sz w:val="24"/>
          <w:szCs w:val="24"/>
          <w:lang w:val="en-US"/>
        </w:rPr>
        <w:t xml:space="preserve">, P., Kishore, A., Kumar, V., Paudel, G., Singh, S., Singh, A. K., </w:t>
      </w:r>
      <w:proofErr w:type="spellStart"/>
      <w:r w:rsidRPr="00776639">
        <w:rPr>
          <w:rFonts w:ascii="Times New Roman" w:eastAsia="Times New Roman" w:hAnsi="Times New Roman" w:cs="Times New Roman"/>
          <w:sz w:val="24"/>
          <w:szCs w:val="24"/>
          <w:lang w:val="en-US"/>
        </w:rPr>
        <w:t>Sohane</w:t>
      </w:r>
      <w:proofErr w:type="spellEnd"/>
      <w:r w:rsidRPr="00776639">
        <w:rPr>
          <w:rFonts w:ascii="Times New Roman" w:eastAsia="Times New Roman" w:hAnsi="Times New Roman" w:cs="Times New Roman"/>
          <w:sz w:val="24"/>
          <w:szCs w:val="24"/>
          <w:lang w:val="en-US"/>
        </w:rPr>
        <w:t xml:space="preserve">, R. K., &amp; Malik, R. K. (2022). Time management governs climate resilience and productivity in the coupled rice–wheat </w:t>
      </w:r>
      <w:r w:rsidRPr="00776639">
        <w:rPr>
          <w:rFonts w:ascii="Times New Roman" w:eastAsia="Times New Roman" w:hAnsi="Times New Roman" w:cs="Times New Roman"/>
          <w:sz w:val="24"/>
          <w:szCs w:val="24"/>
          <w:lang w:val="en-US"/>
        </w:rPr>
        <w:lastRenderedPageBreak/>
        <w:t xml:space="preserve">cropping systems of eastern India. </w:t>
      </w:r>
      <w:r w:rsidRPr="00776639">
        <w:rPr>
          <w:rFonts w:ascii="Times New Roman" w:eastAsia="Times New Roman" w:hAnsi="Times New Roman" w:cs="Times New Roman"/>
          <w:i/>
          <w:iCs/>
          <w:sz w:val="24"/>
          <w:szCs w:val="24"/>
          <w:lang w:val="en-US"/>
        </w:rPr>
        <w:t>Nature Food, 3</w:t>
      </w:r>
      <w:r w:rsidRPr="00776639">
        <w:rPr>
          <w:rFonts w:ascii="Times New Roman" w:eastAsia="Times New Roman" w:hAnsi="Times New Roman" w:cs="Times New Roman"/>
          <w:sz w:val="24"/>
          <w:szCs w:val="24"/>
          <w:lang w:val="en-US"/>
        </w:rPr>
        <w:t xml:space="preserve">, 542–551. </w:t>
      </w:r>
      <w:hyperlink r:id="rId65" w:history="1">
        <w:r w:rsidRPr="00776639">
          <w:rPr>
            <w:rFonts w:ascii="Times New Roman" w:eastAsia="Times New Roman" w:hAnsi="Times New Roman" w:cs="Times New Roman"/>
            <w:color w:val="0000FF"/>
            <w:sz w:val="24"/>
            <w:szCs w:val="24"/>
            <w:u w:val="single"/>
            <w:lang w:val="en-US"/>
          </w:rPr>
          <w:t>https://doi.org/10.1038/s43016-022-00549-0</w:t>
        </w:r>
      </w:hyperlink>
    </w:p>
    <w:p w14:paraId="39EE1D2F" w14:textId="0148C122"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Menapace, L., Colson, G., &amp; Raffaelli, R. (2015). Climate change beliefs and perceptions of agricultural risks: An application of the exchangeability method. </w:t>
      </w:r>
      <w:r w:rsidRPr="00776639">
        <w:rPr>
          <w:rFonts w:ascii="Times New Roman" w:eastAsia="Times New Roman" w:hAnsi="Times New Roman" w:cs="Times New Roman"/>
          <w:i/>
          <w:iCs/>
          <w:sz w:val="24"/>
          <w:szCs w:val="24"/>
          <w:lang w:val="en-US"/>
        </w:rPr>
        <w:t>Global Environmental Change, 35</w:t>
      </w:r>
      <w:r w:rsidRPr="00776639">
        <w:rPr>
          <w:rFonts w:ascii="Times New Roman" w:eastAsia="Times New Roman" w:hAnsi="Times New Roman" w:cs="Times New Roman"/>
          <w:sz w:val="24"/>
          <w:szCs w:val="24"/>
          <w:lang w:val="en-US"/>
        </w:rPr>
        <w:t xml:space="preserve">, 70–81. </w:t>
      </w:r>
      <w:hyperlink r:id="rId66" w:history="1">
        <w:r w:rsidRPr="00776639">
          <w:rPr>
            <w:rFonts w:ascii="Times New Roman" w:eastAsia="Times New Roman" w:hAnsi="Times New Roman" w:cs="Times New Roman"/>
            <w:color w:val="0000FF"/>
            <w:sz w:val="24"/>
            <w:szCs w:val="24"/>
            <w:u w:val="single"/>
            <w:lang w:val="en-US"/>
          </w:rPr>
          <w:t>https://doi.org/10.1016/j.gloenvcha.2015.07.005</w:t>
        </w:r>
      </w:hyperlink>
    </w:p>
    <w:p w14:paraId="7EE2633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Mei, K., Wang, Z., Huang, H., Zhang, C., Shang, X., Dahlgren, R. A., Zhang, M., &amp; Xia, F. (2018). </w:t>
      </w:r>
      <w:r w:rsidRPr="00776639">
        <w:rPr>
          <w:rFonts w:ascii="Times New Roman" w:eastAsia="Times New Roman" w:hAnsi="Times New Roman" w:cs="Times New Roman"/>
          <w:sz w:val="24"/>
          <w:szCs w:val="24"/>
          <w:lang w:val="en-US"/>
        </w:rPr>
        <w:t xml:space="preserve">Stimulation of N₂O emission by conservation tillage management in agricultural lands: A meta-analysis. </w:t>
      </w:r>
      <w:r w:rsidRPr="00776639">
        <w:rPr>
          <w:rFonts w:ascii="Times New Roman" w:eastAsia="Times New Roman" w:hAnsi="Times New Roman" w:cs="Times New Roman"/>
          <w:i/>
          <w:iCs/>
          <w:sz w:val="24"/>
          <w:szCs w:val="24"/>
          <w:lang w:val="en-US"/>
        </w:rPr>
        <w:t>Soil and Tillage Research, 182</w:t>
      </w:r>
      <w:r w:rsidRPr="00776639">
        <w:rPr>
          <w:rFonts w:ascii="Times New Roman" w:eastAsia="Times New Roman" w:hAnsi="Times New Roman" w:cs="Times New Roman"/>
          <w:sz w:val="24"/>
          <w:szCs w:val="24"/>
          <w:lang w:val="en-US"/>
        </w:rPr>
        <w:t xml:space="preserve">, 86–93. </w:t>
      </w:r>
      <w:hyperlink r:id="rId67" w:history="1">
        <w:r w:rsidRPr="00776639">
          <w:rPr>
            <w:rFonts w:ascii="Times New Roman" w:eastAsia="Times New Roman" w:hAnsi="Times New Roman" w:cs="Times New Roman"/>
            <w:color w:val="0000FF"/>
            <w:sz w:val="24"/>
            <w:szCs w:val="24"/>
            <w:u w:val="single"/>
            <w:lang w:val="en-US"/>
          </w:rPr>
          <w:t>https://doi.org/10.1016/j.still.2018.05.006</w:t>
        </w:r>
      </w:hyperlink>
    </w:p>
    <w:p w14:paraId="4E046E2C"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Minoli, S., </w:t>
      </w:r>
      <w:proofErr w:type="spellStart"/>
      <w:r w:rsidRPr="00776639">
        <w:rPr>
          <w:rFonts w:ascii="Times New Roman" w:eastAsia="Times New Roman" w:hAnsi="Times New Roman" w:cs="Times New Roman"/>
          <w:sz w:val="24"/>
          <w:szCs w:val="24"/>
          <w:lang w:val="en-US"/>
        </w:rPr>
        <w:t>Jägermeyr</w:t>
      </w:r>
      <w:proofErr w:type="spellEnd"/>
      <w:r w:rsidRPr="00776639">
        <w:rPr>
          <w:rFonts w:ascii="Times New Roman" w:eastAsia="Times New Roman" w:hAnsi="Times New Roman" w:cs="Times New Roman"/>
          <w:sz w:val="24"/>
          <w:szCs w:val="24"/>
          <w:lang w:val="en-US"/>
        </w:rPr>
        <w:t xml:space="preserve">, J., Asseng, S., </w:t>
      </w:r>
      <w:proofErr w:type="spellStart"/>
      <w:r w:rsidRPr="00776639">
        <w:rPr>
          <w:rFonts w:ascii="Times New Roman" w:eastAsia="Times New Roman" w:hAnsi="Times New Roman" w:cs="Times New Roman"/>
          <w:sz w:val="24"/>
          <w:szCs w:val="24"/>
          <w:lang w:val="en-US"/>
        </w:rPr>
        <w:t>Urfels</w:t>
      </w:r>
      <w:proofErr w:type="spellEnd"/>
      <w:r w:rsidRPr="00776639">
        <w:rPr>
          <w:rFonts w:ascii="Times New Roman" w:eastAsia="Times New Roman" w:hAnsi="Times New Roman" w:cs="Times New Roman"/>
          <w:sz w:val="24"/>
          <w:szCs w:val="24"/>
          <w:lang w:val="en-US"/>
        </w:rPr>
        <w:t xml:space="preserve">, A., &amp; Müller, C. (2022). Global crop yields can be lifted by timely adaptation of growing periods to climate change. </w:t>
      </w:r>
      <w:r w:rsidRPr="00776639">
        <w:rPr>
          <w:rFonts w:ascii="Times New Roman" w:eastAsia="Times New Roman" w:hAnsi="Times New Roman" w:cs="Times New Roman"/>
          <w:i/>
          <w:iCs/>
          <w:sz w:val="24"/>
          <w:szCs w:val="24"/>
          <w:lang w:val="en-US"/>
        </w:rPr>
        <w:t>Nature Communications, 13</w:t>
      </w:r>
      <w:r w:rsidRPr="00776639">
        <w:rPr>
          <w:rFonts w:ascii="Times New Roman" w:eastAsia="Times New Roman" w:hAnsi="Times New Roman" w:cs="Times New Roman"/>
          <w:sz w:val="24"/>
          <w:szCs w:val="24"/>
          <w:lang w:val="en-US"/>
        </w:rPr>
        <w:t xml:space="preserve">(1), 7079. </w:t>
      </w:r>
      <w:hyperlink r:id="rId68" w:history="1">
        <w:r w:rsidRPr="00776639">
          <w:rPr>
            <w:rFonts w:ascii="Times New Roman" w:eastAsia="Times New Roman" w:hAnsi="Times New Roman" w:cs="Times New Roman"/>
            <w:color w:val="0000FF"/>
            <w:sz w:val="24"/>
            <w:szCs w:val="24"/>
            <w:u w:val="single"/>
            <w:lang w:val="en-US"/>
          </w:rPr>
          <w:t>https://doi.org/10.1038/s41467-022-34411-5</w:t>
        </w:r>
      </w:hyperlink>
    </w:p>
    <w:p w14:paraId="1B03755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Mishra, J. S., </w:t>
      </w:r>
      <w:proofErr w:type="spellStart"/>
      <w:r w:rsidRPr="00776639">
        <w:rPr>
          <w:rFonts w:ascii="Times New Roman" w:eastAsia="Times New Roman" w:hAnsi="Times New Roman" w:cs="Times New Roman"/>
          <w:sz w:val="24"/>
          <w:szCs w:val="24"/>
          <w:lang w:val="en-US"/>
        </w:rPr>
        <w:t>Poonia</w:t>
      </w:r>
      <w:proofErr w:type="spellEnd"/>
      <w:r w:rsidRPr="00776639">
        <w:rPr>
          <w:rFonts w:ascii="Times New Roman" w:eastAsia="Times New Roman" w:hAnsi="Times New Roman" w:cs="Times New Roman"/>
          <w:sz w:val="24"/>
          <w:szCs w:val="24"/>
          <w:lang w:val="en-US"/>
        </w:rPr>
        <w:t xml:space="preserve">, S. P., Kumar, R., Dubey, R., Kumar, V., Mondal, S., Dwivedi, S. K., Rao, K. K., Kumar, R., </w:t>
      </w:r>
      <w:proofErr w:type="spellStart"/>
      <w:r w:rsidRPr="00776639">
        <w:rPr>
          <w:rFonts w:ascii="Times New Roman" w:eastAsia="Times New Roman" w:hAnsi="Times New Roman" w:cs="Times New Roman"/>
          <w:sz w:val="24"/>
          <w:szCs w:val="24"/>
          <w:lang w:val="en-US"/>
        </w:rPr>
        <w:t>Tamta</w:t>
      </w:r>
      <w:proofErr w:type="spellEnd"/>
      <w:r w:rsidRPr="00776639">
        <w:rPr>
          <w:rFonts w:ascii="Times New Roman" w:eastAsia="Times New Roman" w:hAnsi="Times New Roman" w:cs="Times New Roman"/>
          <w:sz w:val="24"/>
          <w:szCs w:val="24"/>
          <w:lang w:val="en-US"/>
        </w:rPr>
        <w:t xml:space="preserve">, M., Verma, M., Saurabh, K., Kumar, S., Bhatt, B. P., Malik, R. K., McDonald, A., &amp; Bhaskar, S. (2021). An impact of agronomic practices of sustainable rice-wheat crop intensification on food security, economic adaptability, and environmental mitigation across eastern Indo-Gangetic Plains. </w:t>
      </w:r>
      <w:r w:rsidRPr="00776639">
        <w:rPr>
          <w:rFonts w:ascii="Times New Roman" w:eastAsia="Times New Roman" w:hAnsi="Times New Roman" w:cs="Times New Roman"/>
          <w:i/>
          <w:iCs/>
          <w:sz w:val="24"/>
          <w:szCs w:val="24"/>
          <w:lang w:val="en-US"/>
        </w:rPr>
        <w:t>Field Crops Research, 267</w:t>
      </w:r>
      <w:r w:rsidRPr="00776639">
        <w:rPr>
          <w:rFonts w:ascii="Times New Roman" w:eastAsia="Times New Roman" w:hAnsi="Times New Roman" w:cs="Times New Roman"/>
          <w:sz w:val="24"/>
          <w:szCs w:val="24"/>
          <w:lang w:val="en-US"/>
        </w:rPr>
        <w:t xml:space="preserve">, 108164. </w:t>
      </w:r>
      <w:hyperlink r:id="rId69" w:history="1">
        <w:r w:rsidRPr="00776639">
          <w:rPr>
            <w:rFonts w:ascii="Times New Roman" w:eastAsia="Times New Roman" w:hAnsi="Times New Roman" w:cs="Times New Roman"/>
            <w:color w:val="0000FF"/>
            <w:sz w:val="24"/>
            <w:szCs w:val="24"/>
            <w:u w:val="single"/>
            <w:lang w:val="en-US"/>
          </w:rPr>
          <w:t>https://doi.org/10.1016/j.fcr.2021.108164</w:t>
        </w:r>
      </w:hyperlink>
    </w:p>
    <w:p w14:paraId="6EB8440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Moinet</w:t>
      </w:r>
      <w:proofErr w:type="spellEnd"/>
      <w:r w:rsidRPr="00776639">
        <w:rPr>
          <w:rFonts w:ascii="Times New Roman" w:eastAsia="Times New Roman" w:hAnsi="Times New Roman" w:cs="Times New Roman"/>
          <w:sz w:val="24"/>
          <w:szCs w:val="24"/>
          <w:lang w:val="en-US"/>
        </w:rPr>
        <w:t xml:space="preserve">, G. Y. K., </w:t>
      </w:r>
      <w:proofErr w:type="spellStart"/>
      <w:r w:rsidRPr="00776639">
        <w:rPr>
          <w:rFonts w:ascii="Times New Roman" w:eastAsia="Times New Roman" w:hAnsi="Times New Roman" w:cs="Times New Roman"/>
          <w:sz w:val="24"/>
          <w:szCs w:val="24"/>
          <w:lang w:val="en-US"/>
        </w:rPr>
        <w:t>Hijbeek</w:t>
      </w:r>
      <w:proofErr w:type="spellEnd"/>
      <w:r w:rsidRPr="00776639">
        <w:rPr>
          <w:rFonts w:ascii="Times New Roman" w:eastAsia="Times New Roman" w:hAnsi="Times New Roman" w:cs="Times New Roman"/>
          <w:sz w:val="24"/>
          <w:szCs w:val="24"/>
          <w:lang w:val="en-US"/>
        </w:rPr>
        <w:t xml:space="preserve">, R., van Vuuren, D. P., &amp; Giller, K. E. (2023). Carbon for soils, not soils for carbon. </w:t>
      </w:r>
      <w:r w:rsidRPr="00776639">
        <w:rPr>
          <w:rFonts w:ascii="Times New Roman" w:eastAsia="Times New Roman" w:hAnsi="Times New Roman" w:cs="Times New Roman"/>
          <w:i/>
          <w:iCs/>
          <w:sz w:val="24"/>
          <w:szCs w:val="24"/>
          <w:lang w:val="en-US"/>
        </w:rPr>
        <w:t>Global Change Biology, 29</w:t>
      </w:r>
      <w:r w:rsidRPr="00776639">
        <w:rPr>
          <w:rFonts w:ascii="Times New Roman" w:eastAsia="Times New Roman" w:hAnsi="Times New Roman" w:cs="Times New Roman"/>
          <w:sz w:val="24"/>
          <w:szCs w:val="24"/>
          <w:lang w:val="en-US"/>
        </w:rPr>
        <w:t xml:space="preserve">(9), 2384–2398. </w:t>
      </w:r>
      <w:hyperlink r:id="rId70" w:history="1">
        <w:r w:rsidRPr="00776639">
          <w:rPr>
            <w:rFonts w:ascii="Times New Roman" w:eastAsia="Times New Roman" w:hAnsi="Times New Roman" w:cs="Times New Roman"/>
            <w:color w:val="0000FF"/>
            <w:sz w:val="24"/>
            <w:szCs w:val="24"/>
            <w:u w:val="single"/>
            <w:lang w:val="en-US"/>
          </w:rPr>
          <w:t>https://doi.org/10.1111/gcb.16570</w:t>
        </w:r>
      </w:hyperlink>
    </w:p>
    <w:p w14:paraId="2E174CD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Mtuwa</w:t>
      </w:r>
      <w:proofErr w:type="spellEnd"/>
      <w:r w:rsidRPr="00776639">
        <w:rPr>
          <w:rFonts w:ascii="Times New Roman" w:eastAsia="Times New Roman" w:hAnsi="Times New Roman" w:cs="Times New Roman"/>
          <w:sz w:val="24"/>
          <w:szCs w:val="24"/>
          <w:lang w:val="en-US"/>
        </w:rPr>
        <w:t xml:space="preserve">, M., &amp; </w:t>
      </w:r>
      <w:proofErr w:type="spellStart"/>
      <w:r w:rsidRPr="00776639">
        <w:rPr>
          <w:rFonts w:ascii="Times New Roman" w:eastAsia="Times New Roman" w:hAnsi="Times New Roman" w:cs="Times New Roman"/>
          <w:sz w:val="24"/>
          <w:szCs w:val="24"/>
          <w:lang w:val="en-US"/>
        </w:rPr>
        <w:t>Chitakira</w:t>
      </w:r>
      <w:proofErr w:type="spellEnd"/>
      <w:r w:rsidRPr="00776639">
        <w:rPr>
          <w:rFonts w:ascii="Times New Roman" w:eastAsia="Times New Roman" w:hAnsi="Times New Roman" w:cs="Times New Roman"/>
          <w:sz w:val="24"/>
          <w:szCs w:val="24"/>
          <w:lang w:val="en-US"/>
        </w:rPr>
        <w:t xml:space="preserve">, M. (2025). Analysis of factors influencing the implementation of climate-smart agriculture technologies in a climate change hot spot in South Africa. </w:t>
      </w:r>
      <w:r w:rsidRPr="00776639">
        <w:rPr>
          <w:rFonts w:ascii="Times New Roman" w:eastAsia="Times New Roman" w:hAnsi="Times New Roman" w:cs="Times New Roman"/>
          <w:i/>
          <w:iCs/>
          <w:sz w:val="24"/>
          <w:szCs w:val="24"/>
          <w:lang w:val="en-US"/>
        </w:rPr>
        <w:t>Discover Environment, 3</w:t>
      </w:r>
      <w:r w:rsidRPr="00776639">
        <w:rPr>
          <w:rFonts w:ascii="Times New Roman" w:eastAsia="Times New Roman" w:hAnsi="Times New Roman" w:cs="Times New Roman"/>
          <w:sz w:val="24"/>
          <w:szCs w:val="24"/>
          <w:lang w:val="en-US"/>
        </w:rPr>
        <w:t xml:space="preserve">(1), 274. </w:t>
      </w:r>
      <w:hyperlink r:id="rId71" w:history="1">
        <w:r w:rsidRPr="00776639">
          <w:rPr>
            <w:rFonts w:ascii="Times New Roman" w:eastAsia="Times New Roman" w:hAnsi="Times New Roman" w:cs="Times New Roman"/>
            <w:color w:val="0000FF"/>
            <w:sz w:val="24"/>
            <w:szCs w:val="24"/>
            <w:u w:val="single"/>
            <w:lang w:val="en-US"/>
          </w:rPr>
          <w:t>https://doi.org/10.1007/s44274-025-00457-7</w:t>
        </w:r>
      </w:hyperlink>
    </w:p>
    <w:p w14:paraId="4EEC7F4B" w14:textId="45C06753"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Mupangwa</w:t>
      </w:r>
      <w:proofErr w:type="spellEnd"/>
      <w:r w:rsidRPr="00776639">
        <w:rPr>
          <w:rFonts w:ascii="Times New Roman" w:eastAsia="Times New Roman" w:hAnsi="Times New Roman" w:cs="Times New Roman"/>
          <w:sz w:val="24"/>
          <w:szCs w:val="24"/>
          <w:lang w:val="en-US"/>
        </w:rPr>
        <w:t xml:space="preserve">, W., Thierfelder, C., Cheesman, S., </w:t>
      </w:r>
      <w:proofErr w:type="spellStart"/>
      <w:r w:rsidRPr="00776639">
        <w:rPr>
          <w:rFonts w:ascii="Times New Roman" w:eastAsia="Times New Roman" w:hAnsi="Times New Roman" w:cs="Times New Roman"/>
          <w:sz w:val="24"/>
          <w:szCs w:val="24"/>
          <w:lang w:val="en-US"/>
        </w:rPr>
        <w:t>Nyagumbo</w:t>
      </w:r>
      <w:proofErr w:type="spellEnd"/>
      <w:r w:rsidRPr="00776639">
        <w:rPr>
          <w:rFonts w:ascii="Times New Roman" w:eastAsia="Times New Roman" w:hAnsi="Times New Roman" w:cs="Times New Roman"/>
          <w:sz w:val="24"/>
          <w:szCs w:val="24"/>
          <w:lang w:val="en-US"/>
        </w:rPr>
        <w:t xml:space="preserve">, I., Muoni, T., Mhlanga, B., Mwila, M., Sida, T. S., &amp; Ngwira, A. (2020). Effects of maize residue and mineral nitrogen applications on maize yield in conservation-agriculture-based cropping systems of Southern Africa. </w:t>
      </w:r>
      <w:r w:rsidRPr="00776639">
        <w:rPr>
          <w:rFonts w:ascii="Times New Roman" w:eastAsia="Times New Roman" w:hAnsi="Times New Roman" w:cs="Times New Roman"/>
          <w:i/>
          <w:iCs/>
          <w:sz w:val="24"/>
          <w:szCs w:val="24"/>
          <w:lang w:val="en-US"/>
        </w:rPr>
        <w:t>Renewable Agriculture and Food Systems, 35</w:t>
      </w:r>
      <w:r w:rsidRPr="00776639">
        <w:rPr>
          <w:rFonts w:ascii="Times New Roman" w:eastAsia="Times New Roman" w:hAnsi="Times New Roman" w:cs="Times New Roman"/>
          <w:sz w:val="24"/>
          <w:szCs w:val="24"/>
          <w:lang w:val="en-US"/>
        </w:rPr>
        <w:t xml:space="preserve">(3), 322–335. </w:t>
      </w:r>
      <w:hyperlink r:id="rId72" w:history="1">
        <w:r w:rsidRPr="00776639">
          <w:rPr>
            <w:rFonts w:ascii="Times New Roman" w:eastAsia="Times New Roman" w:hAnsi="Times New Roman" w:cs="Times New Roman"/>
            <w:color w:val="0000FF"/>
            <w:sz w:val="24"/>
            <w:szCs w:val="24"/>
            <w:u w:val="single"/>
            <w:lang w:val="en-US"/>
          </w:rPr>
          <w:t>https://doi.org/10.1017/S174217051900005X</w:t>
        </w:r>
      </w:hyperlink>
    </w:p>
    <w:p w14:paraId="61DC453F"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O’Leary, G. J., Christy, B., Nuttall, J., Huth, N., Cammarano, D., </w:t>
      </w:r>
      <w:proofErr w:type="spellStart"/>
      <w:r w:rsidRPr="00776639">
        <w:rPr>
          <w:rFonts w:ascii="Times New Roman" w:eastAsia="Times New Roman" w:hAnsi="Times New Roman" w:cs="Times New Roman"/>
          <w:sz w:val="24"/>
          <w:szCs w:val="24"/>
          <w:lang w:val="en-US"/>
        </w:rPr>
        <w:t>Stöckle</w:t>
      </w:r>
      <w:proofErr w:type="spellEnd"/>
      <w:r w:rsidRPr="00776639">
        <w:rPr>
          <w:rFonts w:ascii="Times New Roman" w:eastAsia="Times New Roman" w:hAnsi="Times New Roman" w:cs="Times New Roman"/>
          <w:sz w:val="24"/>
          <w:szCs w:val="24"/>
          <w:lang w:val="en-US"/>
        </w:rPr>
        <w:t xml:space="preserve">, C., Basso, B., Shcherbak, I., Fitzgerald, G., Luo, Q., Farre-Codina, I., Palta, J., &amp; Asseng, S. (2015). Response of wheat growth, grain yield and water use to elevated CO₂ under a Free-Air CO₂ Enrichment (FACE) experiment and modelling in a semi-arid environment. </w:t>
      </w:r>
      <w:r w:rsidRPr="00776639">
        <w:rPr>
          <w:rFonts w:ascii="Times New Roman" w:eastAsia="Times New Roman" w:hAnsi="Times New Roman" w:cs="Times New Roman"/>
          <w:i/>
          <w:iCs/>
          <w:sz w:val="24"/>
          <w:szCs w:val="24"/>
          <w:lang w:val="en-US"/>
        </w:rPr>
        <w:t>Global Change Biology, 21</w:t>
      </w:r>
      <w:r w:rsidRPr="00776639">
        <w:rPr>
          <w:rFonts w:ascii="Times New Roman" w:eastAsia="Times New Roman" w:hAnsi="Times New Roman" w:cs="Times New Roman"/>
          <w:sz w:val="24"/>
          <w:szCs w:val="24"/>
          <w:lang w:val="en-US"/>
        </w:rPr>
        <w:t xml:space="preserve">, 2670–2686. </w:t>
      </w:r>
      <w:hyperlink r:id="rId73" w:history="1">
        <w:r w:rsidRPr="00776639">
          <w:rPr>
            <w:rFonts w:ascii="Times New Roman" w:eastAsia="Times New Roman" w:hAnsi="Times New Roman" w:cs="Times New Roman"/>
            <w:color w:val="0000FF"/>
            <w:sz w:val="24"/>
            <w:szCs w:val="24"/>
            <w:u w:val="single"/>
            <w:lang w:val="en-US"/>
          </w:rPr>
          <w:t>https://doi.org/10.1111/gcb.12830</w:t>
        </w:r>
      </w:hyperlink>
    </w:p>
    <w:p w14:paraId="5A597C65" w14:textId="430EDD11"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Omokpariola</w:t>
      </w:r>
      <w:proofErr w:type="spellEnd"/>
      <w:r w:rsidRPr="00776639">
        <w:rPr>
          <w:rFonts w:ascii="Times New Roman" w:eastAsia="Times New Roman" w:hAnsi="Times New Roman" w:cs="Times New Roman"/>
          <w:sz w:val="24"/>
          <w:szCs w:val="24"/>
          <w:lang w:val="en-US"/>
        </w:rPr>
        <w:t>, D. O., Agbanu-</w:t>
      </w:r>
      <w:proofErr w:type="spellStart"/>
      <w:r w:rsidRPr="00776639">
        <w:rPr>
          <w:rFonts w:ascii="Times New Roman" w:eastAsia="Times New Roman" w:hAnsi="Times New Roman" w:cs="Times New Roman"/>
          <w:sz w:val="24"/>
          <w:szCs w:val="24"/>
          <w:lang w:val="en-US"/>
        </w:rPr>
        <w:t>Kumordzi</w:t>
      </w:r>
      <w:proofErr w:type="spellEnd"/>
      <w:r w:rsidRPr="00776639">
        <w:rPr>
          <w:rFonts w:ascii="Times New Roman" w:eastAsia="Times New Roman" w:hAnsi="Times New Roman" w:cs="Times New Roman"/>
          <w:sz w:val="24"/>
          <w:szCs w:val="24"/>
          <w:lang w:val="en-US"/>
        </w:rPr>
        <w:t xml:space="preserve">, C., Samuel, T., </w:t>
      </w:r>
      <w:proofErr w:type="spellStart"/>
      <w:r w:rsidRPr="00776639">
        <w:rPr>
          <w:rFonts w:ascii="Times New Roman" w:eastAsia="Times New Roman" w:hAnsi="Times New Roman" w:cs="Times New Roman"/>
          <w:sz w:val="24"/>
          <w:szCs w:val="24"/>
          <w:lang w:val="en-US"/>
        </w:rPr>
        <w:t>Kiswii</w:t>
      </w:r>
      <w:proofErr w:type="spellEnd"/>
      <w:r w:rsidRPr="00776639">
        <w:rPr>
          <w:rFonts w:ascii="Times New Roman" w:eastAsia="Times New Roman" w:hAnsi="Times New Roman" w:cs="Times New Roman"/>
          <w:sz w:val="24"/>
          <w:szCs w:val="24"/>
          <w:lang w:val="en-US"/>
        </w:rPr>
        <w:t xml:space="preserve">, L., Moses, G. S., &amp; </w:t>
      </w:r>
      <w:proofErr w:type="spellStart"/>
      <w:r w:rsidRPr="00776639">
        <w:rPr>
          <w:rFonts w:ascii="Times New Roman" w:eastAsia="Times New Roman" w:hAnsi="Times New Roman" w:cs="Times New Roman"/>
          <w:sz w:val="24"/>
          <w:szCs w:val="24"/>
          <w:lang w:val="en-US"/>
        </w:rPr>
        <w:t>Adelegan</w:t>
      </w:r>
      <w:proofErr w:type="spellEnd"/>
      <w:r w:rsidRPr="00776639">
        <w:rPr>
          <w:rFonts w:ascii="Times New Roman" w:eastAsia="Times New Roman" w:hAnsi="Times New Roman" w:cs="Times New Roman"/>
          <w:sz w:val="24"/>
          <w:szCs w:val="24"/>
          <w:lang w:val="en-US"/>
        </w:rPr>
        <w:t xml:space="preserve">, A. M. (2025). Climate change, crop yield, and food security in Sub-Saharan Africa. </w:t>
      </w:r>
      <w:r w:rsidRPr="00776639">
        <w:rPr>
          <w:rFonts w:ascii="Times New Roman" w:eastAsia="Times New Roman" w:hAnsi="Times New Roman" w:cs="Times New Roman"/>
          <w:i/>
          <w:iCs/>
          <w:sz w:val="24"/>
          <w:szCs w:val="24"/>
          <w:lang w:val="en-US"/>
        </w:rPr>
        <w:t>Discover Sustainability, 6</w:t>
      </w:r>
      <w:r w:rsidRPr="00776639">
        <w:rPr>
          <w:rFonts w:ascii="Times New Roman" w:eastAsia="Times New Roman" w:hAnsi="Times New Roman" w:cs="Times New Roman"/>
          <w:sz w:val="24"/>
          <w:szCs w:val="24"/>
          <w:lang w:val="en-US"/>
        </w:rPr>
        <w:t xml:space="preserve">, 678. </w:t>
      </w:r>
      <w:hyperlink r:id="rId74" w:history="1">
        <w:r w:rsidRPr="00776639">
          <w:rPr>
            <w:rFonts w:ascii="Times New Roman" w:eastAsia="Times New Roman" w:hAnsi="Times New Roman" w:cs="Times New Roman"/>
            <w:color w:val="0000FF"/>
            <w:sz w:val="24"/>
            <w:szCs w:val="24"/>
            <w:u w:val="single"/>
            <w:lang w:val="en-US"/>
          </w:rPr>
          <w:t>https://doi.org/10.1007/s43621-025-01580-4</w:t>
        </w:r>
      </w:hyperlink>
    </w:p>
    <w:p w14:paraId="360607D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Pittelkow, C. M., Linquist, B. A., Lundy, M. E., Liang, X., van Groenigen, K. J., Lee, J., van Gestel, N., Six, J., Venterea, R. T., &amp; van Kessel, C. (2015). </w:t>
      </w:r>
      <w:r w:rsidRPr="00776639">
        <w:rPr>
          <w:rFonts w:ascii="Times New Roman" w:eastAsia="Times New Roman" w:hAnsi="Times New Roman" w:cs="Times New Roman"/>
          <w:sz w:val="24"/>
          <w:szCs w:val="24"/>
          <w:lang w:val="en-US"/>
        </w:rPr>
        <w:t xml:space="preserve">When does no-till yield more? A global meta-analysis. </w:t>
      </w:r>
      <w:r w:rsidRPr="00776639">
        <w:rPr>
          <w:rFonts w:ascii="Times New Roman" w:eastAsia="Times New Roman" w:hAnsi="Times New Roman" w:cs="Times New Roman"/>
          <w:i/>
          <w:iCs/>
          <w:sz w:val="24"/>
          <w:szCs w:val="24"/>
          <w:lang w:val="en-US"/>
        </w:rPr>
        <w:t>Field Crops Research, 183</w:t>
      </w:r>
      <w:r w:rsidRPr="00776639">
        <w:rPr>
          <w:rFonts w:ascii="Times New Roman" w:eastAsia="Times New Roman" w:hAnsi="Times New Roman" w:cs="Times New Roman"/>
          <w:sz w:val="24"/>
          <w:szCs w:val="24"/>
          <w:lang w:val="en-US"/>
        </w:rPr>
        <w:t xml:space="preserve">, 156–168. </w:t>
      </w:r>
      <w:hyperlink r:id="rId75" w:history="1">
        <w:r w:rsidRPr="00776639">
          <w:rPr>
            <w:rFonts w:ascii="Times New Roman" w:eastAsia="Times New Roman" w:hAnsi="Times New Roman" w:cs="Times New Roman"/>
            <w:color w:val="0000FF"/>
            <w:sz w:val="24"/>
            <w:szCs w:val="24"/>
            <w:u w:val="single"/>
            <w:lang w:val="en-US"/>
          </w:rPr>
          <w:t>https://doi.org/10.1016/j.fcr.2015.07.020</w:t>
        </w:r>
      </w:hyperlink>
    </w:p>
    <w:p w14:paraId="20683C3F"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Pratap, D., </w:t>
      </w:r>
      <w:proofErr w:type="spellStart"/>
      <w:r w:rsidRPr="00776639">
        <w:rPr>
          <w:rFonts w:ascii="Times New Roman" w:eastAsia="Times New Roman" w:hAnsi="Times New Roman" w:cs="Times New Roman"/>
          <w:sz w:val="24"/>
          <w:szCs w:val="24"/>
          <w:lang w:val="en-US"/>
        </w:rPr>
        <w:t>Tamuly</w:t>
      </w:r>
      <w:proofErr w:type="spellEnd"/>
      <w:r w:rsidRPr="00776639">
        <w:rPr>
          <w:rFonts w:ascii="Times New Roman" w:eastAsia="Times New Roman" w:hAnsi="Times New Roman" w:cs="Times New Roman"/>
          <w:sz w:val="24"/>
          <w:szCs w:val="24"/>
          <w:lang w:val="en-US"/>
        </w:rPr>
        <w:t xml:space="preserve">, G., Ganavi, N. R., Anbarasan, S., Pandey, A. K., Singh, A., Priya, P., Debnath, A., Asmatullah, &amp; </w:t>
      </w:r>
      <w:proofErr w:type="spellStart"/>
      <w:r w:rsidRPr="00776639">
        <w:rPr>
          <w:rFonts w:ascii="Times New Roman" w:eastAsia="Times New Roman" w:hAnsi="Times New Roman" w:cs="Times New Roman"/>
          <w:sz w:val="24"/>
          <w:szCs w:val="24"/>
          <w:lang w:val="en-US"/>
        </w:rPr>
        <w:t>Iberaheem</w:t>
      </w:r>
      <w:proofErr w:type="spellEnd"/>
      <w:r w:rsidRPr="00776639">
        <w:rPr>
          <w:rFonts w:ascii="Times New Roman" w:eastAsia="Times New Roman" w:hAnsi="Times New Roman" w:cs="Times New Roman"/>
          <w:sz w:val="24"/>
          <w:szCs w:val="24"/>
          <w:lang w:val="en-US"/>
        </w:rPr>
        <w:t xml:space="preserve">, M. (2024). Climate change and global agriculture: Addressing challenges and adaptation strategies. </w:t>
      </w:r>
      <w:r w:rsidRPr="00776639">
        <w:rPr>
          <w:rFonts w:ascii="Times New Roman" w:eastAsia="Times New Roman" w:hAnsi="Times New Roman" w:cs="Times New Roman"/>
          <w:i/>
          <w:iCs/>
          <w:sz w:val="24"/>
          <w:szCs w:val="24"/>
          <w:lang w:val="en-US"/>
        </w:rPr>
        <w:t>Journal of Experimental Agriculture International, 46</w:t>
      </w:r>
      <w:r w:rsidRPr="00776639">
        <w:rPr>
          <w:rFonts w:ascii="Times New Roman" w:eastAsia="Times New Roman" w:hAnsi="Times New Roman" w:cs="Times New Roman"/>
          <w:sz w:val="24"/>
          <w:szCs w:val="24"/>
          <w:lang w:val="en-US"/>
        </w:rPr>
        <w:t xml:space="preserve">(6), 799–806. </w:t>
      </w:r>
      <w:hyperlink r:id="rId76" w:history="1">
        <w:r w:rsidRPr="00776639">
          <w:rPr>
            <w:rFonts w:ascii="Times New Roman" w:eastAsia="Times New Roman" w:hAnsi="Times New Roman" w:cs="Times New Roman"/>
            <w:color w:val="0000FF"/>
            <w:sz w:val="24"/>
            <w:szCs w:val="24"/>
            <w:u w:val="single"/>
            <w:lang w:val="en-US"/>
          </w:rPr>
          <w:t>https://doi.org/10.9734/jeai/2024/v46i62533</w:t>
        </w:r>
      </w:hyperlink>
    </w:p>
    <w:p w14:paraId="59DBEEA3"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Puri, R. R., Tripathi, S., Bhattarai, R., Dangi, S. R., &amp; Pandey, D. (2020). Wheat variety improvement for climate resilience. </w:t>
      </w:r>
      <w:r w:rsidRPr="00776639">
        <w:rPr>
          <w:rFonts w:ascii="Times New Roman" w:eastAsia="Times New Roman" w:hAnsi="Times New Roman" w:cs="Times New Roman"/>
          <w:i/>
          <w:iCs/>
          <w:sz w:val="24"/>
          <w:szCs w:val="24"/>
          <w:lang w:val="en-US"/>
        </w:rPr>
        <w:t>Asian Journal of Research in Agriculture and Forestry, 6</w:t>
      </w:r>
      <w:r w:rsidRPr="00776639">
        <w:rPr>
          <w:rFonts w:ascii="Times New Roman" w:eastAsia="Times New Roman" w:hAnsi="Times New Roman" w:cs="Times New Roman"/>
          <w:sz w:val="24"/>
          <w:szCs w:val="24"/>
          <w:lang w:val="en-US"/>
        </w:rPr>
        <w:t xml:space="preserve">(2), 21–27. </w:t>
      </w:r>
      <w:hyperlink r:id="rId77" w:history="1">
        <w:r w:rsidRPr="00776639">
          <w:rPr>
            <w:rFonts w:ascii="Times New Roman" w:eastAsia="Times New Roman" w:hAnsi="Times New Roman" w:cs="Times New Roman"/>
            <w:color w:val="0000FF"/>
            <w:sz w:val="24"/>
            <w:szCs w:val="24"/>
            <w:u w:val="single"/>
            <w:lang w:val="en-US"/>
          </w:rPr>
          <w:t>https://doi.org/10.9734/ajraf/2020/v6i230101</w:t>
        </w:r>
      </w:hyperlink>
    </w:p>
    <w:p w14:paraId="655ED46E"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lastRenderedPageBreak/>
        <w:t>Qaseem, M. F., Qureshi, R., &amp; Shaheen, H. (2019). Effects of pre-anthesis drought, heat and their combination on the growth, yield and physiology of diverse wheat (</w:t>
      </w:r>
      <w:r w:rsidRPr="00776639">
        <w:rPr>
          <w:rFonts w:ascii="Times New Roman" w:eastAsia="Times New Roman" w:hAnsi="Times New Roman" w:cs="Times New Roman"/>
          <w:i/>
          <w:iCs/>
          <w:sz w:val="24"/>
          <w:szCs w:val="24"/>
          <w:lang w:val="en-US"/>
        </w:rPr>
        <w:t>Triticum aestivum</w:t>
      </w:r>
      <w:r w:rsidRPr="00776639">
        <w:rPr>
          <w:rFonts w:ascii="Times New Roman" w:eastAsia="Times New Roman" w:hAnsi="Times New Roman" w:cs="Times New Roman"/>
          <w:sz w:val="24"/>
          <w:szCs w:val="24"/>
          <w:lang w:val="en-US"/>
        </w:rPr>
        <w:t xml:space="preserve"> L.) genotypes varying in sensitivity to heat and drought stress. </w:t>
      </w:r>
      <w:r w:rsidRPr="00776639">
        <w:rPr>
          <w:rFonts w:ascii="Times New Roman" w:eastAsia="Times New Roman" w:hAnsi="Times New Roman" w:cs="Times New Roman"/>
          <w:i/>
          <w:iCs/>
          <w:sz w:val="24"/>
          <w:szCs w:val="24"/>
          <w:lang w:val="en-US"/>
        </w:rPr>
        <w:t>Scientific Reports, 9</w:t>
      </w:r>
      <w:r w:rsidRPr="00776639">
        <w:rPr>
          <w:rFonts w:ascii="Times New Roman" w:eastAsia="Times New Roman" w:hAnsi="Times New Roman" w:cs="Times New Roman"/>
          <w:sz w:val="24"/>
          <w:szCs w:val="24"/>
          <w:lang w:val="en-US"/>
        </w:rPr>
        <w:t xml:space="preserve">, 6955. </w:t>
      </w:r>
      <w:hyperlink r:id="rId78" w:history="1">
        <w:r w:rsidRPr="00776639">
          <w:rPr>
            <w:rFonts w:ascii="Times New Roman" w:eastAsia="Times New Roman" w:hAnsi="Times New Roman" w:cs="Times New Roman"/>
            <w:color w:val="0000FF"/>
            <w:sz w:val="24"/>
            <w:szCs w:val="24"/>
            <w:u w:val="single"/>
            <w:lang w:val="en-US"/>
          </w:rPr>
          <w:t>https://doi.org/10.1038/s41598-019-43477-z</w:t>
        </w:r>
      </w:hyperlink>
    </w:p>
    <w:p w14:paraId="02086B6A"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Qin, J., Duan, W., Zou, S., Chen, Y., Huang, W., &amp; Rosa, L. (2024). Global energy use and carbon emissions from irrigated agriculture. </w:t>
      </w:r>
      <w:r w:rsidRPr="00776639">
        <w:rPr>
          <w:rFonts w:ascii="Times New Roman" w:eastAsia="Times New Roman" w:hAnsi="Times New Roman" w:cs="Times New Roman"/>
          <w:i/>
          <w:iCs/>
          <w:sz w:val="24"/>
          <w:szCs w:val="24"/>
          <w:lang w:val="en-US"/>
        </w:rPr>
        <w:t>Nature Communications, 15</w:t>
      </w:r>
      <w:r w:rsidRPr="00776639">
        <w:rPr>
          <w:rFonts w:ascii="Times New Roman" w:eastAsia="Times New Roman" w:hAnsi="Times New Roman" w:cs="Times New Roman"/>
          <w:sz w:val="24"/>
          <w:szCs w:val="24"/>
          <w:lang w:val="en-US"/>
        </w:rPr>
        <w:t xml:space="preserve">(1), 3084. </w:t>
      </w:r>
      <w:hyperlink r:id="rId79" w:history="1">
        <w:r w:rsidRPr="00776639">
          <w:rPr>
            <w:rFonts w:ascii="Times New Roman" w:eastAsia="Times New Roman" w:hAnsi="Times New Roman" w:cs="Times New Roman"/>
            <w:color w:val="0000FF"/>
            <w:sz w:val="24"/>
            <w:szCs w:val="24"/>
            <w:u w:val="single"/>
            <w:lang w:val="en-US"/>
          </w:rPr>
          <w:t>https://doi.org/10.1038/s41467-024-47383-5</w:t>
        </w:r>
      </w:hyperlink>
    </w:p>
    <w:p w14:paraId="180D60C1"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Rafy</w:t>
      </w:r>
      <w:proofErr w:type="spellEnd"/>
      <w:r w:rsidRPr="00776639">
        <w:rPr>
          <w:rFonts w:ascii="Times New Roman" w:eastAsia="Times New Roman" w:hAnsi="Times New Roman" w:cs="Times New Roman"/>
          <w:sz w:val="24"/>
          <w:szCs w:val="24"/>
          <w:lang w:val="en-US"/>
        </w:rPr>
        <w:t xml:space="preserve">, A. U., Hannan, M., Mohammed, M., &amp; Khan, N. (2025). Meta-analysis of alternate wetting and drying (AWD) irrigation effects on methane and nitrous oxide emissions across different climates and soil types. </w:t>
      </w:r>
      <w:r w:rsidRPr="00776639">
        <w:rPr>
          <w:rFonts w:ascii="Times New Roman" w:eastAsia="Times New Roman" w:hAnsi="Times New Roman" w:cs="Times New Roman"/>
          <w:i/>
          <w:iCs/>
          <w:sz w:val="24"/>
          <w:szCs w:val="24"/>
          <w:lang w:val="en-US"/>
        </w:rPr>
        <w:t>European Journal of Ecology, Biology and Agriculture, 2</w:t>
      </w:r>
      <w:r w:rsidRPr="00776639">
        <w:rPr>
          <w:rFonts w:ascii="Times New Roman" w:eastAsia="Times New Roman" w:hAnsi="Times New Roman" w:cs="Times New Roman"/>
          <w:sz w:val="24"/>
          <w:szCs w:val="24"/>
          <w:lang w:val="en-US"/>
        </w:rPr>
        <w:t xml:space="preserve">(5), 181–200. </w:t>
      </w:r>
      <w:hyperlink r:id="rId80" w:history="1">
        <w:r w:rsidRPr="00776639">
          <w:rPr>
            <w:rFonts w:ascii="Times New Roman" w:eastAsia="Times New Roman" w:hAnsi="Times New Roman" w:cs="Times New Roman"/>
            <w:color w:val="0000FF"/>
            <w:sz w:val="24"/>
            <w:szCs w:val="24"/>
            <w:u w:val="single"/>
            <w:lang w:val="en-US"/>
          </w:rPr>
          <w:t>https://doi.org/10.59324/ejeba.2025.2(5).13</w:t>
        </w:r>
      </w:hyperlink>
    </w:p>
    <w:p w14:paraId="54459C23" w14:textId="7FEFD915"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Rezaei, E. E., Webber, H., Asseng, S., Boote, K., Durand, J.-L., Ewert, F., </w:t>
      </w:r>
      <w:proofErr w:type="spellStart"/>
      <w:r w:rsidRPr="00776639">
        <w:rPr>
          <w:rFonts w:ascii="Times New Roman" w:eastAsia="Times New Roman" w:hAnsi="Times New Roman" w:cs="Times New Roman"/>
          <w:sz w:val="24"/>
          <w:szCs w:val="24"/>
          <w:lang w:val="en-US"/>
        </w:rPr>
        <w:t>Martre</w:t>
      </w:r>
      <w:proofErr w:type="spellEnd"/>
      <w:r w:rsidRPr="00776639">
        <w:rPr>
          <w:rFonts w:ascii="Times New Roman" w:eastAsia="Times New Roman" w:hAnsi="Times New Roman" w:cs="Times New Roman"/>
          <w:sz w:val="24"/>
          <w:szCs w:val="24"/>
          <w:lang w:val="en-US"/>
        </w:rPr>
        <w:t xml:space="preserve">, P., &amp; MacCarthy, D. (2023). Climate change impacts on crop yields. </w:t>
      </w:r>
      <w:r w:rsidRPr="00776639">
        <w:rPr>
          <w:rFonts w:ascii="Times New Roman" w:eastAsia="Times New Roman" w:hAnsi="Times New Roman" w:cs="Times New Roman"/>
          <w:i/>
          <w:iCs/>
          <w:sz w:val="24"/>
          <w:szCs w:val="24"/>
          <w:lang w:val="en-US"/>
        </w:rPr>
        <w:t>Nature Reviews Earth &amp; Environment, 4</w:t>
      </w:r>
      <w:r w:rsidRPr="00776639">
        <w:rPr>
          <w:rFonts w:ascii="Times New Roman" w:eastAsia="Times New Roman" w:hAnsi="Times New Roman" w:cs="Times New Roman"/>
          <w:sz w:val="24"/>
          <w:szCs w:val="24"/>
          <w:lang w:val="en-US"/>
        </w:rPr>
        <w:t xml:space="preserve">, 831–846. </w:t>
      </w:r>
      <w:hyperlink r:id="rId81" w:history="1">
        <w:r w:rsidRPr="00776639">
          <w:rPr>
            <w:rFonts w:ascii="Times New Roman" w:eastAsia="Times New Roman" w:hAnsi="Times New Roman" w:cs="Times New Roman"/>
            <w:color w:val="0000FF"/>
            <w:sz w:val="24"/>
            <w:szCs w:val="24"/>
            <w:u w:val="single"/>
            <w:lang w:val="en-US"/>
          </w:rPr>
          <w:t>https://doi.org/10.1038/s43017-023-00491-0</w:t>
        </w:r>
      </w:hyperlink>
      <w:r w:rsidRPr="00776639">
        <w:rPr>
          <w:rFonts w:ascii="Times New Roman" w:eastAsia="Times New Roman" w:hAnsi="Times New Roman" w:cs="Times New Roman"/>
          <w:sz w:val="24"/>
          <w:szCs w:val="24"/>
          <w:lang w:val="en-US"/>
        </w:rPr>
        <w:br/>
      </w:r>
    </w:p>
    <w:p w14:paraId="0D83DB43"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Rodenburg, J., Büchi, L., &amp; Haggar, J. (2021). </w:t>
      </w:r>
      <w:r w:rsidRPr="00776639">
        <w:rPr>
          <w:rFonts w:ascii="Times New Roman" w:eastAsia="Times New Roman" w:hAnsi="Times New Roman" w:cs="Times New Roman"/>
          <w:sz w:val="24"/>
          <w:szCs w:val="24"/>
          <w:lang w:val="en-US"/>
        </w:rPr>
        <w:t xml:space="preserve">Adoption by adaptation: Moving from conservation agriculture to conservation practices. </w:t>
      </w:r>
      <w:r w:rsidRPr="00776639">
        <w:rPr>
          <w:rFonts w:ascii="Times New Roman" w:eastAsia="Times New Roman" w:hAnsi="Times New Roman" w:cs="Times New Roman"/>
          <w:i/>
          <w:iCs/>
          <w:sz w:val="24"/>
          <w:szCs w:val="24"/>
          <w:lang w:val="en-US"/>
        </w:rPr>
        <w:t>International Journal of Agricultural Sustainability, 19</w:t>
      </w:r>
      <w:r w:rsidRPr="00776639">
        <w:rPr>
          <w:rFonts w:ascii="Times New Roman" w:eastAsia="Times New Roman" w:hAnsi="Times New Roman" w:cs="Times New Roman"/>
          <w:sz w:val="24"/>
          <w:szCs w:val="24"/>
          <w:lang w:val="en-US"/>
        </w:rPr>
        <w:t xml:space="preserve">(5–6), 437–455. </w:t>
      </w:r>
      <w:hyperlink r:id="rId82" w:history="1">
        <w:r w:rsidRPr="00776639">
          <w:rPr>
            <w:rFonts w:ascii="Times New Roman" w:eastAsia="Times New Roman" w:hAnsi="Times New Roman" w:cs="Times New Roman"/>
            <w:color w:val="0000FF"/>
            <w:sz w:val="24"/>
            <w:szCs w:val="24"/>
            <w:u w:val="single"/>
            <w:lang w:val="en-US"/>
          </w:rPr>
          <w:t>https://doi.org/10.1080/14735903.2020.1785734</w:t>
        </w:r>
      </w:hyperlink>
    </w:p>
    <w:p w14:paraId="167F4613"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Rolla, A. L., Nuñez, M. N., Guevara, E. R., Meira, S. G., Rodriguez, G. R., &amp; de Zárate, M. I. O. (2018). Climate impacts on crop yields in Central Argentina: Adaptation strategies. </w:t>
      </w:r>
      <w:r w:rsidRPr="00776639">
        <w:rPr>
          <w:rFonts w:ascii="Times New Roman" w:eastAsia="Times New Roman" w:hAnsi="Times New Roman" w:cs="Times New Roman"/>
          <w:i/>
          <w:iCs/>
          <w:sz w:val="24"/>
          <w:szCs w:val="24"/>
          <w:lang w:val="en-US"/>
        </w:rPr>
        <w:t>Agricultural Systems, 160</w:t>
      </w:r>
      <w:r w:rsidRPr="00776639">
        <w:rPr>
          <w:rFonts w:ascii="Times New Roman" w:eastAsia="Times New Roman" w:hAnsi="Times New Roman" w:cs="Times New Roman"/>
          <w:sz w:val="24"/>
          <w:szCs w:val="24"/>
          <w:lang w:val="en-US"/>
        </w:rPr>
        <w:t xml:space="preserve">, 44–59. </w:t>
      </w:r>
      <w:hyperlink r:id="rId83" w:history="1">
        <w:r w:rsidRPr="00776639">
          <w:rPr>
            <w:rFonts w:ascii="Times New Roman" w:eastAsia="Times New Roman" w:hAnsi="Times New Roman" w:cs="Times New Roman"/>
            <w:color w:val="0000FF"/>
            <w:sz w:val="24"/>
            <w:szCs w:val="24"/>
            <w:u w:val="single"/>
            <w:lang w:val="en-US"/>
          </w:rPr>
          <w:t>https://doi.org/10.1016/j.agsy.2017.08.007</w:t>
        </w:r>
      </w:hyperlink>
    </w:p>
    <w:p w14:paraId="2BB00B3D"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Singamsetti</w:t>
      </w:r>
      <w:proofErr w:type="spellEnd"/>
      <w:r w:rsidRPr="00776639">
        <w:rPr>
          <w:rFonts w:ascii="Times New Roman" w:eastAsia="Times New Roman" w:hAnsi="Times New Roman" w:cs="Times New Roman"/>
          <w:sz w:val="24"/>
          <w:szCs w:val="24"/>
          <w:lang w:val="en-US"/>
        </w:rPr>
        <w:t xml:space="preserve">, A., Zaidi, P. H., Seetharam, K., Vinayan, M. T., </w:t>
      </w:r>
      <w:proofErr w:type="spellStart"/>
      <w:r w:rsidRPr="00776639">
        <w:rPr>
          <w:rFonts w:ascii="Times New Roman" w:eastAsia="Times New Roman" w:hAnsi="Times New Roman" w:cs="Times New Roman"/>
          <w:sz w:val="24"/>
          <w:szCs w:val="24"/>
          <w:lang w:val="en-US"/>
        </w:rPr>
        <w:t>Olivoto</w:t>
      </w:r>
      <w:proofErr w:type="spellEnd"/>
      <w:r w:rsidRPr="00776639">
        <w:rPr>
          <w:rFonts w:ascii="Times New Roman" w:eastAsia="Times New Roman" w:hAnsi="Times New Roman" w:cs="Times New Roman"/>
          <w:sz w:val="24"/>
          <w:szCs w:val="24"/>
          <w:lang w:val="en-US"/>
        </w:rPr>
        <w:t xml:space="preserve">, T., Mahato, A., </w:t>
      </w:r>
      <w:proofErr w:type="spellStart"/>
      <w:r w:rsidRPr="00776639">
        <w:rPr>
          <w:rFonts w:ascii="Times New Roman" w:eastAsia="Times New Roman" w:hAnsi="Times New Roman" w:cs="Times New Roman"/>
          <w:sz w:val="24"/>
          <w:szCs w:val="24"/>
          <w:lang w:val="en-US"/>
        </w:rPr>
        <w:t>Madankar</w:t>
      </w:r>
      <w:proofErr w:type="spellEnd"/>
      <w:r w:rsidRPr="00776639">
        <w:rPr>
          <w:rFonts w:ascii="Times New Roman" w:eastAsia="Times New Roman" w:hAnsi="Times New Roman" w:cs="Times New Roman"/>
          <w:sz w:val="24"/>
          <w:szCs w:val="24"/>
          <w:lang w:val="en-US"/>
        </w:rPr>
        <w:t xml:space="preserve">, K., Kumar, M., &amp; Shikha, K. (2023). Genetic gains in tropical maize hybrids across moisture regimes with multi-trait-based index selection. </w:t>
      </w:r>
      <w:r w:rsidRPr="00776639">
        <w:rPr>
          <w:rFonts w:ascii="Times New Roman" w:eastAsia="Times New Roman" w:hAnsi="Times New Roman" w:cs="Times New Roman"/>
          <w:i/>
          <w:iCs/>
          <w:sz w:val="24"/>
          <w:szCs w:val="24"/>
          <w:lang w:val="en-US"/>
        </w:rPr>
        <w:t>Frontiers in Plant Science, 14</w:t>
      </w:r>
      <w:r w:rsidRPr="00776639">
        <w:rPr>
          <w:rFonts w:ascii="Times New Roman" w:eastAsia="Times New Roman" w:hAnsi="Times New Roman" w:cs="Times New Roman"/>
          <w:sz w:val="24"/>
          <w:szCs w:val="24"/>
          <w:lang w:val="en-US"/>
        </w:rPr>
        <w:t xml:space="preserve">, </w:t>
      </w:r>
      <w:r w:rsidRPr="00776639">
        <w:rPr>
          <w:rFonts w:ascii="Times New Roman" w:eastAsia="Times New Roman" w:hAnsi="Times New Roman" w:cs="Times New Roman"/>
          <w:sz w:val="24"/>
          <w:szCs w:val="24"/>
          <w:lang w:val="en-US"/>
        </w:rPr>
        <w:t xml:space="preserve">1147424. </w:t>
      </w:r>
      <w:hyperlink r:id="rId84" w:history="1">
        <w:r w:rsidRPr="00776639">
          <w:rPr>
            <w:rFonts w:ascii="Times New Roman" w:eastAsia="Times New Roman" w:hAnsi="Times New Roman" w:cs="Times New Roman"/>
            <w:color w:val="0000FF"/>
            <w:sz w:val="24"/>
            <w:szCs w:val="24"/>
            <w:u w:val="single"/>
            <w:lang w:val="en-US"/>
          </w:rPr>
          <w:t>https://doi.org/10.3389/fpls.2023.1147424</w:t>
        </w:r>
      </w:hyperlink>
    </w:p>
    <w:p w14:paraId="1BABEFD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Toreti</w:t>
      </w:r>
      <w:proofErr w:type="spellEnd"/>
      <w:r w:rsidRPr="00776639">
        <w:rPr>
          <w:rFonts w:ascii="Times New Roman" w:eastAsia="Times New Roman" w:hAnsi="Times New Roman" w:cs="Times New Roman"/>
          <w:sz w:val="24"/>
          <w:szCs w:val="24"/>
          <w:lang w:val="en-US"/>
        </w:rPr>
        <w:t xml:space="preserve">, A., </w:t>
      </w:r>
      <w:proofErr w:type="spellStart"/>
      <w:r w:rsidRPr="00776639">
        <w:rPr>
          <w:rFonts w:ascii="Times New Roman" w:eastAsia="Times New Roman" w:hAnsi="Times New Roman" w:cs="Times New Roman"/>
          <w:sz w:val="24"/>
          <w:szCs w:val="24"/>
          <w:lang w:val="en-US"/>
        </w:rPr>
        <w:t>Deryng</w:t>
      </w:r>
      <w:proofErr w:type="spellEnd"/>
      <w:r w:rsidRPr="00776639">
        <w:rPr>
          <w:rFonts w:ascii="Times New Roman" w:eastAsia="Times New Roman" w:hAnsi="Times New Roman" w:cs="Times New Roman"/>
          <w:sz w:val="24"/>
          <w:szCs w:val="24"/>
          <w:lang w:val="en-US"/>
        </w:rPr>
        <w:t xml:space="preserve">, D., </w:t>
      </w:r>
      <w:proofErr w:type="spellStart"/>
      <w:r w:rsidRPr="00776639">
        <w:rPr>
          <w:rFonts w:ascii="Times New Roman" w:eastAsia="Times New Roman" w:hAnsi="Times New Roman" w:cs="Times New Roman"/>
          <w:sz w:val="24"/>
          <w:szCs w:val="24"/>
          <w:lang w:val="en-US"/>
        </w:rPr>
        <w:t>Tubiello</w:t>
      </w:r>
      <w:proofErr w:type="spellEnd"/>
      <w:r w:rsidRPr="00776639">
        <w:rPr>
          <w:rFonts w:ascii="Times New Roman" w:eastAsia="Times New Roman" w:hAnsi="Times New Roman" w:cs="Times New Roman"/>
          <w:sz w:val="24"/>
          <w:szCs w:val="24"/>
          <w:lang w:val="en-US"/>
        </w:rPr>
        <w:t xml:space="preserve">, F. N., Müller, C., Kimball, B. A., Moser, G., Boote, K., Asseng, S., Pugh, T. A. M., </w:t>
      </w:r>
      <w:proofErr w:type="spellStart"/>
      <w:r w:rsidRPr="00776639">
        <w:rPr>
          <w:rFonts w:ascii="Times New Roman" w:eastAsia="Times New Roman" w:hAnsi="Times New Roman" w:cs="Times New Roman"/>
          <w:sz w:val="24"/>
          <w:szCs w:val="24"/>
          <w:lang w:val="en-US"/>
        </w:rPr>
        <w:t>Vanuytrecht</w:t>
      </w:r>
      <w:proofErr w:type="spellEnd"/>
      <w:r w:rsidRPr="00776639">
        <w:rPr>
          <w:rFonts w:ascii="Times New Roman" w:eastAsia="Times New Roman" w:hAnsi="Times New Roman" w:cs="Times New Roman"/>
          <w:sz w:val="24"/>
          <w:szCs w:val="24"/>
          <w:lang w:val="en-US"/>
        </w:rPr>
        <w:t xml:space="preserve">, E., </w:t>
      </w:r>
      <w:proofErr w:type="spellStart"/>
      <w:r w:rsidRPr="00776639">
        <w:rPr>
          <w:rFonts w:ascii="Times New Roman" w:eastAsia="Times New Roman" w:hAnsi="Times New Roman" w:cs="Times New Roman"/>
          <w:sz w:val="24"/>
          <w:szCs w:val="24"/>
          <w:lang w:val="en-US"/>
        </w:rPr>
        <w:t>Pleijel</w:t>
      </w:r>
      <w:proofErr w:type="spellEnd"/>
      <w:r w:rsidRPr="00776639">
        <w:rPr>
          <w:rFonts w:ascii="Times New Roman" w:eastAsia="Times New Roman" w:hAnsi="Times New Roman" w:cs="Times New Roman"/>
          <w:sz w:val="24"/>
          <w:szCs w:val="24"/>
          <w:lang w:val="en-US"/>
        </w:rPr>
        <w:t xml:space="preserve">, H., Webber, H., Durand, J.-L., </w:t>
      </w:r>
      <w:proofErr w:type="spellStart"/>
      <w:r w:rsidRPr="00776639">
        <w:rPr>
          <w:rFonts w:ascii="Times New Roman" w:eastAsia="Times New Roman" w:hAnsi="Times New Roman" w:cs="Times New Roman"/>
          <w:sz w:val="24"/>
          <w:szCs w:val="24"/>
          <w:lang w:val="en-US"/>
        </w:rPr>
        <w:t>Dentener</w:t>
      </w:r>
      <w:proofErr w:type="spellEnd"/>
      <w:r w:rsidRPr="00776639">
        <w:rPr>
          <w:rFonts w:ascii="Times New Roman" w:eastAsia="Times New Roman" w:hAnsi="Times New Roman" w:cs="Times New Roman"/>
          <w:sz w:val="24"/>
          <w:szCs w:val="24"/>
          <w:lang w:val="en-US"/>
        </w:rPr>
        <w:t xml:space="preserve">, F., Ceglar, A., Wang, X., Badeck, F., </w:t>
      </w:r>
      <w:proofErr w:type="spellStart"/>
      <w:r w:rsidRPr="00776639">
        <w:rPr>
          <w:rFonts w:ascii="Times New Roman" w:eastAsia="Times New Roman" w:hAnsi="Times New Roman" w:cs="Times New Roman"/>
          <w:sz w:val="24"/>
          <w:szCs w:val="24"/>
          <w:lang w:val="en-US"/>
        </w:rPr>
        <w:t>Lecerf</w:t>
      </w:r>
      <w:proofErr w:type="spellEnd"/>
      <w:r w:rsidRPr="00776639">
        <w:rPr>
          <w:rFonts w:ascii="Times New Roman" w:eastAsia="Times New Roman" w:hAnsi="Times New Roman" w:cs="Times New Roman"/>
          <w:sz w:val="24"/>
          <w:szCs w:val="24"/>
          <w:lang w:val="en-US"/>
        </w:rPr>
        <w:t xml:space="preserve">, R., Wall, G. W., … Rosenzweig, C. (2020). Narrowing uncertainties in the effects of elevated CO₂ on crops. </w:t>
      </w:r>
      <w:r w:rsidRPr="00776639">
        <w:rPr>
          <w:rFonts w:ascii="Times New Roman" w:eastAsia="Times New Roman" w:hAnsi="Times New Roman" w:cs="Times New Roman"/>
          <w:i/>
          <w:iCs/>
          <w:sz w:val="24"/>
          <w:szCs w:val="24"/>
          <w:lang w:val="en-US"/>
        </w:rPr>
        <w:t>Nature Food, 1</w:t>
      </w:r>
      <w:r w:rsidRPr="00776639">
        <w:rPr>
          <w:rFonts w:ascii="Times New Roman" w:eastAsia="Times New Roman" w:hAnsi="Times New Roman" w:cs="Times New Roman"/>
          <w:sz w:val="24"/>
          <w:szCs w:val="24"/>
          <w:lang w:val="en-US"/>
        </w:rPr>
        <w:t xml:space="preserve">(12), 775–782. </w:t>
      </w:r>
      <w:hyperlink r:id="rId85" w:history="1">
        <w:r w:rsidRPr="00776639">
          <w:rPr>
            <w:rFonts w:ascii="Times New Roman" w:eastAsia="Times New Roman" w:hAnsi="Times New Roman" w:cs="Times New Roman"/>
            <w:color w:val="0000FF"/>
            <w:sz w:val="24"/>
            <w:szCs w:val="24"/>
            <w:u w:val="single"/>
            <w:lang w:val="en-US"/>
          </w:rPr>
          <w:t>https://doi.org/10.1038/s43016-020-00195-4</w:t>
        </w:r>
      </w:hyperlink>
    </w:p>
    <w:p w14:paraId="2E1BD16F"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t>Tubiello</w:t>
      </w:r>
      <w:proofErr w:type="spellEnd"/>
      <w:r w:rsidRPr="00776639">
        <w:rPr>
          <w:rFonts w:ascii="Times New Roman" w:eastAsia="Times New Roman" w:hAnsi="Times New Roman" w:cs="Times New Roman"/>
          <w:sz w:val="24"/>
          <w:szCs w:val="24"/>
          <w:lang w:val="en-US"/>
        </w:rPr>
        <w:t xml:space="preserve">, F. N., Karl, K., Flammini, A., </w:t>
      </w:r>
      <w:proofErr w:type="spellStart"/>
      <w:r w:rsidRPr="00776639">
        <w:rPr>
          <w:rFonts w:ascii="Times New Roman" w:eastAsia="Times New Roman" w:hAnsi="Times New Roman" w:cs="Times New Roman"/>
          <w:sz w:val="24"/>
          <w:szCs w:val="24"/>
          <w:lang w:val="en-US"/>
        </w:rPr>
        <w:t>Gütschow</w:t>
      </w:r>
      <w:proofErr w:type="spellEnd"/>
      <w:r w:rsidRPr="00776639">
        <w:rPr>
          <w:rFonts w:ascii="Times New Roman" w:eastAsia="Times New Roman" w:hAnsi="Times New Roman" w:cs="Times New Roman"/>
          <w:sz w:val="24"/>
          <w:szCs w:val="24"/>
          <w:lang w:val="en-US"/>
        </w:rPr>
        <w:t xml:space="preserve">, J., </w:t>
      </w:r>
      <w:proofErr w:type="spellStart"/>
      <w:r w:rsidRPr="00776639">
        <w:rPr>
          <w:rFonts w:ascii="Times New Roman" w:eastAsia="Times New Roman" w:hAnsi="Times New Roman" w:cs="Times New Roman"/>
          <w:sz w:val="24"/>
          <w:szCs w:val="24"/>
          <w:lang w:val="en-US"/>
        </w:rPr>
        <w:t>Obli</w:t>
      </w:r>
      <w:proofErr w:type="spellEnd"/>
      <w:r w:rsidRPr="00776639">
        <w:rPr>
          <w:rFonts w:ascii="Times New Roman" w:eastAsia="Times New Roman" w:hAnsi="Times New Roman" w:cs="Times New Roman"/>
          <w:sz w:val="24"/>
          <w:szCs w:val="24"/>
          <w:lang w:val="en-US"/>
        </w:rPr>
        <w:t xml:space="preserve">-Laryea, G., </w:t>
      </w:r>
      <w:proofErr w:type="spellStart"/>
      <w:r w:rsidRPr="00776639">
        <w:rPr>
          <w:rFonts w:ascii="Times New Roman" w:eastAsia="Times New Roman" w:hAnsi="Times New Roman" w:cs="Times New Roman"/>
          <w:sz w:val="24"/>
          <w:szCs w:val="24"/>
          <w:lang w:val="en-US"/>
        </w:rPr>
        <w:t>Conchedda</w:t>
      </w:r>
      <w:proofErr w:type="spellEnd"/>
      <w:r w:rsidRPr="00776639">
        <w:rPr>
          <w:rFonts w:ascii="Times New Roman" w:eastAsia="Times New Roman" w:hAnsi="Times New Roman" w:cs="Times New Roman"/>
          <w:sz w:val="24"/>
          <w:szCs w:val="24"/>
          <w:lang w:val="en-US"/>
        </w:rPr>
        <w:t xml:space="preserve">, G., Pan, X., Qi, S. Y., </w:t>
      </w:r>
      <w:proofErr w:type="spellStart"/>
      <w:r w:rsidRPr="00776639">
        <w:rPr>
          <w:rFonts w:ascii="Times New Roman" w:eastAsia="Times New Roman" w:hAnsi="Times New Roman" w:cs="Times New Roman"/>
          <w:sz w:val="24"/>
          <w:szCs w:val="24"/>
          <w:lang w:val="en-US"/>
        </w:rPr>
        <w:t>Halldórudóttir</w:t>
      </w:r>
      <w:proofErr w:type="spellEnd"/>
      <w:r w:rsidRPr="00776639">
        <w:rPr>
          <w:rFonts w:ascii="Times New Roman" w:eastAsia="Times New Roman" w:hAnsi="Times New Roman" w:cs="Times New Roman"/>
          <w:sz w:val="24"/>
          <w:szCs w:val="24"/>
          <w:lang w:val="en-US"/>
        </w:rPr>
        <w:t xml:space="preserve"> </w:t>
      </w:r>
      <w:proofErr w:type="spellStart"/>
      <w:r w:rsidRPr="00776639">
        <w:rPr>
          <w:rFonts w:ascii="Times New Roman" w:eastAsia="Times New Roman" w:hAnsi="Times New Roman" w:cs="Times New Roman"/>
          <w:sz w:val="24"/>
          <w:szCs w:val="24"/>
          <w:lang w:val="en-US"/>
        </w:rPr>
        <w:t>Heiðarsdóttir</w:t>
      </w:r>
      <w:proofErr w:type="spellEnd"/>
      <w:r w:rsidRPr="00776639">
        <w:rPr>
          <w:rFonts w:ascii="Times New Roman" w:eastAsia="Times New Roman" w:hAnsi="Times New Roman" w:cs="Times New Roman"/>
          <w:sz w:val="24"/>
          <w:szCs w:val="24"/>
          <w:lang w:val="en-US"/>
        </w:rPr>
        <w:t xml:space="preserve">, H., Wanner, N., </w:t>
      </w:r>
      <w:proofErr w:type="spellStart"/>
      <w:r w:rsidRPr="00776639">
        <w:rPr>
          <w:rFonts w:ascii="Times New Roman" w:eastAsia="Times New Roman" w:hAnsi="Times New Roman" w:cs="Times New Roman"/>
          <w:sz w:val="24"/>
          <w:szCs w:val="24"/>
          <w:lang w:val="en-US"/>
        </w:rPr>
        <w:t>Quadrelli</w:t>
      </w:r>
      <w:proofErr w:type="spellEnd"/>
      <w:r w:rsidRPr="00776639">
        <w:rPr>
          <w:rFonts w:ascii="Times New Roman" w:eastAsia="Times New Roman" w:hAnsi="Times New Roman" w:cs="Times New Roman"/>
          <w:sz w:val="24"/>
          <w:szCs w:val="24"/>
          <w:lang w:val="en-US"/>
        </w:rPr>
        <w:t xml:space="preserve">, R., Rocha Souza, L., Benoit, P., Hayek, M., </w:t>
      </w:r>
      <w:proofErr w:type="spellStart"/>
      <w:r w:rsidRPr="00776639">
        <w:rPr>
          <w:rFonts w:ascii="Times New Roman" w:eastAsia="Times New Roman" w:hAnsi="Times New Roman" w:cs="Times New Roman"/>
          <w:sz w:val="24"/>
          <w:szCs w:val="24"/>
          <w:lang w:val="en-US"/>
        </w:rPr>
        <w:t>Sandalow</w:t>
      </w:r>
      <w:proofErr w:type="spellEnd"/>
      <w:r w:rsidRPr="00776639">
        <w:rPr>
          <w:rFonts w:ascii="Times New Roman" w:eastAsia="Times New Roman" w:hAnsi="Times New Roman" w:cs="Times New Roman"/>
          <w:sz w:val="24"/>
          <w:szCs w:val="24"/>
          <w:lang w:val="en-US"/>
        </w:rPr>
        <w:t xml:space="preserve">, D., Mencos Contreras, E., Rosenzweig, C., Rosero Moncayo, J., Conforti, P., &amp; Torero, M. (2022). Pre- and post-production processes increasingly dominate greenhouse gas emissions from agri-food systems. </w:t>
      </w:r>
      <w:r w:rsidRPr="00776639">
        <w:rPr>
          <w:rFonts w:ascii="Times New Roman" w:eastAsia="Times New Roman" w:hAnsi="Times New Roman" w:cs="Times New Roman"/>
          <w:i/>
          <w:iCs/>
          <w:sz w:val="24"/>
          <w:szCs w:val="24"/>
          <w:lang w:val="en-US"/>
        </w:rPr>
        <w:t>Earth System Science Data, 14</w:t>
      </w:r>
      <w:r w:rsidRPr="00776639">
        <w:rPr>
          <w:rFonts w:ascii="Times New Roman" w:eastAsia="Times New Roman" w:hAnsi="Times New Roman" w:cs="Times New Roman"/>
          <w:sz w:val="24"/>
          <w:szCs w:val="24"/>
          <w:lang w:val="en-US"/>
        </w:rPr>
        <w:t xml:space="preserve">, 1795–1809. </w:t>
      </w:r>
      <w:hyperlink r:id="rId86" w:history="1">
        <w:r w:rsidRPr="00776639">
          <w:rPr>
            <w:rFonts w:ascii="Times New Roman" w:eastAsia="Times New Roman" w:hAnsi="Times New Roman" w:cs="Times New Roman"/>
            <w:color w:val="0000FF"/>
            <w:sz w:val="24"/>
            <w:szCs w:val="24"/>
            <w:u w:val="single"/>
            <w:lang w:val="en-US"/>
          </w:rPr>
          <w:t>https://doi.org/10.5194/essd-14-1795-2022</w:t>
        </w:r>
      </w:hyperlink>
    </w:p>
    <w:p w14:paraId="7C3E651D" w14:textId="7006EEA8"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Ullah, A., Nadeem, F., Nawaz, A., Siddique, K. H. M., &amp; Farooq, M. (2022). Heat stress effects on the reproductive physiology and yield of wheat. </w:t>
      </w:r>
      <w:r w:rsidRPr="00776639">
        <w:rPr>
          <w:rFonts w:ascii="Times New Roman" w:eastAsia="Times New Roman" w:hAnsi="Times New Roman" w:cs="Times New Roman"/>
          <w:i/>
          <w:iCs/>
          <w:sz w:val="24"/>
          <w:szCs w:val="24"/>
          <w:lang w:val="en-US"/>
        </w:rPr>
        <w:t>Journal of Agronomy and Crop Science, 208</w:t>
      </w:r>
      <w:r w:rsidRPr="00776639">
        <w:rPr>
          <w:rFonts w:ascii="Times New Roman" w:eastAsia="Times New Roman" w:hAnsi="Times New Roman" w:cs="Times New Roman"/>
          <w:sz w:val="24"/>
          <w:szCs w:val="24"/>
          <w:lang w:val="en-US"/>
        </w:rPr>
        <w:t xml:space="preserve">(1), 1–17. </w:t>
      </w:r>
      <w:hyperlink r:id="rId87" w:history="1">
        <w:r w:rsidRPr="00776639">
          <w:rPr>
            <w:rFonts w:ascii="Times New Roman" w:eastAsia="Times New Roman" w:hAnsi="Times New Roman" w:cs="Times New Roman"/>
            <w:color w:val="0000FF"/>
            <w:sz w:val="24"/>
            <w:szCs w:val="24"/>
            <w:u w:val="single"/>
            <w:lang w:val="en-US"/>
          </w:rPr>
          <w:t>https://doi.org/10.1111/jac.12572</w:t>
        </w:r>
      </w:hyperlink>
    </w:p>
    <w:p w14:paraId="00BA08E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Van Eerd, L. L., Chahal, I., Peng, Y., &amp; Awrey, J. C. (2023). </w:t>
      </w:r>
      <w:r w:rsidRPr="00776639">
        <w:rPr>
          <w:rFonts w:ascii="Times New Roman" w:eastAsia="Times New Roman" w:hAnsi="Times New Roman" w:cs="Times New Roman"/>
          <w:sz w:val="24"/>
          <w:szCs w:val="24"/>
          <w:lang w:val="en-US"/>
        </w:rPr>
        <w:t xml:space="preserve">Influence of cover crops at the four spheres: A review of ecosystem services, potential barriers, and future directions for North America. </w:t>
      </w:r>
      <w:r w:rsidRPr="00776639">
        <w:rPr>
          <w:rFonts w:ascii="Times New Roman" w:eastAsia="Times New Roman" w:hAnsi="Times New Roman" w:cs="Times New Roman"/>
          <w:i/>
          <w:iCs/>
          <w:sz w:val="24"/>
          <w:szCs w:val="24"/>
          <w:lang w:val="en-US"/>
        </w:rPr>
        <w:t>Science of the Total Environment, 858</w:t>
      </w:r>
      <w:r w:rsidRPr="00776639">
        <w:rPr>
          <w:rFonts w:ascii="Times New Roman" w:eastAsia="Times New Roman" w:hAnsi="Times New Roman" w:cs="Times New Roman"/>
          <w:sz w:val="24"/>
          <w:szCs w:val="24"/>
          <w:lang w:val="en-US"/>
        </w:rPr>
        <w:t xml:space="preserve">, 159990. </w:t>
      </w:r>
      <w:hyperlink r:id="rId88" w:history="1">
        <w:r w:rsidRPr="00776639">
          <w:rPr>
            <w:rFonts w:ascii="Times New Roman" w:eastAsia="Times New Roman" w:hAnsi="Times New Roman" w:cs="Times New Roman"/>
            <w:color w:val="0000FF"/>
            <w:sz w:val="24"/>
            <w:szCs w:val="24"/>
            <w:u w:val="single"/>
            <w:lang w:val="en-US"/>
          </w:rPr>
          <w:t>https://doi.org/10.1016/j.scitotenv.2022.159990</w:t>
        </w:r>
      </w:hyperlink>
    </w:p>
    <w:p w14:paraId="7BF4CAC0"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van Kessel, C., Venterea, R., Six, J., Adviento-Borbe, M. A., Linquist, B. A., &amp; van Groenigen, K. J. (2013). </w:t>
      </w:r>
      <w:r w:rsidRPr="00776639">
        <w:rPr>
          <w:rFonts w:ascii="Times New Roman" w:eastAsia="Times New Roman" w:hAnsi="Times New Roman" w:cs="Times New Roman"/>
          <w:sz w:val="24"/>
          <w:szCs w:val="24"/>
          <w:lang w:val="en-US"/>
        </w:rPr>
        <w:t xml:space="preserve">Climate, duration, and N placement determine N₂O emissions in reduced tillage systems: A meta-analysis. </w:t>
      </w:r>
      <w:r w:rsidRPr="00776639">
        <w:rPr>
          <w:rFonts w:ascii="Times New Roman" w:eastAsia="Times New Roman" w:hAnsi="Times New Roman" w:cs="Times New Roman"/>
          <w:i/>
          <w:iCs/>
          <w:sz w:val="24"/>
          <w:szCs w:val="24"/>
          <w:lang w:val="en-US"/>
        </w:rPr>
        <w:t>Global Change Biology, 19</w:t>
      </w:r>
      <w:r w:rsidRPr="00776639">
        <w:rPr>
          <w:rFonts w:ascii="Times New Roman" w:eastAsia="Times New Roman" w:hAnsi="Times New Roman" w:cs="Times New Roman"/>
          <w:sz w:val="24"/>
          <w:szCs w:val="24"/>
          <w:lang w:val="en-US"/>
        </w:rPr>
        <w:t xml:space="preserve">(1), 33–44. </w:t>
      </w:r>
      <w:hyperlink r:id="rId89" w:history="1">
        <w:r w:rsidRPr="00776639">
          <w:rPr>
            <w:rFonts w:ascii="Times New Roman" w:eastAsia="Times New Roman" w:hAnsi="Times New Roman" w:cs="Times New Roman"/>
            <w:color w:val="0000FF"/>
            <w:sz w:val="24"/>
            <w:szCs w:val="24"/>
            <w:u w:val="single"/>
            <w:lang w:val="en-US"/>
          </w:rPr>
          <w:t>https://doi.org/10.1111/j.1365-2486.2012.02779.x</w:t>
        </w:r>
      </w:hyperlink>
    </w:p>
    <w:p w14:paraId="79132E78"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proofErr w:type="spellStart"/>
      <w:r w:rsidRPr="00776639">
        <w:rPr>
          <w:rFonts w:ascii="Times New Roman" w:eastAsia="Times New Roman" w:hAnsi="Times New Roman" w:cs="Times New Roman"/>
          <w:sz w:val="24"/>
          <w:szCs w:val="24"/>
          <w:lang w:val="en-US"/>
        </w:rPr>
        <w:lastRenderedPageBreak/>
        <w:t>Vennam</w:t>
      </w:r>
      <w:proofErr w:type="spellEnd"/>
      <w:r w:rsidRPr="00776639">
        <w:rPr>
          <w:rFonts w:ascii="Times New Roman" w:eastAsia="Times New Roman" w:hAnsi="Times New Roman" w:cs="Times New Roman"/>
          <w:sz w:val="24"/>
          <w:szCs w:val="24"/>
          <w:lang w:val="en-US"/>
        </w:rPr>
        <w:t xml:space="preserve">, R. R., Ramamoorthy, P., Poudel, S., Reddy, K. R., Henry, W. B., &amp; </w:t>
      </w:r>
      <w:proofErr w:type="spellStart"/>
      <w:r w:rsidRPr="00776639">
        <w:rPr>
          <w:rFonts w:ascii="Times New Roman" w:eastAsia="Times New Roman" w:hAnsi="Times New Roman" w:cs="Times New Roman"/>
          <w:sz w:val="24"/>
          <w:szCs w:val="24"/>
          <w:lang w:val="en-US"/>
        </w:rPr>
        <w:t>Bheemanahalli</w:t>
      </w:r>
      <w:proofErr w:type="spellEnd"/>
      <w:r w:rsidRPr="00776639">
        <w:rPr>
          <w:rFonts w:ascii="Times New Roman" w:eastAsia="Times New Roman" w:hAnsi="Times New Roman" w:cs="Times New Roman"/>
          <w:sz w:val="24"/>
          <w:szCs w:val="24"/>
          <w:lang w:val="en-US"/>
        </w:rPr>
        <w:t xml:space="preserve">, R. (2023). Developing functional relationships between soil moisture content and corn early-season physiology, growth, and development. </w:t>
      </w:r>
      <w:r w:rsidRPr="00776639">
        <w:rPr>
          <w:rFonts w:ascii="Times New Roman" w:eastAsia="Times New Roman" w:hAnsi="Times New Roman" w:cs="Times New Roman"/>
          <w:i/>
          <w:iCs/>
          <w:sz w:val="24"/>
          <w:szCs w:val="24"/>
          <w:lang w:val="en-US"/>
        </w:rPr>
        <w:t>Plants, 12</w:t>
      </w:r>
      <w:r w:rsidRPr="00776639">
        <w:rPr>
          <w:rFonts w:ascii="Times New Roman" w:eastAsia="Times New Roman" w:hAnsi="Times New Roman" w:cs="Times New Roman"/>
          <w:sz w:val="24"/>
          <w:szCs w:val="24"/>
          <w:lang w:val="en-US"/>
        </w:rPr>
        <w:t xml:space="preserve">(13), 2471. </w:t>
      </w:r>
      <w:hyperlink r:id="rId90" w:history="1">
        <w:r w:rsidRPr="00776639">
          <w:rPr>
            <w:rFonts w:ascii="Times New Roman" w:eastAsia="Times New Roman" w:hAnsi="Times New Roman" w:cs="Times New Roman"/>
            <w:color w:val="0000FF"/>
            <w:sz w:val="24"/>
            <w:szCs w:val="24"/>
            <w:u w:val="single"/>
            <w:lang w:val="en-US"/>
          </w:rPr>
          <w:t>https://doi.org/10.3390/plants12132471</w:t>
        </w:r>
      </w:hyperlink>
    </w:p>
    <w:p w14:paraId="6FEAAD9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Verma, K. K., Song, X.-P., Kumari, A., Jagadesh, M., Singh, S. K., Bhatt, R., Singh, M., Seth, C. S., &amp; Li, Y.-R. (2025). Climate change adaptation: Challenges for agricultural sustainability. </w:t>
      </w:r>
      <w:r w:rsidRPr="00776639">
        <w:rPr>
          <w:rFonts w:ascii="Times New Roman" w:eastAsia="Times New Roman" w:hAnsi="Times New Roman" w:cs="Times New Roman"/>
          <w:i/>
          <w:iCs/>
          <w:sz w:val="24"/>
          <w:szCs w:val="24"/>
          <w:lang w:val="en-US"/>
        </w:rPr>
        <w:t>Plant, Cell &amp; Environment, 48</w:t>
      </w:r>
      <w:r w:rsidRPr="00776639">
        <w:rPr>
          <w:rFonts w:ascii="Times New Roman" w:eastAsia="Times New Roman" w:hAnsi="Times New Roman" w:cs="Times New Roman"/>
          <w:sz w:val="24"/>
          <w:szCs w:val="24"/>
          <w:lang w:val="en-US"/>
        </w:rPr>
        <w:t xml:space="preserve">(4), 2522–2533. </w:t>
      </w:r>
      <w:hyperlink r:id="rId91" w:history="1">
        <w:r w:rsidRPr="00776639">
          <w:rPr>
            <w:rFonts w:ascii="Times New Roman" w:eastAsia="Times New Roman" w:hAnsi="Times New Roman" w:cs="Times New Roman"/>
            <w:color w:val="0000FF"/>
            <w:sz w:val="24"/>
            <w:szCs w:val="24"/>
            <w:u w:val="single"/>
            <w:lang w:val="en-US"/>
          </w:rPr>
          <w:t>https://doi.org/10.1111/pce.15078</w:t>
        </w:r>
      </w:hyperlink>
    </w:p>
    <w:p w14:paraId="1912B81A"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Walthall, C., Girkin, N. T., </w:t>
      </w:r>
      <w:proofErr w:type="spellStart"/>
      <w:r w:rsidRPr="00776639">
        <w:rPr>
          <w:rFonts w:ascii="Times New Roman" w:eastAsia="Times New Roman" w:hAnsi="Times New Roman" w:cs="Times New Roman"/>
          <w:sz w:val="24"/>
          <w:szCs w:val="24"/>
          <w:lang w:val="en-US"/>
        </w:rPr>
        <w:t>Kevei</w:t>
      </w:r>
      <w:proofErr w:type="spellEnd"/>
      <w:r w:rsidRPr="00776639">
        <w:rPr>
          <w:rFonts w:ascii="Times New Roman" w:eastAsia="Times New Roman" w:hAnsi="Times New Roman" w:cs="Times New Roman"/>
          <w:sz w:val="24"/>
          <w:szCs w:val="24"/>
          <w:lang w:val="en-US"/>
        </w:rPr>
        <w:t xml:space="preserve">, Z., &amp; Johnston, A. S. A. (2025). A global synthesis of genotypic variation in crop greenhouse gas emissions under variable nitrogen </w:t>
      </w:r>
      <w:proofErr w:type="spellStart"/>
      <w:r w:rsidRPr="00776639">
        <w:rPr>
          <w:rFonts w:ascii="Times New Roman" w:eastAsia="Times New Roman" w:hAnsi="Times New Roman" w:cs="Times New Roman"/>
          <w:sz w:val="24"/>
          <w:szCs w:val="24"/>
          <w:lang w:val="en-US"/>
        </w:rPr>
        <w:t>fertilisation</w:t>
      </w:r>
      <w:proofErr w:type="spellEnd"/>
      <w:r w:rsidRPr="00776639">
        <w:rPr>
          <w:rFonts w:ascii="Times New Roman" w:eastAsia="Times New Roman" w:hAnsi="Times New Roman" w:cs="Times New Roman"/>
          <w:sz w:val="24"/>
          <w:szCs w:val="24"/>
          <w:lang w:val="en-US"/>
        </w:rPr>
        <w:t xml:space="preserve">. </w:t>
      </w:r>
      <w:r w:rsidRPr="00776639">
        <w:rPr>
          <w:rFonts w:ascii="Times New Roman" w:eastAsia="Times New Roman" w:hAnsi="Times New Roman" w:cs="Times New Roman"/>
          <w:i/>
          <w:iCs/>
          <w:sz w:val="24"/>
          <w:szCs w:val="24"/>
          <w:lang w:val="en-US"/>
        </w:rPr>
        <w:t>Frontiers in Agronomy, 7</w:t>
      </w:r>
      <w:r w:rsidRPr="00776639">
        <w:rPr>
          <w:rFonts w:ascii="Times New Roman" w:eastAsia="Times New Roman" w:hAnsi="Times New Roman" w:cs="Times New Roman"/>
          <w:sz w:val="24"/>
          <w:szCs w:val="24"/>
          <w:lang w:val="en-US"/>
        </w:rPr>
        <w:t xml:space="preserve">, 1669002. </w:t>
      </w:r>
      <w:hyperlink r:id="rId92" w:history="1">
        <w:r w:rsidRPr="00776639">
          <w:rPr>
            <w:rFonts w:ascii="Times New Roman" w:eastAsia="Times New Roman" w:hAnsi="Times New Roman" w:cs="Times New Roman"/>
            <w:color w:val="0000FF"/>
            <w:sz w:val="24"/>
            <w:szCs w:val="24"/>
            <w:u w:val="single"/>
            <w:lang w:val="en-US"/>
          </w:rPr>
          <w:t>https://doi.org/10.3389/fagro.2025.1669002</w:t>
        </w:r>
      </w:hyperlink>
    </w:p>
    <w:p w14:paraId="7E2D781C"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nl-BE"/>
        </w:rPr>
      </w:pPr>
      <w:r w:rsidRPr="00776639">
        <w:rPr>
          <w:rFonts w:ascii="Times New Roman" w:eastAsia="Times New Roman" w:hAnsi="Times New Roman" w:cs="Times New Roman"/>
          <w:sz w:val="24"/>
          <w:szCs w:val="24"/>
          <w:lang w:val="en-US"/>
        </w:rPr>
        <w:t xml:space="preserve">Wang, C., Sun, A., Zhu, L. J., Liu, M., Zhang, Q., Wang, L., &amp; Gao, X. (2025). Drought and rewatering effects on soybean photosynthesis, physiology and yield. </w:t>
      </w:r>
      <w:r w:rsidRPr="00776639">
        <w:rPr>
          <w:rFonts w:ascii="Times New Roman" w:eastAsia="Times New Roman" w:hAnsi="Times New Roman" w:cs="Times New Roman"/>
          <w:i/>
          <w:iCs/>
          <w:sz w:val="24"/>
          <w:szCs w:val="24"/>
          <w:lang w:val="nl-BE"/>
        </w:rPr>
        <w:t>PeerJ, 13</w:t>
      </w:r>
      <w:r w:rsidRPr="00776639">
        <w:rPr>
          <w:rFonts w:ascii="Times New Roman" w:eastAsia="Times New Roman" w:hAnsi="Times New Roman" w:cs="Times New Roman"/>
          <w:sz w:val="24"/>
          <w:szCs w:val="24"/>
          <w:lang w:val="nl-BE"/>
        </w:rPr>
        <w:t xml:space="preserve">, e19658. </w:t>
      </w:r>
      <w:r w:rsidRPr="00776639">
        <w:rPr>
          <w:rFonts w:ascii="Times New Roman" w:eastAsia="Times New Roman" w:hAnsi="Times New Roman" w:cs="Times New Roman"/>
          <w:sz w:val="24"/>
          <w:szCs w:val="24"/>
          <w:lang w:val="en-US"/>
        </w:rPr>
        <w:fldChar w:fldCharType="begin"/>
      </w:r>
      <w:r w:rsidRPr="00776639">
        <w:rPr>
          <w:rFonts w:ascii="Times New Roman" w:eastAsia="Times New Roman" w:hAnsi="Times New Roman" w:cs="Times New Roman"/>
          <w:sz w:val="24"/>
          <w:szCs w:val="24"/>
          <w:lang w:val="nl-BE"/>
        </w:rPr>
        <w:instrText>HYPERLINK "https://doi.org/10.7717/peerj.19658"</w:instrText>
      </w:r>
      <w:r w:rsidRPr="00776639">
        <w:rPr>
          <w:rFonts w:ascii="Times New Roman" w:eastAsia="Times New Roman" w:hAnsi="Times New Roman" w:cs="Times New Roman"/>
          <w:sz w:val="24"/>
          <w:szCs w:val="24"/>
          <w:lang w:val="en-US"/>
        </w:rPr>
      </w:r>
      <w:r w:rsidRPr="00776639">
        <w:rPr>
          <w:rFonts w:ascii="Times New Roman" w:eastAsia="Times New Roman" w:hAnsi="Times New Roman" w:cs="Times New Roman"/>
          <w:sz w:val="24"/>
          <w:szCs w:val="24"/>
          <w:lang w:val="en-US"/>
        </w:rPr>
        <w:fldChar w:fldCharType="separate"/>
      </w:r>
      <w:r w:rsidRPr="00776639">
        <w:rPr>
          <w:rFonts w:ascii="Times New Roman" w:eastAsia="Times New Roman" w:hAnsi="Times New Roman" w:cs="Times New Roman"/>
          <w:color w:val="0000FF"/>
          <w:sz w:val="24"/>
          <w:szCs w:val="24"/>
          <w:u w:val="single"/>
          <w:lang w:val="nl-BE"/>
        </w:rPr>
        <w:t>https://doi.org/10.7717/peerj.19658</w:t>
      </w:r>
      <w:r w:rsidRPr="00776639">
        <w:rPr>
          <w:rFonts w:ascii="Times New Roman" w:eastAsia="Times New Roman" w:hAnsi="Times New Roman" w:cs="Times New Roman"/>
          <w:sz w:val="24"/>
          <w:szCs w:val="24"/>
          <w:lang w:val="en-US"/>
        </w:rPr>
        <w:fldChar w:fldCharType="end"/>
      </w:r>
    </w:p>
    <w:p w14:paraId="3165D2FE"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nl-BE"/>
        </w:rPr>
        <w:t xml:space="preserve">Wang, M., He, P., Fan, D., Jiang, R., Zou, G., Song, D., Zhang, L., Zhang, Y., &amp; He, W. (2025). </w:t>
      </w:r>
      <w:r w:rsidRPr="00776639">
        <w:rPr>
          <w:rFonts w:ascii="Times New Roman" w:eastAsia="Times New Roman" w:hAnsi="Times New Roman" w:cs="Times New Roman"/>
          <w:sz w:val="24"/>
          <w:szCs w:val="24"/>
          <w:lang w:val="en-US"/>
        </w:rPr>
        <w:t xml:space="preserve">Trade-offs between agronomic and environmental benefits: A comparison of inhibitors with controlled release fertilizers in global maize systems. </w:t>
      </w:r>
      <w:r w:rsidRPr="00776639">
        <w:rPr>
          <w:rFonts w:ascii="Times New Roman" w:eastAsia="Times New Roman" w:hAnsi="Times New Roman" w:cs="Times New Roman"/>
          <w:i/>
          <w:iCs/>
          <w:sz w:val="24"/>
          <w:szCs w:val="24"/>
          <w:lang w:val="en-US"/>
        </w:rPr>
        <w:t>Field Crops Research, 323</w:t>
      </w:r>
      <w:r w:rsidRPr="00776639">
        <w:rPr>
          <w:rFonts w:ascii="Times New Roman" w:eastAsia="Times New Roman" w:hAnsi="Times New Roman" w:cs="Times New Roman"/>
          <w:sz w:val="24"/>
          <w:szCs w:val="24"/>
          <w:lang w:val="en-US"/>
        </w:rPr>
        <w:t xml:space="preserve">, 109768. </w:t>
      </w:r>
      <w:hyperlink r:id="rId93" w:history="1">
        <w:r w:rsidRPr="00776639">
          <w:rPr>
            <w:rFonts w:ascii="Times New Roman" w:eastAsia="Times New Roman" w:hAnsi="Times New Roman" w:cs="Times New Roman"/>
            <w:color w:val="0000FF"/>
            <w:sz w:val="24"/>
            <w:szCs w:val="24"/>
            <w:u w:val="single"/>
            <w:lang w:val="en-US"/>
          </w:rPr>
          <w:t>https://doi.org/10.1016/j.fcr.2025.109768</w:t>
        </w:r>
      </w:hyperlink>
    </w:p>
    <w:p w14:paraId="2A5C27D3"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Wei, Y., Jin, J.-L., Jiang, S., Ning, S., &amp; Liu, L. (2018). Quantitative response of soybean development and yield to drought stress during different growth stages in the Huaibei Plain, China. </w:t>
      </w:r>
      <w:r w:rsidRPr="00776639">
        <w:rPr>
          <w:rFonts w:ascii="Times New Roman" w:eastAsia="Times New Roman" w:hAnsi="Times New Roman" w:cs="Times New Roman"/>
          <w:i/>
          <w:iCs/>
          <w:sz w:val="24"/>
          <w:szCs w:val="24"/>
          <w:lang w:val="en-US"/>
        </w:rPr>
        <w:t>Agronomy, 8</w:t>
      </w:r>
      <w:r w:rsidRPr="00776639">
        <w:rPr>
          <w:rFonts w:ascii="Times New Roman" w:eastAsia="Times New Roman" w:hAnsi="Times New Roman" w:cs="Times New Roman"/>
          <w:sz w:val="24"/>
          <w:szCs w:val="24"/>
          <w:lang w:val="en-US"/>
        </w:rPr>
        <w:t xml:space="preserve">(7), 97. </w:t>
      </w:r>
      <w:hyperlink r:id="rId94" w:history="1">
        <w:r w:rsidRPr="00776639">
          <w:rPr>
            <w:rFonts w:ascii="Times New Roman" w:eastAsia="Times New Roman" w:hAnsi="Times New Roman" w:cs="Times New Roman"/>
            <w:color w:val="0000FF"/>
            <w:sz w:val="24"/>
            <w:szCs w:val="24"/>
            <w:u w:val="single"/>
            <w:lang w:val="en-US"/>
          </w:rPr>
          <w:t>https://doi.org/10.3390/agronomy8070097</w:t>
        </w:r>
      </w:hyperlink>
    </w:p>
    <w:p w14:paraId="2C70A36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Xiao, L., Kuhn, N. J., Zhao, R., &amp; Cao, L. (2021). Net effects of conservation agriculture principles on sustainable land use: A synthesis. </w:t>
      </w:r>
      <w:r w:rsidRPr="00776639">
        <w:rPr>
          <w:rFonts w:ascii="Times New Roman" w:eastAsia="Times New Roman" w:hAnsi="Times New Roman" w:cs="Times New Roman"/>
          <w:i/>
          <w:iCs/>
          <w:sz w:val="24"/>
          <w:szCs w:val="24"/>
          <w:lang w:val="en-US"/>
        </w:rPr>
        <w:t>Global Change Biology, 27</w:t>
      </w:r>
      <w:r w:rsidRPr="00776639">
        <w:rPr>
          <w:rFonts w:ascii="Times New Roman" w:eastAsia="Times New Roman" w:hAnsi="Times New Roman" w:cs="Times New Roman"/>
          <w:sz w:val="24"/>
          <w:szCs w:val="24"/>
          <w:lang w:val="en-US"/>
        </w:rPr>
        <w:t xml:space="preserve">(24), 6321–6330. </w:t>
      </w:r>
      <w:hyperlink r:id="rId95" w:history="1">
        <w:r w:rsidRPr="00776639">
          <w:rPr>
            <w:rFonts w:ascii="Times New Roman" w:eastAsia="Times New Roman" w:hAnsi="Times New Roman" w:cs="Times New Roman"/>
            <w:color w:val="0000FF"/>
            <w:sz w:val="24"/>
            <w:szCs w:val="24"/>
            <w:u w:val="single"/>
            <w:lang w:val="en-US"/>
          </w:rPr>
          <w:t>https://doi.org/10.1111/gcb.15906</w:t>
        </w:r>
      </w:hyperlink>
    </w:p>
    <w:p w14:paraId="783A0A9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Xing, Z., Zhang, W., Wang, W., &amp; Liu, L. (2025). Promising water-saving strategies for </w:t>
      </w:r>
      <w:r w:rsidRPr="00776639">
        <w:rPr>
          <w:rFonts w:ascii="Times New Roman" w:eastAsia="Times New Roman" w:hAnsi="Times New Roman" w:cs="Times New Roman"/>
          <w:sz w:val="24"/>
          <w:szCs w:val="24"/>
          <w:lang w:val="en-US"/>
        </w:rPr>
        <w:t xml:space="preserve">mitigating greenhouse gas emissions while ensuring rice yield in paddy fields: Evidences from a global meta-analysis. </w:t>
      </w:r>
      <w:r w:rsidRPr="00776639">
        <w:rPr>
          <w:rFonts w:ascii="Times New Roman" w:eastAsia="Times New Roman" w:hAnsi="Times New Roman" w:cs="Times New Roman"/>
          <w:i/>
          <w:iCs/>
          <w:sz w:val="24"/>
          <w:szCs w:val="24"/>
          <w:lang w:val="en-US"/>
        </w:rPr>
        <w:t>Agricultural Water Management, 321</w:t>
      </w:r>
      <w:r w:rsidRPr="00776639">
        <w:rPr>
          <w:rFonts w:ascii="Times New Roman" w:eastAsia="Times New Roman" w:hAnsi="Times New Roman" w:cs="Times New Roman"/>
          <w:sz w:val="24"/>
          <w:szCs w:val="24"/>
          <w:lang w:val="en-US"/>
        </w:rPr>
        <w:t xml:space="preserve">, 109949. </w:t>
      </w:r>
      <w:hyperlink r:id="rId96" w:history="1">
        <w:r w:rsidRPr="00776639">
          <w:rPr>
            <w:rFonts w:ascii="Times New Roman" w:eastAsia="Times New Roman" w:hAnsi="Times New Roman" w:cs="Times New Roman"/>
            <w:color w:val="0000FF"/>
            <w:sz w:val="24"/>
            <w:szCs w:val="24"/>
            <w:u w:val="single"/>
            <w:lang w:val="en-US"/>
          </w:rPr>
          <w:t>https://doi.org/10.1016/j.agwat.2025.109949</w:t>
        </w:r>
      </w:hyperlink>
    </w:p>
    <w:p w14:paraId="65B486E9"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Xu, Q., Liang, H., Wei, Z., Zhang, Y., Lu, X., Li, F., Wei, N., Zhang, S., Yuan, H., Liu, S., &amp; Dai, Y. (2024). Assessing climate change impacts on crop yields and exploring adaptation strategies in Northeast China. </w:t>
      </w:r>
      <w:r w:rsidRPr="00776639">
        <w:rPr>
          <w:rFonts w:ascii="Times New Roman" w:eastAsia="Times New Roman" w:hAnsi="Times New Roman" w:cs="Times New Roman"/>
          <w:i/>
          <w:iCs/>
          <w:sz w:val="24"/>
          <w:szCs w:val="24"/>
          <w:lang w:val="en-US"/>
        </w:rPr>
        <w:t>Earth’s Future, 12</w:t>
      </w:r>
      <w:r w:rsidRPr="00776639">
        <w:rPr>
          <w:rFonts w:ascii="Times New Roman" w:eastAsia="Times New Roman" w:hAnsi="Times New Roman" w:cs="Times New Roman"/>
          <w:sz w:val="24"/>
          <w:szCs w:val="24"/>
          <w:lang w:val="en-US"/>
        </w:rPr>
        <w:t xml:space="preserve">(4), e2023EF004063. </w:t>
      </w:r>
      <w:hyperlink r:id="rId97" w:history="1">
        <w:r w:rsidRPr="00776639">
          <w:rPr>
            <w:rFonts w:ascii="Times New Roman" w:eastAsia="Times New Roman" w:hAnsi="Times New Roman" w:cs="Times New Roman"/>
            <w:color w:val="0000FF"/>
            <w:sz w:val="24"/>
            <w:szCs w:val="24"/>
            <w:u w:val="single"/>
            <w:lang w:val="en-US"/>
          </w:rPr>
          <w:t>https://doi.org/10.1029/2023EF004063</w:t>
        </w:r>
      </w:hyperlink>
    </w:p>
    <w:p w14:paraId="59A88CDB"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Yao, Z., Guo, H., Wang, Y., Zhan, Y., Zhang, T., Wang, R., Zheng, X., &amp; </w:t>
      </w:r>
      <w:proofErr w:type="spellStart"/>
      <w:r w:rsidRPr="00776639">
        <w:rPr>
          <w:rFonts w:ascii="Times New Roman" w:eastAsia="Times New Roman" w:hAnsi="Times New Roman" w:cs="Times New Roman"/>
          <w:sz w:val="24"/>
          <w:szCs w:val="24"/>
          <w:lang w:val="en-US"/>
        </w:rPr>
        <w:t>Butterbach</w:t>
      </w:r>
      <w:proofErr w:type="spellEnd"/>
      <w:r w:rsidRPr="00776639">
        <w:rPr>
          <w:rFonts w:ascii="Times New Roman" w:eastAsia="Times New Roman" w:hAnsi="Times New Roman" w:cs="Times New Roman"/>
          <w:sz w:val="24"/>
          <w:szCs w:val="24"/>
          <w:lang w:val="en-US"/>
        </w:rPr>
        <w:t xml:space="preserve">-Bahl, K. (2024). A global meta-analysis of yield-scaled N₂O emissions and its mitigation efforts for maize, wheat, and rice. </w:t>
      </w:r>
      <w:r w:rsidRPr="00776639">
        <w:rPr>
          <w:rFonts w:ascii="Times New Roman" w:eastAsia="Times New Roman" w:hAnsi="Times New Roman" w:cs="Times New Roman"/>
          <w:i/>
          <w:iCs/>
          <w:sz w:val="24"/>
          <w:szCs w:val="24"/>
          <w:lang w:val="en-US"/>
        </w:rPr>
        <w:t>Global Change Biology, 30</w:t>
      </w:r>
      <w:r w:rsidRPr="00776639">
        <w:rPr>
          <w:rFonts w:ascii="Times New Roman" w:eastAsia="Times New Roman" w:hAnsi="Times New Roman" w:cs="Times New Roman"/>
          <w:sz w:val="24"/>
          <w:szCs w:val="24"/>
          <w:lang w:val="en-US"/>
        </w:rPr>
        <w:t xml:space="preserve">(2), e17177. </w:t>
      </w:r>
      <w:hyperlink r:id="rId98" w:history="1">
        <w:r w:rsidRPr="00776639">
          <w:rPr>
            <w:rFonts w:ascii="Times New Roman" w:eastAsia="Times New Roman" w:hAnsi="Times New Roman" w:cs="Times New Roman"/>
            <w:color w:val="0000FF"/>
            <w:sz w:val="24"/>
            <w:szCs w:val="24"/>
            <w:u w:val="single"/>
            <w:lang w:val="en-US"/>
          </w:rPr>
          <w:t>https://doi.org/10.1111/gcb.17177</w:t>
        </w:r>
      </w:hyperlink>
    </w:p>
    <w:p w14:paraId="3230A332" w14:textId="77777777" w:rsidR="00776639"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Yimam, A. Y., Asmamaw, D. K., Chen, M., Tilahun, S. A., Beyene, A. A., </w:t>
      </w:r>
      <w:proofErr w:type="spellStart"/>
      <w:r w:rsidRPr="00776639">
        <w:rPr>
          <w:rFonts w:ascii="Times New Roman" w:eastAsia="Times New Roman" w:hAnsi="Times New Roman" w:cs="Times New Roman"/>
          <w:sz w:val="24"/>
          <w:szCs w:val="24"/>
          <w:lang w:val="en-US"/>
        </w:rPr>
        <w:t>Wosenie</w:t>
      </w:r>
      <w:proofErr w:type="spellEnd"/>
      <w:r w:rsidRPr="00776639">
        <w:rPr>
          <w:rFonts w:ascii="Times New Roman" w:eastAsia="Times New Roman" w:hAnsi="Times New Roman" w:cs="Times New Roman"/>
          <w:sz w:val="24"/>
          <w:szCs w:val="24"/>
          <w:lang w:val="en-US"/>
        </w:rPr>
        <w:t xml:space="preserve">, M. D., </w:t>
      </w:r>
      <w:proofErr w:type="spellStart"/>
      <w:r w:rsidRPr="00776639">
        <w:rPr>
          <w:rFonts w:ascii="Times New Roman" w:eastAsia="Times New Roman" w:hAnsi="Times New Roman" w:cs="Times New Roman"/>
          <w:sz w:val="24"/>
          <w:szCs w:val="24"/>
          <w:lang w:val="en-US"/>
        </w:rPr>
        <w:t>Walraevens</w:t>
      </w:r>
      <w:proofErr w:type="spellEnd"/>
      <w:r w:rsidRPr="00776639">
        <w:rPr>
          <w:rFonts w:ascii="Times New Roman" w:eastAsia="Times New Roman" w:hAnsi="Times New Roman" w:cs="Times New Roman"/>
          <w:sz w:val="24"/>
          <w:szCs w:val="24"/>
          <w:lang w:val="en-US"/>
        </w:rPr>
        <w:t xml:space="preserve">, K., Tsegaye, E. A., Frankl, A., &amp; Cornelis, W. (2025). Impact of deficit irrigation on major irrigated crop yield and water productivity: A meta-analysis. In </w:t>
      </w:r>
      <w:r w:rsidRPr="00776639">
        <w:rPr>
          <w:rFonts w:ascii="Times New Roman" w:eastAsia="Times New Roman" w:hAnsi="Times New Roman" w:cs="Times New Roman"/>
          <w:i/>
          <w:iCs/>
          <w:sz w:val="24"/>
          <w:szCs w:val="24"/>
          <w:lang w:val="en-US"/>
        </w:rPr>
        <w:t>Proceedings of the 9th International Electronic Conference on Water Sciences</w:t>
      </w:r>
      <w:r w:rsidRPr="00776639">
        <w:rPr>
          <w:rFonts w:ascii="Times New Roman" w:eastAsia="Times New Roman" w:hAnsi="Times New Roman" w:cs="Times New Roman"/>
          <w:sz w:val="24"/>
          <w:szCs w:val="24"/>
          <w:lang w:val="en-US"/>
        </w:rPr>
        <w:t xml:space="preserve">. MDPI. </w:t>
      </w:r>
      <w:hyperlink r:id="rId99" w:history="1">
        <w:r w:rsidRPr="00776639">
          <w:rPr>
            <w:rFonts w:ascii="Times New Roman" w:eastAsia="Times New Roman" w:hAnsi="Times New Roman" w:cs="Times New Roman"/>
            <w:color w:val="0000FF"/>
            <w:sz w:val="24"/>
            <w:szCs w:val="24"/>
            <w:u w:val="single"/>
            <w:lang w:val="en-US"/>
          </w:rPr>
          <w:t>https://biblio.ugent.be/publication/01KEBXV8NT1EXN428Q5SCA9234</w:t>
        </w:r>
      </w:hyperlink>
    </w:p>
    <w:p w14:paraId="194FD4DC" w14:textId="67677CF7" w:rsidR="002D061C" w:rsidRPr="00776639" w:rsidRDefault="00776639" w:rsidP="00776639">
      <w:pPr>
        <w:spacing w:before="100" w:beforeAutospacing="1" w:after="100" w:afterAutospacing="1" w:line="240" w:lineRule="auto"/>
        <w:ind w:left="540" w:hanging="540"/>
        <w:rPr>
          <w:rFonts w:ascii="Times New Roman" w:eastAsia="Times New Roman" w:hAnsi="Times New Roman" w:cs="Times New Roman"/>
          <w:sz w:val="24"/>
          <w:szCs w:val="24"/>
          <w:lang w:val="en-US"/>
        </w:rPr>
      </w:pPr>
      <w:r w:rsidRPr="00776639">
        <w:rPr>
          <w:rFonts w:ascii="Times New Roman" w:eastAsia="Times New Roman" w:hAnsi="Times New Roman" w:cs="Times New Roman"/>
          <w:sz w:val="24"/>
          <w:szCs w:val="24"/>
          <w:lang w:val="en-US"/>
        </w:rPr>
        <w:t xml:space="preserve">Zhao, C., Qiu, R., Zhang, T., Luo, Y., &amp; </w:t>
      </w:r>
      <w:proofErr w:type="spellStart"/>
      <w:r w:rsidRPr="00776639">
        <w:rPr>
          <w:rFonts w:ascii="Times New Roman" w:eastAsia="Times New Roman" w:hAnsi="Times New Roman" w:cs="Times New Roman"/>
          <w:sz w:val="24"/>
          <w:szCs w:val="24"/>
          <w:lang w:val="en-US"/>
        </w:rPr>
        <w:t>Agathokleous</w:t>
      </w:r>
      <w:proofErr w:type="spellEnd"/>
      <w:r w:rsidRPr="00776639">
        <w:rPr>
          <w:rFonts w:ascii="Times New Roman" w:eastAsia="Times New Roman" w:hAnsi="Times New Roman" w:cs="Times New Roman"/>
          <w:sz w:val="24"/>
          <w:szCs w:val="24"/>
          <w:lang w:val="en-US"/>
        </w:rPr>
        <w:t xml:space="preserve">, E. (2024). Effects of alternate wetting and drying irrigation on methane and nitrous oxide emissions from rice fields: A meta-analysis. </w:t>
      </w:r>
      <w:r w:rsidRPr="00776639">
        <w:rPr>
          <w:rFonts w:ascii="Times New Roman" w:eastAsia="Times New Roman" w:hAnsi="Times New Roman" w:cs="Times New Roman"/>
          <w:i/>
          <w:iCs/>
          <w:sz w:val="24"/>
          <w:szCs w:val="24"/>
          <w:lang w:val="en-US"/>
        </w:rPr>
        <w:t>Global Change Biology, 30</w:t>
      </w:r>
      <w:r w:rsidRPr="00776639">
        <w:rPr>
          <w:rFonts w:ascii="Times New Roman" w:eastAsia="Times New Roman" w:hAnsi="Times New Roman" w:cs="Times New Roman"/>
          <w:sz w:val="24"/>
          <w:szCs w:val="24"/>
          <w:lang w:val="en-US"/>
        </w:rPr>
        <w:t xml:space="preserve">(12), e17581. </w:t>
      </w:r>
      <w:hyperlink r:id="rId100" w:history="1">
        <w:r w:rsidRPr="00776639">
          <w:rPr>
            <w:rFonts w:ascii="Times New Roman" w:eastAsia="Times New Roman" w:hAnsi="Times New Roman" w:cs="Times New Roman"/>
            <w:color w:val="0000FF"/>
            <w:sz w:val="24"/>
            <w:szCs w:val="24"/>
            <w:u w:val="single"/>
            <w:lang w:val="en-US"/>
          </w:rPr>
          <w:t>https://doi.org/10.1111/gcb.17581</w:t>
        </w:r>
      </w:hyperlink>
    </w:p>
    <w:sectPr w:rsidR="002D061C" w:rsidRPr="00776639">
      <w:type w:val="continuous"/>
      <w:pgSz w:w="11909" w:h="16834"/>
      <w:pgMar w:top="576" w:right="576" w:bottom="576" w:left="576" w:header="720" w:footer="720" w:gutter="0"/>
      <w:cols w:num="2" w:space="720" w:equalWidth="0">
        <w:col w:w="5018" w:space="720"/>
        <w:col w:w="501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03456" w14:textId="77777777" w:rsidR="00385F92" w:rsidRDefault="00385F92">
      <w:pPr>
        <w:spacing w:line="240" w:lineRule="auto"/>
      </w:pPr>
      <w:r>
        <w:separator/>
      </w:r>
    </w:p>
  </w:endnote>
  <w:endnote w:type="continuationSeparator" w:id="0">
    <w:p w14:paraId="17653B7A" w14:textId="77777777" w:rsidR="00385F92" w:rsidRDefault="00385F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29B8332-3735-4293-9BD4-138492DA8169}"/>
    <w:embedBold r:id="rId2" w:fontKey="{75C3F286-643B-4A27-A9E0-8236E0D139E0}"/>
  </w:font>
  <w:font w:name="Cambria">
    <w:panose1 w:val="02040503050406030204"/>
    <w:charset w:val="00"/>
    <w:family w:val="roman"/>
    <w:pitch w:val="variable"/>
    <w:sig w:usb0="E00006FF" w:usb1="420024FF" w:usb2="02000000" w:usb3="00000000" w:csb0="0000019F" w:csb1="00000000"/>
    <w:embedRegular r:id="rId3" w:fontKey="{7315A597-C7F6-4E28-8B44-8E11C5859B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84438" w14:textId="77777777" w:rsidR="00F07A1A" w:rsidRDefault="00F07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BC74" w14:textId="77777777" w:rsidR="002D061C" w:rsidRDefault="00FF4B82">
    <w:pPr>
      <w:jc w:val="right"/>
    </w:pPr>
    <w:r>
      <w:fldChar w:fldCharType="begin"/>
    </w:r>
    <w:r>
      <w:instrText>PAGE</w:instrText>
    </w:r>
    <w:r>
      <w:fldChar w:fldCharType="separate"/>
    </w:r>
    <w:r w:rsidR="00672F32">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24EC" w14:textId="77777777" w:rsidR="00F07A1A" w:rsidRDefault="00F07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513D0" w14:textId="77777777" w:rsidR="00385F92" w:rsidRDefault="00385F92">
      <w:pPr>
        <w:spacing w:line="240" w:lineRule="auto"/>
      </w:pPr>
      <w:r>
        <w:separator/>
      </w:r>
    </w:p>
  </w:footnote>
  <w:footnote w:type="continuationSeparator" w:id="0">
    <w:p w14:paraId="57D0B894" w14:textId="77777777" w:rsidR="00385F92" w:rsidRDefault="00385F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64A5" w14:textId="77777777" w:rsidR="00F07A1A" w:rsidRDefault="00000000">
    <w:pPr>
      <w:pStyle w:val="Header"/>
    </w:pPr>
    <w:r>
      <w:rPr>
        <w:noProof/>
      </w:rPr>
      <w:pict w14:anchorId="6B7AD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624954" o:spid="_x0000_s1026" type="#_x0000_t136" style="position:absolute;left:0;text-align:left;margin-left:0;margin-top:0;width:682.4pt;height:75.8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2135" w14:textId="77777777" w:rsidR="00F07A1A" w:rsidRDefault="00000000">
    <w:pPr>
      <w:pStyle w:val="Header"/>
    </w:pPr>
    <w:r>
      <w:rPr>
        <w:noProof/>
      </w:rPr>
      <w:pict w14:anchorId="34CB71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624955" o:spid="_x0000_s1027" type="#_x0000_t136" style="position:absolute;left:0;text-align:left;margin-left:0;margin-top:0;width:682.4pt;height:75.8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20D3" w14:textId="77777777" w:rsidR="00F07A1A" w:rsidRDefault="00000000">
    <w:pPr>
      <w:pStyle w:val="Header"/>
    </w:pPr>
    <w:r>
      <w:rPr>
        <w:noProof/>
      </w:rPr>
      <w:pict w14:anchorId="606336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624953" o:spid="_x0000_s1025" type="#_x0000_t136" style="position:absolute;left:0;text-align:left;margin-left:0;margin-top:0;width:682.4pt;height:75.8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30248"/>
    <w:multiLevelType w:val="hybridMultilevel"/>
    <w:tmpl w:val="2BFCC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71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61C"/>
    <w:rsid w:val="000346C9"/>
    <w:rsid w:val="0009126A"/>
    <w:rsid w:val="000D0E11"/>
    <w:rsid w:val="001673E1"/>
    <w:rsid w:val="001B324D"/>
    <w:rsid w:val="002447E4"/>
    <w:rsid w:val="002D061C"/>
    <w:rsid w:val="00337D5B"/>
    <w:rsid w:val="00385F92"/>
    <w:rsid w:val="00574575"/>
    <w:rsid w:val="00672F32"/>
    <w:rsid w:val="00776639"/>
    <w:rsid w:val="007B4FF4"/>
    <w:rsid w:val="007D4F0B"/>
    <w:rsid w:val="007F6A0B"/>
    <w:rsid w:val="008055DC"/>
    <w:rsid w:val="00840D7E"/>
    <w:rsid w:val="008B0A39"/>
    <w:rsid w:val="00A07873"/>
    <w:rsid w:val="00A73B61"/>
    <w:rsid w:val="00AF1B8C"/>
    <w:rsid w:val="00B04F96"/>
    <w:rsid w:val="00CD5242"/>
    <w:rsid w:val="00CE381C"/>
    <w:rsid w:val="00E760B5"/>
    <w:rsid w:val="00EB018A"/>
    <w:rsid w:val="00F07A1A"/>
    <w:rsid w:val="00F16102"/>
    <w:rsid w:val="00F30DFF"/>
    <w:rsid w:val="00FF4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7FFE4"/>
  <w15:docId w15:val="{C35FA58B-78A4-4720-AB1E-403A30E1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jc w:val="left"/>
      <w:outlineLvl w:val="0"/>
    </w:pPr>
    <w:rPr>
      <w:color w:val="000000"/>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360" w:after="120"/>
      <w:jc w:val="left"/>
      <w:outlineLvl w:val="1"/>
    </w:pPr>
    <w:rPr>
      <w:color w:val="000000"/>
      <w:sz w:val="32"/>
      <w:szCs w:val="32"/>
    </w:rPr>
  </w:style>
  <w:style w:type="paragraph" w:styleId="Heading3">
    <w:name w:val="heading 3"/>
    <w:basedOn w:val="Normal"/>
    <w:next w:val="Normal"/>
    <w:uiPriority w:val="9"/>
    <w:unhideWhenUsed/>
    <w:qFormat/>
    <w:pPr>
      <w:keepNext/>
      <w:keepLines/>
      <w:pBdr>
        <w:top w:val="nil"/>
        <w:left w:val="nil"/>
        <w:bottom w:val="nil"/>
        <w:right w:val="nil"/>
        <w:between w:val="nil"/>
      </w:pBdr>
      <w:spacing w:before="320" w:after="80"/>
      <w:jc w:val="left"/>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jc w:val="left"/>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jc w:val="left"/>
      <w:outlineLvl w:val="4"/>
    </w:pPr>
    <w:rPr>
      <w:color w:val="666666"/>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jc w:val="left"/>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after="60"/>
      <w:jc w:val="left"/>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jc w:val="left"/>
    </w:pPr>
    <w:rPr>
      <w:color w:val="666666"/>
      <w:sz w:val="30"/>
      <w:szCs w:val="30"/>
    </w:rPr>
  </w:style>
  <w:style w:type="paragraph" w:styleId="BodyText">
    <w:name w:val="Body Text"/>
    <w:basedOn w:val="Normal"/>
    <w:link w:val="BodyTextChar"/>
    <w:uiPriority w:val="1"/>
    <w:qFormat/>
    <w:rsid w:val="008055DC"/>
    <w:pPr>
      <w:widowControl w:val="0"/>
      <w:autoSpaceDE w:val="0"/>
      <w:autoSpaceDN w:val="0"/>
      <w:spacing w:line="240" w:lineRule="auto"/>
      <w:ind w:left="23"/>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8055DC"/>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F16102"/>
    <w:pPr>
      <w:widowControl w:val="0"/>
      <w:autoSpaceDE w:val="0"/>
      <w:autoSpaceDN w:val="0"/>
      <w:spacing w:before="1" w:line="240" w:lineRule="auto"/>
      <w:ind w:left="956" w:hanging="361"/>
      <w:jc w:val="left"/>
    </w:pPr>
    <w:rPr>
      <w:rFonts w:ascii="Times New Roman" w:eastAsia="Times New Roman" w:hAnsi="Times New Roman" w:cs="Times New Roman"/>
      <w:sz w:val="22"/>
      <w:szCs w:val="22"/>
      <w:lang w:val="en-US"/>
    </w:rPr>
  </w:style>
  <w:style w:type="character" w:customStyle="1" w:styleId="ListParagraphChar">
    <w:name w:val="List Paragraph Char"/>
    <w:link w:val="ListParagraph"/>
    <w:uiPriority w:val="34"/>
    <w:rsid w:val="00F16102"/>
    <w:rPr>
      <w:rFonts w:ascii="Times New Roman" w:eastAsia="Times New Roman" w:hAnsi="Times New Roman" w:cs="Times New Roman"/>
      <w:sz w:val="22"/>
      <w:szCs w:val="22"/>
      <w:lang w:val="en-US"/>
    </w:rPr>
  </w:style>
  <w:style w:type="character" w:styleId="Hyperlink">
    <w:name w:val="Hyperlink"/>
    <w:basedOn w:val="DefaultParagraphFont"/>
    <w:uiPriority w:val="99"/>
    <w:unhideWhenUsed/>
    <w:rsid w:val="00574575"/>
    <w:rPr>
      <w:color w:val="0000FF" w:themeColor="hyperlink"/>
      <w:u w:val="single"/>
    </w:rPr>
  </w:style>
  <w:style w:type="paragraph" w:styleId="Header">
    <w:name w:val="header"/>
    <w:basedOn w:val="Normal"/>
    <w:link w:val="HeaderChar"/>
    <w:uiPriority w:val="99"/>
    <w:unhideWhenUsed/>
    <w:rsid w:val="00F07A1A"/>
    <w:pPr>
      <w:tabs>
        <w:tab w:val="center" w:pos="4680"/>
        <w:tab w:val="right" w:pos="9360"/>
      </w:tabs>
      <w:spacing w:line="240" w:lineRule="auto"/>
    </w:pPr>
  </w:style>
  <w:style w:type="character" w:customStyle="1" w:styleId="HeaderChar">
    <w:name w:val="Header Char"/>
    <w:basedOn w:val="DefaultParagraphFont"/>
    <w:link w:val="Header"/>
    <w:uiPriority w:val="99"/>
    <w:rsid w:val="00F07A1A"/>
  </w:style>
  <w:style w:type="paragraph" w:styleId="Footer">
    <w:name w:val="footer"/>
    <w:basedOn w:val="Normal"/>
    <w:link w:val="FooterChar"/>
    <w:uiPriority w:val="99"/>
    <w:unhideWhenUsed/>
    <w:rsid w:val="00F07A1A"/>
    <w:pPr>
      <w:tabs>
        <w:tab w:val="center" w:pos="4680"/>
        <w:tab w:val="right" w:pos="9360"/>
      </w:tabs>
      <w:spacing w:line="240" w:lineRule="auto"/>
    </w:pPr>
  </w:style>
  <w:style w:type="character" w:customStyle="1" w:styleId="FooterChar">
    <w:name w:val="Footer Char"/>
    <w:basedOn w:val="DefaultParagraphFont"/>
    <w:link w:val="Footer"/>
    <w:uiPriority w:val="99"/>
    <w:rsid w:val="00F07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38/s43016-020-0114-x" TargetMode="External"/><Relationship Id="rId21" Type="http://schemas.openxmlformats.org/officeDocument/2006/relationships/hyperlink" Target="https://doi.org/10.1016/j.oneear.2020.02.007" TargetMode="External"/><Relationship Id="rId42" Type="http://schemas.openxmlformats.org/officeDocument/2006/relationships/hyperlink" Target="https://doi.org/10.1038/s41598-019-40362-7" TargetMode="External"/><Relationship Id="rId47" Type="http://schemas.openxmlformats.org/officeDocument/2006/relationships/hyperlink" Target="https://doi.org/10.1007/s12571-015-0492-3" TargetMode="External"/><Relationship Id="rId63" Type="http://schemas.openxmlformats.org/officeDocument/2006/relationships/hyperlink" Target="https://doi.org/10.56557/joban/2025/v17i29878" TargetMode="External"/><Relationship Id="rId68" Type="http://schemas.openxmlformats.org/officeDocument/2006/relationships/hyperlink" Target="https://doi.org/10.1038/s41467-022-34411-5" TargetMode="External"/><Relationship Id="rId84" Type="http://schemas.openxmlformats.org/officeDocument/2006/relationships/hyperlink" Target="https://doi.org/10.3389/fpls.2023.1147424" TargetMode="External"/><Relationship Id="rId89" Type="http://schemas.openxmlformats.org/officeDocument/2006/relationships/hyperlink" Target="https://doi.org/10.1111/j.1365-2486.2012.02779.x" TargetMode="External"/><Relationship Id="rId16" Type="http://schemas.openxmlformats.org/officeDocument/2006/relationships/hyperlink" Target="https://doi.org/10.1007/s10668-019-00414-4" TargetMode="External"/><Relationship Id="rId11" Type="http://schemas.openxmlformats.org/officeDocument/2006/relationships/header" Target="header3.xml"/><Relationship Id="rId32" Type="http://schemas.openxmlformats.org/officeDocument/2006/relationships/hyperlink" Target="https://doi.org/10.1111/gcb.16294" TargetMode="External"/><Relationship Id="rId37" Type="http://schemas.openxmlformats.org/officeDocument/2006/relationships/hyperlink" Target="https://doi.org/10.1016/j.heliyon.2023.e18727" TargetMode="External"/><Relationship Id="rId53" Type="http://schemas.openxmlformats.org/officeDocument/2006/relationships/hyperlink" Target="https://doi.org/10.1111/gcb.70015" TargetMode="External"/><Relationship Id="rId58" Type="http://schemas.openxmlformats.org/officeDocument/2006/relationships/hyperlink" Target="https://doi.org/10.1016/j.envpol.2020.116422" TargetMode="External"/><Relationship Id="rId74" Type="http://schemas.openxmlformats.org/officeDocument/2006/relationships/hyperlink" Target="https://doi.org/10.1007/s43621-025-01580-4" TargetMode="External"/><Relationship Id="rId79" Type="http://schemas.openxmlformats.org/officeDocument/2006/relationships/hyperlink" Target="https://doi.org/10.1038/s41467-024-47383-5"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doi.org/10.3390/plants12132471" TargetMode="External"/><Relationship Id="rId95" Type="http://schemas.openxmlformats.org/officeDocument/2006/relationships/hyperlink" Target="https://doi.org/10.1111/gcb.15906" TargetMode="External"/><Relationship Id="rId22" Type="http://schemas.openxmlformats.org/officeDocument/2006/relationships/hyperlink" Target="https://doi.org/10.1016/j.iswcr.2022.05.003" TargetMode="External"/><Relationship Id="rId27" Type="http://schemas.openxmlformats.org/officeDocument/2006/relationships/hyperlink" Target="https://doi.org/10.1016/j.fcr.2024.109600" TargetMode="External"/><Relationship Id="rId43" Type="http://schemas.openxmlformats.org/officeDocument/2006/relationships/hyperlink" Target="https://doi.org/10.1038/s41598-020-79988-3" TargetMode="External"/><Relationship Id="rId48" Type="http://schemas.openxmlformats.org/officeDocument/2006/relationships/hyperlink" Target="https://doi.org/10.1007/s12571-017-0707-x" TargetMode="External"/><Relationship Id="rId64" Type="http://schemas.openxmlformats.org/officeDocument/2006/relationships/hyperlink" Target="https://doi.org/10.3390/plants10061052" TargetMode="External"/><Relationship Id="rId69" Type="http://schemas.openxmlformats.org/officeDocument/2006/relationships/hyperlink" Target="https://doi.org/10.1016/j.fcr.2021.108164" TargetMode="External"/><Relationship Id="rId80" Type="http://schemas.openxmlformats.org/officeDocument/2006/relationships/hyperlink" Target="https://doi.org/10.59324/ejeba.2025.2%285%29.13" TargetMode="External"/><Relationship Id="rId85" Type="http://schemas.openxmlformats.org/officeDocument/2006/relationships/hyperlink" Target="https://doi.org/10.1038/s43016-020-00195-4" TargetMode="External"/><Relationship Id="rId12" Type="http://schemas.openxmlformats.org/officeDocument/2006/relationships/footer" Target="footer3.xml"/><Relationship Id="rId17" Type="http://schemas.openxmlformats.org/officeDocument/2006/relationships/hyperlink" Target="https://doi.org/10.1111/gcb.14658" TargetMode="External"/><Relationship Id="rId25" Type="http://schemas.openxmlformats.org/officeDocument/2006/relationships/hyperlink" Target="https://doi.org/10.1111/ppl.13203" TargetMode="External"/><Relationship Id="rId33" Type="http://schemas.openxmlformats.org/officeDocument/2006/relationships/hyperlink" Target="https://doi.org/10.1016/j.agwat.2026.110301" TargetMode="External"/><Relationship Id="rId38" Type="http://schemas.openxmlformats.org/officeDocument/2006/relationships/hyperlink" Target="https://doi.org/10.1186/s13750-017-0108-9" TargetMode="External"/><Relationship Id="rId46" Type="http://schemas.openxmlformats.org/officeDocument/2006/relationships/hyperlink" Target="https://doi.org/10.1007/s13593-016-0410-x" TargetMode="External"/><Relationship Id="rId59" Type="http://schemas.openxmlformats.org/officeDocument/2006/relationships/hyperlink" Target="https://doi.org/10.1007/s11027-024-10139-z" TargetMode="External"/><Relationship Id="rId67" Type="http://schemas.openxmlformats.org/officeDocument/2006/relationships/hyperlink" Target="https://doi.org/10.1016/j.still.2018.05.006" TargetMode="External"/><Relationship Id="rId20" Type="http://schemas.openxmlformats.org/officeDocument/2006/relationships/hyperlink" Target="https://doi.org/10.1016/j.agsy.2020.102981" TargetMode="External"/><Relationship Id="rId41" Type="http://schemas.openxmlformats.org/officeDocument/2006/relationships/hyperlink" Target="https://doi.org/10.1038/s41586-025-09085-w" TargetMode="External"/><Relationship Id="rId54" Type="http://schemas.openxmlformats.org/officeDocument/2006/relationships/hyperlink" Target="https://doi.org/10.3389/fpls.2023.1221095" TargetMode="External"/><Relationship Id="rId62" Type="http://schemas.openxmlformats.org/officeDocument/2006/relationships/hyperlink" Target="https://doi.org/10.3390/horticulturae10070754" TargetMode="External"/><Relationship Id="rId70" Type="http://schemas.openxmlformats.org/officeDocument/2006/relationships/hyperlink" Target="https://doi.org/10.1111/gcb.16570" TargetMode="External"/><Relationship Id="rId75" Type="http://schemas.openxmlformats.org/officeDocument/2006/relationships/hyperlink" Target="https://doi.org/10.1016/j.fcr.2015.07.020" TargetMode="External"/><Relationship Id="rId83" Type="http://schemas.openxmlformats.org/officeDocument/2006/relationships/hyperlink" Target="https://doi.org/10.1016/j.agsy.2017.08.007" TargetMode="External"/><Relationship Id="rId88" Type="http://schemas.openxmlformats.org/officeDocument/2006/relationships/hyperlink" Target="https://doi.org/10.1016/j.scitotenv.2022.159990" TargetMode="External"/><Relationship Id="rId91" Type="http://schemas.openxmlformats.org/officeDocument/2006/relationships/hyperlink" Target="https://doi.org/10.1111/pce.15078" TargetMode="External"/><Relationship Id="rId96" Type="http://schemas.openxmlformats.org/officeDocument/2006/relationships/hyperlink" Target="https://doi.org/10.1016/j.agwat.2025.109949"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11/gcb.15375" TargetMode="External"/><Relationship Id="rId23" Type="http://schemas.openxmlformats.org/officeDocument/2006/relationships/hyperlink" Target="https://doi.org/10.1111/gcb.13065" TargetMode="External"/><Relationship Id="rId28" Type="http://schemas.openxmlformats.org/officeDocument/2006/relationships/hyperlink" Target="https://doi.org/10.3389/fpls.2025.1690230" TargetMode="External"/><Relationship Id="rId36" Type="http://schemas.openxmlformats.org/officeDocument/2006/relationships/hyperlink" Target="https://doi.org/10.5194/gmd-13-2315-2020" TargetMode="External"/><Relationship Id="rId49" Type="http://schemas.openxmlformats.org/officeDocument/2006/relationships/hyperlink" Target="https://doi.org/10.1016/j.fcr.2024.109591" TargetMode="External"/><Relationship Id="rId57" Type="http://schemas.openxmlformats.org/officeDocument/2006/relationships/hyperlink" Target="https://doi.org/10.1098/rstb.2024.0229" TargetMode="External"/><Relationship Id="rId10" Type="http://schemas.openxmlformats.org/officeDocument/2006/relationships/footer" Target="footer2.xml"/><Relationship Id="rId31" Type="http://schemas.openxmlformats.org/officeDocument/2006/relationships/hyperlink" Target="https://doi.org/10.3389/fpls.2017.01147" TargetMode="External"/><Relationship Id="rId44" Type="http://schemas.openxmlformats.org/officeDocument/2006/relationships/hyperlink" Target="https://doi.org/10.1111/gcb.13617" TargetMode="External"/><Relationship Id="rId52" Type="http://schemas.openxmlformats.org/officeDocument/2006/relationships/hyperlink" Target="https://doi.org/10.1038/s41598-023-37634-8" TargetMode="External"/><Relationship Id="rId60" Type="http://schemas.openxmlformats.org/officeDocument/2006/relationships/hyperlink" Target="https://doi.org/10.1111/gcb.15588" TargetMode="External"/><Relationship Id="rId65" Type="http://schemas.openxmlformats.org/officeDocument/2006/relationships/hyperlink" Target="https://doi.org/10.1038/s43016-022-00549-0" TargetMode="External"/><Relationship Id="rId73" Type="http://schemas.openxmlformats.org/officeDocument/2006/relationships/hyperlink" Target="https://doi.org/10.1111/gcb.12830" TargetMode="External"/><Relationship Id="rId78" Type="http://schemas.openxmlformats.org/officeDocument/2006/relationships/hyperlink" Target="https://doi.org/10.1038/s41598-019-43477-z" TargetMode="External"/><Relationship Id="rId81" Type="http://schemas.openxmlformats.org/officeDocument/2006/relationships/hyperlink" Target="https://doi.org/10.1038/s43017-023-00491-0" TargetMode="External"/><Relationship Id="rId86" Type="http://schemas.openxmlformats.org/officeDocument/2006/relationships/hyperlink" Target="https://doi.org/10.5194/essd-14-1795-2022" TargetMode="External"/><Relationship Id="rId94" Type="http://schemas.openxmlformats.org/officeDocument/2006/relationships/hyperlink" Target="https://doi.org/10.3390/agronomy8070097" TargetMode="External"/><Relationship Id="rId99" Type="http://schemas.openxmlformats.org/officeDocument/2006/relationships/hyperlink" Target="https://biblio.ugent.be/publication/01KEBXV8NT1EXN428Q5SCA9234"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doi.org/10.56557/jogae/2026/v18i310717" TargetMode="External"/><Relationship Id="rId18" Type="http://schemas.openxmlformats.org/officeDocument/2006/relationships/hyperlink" Target="https://doi.org/10.1007/s12042-025-09404-5" TargetMode="External"/><Relationship Id="rId39" Type="http://schemas.openxmlformats.org/officeDocument/2006/relationships/hyperlink" Target="https://doi.org/10.1016/j.still.2023.105685" TargetMode="External"/><Relationship Id="rId34" Type="http://schemas.openxmlformats.org/officeDocument/2006/relationships/hyperlink" Target="https://doi.org/10.3389/fsufs.2023.1203721" TargetMode="External"/><Relationship Id="rId50" Type="http://schemas.openxmlformats.org/officeDocument/2006/relationships/hyperlink" Target="https://doi.org/10.1007/s44378-026-00205-0" TargetMode="External"/><Relationship Id="rId55" Type="http://schemas.openxmlformats.org/officeDocument/2006/relationships/hyperlink" Target="https://doi.org/10.1371/journal.pone.0225433" TargetMode="External"/><Relationship Id="rId76" Type="http://schemas.openxmlformats.org/officeDocument/2006/relationships/hyperlink" Target="https://doi.org/10.9734/jeai/2024/v46i62533" TargetMode="External"/><Relationship Id="rId97" Type="http://schemas.openxmlformats.org/officeDocument/2006/relationships/hyperlink" Target="https://doi.org/10.1029/2023EF004063" TargetMode="External"/><Relationship Id="rId7" Type="http://schemas.openxmlformats.org/officeDocument/2006/relationships/header" Target="header1.xml"/><Relationship Id="rId71" Type="http://schemas.openxmlformats.org/officeDocument/2006/relationships/hyperlink" Target="https://doi.org/10.1007/s44274-025-00457-7" TargetMode="External"/><Relationship Id="rId92" Type="http://schemas.openxmlformats.org/officeDocument/2006/relationships/hyperlink" Target="https://doi.org/10.3389/fagro.2025.1669002" TargetMode="External"/><Relationship Id="rId2" Type="http://schemas.openxmlformats.org/officeDocument/2006/relationships/styles" Target="styles.xml"/><Relationship Id="rId29" Type="http://schemas.openxmlformats.org/officeDocument/2006/relationships/hyperlink" Target="https://doi.org/10.1007/s10584-018-2320-1" TargetMode="External"/><Relationship Id="rId24" Type="http://schemas.openxmlformats.org/officeDocument/2006/relationships/hyperlink" Target="https://doi.org/10.1073/pnas.2106382118" TargetMode="External"/><Relationship Id="rId40" Type="http://schemas.openxmlformats.org/officeDocument/2006/relationships/hyperlink" Target="https://doi.org/10.1038/s44264-025-00050-8" TargetMode="External"/><Relationship Id="rId45" Type="http://schemas.openxmlformats.org/officeDocument/2006/relationships/hyperlink" Target="https://doi.org/10.3390/su152215889" TargetMode="External"/><Relationship Id="rId66" Type="http://schemas.openxmlformats.org/officeDocument/2006/relationships/hyperlink" Target="https://doi.org/10.1016/j.gloenvcha.2015.07.005" TargetMode="External"/><Relationship Id="rId87" Type="http://schemas.openxmlformats.org/officeDocument/2006/relationships/hyperlink" Target="https://doi.org/10.1111/jac.12572" TargetMode="External"/><Relationship Id="rId61" Type="http://schemas.openxmlformats.org/officeDocument/2006/relationships/hyperlink" Target="https://doi.org/10.1016/j.scitotenv.2022.157541" TargetMode="External"/><Relationship Id="rId82" Type="http://schemas.openxmlformats.org/officeDocument/2006/relationships/hyperlink" Target="https://doi.org/10.1080/14735903.2020.1785734" TargetMode="External"/><Relationship Id="rId19" Type="http://schemas.openxmlformats.org/officeDocument/2006/relationships/hyperlink" Target="https://doi.org/10.1038/s41467-023-39338-z" TargetMode="External"/><Relationship Id="rId14" Type="http://schemas.openxmlformats.org/officeDocument/2006/relationships/hyperlink" Target="https://doi.org/10.3390/su12010195" TargetMode="External"/><Relationship Id="rId30" Type="http://schemas.openxmlformats.org/officeDocument/2006/relationships/hyperlink" Target="https://doi.org/10.1016/j.fcr.2024.109361" TargetMode="External"/><Relationship Id="rId35" Type="http://schemas.openxmlformats.org/officeDocument/2006/relationships/hyperlink" Target="https://doi.org/10.1016/j.rser.2020.110293" TargetMode="External"/><Relationship Id="rId56" Type="http://schemas.openxmlformats.org/officeDocument/2006/relationships/hyperlink" Target="https://doi.org/10.1016/j.fcr.2017.11.013" TargetMode="External"/><Relationship Id="rId77" Type="http://schemas.openxmlformats.org/officeDocument/2006/relationships/hyperlink" Target="https://doi.org/10.9734/ajraf/2020/v6i230101" TargetMode="External"/><Relationship Id="rId100" Type="http://schemas.openxmlformats.org/officeDocument/2006/relationships/hyperlink" Target="https://doi.org/10.1111/gcb.17581" TargetMode="External"/><Relationship Id="rId8" Type="http://schemas.openxmlformats.org/officeDocument/2006/relationships/header" Target="header2.xml"/><Relationship Id="rId51" Type="http://schemas.openxmlformats.org/officeDocument/2006/relationships/hyperlink" Target="https://doi.org/10.3389/fchem.2018.00026" TargetMode="External"/><Relationship Id="rId72" Type="http://schemas.openxmlformats.org/officeDocument/2006/relationships/hyperlink" Target="https://doi.org/10.1017/S174217051900005X" TargetMode="External"/><Relationship Id="rId93" Type="http://schemas.openxmlformats.org/officeDocument/2006/relationships/hyperlink" Target="https://doi.org/10.1016/j.fcr.2025.109768" TargetMode="External"/><Relationship Id="rId98" Type="http://schemas.openxmlformats.org/officeDocument/2006/relationships/hyperlink" Target="https://doi.org/10.1111/gcb.17177"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22</Pages>
  <Words>14132</Words>
  <Characters>80553</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Editor-90</cp:lastModifiedBy>
  <cp:revision>13</cp:revision>
  <dcterms:created xsi:type="dcterms:W3CDTF">2026-09-07T08:06:00Z</dcterms:created>
  <dcterms:modified xsi:type="dcterms:W3CDTF">2026-09-11T08:49:00Z</dcterms:modified>
</cp:coreProperties>
</file>