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7A923" w14:textId="2FEA4FBE" w:rsidR="00DB1C9C" w:rsidRPr="00672A82" w:rsidRDefault="00B249B1">
      <w:pPr>
        <w:spacing w:after="100"/>
        <w:jc w:val="center"/>
        <w:rPr>
          <w:rFonts w:hint="eastAsia"/>
        </w:rPr>
      </w:pPr>
      <w:r w:rsidRPr="00672A82">
        <w:rPr>
          <w:rFonts w:cs="Tinos" w:hint="eastAsia"/>
          <w:b/>
          <w:sz w:val="26"/>
        </w:rPr>
        <w:t xml:space="preserve">An Economic Analysis </w:t>
      </w:r>
      <w:proofErr w:type="gramStart"/>
      <w:r w:rsidRPr="00672A82">
        <w:rPr>
          <w:rFonts w:cs="Tinos" w:hint="eastAsia"/>
          <w:b/>
          <w:sz w:val="26"/>
        </w:rPr>
        <w:t>Of</w:t>
      </w:r>
      <w:proofErr w:type="gramEnd"/>
      <w:r w:rsidRPr="00672A82">
        <w:rPr>
          <w:rFonts w:cs="Tinos" w:hint="eastAsia"/>
          <w:b/>
          <w:sz w:val="26"/>
        </w:rPr>
        <w:t xml:space="preserve"> Horticulture Nurseries </w:t>
      </w:r>
      <w:proofErr w:type="gramStart"/>
      <w:r w:rsidRPr="00672A82">
        <w:rPr>
          <w:rFonts w:cs="Tinos" w:hint="eastAsia"/>
          <w:b/>
          <w:sz w:val="26"/>
        </w:rPr>
        <w:t>In</w:t>
      </w:r>
      <w:proofErr w:type="gramEnd"/>
      <w:r w:rsidRPr="00672A82">
        <w:rPr>
          <w:rFonts w:cs="Tinos" w:hint="eastAsia"/>
          <w:b/>
          <w:sz w:val="26"/>
        </w:rPr>
        <w:t xml:space="preserve"> Nagpur District</w:t>
      </w:r>
      <w:r w:rsidR="00D82FCF">
        <w:rPr>
          <w:rFonts w:cs="Tinos"/>
          <w:b/>
          <w:sz w:val="26"/>
        </w:rPr>
        <w:t>,</w:t>
      </w:r>
      <w:r w:rsidR="00971B1F">
        <w:rPr>
          <w:rFonts w:cs="Tinos"/>
          <w:b/>
          <w:sz w:val="26"/>
        </w:rPr>
        <w:t xml:space="preserve"> </w:t>
      </w:r>
      <w:r w:rsidR="00D82FCF">
        <w:rPr>
          <w:rFonts w:cs="Tinos"/>
          <w:b/>
          <w:sz w:val="26"/>
        </w:rPr>
        <w:t>India</w:t>
      </w:r>
    </w:p>
    <w:p w14:paraId="7FB07B61" w14:textId="77777777" w:rsidR="00A336F3" w:rsidRDefault="00A336F3">
      <w:pPr>
        <w:keepNext/>
        <w:spacing w:before="160" w:after="80"/>
        <w:rPr>
          <w:rFonts w:cs="Tinos" w:hint="eastAsia"/>
          <w:b/>
          <w:sz w:val="23"/>
        </w:rPr>
      </w:pPr>
    </w:p>
    <w:p w14:paraId="307A2602" w14:textId="77777777" w:rsidR="00A336F3" w:rsidRDefault="00A336F3">
      <w:pPr>
        <w:keepNext/>
        <w:spacing w:before="160" w:after="80"/>
        <w:rPr>
          <w:rFonts w:cs="Tinos" w:hint="eastAsia"/>
          <w:b/>
          <w:sz w:val="23"/>
        </w:rPr>
      </w:pPr>
    </w:p>
    <w:p w14:paraId="5910F89C" w14:textId="77777777" w:rsidR="00DB1C9C" w:rsidRPr="00672A82" w:rsidRDefault="00000000">
      <w:pPr>
        <w:keepNext/>
        <w:spacing w:before="160" w:after="80"/>
        <w:rPr>
          <w:rFonts w:hint="eastAsia"/>
        </w:rPr>
      </w:pPr>
      <w:r w:rsidRPr="00672A82">
        <w:rPr>
          <w:rFonts w:cs="Tinos"/>
          <w:b/>
          <w:sz w:val="23"/>
        </w:rPr>
        <w:t>Abstract</w:t>
      </w:r>
    </w:p>
    <w:p w14:paraId="7B1E695C" w14:textId="17C9C18F" w:rsidR="00DB1C9C" w:rsidRPr="00672A82" w:rsidRDefault="009D5C97">
      <w:pPr>
        <w:spacing w:after="100" w:line="259" w:lineRule="auto"/>
        <w:ind w:firstLine="360"/>
        <w:jc w:val="both"/>
        <w:rPr>
          <w:rFonts w:cs="Tinos" w:hint="eastAsia"/>
        </w:rPr>
      </w:pPr>
      <w:r w:rsidRPr="009D5C97">
        <w:rPr>
          <w:rFonts w:cs="Tinos"/>
        </w:rPr>
        <w:t xml:space="preserve">Commercial horticultural nurseries play an important role in supplying quality planting material for landscaping, ornamental planting and horticultural production. However, establishing and operating nursery enterprises requires substantial investment in land, infrastructure, planting material, </w:t>
      </w:r>
      <w:proofErr w:type="spellStart"/>
      <w:r w:rsidRPr="009D5C97">
        <w:rPr>
          <w:rFonts w:cs="Tinos"/>
        </w:rPr>
        <w:t>labour</w:t>
      </w:r>
      <w:proofErr w:type="spellEnd"/>
      <w:r w:rsidRPr="009D5C97">
        <w:rPr>
          <w:rFonts w:cs="Tinos"/>
        </w:rPr>
        <w:t xml:space="preserve"> and other production inputs. Reliable information on the establishment costs, production costs and profitability of individual floricultural nursery products is therefore essential for assessing their economic viability. In Nagpur district, field-level evidence comparing the economics of major ornamental nursery products remains limited.</w:t>
      </w:r>
      <w:r>
        <w:rPr>
          <w:rFonts w:cs="Tinos"/>
        </w:rPr>
        <w:t xml:space="preserve"> </w:t>
      </w:r>
      <w:r w:rsidRPr="00672A82">
        <w:rPr>
          <w:rFonts w:cs="Tinos"/>
        </w:rPr>
        <w:t xml:space="preserve">The present study was undertaken to analyse the economics of selected floricultural nurseries in Nagpur district of Maharashtra, </w:t>
      </w:r>
      <w:r>
        <w:rPr>
          <w:rFonts w:cs="Tinos"/>
          <w:highlight w:val="yellow"/>
        </w:rPr>
        <w:t>with specific emphasis on establishment costs and the costs and returns of selected nursery products.</w:t>
      </w:r>
      <w:r>
        <w:rPr>
          <w:rFonts w:cs="Tinos"/>
        </w:rPr>
        <w:t xml:space="preserve"> The study was conducted in Kalmeshwar and Katol tehsils of Nagpur district, covering 60 nursery owners. </w:t>
      </w:r>
      <w:r>
        <w:rPr>
          <w:rFonts w:cs="Tinos"/>
          <w:highlight w:val="yellow"/>
        </w:rPr>
        <w:t>Primary data were collected</w:t>
      </w:r>
      <w:r>
        <w:rPr>
          <w:rFonts w:cs="Tinos"/>
        </w:rPr>
        <w:t xml:space="preserve"> through a structured interview schedule and analysed using suitable cost and return measures. The selected nursery crops included hibiscus, rose and bougainvillea. The results revealed that the total establishment cost was highest for rose at Rs. 27,99,943.71 per hectare, followed by hibiscus at Rs. 27,06,460.89 and bougainvillea at Rs. 25,57,468.46 per hectare. Land capital constituted the major component of establishment cost, accounting for 54.44 per cent in rose, 54.14 per cent in hibiscus and 55.64 per cent in bougainvillea. Transport vehicles and shade-net structures were the other major components of establishment investment. The per hectare total cost of production was Rs. 22,05,137.82 for hibiscus, Rs. 24,57,703.82 for rose and Rs. 19,75,503.82 for bougainvillea. Variable costs constituted the major share of total production cost, accounting for 88.03, 89.26 and 86.64 per cent for hibiscus, rose and bougainvillea, respectively. </w:t>
      </w:r>
      <w:r>
        <w:rPr>
          <w:rFonts w:cs="Tinos"/>
          <w:highlight w:val="yellow"/>
        </w:rPr>
        <w:t>Pots and trays constituted the major variable cost component in all three crops.</w:t>
      </w:r>
      <w:r>
        <w:rPr>
          <w:rFonts w:cs="Tinos"/>
        </w:rPr>
        <w:t xml:space="preserve"> Rose generated the highest gross returns of Rs. 48,70,121.07 per hectare and net returns of Rs. 24,12,417.25, followed by hibiscus and bougainvillea. The benefit-cost ratio was highest for rose (1.98), followed by hibiscus (1.77) and bougainvillea (</w:t>
      </w:r>
      <w:r>
        <w:rPr>
          <w:rFonts w:cs="Tinos"/>
          <w:highlight w:val="yellow"/>
        </w:rPr>
        <w:t>1.70</w:t>
      </w:r>
      <w:r>
        <w:rPr>
          <w:rFonts w:cs="Tinos"/>
        </w:rPr>
        <w:t xml:space="preserve">). The findings indicate that rose was </w:t>
      </w:r>
      <w:r>
        <w:rPr>
          <w:rFonts w:cs="Tinos"/>
          <w:highlight w:val="yellow"/>
        </w:rPr>
        <w:t>the most remunerative nursery product</w:t>
      </w:r>
      <w:r>
        <w:rPr>
          <w:rFonts w:cs="Tinos"/>
        </w:rPr>
        <w:t xml:space="preserve"> among the selected crops, while establishment expenditure was mainly influenced by land capital, transport facilities and protective structures.</w:t>
      </w:r>
    </w:p>
    <w:p w14:paraId="58BCF5D1" w14:textId="32134DC9" w:rsidR="00223745" w:rsidRPr="00672A82" w:rsidRDefault="00223745" w:rsidP="00223745">
      <w:pPr>
        <w:spacing w:after="60"/>
        <w:rPr>
          <w:rFonts w:hint="eastAsia"/>
        </w:rPr>
      </w:pPr>
      <w:r w:rsidRPr="00672A82">
        <w:rPr>
          <w:rFonts w:cs="Tinos"/>
          <w:b/>
          <w:sz w:val="19"/>
        </w:rPr>
        <w:t xml:space="preserve">Keywords: </w:t>
      </w:r>
      <w:r w:rsidRPr="00672A82">
        <w:rPr>
          <w:rFonts w:cs="Tinos"/>
          <w:sz w:val="19"/>
        </w:rPr>
        <w:t>Horticulture nursery, Floriculture, Rose, Hibiscus, Bougainvillea, Establishment cost, Economic analysis, Nursery economics.</w:t>
      </w:r>
    </w:p>
    <w:p w14:paraId="642F3574" w14:textId="77777777" w:rsidR="00223745" w:rsidRPr="00672A82" w:rsidRDefault="00223745">
      <w:pPr>
        <w:spacing w:after="100" w:line="259" w:lineRule="auto"/>
        <w:ind w:firstLine="360"/>
        <w:jc w:val="both"/>
        <w:rPr>
          <w:rFonts w:hint="eastAsia"/>
        </w:rPr>
      </w:pPr>
    </w:p>
    <w:p w14:paraId="02229DE1" w14:textId="77777777" w:rsidR="00DB1C9C" w:rsidRPr="00672A82" w:rsidRDefault="00000000">
      <w:pPr>
        <w:keepNext/>
        <w:spacing w:before="160" w:after="80"/>
        <w:rPr>
          <w:rFonts w:hint="eastAsia"/>
        </w:rPr>
      </w:pPr>
      <w:r w:rsidRPr="00672A82">
        <w:rPr>
          <w:rFonts w:cs="Tinos"/>
          <w:b/>
          <w:sz w:val="23"/>
        </w:rPr>
        <w:t>Introduction</w:t>
      </w:r>
    </w:p>
    <w:p w14:paraId="050F6216" w14:textId="77777777" w:rsidR="00DB1C9C" w:rsidRPr="00672A82" w:rsidRDefault="00000000">
      <w:pPr>
        <w:spacing w:after="100" w:line="259" w:lineRule="auto"/>
        <w:ind w:firstLine="360"/>
        <w:jc w:val="both"/>
        <w:rPr>
          <w:rFonts w:hint="eastAsia"/>
        </w:rPr>
      </w:pPr>
      <w:r w:rsidRPr="00672A82">
        <w:rPr>
          <w:rFonts w:cs="Tinos"/>
        </w:rPr>
        <w:t xml:space="preserve">Floriculture has emerged as an important and commercially viable component of horticulture in India, contributing to farm diversification, employment generation and income enhancement. The increasing demand for ornamental plants for household gardens, landscaping, institutional plantations and urban beautification has created considerable demand for quality planting material. Commercial nurseries play a vital role in meeting this demand by producing and supplying </w:t>
      </w:r>
      <w:r>
        <w:rPr>
          <w:rFonts w:cs="Tinos"/>
          <w:highlight w:val="yellow"/>
        </w:rPr>
        <w:t>healthy, high-quality planting material</w:t>
      </w:r>
      <w:r>
        <w:rPr>
          <w:rFonts w:cs="Tinos"/>
        </w:rPr>
        <w:t xml:space="preserve"> to farmers, landscapers and consumers.</w:t>
      </w:r>
    </w:p>
    <w:p w14:paraId="3A3292F4" w14:textId="77777777" w:rsidR="00DB1C9C" w:rsidRPr="00672A82" w:rsidRDefault="00000000">
      <w:pPr>
        <w:spacing w:after="100" w:line="259" w:lineRule="auto"/>
        <w:ind w:firstLine="360"/>
        <w:jc w:val="both"/>
        <w:rPr>
          <w:rFonts w:hint="eastAsia"/>
        </w:rPr>
      </w:pPr>
      <w:r w:rsidRPr="00672A82">
        <w:rPr>
          <w:rFonts w:cs="Tinos"/>
        </w:rPr>
        <w:t>Establishment of a commercial nursery requires substantial investment in land, land development, fencing, shade-net structures, irrigation facilities, nursery tools and transportation. The magnitude and composition of this investment influence the financial requirements and economic viability of nursery enterprises. Along with establishment investment, the profitability of nursery production is determined by the expenditure incurred on planting material, growing media, containers, fertilizers, plant protection, labour, irrigation, transportation, packaging and other operational inputs. Therefore, estimation of establishment cost and analysis of cost and returns are essential for assessing the economic performance of nursery enterprises.</w:t>
      </w:r>
    </w:p>
    <w:p w14:paraId="413C6483" w14:textId="77777777" w:rsidR="00DB1C9C" w:rsidRPr="009D5C97" w:rsidRDefault="00000000">
      <w:pPr>
        <w:spacing w:after="100" w:line="259" w:lineRule="auto"/>
        <w:ind w:firstLine="360"/>
        <w:jc w:val="both"/>
        <w:rPr>
          <w:rFonts w:hint="eastAsia"/>
          <w:bCs/>
        </w:rPr>
      </w:pPr>
      <w:r w:rsidRPr="00672A82">
        <w:rPr>
          <w:rFonts w:cs="Tinos"/>
        </w:rPr>
        <w:t xml:space="preserve">Recent economic studies of nursery enterprises indicate that reliable profitability assessment requires explicit accounting of fixed capital, variable inputs and production-system characteristics. Evidence from </w:t>
      </w:r>
      <w:r w:rsidRPr="00672A82">
        <w:rPr>
          <w:rFonts w:cs="Tinos"/>
        </w:rPr>
        <w:lastRenderedPageBreak/>
        <w:t>horticultural nurseries in Karnataka and Bangladesh has shown positive returns while also documenting a substantial contribution of operating or variable costs to total production expenditure; cost modelling in ornamental liner nurseries further demonstrates that growing-system configuration can materially affect cost allocation per marketable plant (Haque et al., 2008; Jeffers et al., 2010; Shwetanjali et al., 2023).</w:t>
      </w:r>
      <w:r>
        <w:rPr>
          <w:rFonts w:cs="Tinos"/>
          <w:b/>
          <w:highlight w:val="yellow"/>
        </w:rPr>
        <w:t xml:space="preserve"> </w:t>
      </w:r>
      <w:r w:rsidRPr="009D5C97">
        <w:rPr>
          <w:rFonts w:cs="Tinos"/>
          <w:bCs/>
          <w:highlight w:val="yellow"/>
        </w:rPr>
        <w:t>Related evidence from apple nursery production in Kashmir Valley indicates that nursery profitability can vary with management practices because input costs, net returns and benefit-cost ratios differed across weed-management options (Haq et al., 2022). A recent comparison of cocodust-based and traditional vegetable nursery systems in Bangladesh likewise found that nursery-system choice affected input use, total production cost and profitability (Rahaman et al., 2026). Economic modelling of ornamental nursery production further shows that labour, containers, irrigation and fertilisation can represent important components of variable production costs (Hall, 2024).</w:t>
      </w:r>
    </w:p>
    <w:p w14:paraId="44E8C3E4" w14:textId="77777777" w:rsidR="00DB1C9C" w:rsidRPr="00672A82" w:rsidRDefault="00000000">
      <w:pPr>
        <w:spacing w:after="100" w:line="259" w:lineRule="auto"/>
        <w:ind w:firstLine="360"/>
        <w:jc w:val="both"/>
        <w:rPr>
          <w:rFonts w:hint="eastAsia"/>
        </w:rPr>
      </w:pPr>
      <w:r w:rsidRPr="00672A82">
        <w:rPr>
          <w:rFonts w:cs="Tinos"/>
        </w:rPr>
        <w:t>Among ornamental nursery plants, hibiscus, rose and bougainvillea are widely cultivated because of their aesthetic value and demand for landscaping and ornamental purposes. However, differences in input requirements, labour use, production costs and selling prices may result in considerable variation in their profitability. Comparative economic analysis of these nursery products can therefore assist nursery entrepreneurs in selecting remunerative crops and improving resource-use efficiency.</w:t>
      </w:r>
    </w:p>
    <w:p w14:paraId="30AFD48D" w14:textId="77777777" w:rsidR="00DB1C9C" w:rsidRPr="00672A82" w:rsidRDefault="00000000">
      <w:pPr>
        <w:spacing w:after="100" w:line="259" w:lineRule="auto"/>
        <w:ind w:firstLine="360"/>
        <w:jc w:val="both"/>
        <w:rPr>
          <w:rFonts w:hint="eastAsia"/>
        </w:rPr>
      </w:pPr>
      <w:r w:rsidRPr="00672A82">
        <w:rPr>
          <w:rFonts w:cs="Tinos"/>
        </w:rPr>
        <w:t>Nagpur district of Maharashtra has considerable potential for commercial horticultural and floricultural nursery enterprises. However, information on the investment required for nursery establishment and the economic performance of individual ornamental nursery products at the field level remains limited. In this context, the present study was undertaken in selected floricultural nurseries of Nagpur district to estimate the establishment cost of selected nurseries and analyse the cost and returns of selected nursery products, namely hibiscus, rose and bougainvillea, on a per hectare basis. The study provides an economic comparison of the selected nursery products and highlights the major components influencing establishment investment, production cost and profitability.</w:t>
      </w:r>
    </w:p>
    <w:p w14:paraId="6479ED14" w14:textId="77777777" w:rsidR="00DB1C9C" w:rsidRPr="009D5C97" w:rsidRDefault="00000000">
      <w:pPr>
        <w:spacing w:after="100" w:line="259" w:lineRule="auto"/>
        <w:ind w:firstLine="360"/>
        <w:jc w:val="both"/>
        <w:rPr>
          <w:rFonts w:hint="eastAsia"/>
          <w:bCs/>
        </w:rPr>
      </w:pPr>
      <w:r w:rsidRPr="00672A82">
        <w:rPr>
          <w:rFonts w:cs="Tinos"/>
        </w:rPr>
        <w:t xml:space="preserve">Earlier Indian studies similarly reported that commercial nursery performance is shaped not only by revenue potential but also by constraints associated with labour availability, irrigation or electricity, transport and input access, whereas protected-cultivation studies in western India </w:t>
      </w:r>
      <w:r>
        <w:rPr>
          <w:rFonts w:cs="Tinos"/>
          <w:highlight w:val="yellow"/>
        </w:rPr>
        <w:t>emphasise</w:t>
      </w:r>
      <w:r>
        <w:rPr>
          <w:rFonts w:cs="Tinos"/>
        </w:rPr>
        <w:t xml:space="preserve"> the importance of capital-intensive structures in determining enterprise economics (</w:t>
      </w:r>
      <w:r>
        <w:rPr>
          <w:rFonts w:cs="Tinos"/>
          <w:highlight w:val="yellow"/>
        </w:rPr>
        <w:t>Kunuku et al., 2013</w:t>
      </w:r>
      <w:r>
        <w:rPr>
          <w:rFonts w:cs="Tinos"/>
        </w:rPr>
        <w:t>; Pachiyappan et al., 2022; Shukla, 2010). These findings provide a broader rationale for location-specific estimation of nursery establishment and operating costs.</w:t>
      </w:r>
      <w:r>
        <w:rPr>
          <w:rFonts w:cs="Tinos"/>
          <w:b/>
          <w:highlight w:val="yellow"/>
        </w:rPr>
        <w:t xml:space="preserve"> </w:t>
      </w:r>
      <w:r w:rsidRPr="009D5C97">
        <w:rPr>
          <w:rFonts w:cs="Tinos"/>
          <w:bCs/>
          <w:highlight w:val="yellow"/>
        </w:rPr>
        <w:t>Recent analysis of the nursery industry has also emphasised the continuing relevance of natural-resource availability and labour conditions to nursery operations (Fields et al., 2024). More recent evidence further identifies labour scarcity and financial barriers to automation as operational considerations for ornamental nursery producers (Rihn et al., 2026).</w:t>
      </w:r>
    </w:p>
    <w:p w14:paraId="3488F986" w14:textId="77777777" w:rsidR="00DB1C9C" w:rsidRPr="00672A82" w:rsidRDefault="00000000">
      <w:pPr>
        <w:keepNext/>
        <w:spacing w:before="160" w:after="80"/>
        <w:rPr>
          <w:rFonts w:hint="eastAsia"/>
        </w:rPr>
      </w:pPr>
      <w:r w:rsidRPr="00672A82">
        <w:rPr>
          <w:rFonts w:cs="Tinos"/>
          <w:b/>
          <w:sz w:val="23"/>
        </w:rPr>
        <w:t>Objectives</w:t>
      </w:r>
    </w:p>
    <w:p w14:paraId="05D95AAE" w14:textId="77777777" w:rsidR="00DB1C9C" w:rsidRPr="00672A82" w:rsidRDefault="00000000">
      <w:pPr>
        <w:spacing w:after="40" w:line="259" w:lineRule="auto"/>
        <w:ind w:firstLine="288"/>
        <w:rPr>
          <w:rFonts w:hint="eastAsia"/>
        </w:rPr>
      </w:pPr>
      <w:r w:rsidRPr="00672A82">
        <w:rPr>
          <w:rFonts w:cs="Tinos"/>
        </w:rPr>
        <w:t>1. To study the establishment cost of nursery.</w:t>
      </w:r>
    </w:p>
    <w:p w14:paraId="7E78863F" w14:textId="77777777" w:rsidR="00DB1C9C" w:rsidRPr="00672A82" w:rsidRDefault="00000000">
      <w:pPr>
        <w:spacing w:after="40" w:line="259" w:lineRule="auto"/>
        <w:ind w:firstLine="288"/>
        <w:rPr>
          <w:rFonts w:hint="eastAsia"/>
        </w:rPr>
      </w:pPr>
      <w:r w:rsidRPr="00672A82">
        <w:rPr>
          <w:rFonts w:cs="Tinos"/>
        </w:rPr>
        <w:t>2. To estimate the cost and returns in nursery business.</w:t>
      </w:r>
    </w:p>
    <w:p w14:paraId="70C31233" w14:textId="77777777" w:rsidR="00DB1C9C" w:rsidRPr="00672A82" w:rsidRDefault="00000000">
      <w:pPr>
        <w:keepNext/>
        <w:spacing w:before="160" w:after="80"/>
        <w:rPr>
          <w:rFonts w:hint="eastAsia"/>
        </w:rPr>
      </w:pPr>
      <w:r w:rsidRPr="00672A82">
        <w:rPr>
          <w:rFonts w:cs="Tinos"/>
          <w:b/>
          <w:sz w:val="23"/>
        </w:rPr>
        <w:t>Methodology</w:t>
      </w:r>
    </w:p>
    <w:p w14:paraId="069E1D5A" w14:textId="77777777" w:rsidR="00DB1C9C" w:rsidRPr="00672A82" w:rsidRDefault="00000000">
      <w:pPr>
        <w:keepNext/>
        <w:spacing w:before="160" w:after="80"/>
        <w:rPr>
          <w:rFonts w:hint="eastAsia"/>
        </w:rPr>
      </w:pPr>
      <w:r w:rsidRPr="00672A82">
        <w:rPr>
          <w:rFonts w:cs="Tinos"/>
          <w:b/>
        </w:rPr>
        <w:t>Selection of the study area</w:t>
      </w:r>
    </w:p>
    <w:p w14:paraId="7AD8ABAE" w14:textId="77777777" w:rsidR="00DB1C9C" w:rsidRPr="00672A82" w:rsidRDefault="00000000">
      <w:pPr>
        <w:spacing w:after="100" w:line="259" w:lineRule="auto"/>
        <w:ind w:firstLine="360"/>
        <w:jc w:val="both"/>
        <w:rPr>
          <w:rFonts w:hint="eastAsia"/>
        </w:rPr>
      </w:pPr>
      <w:r w:rsidRPr="00672A82">
        <w:rPr>
          <w:rFonts w:cs="Tinos"/>
        </w:rPr>
        <w:t xml:space="preserve">The present study was conducted in Nagpur district of Maharashtra during the agricultural year 2025–26. Nagpur district was purposively selected based on the availability and concentration of horticultural nursery enterprises. </w:t>
      </w:r>
      <w:r>
        <w:rPr>
          <w:rFonts w:cs="Tinos"/>
          <w:highlight w:val="yellow"/>
        </w:rPr>
        <w:t>Among the 14 tehsils of Nagpur district, Kalmeshwar and Katol were selected for the study, as nursery activities were mainly concentrated in these areas.</w:t>
      </w:r>
    </w:p>
    <w:p w14:paraId="653F35EF" w14:textId="77777777" w:rsidR="00DB1C9C" w:rsidRPr="00672A82" w:rsidRDefault="00000000">
      <w:pPr>
        <w:keepNext/>
        <w:spacing w:before="160" w:after="80"/>
        <w:rPr>
          <w:rFonts w:hint="eastAsia"/>
        </w:rPr>
      </w:pPr>
      <w:r w:rsidRPr="00672A82">
        <w:rPr>
          <w:rFonts w:cs="Tinos"/>
          <w:b/>
        </w:rPr>
        <w:t>Selection of nursery products</w:t>
      </w:r>
    </w:p>
    <w:p w14:paraId="4504F840" w14:textId="77777777" w:rsidR="00DB1C9C" w:rsidRPr="00672A82" w:rsidRDefault="00000000">
      <w:pPr>
        <w:spacing w:after="100" w:line="259" w:lineRule="auto"/>
        <w:ind w:firstLine="360"/>
        <w:jc w:val="both"/>
        <w:rPr>
          <w:rFonts w:hint="eastAsia"/>
        </w:rPr>
      </w:pPr>
      <w:r w:rsidRPr="00672A82">
        <w:rPr>
          <w:rFonts w:cs="Tinos"/>
        </w:rPr>
        <w:t xml:space="preserve">The nursery products raised by the selected enterprises were grouped according to their importance and availability. For detailed economic analysis, three major floricultural nursery products, namely </w:t>
      </w:r>
      <w:r>
        <w:rPr>
          <w:rFonts w:cs="Tinos"/>
          <w:highlight w:val="yellow"/>
        </w:rPr>
        <w:t>hibiscus, rose and bougainvillea</w:t>
      </w:r>
      <w:r>
        <w:rPr>
          <w:rFonts w:cs="Tinos"/>
        </w:rPr>
        <w:t>, were selected.</w:t>
      </w:r>
    </w:p>
    <w:p w14:paraId="6AB494B3" w14:textId="77777777" w:rsidR="00DB1C9C" w:rsidRPr="00672A82" w:rsidRDefault="00000000">
      <w:pPr>
        <w:keepNext/>
        <w:spacing w:before="160" w:after="80"/>
        <w:rPr>
          <w:rFonts w:hint="eastAsia"/>
        </w:rPr>
      </w:pPr>
      <w:r w:rsidRPr="00672A82">
        <w:rPr>
          <w:rFonts w:cs="Tinos"/>
          <w:b/>
        </w:rPr>
        <w:lastRenderedPageBreak/>
        <w:t>Selection of nursery owners</w:t>
      </w:r>
    </w:p>
    <w:p w14:paraId="2CB994FC" w14:textId="77777777" w:rsidR="00DB1C9C" w:rsidRPr="00672A82" w:rsidRDefault="00000000">
      <w:pPr>
        <w:spacing w:after="100" w:line="259" w:lineRule="auto"/>
        <w:ind w:firstLine="360"/>
        <w:jc w:val="both"/>
        <w:rPr>
          <w:rFonts w:hint="eastAsia"/>
        </w:rPr>
      </w:pPr>
      <w:r w:rsidRPr="00672A82">
        <w:rPr>
          <w:rFonts w:cs="Tinos"/>
        </w:rPr>
        <w:t>A preliminary survey was conducted to identify villages having floricultural nursery enterprises in the selected tehsils. Accordingly, Ubali and Mohpa villages from Kalmeshwar tehsil and Kondhali, Sawangi and Kaldongri villages from Katol tehsil were selected. From the selected villages, 60 nursery owners were selected, comprising 30 respondents from each tehsil.</w:t>
      </w:r>
    </w:p>
    <w:p w14:paraId="669547FC" w14:textId="77777777" w:rsidR="00DB1C9C" w:rsidRPr="00672A82" w:rsidRDefault="00000000">
      <w:pPr>
        <w:keepNext/>
        <w:spacing w:before="160" w:after="80"/>
        <w:rPr>
          <w:rFonts w:hint="eastAsia"/>
        </w:rPr>
      </w:pPr>
      <w:r w:rsidRPr="00672A82">
        <w:rPr>
          <w:rFonts w:cs="Tinos"/>
          <w:b/>
        </w:rPr>
        <w:t>Collection of data and reference period</w:t>
      </w:r>
    </w:p>
    <w:p w14:paraId="07F7707B" w14:textId="77777777" w:rsidR="00DB1C9C" w:rsidRPr="00672A82" w:rsidRDefault="00000000">
      <w:pPr>
        <w:spacing w:after="100" w:line="259" w:lineRule="auto"/>
        <w:ind w:firstLine="360"/>
        <w:jc w:val="both"/>
        <w:rPr>
          <w:rFonts w:hint="eastAsia"/>
        </w:rPr>
      </w:pPr>
      <w:r w:rsidRPr="00672A82">
        <w:rPr>
          <w:rFonts w:cs="Tinos"/>
        </w:rPr>
        <w:t xml:space="preserve">The study was based mainly on primary data collected for the agricultural year 2025–26 through personal interviews using a specially designed and pre-tested interview schedule. Information relating to investment made for nursery establishment, input use, </w:t>
      </w:r>
      <w:r>
        <w:rPr>
          <w:rFonts w:cs="Tinos"/>
          <w:highlight w:val="yellow"/>
        </w:rPr>
        <w:t>labour utilisation</w:t>
      </w:r>
      <w:r>
        <w:rPr>
          <w:rFonts w:cs="Tinos"/>
        </w:rPr>
        <w:t>, production expenditure, quantity of plants sold and selling price was collected from the selected nursery owners. The collected information was classified and tabulated according to the objectives of the study.</w:t>
      </w:r>
    </w:p>
    <w:p w14:paraId="3AA2E1AC" w14:textId="77777777" w:rsidR="00DB1C9C" w:rsidRPr="00672A82" w:rsidRDefault="00000000">
      <w:pPr>
        <w:keepNext/>
        <w:spacing w:before="160" w:after="80"/>
        <w:rPr>
          <w:rFonts w:hint="eastAsia"/>
        </w:rPr>
      </w:pPr>
      <w:r w:rsidRPr="00672A82">
        <w:rPr>
          <w:rFonts w:cs="Tinos"/>
          <w:b/>
        </w:rPr>
        <w:t>Analytical tools and techniques</w:t>
      </w:r>
    </w:p>
    <w:p w14:paraId="15B845CC" w14:textId="77777777" w:rsidR="00DB1C9C" w:rsidRPr="00672A82" w:rsidRDefault="00000000">
      <w:pPr>
        <w:keepNext/>
        <w:spacing w:before="160" w:after="80"/>
        <w:rPr>
          <w:rFonts w:hint="eastAsia"/>
        </w:rPr>
      </w:pPr>
      <w:r w:rsidRPr="00672A82">
        <w:rPr>
          <w:rFonts w:cs="Tinos"/>
          <w:b/>
        </w:rPr>
        <w:t>Cost concepts</w:t>
      </w:r>
    </w:p>
    <w:p w14:paraId="595A736E" w14:textId="77777777" w:rsidR="00DB1C9C" w:rsidRPr="00672A82" w:rsidRDefault="00000000">
      <w:pPr>
        <w:spacing w:after="40" w:line="259" w:lineRule="auto"/>
        <w:rPr>
          <w:rFonts w:hint="eastAsia"/>
        </w:rPr>
      </w:pPr>
      <w:r w:rsidRPr="00672A82">
        <w:rPr>
          <w:rFonts w:cs="Tinos"/>
          <w:b/>
        </w:rPr>
        <w:t>1. Establishment cost:</w:t>
      </w:r>
    </w:p>
    <w:p w14:paraId="7E0B385F" w14:textId="77777777" w:rsidR="00DB1C9C" w:rsidRPr="00672A82" w:rsidRDefault="00000000">
      <w:pPr>
        <w:spacing w:after="100" w:line="259" w:lineRule="auto"/>
        <w:ind w:firstLine="360"/>
        <w:jc w:val="both"/>
        <w:rPr>
          <w:rFonts w:hint="eastAsia"/>
        </w:rPr>
      </w:pPr>
      <w:r w:rsidRPr="00672A82">
        <w:rPr>
          <w:rFonts w:cs="Tinos"/>
        </w:rPr>
        <w:t xml:space="preserve">Establishment cost refers to the investment incurred for creating the basic infrastructure </w:t>
      </w:r>
      <w:r>
        <w:rPr>
          <w:rFonts w:cs="Tinos"/>
          <w:highlight w:val="yellow"/>
        </w:rPr>
        <w:t>required to start the nursery enterprise</w:t>
      </w:r>
      <w:r>
        <w:rPr>
          <w:rFonts w:cs="Tinos"/>
        </w:rPr>
        <w:t>. In the present study, it included expenditure on land capital, land levelling, fencing, shade-net structure, irrigation infrastructure, nursery tools and transport vehicles. The total establishment cost was obtained by summing the expenditure incurred on all the individual components.</w:t>
      </w:r>
    </w:p>
    <w:p w14:paraId="0F7E868E" w14:textId="77777777" w:rsidR="00DB1C9C" w:rsidRPr="00672A82" w:rsidRDefault="00000000">
      <w:pPr>
        <w:spacing w:after="100" w:line="259" w:lineRule="auto"/>
        <w:ind w:firstLine="360"/>
        <w:jc w:val="both"/>
        <w:rPr>
          <w:rFonts w:hint="eastAsia"/>
        </w:rPr>
      </w:pPr>
      <w:r w:rsidRPr="00672A82">
        <w:rPr>
          <w:rFonts w:cs="Tinos"/>
        </w:rPr>
        <w:t>Depreciation on fixed assets was estimated using the straight-line method.</w:t>
      </w:r>
    </w:p>
    <w:p w14:paraId="03FCBAC0" w14:textId="77777777" w:rsidR="00DB1C9C" w:rsidRPr="00672A82" w:rsidRDefault="00000000">
      <w:pPr>
        <w:spacing w:after="100"/>
        <w:jc w:val="center"/>
        <w:rPr>
          <w:rFonts w:hint="eastAsia"/>
        </w:rPr>
      </w:pPr>
      <w:r w:rsidRPr="00672A82">
        <w:rPr>
          <w:rFonts w:cs="Tinos"/>
        </w:rPr>
        <w:t>Depreciation = (orignal value - salvage value) / Useful life</w:t>
      </w:r>
    </w:p>
    <w:p w14:paraId="1194FDF7" w14:textId="77777777" w:rsidR="00DB1C9C" w:rsidRPr="00672A82" w:rsidRDefault="00000000">
      <w:pPr>
        <w:spacing w:after="40" w:line="259" w:lineRule="auto"/>
        <w:rPr>
          <w:rFonts w:hint="eastAsia"/>
        </w:rPr>
      </w:pPr>
      <w:r w:rsidRPr="00672A82">
        <w:rPr>
          <w:rFonts w:cs="Tinos"/>
          <w:b/>
        </w:rPr>
        <w:t>2. Variable cost:</w:t>
      </w:r>
    </w:p>
    <w:p w14:paraId="1BDFB8A3" w14:textId="77777777" w:rsidR="00DB1C9C" w:rsidRPr="00672A82" w:rsidRDefault="00000000">
      <w:pPr>
        <w:spacing w:after="100" w:line="259" w:lineRule="auto"/>
        <w:ind w:firstLine="360"/>
        <w:jc w:val="both"/>
        <w:rPr>
          <w:rFonts w:hint="eastAsia"/>
        </w:rPr>
      </w:pPr>
      <w:r w:rsidRPr="00672A82">
        <w:rPr>
          <w:rFonts w:cs="Tinos"/>
        </w:rPr>
        <w:t xml:space="preserve">Variable cost represents the expenditure that varies with the scale and operation of nursery production. It included planting material, vermicompost, neem cake, </w:t>
      </w:r>
      <w:r>
        <w:rPr>
          <w:rFonts w:cs="Tinos"/>
          <w:highlight w:val="yellow"/>
        </w:rPr>
        <w:t>fertilisers</w:t>
      </w:r>
      <w:r>
        <w:rPr>
          <w:rFonts w:cs="Tinos"/>
        </w:rPr>
        <w:t>, pots and trays, polythene bags, plant protection chemicals, male and female labour, irrigation and electricity, transportation, packaging material, labelling, miscellaneous expenses and interest on working capital.</w:t>
      </w:r>
    </w:p>
    <w:p w14:paraId="70BAF8C3" w14:textId="77777777" w:rsidR="00DB1C9C" w:rsidRPr="00672A82" w:rsidRDefault="00000000">
      <w:pPr>
        <w:spacing w:after="40" w:line="259" w:lineRule="auto"/>
        <w:rPr>
          <w:rFonts w:hint="eastAsia"/>
        </w:rPr>
      </w:pPr>
      <w:r w:rsidRPr="00672A82">
        <w:rPr>
          <w:rFonts w:cs="Tinos"/>
          <w:b/>
        </w:rPr>
        <w:t>3. Fixed cost:</w:t>
      </w:r>
    </w:p>
    <w:p w14:paraId="4FE64FD8" w14:textId="77777777" w:rsidR="00DB1C9C" w:rsidRPr="00672A82" w:rsidRDefault="00000000">
      <w:pPr>
        <w:spacing w:after="100" w:line="259" w:lineRule="auto"/>
        <w:ind w:firstLine="360"/>
        <w:jc w:val="both"/>
        <w:rPr>
          <w:rFonts w:hint="eastAsia"/>
        </w:rPr>
      </w:pPr>
      <w:r w:rsidRPr="00672A82">
        <w:rPr>
          <w:rFonts w:cs="Tinos"/>
        </w:rPr>
        <w:t>Fixed cost represents the cost associated with fixed assets and other fixed resources used in nursery production. It comprised depreciation on equipment, interest on fixed capital and rental value of land.</w:t>
      </w:r>
    </w:p>
    <w:p w14:paraId="5191E6D0" w14:textId="77777777" w:rsidR="00DB1C9C" w:rsidRPr="00672A82" w:rsidRDefault="00000000">
      <w:pPr>
        <w:keepNext/>
        <w:spacing w:before="160" w:after="80"/>
        <w:rPr>
          <w:rFonts w:hint="eastAsia"/>
        </w:rPr>
      </w:pPr>
      <w:r w:rsidRPr="00672A82">
        <w:rPr>
          <w:rFonts w:cs="Tinos"/>
          <w:b/>
        </w:rPr>
        <w:t>Economics of selected nursery products</w:t>
      </w:r>
    </w:p>
    <w:p w14:paraId="65508F21" w14:textId="77777777" w:rsidR="00DB1C9C" w:rsidRPr="00672A82" w:rsidRDefault="00000000">
      <w:pPr>
        <w:spacing w:after="100" w:line="259" w:lineRule="auto"/>
        <w:ind w:firstLine="360"/>
        <w:jc w:val="both"/>
        <w:rPr>
          <w:rFonts w:hint="eastAsia"/>
        </w:rPr>
      </w:pPr>
      <w:r w:rsidRPr="00672A82">
        <w:rPr>
          <w:rFonts w:cs="Tinos"/>
        </w:rPr>
        <w:t>The economics of hibiscus, rose and bougainvillea was assessed by estimating the total cost and returns on a per hectare basis. Total cost was obtained by combining variable and fixed costs. Gross returns were estimated from the quantity of plants sold and the average selling price received per plant. Net returns were calculated as the difference between gross returns and total cost.</w:t>
      </w:r>
    </w:p>
    <w:p w14:paraId="5E8FCF76" w14:textId="77777777" w:rsidR="00DB1C9C" w:rsidRPr="00672A82" w:rsidRDefault="00000000">
      <w:pPr>
        <w:spacing w:after="100" w:line="259" w:lineRule="auto"/>
        <w:jc w:val="both"/>
        <w:rPr>
          <w:rFonts w:hint="eastAsia"/>
        </w:rPr>
      </w:pPr>
      <w:r w:rsidRPr="00672A82">
        <w:rPr>
          <w:rFonts w:cs="Tinos"/>
        </w:rPr>
        <w:t>The following formulae were used:</w:t>
      </w:r>
    </w:p>
    <w:p w14:paraId="4E16BFFA" w14:textId="77777777" w:rsidR="00DB1C9C" w:rsidRPr="00672A82" w:rsidRDefault="00000000">
      <w:pPr>
        <w:spacing w:after="20" w:line="259" w:lineRule="auto"/>
        <w:jc w:val="center"/>
        <w:rPr>
          <w:rFonts w:hint="eastAsia"/>
        </w:rPr>
      </w:pPr>
      <w:r w:rsidRPr="00672A82">
        <w:rPr>
          <w:rFonts w:cs="Tinos"/>
          <w:b/>
        </w:rPr>
        <w:t>Total Cost = Variable Cost + Fixed Cost</w:t>
      </w:r>
    </w:p>
    <w:p w14:paraId="59CFB90E" w14:textId="77777777" w:rsidR="00DB1C9C" w:rsidRPr="00672A82" w:rsidRDefault="00000000">
      <w:pPr>
        <w:spacing w:after="20" w:line="259" w:lineRule="auto"/>
        <w:jc w:val="center"/>
        <w:rPr>
          <w:rFonts w:hint="eastAsia"/>
        </w:rPr>
      </w:pPr>
      <w:r w:rsidRPr="00672A82">
        <w:rPr>
          <w:rFonts w:cs="Tinos"/>
          <w:b/>
        </w:rPr>
        <w:t>Gross Return = Quantity of Plants Sold × Average Selling Price per Plant</w:t>
      </w:r>
    </w:p>
    <w:p w14:paraId="10FB22C2" w14:textId="77777777" w:rsidR="00DB1C9C" w:rsidRPr="00672A82" w:rsidRDefault="00000000">
      <w:pPr>
        <w:spacing w:after="20" w:line="259" w:lineRule="auto"/>
        <w:jc w:val="center"/>
        <w:rPr>
          <w:rFonts w:hint="eastAsia"/>
        </w:rPr>
      </w:pPr>
      <w:r w:rsidRPr="00672A82">
        <w:rPr>
          <w:rFonts w:cs="Tinos"/>
          <w:b/>
        </w:rPr>
        <w:t>Net Return = Gross Return – Total Cost</w:t>
      </w:r>
    </w:p>
    <w:p w14:paraId="0D7129B2" w14:textId="77777777" w:rsidR="00DB1C9C" w:rsidRPr="00672A82" w:rsidRDefault="00000000">
      <w:pPr>
        <w:spacing w:after="20" w:line="259" w:lineRule="auto"/>
        <w:jc w:val="center"/>
        <w:rPr>
          <w:rFonts w:hint="eastAsia"/>
        </w:rPr>
      </w:pPr>
      <w:r w:rsidRPr="00672A82">
        <w:rPr>
          <w:rFonts w:cs="Tinos"/>
          <w:b/>
        </w:rPr>
        <w:t>B:C Ratio = Gross Return / Total Cost</w:t>
      </w:r>
    </w:p>
    <w:p w14:paraId="49595480" w14:textId="77777777" w:rsidR="00DB1C9C" w:rsidRPr="00672A82" w:rsidRDefault="00000000">
      <w:pPr>
        <w:spacing w:after="100" w:line="259" w:lineRule="auto"/>
        <w:ind w:firstLine="360"/>
        <w:jc w:val="both"/>
        <w:rPr>
          <w:rFonts w:hint="eastAsia"/>
        </w:rPr>
      </w:pPr>
      <w:r w:rsidRPr="00672A82">
        <w:rPr>
          <w:rFonts w:cs="Tinos"/>
        </w:rPr>
        <w:t xml:space="preserve">The establishment cost and its component-wise percentage contribution were estimated to assess the investment structure of the nursery, while gross returns, net returns and </w:t>
      </w:r>
      <w:r>
        <w:rPr>
          <w:rFonts w:cs="Tinos"/>
          <w:highlight w:val="yellow"/>
        </w:rPr>
        <w:t>B:C ratio</w:t>
      </w:r>
      <w:r>
        <w:rPr>
          <w:rFonts w:cs="Tinos"/>
        </w:rPr>
        <w:t xml:space="preserve"> were used to evaluate the economic performance of the selected nursery products.</w:t>
      </w:r>
    </w:p>
    <w:p w14:paraId="030B8D3E" w14:textId="77777777" w:rsidR="00DB1C9C" w:rsidRPr="00672A82" w:rsidRDefault="00000000">
      <w:pPr>
        <w:keepNext/>
        <w:spacing w:before="160" w:after="80"/>
        <w:rPr>
          <w:rFonts w:hint="eastAsia"/>
        </w:rPr>
      </w:pPr>
      <w:r w:rsidRPr="00672A82">
        <w:rPr>
          <w:rFonts w:cs="Tinos"/>
          <w:b/>
          <w:sz w:val="23"/>
        </w:rPr>
        <w:lastRenderedPageBreak/>
        <w:t>Results and Discussion</w:t>
      </w:r>
    </w:p>
    <w:p w14:paraId="6D3635B9" w14:textId="77777777" w:rsidR="00DB1C9C" w:rsidRPr="00672A82" w:rsidRDefault="00000000">
      <w:pPr>
        <w:spacing w:after="100" w:line="259" w:lineRule="auto"/>
        <w:ind w:firstLine="360"/>
        <w:jc w:val="both"/>
        <w:rPr>
          <w:rFonts w:hint="eastAsia"/>
        </w:rPr>
      </w:pPr>
      <w:r w:rsidRPr="00672A82">
        <w:rPr>
          <w:rFonts w:cs="Tinos"/>
        </w:rPr>
        <w:t xml:space="preserve">The establishment cost of the selected floricultural nurseries was estimated by considering investment in major fixed and infrastructural components, namely land capital, land levelling, fencing, </w:t>
      </w:r>
      <w:r>
        <w:rPr>
          <w:rFonts w:cs="Tinos"/>
          <w:highlight w:val="yellow"/>
        </w:rPr>
        <w:t>shade-net structures,</w:t>
      </w:r>
      <w:r>
        <w:rPr>
          <w:rFonts w:cs="Tinos"/>
        </w:rPr>
        <w:t xml:space="preserve"> irrigation infrastructure, nursery tools and transport vehicles.</w:t>
      </w:r>
    </w:p>
    <w:p w14:paraId="53B7EEDF" w14:textId="77777777" w:rsidR="00DB1C9C" w:rsidRPr="00672A82" w:rsidRDefault="00000000">
      <w:pPr>
        <w:keepNext/>
        <w:spacing w:before="80" w:after="60"/>
        <w:rPr>
          <w:rFonts w:hint="eastAsia"/>
        </w:rPr>
      </w:pPr>
      <w:r w:rsidRPr="00672A82">
        <w:rPr>
          <w:rFonts w:cs="Tinos"/>
          <w:b/>
          <w:sz w:val="19"/>
        </w:rPr>
        <w:t>Table 1. : Establishment cost of selected nurserseries (Rs/ha)</w:t>
      </w:r>
    </w:p>
    <w:tbl>
      <w:tblPr>
        <w:tblStyle w:val="TableGrid"/>
        <w:tblW w:w="0" w:type="auto"/>
        <w:jc w:val="center"/>
        <w:tblLayout w:type="fixed"/>
        <w:tblLook w:val="04A0" w:firstRow="1" w:lastRow="0" w:firstColumn="1" w:lastColumn="0" w:noHBand="0" w:noVBand="1"/>
      </w:tblPr>
      <w:tblGrid>
        <w:gridCol w:w="605"/>
        <w:gridCol w:w="1944"/>
        <w:gridCol w:w="1181"/>
        <w:gridCol w:w="792"/>
        <w:gridCol w:w="1181"/>
        <w:gridCol w:w="792"/>
        <w:gridCol w:w="1368"/>
        <w:gridCol w:w="792"/>
      </w:tblGrid>
      <w:tr w:rsidR="00DB1C9C" w:rsidRPr="00672A82" w14:paraId="2B79C7A6" w14:textId="77777777">
        <w:trPr>
          <w:tblHeader/>
          <w:jc w:val="center"/>
        </w:trPr>
        <w:tc>
          <w:tcPr>
            <w:tcW w:w="605" w:type="dxa"/>
            <w:shd w:val="clear" w:color="auto" w:fill="E7E6E6"/>
            <w:tcMar>
              <w:top w:w="60" w:type="dxa"/>
              <w:left w:w="60" w:type="dxa"/>
              <w:bottom w:w="60" w:type="dxa"/>
              <w:right w:w="60" w:type="dxa"/>
            </w:tcMar>
            <w:vAlign w:val="center"/>
          </w:tcPr>
          <w:p w14:paraId="5253CABC" w14:textId="77777777" w:rsidR="00DB1C9C" w:rsidRPr="00672A82" w:rsidRDefault="00000000">
            <w:pPr>
              <w:jc w:val="center"/>
              <w:rPr>
                <w:rFonts w:hint="eastAsia"/>
              </w:rPr>
            </w:pPr>
            <w:r w:rsidRPr="00672A82">
              <w:rPr>
                <w:rFonts w:cs="Tinos"/>
                <w:b/>
                <w:sz w:val="14"/>
              </w:rPr>
              <w:t>Sr. No</w:t>
            </w:r>
          </w:p>
        </w:tc>
        <w:tc>
          <w:tcPr>
            <w:tcW w:w="1944" w:type="dxa"/>
            <w:shd w:val="clear" w:color="auto" w:fill="E7E6E6"/>
            <w:tcMar>
              <w:top w:w="60" w:type="dxa"/>
              <w:left w:w="60" w:type="dxa"/>
              <w:bottom w:w="60" w:type="dxa"/>
              <w:right w:w="60" w:type="dxa"/>
            </w:tcMar>
            <w:vAlign w:val="center"/>
          </w:tcPr>
          <w:p w14:paraId="73957372" w14:textId="77777777" w:rsidR="00DB1C9C" w:rsidRPr="00672A82" w:rsidRDefault="00000000">
            <w:pPr>
              <w:jc w:val="center"/>
              <w:rPr>
                <w:rFonts w:hint="eastAsia"/>
              </w:rPr>
            </w:pPr>
            <w:r w:rsidRPr="00672A82">
              <w:rPr>
                <w:rFonts w:cs="Tinos"/>
                <w:b/>
                <w:sz w:val="14"/>
              </w:rPr>
              <w:t>Particular</w:t>
            </w:r>
          </w:p>
        </w:tc>
        <w:tc>
          <w:tcPr>
            <w:tcW w:w="1181" w:type="dxa"/>
            <w:shd w:val="clear" w:color="auto" w:fill="E7E6E6"/>
            <w:tcMar>
              <w:top w:w="60" w:type="dxa"/>
              <w:left w:w="60" w:type="dxa"/>
              <w:bottom w:w="60" w:type="dxa"/>
              <w:right w:w="60" w:type="dxa"/>
            </w:tcMar>
            <w:vAlign w:val="center"/>
          </w:tcPr>
          <w:p w14:paraId="477AE4DC" w14:textId="77777777" w:rsidR="00DB1C9C" w:rsidRPr="00672A82" w:rsidRDefault="00000000">
            <w:pPr>
              <w:jc w:val="center"/>
              <w:rPr>
                <w:rFonts w:hint="eastAsia"/>
              </w:rPr>
            </w:pPr>
            <w:r w:rsidRPr="00672A82">
              <w:rPr>
                <w:rFonts w:cs="Tinos"/>
                <w:b/>
                <w:sz w:val="14"/>
              </w:rPr>
              <w:t>Hibiscus</w:t>
            </w:r>
          </w:p>
        </w:tc>
        <w:tc>
          <w:tcPr>
            <w:tcW w:w="792" w:type="dxa"/>
            <w:shd w:val="clear" w:color="auto" w:fill="E7E6E6"/>
            <w:tcMar>
              <w:top w:w="60" w:type="dxa"/>
              <w:left w:w="60" w:type="dxa"/>
              <w:bottom w:w="60" w:type="dxa"/>
              <w:right w:w="60" w:type="dxa"/>
            </w:tcMar>
            <w:vAlign w:val="center"/>
          </w:tcPr>
          <w:p w14:paraId="50AA9CEB" w14:textId="77777777" w:rsidR="00DB1C9C" w:rsidRPr="00672A82" w:rsidRDefault="00000000">
            <w:pPr>
              <w:jc w:val="center"/>
              <w:rPr>
                <w:rFonts w:hint="eastAsia"/>
              </w:rPr>
            </w:pPr>
            <w:r w:rsidRPr="00672A82">
              <w:rPr>
                <w:rFonts w:cs="Tinos"/>
                <w:b/>
                <w:sz w:val="14"/>
              </w:rPr>
              <w:t>% to total</w:t>
            </w:r>
          </w:p>
        </w:tc>
        <w:tc>
          <w:tcPr>
            <w:tcW w:w="1181" w:type="dxa"/>
            <w:shd w:val="clear" w:color="auto" w:fill="E7E6E6"/>
            <w:tcMar>
              <w:top w:w="60" w:type="dxa"/>
              <w:left w:w="60" w:type="dxa"/>
              <w:bottom w:w="60" w:type="dxa"/>
              <w:right w:w="60" w:type="dxa"/>
            </w:tcMar>
            <w:vAlign w:val="center"/>
          </w:tcPr>
          <w:p w14:paraId="3C52CAC6" w14:textId="77777777" w:rsidR="00DB1C9C" w:rsidRPr="00672A82" w:rsidRDefault="00000000">
            <w:pPr>
              <w:jc w:val="center"/>
              <w:rPr>
                <w:rFonts w:hint="eastAsia"/>
              </w:rPr>
            </w:pPr>
            <w:r w:rsidRPr="00672A82">
              <w:rPr>
                <w:rFonts w:cs="Tinos"/>
                <w:b/>
                <w:sz w:val="14"/>
              </w:rPr>
              <w:t>Rose</w:t>
            </w:r>
          </w:p>
        </w:tc>
        <w:tc>
          <w:tcPr>
            <w:tcW w:w="792" w:type="dxa"/>
            <w:shd w:val="clear" w:color="auto" w:fill="E7E6E6"/>
            <w:tcMar>
              <w:top w:w="60" w:type="dxa"/>
              <w:left w:w="60" w:type="dxa"/>
              <w:bottom w:w="60" w:type="dxa"/>
              <w:right w:w="60" w:type="dxa"/>
            </w:tcMar>
            <w:vAlign w:val="center"/>
          </w:tcPr>
          <w:p w14:paraId="4F39DAE1" w14:textId="77777777" w:rsidR="00DB1C9C" w:rsidRPr="00672A82" w:rsidRDefault="00000000">
            <w:pPr>
              <w:jc w:val="center"/>
              <w:rPr>
                <w:rFonts w:hint="eastAsia"/>
              </w:rPr>
            </w:pPr>
            <w:r w:rsidRPr="00672A82">
              <w:rPr>
                <w:rFonts w:cs="Tinos"/>
                <w:b/>
                <w:sz w:val="14"/>
              </w:rPr>
              <w:t>% to total</w:t>
            </w:r>
          </w:p>
        </w:tc>
        <w:tc>
          <w:tcPr>
            <w:tcW w:w="1368" w:type="dxa"/>
            <w:shd w:val="clear" w:color="auto" w:fill="E7E6E6"/>
            <w:tcMar>
              <w:top w:w="60" w:type="dxa"/>
              <w:left w:w="60" w:type="dxa"/>
              <w:bottom w:w="60" w:type="dxa"/>
              <w:right w:w="60" w:type="dxa"/>
            </w:tcMar>
            <w:vAlign w:val="center"/>
          </w:tcPr>
          <w:p w14:paraId="798ED87B" w14:textId="77777777" w:rsidR="00DB1C9C" w:rsidRPr="00672A82" w:rsidRDefault="00000000">
            <w:pPr>
              <w:jc w:val="center"/>
              <w:rPr>
                <w:rFonts w:hint="eastAsia"/>
              </w:rPr>
            </w:pPr>
            <w:r w:rsidRPr="00672A82">
              <w:rPr>
                <w:rFonts w:cs="Tinos"/>
                <w:b/>
                <w:sz w:val="14"/>
              </w:rPr>
              <w:t>Bougainvillea</w:t>
            </w:r>
          </w:p>
        </w:tc>
        <w:tc>
          <w:tcPr>
            <w:tcW w:w="792" w:type="dxa"/>
            <w:shd w:val="clear" w:color="auto" w:fill="E7E6E6"/>
            <w:tcMar>
              <w:top w:w="60" w:type="dxa"/>
              <w:left w:w="60" w:type="dxa"/>
              <w:bottom w:w="60" w:type="dxa"/>
              <w:right w:w="60" w:type="dxa"/>
            </w:tcMar>
            <w:vAlign w:val="center"/>
          </w:tcPr>
          <w:p w14:paraId="7813D25A" w14:textId="77777777" w:rsidR="00DB1C9C" w:rsidRPr="00672A82" w:rsidRDefault="00000000">
            <w:pPr>
              <w:jc w:val="center"/>
              <w:rPr>
                <w:rFonts w:hint="eastAsia"/>
              </w:rPr>
            </w:pPr>
            <w:r w:rsidRPr="00672A82">
              <w:rPr>
                <w:rFonts w:cs="Tinos"/>
                <w:b/>
                <w:sz w:val="14"/>
              </w:rPr>
              <w:t>% to total</w:t>
            </w:r>
          </w:p>
        </w:tc>
      </w:tr>
      <w:tr w:rsidR="00DB1C9C" w:rsidRPr="00672A82" w14:paraId="2401E589" w14:textId="77777777">
        <w:trPr>
          <w:jc w:val="center"/>
        </w:trPr>
        <w:tc>
          <w:tcPr>
            <w:tcW w:w="605" w:type="dxa"/>
            <w:tcMar>
              <w:top w:w="60" w:type="dxa"/>
              <w:left w:w="60" w:type="dxa"/>
              <w:bottom w:w="60" w:type="dxa"/>
              <w:right w:w="60" w:type="dxa"/>
            </w:tcMar>
            <w:vAlign w:val="center"/>
          </w:tcPr>
          <w:p w14:paraId="79ECF601" w14:textId="77777777" w:rsidR="00DB1C9C" w:rsidRPr="00672A82" w:rsidRDefault="00000000">
            <w:pPr>
              <w:jc w:val="center"/>
              <w:rPr>
                <w:rFonts w:hint="eastAsia"/>
              </w:rPr>
            </w:pPr>
            <w:r w:rsidRPr="00672A82">
              <w:rPr>
                <w:rFonts w:cs="Tinos"/>
                <w:sz w:val="14"/>
              </w:rPr>
              <w:t>1</w:t>
            </w:r>
          </w:p>
        </w:tc>
        <w:tc>
          <w:tcPr>
            <w:tcW w:w="1944" w:type="dxa"/>
            <w:tcMar>
              <w:top w:w="60" w:type="dxa"/>
              <w:left w:w="60" w:type="dxa"/>
              <w:bottom w:w="60" w:type="dxa"/>
              <w:right w:w="60" w:type="dxa"/>
            </w:tcMar>
            <w:vAlign w:val="center"/>
          </w:tcPr>
          <w:p w14:paraId="12A6883D" w14:textId="77777777" w:rsidR="00DB1C9C" w:rsidRPr="00672A82" w:rsidRDefault="00000000">
            <w:pPr>
              <w:rPr>
                <w:rFonts w:hint="eastAsia"/>
              </w:rPr>
            </w:pPr>
            <w:r w:rsidRPr="00672A82">
              <w:rPr>
                <w:rFonts w:cs="Tinos"/>
                <w:sz w:val="14"/>
              </w:rPr>
              <w:t>Land Capital</w:t>
            </w:r>
          </w:p>
        </w:tc>
        <w:tc>
          <w:tcPr>
            <w:tcW w:w="1181" w:type="dxa"/>
            <w:tcMar>
              <w:top w:w="60" w:type="dxa"/>
              <w:left w:w="60" w:type="dxa"/>
              <w:bottom w:w="60" w:type="dxa"/>
              <w:right w:w="60" w:type="dxa"/>
            </w:tcMar>
            <w:vAlign w:val="center"/>
          </w:tcPr>
          <w:p w14:paraId="19C55A03" w14:textId="77777777" w:rsidR="00DB1C9C" w:rsidRPr="00672A82" w:rsidRDefault="00000000">
            <w:pPr>
              <w:jc w:val="center"/>
              <w:rPr>
                <w:rFonts w:hint="eastAsia"/>
              </w:rPr>
            </w:pPr>
            <w:r w:rsidRPr="00672A82">
              <w:rPr>
                <w:rFonts w:cs="Tinos"/>
                <w:sz w:val="14"/>
              </w:rPr>
              <w:t>1465326.88</w:t>
            </w:r>
          </w:p>
        </w:tc>
        <w:tc>
          <w:tcPr>
            <w:tcW w:w="792" w:type="dxa"/>
            <w:tcMar>
              <w:top w:w="60" w:type="dxa"/>
              <w:left w:w="60" w:type="dxa"/>
              <w:bottom w:w="60" w:type="dxa"/>
              <w:right w:w="60" w:type="dxa"/>
            </w:tcMar>
            <w:vAlign w:val="center"/>
          </w:tcPr>
          <w:p w14:paraId="431AF45D" w14:textId="77777777" w:rsidR="00DB1C9C" w:rsidRPr="00672A82" w:rsidRDefault="00000000">
            <w:pPr>
              <w:jc w:val="center"/>
              <w:rPr>
                <w:rFonts w:hint="eastAsia"/>
              </w:rPr>
            </w:pPr>
            <w:r w:rsidRPr="00672A82">
              <w:rPr>
                <w:rFonts w:cs="Tinos"/>
                <w:sz w:val="14"/>
              </w:rPr>
              <w:t>54.14</w:t>
            </w:r>
          </w:p>
        </w:tc>
        <w:tc>
          <w:tcPr>
            <w:tcW w:w="1181" w:type="dxa"/>
            <w:tcMar>
              <w:top w:w="60" w:type="dxa"/>
              <w:left w:w="60" w:type="dxa"/>
              <w:bottom w:w="60" w:type="dxa"/>
              <w:right w:w="60" w:type="dxa"/>
            </w:tcMar>
            <w:vAlign w:val="center"/>
          </w:tcPr>
          <w:p w14:paraId="7C1D745D" w14:textId="77777777" w:rsidR="00DB1C9C" w:rsidRPr="00672A82" w:rsidRDefault="00000000">
            <w:pPr>
              <w:jc w:val="center"/>
              <w:rPr>
                <w:rFonts w:hint="eastAsia"/>
              </w:rPr>
            </w:pPr>
            <w:r w:rsidRPr="00672A82">
              <w:rPr>
                <w:rFonts w:cs="Tinos"/>
                <w:sz w:val="14"/>
              </w:rPr>
              <w:t>1524371.22</w:t>
            </w:r>
          </w:p>
        </w:tc>
        <w:tc>
          <w:tcPr>
            <w:tcW w:w="792" w:type="dxa"/>
            <w:tcMar>
              <w:top w:w="60" w:type="dxa"/>
              <w:left w:w="60" w:type="dxa"/>
              <w:bottom w:w="60" w:type="dxa"/>
              <w:right w:w="60" w:type="dxa"/>
            </w:tcMar>
            <w:vAlign w:val="center"/>
          </w:tcPr>
          <w:p w14:paraId="11061929" w14:textId="77777777" w:rsidR="00DB1C9C" w:rsidRPr="00672A82" w:rsidRDefault="00000000">
            <w:pPr>
              <w:jc w:val="center"/>
              <w:rPr>
                <w:rFonts w:hint="eastAsia"/>
              </w:rPr>
            </w:pPr>
            <w:r w:rsidRPr="00672A82">
              <w:rPr>
                <w:rFonts w:cs="Tinos"/>
                <w:sz w:val="14"/>
              </w:rPr>
              <w:t>54.44</w:t>
            </w:r>
          </w:p>
        </w:tc>
        <w:tc>
          <w:tcPr>
            <w:tcW w:w="1368" w:type="dxa"/>
            <w:tcMar>
              <w:top w:w="60" w:type="dxa"/>
              <w:left w:w="60" w:type="dxa"/>
              <w:bottom w:w="60" w:type="dxa"/>
              <w:right w:w="60" w:type="dxa"/>
            </w:tcMar>
            <w:vAlign w:val="center"/>
          </w:tcPr>
          <w:p w14:paraId="31FFF9A9" w14:textId="77777777" w:rsidR="00DB1C9C" w:rsidRPr="00672A82" w:rsidRDefault="00000000">
            <w:pPr>
              <w:jc w:val="center"/>
              <w:rPr>
                <w:rFonts w:hint="eastAsia"/>
              </w:rPr>
            </w:pPr>
            <w:r w:rsidRPr="00672A82">
              <w:rPr>
                <w:rFonts w:cs="Tinos"/>
                <w:sz w:val="14"/>
              </w:rPr>
              <w:t>1422891.23</w:t>
            </w:r>
          </w:p>
        </w:tc>
        <w:tc>
          <w:tcPr>
            <w:tcW w:w="792" w:type="dxa"/>
            <w:tcMar>
              <w:top w:w="60" w:type="dxa"/>
              <w:left w:w="60" w:type="dxa"/>
              <w:bottom w:w="60" w:type="dxa"/>
              <w:right w:w="60" w:type="dxa"/>
            </w:tcMar>
            <w:vAlign w:val="center"/>
          </w:tcPr>
          <w:p w14:paraId="441991F9" w14:textId="77777777" w:rsidR="00DB1C9C" w:rsidRPr="00672A82" w:rsidRDefault="00000000">
            <w:pPr>
              <w:jc w:val="center"/>
              <w:rPr>
                <w:rFonts w:hint="eastAsia"/>
              </w:rPr>
            </w:pPr>
            <w:r w:rsidRPr="00672A82">
              <w:rPr>
                <w:rFonts w:cs="Tinos"/>
                <w:sz w:val="14"/>
              </w:rPr>
              <w:t>55.64</w:t>
            </w:r>
          </w:p>
        </w:tc>
      </w:tr>
      <w:tr w:rsidR="00DB1C9C" w:rsidRPr="00672A82" w14:paraId="675B318A" w14:textId="77777777">
        <w:trPr>
          <w:jc w:val="center"/>
        </w:trPr>
        <w:tc>
          <w:tcPr>
            <w:tcW w:w="605" w:type="dxa"/>
            <w:tcMar>
              <w:top w:w="60" w:type="dxa"/>
              <w:left w:w="60" w:type="dxa"/>
              <w:bottom w:w="60" w:type="dxa"/>
              <w:right w:w="60" w:type="dxa"/>
            </w:tcMar>
            <w:vAlign w:val="center"/>
          </w:tcPr>
          <w:p w14:paraId="77CF77B5" w14:textId="77777777" w:rsidR="00DB1C9C" w:rsidRPr="00672A82" w:rsidRDefault="00000000">
            <w:pPr>
              <w:jc w:val="center"/>
              <w:rPr>
                <w:rFonts w:hint="eastAsia"/>
              </w:rPr>
            </w:pPr>
            <w:r w:rsidRPr="00672A82">
              <w:rPr>
                <w:rFonts w:cs="Tinos"/>
                <w:sz w:val="14"/>
              </w:rPr>
              <w:t>2</w:t>
            </w:r>
          </w:p>
        </w:tc>
        <w:tc>
          <w:tcPr>
            <w:tcW w:w="1944" w:type="dxa"/>
            <w:tcMar>
              <w:top w:w="60" w:type="dxa"/>
              <w:left w:w="60" w:type="dxa"/>
              <w:bottom w:w="60" w:type="dxa"/>
              <w:right w:w="60" w:type="dxa"/>
            </w:tcMar>
            <w:vAlign w:val="center"/>
          </w:tcPr>
          <w:p w14:paraId="6D304AC5" w14:textId="77777777" w:rsidR="00DB1C9C" w:rsidRPr="00672A82" w:rsidRDefault="00000000">
            <w:pPr>
              <w:rPr>
                <w:rFonts w:hint="eastAsia"/>
              </w:rPr>
            </w:pPr>
            <w:r w:rsidRPr="00672A82">
              <w:rPr>
                <w:rFonts w:cs="Tinos"/>
                <w:sz w:val="14"/>
              </w:rPr>
              <w:t>Land levelling</w:t>
            </w:r>
          </w:p>
        </w:tc>
        <w:tc>
          <w:tcPr>
            <w:tcW w:w="1181" w:type="dxa"/>
            <w:tcMar>
              <w:top w:w="60" w:type="dxa"/>
              <w:left w:w="60" w:type="dxa"/>
              <w:bottom w:w="60" w:type="dxa"/>
              <w:right w:w="60" w:type="dxa"/>
            </w:tcMar>
            <w:vAlign w:val="center"/>
          </w:tcPr>
          <w:p w14:paraId="70B156AF" w14:textId="77777777" w:rsidR="00DB1C9C" w:rsidRPr="00672A82" w:rsidRDefault="00000000">
            <w:pPr>
              <w:jc w:val="center"/>
              <w:rPr>
                <w:rFonts w:hint="eastAsia"/>
              </w:rPr>
            </w:pPr>
            <w:r w:rsidRPr="00672A82">
              <w:rPr>
                <w:rFonts w:cs="Tinos"/>
                <w:sz w:val="14"/>
              </w:rPr>
              <w:t>16708.24</w:t>
            </w:r>
          </w:p>
        </w:tc>
        <w:tc>
          <w:tcPr>
            <w:tcW w:w="792" w:type="dxa"/>
            <w:tcMar>
              <w:top w:w="60" w:type="dxa"/>
              <w:left w:w="60" w:type="dxa"/>
              <w:bottom w:w="60" w:type="dxa"/>
              <w:right w:w="60" w:type="dxa"/>
            </w:tcMar>
            <w:vAlign w:val="center"/>
          </w:tcPr>
          <w:p w14:paraId="5E575FCC" w14:textId="77777777" w:rsidR="00DB1C9C" w:rsidRPr="00672A82" w:rsidRDefault="00000000">
            <w:pPr>
              <w:jc w:val="center"/>
              <w:rPr>
                <w:rFonts w:hint="eastAsia"/>
              </w:rPr>
            </w:pPr>
            <w:r w:rsidRPr="00672A82">
              <w:rPr>
                <w:rFonts w:cs="Tinos"/>
                <w:sz w:val="14"/>
              </w:rPr>
              <w:t>0.62</w:t>
            </w:r>
          </w:p>
        </w:tc>
        <w:tc>
          <w:tcPr>
            <w:tcW w:w="1181" w:type="dxa"/>
            <w:tcMar>
              <w:top w:w="60" w:type="dxa"/>
              <w:left w:w="60" w:type="dxa"/>
              <w:bottom w:w="60" w:type="dxa"/>
              <w:right w:w="60" w:type="dxa"/>
            </w:tcMar>
            <w:vAlign w:val="center"/>
          </w:tcPr>
          <w:p w14:paraId="5903086C" w14:textId="77777777" w:rsidR="00DB1C9C" w:rsidRPr="00672A82" w:rsidRDefault="00000000">
            <w:pPr>
              <w:jc w:val="center"/>
              <w:rPr>
                <w:rFonts w:hint="eastAsia"/>
              </w:rPr>
            </w:pPr>
            <w:r w:rsidRPr="00672A82">
              <w:rPr>
                <w:rFonts w:cs="Tinos"/>
                <w:sz w:val="14"/>
              </w:rPr>
              <w:t>20243.61</w:t>
            </w:r>
          </w:p>
        </w:tc>
        <w:tc>
          <w:tcPr>
            <w:tcW w:w="792" w:type="dxa"/>
            <w:tcMar>
              <w:top w:w="60" w:type="dxa"/>
              <w:left w:w="60" w:type="dxa"/>
              <w:bottom w:w="60" w:type="dxa"/>
              <w:right w:w="60" w:type="dxa"/>
            </w:tcMar>
            <w:vAlign w:val="center"/>
          </w:tcPr>
          <w:p w14:paraId="646705FA" w14:textId="77777777" w:rsidR="00DB1C9C" w:rsidRPr="00672A82" w:rsidRDefault="00000000">
            <w:pPr>
              <w:jc w:val="center"/>
              <w:rPr>
                <w:rFonts w:hint="eastAsia"/>
              </w:rPr>
            </w:pPr>
            <w:r w:rsidRPr="00672A82">
              <w:rPr>
                <w:rFonts w:cs="Tinos"/>
                <w:sz w:val="14"/>
              </w:rPr>
              <w:t>0.72</w:t>
            </w:r>
          </w:p>
        </w:tc>
        <w:tc>
          <w:tcPr>
            <w:tcW w:w="1368" w:type="dxa"/>
            <w:tcMar>
              <w:top w:w="60" w:type="dxa"/>
              <w:left w:w="60" w:type="dxa"/>
              <w:bottom w:w="60" w:type="dxa"/>
              <w:right w:w="60" w:type="dxa"/>
            </w:tcMar>
            <w:vAlign w:val="center"/>
          </w:tcPr>
          <w:p w14:paraId="5F5D337E" w14:textId="77777777" w:rsidR="00DB1C9C" w:rsidRPr="00672A82" w:rsidRDefault="00000000">
            <w:pPr>
              <w:jc w:val="center"/>
              <w:rPr>
                <w:rFonts w:hint="eastAsia"/>
              </w:rPr>
            </w:pPr>
            <w:r w:rsidRPr="00672A82">
              <w:rPr>
                <w:rFonts w:cs="Tinos"/>
                <w:sz w:val="14"/>
              </w:rPr>
              <w:t>10324.92</w:t>
            </w:r>
          </w:p>
        </w:tc>
        <w:tc>
          <w:tcPr>
            <w:tcW w:w="792" w:type="dxa"/>
            <w:tcMar>
              <w:top w:w="60" w:type="dxa"/>
              <w:left w:w="60" w:type="dxa"/>
              <w:bottom w:w="60" w:type="dxa"/>
              <w:right w:w="60" w:type="dxa"/>
            </w:tcMar>
            <w:vAlign w:val="center"/>
          </w:tcPr>
          <w:p w14:paraId="158D434A" w14:textId="77777777" w:rsidR="00DB1C9C" w:rsidRPr="00672A82" w:rsidRDefault="00000000">
            <w:pPr>
              <w:jc w:val="center"/>
              <w:rPr>
                <w:rFonts w:hint="eastAsia"/>
              </w:rPr>
            </w:pPr>
            <w:r w:rsidRPr="00672A82">
              <w:rPr>
                <w:rFonts w:cs="Tinos"/>
                <w:sz w:val="14"/>
              </w:rPr>
              <w:t>0.40</w:t>
            </w:r>
          </w:p>
        </w:tc>
      </w:tr>
      <w:tr w:rsidR="00DB1C9C" w:rsidRPr="00672A82" w14:paraId="72D4C549" w14:textId="77777777">
        <w:trPr>
          <w:jc w:val="center"/>
        </w:trPr>
        <w:tc>
          <w:tcPr>
            <w:tcW w:w="605" w:type="dxa"/>
            <w:tcMar>
              <w:top w:w="60" w:type="dxa"/>
              <w:left w:w="60" w:type="dxa"/>
              <w:bottom w:w="60" w:type="dxa"/>
              <w:right w:w="60" w:type="dxa"/>
            </w:tcMar>
            <w:vAlign w:val="center"/>
          </w:tcPr>
          <w:p w14:paraId="30887C29" w14:textId="77777777" w:rsidR="00DB1C9C" w:rsidRPr="00672A82" w:rsidRDefault="00000000">
            <w:pPr>
              <w:jc w:val="center"/>
              <w:rPr>
                <w:rFonts w:hint="eastAsia"/>
              </w:rPr>
            </w:pPr>
            <w:r w:rsidRPr="00672A82">
              <w:rPr>
                <w:rFonts w:cs="Tinos"/>
                <w:sz w:val="14"/>
              </w:rPr>
              <w:t>3</w:t>
            </w:r>
          </w:p>
        </w:tc>
        <w:tc>
          <w:tcPr>
            <w:tcW w:w="1944" w:type="dxa"/>
            <w:tcMar>
              <w:top w:w="60" w:type="dxa"/>
              <w:left w:w="60" w:type="dxa"/>
              <w:bottom w:w="60" w:type="dxa"/>
              <w:right w:w="60" w:type="dxa"/>
            </w:tcMar>
            <w:vAlign w:val="center"/>
          </w:tcPr>
          <w:p w14:paraId="7F10027D" w14:textId="77777777" w:rsidR="00DB1C9C" w:rsidRPr="00672A82" w:rsidRDefault="00000000">
            <w:pPr>
              <w:rPr>
                <w:rFonts w:hint="eastAsia"/>
              </w:rPr>
            </w:pPr>
            <w:r w:rsidRPr="00672A82">
              <w:rPr>
                <w:rFonts w:cs="Tinos"/>
                <w:sz w:val="14"/>
              </w:rPr>
              <w:t>Fencing</w:t>
            </w:r>
          </w:p>
        </w:tc>
        <w:tc>
          <w:tcPr>
            <w:tcW w:w="1181" w:type="dxa"/>
            <w:tcMar>
              <w:top w:w="60" w:type="dxa"/>
              <w:left w:w="60" w:type="dxa"/>
              <w:bottom w:w="60" w:type="dxa"/>
              <w:right w:w="60" w:type="dxa"/>
            </w:tcMar>
            <w:vAlign w:val="center"/>
          </w:tcPr>
          <w:p w14:paraId="243C6E32" w14:textId="77777777" w:rsidR="00DB1C9C" w:rsidRPr="00672A82" w:rsidRDefault="00000000">
            <w:pPr>
              <w:jc w:val="center"/>
              <w:rPr>
                <w:rFonts w:hint="eastAsia"/>
              </w:rPr>
            </w:pPr>
            <w:r w:rsidRPr="00672A82">
              <w:rPr>
                <w:rFonts w:cs="Tinos"/>
                <w:sz w:val="14"/>
              </w:rPr>
              <w:t>50162.22</w:t>
            </w:r>
          </w:p>
        </w:tc>
        <w:tc>
          <w:tcPr>
            <w:tcW w:w="792" w:type="dxa"/>
            <w:tcMar>
              <w:top w:w="60" w:type="dxa"/>
              <w:left w:w="60" w:type="dxa"/>
              <w:bottom w:w="60" w:type="dxa"/>
              <w:right w:w="60" w:type="dxa"/>
            </w:tcMar>
            <w:vAlign w:val="center"/>
          </w:tcPr>
          <w:p w14:paraId="3D5C4683" w14:textId="77777777" w:rsidR="00DB1C9C" w:rsidRPr="00672A82" w:rsidRDefault="00000000">
            <w:pPr>
              <w:jc w:val="center"/>
              <w:rPr>
                <w:rFonts w:hint="eastAsia"/>
              </w:rPr>
            </w:pPr>
            <w:r w:rsidRPr="00672A82">
              <w:rPr>
                <w:rFonts w:cs="Tinos"/>
                <w:sz w:val="14"/>
              </w:rPr>
              <w:t>1.85</w:t>
            </w:r>
          </w:p>
        </w:tc>
        <w:tc>
          <w:tcPr>
            <w:tcW w:w="1181" w:type="dxa"/>
            <w:tcMar>
              <w:top w:w="60" w:type="dxa"/>
              <w:left w:w="60" w:type="dxa"/>
              <w:bottom w:w="60" w:type="dxa"/>
              <w:right w:w="60" w:type="dxa"/>
            </w:tcMar>
            <w:vAlign w:val="center"/>
          </w:tcPr>
          <w:p w14:paraId="1809DAF8" w14:textId="77777777" w:rsidR="00DB1C9C" w:rsidRPr="00672A82" w:rsidRDefault="00000000">
            <w:pPr>
              <w:jc w:val="center"/>
              <w:rPr>
                <w:rFonts w:hint="eastAsia"/>
              </w:rPr>
            </w:pPr>
            <w:r w:rsidRPr="00672A82">
              <w:rPr>
                <w:rFonts w:cs="Tinos"/>
                <w:sz w:val="14"/>
              </w:rPr>
              <w:t>60762.19</w:t>
            </w:r>
          </w:p>
        </w:tc>
        <w:tc>
          <w:tcPr>
            <w:tcW w:w="792" w:type="dxa"/>
            <w:tcMar>
              <w:top w:w="60" w:type="dxa"/>
              <w:left w:w="60" w:type="dxa"/>
              <w:bottom w:w="60" w:type="dxa"/>
              <w:right w:w="60" w:type="dxa"/>
            </w:tcMar>
            <w:vAlign w:val="center"/>
          </w:tcPr>
          <w:p w14:paraId="4D222B98" w14:textId="77777777" w:rsidR="00DB1C9C" w:rsidRPr="00672A82" w:rsidRDefault="00000000">
            <w:pPr>
              <w:jc w:val="center"/>
              <w:rPr>
                <w:rFonts w:hint="eastAsia"/>
              </w:rPr>
            </w:pPr>
            <w:r w:rsidRPr="00672A82">
              <w:rPr>
                <w:rFonts w:cs="Tinos"/>
                <w:sz w:val="14"/>
              </w:rPr>
              <w:t>2.17</w:t>
            </w:r>
          </w:p>
        </w:tc>
        <w:tc>
          <w:tcPr>
            <w:tcW w:w="1368" w:type="dxa"/>
            <w:tcMar>
              <w:top w:w="60" w:type="dxa"/>
              <w:left w:w="60" w:type="dxa"/>
              <w:bottom w:w="60" w:type="dxa"/>
              <w:right w:w="60" w:type="dxa"/>
            </w:tcMar>
            <w:vAlign w:val="center"/>
          </w:tcPr>
          <w:p w14:paraId="32EF3558" w14:textId="77777777" w:rsidR="00DB1C9C" w:rsidRPr="00672A82" w:rsidRDefault="00000000">
            <w:pPr>
              <w:jc w:val="center"/>
              <w:rPr>
                <w:rFonts w:hint="eastAsia"/>
              </w:rPr>
            </w:pPr>
            <w:r w:rsidRPr="00672A82">
              <w:rPr>
                <w:rFonts w:cs="Tinos"/>
                <w:sz w:val="14"/>
              </w:rPr>
              <w:t>30944.58</w:t>
            </w:r>
          </w:p>
        </w:tc>
        <w:tc>
          <w:tcPr>
            <w:tcW w:w="792" w:type="dxa"/>
            <w:tcMar>
              <w:top w:w="60" w:type="dxa"/>
              <w:left w:w="60" w:type="dxa"/>
              <w:bottom w:w="60" w:type="dxa"/>
              <w:right w:w="60" w:type="dxa"/>
            </w:tcMar>
            <w:vAlign w:val="center"/>
          </w:tcPr>
          <w:p w14:paraId="1DDE439E" w14:textId="77777777" w:rsidR="00DB1C9C" w:rsidRPr="00672A82" w:rsidRDefault="00000000">
            <w:pPr>
              <w:jc w:val="center"/>
              <w:rPr>
                <w:rFonts w:hint="eastAsia"/>
              </w:rPr>
            </w:pPr>
            <w:r w:rsidRPr="00672A82">
              <w:rPr>
                <w:rFonts w:cs="Tinos"/>
                <w:sz w:val="14"/>
              </w:rPr>
              <w:t>1.21</w:t>
            </w:r>
          </w:p>
        </w:tc>
      </w:tr>
      <w:tr w:rsidR="00DB1C9C" w:rsidRPr="00672A82" w14:paraId="2021638E" w14:textId="77777777">
        <w:trPr>
          <w:jc w:val="center"/>
        </w:trPr>
        <w:tc>
          <w:tcPr>
            <w:tcW w:w="605" w:type="dxa"/>
            <w:tcMar>
              <w:top w:w="60" w:type="dxa"/>
              <w:left w:w="60" w:type="dxa"/>
              <w:bottom w:w="60" w:type="dxa"/>
              <w:right w:w="60" w:type="dxa"/>
            </w:tcMar>
            <w:vAlign w:val="center"/>
          </w:tcPr>
          <w:p w14:paraId="67A166E5" w14:textId="77777777" w:rsidR="00DB1C9C" w:rsidRPr="00672A82" w:rsidRDefault="00000000">
            <w:pPr>
              <w:jc w:val="center"/>
              <w:rPr>
                <w:rFonts w:hint="eastAsia"/>
              </w:rPr>
            </w:pPr>
            <w:r w:rsidRPr="00672A82">
              <w:rPr>
                <w:rFonts w:cs="Tinos"/>
                <w:sz w:val="14"/>
              </w:rPr>
              <w:t>4</w:t>
            </w:r>
          </w:p>
        </w:tc>
        <w:tc>
          <w:tcPr>
            <w:tcW w:w="1944" w:type="dxa"/>
            <w:tcMar>
              <w:top w:w="60" w:type="dxa"/>
              <w:left w:w="60" w:type="dxa"/>
              <w:bottom w:w="60" w:type="dxa"/>
              <w:right w:w="60" w:type="dxa"/>
            </w:tcMar>
            <w:vAlign w:val="center"/>
          </w:tcPr>
          <w:p w14:paraId="35F55641" w14:textId="77777777" w:rsidR="00DB1C9C" w:rsidRPr="00672A82" w:rsidRDefault="00000000">
            <w:pPr>
              <w:rPr>
                <w:rFonts w:hint="eastAsia"/>
              </w:rPr>
            </w:pPr>
            <w:r w:rsidRPr="00672A82">
              <w:rPr>
                <w:rFonts w:cs="Tinos"/>
                <w:sz w:val="14"/>
              </w:rPr>
              <w:t>Shade net</w:t>
            </w:r>
          </w:p>
        </w:tc>
        <w:tc>
          <w:tcPr>
            <w:tcW w:w="1181" w:type="dxa"/>
            <w:tcMar>
              <w:top w:w="60" w:type="dxa"/>
              <w:left w:w="60" w:type="dxa"/>
              <w:bottom w:w="60" w:type="dxa"/>
              <w:right w:w="60" w:type="dxa"/>
            </w:tcMar>
            <w:vAlign w:val="center"/>
          </w:tcPr>
          <w:p w14:paraId="1FFAC725" w14:textId="77777777" w:rsidR="00DB1C9C" w:rsidRPr="00672A82" w:rsidRDefault="00000000">
            <w:pPr>
              <w:jc w:val="center"/>
              <w:rPr>
                <w:rFonts w:hint="eastAsia"/>
              </w:rPr>
            </w:pPr>
            <w:r w:rsidRPr="00672A82">
              <w:rPr>
                <w:rFonts w:cs="Tinos"/>
                <w:sz w:val="14"/>
              </w:rPr>
              <w:t>328634.20</w:t>
            </w:r>
          </w:p>
        </w:tc>
        <w:tc>
          <w:tcPr>
            <w:tcW w:w="792" w:type="dxa"/>
            <w:tcMar>
              <w:top w:w="60" w:type="dxa"/>
              <w:left w:w="60" w:type="dxa"/>
              <w:bottom w:w="60" w:type="dxa"/>
              <w:right w:w="60" w:type="dxa"/>
            </w:tcMar>
            <w:vAlign w:val="center"/>
          </w:tcPr>
          <w:p w14:paraId="72B68D83" w14:textId="77777777" w:rsidR="00DB1C9C" w:rsidRPr="00672A82" w:rsidRDefault="00000000">
            <w:pPr>
              <w:jc w:val="center"/>
              <w:rPr>
                <w:rFonts w:hint="eastAsia"/>
              </w:rPr>
            </w:pPr>
            <w:r w:rsidRPr="00672A82">
              <w:rPr>
                <w:rFonts w:cs="Tinos"/>
                <w:sz w:val="14"/>
              </w:rPr>
              <w:t>12.14</w:t>
            </w:r>
          </w:p>
        </w:tc>
        <w:tc>
          <w:tcPr>
            <w:tcW w:w="1181" w:type="dxa"/>
            <w:tcMar>
              <w:top w:w="60" w:type="dxa"/>
              <w:left w:w="60" w:type="dxa"/>
              <w:bottom w:w="60" w:type="dxa"/>
              <w:right w:w="60" w:type="dxa"/>
            </w:tcMar>
            <w:vAlign w:val="center"/>
          </w:tcPr>
          <w:p w14:paraId="605FC7D5" w14:textId="77777777" w:rsidR="00DB1C9C" w:rsidRPr="00672A82" w:rsidRDefault="00000000">
            <w:pPr>
              <w:jc w:val="center"/>
              <w:rPr>
                <w:rFonts w:hint="eastAsia"/>
              </w:rPr>
            </w:pPr>
            <w:r w:rsidRPr="00672A82">
              <w:rPr>
                <w:rFonts w:cs="Tinos"/>
                <w:sz w:val="14"/>
              </w:rPr>
              <w:t>336765.10</w:t>
            </w:r>
          </w:p>
        </w:tc>
        <w:tc>
          <w:tcPr>
            <w:tcW w:w="792" w:type="dxa"/>
            <w:tcMar>
              <w:top w:w="60" w:type="dxa"/>
              <w:left w:w="60" w:type="dxa"/>
              <w:bottom w:w="60" w:type="dxa"/>
              <w:right w:w="60" w:type="dxa"/>
            </w:tcMar>
            <w:vAlign w:val="center"/>
          </w:tcPr>
          <w:p w14:paraId="55823049" w14:textId="77777777" w:rsidR="00DB1C9C" w:rsidRPr="00672A82" w:rsidRDefault="00000000">
            <w:pPr>
              <w:jc w:val="center"/>
              <w:rPr>
                <w:rFonts w:hint="eastAsia"/>
              </w:rPr>
            </w:pPr>
            <w:r w:rsidRPr="00672A82">
              <w:rPr>
                <w:rFonts w:cs="Tinos"/>
                <w:sz w:val="14"/>
              </w:rPr>
              <w:t>12.03</w:t>
            </w:r>
          </w:p>
        </w:tc>
        <w:tc>
          <w:tcPr>
            <w:tcW w:w="1368" w:type="dxa"/>
            <w:tcMar>
              <w:top w:w="60" w:type="dxa"/>
              <w:left w:w="60" w:type="dxa"/>
              <w:bottom w:w="60" w:type="dxa"/>
              <w:right w:w="60" w:type="dxa"/>
            </w:tcMar>
            <w:vAlign w:val="center"/>
          </w:tcPr>
          <w:p w14:paraId="7E834EA9" w14:textId="77777777" w:rsidR="00DB1C9C" w:rsidRPr="00672A82" w:rsidRDefault="00000000">
            <w:pPr>
              <w:jc w:val="center"/>
              <w:rPr>
                <w:rFonts w:hint="eastAsia"/>
              </w:rPr>
            </w:pPr>
            <w:r w:rsidRPr="00672A82">
              <w:rPr>
                <w:rFonts w:cs="Tinos"/>
                <w:sz w:val="14"/>
              </w:rPr>
              <w:t>325893.08</w:t>
            </w:r>
          </w:p>
        </w:tc>
        <w:tc>
          <w:tcPr>
            <w:tcW w:w="792" w:type="dxa"/>
            <w:tcMar>
              <w:top w:w="60" w:type="dxa"/>
              <w:left w:w="60" w:type="dxa"/>
              <w:bottom w:w="60" w:type="dxa"/>
              <w:right w:w="60" w:type="dxa"/>
            </w:tcMar>
            <w:vAlign w:val="center"/>
          </w:tcPr>
          <w:p w14:paraId="0E6DAA0D" w14:textId="77777777" w:rsidR="00DB1C9C" w:rsidRPr="00672A82" w:rsidRDefault="00000000">
            <w:pPr>
              <w:jc w:val="center"/>
              <w:rPr>
                <w:rFonts w:hint="eastAsia"/>
              </w:rPr>
            </w:pPr>
            <w:r w:rsidRPr="00672A82">
              <w:rPr>
                <w:rFonts w:cs="Tinos"/>
                <w:sz w:val="14"/>
              </w:rPr>
              <w:t>12.74</w:t>
            </w:r>
          </w:p>
        </w:tc>
      </w:tr>
      <w:tr w:rsidR="00DB1C9C" w:rsidRPr="00672A82" w14:paraId="0087B7D9" w14:textId="77777777">
        <w:trPr>
          <w:jc w:val="center"/>
        </w:trPr>
        <w:tc>
          <w:tcPr>
            <w:tcW w:w="605" w:type="dxa"/>
            <w:tcMar>
              <w:top w:w="60" w:type="dxa"/>
              <w:left w:w="60" w:type="dxa"/>
              <w:bottom w:w="60" w:type="dxa"/>
              <w:right w:w="60" w:type="dxa"/>
            </w:tcMar>
            <w:vAlign w:val="center"/>
          </w:tcPr>
          <w:p w14:paraId="3BF50638" w14:textId="77777777" w:rsidR="00DB1C9C" w:rsidRPr="00672A82" w:rsidRDefault="00000000">
            <w:pPr>
              <w:jc w:val="center"/>
              <w:rPr>
                <w:rFonts w:hint="eastAsia"/>
              </w:rPr>
            </w:pPr>
            <w:r w:rsidRPr="00672A82">
              <w:rPr>
                <w:rFonts w:cs="Tinos"/>
                <w:sz w:val="14"/>
              </w:rPr>
              <w:t>5</w:t>
            </w:r>
          </w:p>
        </w:tc>
        <w:tc>
          <w:tcPr>
            <w:tcW w:w="1944" w:type="dxa"/>
            <w:tcMar>
              <w:top w:w="60" w:type="dxa"/>
              <w:left w:w="60" w:type="dxa"/>
              <w:bottom w:w="60" w:type="dxa"/>
              <w:right w:w="60" w:type="dxa"/>
            </w:tcMar>
            <w:vAlign w:val="center"/>
          </w:tcPr>
          <w:p w14:paraId="41FC5EB2" w14:textId="77777777" w:rsidR="00DB1C9C" w:rsidRPr="00672A82" w:rsidRDefault="00000000">
            <w:pPr>
              <w:rPr>
                <w:rFonts w:hint="eastAsia"/>
              </w:rPr>
            </w:pPr>
            <w:r w:rsidRPr="00672A82">
              <w:rPr>
                <w:rFonts w:cs="Tinos"/>
                <w:sz w:val="14"/>
              </w:rPr>
              <w:t>Irrigation infrastructure</w:t>
            </w:r>
          </w:p>
        </w:tc>
        <w:tc>
          <w:tcPr>
            <w:tcW w:w="1181" w:type="dxa"/>
            <w:tcMar>
              <w:top w:w="60" w:type="dxa"/>
              <w:left w:w="60" w:type="dxa"/>
              <w:bottom w:w="60" w:type="dxa"/>
              <w:right w:w="60" w:type="dxa"/>
            </w:tcMar>
            <w:vAlign w:val="center"/>
          </w:tcPr>
          <w:p w14:paraId="09C9B007" w14:textId="77777777" w:rsidR="00DB1C9C" w:rsidRPr="00672A82" w:rsidRDefault="00000000">
            <w:pPr>
              <w:jc w:val="center"/>
              <w:rPr>
                <w:rFonts w:hint="eastAsia"/>
              </w:rPr>
            </w:pPr>
            <w:r w:rsidRPr="00672A82">
              <w:rPr>
                <w:rFonts w:cs="Tinos"/>
                <w:sz w:val="14"/>
              </w:rPr>
              <w:t>209274.75</w:t>
            </w:r>
          </w:p>
        </w:tc>
        <w:tc>
          <w:tcPr>
            <w:tcW w:w="792" w:type="dxa"/>
            <w:tcMar>
              <w:top w:w="60" w:type="dxa"/>
              <w:left w:w="60" w:type="dxa"/>
              <w:bottom w:w="60" w:type="dxa"/>
              <w:right w:w="60" w:type="dxa"/>
            </w:tcMar>
            <w:vAlign w:val="center"/>
          </w:tcPr>
          <w:p w14:paraId="1972BC76" w14:textId="77777777" w:rsidR="00DB1C9C" w:rsidRPr="00672A82" w:rsidRDefault="00000000">
            <w:pPr>
              <w:jc w:val="center"/>
              <w:rPr>
                <w:rFonts w:hint="eastAsia"/>
              </w:rPr>
            </w:pPr>
            <w:r w:rsidRPr="00672A82">
              <w:rPr>
                <w:rFonts w:cs="Tinos"/>
                <w:sz w:val="14"/>
              </w:rPr>
              <w:t>7.73</w:t>
            </w:r>
          </w:p>
        </w:tc>
        <w:tc>
          <w:tcPr>
            <w:tcW w:w="1181" w:type="dxa"/>
            <w:tcMar>
              <w:top w:w="60" w:type="dxa"/>
              <w:left w:w="60" w:type="dxa"/>
              <w:bottom w:w="60" w:type="dxa"/>
              <w:right w:w="60" w:type="dxa"/>
            </w:tcMar>
            <w:vAlign w:val="center"/>
          </w:tcPr>
          <w:p w14:paraId="61B4AC05" w14:textId="77777777" w:rsidR="00DB1C9C" w:rsidRPr="00672A82" w:rsidRDefault="00000000">
            <w:pPr>
              <w:jc w:val="center"/>
              <w:rPr>
                <w:rFonts w:hint="eastAsia"/>
              </w:rPr>
            </w:pPr>
            <w:r w:rsidRPr="00672A82">
              <w:rPr>
                <w:rFonts w:cs="Tinos"/>
                <w:sz w:val="14"/>
              </w:rPr>
              <w:t>215113.98</w:t>
            </w:r>
          </w:p>
        </w:tc>
        <w:tc>
          <w:tcPr>
            <w:tcW w:w="792" w:type="dxa"/>
            <w:tcMar>
              <w:top w:w="60" w:type="dxa"/>
              <w:left w:w="60" w:type="dxa"/>
              <w:bottom w:w="60" w:type="dxa"/>
              <w:right w:w="60" w:type="dxa"/>
            </w:tcMar>
            <w:vAlign w:val="center"/>
          </w:tcPr>
          <w:p w14:paraId="6B381BA6" w14:textId="77777777" w:rsidR="00DB1C9C" w:rsidRPr="00672A82" w:rsidRDefault="00000000">
            <w:pPr>
              <w:jc w:val="center"/>
              <w:rPr>
                <w:rFonts w:hint="eastAsia"/>
              </w:rPr>
            </w:pPr>
            <w:r w:rsidRPr="00672A82">
              <w:rPr>
                <w:rFonts w:cs="Tinos"/>
                <w:sz w:val="14"/>
              </w:rPr>
              <w:t>7.68</w:t>
            </w:r>
          </w:p>
        </w:tc>
        <w:tc>
          <w:tcPr>
            <w:tcW w:w="1368" w:type="dxa"/>
            <w:tcMar>
              <w:top w:w="60" w:type="dxa"/>
              <w:left w:w="60" w:type="dxa"/>
              <w:bottom w:w="60" w:type="dxa"/>
              <w:right w:w="60" w:type="dxa"/>
            </w:tcMar>
            <w:vAlign w:val="center"/>
          </w:tcPr>
          <w:p w14:paraId="6289955B" w14:textId="77777777" w:rsidR="00DB1C9C" w:rsidRPr="00672A82" w:rsidRDefault="00000000">
            <w:pPr>
              <w:jc w:val="center"/>
              <w:rPr>
                <w:rFonts w:hint="eastAsia"/>
              </w:rPr>
            </w:pPr>
            <w:r w:rsidRPr="00672A82">
              <w:rPr>
                <w:rFonts w:cs="Tinos"/>
                <w:sz w:val="14"/>
              </w:rPr>
              <w:t>211399.48</w:t>
            </w:r>
          </w:p>
        </w:tc>
        <w:tc>
          <w:tcPr>
            <w:tcW w:w="792" w:type="dxa"/>
            <w:tcMar>
              <w:top w:w="60" w:type="dxa"/>
              <w:left w:w="60" w:type="dxa"/>
              <w:bottom w:w="60" w:type="dxa"/>
              <w:right w:w="60" w:type="dxa"/>
            </w:tcMar>
            <w:vAlign w:val="center"/>
          </w:tcPr>
          <w:p w14:paraId="5333AD2F" w14:textId="77777777" w:rsidR="00DB1C9C" w:rsidRPr="00672A82" w:rsidRDefault="00000000">
            <w:pPr>
              <w:jc w:val="center"/>
              <w:rPr>
                <w:rFonts w:hint="eastAsia"/>
              </w:rPr>
            </w:pPr>
            <w:r w:rsidRPr="00672A82">
              <w:rPr>
                <w:rFonts w:cs="Tinos"/>
                <w:sz w:val="14"/>
              </w:rPr>
              <w:t>8.27</w:t>
            </w:r>
          </w:p>
        </w:tc>
      </w:tr>
      <w:tr w:rsidR="00DB1C9C" w:rsidRPr="00672A82" w14:paraId="4A33B925" w14:textId="77777777">
        <w:trPr>
          <w:jc w:val="center"/>
        </w:trPr>
        <w:tc>
          <w:tcPr>
            <w:tcW w:w="605" w:type="dxa"/>
            <w:tcMar>
              <w:top w:w="60" w:type="dxa"/>
              <w:left w:w="60" w:type="dxa"/>
              <w:bottom w:w="60" w:type="dxa"/>
              <w:right w:w="60" w:type="dxa"/>
            </w:tcMar>
            <w:vAlign w:val="center"/>
          </w:tcPr>
          <w:p w14:paraId="71A4B627" w14:textId="77777777" w:rsidR="00DB1C9C" w:rsidRPr="00672A82" w:rsidRDefault="00000000">
            <w:pPr>
              <w:jc w:val="center"/>
              <w:rPr>
                <w:rFonts w:hint="eastAsia"/>
              </w:rPr>
            </w:pPr>
            <w:r w:rsidRPr="00672A82">
              <w:rPr>
                <w:rFonts w:cs="Tinos"/>
                <w:sz w:val="14"/>
              </w:rPr>
              <w:t>6</w:t>
            </w:r>
          </w:p>
        </w:tc>
        <w:tc>
          <w:tcPr>
            <w:tcW w:w="1944" w:type="dxa"/>
            <w:tcMar>
              <w:top w:w="60" w:type="dxa"/>
              <w:left w:w="60" w:type="dxa"/>
              <w:bottom w:w="60" w:type="dxa"/>
              <w:right w:w="60" w:type="dxa"/>
            </w:tcMar>
            <w:vAlign w:val="center"/>
          </w:tcPr>
          <w:p w14:paraId="56ECEA75" w14:textId="77777777" w:rsidR="00DB1C9C" w:rsidRPr="00672A82" w:rsidRDefault="00000000">
            <w:pPr>
              <w:rPr>
                <w:rFonts w:hint="eastAsia"/>
              </w:rPr>
            </w:pPr>
            <w:r w:rsidRPr="00672A82">
              <w:rPr>
                <w:rFonts w:cs="Tinos"/>
                <w:sz w:val="14"/>
              </w:rPr>
              <w:t>Nursery tools</w:t>
            </w:r>
          </w:p>
        </w:tc>
        <w:tc>
          <w:tcPr>
            <w:tcW w:w="1181" w:type="dxa"/>
            <w:tcMar>
              <w:top w:w="60" w:type="dxa"/>
              <w:left w:w="60" w:type="dxa"/>
              <w:bottom w:w="60" w:type="dxa"/>
              <w:right w:w="60" w:type="dxa"/>
            </w:tcMar>
            <w:vAlign w:val="center"/>
          </w:tcPr>
          <w:p w14:paraId="59EB6C49" w14:textId="77777777" w:rsidR="00DB1C9C" w:rsidRPr="00672A82" w:rsidRDefault="00000000">
            <w:pPr>
              <w:jc w:val="center"/>
              <w:rPr>
                <w:rFonts w:hint="eastAsia"/>
              </w:rPr>
            </w:pPr>
            <w:r w:rsidRPr="00672A82">
              <w:rPr>
                <w:rFonts w:cs="Tinos"/>
                <w:sz w:val="14"/>
              </w:rPr>
              <w:t>30723.15</w:t>
            </w:r>
          </w:p>
        </w:tc>
        <w:tc>
          <w:tcPr>
            <w:tcW w:w="792" w:type="dxa"/>
            <w:tcMar>
              <w:top w:w="60" w:type="dxa"/>
              <w:left w:w="60" w:type="dxa"/>
              <w:bottom w:w="60" w:type="dxa"/>
              <w:right w:w="60" w:type="dxa"/>
            </w:tcMar>
            <w:vAlign w:val="center"/>
          </w:tcPr>
          <w:p w14:paraId="37A607EF" w14:textId="77777777" w:rsidR="00DB1C9C" w:rsidRPr="00672A82" w:rsidRDefault="00000000">
            <w:pPr>
              <w:jc w:val="center"/>
              <w:rPr>
                <w:rFonts w:hint="eastAsia"/>
              </w:rPr>
            </w:pPr>
            <w:r w:rsidRPr="00672A82">
              <w:rPr>
                <w:rFonts w:cs="Tinos"/>
                <w:sz w:val="14"/>
              </w:rPr>
              <w:t>1.14</w:t>
            </w:r>
          </w:p>
        </w:tc>
        <w:tc>
          <w:tcPr>
            <w:tcW w:w="1181" w:type="dxa"/>
            <w:tcMar>
              <w:top w:w="60" w:type="dxa"/>
              <w:left w:w="60" w:type="dxa"/>
              <w:bottom w:w="60" w:type="dxa"/>
              <w:right w:w="60" w:type="dxa"/>
            </w:tcMar>
            <w:vAlign w:val="center"/>
          </w:tcPr>
          <w:p w14:paraId="778B2660" w14:textId="77777777" w:rsidR="00DB1C9C" w:rsidRPr="00672A82" w:rsidRDefault="00000000">
            <w:pPr>
              <w:jc w:val="center"/>
              <w:rPr>
                <w:rFonts w:hint="eastAsia"/>
              </w:rPr>
            </w:pPr>
            <w:r w:rsidRPr="00672A82">
              <w:rPr>
                <w:rFonts w:cs="Tinos"/>
                <w:sz w:val="14"/>
              </w:rPr>
              <w:t>31231.60</w:t>
            </w:r>
          </w:p>
        </w:tc>
        <w:tc>
          <w:tcPr>
            <w:tcW w:w="792" w:type="dxa"/>
            <w:tcMar>
              <w:top w:w="60" w:type="dxa"/>
              <w:left w:w="60" w:type="dxa"/>
              <w:bottom w:w="60" w:type="dxa"/>
              <w:right w:w="60" w:type="dxa"/>
            </w:tcMar>
            <w:vAlign w:val="center"/>
          </w:tcPr>
          <w:p w14:paraId="304C26D0" w14:textId="77777777" w:rsidR="00DB1C9C" w:rsidRPr="00672A82" w:rsidRDefault="00000000">
            <w:pPr>
              <w:jc w:val="center"/>
              <w:rPr>
                <w:rFonts w:hint="eastAsia"/>
              </w:rPr>
            </w:pPr>
            <w:r w:rsidRPr="00672A82">
              <w:rPr>
                <w:rFonts w:cs="Tinos"/>
                <w:sz w:val="14"/>
              </w:rPr>
              <w:t>1.12</w:t>
            </w:r>
          </w:p>
        </w:tc>
        <w:tc>
          <w:tcPr>
            <w:tcW w:w="1368" w:type="dxa"/>
            <w:tcMar>
              <w:top w:w="60" w:type="dxa"/>
              <w:left w:w="60" w:type="dxa"/>
              <w:bottom w:w="60" w:type="dxa"/>
              <w:right w:w="60" w:type="dxa"/>
            </w:tcMar>
            <w:vAlign w:val="center"/>
          </w:tcPr>
          <w:p w14:paraId="7479CFCD" w14:textId="77777777" w:rsidR="00DB1C9C" w:rsidRPr="00672A82" w:rsidRDefault="00000000">
            <w:pPr>
              <w:jc w:val="center"/>
              <w:rPr>
                <w:rFonts w:hint="eastAsia"/>
              </w:rPr>
            </w:pPr>
            <w:r w:rsidRPr="00672A82">
              <w:rPr>
                <w:rFonts w:cs="Tinos"/>
                <w:sz w:val="14"/>
              </w:rPr>
              <w:t>27297.77</w:t>
            </w:r>
          </w:p>
        </w:tc>
        <w:tc>
          <w:tcPr>
            <w:tcW w:w="792" w:type="dxa"/>
            <w:tcMar>
              <w:top w:w="60" w:type="dxa"/>
              <w:left w:w="60" w:type="dxa"/>
              <w:bottom w:w="60" w:type="dxa"/>
              <w:right w:w="60" w:type="dxa"/>
            </w:tcMar>
            <w:vAlign w:val="center"/>
          </w:tcPr>
          <w:p w14:paraId="0025EE4D" w14:textId="77777777" w:rsidR="00DB1C9C" w:rsidRPr="00672A82" w:rsidRDefault="00000000">
            <w:pPr>
              <w:jc w:val="center"/>
              <w:rPr>
                <w:rFonts w:hint="eastAsia"/>
              </w:rPr>
            </w:pPr>
            <w:r w:rsidRPr="00672A82">
              <w:rPr>
                <w:rFonts w:cs="Tinos"/>
                <w:sz w:val="14"/>
              </w:rPr>
              <w:t>1.07</w:t>
            </w:r>
          </w:p>
        </w:tc>
      </w:tr>
      <w:tr w:rsidR="00DB1C9C" w:rsidRPr="00672A82" w14:paraId="7ABD7890" w14:textId="77777777">
        <w:trPr>
          <w:jc w:val="center"/>
        </w:trPr>
        <w:tc>
          <w:tcPr>
            <w:tcW w:w="605" w:type="dxa"/>
            <w:tcMar>
              <w:top w:w="60" w:type="dxa"/>
              <w:left w:w="60" w:type="dxa"/>
              <w:bottom w:w="60" w:type="dxa"/>
              <w:right w:w="60" w:type="dxa"/>
            </w:tcMar>
            <w:vAlign w:val="center"/>
          </w:tcPr>
          <w:p w14:paraId="3D528A9F" w14:textId="77777777" w:rsidR="00DB1C9C" w:rsidRPr="00672A82" w:rsidRDefault="00000000">
            <w:pPr>
              <w:jc w:val="center"/>
              <w:rPr>
                <w:rFonts w:hint="eastAsia"/>
              </w:rPr>
            </w:pPr>
            <w:r w:rsidRPr="00672A82">
              <w:rPr>
                <w:rFonts w:cs="Tinos"/>
                <w:sz w:val="14"/>
              </w:rPr>
              <w:t>7</w:t>
            </w:r>
          </w:p>
        </w:tc>
        <w:tc>
          <w:tcPr>
            <w:tcW w:w="1944" w:type="dxa"/>
            <w:tcMar>
              <w:top w:w="60" w:type="dxa"/>
              <w:left w:w="60" w:type="dxa"/>
              <w:bottom w:w="60" w:type="dxa"/>
              <w:right w:w="60" w:type="dxa"/>
            </w:tcMar>
            <w:vAlign w:val="center"/>
          </w:tcPr>
          <w:p w14:paraId="229CD73F" w14:textId="77777777" w:rsidR="00DB1C9C" w:rsidRPr="00672A82" w:rsidRDefault="00000000">
            <w:pPr>
              <w:rPr>
                <w:rFonts w:hint="eastAsia"/>
              </w:rPr>
            </w:pPr>
            <w:r w:rsidRPr="00672A82">
              <w:rPr>
                <w:rFonts w:cs="Tinos"/>
                <w:sz w:val="14"/>
              </w:rPr>
              <w:t>Transport Vehicle</w:t>
            </w:r>
          </w:p>
        </w:tc>
        <w:tc>
          <w:tcPr>
            <w:tcW w:w="1181" w:type="dxa"/>
            <w:tcMar>
              <w:top w:w="60" w:type="dxa"/>
              <w:left w:w="60" w:type="dxa"/>
              <w:bottom w:w="60" w:type="dxa"/>
              <w:right w:w="60" w:type="dxa"/>
            </w:tcMar>
            <w:vAlign w:val="center"/>
          </w:tcPr>
          <w:p w14:paraId="75FA4B6C" w14:textId="77777777" w:rsidR="00DB1C9C" w:rsidRPr="00672A82" w:rsidRDefault="00000000">
            <w:pPr>
              <w:jc w:val="center"/>
              <w:rPr>
                <w:rFonts w:hint="eastAsia"/>
              </w:rPr>
            </w:pPr>
            <w:r w:rsidRPr="00672A82">
              <w:rPr>
                <w:rFonts w:cs="Tinos"/>
                <w:sz w:val="14"/>
              </w:rPr>
              <w:t>605631.45</w:t>
            </w:r>
          </w:p>
        </w:tc>
        <w:tc>
          <w:tcPr>
            <w:tcW w:w="792" w:type="dxa"/>
            <w:tcMar>
              <w:top w:w="60" w:type="dxa"/>
              <w:left w:w="60" w:type="dxa"/>
              <w:bottom w:w="60" w:type="dxa"/>
              <w:right w:w="60" w:type="dxa"/>
            </w:tcMar>
            <w:vAlign w:val="center"/>
          </w:tcPr>
          <w:p w14:paraId="1E2C6FA3" w14:textId="77777777" w:rsidR="00DB1C9C" w:rsidRPr="00672A82" w:rsidRDefault="00000000">
            <w:pPr>
              <w:jc w:val="center"/>
              <w:rPr>
                <w:rFonts w:hint="eastAsia"/>
              </w:rPr>
            </w:pPr>
            <w:r w:rsidRPr="00672A82">
              <w:rPr>
                <w:rFonts w:cs="Tinos"/>
                <w:sz w:val="14"/>
              </w:rPr>
              <w:t>22.38</w:t>
            </w:r>
          </w:p>
        </w:tc>
        <w:tc>
          <w:tcPr>
            <w:tcW w:w="1181" w:type="dxa"/>
            <w:tcMar>
              <w:top w:w="60" w:type="dxa"/>
              <w:left w:w="60" w:type="dxa"/>
              <w:bottom w:w="60" w:type="dxa"/>
              <w:right w:w="60" w:type="dxa"/>
            </w:tcMar>
            <w:vAlign w:val="center"/>
          </w:tcPr>
          <w:p w14:paraId="29C38E5E" w14:textId="77777777" w:rsidR="00DB1C9C" w:rsidRPr="00672A82" w:rsidRDefault="00000000">
            <w:pPr>
              <w:jc w:val="center"/>
              <w:rPr>
                <w:rFonts w:hint="eastAsia"/>
              </w:rPr>
            </w:pPr>
            <w:r w:rsidRPr="00672A82">
              <w:rPr>
                <w:rFonts w:cs="Tinos"/>
                <w:sz w:val="14"/>
              </w:rPr>
              <w:t>611456.02</w:t>
            </w:r>
          </w:p>
        </w:tc>
        <w:tc>
          <w:tcPr>
            <w:tcW w:w="792" w:type="dxa"/>
            <w:tcMar>
              <w:top w:w="60" w:type="dxa"/>
              <w:left w:w="60" w:type="dxa"/>
              <w:bottom w:w="60" w:type="dxa"/>
              <w:right w:w="60" w:type="dxa"/>
            </w:tcMar>
            <w:vAlign w:val="center"/>
          </w:tcPr>
          <w:p w14:paraId="4E3970EF" w14:textId="77777777" w:rsidR="00DB1C9C" w:rsidRPr="00672A82" w:rsidRDefault="00000000">
            <w:pPr>
              <w:jc w:val="center"/>
              <w:rPr>
                <w:rFonts w:hint="eastAsia"/>
              </w:rPr>
            </w:pPr>
            <w:r w:rsidRPr="00672A82">
              <w:rPr>
                <w:rFonts w:cs="Tinos"/>
                <w:sz w:val="14"/>
              </w:rPr>
              <w:t>21.84</w:t>
            </w:r>
          </w:p>
        </w:tc>
        <w:tc>
          <w:tcPr>
            <w:tcW w:w="1368" w:type="dxa"/>
            <w:tcMar>
              <w:top w:w="60" w:type="dxa"/>
              <w:left w:w="60" w:type="dxa"/>
              <w:bottom w:w="60" w:type="dxa"/>
              <w:right w:w="60" w:type="dxa"/>
            </w:tcMar>
            <w:vAlign w:val="center"/>
          </w:tcPr>
          <w:p w14:paraId="0CAE50ED" w14:textId="77777777" w:rsidR="00DB1C9C" w:rsidRPr="00672A82" w:rsidRDefault="00000000">
            <w:pPr>
              <w:jc w:val="center"/>
              <w:rPr>
                <w:rFonts w:hint="eastAsia"/>
              </w:rPr>
            </w:pPr>
            <w:r w:rsidRPr="00672A82">
              <w:rPr>
                <w:rFonts w:cs="Tinos"/>
                <w:sz w:val="14"/>
              </w:rPr>
              <w:t>528717.40</w:t>
            </w:r>
          </w:p>
        </w:tc>
        <w:tc>
          <w:tcPr>
            <w:tcW w:w="792" w:type="dxa"/>
            <w:tcMar>
              <w:top w:w="60" w:type="dxa"/>
              <w:left w:w="60" w:type="dxa"/>
              <w:bottom w:w="60" w:type="dxa"/>
              <w:right w:w="60" w:type="dxa"/>
            </w:tcMar>
            <w:vAlign w:val="center"/>
          </w:tcPr>
          <w:p w14:paraId="16634E3F" w14:textId="77777777" w:rsidR="00DB1C9C" w:rsidRPr="00672A82" w:rsidRDefault="00000000">
            <w:pPr>
              <w:jc w:val="center"/>
              <w:rPr>
                <w:rFonts w:hint="eastAsia"/>
              </w:rPr>
            </w:pPr>
            <w:r w:rsidRPr="00672A82">
              <w:rPr>
                <w:rFonts w:cs="Tinos"/>
                <w:sz w:val="14"/>
              </w:rPr>
              <w:t>20.67</w:t>
            </w:r>
          </w:p>
        </w:tc>
      </w:tr>
      <w:tr w:rsidR="00DB1C9C" w:rsidRPr="00672A82" w14:paraId="32C488CE" w14:textId="77777777">
        <w:trPr>
          <w:jc w:val="center"/>
        </w:trPr>
        <w:tc>
          <w:tcPr>
            <w:tcW w:w="605" w:type="dxa"/>
            <w:tcMar>
              <w:top w:w="60" w:type="dxa"/>
              <w:left w:w="60" w:type="dxa"/>
              <w:bottom w:w="60" w:type="dxa"/>
              <w:right w:w="60" w:type="dxa"/>
            </w:tcMar>
            <w:vAlign w:val="center"/>
          </w:tcPr>
          <w:p w14:paraId="51C7168F" w14:textId="77777777" w:rsidR="00DB1C9C" w:rsidRPr="00672A82" w:rsidRDefault="00DB1C9C">
            <w:pPr>
              <w:jc w:val="center"/>
              <w:rPr>
                <w:rFonts w:hint="eastAsia"/>
              </w:rPr>
            </w:pPr>
          </w:p>
        </w:tc>
        <w:tc>
          <w:tcPr>
            <w:tcW w:w="1944" w:type="dxa"/>
            <w:tcMar>
              <w:top w:w="60" w:type="dxa"/>
              <w:left w:w="60" w:type="dxa"/>
              <w:bottom w:w="60" w:type="dxa"/>
              <w:right w:w="60" w:type="dxa"/>
            </w:tcMar>
            <w:vAlign w:val="center"/>
          </w:tcPr>
          <w:p w14:paraId="5DB95BAA" w14:textId="77777777" w:rsidR="00DB1C9C" w:rsidRPr="00672A82" w:rsidRDefault="00000000">
            <w:pPr>
              <w:rPr>
                <w:rFonts w:hint="eastAsia"/>
              </w:rPr>
            </w:pPr>
            <w:r w:rsidRPr="00672A82">
              <w:rPr>
                <w:rFonts w:cs="Tinos"/>
                <w:b/>
                <w:sz w:val="14"/>
              </w:rPr>
              <w:t>Total Establishment Cost</w:t>
            </w:r>
          </w:p>
        </w:tc>
        <w:tc>
          <w:tcPr>
            <w:tcW w:w="1181" w:type="dxa"/>
            <w:tcMar>
              <w:top w:w="60" w:type="dxa"/>
              <w:left w:w="60" w:type="dxa"/>
              <w:bottom w:w="60" w:type="dxa"/>
              <w:right w:w="60" w:type="dxa"/>
            </w:tcMar>
            <w:vAlign w:val="center"/>
          </w:tcPr>
          <w:p w14:paraId="2AFE824B" w14:textId="77777777" w:rsidR="00DB1C9C" w:rsidRPr="00672A82" w:rsidRDefault="00000000">
            <w:pPr>
              <w:jc w:val="center"/>
              <w:rPr>
                <w:rFonts w:hint="eastAsia"/>
              </w:rPr>
            </w:pPr>
            <w:r w:rsidRPr="00672A82">
              <w:rPr>
                <w:rFonts w:cs="Tinos"/>
                <w:b/>
                <w:sz w:val="14"/>
              </w:rPr>
              <w:t>2706460.89</w:t>
            </w:r>
          </w:p>
        </w:tc>
        <w:tc>
          <w:tcPr>
            <w:tcW w:w="792" w:type="dxa"/>
            <w:tcMar>
              <w:top w:w="60" w:type="dxa"/>
              <w:left w:w="60" w:type="dxa"/>
              <w:bottom w:w="60" w:type="dxa"/>
              <w:right w:w="60" w:type="dxa"/>
            </w:tcMar>
            <w:vAlign w:val="center"/>
          </w:tcPr>
          <w:p w14:paraId="00D9428E" w14:textId="77777777" w:rsidR="00DB1C9C" w:rsidRPr="00672A82" w:rsidRDefault="00000000">
            <w:pPr>
              <w:jc w:val="center"/>
              <w:rPr>
                <w:rFonts w:hint="eastAsia"/>
              </w:rPr>
            </w:pPr>
            <w:r w:rsidRPr="00672A82">
              <w:rPr>
                <w:rFonts w:cs="Tinos"/>
                <w:b/>
                <w:sz w:val="14"/>
              </w:rPr>
              <w:t>100.00</w:t>
            </w:r>
          </w:p>
        </w:tc>
        <w:tc>
          <w:tcPr>
            <w:tcW w:w="1181" w:type="dxa"/>
            <w:tcMar>
              <w:top w:w="60" w:type="dxa"/>
              <w:left w:w="60" w:type="dxa"/>
              <w:bottom w:w="60" w:type="dxa"/>
              <w:right w:w="60" w:type="dxa"/>
            </w:tcMar>
            <w:vAlign w:val="center"/>
          </w:tcPr>
          <w:p w14:paraId="29DAE3C1" w14:textId="77777777" w:rsidR="00DB1C9C" w:rsidRPr="00672A82" w:rsidRDefault="00000000">
            <w:pPr>
              <w:jc w:val="center"/>
              <w:rPr>
                <w:rFonts w:hint="eastAsia"/>
              </w:rPr>
            </w:pPr>
            <w:r w:rsidRPr="00672A82">
              <w:rPr>
                <w:rFonts w:cs="Tinos"/>
                <w:b/>
                <w:sz w:val="14"/>
              </w:rPr>
              <w:t>2799943.71</w:t>
            </w:r>
          </w:p>
        </w:tc>
        <w:tc>
          <w:tcPr>
            <w:tcW w:w="792" w:type="dxa"/>
            <w:tcMar>
              <w:top w:w="60" w:type="dxa"/>
              <w:left w:w="60" w:type="dxa"/>
              <w:bottom w:w="60" w:type="dxa"/>
              <w:right w:w="60" w:type="dxa"/>
            </w:tcMar>
            <w:vAlign w:val="center"/>
          </w:tcPr>
          <w:p w14:paraId="4D60365C" w14:textId="77777777" w:rsidR="00DB1C9C" w:rsidRPr="00672A82" w:rsidRDefault="00000000">
            <w:pPr>
              <w:jc w:val="center"/>
              <w:rPr>
                <w:rFonts w:hint="eastAsia"/>
              </w:rPr>
            </w:pPr>
            <w:r w:rsidRPr="00672A82">
              <w:rPr>
                <w:rFonts w:cs="Tinos"/>
                <w:b/>
                <w:sz w:val="14"/>
              </w:rPr>
              <w:t>100.00</w:t>
            </w:r>
          </w:p>
        </w:tc>
        <w:tc>
          <w:tcPr>
            <w:tcW w:w="1368" w:type="dxa"/>
            <w:tcMar>
              <w:top w:w="60" w:type="dxa"/>
              <w:left w:w="60" w:type="dxa"/>
              <w:bottom w:w="60" w:type="dxa"/>
              <w:right w:w="60" w:type="dxa"/>
            </w:tcMar>
            <w:vAlign w:val="center"/>
          </w:tcPr>
          <w:p w14:paraId="7F124531" w14:textId="77777777" w:rsidR="00DB1C9C" w:rsidRPr="00672A82" w:rsidRDefault="00000000">
            <w:pPr>
              <w:jc w:val="center"/>
              <w:rPr>
                <w:rFonts w:hint="eastAsia"/>
              </w:rPr>
            </w:pPr>
            <w:r w:rsidRPr="00672A82">
              <w:rPr>
                <w:rFonts w:cs="Tinos"/>
                <w:b/>
                <w:sz w:val="14"/>
              </w:rPr>
              <w:t>2557468.46</w:t>
            </w:r>
          </w:p>
        </w:tc>
        <w:tc>
          <w:tcPr>
            <w:tcW w:w="792" w:type="dxa"/>
            <w:tcMar>
              <w:top w:w="60" w:type="dxa"/>
              <w:left w:w="60" w:type="dxa"/>
              <w:bottom w:w="60" w:type="dxa"/>
              <w:right w:w="60" w:type="dxa"/>
            </w:tcMar>
            <w:vAlign w:val="center"/>
          </w:tcPr>
          <w:p w14:paraId="7AF5622E" w14:textId="77777777" w:rsidR="00DB1C9C" w:rsidRPr="00672A82" w:rsidRDefault="00000000">
            <w:pPr>
              <w:jc w:val="center"/>
              <w:rPr>
                <w:rFonts w:hint="eastAsia"/>
              </w:rPr>
            </w:pPr>
            <w:r w:rsidRPr="00672A82">
              <w:rPr>
                <w:rFonts w:cs="Tinos"/>
                <w:b/>
                <w:sz w:val="14"/>
              </w:rPr>
              <w:t>100.00</w:t>
            </w:r>
          </w:p>
        </w:tc>
      </w:tr>
    </w:tbl>
    <w:p w14:paraId="38C117AF" w14:textId="77777777" w:rsidR="00DB1C9C" w:rsidRPr="00672A82" w:rsidRDefault="00000000">
      <w:pPr>
        <w:spacing w:after="100" w:line="259" w:lineRule="auto"/>
        <w:ind w:firstLine="360"/>
        <w:jc w:val="both"/>
        <w:rPr>
          <w:rFonts w:hint="eastAsia"/>
        </w:rPr>
      </w:pPr>
      <w:r w:rsidRPr="00672A82">
        <w:rPr>
          <w:rFonts w:cs="Tinos"/>
        </w:rPr>
        <w:t xml:space="preserve">The results presented in Table 1 show that establishment cost structure was broadly similar across the three nursery crops. </w:t>
      </w:r>
      <w:r>
        <w:rPr>
          <w:rFonts w:cs="Tinos"/>
          <w:highlight w:val="yellow"/>
        </w:rPr>
        <w:t>Land capital formed the single largest component, accounting for 54.14 per cent of total establishment cost in hibiscus, 54.44 per cent in rose and 55.64 per cent in bougainvillea; transport vehicles constituted the next major component, accounting for 22.38 per cent in hibiscus, 21.84 per cent in rose and 20.67 per cent in bougainvillea.</w:t>
      </w:r>
      <w:r>
        <w:rPr>
          <w:rFonts w:cs="Tinos"/>
        </w:rPr>
        <w:t xml:space="preserve"> </w:t>
      </w:r>
      <w:r>
        <w:rPr>
          <w:rFonts w:cs="Tinos"/>
          <w:highlight w:val="yellow"/>
        </w:rPr>
        <w:t>The establishment cost of the shade net accounted for 12.74 per cent in bougainvillea, while fencing, land levelling and nursery tools together accounted for less than five per cent of the total in each case.</w:t>
      </w:r>
      <w:r>
        <w:rPr>
          <w:rFonts w:cs="Tinos"/>
        </w:rPr>
        <w:t xml:space="preserve"> </w:t>
      </w:r>
      <w:r>
        <w:rPr>
          <w:rFonts w:cs="Tinos"/>
          <w:highlight w:val="yellow"/>
        </w:rPr>
        <w:t>The total establishment cost was highest for rose</w:t>
      </w:r>
      <w:r>
        <w:rPr>
          <w:rFonts w:cs="Tinos"/>
        </w:rPr>
        <w:t xml:space="preserve"> (Rs. 27,99,943.71/ha), followed by hibiscus (Rs. 27,06,460.89/ha) </w:t>
      </w:r>
      <w:r>
        <w:rPr>
          <w:rFonts w:cs="Tinos"/>
          <w:highlight w:val="yellow"/>
        </w:rPr>
        <w:t>and bougainvillea (Rs. 25,57,468.46/ha).</w:t>
      </w:r>
      <w:r>
        <w:rPr>
          <w:rFonts w:cs="Tinos"/>
        </w:rPr>
        <w:t xml:space="preserve"> The near-identical cost pattern across crops indicates that establishment expenditure is governed mainly by common infrastructural requirements, namely land, shade net and transport, rather than by crop-specific factors. The comparatively higher </w:t>
      </w:r>
      <w:r>
        <w:rPr>
          <w:rFonts w:cs="Tinos"/>
          <w:highlight w:val="yellow"/>
        </w:rPr>
        <w:t>establishment cost of rose</w:t>
      </w:r>
      <w:r>
        <w:rPr>
          <w:rFonts w:cs="Tinos"/>
        </w:rPr>
        <w:t xml:space="preserve"> may be attributed to its greater irrigation and protective-structure requirements, whereas the lower cost </w:t>
      </w:r>
      <w:r>
        <w:rPr>
          <w:rFonts w:cs="Tinos"/>
          <w:highlight w:val="yellow"/>
        </w:rPr>
        <w:t>for bougainvillea reflects</w:t>
      </w:r>
      <w:r>
        <w:rPr>
          <w:rFonts w:cs="Tinos"/>
        </w:rPr>
        <w:t xml:space="preserve"> its relatively hardier nature, which demands less intensive shading and irrigation infrastructure.</w:t>
      </w:r>
    </w:p>
    <w:p w14:paraId="62B66E09" w14:textId="77777777" w:rsidR="00DB1C9C" w:rsidRPr="00672A82" w:rsidRDefault="00000000">
      <w:pPr>
        <w:spacing w:after="100" w:line="259" w:lineRule="auto"/>
        <w:ind w:firstLine="360"/>
        <w:jc w:val="both"/>
        <w:rPr>
          <w:rFonts w:hint="eastAsia"/>
        </w:rPr>
      </w:pPr>
      <w:r w:rsidRPr="00672A82">
        <w:rPr>
          <w:rFonts w:cs="Tinos"/>
        </w:rPr>
        <w:t>The prominence of land, protective structures and transport-related assets in the present establishment budget is consistent with the broader nursery-economics literature, in which land improvements, structures and equipment are treated as important fixed-capital requirements and protected production is associated with substantial initial investment (Jeffers et al., 2010; Pachiyappan et al., 2022; Shwetanjali et al., 2023). Nevertheless, the relative shares should be interpreted as site- and scale-specific because capital allocation varies with production system, enterprise size and local asset prices.</w:t>
      </w:r>
    </w:p>
    <w:p w14:paraId="0BA84AD4" w14:textId="77777777" w:rsidR="00DB1C9C" w:rsidRPr="00672A82" w:rsidRDefault="00000000">
      <w:pPr>
        <w:keepNext/>
        <w:spacing w:before="160" w:after="80"/>
        <w:rPr>
          <w:rFonts w:hint="eastAsia"/>
        </w:rPr>
      </w:pPr>
      <w:r w:rsidRPr="00672A82">
        <w:rPr>
          <w:rFonts w:cs="Tinos"/>
          <w:b/>
          <w:sz w:val="23"/>
        </w:rPr>
        <w:t>Cost and return</w:t>
      </w:r>
    </w:p>
    <w:p w14:paraId="524B6EA5" w14:textId="77777777" w:rsidR="00DB1C9C" w:rsidRPr="00672A82" w:rsidRDefault="00000000">
      <w:pPr>
        <w:keepNext/>
        <w:spacing w:before="160" w:after="80"/>
        <w:rPr>
          <w:rFonts w:hint="eastAsia"/>
        </w:rPr>
      </w:pPr>
      <w:r>
        <w:rPr>
          <w:rFonts w:cs="Tinos"/>
          <w:b/>
          <w:highlight w:val="yellow"/>
        </w:rPr>
        <w:t>1. Per hectare cost of production of hibiscus</w:t>
      </w:r>
    </w:p>
    <w:p w14:paraId="32E0A2A8" w14:textId="77777777" w:rsidR="00DB1C9C" w:rsidRPr="00672A82" w:rsidRDefault="00000000">
      <w:pPr>
        <w:spacing w:after="100" w:line="259" w:lineRule="auto"/>
        <w:ind w:firstLine="360"/>
        <w:jc w:val="both"/>
        <w:rPr>
          <w:rFonts w:hint="eastAsia"/>
        </w:rPr>
      </w:pPr>
      <w:r w:rsidRPr="00672A82">
        <w:rPr>
          <w:rFonts w:cs="Tinos"/>
        </w:rPr>
        <w:t>The cost of production of hibiscus was estimated by considering variable and fixed cost components incurred in the nursery enterprise. The individual cost components and their respective contribution to the total cost are presented in Table 2.</w:t>
      </w:r>
    </w:p>
    <w:p w14:paraId="6ECCE464" w14:textId="77777777" w:rsidR="00DB1C9C" w:rsidRPr="00672A82" w:rsidRDefault="00000000">
      <w:pPr>
        <w:keepNext/>
        <w:spacing w:before="80" w:after="60"/>
        <w:rPr>
          <w:rFonts w:hint="eastAsia"/>
        </w:rPr>
      </w:pPr>
      <w:r w:rsidRPr="00672A82">
        <w:rPr>
          <w:rFonts w:cs="Tinos"/>
          <w:b/>
          <w:sz w:val="19"/>
        </w:rPr>
        <w:t>Table 2. Per hectare cost of production of hibiscus in selected nurseries (₹/ha)</w:t>
      </w:r>
    </w:p>
    <w:tbl>
      <w:tblPr>
        <w:tblStyle w:val="TableGrid"/>
        <w:tblW w:w="0" w:type="auto"/>
        <w:jc w:val="center"/>
        <w:tblLayout w:type="fixed"/>
        <w:tblLook w:val="04A0" w:firstRow="1" w:lastRow="0" w:firstColumn="1" w:lastColumn="0" w:noHBand="0" w:noVBand="1"/>
      </w:tblPr>
      <w:tblGrid>
        <w:gridCol w:w="648"/>
        <w:gridCol w:w="3168"/>
        <w:gridCol w:w="792"/>
        <w:gridCol w:w="1080"/>
        <w:gridCol w:w="1368"/>
        <w:gridCol w:w="1584"/>
      </w:tblGrid>
      <w:tr w:rsidR="00DB1C9C" w:rsidRPr="00672A82" w14:paraId="4F30DCE2" w14:textId="77777777">
        <w:trPr>
          <w:tblHeader/>
          <w:jc w:val="center"/>
        </w:trPr>
        <w:tc>
          <w:tcPr>
            <w:tcW w:w="648" w:type="dxa"/>
            <w:shd w:val="clear" w:color="auto" w:fill="E7E6E6"/>
            <w:tcMar>
              <w:top w:w="60" w:type="dxa"/>
              <w:left w:w="60" w:type="dxa"/>
              <w:bottom w:w="60" w:type="dxa"/>
              <w:right w:w="60" w:type="dxa"/>
            </w:tcMar>
            <w:vAlign w:val="center"/>
          </w:tcPr>
          <w:p w14:paraId="4562B69B" w14:textId="77777777" w:rsidR="00DB1C9C" w:rsidRPr="00672A82" w:rsidRDefault="00000000">
            <w:pPr>
              <w:jc w:val="center"/>
              <w:rPr>
                <w:rFonts w:hint="eastAsia"/>
              </w:rPr>
            </w:pPr>
            <w:r w:rsidRPr="00672A82">
              <w:rPr>
                <w:rFonts w:cs="Tinos"/>
                <w:b/>
                <w:sz w:val="14"/>
              </w:rPr>
              <w:t>Sr. No</w:t>
            </w:r>
          </w:p>
        </w:tc>
        <w:tc>
          <w:tcPr>
            <w:tcW w:w="3168" w:type="dxa"/>
            <w:shd w:val="clear" w:color="auto" w:fill="E7E6E6"/>
            <w:tcMar>
              <w:top w:w="60" w:type="dxa"/>
              <w:left w:w="60" w:type="dxa"/>
              <w:bottom w:w="60" w:type="dxa"/>
              <w:right w:w="60" w:type="dxa"/>
            </w:tcMar>
            <w:vAlign w:val="center"/>
          </w:tcPr>
          <w:p w14:paraId="77042FE6" w14:textId="77777777" w:rsidR="00DB1C9C" w:rsidRPr="00672A82" w:rsidRDefault="00000000">
            <w:pPr>
              <w:jc w:val="center"/>
              <w:rPr>
                <w:rFonts w:hint="eastAsia"/>
              </w:rPr>
            </w:pPr>
            <w:r w:rsidRPr="00672A82">
              <w:rPr>
                <w:rFonts w:cs="Tinos"/>
                <w:b/>
                <w:sz w:val="14"/>
              </w:rPr>
              <w:t>Component</w:t>
            </w:r>
          </w:p>
        </w:tc>
        <w:tc>
          <w:tcPr>
            <w:tcW w:w="792" w:type="dxa"/>
            <w:shd w:val="clear" w:color="auto" w:fill="E7E6E6"/>
            <w:tcMar>
              <w:top w:w="60" w:type="dxa"/>
              <w:left w:w="60" w:type="dxa"/>
              <w:bottom w:w="60" w:type="dxa"/>
              <w:right w:w="60" w:type="dxa"/>
            </w:tcMar>
            <w:vAlign w:val="center"/>
          </w:tcPr>
          <w:p w14:paraId="76AE715A" w14:textId="77777777" w:rsidR="00DB1C9C" w:rsidRPr="00672A82" w:rsidRDefault="00000000">
            <w:pPr>
              <w:jc w:val="center"/>
              <w:rPr>
                <w:rFonts w:hint="eastAsia"/>
              </w:rPr>
            </w:pPr>
            <w:r w:rsidRPr="00672A82">
              <w:rPr>
                <w:rFonts w:cs="Tinos"/>
                <w:b/>
                <w:sz w:val="14"/>
              </w:rPr>
              <w:t>Unit</w:t>
            </w:r>
          </w:p>
        </w:tc>
        <w:tc>
          <w:tcPr>
            <w:tcW w:w="1080" w:type="dxa"/>
            <w:shd w:val="clear" w:color="auto" w:fill="E7E6E6"/>
            <w:tcMar>
              <w:top w:w="60" w:type="dxa"/>
              <w:left w:w="60" w:type="dxa"/>
              <w:bottom w:w="60" w:type="dxa"/>
              <w:right w:w="60" w:type="dxa"/>
            </w:tcMar>
            <w:vAlign w:val="center"/>
          </w:tcPr>
          <w:p w14:paraId="1D3F91FE" w14:textId="77777777" w:rsidR="00DB1C9C" w:rsidRPr="00672A82" w:rsidRDefault="00000000">
            <w:pPr>
              <w:jc w:val="center"/>
              <w:rPr>
                <w:rFonts w:hint="eastAsia"/>
              </w:rPr>
            </w:pPr>
            <w:r w:rsidRPr="00672A82">
              <w:rPr>
                <w:rFonts w:cs="Tinos"/>
                <w:b/>
                <w:sz w:val="14"/>
              </w:rPr>
              <w:t>Quantity</w:t>
            </w:r>
          </w:p>
        </w:tc>
        <w:tc>
          <w:tcPr>
            <w:tcW w:w="1368" w:type="dxa"/>
            <w:shd w:val="clear" w:color="auto" w:fill="E7E6E6"/>
            <w:tcMar>
              <w:top w:w="60" w:type="dxa"/>
              <w:left w:w="60" w:type="dxa"/>
              <w:bottom w:w="60" w:type="dxa"/>
              <w:right w:w="60" w:type="dxa"/>
            </w:tcMar>
            <w:vAlign w:val="center"/>
          </w:tcPr>
          <w:p w14:paraId="2AD08056" w14:textId="77777777" w:rsidR="00DB1C9C" w:rsidRPr="00672A82" w:rsidRDefault="00000000">
            <w:pPr>
              <w:jc w:val="center"/>
              <w:rPr>
                <w:rFonts w:hint="eastAsia"/>
              </w:rPr>
            </w:pPr>
            <w:r w:rsidRPr="00672A82">
              <w:rPr>
                <w:rFonts w:cs="Tinos"/>
                <w:b/>
                <w:sz w:val="14"/>
              </w:rPr>
              <w:t>Cost</w:t>
            </w:r>
          </w:p>
        </w:tc>
        <w:tc>
          <w:tcPr>
            <w:tcW w:w="1584" w:type="dxa"/>
            <w:shd w:val="clear" w:color="auto" w:fill="E7E6E6"/>
            <w:tcMar>
              <w:top w:w="60" w:type="dxa"/>
              <w:left w:w="60" w:type="dxa"/>
              <w:bottom w:w="60" w:type="dxa"/>
              <w:right w:w="60" w:type="dxa"/>
            </w:tcMar>
            <w:vAlign w:val="center"/>
          </w:tcPr>
          <w:p w14:paraId="1BD82C86" w14:textId="77777777" w:rsidR="00DB1C9C" w:rsidRPr="00672A82" w:rsidRDefault="00000000">
            <w:pPr>
              <w:jc w:val="center"/>
              <w:rPr>
                <w:rFonts w:hint="eastAsia"/>
              </w:rPr>
            </w:pPr>
            <w:r w:rsidRPr="00672A82">
              <w:rPr>
                <w:rFonts w:cs="Tinos"/>
                <w:b/>
                <w:sz w:val="14"/>
              </w:rPr>
              <w:t>Percentage to the total cost</w:t>
            </w:r>
          </w:p>
        </w:tc>
      </w:tr>
      <w:tr w:rsidR="00DB1C9C" w:rsidRPr="00672A82" w14:paraId="23AD8550" w14:textId="77777777">
        <w:trPr>
          <w:jc w:val="center"/>
        </w:trPr>
        <w:tc>
          <w:tcPr>
            <w:tcW w:w="648" w:type="dxa"/>
            <w:tcMar>
              <w:top w:w="60" w:type="dxa"/>
              <w:left w:w="60" w:type="dxa"/>
              <w:bottom w:w="60" w:type="dxa"/>
              <w:right w:w="60" w:type="dxa"/>
            </w:tcMar>
            <w:vAlign w:val="center"/>
          </w:tcPr>
          <w:p w14:paraId="20969987"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C8C9833" w14:textId="77777777" w:rsidR="00DB1C9C" w:rsidRPr="00672A82" w:rsidRDefault="00000000">
            <w:pPr>
              <w:rPr>
                <w:rFonts w:hint="eastAsia"/>
              </w:rPr>
            </w:pPr>
            <w:r w:rsidRPr="00672A82">
              <w:rPr>
                <w:rFonts w:cs="Tinos"/>
                <w:sz w:val="14"/>
              </w:rPr>
              <w:t>A. Variable cost</w:t>
            </w:r>
          </w:p>
        </w:tc>
        <w:tc>
          <w:tcPr>
            <w:tcW w:w="792" w:type="dxa"/>
            <w:tcMar>
              <w:top w:w="60" w:type="dxa"/>
              <w:left w:w="60" w:type="dxa"/>
              <w:bottom w:w="60" w:type="dxa"/>
              <w:right w:w="60" w:type="dxa"/>
            </w:tcMar>
            <w:vAlign w:val="center"/>
          </w:tcPr>
          <w:p w14:paraId="48B7B34B"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4A662B1F"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C912D29"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787E631F" w14:textId="77777777" w:rsidR="00DB1C9C" w:rsidRPr="00672A82" w:rsidRDefault="00DB1C9C">
            <w:pPr>
              <w:jc w:val="center"/>
              <w:rPr>
                <w:rFonts w:hint="eastAsia"/>
              </w:rPr>
            </w:pPr>
          </w:p>
        </w:tc>
      </w:tr>
      <w:tr w:rsidR="00DB1C9C" w:rsidRPr="00672A82" w14:paraId="0480D372" w14:textId="77777777">
        <w:trPr>
          <w:jc w:val="center"/>
        </w:trPr>
        <w:tc>
          <w:tcPr>
            <w:tcW w:w="648" w:type="dxa"/>
            <w:tcMar>
              <w:top w:w="60" w:type="dxa"/>
              <w:left w:w="60" w:type="dxa"/>
              <w:bottom w:w="60" w:type="dxa"/>
              <w:right w:w="60" w:type="dxa"/>
            </w:tcMar>
            <w:vAlign w:val="center"/>
          </w:tcPr>
          <w:p w14:paraId="52E01B03"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7A7930D5" w14:textId="77777777" w:rsidR="00DB1C9C" w:rsidRPr="00672A82" w:rsidRDefault="00000000">
            <w:pPr>
              <w:rPr>
                <w:rFonts w:hint="eastAsia"/>
              </w:rPr>
            </w:pPr>
            <w:r w:rsidRPr="00672A82">
              <w:rPr>
                <w:rFonts w:cs="Tinos"/>
                <w:sz w:val="14"/>
              </w:rPr>
              <w:t>Planting material (No)</w:t>
            </w:r>
          </w:p>
        </w:tc>
        <w:tc>
          <w:tcPr>
            <w:tcW w:w="792" w:type="dxa"/>
            <w:tcMar>
              <w:top w:w="60" w:type="dxa"/>
              <w:left w:w="60" w:type="dxa"/>
              <w:bottom w:w="60" w:type="dxa"/>
              <w:right w:w="60" w:type="dxa"/>
            </w:tcMar>
            <w:vAlign w:val="center"/>
          </w:tcPr>
          <w:p w14:paraId="1653470E" w14:textId="77777777" w:rsidR="00DB1C9C" w:rsidRPr="00672A82" w:rsidRDefault="00000000">
            <w:pPr>
              <w:jc w:val="center"/>
              <w:rPr>
                <w:rFonts w:hint="eastAsia"/>
              </w:rPr>
            </w:pPr>
            <w:r w:rsidRPr="00672A82">
              <w:rPr>
                <w:rFonts w:cs="Tinos"/>
                <w:sz w:val="14"/>
              </w:rPr>
              <w:t>No</w:t>
            </w:r>
          </w:p>
        </w:tc>
        <w:tc>
          <w:tcPr>
            <w:tcW w:w="1080" w:type="dxa"/>
            <w:tcMar>
              <w:top w:w="60" w:type="dxa"/>
              <w:left w:w="60" w:type="dxa"/>
              <w:bottom w:w="60" w:type="dxa"/>
              <w:right w:w="60" w:type="dxa"/>
            </w:tcMar>
            <w:vAlign w:val="center"/>
          </w:tcPr>
          <w:p w14:paraId="13D99850" w14:textId="77777777" w:rsidR="00DB1C9C" w:rsidRPr="00672A82" w:rsidRDefault="00000000">
            <w:pPr>
              <w:jc w:val="center"/>
              <w:rPr>
                <w:rFonts w:hint="eastAsia"/>
              </w:rPr>
            </w:pPr>
            <w:r w:rsidRPr="00672A82">
              <w:rPr>
                <w:rFonts w:cs="Tinos"/>
                <w:sz w:val="14"/>
              </w:rPr>
              <w:t>43235</w:t>
            </w:r>
          </w:p>
        </w:tc>
        <w:tc>
          <w:tcPr>
            <w:tcW w:w="1368" w:type="dxa"/>
            <w:tcMar>
              <w:top w:w="60" w:type="dxa"/>
              <w:left w:w="60" w:type="dxa"/>
              <w:bottom w:w="60" w:type="dxa"/>
              <w:right w:w="60" w:type="dxa"/>
            </w:tcMar>
            <w:vAlign w:val="center"/>
          </w:tcPr>
          <w:p w14:paraId="1DB4FFB2" w14:textId="77777777" w:rsidR="00DB1C9C" w:rsidRPr="00672A82" w:rsidRDefault="00000000">
            <w:pPr>
              <w:jc w:val="center"/>
              <w:rPr>
                <w:rFonts w:hint="eastAsia"/>
              </w:rPr>
            </w:pPr>
            <w:r w:rsidRPr="00672A82">
              <w:rPr>
                <w:rFonts w:cs="Tinos"/>
                <w:sz w:val="14"/>
              </w:rPr>
              <w:t>402111</w:t>
            </w:r>
          </w:p>
        </w:tc>
        <w:tc>
          <w:tcPr>
            <w:tcW w:w="1584" w:type="dxa"/>
            <w:tcMar>
              <w:top w:w="60" w:type="dxa"/>
              <w:left w:w="60" w:type="dxa"/>
              <w:bottom w:w="60" w:type="dxa"/>
              <w:right w:w="60" w:type="dxa"/>
            </w:tcMar>
            <w:vAlign w:val="center"/>
          </w:tcPr>
          <w:p w14:paraId="43C1FFD8" w14:textId="77777777" w:rsidR="00DB1C9C" w:rsidRPr="00672A82" w:rsidRDefault="00000000">
            <w:pPr>
              <w:jc w:val="center"/>
              <w:rPr>
                <w:rFonts w:hint="eastAsia"/>
              </w:rPr>
            </w:pPr>
            <w:r w:rsidRPr="00672A82">
              <w:rPr>
                <w:rFonts w:cs="Tinos"/>
                <w:sz w:val="14"/>
              </w:rPr>
              <w:t>18.24</w:t>
            </w:r>
          </w:p>
        </w:tc>
      </w:tr>
      <w:tr w:rsidR="00DB1C9C" w:rsidRPr="00672A82" w14:paraId="048DEF2B" w14:textId="77777777">
        <w:trPr>
          <w:jc w:val="center"/>
        </w:trPr>
        <w:tc>
          <w:tcPr>
            <w:tcW w:w="648" w:type="dxa"/>
            <w:tcMar>
              <w:top w:w="60" w:type="dxa"/>
              <w:left w:w="60" w:type="dxa"/>
              <w:bottom w:w="60" w:type="dxa"/>
              <w:right w:w="60" w:type="dxa"/>
            </w:tcMar>
            <w:vAlign w:val="center"/>
          </w:tcPr>
          <w:p w14:paraId="5D3C64F3"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70F9A261" w14:textId="77777777" w:rsidR="00DB1C9C" w:rsidRPr="00672A82" w:rsidRDefault="00000000">
            <w:pPr>
              <w:rPr>
                <w:rFonts w:hint="eastAsia"/>
              </w:rPr>
            </w:pPr>
            <w:r w:rsidRPr="00672A82">
              <w:rPr>
                <w:rFonts w:cs="Tinos"/>
                <w:sz w:val="14"/>
              </w:rPr>
              <w:t>Vermicompost (kg)</w:t>
            </w:r>
          </w:p>
        </w:tc>
        <w:tc>
          <w:tcPr>
            <w:tcW w:w="792" w:type="dxa"/>
            <w:tcMar>
              <w:top w:w="60" w:type="dxa"/>
              <w:left w:w="60" w:type="dxa"/>
              <w:bottom w:w="60" w:type="dxa"/>
              <w:right w:w="60" w:type="dxa"/>
            </w:tcMar>
            <w:vAlign w:val="center"/>
          </w:tcPr>
          <w:p w14:paraId="33D756DB"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672BCD86" w14:textId="77777777" w:rsidR="00DB1C9C" w:rsidRPr="00672A82" w:rsidRDefault="00000000">
            <w:pPr>
              <w:jc w:val="center"/>
              <w:rPr>
                <w:rFonts w:hint="eastAsia"/>
              </w:rPr>
            </w:pPr>
            <w:r w:rsidRPr="00672A82">
              <w:rPr>
                <w:rFonts w:cs="Tinos"/>
                <w:sz w:val="14"/>
              </w:rPr>
              <w:t>13256</w:t>
            </w:r>
          </w:p>
        </w:tc>
        <w:tc>
          <w:tcPr>
            <w:tcW w:w="1368" w:type="dxa"/>
            <w:tcMar>
              <w:top w:w="60" w:type="dxa"/>
              <w:left w:w="60" w:type="dxa"/>
              <w:bottom w:w="60" w:type="dxa"/>
              <w:right w:w="60" w:type="dxa"/>
            </w:tcMar>
            <w:vAlign w:val="center"/>
          </w:tcPr>
          <w:p w14:paraId="16786FD7" w14:textId="77777777" w:rsidR="00DB1C9C" w:rsidRPr="00672A82" w:rsidRDefault="00000000">
            <w:pPr>
              <w:jc w:val="center"/>
              <w:rPr>
                <w:rFonts w:hint="eastAsia"/>
              </w:rPr>
            </w:pPr>
            <w:r w:rsidRPr="00672A82">
              <w:rPr>
                <w:rFonts w:cs="Tinos"/>
                <w:sz w:val="14"/>
              </w:rPr>
              <w:t>127234</w:t>
            </w:r>
          </w:p>
        </w:tc>
        <w:tc>
          <w:tcPr>
            <w:tcW w:w="1584" w:type="dxa"/>
            <w:tcMar>
              <w:top w:w="60" w:type="dxa"/>
              <w:left w:w="60" w:type="dxa"/>
              <w:bottom w:w="60" w:type="dxa"/>
              <w:right w:w="60" w:type="dxa"/>
            </w:tcMar>
            <w:vAlign w:val="center"/>
          </w:tcPr>
          <w:p w14:paraId="25673CA3" w14:textId="77777777" w:rsidR="00DB1C9C" w:rsidRPr="00672A82" w:rsidRDefault="00000000">
            <w:pPr>
              <w:jc w:val="center"/>
              <w:rPr>
                <w:rFonts w:hint="eastAsia"/>
              </w:rPr>
            </w:pPr>
            <w:r w:rsidRPr="00672A82">
              <w:rPr>
                <w:rFonts w:cs="Tinos"/>
                <w:sz w:val="14"/>
              </w:rPr>
              <w:t>5.77</w:t>
            </w:r>
          </w:p>
        </w:tc>
      </w:tr>
      <w:tr w:rsidR="00DB1C9C" w:rsidRPr="00672A82" w14:paraId="6770D1AA" w14:textId="77777777">
        <w:trPr>
          <w:jc w:val="center"/>
        </w:trPr>
        <w:tc>
          <w:tcPr>
            <w:tcW w:w="648" w:type="dxa"/>
            <w:tcMar>
              <w:top w:w="60" w:type="dxa"/>
              <w:left w:w="60" w:type="dxa"/>
              <w:bottom w:w="60" w:type="dxa"/>
              <w:right w:w="60" w:type="dxa"/>
            </w:tcMar>
            <w:vAlign w:val="center"/>
          </w:tcPr>
          <w:p w14:paraId="541CEFB4"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7524B73C" w14:textId="77777777" w:rsidR="00DB1C9C" w:rsidRPr="00672A82" w:rsidRDefault="00000000">
            <w:pPr>
              <w:rPr>
                <w:rFonts w:hint="eastAsia"/>
              </w:rPr>
            </w:pPr>
            <w:r w:rsidRPr="00672A82">
              <w:rPr>
                <w:rFonts w:cs="Tinos"/>
                <w:sz w:val="14"/>
              </w:rPr>
              <w:t>Neem cake (kg)</w:t>
            </w:r>
          </w:p>
        </w:tc>
        <w:tc>
          <w:tcPr>
            <w:tcW w:w="792" w:type="dxa"/>
            <w:tcMar>
              <w:top w:w="60" w:type="dxa"/>
              <w:left w:w="60" w:type="dxa"/>
              <w:bottom w:w="60" w:type="dxa"/>
              <w:right w:w="60" w:type="dxa"/>
            </w:tcMar>
            <w:vAlign w:val="center"/>
          </w:tcPr>
          <w:p w14:paraId="1C9679C0"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53C98574" w14:textId="77777777" w:rsidR="00DB1C9C" w:rsidRPr="00672A82" w:rsidRDefault="00000000">
            <w:pPr>
              <w:jc w:val="center"/>
              <w:rPr>
                <w:rFonts w:hint="eastAsia"/>
              </w:rPr>
            </w:pPr>
            <w:r w:rsidRPr="00672A82">
              <w:rPr>
                <w:rFonts w:cs="Tinos"/>
                <w:sz w:val="14"/>
              </w:rPr>
              <w:t>3215.25</w:t>
            </w:r>
          </w:p>
        </w:tc>
        <w:tc>
          <w:tcPr>
            <w:tcW w:w="1368" w:type="dxa"/>
            <w:tcMar>
              <w:top w:w="60" w:type="dxa"/>
              <w:left w:w="60" w:type="dxa"/>
              <w:bottom w:w="60" w:type="dxa"/>
              <w:right w:w="60" w:type="dxa"/>
            </w:tcMar>
            <w:vAlign w:val="center"/>
          </w:tcPr>
          <w:p w14:paraId="751190A6" w14:textId="77777777" w:rsidR="00DB1C9C" w:rsidRPr="00672A82" w:rsidRDefault="00000000">
            <w:pPr>
              <w:jc w:val="center"/>
              <w:rPr>
                <w:rFonts w:hint="eastAsia"/>
              </w:rPr>
            </w:pPr>
            <w:r w:rsidRPr="00672A82">
              <w:rPr>
                <w:rFonts w:cs="Tinos"/>
                <w:sz w:val="14"/>
              </w:rPr>
              <w:t>64239</w:t>
            </w:r>
          </w:p>
        </w:tc>
        <w:tc>
          <w:tcPr>
            <w:tcW w:w="1584" w:type="dxa"/>
            <w:tcMar>
              <w:top w:w="60" w:type="dxa"/>
              <w:left w:w="60" w:type="dxa"/>
              <w:bottom w:w="60" w:type="dxa"/>
              <w:right w:w="60" w:type="dxa"/>
            </w:tcMar>
            <w:vAlign w:val="center"/>
          </w:tcPr>
          <w:p w14:paraId="3DE72485" w14:textId="77777777" w:rsidR="00DB1C9C" w:rsidRPr="00672A82" w:rsidRDefault="00000000">
            <w:pPr>
              <w:jc w:val="center"/>
              <w:rPr>
                <w:rFonts w:hint="eastAsia"/>
              </w:rPr>
            </w:pPr>
            <w:r w:rsidRPr="00672A82">
              <w:rPr>
                <w:rFonts w:cs="Tinos"/>
                <w:sz w:val="14"/>
              </w:rPr>
              <w:t>2.91</w:t>
            </w:r>
          </w:p>
        </w:tc>
      </w:tr>
      <w:tr w:rsidR="00DB1C9C" w:rsidRPr="00672A82" w14:paraId="2030DAD3" w14:textId="77777777">
        <w:trPr>
          <w:jc w:val="center"/>
        </w:trPr>
        <w:tc>
          <w:tcPr>
            <w:tcW w:w="648" w:type="dxa"/>
            <w:tcMar>
              <w:top w:w="60" w:type="dxa"/>
              <w:left w:w="60" w:type="dxa"/>
              <w:bottom w:w="60" w:type="dxa"/>
              <w:right w:w="60" w:type="dxa"/>
            </w:tcMar>
            <w:vAlign w:val="center"/>
          </w:tcPr>
          <w:p w14:paraId="6E284E4E" w14:textId="77777777" w:rsidR="00DB1C9C" w:rsidRPr="00672A82" w:rsidRDefault="00000000">
            <w:pPr>
              <w:jc w:val="center"/>
              <w:rPr>
                <w:rFonts w:hint="eastAsia"/>
              </w:rPr>
            </w:pPr>
            <w:r w:rsidRPr="00672A82">
              <w:rPr>
                <w:rFonts w:cs="Tinos"/>
                <w:sz w:val="14"/>
              </w:rPr>
              <w:t>4</w:t>
            </w:r>
          </w:p>
        </w:tc>
        <w:tc>
          <w:tcPr>
            <w:tcW w:w="3168" w:type="dxa"/>
            <w:tcMar>
              <w:top w:w="60" w:type="dxa"/>
              <w:left w:w="60" w:type="dxa"/>
              <w:bottom w:w="60" w:type="dxa"/>
              <w:right w:w="60" w:type="dxa"/>
            </w:tcMar>
            <w:vAlign w:val="center"/>
          </w:tcPr>
          <w:p w14:paraId="1B510797" w14:textId="77777777" w:rsidR="00DB1C9C" w:rsidRPr="00672A82" w:rsidRDefault="00000000">
            <w:pPr>
              <w:rPr>
                <w:rFonts w:hint="eastAsia"/>
              </w:rPr>
            </w:pPr>
            <w:r w:rsidRPr="00672A82">
              <w:rPr>
                <w:rFonts w:cs="Tinos"/>
                <w:sz w:val="14"/>
              </w:rPr>
              <w:t>Fertilizers (Kg)</w:t>
            </w:r>
          </w:p>
        </w:tc>
        <w:tc>
          <w:tcPr>
            <w:tcW w:w="792" w:type="dxa"/>
            <w:tcMar>
              <w:top w:w="60" w:type="dxa"/>
              <w:left w:w="60" w:type="dxa"/>
              <w:bottom w:w="60" w:type="dxa"/>
              <w:right w:w="60" w:type="dxa"/>
            </w:tcMar>
            <w:vAlign w:val="center"/>
          </w:tcPr>
          <w:p w14:paraId="0E9CEC13"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35193B91" w14:textId="77777777" w:rsidR="00DB1C9C" w:rsidRPr="00672A82" w:rsidRDefault="00000000">
            <w:pPr>
              <w:jc w:val="center"/>
              <w:rPr>
                <w:rFonts w:hint="eastAsia"/>
              </w:rPr>
            </w:pPr>
            <w:r w:rsidRPr="00672A82">
              <w:rPr>
                <w:rFonts w:cs="Tinos"/>
                <w:sz w:val="14"/>
              </w:rPr>
              <w:t>1742.34</w:t>
            </w:r>
          </w:p>
        </w:tc>
        <w:tc>
          <w:tcPr>
            <w:tcW w:w="1368" w:type="dxa"/>
            <w:tcMar>
              <w:top w:w="60" w:type="dxa"/>
              <w:left w:w="60" w:type="dxa"/>
              <w:bottom w:w="60" w:type="dxa"/>
              <w:right w:w="60" w:type="dxa"/>
            </w:tcMar>
            <w:vAlign w:val="center"/>
          </w:tcPr>
          <w:p w14:paraId="240EF907" w14:textId="77777777" w:rsidR="00DB1C9C" w:rsidRPr="00672A82" w:rsidRDefault="00000000">
            <w:pPr>
              <w:jc w:val="center"/>
              <w:rPr>
                <w:rFonts w:hint="eastAsia"/>
              </w:rPr>
            </w:pPr>
            <w:r w:rsidRPr="00672A82">
              <w:rPr>
                <w:rFonts w:cs="Tinos"/>
                <w:sz w:val="14"/>
              </w:rPr>
              <w:t>78222</w:t>
            </w:r>
          </w:p>
        </w:tc>
        <w:tc>
          <w:tcPr>
            <w:tcW w:w="1584" w:type="dxa"/>
            <w:tcMar>
              <w:top w:w="60" w:type="dxa"/>
              <w:left w:w="60" w:type="dxa"/>
              <w:bottom w:w="60" w:type="dxa"/>
              <w:right w:w="60" w:type="dxa"/>
            </w:tcMar>
            <w:vAlign w:val="center"/>
          </w:tcPr>
          <w:p w14:paraId="6D7442BA" w14:textId="77777777" w:rsidR="00DB1C9C" w:rsidRPr="00672A82" w:rsidRDefault="00000000">
            <w:pPr>
              <w:jc w:val="center"/>
              <w:rPr>
                <w:rFonts w:hint="eastAsia"/>
              </w:rPr>
            </w:pPr>
            <w:r w:rsidRPr="00672A82">
              <w:rPr>
                <w:rFonts w:cs="Tinos"/>
                <w:sz w:val="14"/>
              </w:rPr>
              <w:t>3.55</w:t>
            </w:r>
          </w:p>
        </w:tc>
      </w:tr>
      <w:tr w:rsidR="00DB1C9C" w:rsidRPr="00672A82" w14:paraId="401659BA" w14:textId="77777777">
        <w:trPr>
          <w:jc w:val="center"/>
        </w:trPr>
        <w:tc>
          <w:tcPr>
            <w:tcW w:w="648" w:type="dxa"/>
            <w:tcMar>
              <w:top w:w="60" w:type="dxa"/>
              <w:left w:w="60" w:type="dxa"/>
              <w:bottom w:w="60" w:type="dxa"/>
              <w:right w:w="60" w:type="dxa"/>
            </w:tcMar>
            <w:vAlign w:val="center"/>
          </w:tcPr>
          <w:p w14:paraId="0D4790DF" w14:textId="77777777" w:rsidR="00DB1C9C" w:rsidRPr="00672A82" w:rsidRDefault="00000000">
            <w:pPr>
              <w:jc w:val="center"/>
              <w:rPr>
                <w:rFonts w:hint="eastAsia"/>
              </w:rPr>
            </w:pPr>
            <w:r w:rsidRPr="00672A82">
              <w:rPr>
                <w:rFonts w:cs="Tinos"/>
                <w:sz w:val="14"/>
              </w:rPr>
              <w:lastRenderedPageBreak/>
              <w:t>5</w:t>
            </w:r>
          </w:p>
        </w:tc>
        <w:tc>
          <w:tcPr>
            <w:tcW w:w="3168" w:type="dxa"/>
            <w:tcMar>
              <w:top w:w="60" w:type="dxa"/>
              <w:left w:w="60" w:type="dxa"/>
              <w:bottom w:w="60" w:type="dxa"/>
              <w:right w:w="60" w:type="dxa"/>
            </w:tcMar>
            <w:vAlign w:val="center"/>
          </w:tcPr>
          <w:p w14:paraId="0D8D61AE" w14:textId="77777777" w:rsidR="00DB1C9C" w:rsidRPr="00672A82" w:rsidRDefault="00000000">
            <w:pPr>
              <w:rPr>
                <w:rFonts w:hint="eastAsia"/>
              </w:rPr>
            </w:pPr>
            <w:r w:rsidRPr="00672A82">
              <w:rPr>
                <w:rFonts w:cs="Tinos"/>
                <w:sz w:val="14"/>
              </w:rPr>
              <w:t>Pots &amp; Trays</w:t>
            </w:r>
          </w:p>
        </w:tc>
        <w:tc>
          <w:tcPr>
            <w:tcW w:w="792" w:type="dxa"/>
            <w:tcMar>
              <w:top w:w="60" w:type="dxa"/>
              <w:left w:w="60" w:type="dxa"/>
              <w:bottom w:w="60" w:type="dxa"/>
              <w:right w:w="60" w:type="dxa"/>
            </w:tcMar>
            <w:vAlign w:val="center"/>
          </w:tcPr>
          <w:p w14:paraId="03E8F933"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BACDAB8" w14:textId="77777777" w:rsidR="00DB1C9C" w:rsidRPr="00672A82" w:rsidRDefault="00000000">
            <w:pPr>
              <w:jc w:val="center"/>
              <w:rPr>
                <w:rFonts w:hint="eastAsia"/>
              </w:rPr>
            </w:pPr>
            <w:r w:rsidRPr="00672A82">
              <w:rPr>
                <w:rFonts w:cs="Tinos"/>
                <w:sz w:val="14"/>
              </w:rPr>
              <w:t>17123</w:t>
            </w:r>
          </w:p>
        </w:tc>
        <w:tc>
          <w:tcPr>
            <w:tcW w:w="1368" w:type="dxa"/>
            <w:tcMar>
              <w:top w:w="60" w:type="dxa"/>
              <w:left w:w="60" w:type="dxa"/>
              <w:bottom w:w="60" w:type="dxa"/>
              <w:right w:w="60" w:type="dxa"/>
            </w:tcMar>
            <w:vAlign w:val="center"/>
          </w:tcPr>
          <w:p w14:paraId="514F795E" w14:textId="77777777" w:rsidR="00DB1C9C" w:rsidRPr="00672A82" w:rsidRDefault="00000000">
            <w:pPr>
              <w:jc w:val="center"/>
              <w:rPr>
                <w:rFonts w:hint="eastAsia"/>
              </w:rPr>
            </w:pPr>
            <w:r w:rsidRPr="00672A82">
              <w:rPr>
                <w:rFonts w:cs="Tinos"/>
                <w:sz w:val="14"/>
              </w:rPr>
              <w:t>487143</w:t>
            </w:r>
          </w:p>
        </w:tc>
        <w:tc>
          <w:tcPr>
            <w:tcW w:w="1584" w:type="dxa"/>
            <w:tcMar>
              <w:top w:w="60" w:type="dxa"/>
              <w:left w:w="60" w:type="dxa"/>
              <w:bottom w:w="60" w:type="dxa"/>
              <w:right w:w="60" w:type="dxa"/>
            </w:tcMar>
            <w:vAlign w:val="center"/>
          </w:tcPr>
          <w:p w14:paraId="70EFF1A6" w14:textId="77777777" w:rsidR="00DB1C9C" w:rsidRPr="00672A82" w:rsidRDefault="00000000">
            <w:pPr>
              <w:jc w:val="center"/>
              <w:rPr>
                <w:rFonts w:hint="eastAsia"/>
              </w:rPr>
            </w:pPr>
            <w:r w:rsidRPr="00672A82">
              <w:rPr>
                <w:rFonts w:cs="Tinos"/>
                <w:sz w:val="14"/>
              </w:rPr>
              <w:t>22.09</w:t>
            </w:r>
          </w:p>
        </w:tc>
      </w:tr>
      <w:tr w:rsidR="00DB1C9C" w:rsidRPr="00672A82" w14:paraId="2D7CB3AD" w14:textId="77777777">
        <w:trPr>
          <w:jc w:val="center"/>
        </w:trPr>
        <w:tc>
          <w:tcPr>
            <w:tcW w:w="648" w:type="dxa"/>
            <w:tcMar>
              <w:top w:w="60" w:type="dxa"/>
              <w:left w:w="60" w:type="dxa"/>
              <w:bottom w:w="60" w:type="dxa"/>
              <w:right w:w="60" w:type="dxa"/>
            </w:tcMar>
            <w:vAlign w:val="center"/>
          </w:tcPr>
          <w:p w14:paraId="347D081E" w14:textId="77777777" w:rsidR="00DB1C9C" w:rsidRPr="00672A82" w:rsidRDefault="00000000">
            <w:pPr>
              <w:jc w:val="center"/>
              <w:rPr>
                <w:rFonts w:hint="eastAsia"/>
              </w:rPr>
            </w:pPr>
            <w:r w:rsidRPr="00672A82">
              <w:rPr>
                <w:rFonts w:cs="Tinos"/>
                <w:sz w:val="14"/>
              </w:rPr>
              <w:t>6</w:t>
            </w:r>
          </w:p>
        </w:tc>
        <w:tc>
          <w:tcPr>
            <w:tcW w:w="3168" w:type="dxa"/>
            <w:tcMar>
              <w:top w:w="60" w:type="dxa"/>
              <w:left w:w="60" w:type="dxa"/>
              <w:bottom w:w="60" w:type="dxa"/>
              <w:right w:w="60" w:type="dxa"/>
            </w:tcMar>
            <w:vAlign w:val="center"/>
          </w:tcPr>
          <w:p w14:paraId="3BAD2EAE" w14:textId="77777777" w:rsidR="00DB1C9C" w:rsidRPr="00672A82" w:rsidRDefault="00000000">
            <w:pPr>
              <w:rPr>
                <w:rFonts w:hint="eastAsia"/>
              </w:rPr>
            </w:pPr>
            <w:r w:rsidRPr="00672A82">
              <w:rPr>
                <w:rFonts w:cs="Tinos"/>
                <w:sz w:val="14"/>
              </w:rPr>
              <w:t>Polythene bags</w:t>
            </w:r>
          </w:p>
        </w:tc>
        <w:tc>
          <w:tcPr>
            <w:tcW w:w="792" w:type="dxa"/>
            <w:tcMar>
              <w:top w:w="60" w:type="dxa"/>
              <w:left w:w="60" w:type="dxa"/>
              <w:bottom w:w="60" w:type="dxa"/>
              <w:right w:w="60" w:type="dxa"/>
            </w:tcMar>
            <w:vAlign w:val="center"/>
          </w:tcPr>
          <w:p w14:paraId="7DE4A37F"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7613A9E" w14:textId="77777777" w:rsidR="00DB1C9C" w:rsidRPr="00672A82" w:rsidRDefault="00000000">
            <w:pPr>
              <w:jc w:val="center"/>
              <w:rPr>
                <w:rFonts w:hint="eastAsia"/>
              </w:rPr>
            </w:pPr>
            <w:r w:rsidRPr="00672A82">
              <w:rPr>
                <w:rFonts w:cs="Tinos"/>
                <w:sz w:val="14"/>
              </w:rPr>
              <w:t>21245</w:t>
            </w:r>
          </w:p>
        </w:tc>
        <w:tc>
          <w:tcPr>
            <w:tcW w:w="1368" w:type="dxa"/>
            <w:tcMar>
              <w:top w:w="60" w:type="dxa"/>
              <w:left w:w="60" w:type="dxa"/>
              <w:bottom w:w="60" w:type="dxa"/>
              <w:right w:w="60" w:type="dxa"/>
            </w:tcMar>
            <w:vAlign w:val="center"/>
          </w:tcPr>
          <w:p w14:paraId="7812A66C" w14:textId="77777777" w:rsidR="00DB1C9C" w:rsidRPr="00672A82" w:rsidRDefault="00000000">
            <w:pPr>
              <w:jc w:val="center"/>
              <w:rPr>
                <w:rFonts w:hint="eastAsia"/>
              </w:rPr>
            </w:pPr>
            <w:r w:rsidRPr="00672A82">
              <w:rPr>
                <w:rFonts w:cs="Tinos"/>
                <w:sz w:val="14"/>
              </w:rPr>
              <w:t>73871</w:t>
            </w:r>
          </w:p>
        </w:tc>
        <w:tc>
          <w:tcPr>
            <w:tcW w:w="1584" w:type="dxa"/>
            <w:tcMar>
              <w:top w:w="60" w:type="dxa"/>
              <w:left w:w="60" w:type="dxa"/>
              <w:bottom w:w="60" w:type="dxa"/>
              <w:right w:w="60" w:type="dxa"/>
            </w:tcMar>
            <w:vAlign w:val="center"/>
          </w:tcPr>
          <w:p w14:paraId="7E877411" w14:textId="77777777" w:rsidR="00DB1C9C" w:rsidRPr="00672A82" w:rsidRDefault="00000000">
            <w:pPr>
              <w:jc w:val="center"/>
              <w:rPr>
                <w:rFonts w:hint="eastAsia"/>
              </w:rPr>
            </w:pPr>
            <w:r w:rsidRPr="00672A82">
              <w:rPr>
                <w:rFonts w:cs="Tinos"/>
                <w:sz w:val="14"/>
              </w:rPr>
              <w:t>3.35</w:t>
            </w:r>
          </w:p>
        </w:tc>
      </w:tr>
      <w:tr w:rsidR="00DB1C9C" w:rsidRPr="00672A82" w14:paraId="2ADF0D23" w14:textId="77777777">
        <w:trPr>
          <w:jc w:val="center"/>
        </w:trPr>
        <w:tc>
          <w:tcPr>
            <w:tcW w:w="648" w:type="dxa"/>
            <w:tcMar>
              <w:top w:w="60" w:type="dxa"/>
              <w:left w:w="60" w:type="dxa"/>
              <w:bottom w:w="60" w:type="dxa"/>
              <w:right w:w="60" w:type="dxa"/>
            </w:tcMar>
            <w:vAlign w:val="center"/>
          </w:tcPr>
          <w:p w14:paraId="2405C54C" w14:textId="77777777" w:rsidR="00DB1C9C" w:rsidRPr="00672A82" w:rsidRDefault="00000000">
            <w:pPr>
              <w:jc w:val="center"/>
              <w:rPr>
                <w:rFonts w:hint="eastAsia"/>
              </w:rPr>
            </w:pPr>
            <w:r w:rsidRPr="00672A82">
              <w:rPr>
                <w:rFonts w:cs="Tinos"/>
                <w:sz w:val="14"/>
              </w:rPr>
              <w:t>7</w:t>
            </w:r>
          </w:p>
        </w:tc>
        <w:tc>
          <w:tcPr>
            <w:tcW w:w="3168" w:type="dxa"/>
            <w:tcMar>
              <w:top w:w="60" w:type="dxa"/>
              <w:left w:w="60" w:type="dxa"/>
              <w:bottom w:w="60" w:type="dxa"/>
              <w:right w:w="60" w:type="dxa"/>
            </w:tcMar>
            <w:vAlign w:val="center"/>
          </w:tcPr>
          <w:p w14:paraId="0C6EB919" w14:textId="77777777" w:rsidR="00DB1C9C" w:rsidRPr="00672A82" w:rsidRDefault="00000000">
            <w:pPr>
              <w:rPr>
                <w:rFonts w:hint="eastAsia"/>
              </w:rPr>
            </w:pPr>
            <w:r w:rsidRPr="00672A82">
              <w:rPr>
                <w:rFonts w:cs="Tinos"/>
                <w:sz w:val="14"/>
              </w:rPr>
              <w:t>Plant protection chemicals</w:t>
            </w:r>
          </w:p>
        </w:tc>
        <w:tc>
          <w:tcPr>
            <w:tcW w:w="792" w:type="dxa"/>
            <w:tcMar>
              <w:top w:w="60" w:type="dxa"/>
              <w:left w:w="60" w:type="dxa"/>
              <w:bottom w:w="60" w:type="dxa"/>
              <w:right w:w="60" w:type="dxa"/>
            </w:tcMar>
            <w:vAlign w:val="center"/>
          </w:tcPr>
          <w:p w14:paraId="0EBFA84F"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9A8A953"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674D210" w14:textId="77777777" w:rsidR="00DB1C9C" w:rsidRPr="00672A82" w:rsidRDefault="00000000">
            <w:pPr>
              <w:jc w:val="center"/>
              <w:rPr>
                <w:rFonts w:hint="eastAsia"/>
              </w:rPr>
            </w:pPr>
            <w:r w:rsidRPr="00672A82">
              <w:rPr>
                <w:rFonts w:cs="Tinos"/>
                <w:sz w:val="14"/>
              </w:rPr>
              <w:t>35174</w:t>
            </w:r>
          </w:p>
        </w:tc>
        <w:tc>
          <w:tcPr>
            <w:tcW w:w="1584" w:type="dxa"/>
            <w:tcMar>
              <w:top w:w="60" w:type="dxa"/>
              <w:left w:w="60" w:type="dxa"/>
              <w:bottom w:w="60" w:type="dxa"/>
              <w:right w:w="60" w:type="dxa"/>
            </w:tcMar>
            <w:vAlign w:val="center"/>
          </w:tcPr>
          <w:p w14:paraId="4AAB5B6C" w14:textId="77777777" w:rsidR="00DB1C9C" w:rsidRPr="00672A82" w:rsidRDefault="00000000">
            <w:pPr>
              <w:jc w:val="center"/>
              <w:rPr>
                <w:rFonts w:hint="eastAsia"/>
              </w:rPr>
            </w:pPr>
            <w:r w:rsidRPr="00672A82">
              <w:rPr>
                <w:rFonts w:cs="Tinos"/>
                <w:sz w:val="14"/>
              </w:rPr>
              <w:t>1.60</w:t>
            </w:r>
          </w:p>
        </w:tc>
      </w:tr>
      <w:tr w:rsidR="00DB1C9C" w:rsidRPr="00672A82" w14:paraId="7C3A6530" w14:textId="77777777">
        <w:trPr>
          <w:jc w:val="center"/>
        </w:trPr>
        <w:tc>
          <w:tcPr>
            <w:tcW w:w="648" w:type="dxa"/>
            <w:tcMar>
              <w:top w:w="60" w:type="dxa"/>
              <w:left w:w="60" w:type="dxa"/>
              <w:bottom w:w="60" w:type="dxa"/>
              <w:right w:w="60" w:type="dxa"/>
            </w:tcMar>
            <w:vAlign w:val="center"/>
          </w:tcPr>
          <w:p w14:paraId="4A07B575" w14:textId="77777777" w:rsidR="00DB1C9C" w:rsidRPr="00672A82" w:rsidRDefault="00000000">
            <w:pPr>
              <w:jc w:val="center"/>
              <w:rPr>
                <w:rFonts w:hint="eastAsia"/>
              </w:rPr>
            </w:pPr>
            <w:r w:rsidRPr="00672A82">
              <w:rPr>
                <w:rFonts w:cs="Tinos"/>
                <w:sz w:val="14"/>
              </w:rPr>
              <w:t>8</w:t>
            </w:r>
          </w:p>
        </w:tc>
        <w:tc>
          <w:tcPr>
            <w:tcW w:w="3168" w:type="dxa"/>
            <w:tcMar>
              <w:top w:w="60" w:type="dxa"/>
              <w:left w:w="60" w:type="dxa"/>
              <w:bottom w:w="60" w:type="dxa"/>
              <w:right w:w="60" w:type="dxa"/>
            </w:tcMar>
            <w:vAlign w:val="center"/>
          </w:tcPr>
          <w:p w14:paraId="24C916C2" w14:textId="77777777" w:rsidR="00DB1C9C" w:rsidRPr="00672A82" w:rsidRDefault="00000000">
            <w:pPr>
              <w:rPr>
                <w:rFonts w:hint="eastAsia"/>
              </w:rPr>
            </w:pPr>
            <w:r w:rsidRPr="00672A82">
              <w:rPr>
                <w:rFonts w:cs="Tinos"/>
                <w:sz w:val="14"/>
              </w:rPr>
              <w:t>Labour - M (man-days)</w:t>
            </w:r>
          </w:p>
        </w:tc>
        <w:tc>
          <w:tcPr>
            <w:tcW w:w="792" w:type="dxa"/>
            <w:tcMar>
              <w:top w:w="60" w:type="dxa"/>
              <w:left w:w="60" w:type="dxa"/>
              <w:bottom w:w="60" w:type="dxa"/>
              <w:right w:w="60" w:type="dxa"/>
            </w:tcMar>
            <w:vAlign w:val="center"/>
          </w:tcPr>
          <w:p w14:paraId="517ACE5E"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6F4BC755" w14:textId="77777777" w:rsidR="00DB1C9C" w:rsidRPr="00672A82" w:rsidRDefault="00000000">
            <w:pPr>
              <w:jc w:val="center"/>
              <w:rPr>
                <w:rFonts w:hint="eastAsia"/>
              </w:rPr>
            </w:pPr>
            <w:r w:rsidRPr="00672A82">
              <w:rPr>
                <w:rFonts w:cs="Tinos"/>
                <w:sz w:val="14"/>
              </w:rPr>
              <w:t>752</w:t>
            </w:r>
          </w:p>
        </w:tc>
        <w:tc>
          <w:tcPr>
            <w:tcW w:w="1368" w:type="dxa"/>
            <w:tcMar>
              <w:top w:w="60" w:type="dxa"/>
              <w:left w:w="60" w:type="dxa"/>
              <w:bottom w:w="60" w:type="dxa"/>
              <w:right w:w="60" w:type="dxa"/>
            </w:tcMar>
            <w:vAlign w:val="center"/>
          </w:tcPr>
          <w:p w14:paraId="492B0A41" w14:textId="77777777" w:rsidR="00DB1C9C" w:rsidRPr="00672A82" w:rsidRDefault="00000000">
            <w:pPr>
              <w:jc w:val="center"/>
              <w:rPr>
                <w:rFonts w:hint="eastAsia"/>
              </w:rPr>
            </w:pPr>
            <w:r w:rsidRPr="00672A82">
              <w:rPr>
                <w:rFonts w:cs="Tinos"/>
                <w:sz w:val="14"/>
              </w:rPr>
              <w:t>210222</w:t>
            </w:r>
          </w:p>
        </w:tc>
        <w:tc>
          <w:tcPr>
            <w:tcW w:w="1584" w:type="dxa"/>
            <w:tcMar>
              <w:top w:w="60" w:type="dxa"/>
              <w:left w:w="60" w:type="dxa"/>
              <w:bottom w:w="60" w:type="dxa"/>
              <w:right w:w="60" w:type="dxa"/>
            </w:tcMar>
            <w:vAlign w:val="center"/>
          </w:tcPr>
          <w:p w14:paraId="13353B8E" w14:textId="77777777" w:rsidR="00DB1C9C" w:rsidRPr="00672A82" w:rsidRDefault="00000000">
            <w:pPr>
              <w:jc w:val="center"/>
              <w:rPr>
                <w:rFonts w:hint="eastAsia"/>
              </w:rPr>
            </w:pPr>
            <w:r w:rsidRPr="00672A82">
              <w:rPr>
                <w:rFonts w:cs="Tinos"/>
                <w:sz w:val="14"/>
              </w:rPr>
              <w:t>9.53</w:t>
            </w:r>
          </w:p>
        </w:tc>
      </w:tr>
      <w:tr w:rsidR="00DB1C9C" w:rsidRPr="00672A82" w14:paraId="62E12B9F" w14:textId="77777777">
        <w:trPr>
          <w:jc w:val="center"/>
        </w:trPr>
        <w:tc>
          <w:tcPr>
            <w:tcW w:w="648" w:type="dxa"/>
            <w:tcMar>
              <w:top w:w="60" w:type="dxa"/>
              <w:left w:w="60" w:type="dxa"/>
              <w:bottom w:w="60" w:type="dxa"/>
              <w:right w:w="60" w:type="dxa"/>
            </w:tcMar>
            <w:vAlign w:val="center"/>
          </w:tcPr>
          <w:p w14:paraId="6748E1E3" w14:textId="77777777" w:rsidR="00DB1C9C" w:rsidRPr="00672A82" w:rsidRDefault="00000000">
            <w:pPr>
              <w:jc w:val="center"/>
              <w:rPr>
                <w:rFonts w:hint="eastAsia"/>
              </w:rPr>
            </w:pPr>
            <w:r w:rsidRPr="00672A82">
              <w:rPr>
                <w:rFonts w:cs="Tinos"/>
                <w:sz w:val="14"/>
              </w:rPr>
              <w:t>9</w:t>
            </w:r>
          </w:p>
        </w:tc>
        <w:tc>
          <w:tcPr>
            <w:tcW w:w="3168" w:type="dxa"/>
            <w:tcMar>
              <w:top w:w="60" w:type="dxa"/>
              <w:left w:w="60" w:type="dxa"/>
              <w:bottom w:w="60" w:type="dxa"/>
              <w:right w:w="60" w:type="dxa"/>
            </w:tcMar>
            <w:vAlign w:val="center"/>
          </w:tcPr>
          <w:p w14:paraId="720EC09E" w14:textId="77777777" w:rsidR="00DB1C9C" w:rsidRPr="00672A82" w:rsidRDefault="00000000">
            <w:pPr>
              <w:rPr>
                <w:rFonts w:hint="eastAsia"/>
              </w:rPr>
            </w:pPr>
            <w:r w:rsidRPr="00672A82">
              <w:rPr>
                <w:rFonts w:cs="Tinos"/>
                <w:sz w:val="14"/>
              </w:rPr>
              <w:t>Labour - F (man-days)</w:t>
            </w:r>
          </w:p>
        </w:tc>
        <w:tc>
          <w:tcPr>
            <w:tcW w:w="792" w:type="dxa"/>
            <w:tcMar>
              <w:top w:w="60" w:type="dxa"/>
              <w:left w:w="60" w:type="dxa"/>
              <w:bottom w:w="60" w:type="dxa"/>
              <w:right w:w="60" w:type="dxa"/>
            </w:tcMar>
            <w:vAlign w:val="center"/>
          </w:tcPr>
          <w:p w14:paraId="3B00509B"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162110AB" w14:textId="77777777" w:rsidR="00DB1C9C" w:rsidRPr="00672A82" w:rsidRDefault="00000000">
            <w:pPr>
              <w:jc w:val="center"/>
              <w:rPr>
                <w:rFonts w:hint="eastAsia"/>
              </w:rPr>
            </w:pPr>
            <w:r w:rsidRPr="00672A82">
              <w:rPr>
                <w:rFonts w:cs="Tinos"/>
                <w:sz w:val="14"/>
              </w:rPr>
              <w:t>512</w:t>
            </w:r>
          </w:p>
        </w:tc>
        <w:tc>
          <w:tcPr>
            <w:tcW w:w="1368" w:type="dxa"/>
            <w:tcMar>
              <w:top w:w="60" w:type="dxa"/>
              <w:left w:w="60" w:type="dxa"/>
              <w:bottom w:w="60" w:type="dxa"/>
              <w:right w:w="60" w:type="dxa"/>
            </w:tcMar>
            <w:vAlign w:val="center"/>
          </w:tcPr>
          <w:p w14:paraId="0D89391B" w14:textId="77777777" w:rsidR="00DB1C9C" w:rsidRPr="00672A82" w:rsidRDefault="00000000">
            <w:pPr>
              <w:jc w:val="center"/>
              <w:rPr>
                <w:rFonts w:hint="eastAsia"/>
              </w:rPr>
            </w:pPr>
            <w:r w:rsidRPr="00672A82">
              <w:rPr>
                <w:rFonts w:cs="Tinos"/>
                <w:sz w:val="14"/>
              </w:rPr>
              <w:t>105347</w:t>
            </w:r>
          </w:p>
        </w:tc>
        <w:tc>
          <w:tcPr>
            <w:tcW w:w="1584" w:type="dxa"/>
            <w:tcMar>
              <w:top w:w="60" w:type="dxa"/>
              <w:left w:w="60" w:type="dxa"/>
              <w:bottom w:w="60" w:type="dxa"/>
              <w:right w:w="60" w:type="dxa"/>
            </w:tcMar>
            <w:vAlign w:val="center"/>
          </w:tcPr>
          <w:p w14:paraId="64607123" w14:textId="77777777" w:rsidR="00DB1C9C" w:rsidRPr="00672A82" w:rsidRDefault="00000000">
            <w:pPr>
              <w:jc w:val="center"/>
              <w:rPr>
                <w:rFonts w:hint="eastAsia"/>
              </w:rPr>
            </w:pPr>
            <w:r w:rsidRPr="00672A82">
              <w:rPr>
                <w:rFonts w:cs="Tinos"/>
                <w:sz w:val="14"/>
              </w:rPr>
              <w:t>4.78</w:t>
            </w:r>
          </w:p>
        </w:tc>
      </w:tr>
      <w:tr w:rsidR="00DB1C9C" w:rsidRPr="00672A82" w14:paraId="43367990" w14:textId="77777777">
        <w:trPr>
          <w:jc w:val="center"/>
        </w:trPr>
        <w:tc>
          <w:tcPr>
            <w:tcW w:w="648" w:type="dxa"/>
            <w:tcMar>
              <w:top w:w="60" w:type="dxa"/>
              <w:left w:w="60" w:type="dxa"/>
              <w:bottom w:w="60" w:type="dxa"/>
              <w:right w:w="60" w:type="dxa"/>
            </w:tcMar>
            <w:vAlign w:val="center"/>
          </w:tcPr>
          <w:p w14:paraId="73535FC8" w14:textId="77777777" w:rsidR="00DB1C9C" w:rsidRPr="00672A82" w:rsidRDefault="00000000">
            <w:pPr>
              <w:jc w:val="center"/>
              <w:rPr>
                <w:rFonts w:hint="eastAsia"/>
              </w:rPr>
            </w:pPr>
            <w:r w:rsidRPr="00672A82">
              <w:rPr>
                <w:rFonts w:cs="Tinos"/>
                <w:sz w:val="14"/>
              </w:rPr>
              <w:t>10</w:t>
            </w:r>
          </w:p>
        </w:tc>
        <w:tc>
          <w:tcPr>
            <w:tcW w:w="3168" w:type="dxa"/>
            <w:tcMar>
              <w:top w:w="60" w:type="dxa"/>
              <w:left w:w="60" w:type="dxa"/>
              <w:bottom w:w="60" w:type="dxa"/>
              <w:right w:w="60" w:type="dxa"/>
            </w:tcMar>
            <w:vAlign w:val="center"/>
          </w:tcPr>
          <w:p w14:paraId="608E6082" w14:textId="77777777" w:rsidR="00DB1C9C" w:rsidRPr="00672A82" w:rsidRDefault="00000000">
            <w:pPr>
              <w:rPr>
                <w:rFonts w:hint="eastAsia"/>
              </w:rPr>
            </w:pPr>
            <w:r w:rsidRPr="00672A82">
              <w:rPr>
                <w:rFonts w:cs="Tinos"/>
                <w:sz w:val="14"/>
              </w:rPr>
              <w:t>Irrigation &amp; Electricity</w:t>
            </w:r>
          </w:p>
        </w:tc>
        <w:tc>
          <w:tcPr>
            <w:tcW w:w="792" w:type="dxa"/>
            <w:tcMar>
              <w:top w:w="60" w:type="dxa"/>
              <w:left w:w="60" w:type="dxa"/>
              <w:bottom w:w="60" w:type="dxa"/>
              <w:right w:w="60" w:type="dxa"/>
            </w:tcMar>
            <w:vAlign w:val="center"/>
          </w:tcPr>
          <w:p w14:paraId="511947F2"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51E9FE4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8CC00AC" w14:textId="77777777" w:rsidR="00DB1C9C" w:rsidRPr="00672A82" w:rsidRDefault="00000000">
            <w:pPr>
              <w:jc w:val="center"/>
              <w:rPr>
                <w:rFonts w:hint="eastAsia"/>
              </w:rPr>
            </w:pPr>
            <w:r w:rsidRPr="00672A82">
              <w:rPr>
                <w:rFonts w:cs="Tinos"/>
                <w:sz w:val="14"/>
              </w:rPr>
              <w:t>73069</w:t>
            </w:r>
          </w:p>
        </w:tc>
        <w:tc>
          <w:tcPr>
            <w:tcW w:w="1584" w:type="dxa"/>
            <w:tcMar>
              <w:top w:w="60" w:type="dxa"/>
              <w:left w:w="60" w:type="dxa"/>
              <w:bottom w:w="60" w:type="dxa"/>
              <w:right w:w="60" w:type="dxa"/>
            </w:tcMar>
            <w:vAlign w:val="center"/>
          </w:tcPr>
          <w:p w14:paraId="65428007" w14:textId="77777777" w:rsidR="00DB1C9C" w:rsidRPr="00672A82" w:rsidRDefault="00000000">
            <w:pPr>
              <w:jc w:val="center"/>
              <w:rPr>
                <w:rFonts w:hint="eastAsia"/>
              </w:rPr>
            </w:pPr>
            <w:r w:rsidRPr="00672A82">
              <w:rPr>
                <w:rFonts w:cs="Tinos"/>
                <w:sz w:val="14"/>
              </w:rPr>
              <w:t>3.31</w:t>
            </w:r>
          </w:p>
        </w:tc>
      </w:tr>
      <w:tr w:rsidR="00DB1C9C" w:rsidRPr="00672A82" w14:paraId="07F227A7" w14:textId="77777777">
        <w:trPr>
          <w:jc w:val="center"/>
        </w:trPr>
        <w:tc>
          <w:tcPr>
            <w:tcW w:w="648" w:type="dxa"/>
            <w:tcMar>
              <w:top w:w="60" w:type="dxa"/>
              <w:left w:w="60" w:type="dxa"/>
              <w:bottom w:w="60" w:type="dxa"/>
              <w:right w:w="60" w:type="dxa"/>
            </w:tcMar>
            <w:vAlign w:val="center"/>
          </w:tcPr>
          <w:p w14:paraId="1BE26E2B" w14:textId="77777777" w:rsidR="00DB1C9C" w:rsidRPr="00672A82" w:rsidRDefault="00000000">
            <w:pPr>
              <w:jc w:val="center"/>
              <w:rPr>
                <w:rFonts w:hint="eastAsia"/>
              </w:rPr>
            </w:pPr>
            <w:r w:rsidRPr="00672A82">
              <w:rPr>
                <w:rFonts w:cs="Tinos"/>
                <w:sz w:val="14"/>
              </w:rPr>
              <w:t>11</w:t>
            </w:r>
          </w:p>
        </w:tc>
        <w:tc>
          <w:tcPr>
            <w:tcW w:w="3168" w:type="dxa"/>
            <w:tcMar>
              <w:top w:w="60" w:type="dxa"/>
              <w:left w:w="60" w:type="dxa"/>
              <w:bottom w:w="60" w:type="dxa"/>
              <w:right w:w="60" w:type="dxa"/>
            </w:tcMar>
            <w:vAlign w:val="center"/>
          </w:tcPr>
          <w:p w14:paraId="58A92DD4" w14:textId="77777777" w:rsidR="00DB1C9C" w:rsidRPr="00672A82" w:rsidRDefault="00000000">
            <w:pPr>
              <w:rPr>
                <w:rFonts w:hint="eastAsia"/>
              </w:rPr>
            </w:pPr>
            <w:r w:rsidRPr="00672A82">
              <w:rPr>
                <w:rFonts w:cs="Tinos"/>
                <w:sz w:val="14"/>
              </w:rPr>
              <w:t>Transportation</w:t>
            </w:r>
          </w:p>
        </w:tc>
        <w:tc>
          <w:tcPr>
            <w:tcW w:w="792" w:type="dxa"/>
            <w:tcMar>
              <w:top w:w="60" w:type="dxa"/>
              <w:left w:w="60" w:type="dxa"/>
              <w:bottom w:w="60" w:type="dxa"/>
              <w:right w:w="60" w:type="dxa"/>
            </w:tcMar>
            <w:vAlign w:val="center"/>
          </w:tcPr>
          <w:p w14:paraId="6D4FFF6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106B12B"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8C79DDA" w14:textId="77777777" w:rsidR="00DB1C9C" w:rsidRPr="00672A82" w:rsidRDefault="00000000">
            <w:pPr>
              <w:jc w:val="center"/>
              <w:rPr>
                <w:rFonts w:hint="eastAsia"/>
              </w:rPr>
            </w:pPr>
            <w:r w:rsidRPr="00672A82">
              <w:rPr>
                <w:rFonts w:cs="Tinos"/>
                <w:sz w:val="14"/>
              </w:rPr>
              <w:t>70897</w:t>
            </w:r>
          </w:p>
        </w:tc>
        <w:tc>
          <w:tcPr>
            <w:tcW w:w="1584" w:type="dxa"/>
            <w:tcMar>
              <w:top w:w="60" w:type="dxa"/>
              <w:left w:w="60" w:type="dxa"/>
              <w:bottom w:w="60" w:type="dxa"/>
              <w:right w:w="60" w:type="dxa"/>
            </w:tcMar>
            <w:vAlign w:val="center"/>
          </w:tcPr>
          <w:p w14:paraId="4CFFAF3A" w14:textId="77777777" w:rsidR="00DB1C9C" w:rsidRPr="00672A82" w:rsidRDefault="00000000">
            <w:pPr>
              <w:jc w:val="center"/>
              <w:rPr>
                <w:rFonts w:hint="eastAsia"/>
              </w:rPr>
            </w:pPr>
            <w:r w:rsidRPr="00672A82">
              <w:rPr>
                <w:rFonts w:cs="Tinos"/>
                <w:sz w:val="14"/>
              </w:rPr>
              <w:t>3.22</w:t>
            </w:r>
          </w:p>
        </w:tc>
      </w:tr>
      <w:tr w:rsidR="00DB1C9C" w:rsidRPr="00672A82" w14:paraId="22210FC4" w14:textId="77777777">
        <w:trPr>
          <w:jc w:val="center"/>
        </w:trPr>
        <w:tc>
          <w:tcPr>
            <w:tcW w:w="648" w:type="dxa"/>
            <w:tcMar>
              <w:top w:w="60" w:type="dxa"/>
              <w:left w:w="60" w:type="dxa"/>
              <w:bottom w:w="60" w:type="dxa"/>
              <w:right w:w="60" w:type="dxa"/>
            </w:tcMar>
            <w:vAlign w:val="center"/>
          </w:tcPr>
          <w:p w14:paraId="6FE7F480" w14:textId="77777777" w:rsidR="00DB1C9C" w:rsidRPr="00672A82" w:rsidRDefault="00000000">
            <w:pPr>
              <w:jc w:val="center"/>
              <w:rPr>
                <w:rFonts w:hint="eastAsia"/>
              </w:rPr>
            </w:pPr>
            <w:r w:rsidRPr="00672A82">
              <w:rPr>
                <w:rFonts w:cs="Tinos"/>
                <w:sz w:val="14"/>
              </w:rPr>
              <w:t>12</w:t>
            </w:r>
          </w:p>
        </w:tc>
        <w:tc>
          <w:tcPr>
            <w:tcW w:w="3168" w:type="dxa"/>
            <w:tcMar>
              <w:top w:w="60" w:type="dxa"/>
              <w:left w:w="60" w:type="dxa"/>
              <w:bottom w:w="60" w:type="dxa"/>
              <w:right w:w="60" w:type="dxa"/>
            </w:tcMar>
            <w:vAlign w:val="center"/>
          </w:tcPr>
          <w:p w14:paraId="309BD39A" w14:textId="77777777" w:rsidR="00DB1C9C" w:rsidRPr="00672A82" w:rsidRDefault="00000000">
            <w:pPr>
              <w:rPr>
                <w:rFonts w:hint="eastAsia"/>
              </w:rPr>
            </w:pPr>
            <w:r w:rsidRPr="00672A82">
              <w:rPr>
                <w:rFonts w:cs="Tinos"/>
                <w:sz w:val="14"/>
              </w:rPr>
              <w:t>Packaging material</w:t>
            </w:r>
          </w:p>
        </w:tc>
        <w:tc>
          <w:tcPr>
            <w:tcW w:w="792" w:type="dxa"/>
            <w:tcMar>
              <w:top w:w="60" w:type="dxa"/>
              <w:left w:w="60" w:type="dxa"/>
              <w:bottom w:w="60" w:type="dxa"/>
              <w:right w:w="60" w:type="dxa"/>
            </w:tcMar>
            <w:vAlign w:val="center"/>
          </w:tcPr>
          <w:p w14:paraId="65119395"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E57B6C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60B2571" w14:textId="77777777" w:rsidR="00DB1C9C" w:rsidRPr="00672A82" w:rsidRDefault="00000000">
            <w:pPr>
              <w:jc w:val="center"/>
              <w:rPr>
                <w:rFonts w:hint="eastAsia"/>
              </w:rPr>
            </w:pPr>
            <w:r w:rsidRPr="00672A82">
              <w:rPr>
                <w:rFonts w:cs="Tinos"/>
                <w:sz w:val="14"/>
              </w:rPr>
              <w:t>63143</w:t>
            </w:r>
          </w:p>
        </w:tc>
        <w:tc>
          <w:tcPr>
            <w:tcW w:w="1584" w:type="dxa"/>
            <w:tcMar>
              <w:top w:w="60" w:type="dxa"/>
              <w:left w:w="60" w:type="dxa"/>
              <w:bottom w:w="60" w:type="dxa"/>
              <w:right w:w="60" w:type="dxa"/>
            </w:tcMar>
            <w:vAlign w:val="center"/>
          </w:tcPr>
          <w:p w14:paraId="64A8285B" w14:textId="77777777" w:rsidR="00DB1C9C" w:rsidRPr="00672A82" w:rsidRDefault="00000000">
            <w:pPr>
              <w:jc w:val="center"/>
              <w:rPr>
                <w:rFonts w:hint="eastAsia"/>
              </w:rPr>
            </w:pPr>
            <w:r w:rsidRPr="00672A82">
              <w:rPr>
                <w:rFonts w:cs="Tinos"/>
                <w:sz w:val="14"/>
              </w:rPr>
              <w:t>2.86</w:t>
            </w:r>
          </w:p>
        </w:tc>
      </w:tr>
      <w:tr w:rsidR="00DB1C9C" w:rsidRPr="00672A82" w14:paraId="24098046" w14:textId="77777777">
        <w:trPr>
          <w:jc w:val="center"/>
        </w:trPr>
        <w:tc>
          <w:tcPr>
            <w:tcW w:w="648" w:type="dxa"/>
            <w:tcMar>
              <w:top w:w="60" w:type="dxa"/>
              <w:left w:w="60" w:type="dxa"/>
              <w:bottom w:w="60" w:type="dxa"/>
              <w:right w:w="60" w:type="dxa"/>
            </w:tcMar>
            <w:vAlign w:val="center"/>
          </w:tcPr>
          <w:p w14:paraId="69668A79" w14:textId="77777777" w:rsidR="00DB1C9C" w:rsidRPr="00672A82" w:rsidRDefault="00000000">
            <w:pPr>
              <w:jc w:val="center"/>
              <w:rPr>
                <w:rFonts w:hint="eastAsia"/>
              </w:rPr>
            </w:pPr>
            <w:r w:rsidRPr="00672A82">
              <w:rPr>
                <w:rFonts w:cs="Tinos"/>
                <w:sz w:val="14"/>
              </w:rPr>
              <w:t>13</w:t>
            </w:r>
          </w:p>
        </w:tc>
        <w:tc>
          <w:tcPr>
            <w:tcW w:w="3168" w:type="dxa"/>
            <w:tcMar>
              <w:top w:w="60" w:type="dxa"/>
              <w:left w:w="60" w:type="dxa"/>
              <w:bottom w:w="60" w:type="dxa"/>
              <w:right w:w="60" w:type="dxa"/>
            </w:tcMar>
            <w:vAlign w:val="center"/>
          </w:tcPr>
          <w:p w14:paraId="1DDB2D9C" w14:textId="77777777" w:rsidR="00DB1C9C" w:rsidRPr="00672A82" w:rsidRDefault="00000000">
            <w:pPr>
              <w:rPr>
                <w:rFonts w:hint="eastAsia"/>
              </w:rPr>
            </w:pPr>
            <w:r w:rsidRPr="00672A82">
              <w:rPr>
                <w:rFonts w:cs="Tinos"/>
                <w:sz w:val="14"/>
              </w:rPr>
              <w:t>Labelling</w:t>
            </w:r>
          </w:p>
        </w:tc>
        <w:tc>
          <w:tcPr>
            <w:tcW w:w="792" w:type="dxa"/>
            <w:tcMar>
              <w:top w:w="60" w:type="dxa"/>
              <w:left w:w="60" w:type="dxa"/>
              <w:bottom w:w="60" w:type="dxa"/>
              <w:right w:w="60" w:type="dxa"/>
            </w:tcMar>
            <w:vAlign w:val="center"/>
          </w:tcPr>
          <w:p w14:paraId="7C71717D"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71BD4FA"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1C64B5E" w14:textId="77777777" w:rsidR="00DB1C9C" w:rsidRPr="00672A82" w:rsidRDefault="00000000">
            <w:pPr>
              <w:jc w:val="center"/>
              <w:rPr>
                <w:rFonts w:hint="eastAsia"/>
              </w:rPr>
            </w:pPr>
            <w:r w:rsidRPr="00672A82">
              <w:rPr>
                <w:rFonts w:cs="Tinos"/>
                <w:sz w:val="14"/>
              </w:rPr>
              <w:t>14128</w:t>
            </w:r>
          </w:p>
        </w:tc>
        <w:tc>
          <w:tcPr>
            <w:tcW w:w="1584" w:type="dxa"/>
            <w:tcMar>
              <w:top w:w="60" w:type="dxa"/>
              <w:left w:w="60" w:type="dxa"/>
              <w:bottom w:w="60" w:type="dxa"/>
              <w:right w:w="60" w:type="dxa"/>
            </w:tcMar>
            <w:vAlign w:val="center"/>
          </w:tcPr>
          <w:p w14:paraId="5F46391A" w14:textId="77777777" w:rsidR="00DB1C9C" w:rsidRPr="00672A82" w:rsidRDefault="00000000">
            <w:pPr>
              <w:jc w:val="center"/>
              <w:rPr>
                <w:rFonts w:hint="eastAsia"/>
              </w:rPr>
            </w:pPr>
            <w:r w:rsidRPr="00672A82">
              <w:rPr>
                <w:rFonts w:cs="Tinos"/>
                <w:sz w:val="14"/>
              </w:rPr>
              <w:t>0.64</w:t>
            </w:r>
          </w:p>
        </w:tc>
      </w:tr>
      <w:tr w:rsidR="00DB1C9C" w:rsidRPr="00672A82" w14:paraId="78E5522A" w14:textId="77777777">
        <w:trPr>
          <w:jc w:val="center"/>
        </w:trPr>
        <w:tc>
          <w:tcPr>
            <w:tcW w:w="648" w:type="dxa"/>
            <w:tcMar>
              <w:top w:w="60" w:type="dxa"/>
              <w:left w:w="60" w:type="dxa"/>
              <w:bottom w:w="60" w:type="dxa"/>
              <w:right w:w="60" w:type="dxa"/>
            </w:tcMar>
            <w:vAlign w:val="center"/>
          </w:tcPr>
          <w:p w14:paraId="1B8AD180" w14:textId="77777777" w:rsidR="00DB1C9C" w:rsidRPr="00672A82" w:rsidRDefault="00000000">
            <w:pPr>
              <w:jc w:val="center"/>
              <w:rPr>
                <w:rFonts w:hint="eastAsia"/>
              </w:rPr>
            </w:pPr>
            <w:r w:rsidRPr="00672A82">
              <w:rPr>
                <w:rFonts w:cs="Tinos"/>
                <w:sz w:val="14"/>
              </w:rPr>
              <w:t>14</w:t>
            </w:r>
          </w:p>
        </w:tc>
        <w:tc>
          <w:tcPr>
            <w:tcW w:w="3168" w:type="dxa"/>
            <w:tcMar>
              <w:top w:w="60" w:type="dxa"/>
              <w:left w:w="60" w:type="dxa"/>
              <w:bottom w:w="60" w:type="dxa"/>
              <w:right w:w="60" w:type="dxa"/>
            </w:tcMar>
            <w:vAlign w:val="center"/>
          </w:tcPr>
          <w:p w14:paraId="3793EDB2" w14:textId="77777777" w:rsidR="00DB1C9C" w:rsidRPr="00672A82" w:rsidRDefault="00000000">
            <w:pPr>
              <w:rPr>
                <w:rFonts w:hint="eastAsia"/>
              </w:rPr>
            </w:pPr>
            <w:r w:rsidRPr="00672A82">
              <w:rPr>
                <w:rFonts w:cs="Tinos"/>
                <w:sz w:val="14"/>
              </w:rPr>
              <w:t>interest on working capital@6%</w:t>
            </w:r>
          </w:p>
        </w:tc>
        <w:tc>
          <w:tcPr>
            <w:tcW w:w="792" w:type="dxa"/>
            <w:tcMar>
              <w:top w:w="60" w:type="dxa"/>
              <w:left w:w="60" w:type="dxa"/>
              <w:bottom w:w="60" w:type="dxa"/>
              <w:right w:w="60" w:type="dxa"/>
            </w:tcMar>
            <w:vAlign w:val="center"/>
          </w:tcPr>
          <w:p w14:paraId="4112A978"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3FC3857"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E0A099D" w14:textId="77777777" w:rsidR="00DB1C9C" w:rsidRPr="00672A82" w:rsidRDefault="00000000">
            <w:pPr>
              <w:jc w:val="center"/>
              <w:rPr>
                <w:rFonts w:hint="eastAsia"/>
              </w:rPr>
            </w:pPr>
            <w:r w:rsidRPr="00672A82">
              <w:rPr>
                <w:rFonts w:cs="Tinos"/>
                <w:sz w:val="14"/>
              </w:rPr>
              <w:t>108288</w:t>
            </w:r>
          </w:p>
        </w:tc>
        <w:tc>
          <w:tcPr>
            <w:tcW w:w="1584" w:type="dxa"/>
            <w:tcMar>
              <w:top w:w="60" w:type="dxa"/>
              <w:left w:w="60" w:type="dxa"/>
              <w:bottom w:w="60" w:type="dxa"/>
              <w:right w:w="60" w:type="dxa"/>
            </w:tcMar>
            <w:vAlign w:val="center"/>
          </w:tcPr>
          <w:p w14:paraId="621FCC16" w14:textId="77777777" w:rsidR="00DB1C9C" w:rsidRPr="00672A82" w:rsidRDefault="00000000">
            <w:pPr>
              <w:jc w:val="center"/>
              <w:rPr>
                <w:rFonts w:hint="eastAsia"/>
              </w:rPr>
            </w:pPr>
            <w:r w:rsidRPr="00672A82">
              <w:rPr>
                <w:rFonts w:cs="Tinos"/>
                <w:sz w:val="14"/>
              </w:rPr>
              <w:t>4.91</w:t>
            </w:r>
          </w:p>
        </w:tc>
      </w:tr>
      <w:tr w:rsidR="00DB1C9C" w:rsidRPr="00672A82" w14:paraId="76E8901D" w14:textId="77777777">
        <w:trPr>
          <w:jc w:val="center"/>
        </w:trPr>
        <w:tc>
          <w:tcPr>
            <w:tcW w:w="648" w:type="dxa"/>
            <w:tcMar>
              <w:top w:w="60" w:type="dxa"/>
              <w:left w:w="60" w:type="dxa"/>
              <w:bottom w:w="60" w:type="dxa"/>
              <w:right w:w="60" w:type="dxa"/>
            </w:tcMar>
            <w:vAlign w:val="center"/>
          </w:tcPr>
          <w:p w14:paraId="108DFDDC" w14:textId="77777777" w:rsidR="00DB1C9C" w:rsidRPr="00672A82" w:rsidRDefault="00000000">
            <w:pPr>
              <w:jc w:val="center"/>
              <w:rPr>
                <w:rFonts w:hint="eastAsia"/>
              </w:rPr>
            </w:pPr>
            <w:r w:rsidRPr="00672A82">
              <w:rPr>
                <w:rFonts w:cs="Tinos"/>
                <w:sz w:val="14"/>
              </w:rPr>
              <w:t>15</w:t>
            </w:r>
          </w:p>
        </w:tc>
        <w:tc>
          <w:tcPr>
            <w:tcW w:w="3168" w:type="dxa"/>
            <w:tcMar>
              <w:top w:w="60" w:type="dxa"/>
              <w:left w:w="60" w:type="dxa"/>
              <w:bottom w:w="60" w:type="dxa"/>
              <w:right w:w="60" w:type="dxa"/>
            </w:tcMar>
            <w:vAlign w:val="center"/>
          </w:tcPr>
          <w:p w14:paraId="3250AA47" w14:textId="77777777" w:rsidR="00DB1C9C" w:rsidRPr="00672A82" w:rsidRDefault="00000000">
            <w:pPr>
              <w:rPr>
                <w:rFonts w:hint="eastAsia"/>
              </w:rPr>
            </w:pPr>
            <w:r w:rsidRPr="00672A82">
              <w:rPr>
                <w:rFonts w:cs="Tinos"/>
                <w:sz w:val="14"/>
              </w:rPr>
              <w:t>Misclleneous expenses</w:t>
            </w:r>
          </w:p>
        </w:tc>
        <w:tc>
          <w:tcPr>
            <w:tcW w:w="792" w:type="dxa"/>
            <w:tcMar>
              <w:top w:w="60" w:type="dxa"/>
              <w:left w:w="60" w:type="dxa"/>
              <w:bottom w:w="60" w:type="dxa"/>
              <w:right w:w="60" w:type="dxa"/>
            </w:tcMar>
            <w:vAlign w:val="center"/>
          </w:tcPr>
          <w:p w14:paraId="5BA138F6"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5313270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0CD4CCD" w14:textId="77777777" w:rsidR="00DB1C9C" w:rsidRPr="00672A82" w:rsidRDefault="00000000">
            <w:pPr>
              <w:jc w:val="center"/>
              <w:rPr>
                <w:rFonts w:hint="eastAsia"/>
              </w:rPr>
            </w:pPr>
            <w:r w:rsidRPr="00672A82">
              <w:rPr>
                <w:rFonts w:cs="Tinos"/>
                <w:sz w:val="14"/>
              </w:rPr>
              <w:t>28134</w:t>
            </w:r>
          </w:p>
        </w:tc>
        <w:tc>
          <w:tcPr>
            <w:tcW w:w="1584" w:type="dxa"/>
            <w:tcMar>
              <w:top w:w="60" w:type="dxa"/>
              <w:left w:w="60" w:type="dxa"/>
              <w:bottom w:w="60" w:type="dxa"/>
              <w:right w:w="60" w:type="dxa"/>
            </w:tcMar>
            <w:vAlign w:val="center"/>
          </w:tcPr>
          <w:p w14:paraId="7F0827B7" w14:textId="77777777" w:rsidR="00DB1C9C" w:rsidRPr="00672A82" w:rsidRDefault="00000000">
            <w:pPr>
              <w:jc w:val="center"/>
              <w:rPr>
                <w:rFonts w:hint="eastAsia"/>
              </w:rPr>
            </w:pPr>
            <w:r w:rsidRPr="00672A82">
              <w:rPr>
                <w:rFonts w:cs="Tinos"/>
                <w:sz w:val="14"/>
              </w:rPr>
              <w:t>1.28</w:t>
            </w:r>
          </w:p>
        </w:tc>
      </w:tr>
      <w:tr w:rsidR="00DB1C9C" w:rsidRPr="00672A82" w14:paraId="684CCA26" w14:textId="77777777">
        <w:trPr>
          <w:jc w:val="center"/>
        </w:trPr>
        <w:tc>
          <w:tcPr>
            <w:tcW w:w="648" w:type="dxa"/>
            <w:tcMar>
              <w:top w:w="60" w:type="dxa"/>
              <w:left w:w="60" w:type="dxa"/>
              <w:bottom w:w="60" w:type="dxa"/>
              <w:right w:w="60" w:type="dxa"/>
            </w:tcMar>
            <w:vAlign w:val="center"/>
          </w:tcPr>
          <w:p w14:paraId="52ED9375"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7F3ED122" w14:textId="77777777" w:rsidR="00DB1C9C" w:rsidRPr="00672A82" w:rsidRDefault="00000000">
            <w:pPr>
              <w:rPr>
                <w:rFonts w:hint="eastAsia"/>
              </w:rPr>
            </w:pPr>
            <w:r w:rsidRPr="00672A82">
              <w:rPr>
                <w:rFonts w:cs="Tinos"/>
                <w:b/>
                <w:sz w:val="14"/>
              </w:rPr>
              <w:t>Total Variable costs</w:t>
            </w:r>
          </w:p>
        </w:tc>
        <w:tc>
          <w:tcPr>
            <w:tcW w:w="792" w:type="dxa"/>
            <w:tcMar>
              <w:top w:w="60" w:type="dxa"/>
              <w:left w:w="60" w:type="dxa"/>
              <w:bottom w:w="60" w:type="dxa"/>
              <w:right w:w="60" w:type="dxa"/>
            </w:tcMar>
            <w:vAlign w:val="center"/>
          </w:tcPr>
          <w:p w14:paraId="27E9F931"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56099FBF"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A423F26" w14:textId="77777777" w:rsidR="00DB1C9C" w:rsidRPr="00672A82" w:rsidRDefault="00000000">
            <w:pPr>
              <w:jc w:val="center"/>
              <w:rPr>
                <w:rFonts w:hint="eastAsia"/>
              </w:rPr>
            </w:pPr>
            <w:r w:rsidRPr="00672A82">
              <w:rPr>
                <w:rFonts w:cs="Tinos"/>
                <w:b/>
                <w:sz w:val="14"/>
              </w:rPr>
              <w:t>1941222</w:t>
            </w:r>
          </w:p>
        </w:tc>
        <w:tc>
          <w:tcPr>
            <w:tcW w:w="1584" w:type="dxa"/>
            <w:tcMar>
              <w:top w:w="60" w:type="dxa"/>
              <w:left w:w="60" w:type="dxa"/>
              <w:bottom w:w="60" w:type="dxa"/>
              <w:right w:w="60" w:type="dxa"/>
            </w:tcMar>
            <w:vAlign w:val="center"/>
          </w:tcPr>
          <w:p w14:paraId="6A7D69B2" w14:textId="77777777" w:rsidR="00DB1C9C" w:rsidRPr="00672A82" w:rsidRDefault="00000000">
            <w:pPr>
              <w:jc w:val="center"/>
              <w:rPr>
                <w:rFonts w:hint="eastAsia"/>
              </w:rPr>
            </w:pPr>
            <w:r w:rsidRPr="00672A82">
              <w:rPr>
                <w:rFonts w:cs="Tinos"/>
                <w:b/>
                <w:sz w:val="14"/>
              </w:rPr>
              <w:t>88.03</w:t>
            </w:r>
          </w:p>
        </w:tc>
      </w:tr>
      <w:tr w:rsidR="00DB1C9C" w:rsidRPr="00672A82" w14:paraId="5847ED80" w14:textId="77777777">
        <w:trPr>
          <w:jc w:val="center"/>
        </w:trPr>
        <w:tc>
          <w:tcPr>
            <w:tcW w:w="648" w:type="dxa"/>
            <w:tcMar>
              <w:top w:w="60" w:type="dxa"/>
              <w:left w:w="60" w:type="dxa"/>
              <w:bottom w:w="60" w:type="dxa"/>
              <w:right w:w="60" w:type="dxa"/>
            </w:tcMar>
            <w:vAlign w:val="center"/>
          </w:tcPr>
          <w:p w14:paraId="64F3F0A4"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7D639F70" w14:textId="77777777" w:rsidR="00DB1C9C" w:rsidRPr="00672A82" w:rsidRDefault="00000000">
            <w:pPr>
              <w:rPr>
                <w:rFonts w:hint="eastAsia"/>
              </w:rPr>
            </w:pPr>
            <w:r w:rsidRPr="00672A82">
              <w:rPr>
                <w:rFonts w:cs="Tinos"/>
                <w:sz w:val="14"/>
              </w:rPr>
              <w:t>B. Fixed cost</w:t>
            </w:r>
          </w:p>
        </w:tc>
        <w:tc>
          <w:tcPr>
            <w:tcW w:w="792" w:type="dxa"/>
            <w:tcMar>
              <w:top w:w="60" w:type="dxa"/>
              <w:left w:w="60" w:type="dxa"/>
              <w:bottom w:w="60" w:type="dxa"/>
              <w:right w:w="60" w:type="dxa"/>
            </w:tcMar>
            <w:vAlign w:val="center"/>
          </w:tcPr>
          <w:p w14:paraId="71E8800C"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7F85500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85B3C1C"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1F1DE0DB" w14:textId="77777777" w:rsidR="00DB1C9C" w:rsidRPr="00672A82" w:rsidRDefault="00DB1C9C">
            <w:pPr>
              <w:jc w:val="center"/>
              <w:rPr>
                <w:rFonts w:hint="eastAsia"/>
              </w:rPr>
            </w:pPr>
          </w:p>
        </w:tc>
      </w:tr>
      <w:tr w:rsidR="00DB1C9C" w:rsidRPr="00672A82" w14:paraId="623B62A8" w14:textId="77777777">
        <w:trPr>
          <w:jc w:val="center"/>
        </w:trPr>
        <w:tc>
          <w:tcPr>
            <w:tcW w:w="648" w:type="dxa"/>
            <w:tcMar>
              <w:top w:w="60" w:type="dxa"/>
              <w:left w:w="60" w:type="dxa"/>
              <w:bottom w:w="60" w:type="dxa"/>
              <w:right w:w="60" w:type="dxa"/>
            </w:tcMar>
            <w:vAlign w:val="center"/>
          </w:tcPr>
          <w:p w14:paraId="5A6F2D54"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762AC395" w14:textId="77777777" w:rsidR="00DB1C9C" w:rsidRPr="00672A82" w:rsidRDefault="00000000">
            <w:pPr>
              <w:rPr>
                <w:rFonts w:hint="eastAsia"/>
              </w:rPr>
            </w:pPr>
            <w:r w:rsidRPr="00672A82">
              <w:rPr>
                <w:rFonts w:cs="Tinos"/>
                <w:sz w:val="14"/>
              </w:rPr>
              <w:t>Depreciation on equipment</w:t>
            </w:r>
          </w:p>
        </w:tc>
        <w:tc>
          <w:tcPr>
            <w:tcW w:w="792" w:type="dxa"/>
            <w:tcMar>
              <w:top w:w="60" w:type="dxa"/>
              <w:left w:w="60" w:type="dxa"/>
              <w:bottom w:w="60" w:type="dxa"/>
              <w:right w:w="60" w:type="dxa"/>
            </w:tcMar>
            <w:vAlign w:val="center"/>
          </w:tcPr>
          <w:p w14:paraId="619E23B0"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ACBFAD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E6202A2" w14:textId="77777777" w:rsidR="00DB1C9C" w:rsidRPr="00672A82" w:rsidRDefault="00000000">
            <w:pPr>
              <w:jc w:val="center"/>
              <w:rPr>
                <w:rFonts w:hint="eastAsia"/>
              </w:rPr>
            </w:pPr>
            <w:r w:rsidRPr="00672A82">
              <w:rPr>
                <w:rFonts w:cs="Tinos"/>
                <w:sz w:val="14"/>
              </w:rPr>
              <w:t>92364.82</w:t>
            </w:r>
          </w:p>
        </w:tc>
        <w:tc>
          <w:tcPr>
            <w:tcW w:w="1584" w:type="dxa"/>
            <w:tcMar>
              <w:top w:w="60" w:type="dxa"/>
              <w:left w:w="60" w:type="dxa"/>
              <w:bottom w:w="60" w:type="dxa"/>
              <w:right w:w="60" w:type="dxa"/>
            </w:tcMar>
            <w:vAlign w:val="center"/>
          </w:tcPr>
          <w:p w14:paraId="210BF179" w14:textId="77777777" w:rsidR="00DB1C9C" w:rsidRPr="00672A82" w:rsidRDefault="00000000">
            <w:pPr>
              <w:jc w:val="center"/>
              <w:rPr>
                <w:rFonts w:hint="eastAsia"/>
              </w:rPr>
            </w:pPr>
            <w:r w:rsidRPr="00672A82">
              <w:rPr>
                <w:rFonts w:cs="Tinos"/>
                <w:sz w:val="14"/>
              </w:rPr>
              <w:t>4.19</w:t>
            </w:r>
          </w:p>
        </w:tc>
      </w:tr>
      <w:tr w:rsidR="00DB1C9C" w:rsidRPr="00672A82" w14:paraId="1BDE8848" w14:textId="77777777">
        <w:trPr>
          <w:jc w:val="center"/>
        </w:trPr>
        <w:tc>
          <w:tcPr>
            <w:tcW w:w="648" w:type="dxa"/>
            <w:tcMar>
              <w:top w:w="60" w:type="dxa"/>
              <w:left w:w="60" w:type="dxa"/>
              <w:bottom w:w="60" w:type="dxa"/>
              <w:right w:w="60" w:type="dxa"/>
            </w:tcMar>
            <w:vAlign w:val="center"/>
          </w:tcPr>
          <w:p w14:paraId="1B44AD9C"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34C506B3" w14:textId="77777777" w:rsidR="00DB1C9C" w:rsidRPr="00672A82" w:rsidRDefault="00000000">
            <w:pPr>
              <w:rPr>
                <w:rFonts w:hint="eastAsia"/>
              </w:rPr>
            </w:pPr>
            <w:r w:rsidRPr="00672A82">
              <w:rPr>
                <w:rFonts w:cs="Tinos"/>
                <w:sz w:val="14"/>
              </w:rPr>
              <w:t>Interest on fixed capital@10%</w:t>
            </w:r>
          </w:p>
        </w:tc>
        <w:tc>
          <w:tcPr>
            <w:tcW w:w="792" w:type="dxa"/>
            <w:tcMar>
              <w:top w:w="60" w:type="dxa"/>
              <w:left w:w="60" w:type="dxa"/>
              <w:bottom w:w="60" w:type="dxa"/>
              <w:right w:w="60" w:type="dxa"/>
            </w:tcMar>
            <w:vAlign w:val="center"/>
          </w:tcPr>
          <w:p w14:paraId="059ED06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8ACDA6D"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A44627C" w14:textId="77777777" w:rsidR="00DB1C9C" w:rsidRPr="00672A82" w:rsidRDefault="00000000">
            <w:pPr>
              <w:jc w:val="center"/>
              <w:rPr>
                <w:rFonts w:hint="eastAsia"/>
              </w:rPr>
            </w:pPr>
            <w:r w:rsidRPr="00672A82">
              <w:rPr>
                <w:rFonts w:cs="Tinos"/>
                <w:sz w:val="14"/>
              </w:rPr>
              <w:t>127557</w:t>
            </w:r>
          </w:p>
        </w:tc>
        <w:tc>
          <w:tcPr>
            <w:tcW w:w="1584" w:type="dxa"/>
            <w:tcMar>
              <w:top w:w="60" w:type="dxa"/>
              <w:left w:w="60" w:type="dxa"/>
              <w:bottom w:w="60" w:type="dxa"/>
              <w:right w:w="60" w:type="dxa"/>
            </w:tcMar>
            <w:vAlign w:val="center"/>
          </w:tcPr>
          <w:p w14:paraId="0C83158D" w14:textId="77777777" w:rsidR="00DB1C9C" w:rsidRPr="00672A82" w:rsidRDefault="00000000">
            <w:pPr>
              <w:jc w:val="center"/>
              <w:rPr>
                <w:rFonts w:hint="eastAsia"/>
              </w:rPr>
            </w:pPr>
            <w:r w:rsidRPr="00672A82">
              <w:rPr>
                <w:rFonts w:cs="Tinos"/>
                <w:sz w:val="14"/>
              </w:rPr>
              <w:t>5.78</w:t>
            </w:r>
          </w:p>
        </w:tc>
      </w:tr>
      <w:tr w:rsidR="00DB1C9C" w:rsidRPr="00672A82" w14:paraId="05319706" w14:textId="77777777">
        <w:trPr>
          <w:jc w:val="center"/>
        </w:trPr>
        <w:tc>
          <w:tcPr>
            <w:tcW w:w="648" w:type="dxa"/>
            <w:tcMar>
              <w:top w:w="60" w:type="dxa"/>
              <w:left w:w="60" w:type="dxa"/>
              <w:bottom w:w="60" w:type="dxa"/>
              <w:right w:w="60" w:type="dxa"/>
            </w:tcMar>
            <w:vAlign w:val="center"/>
          </w:tcPr>
          <w:p w14:paraId="431F05A0"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1827B24E" w14:textId="77777777" w:rsidR="00DB1C9C" w:rsidRPr="00672A82" w:rsidRDefault="00000000">
            <w:pPr>
              <w:rPr>
                <w:rFonts w:hint="eastAsia"/>
              </w:rPr>
            </w:pPr>
            <w:r w:rsidRPr="00672A82">
              <w:rPr>
                <w:rFonts w:cs="Tinos"/>
                <w:sz w:val="14"/>
              </w:rPr>
              <w:t>Rental value of land</w:t>
            </w:r>
          </w:p>
        </w:tc>
        <w:tc>
          <w:tcPr>
            <w:tcW w:w="792" w:type="dxa"/>
            <w:tcMar>
              <w:top w:w="60" w:type="dxa"/>
              <w:left w:w="60" w:type="dxa"/>
              <w:bottom w:w="60" w:type="dxa"/>
              <w:right w:w="60" w:type="dxa"/>
            </w:tcMar>
            <w:vAlign w:val="center"/>
          </w:tcPr>
          <w:p w14:paraId="45F01262"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5FE0E59"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E793085" w14:textId="77777777" w:rsidR="00DB1C9C" w:rsidRPr="00672A82" w:rsidRDefault="00000000">
            <w:pPr>
              <w:jc w:val="center"/>
              <w:rPr>
                <w:rFonts w:hint="eastAsia"/>
              </w:rPr>
            </w:pPr>
            <w:r w:rsidRPr="00672A82">
              <w:rPr>
                <w:rFonts w:cs="Tinos"/>
                <w:sz w:val="14"/>
              </w:rPr>
              <w:t>43994</w:t>
            </w:r>
          </w:p>
        </w:tc>
        <w:tc>
          <w:tcPr>
            <w:tcW w:w="1584" w:type="dxa"/>
            <w:tcMar>
              <w:top w:w="60" w:type="dxa"/>
              <w:left w:w="60" w:type="dxa"/>
              <w:bottom w:w="60" w:type="dxa"/>
              <w:right w:w="60" w:type="dxa"/>
            </w:tcMar>
            <w:vAlign w:val="center"/>
          </w:tcPr>
          <w:p w14:paraId="2A471D08" w14:textId="77777777" w:rsidR="00DB1C9C" w:rsidRPr="00672A82" w:rsidRDefault="00000000">
            <w:pPr>
              <w:jc w:val="center"/>
              <w:rPr>
                <w:rFonts w:hint="eastAsia"/>
              </w:rPr>
            </w:pPr>
            <w:r w:rsidRPr="00672A82">
              <w:rPr>
                <w:rFonts w:cs="Tinos"/>
                <w:sz w:val="14"/>
              </w:rPr>
              <w:t>2.00</w:t>
            </w:r>
          </w:p>
        </w:tc>
      </w:tr>
      <w:tr w:rsidR="00DB1C9C" w:rsidRPr="00672A82" w14:paraId="06C1E2C5" w14:textId="77777777">
        <w:trPr>
          <w:jc w:val="center"/>
        </w:trPr>
        <w:tc>
          <w:tcPr>
            <w:tcW w:w="648" w:type="dxa"/>
            <w:tcMar>
              <w:top w:w="60" w:type="dxa"/>
              <w:left w:w="60" w:type="dxa"/>
              <w:bottom w:w="60" w:type="dxa"/>
              <w:right w:w="60" w:type="dxa"/>
            </w:tcMar>
            <w:vAlign w:val="center"/>
          </w:tcPr>
          <w:p w14:paraId="5A7B6FDC"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C7F2AFB" w14:textId="77777777" w:rsidR="00DB1C9C" w:rsidRPr="00672A82" w:rsidRDefault="00000000">
            <w:pPr>
              <w:rPr>
                <w:rFonts w:hint="eastAsia"/>
              </w:rPr>
            </w:pPr>
            <w:r w:rsidRPr="00672A82">
              <w:rPr>
                <w:rFonts w:cs="Tinos"/>
                <w:b/>
                <w:sz w:val="14"/>
              </w:rPr>
              <w:t>Total fixed cost</w:t>
            </w:r>
          </w:p>
        </w:tc>
        <w:tc>
          <w:tcPr>
            <w:tcW w:w="792" w:type="dxa"/>
            <w:tcMar>
              <w:top w:w="60" w:type="dxa"/>
              <w:left w:w="60" w:type="dxa"/>
              <w:bottom w:w="60" w:type="dxa"/>
              <w:right w:w="60" w:type="dxa"/>
            </w:tcMar>
            <w:vAlign w:val="center"/>
          </w:tcPr>
          <w:p w14:paraId="45A0B3C7"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411DB5E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BD84C3D" w14:textId="77777777" w:rsidR="00DB1C9C" w:rsidRPr="00672A82" w:rsidRDefault="00000000">
            <w:pPr>
              <w:jc w:val="center"/>
              <w:rPr>
                <w:rFonts w:hint="eastAsia"/>
              </w:rPr>
            </w:pPr>
            <w:r w:rsidRPr="00672A82">
              <w:rPr>
                <w:rFonts w:cs="Tinos"/>
                <w:b/>
                <w:sz w:val="14"/>
              </w:rPr>
              <w:t>263915.82</w:t>
            </w:r>
          </w:p>
        </w:tc>
        <w:tc>
          <w:tcPr>
            <w:tcW w:w="1584" w:type="dxa"/>
            <w:tcMar>
              <w:top w:w="60" w:type="dxa"/>
              <w:left w:w="60" w:type="dxa"/>
              <w:bottom w:w="60" w:type="dxa"/>
              <w:right w:w="60" w:type="dxa"/>
            </w:tcMar>
            <w:vAlign w:val="center"/>
          </w:tcPr>
          <w:p w14:paraId="23F19A87" w14:textId="77777777" w:rsidR="00DB1C9C" w:rsidRPr="00672A82" w:rsidRDefault="00000000">
            <w:pPr>
              <w:jc w:val="center"/>
              <w:rPr>
                <w:rFonts w:hint="eastAsia"/>
              </w:rPr>
            </w:pPr>
            <w:r w:rsidRPr="00672A82">
              <w:rPr>
                <w:rFonts w:cs="Tinos"/>
                <w:b/>
                <w:sz w:val="14"/>
              </w:rPr>
              <w:t>11.97</w:t>
            </w:r>
          </w:p>
        </w:tc>
      </w:tr>
      <w:tr w:rsidR="00DB1C9C" w:rsidRPr="00672A82" w14:paraId="1776E703" w14:textId="77777777">
        <w:trPr>
          <w:jc w:val="center"/>
        </w:trPr>
        <w:tc>
          <w:tcPr>
            <w:tcW w:w="648" w:type="dxa"/>
            <w:tcMar>
              <w:top w:w="60" w:type="dxa"/>
              <w:left w:w="60" w:type="dxa"/>
              <w:bottom w:w="60" w:type="dxa"/>
              <w:right w:w="60" w:type="dxa"/>
            </w:tcMar>
            <w:vAlign w:val="center"/>
          </w:tcPr>
          <w:p w14:paraId="57255C1B"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F4B6F05" w14:textId="77777777" w:rsidR="00DB1C9C" w:rsidRPr="00672A82" w:rsidRDefault="00000000">
            <w:pPr>
              <w:rPr>
                <w:rFonts w:hint="eastAsia"/>
              </w:rPr>
            </w:pPr>
            <w:r w:rsidRPr="00672A82">
              <w:rPr>
                <w:rFonts w:cs="Tinos"/>
                <w:b/>
                <w:sz w:val="14"/>
              </w:rPr>
              <w:t>Total costs (A+B)</w:t>
            </w:r>
          </w:p>
        </w:tc>
        <w:tc>
          <w:tcPr>
            <w:tcW w:w="792" w:type="dxa"/>
            <w:tcMar>
              <w:top w:w="60" w:type="dxa"/>
              <w:left w:w="60" w:type="dxa"/>
              <w:bottom w:w="60" w:type="dxa"/>
              <w:right w:w="60" w:type="dxa"/>
            </w:tcMar>
            <w:vAlign w:val="center"/>
          </w:tcPr>
          <w:p w14:paraId="1BEEEC49"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37EB5B5A"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B1C5353" w14:textId="77777777" w:rsidR="00DB1C9C" w:rsidRPr="00672A82" w:rsidRDefault="00000000">
            <w:pPr>
              <w:jc w:val="center"/>
              <w:rPr>
                <w:rFonts w:hint="eastAsia"/>
              </w:rPr>
            </w:pPr>
            <w:r w:rsidRPr="00672A82">
              <w:rPr>
                <w:rFonts w:cs="Tinos"/>
                <w:b/>
                <w:sz w:val="14"/>
              </w:rPr>
              <w:t>2205137.82</w:t>
            </w:r>
          </w:p>
        </w:tc>
        <w:tc>
          <w:tcPr>
            <w:tcW w:w="1584" w:type="dxa"/>
            <w:tcMar>
              <w:top w:w="60" w:type="dxa"/>
              <w:left w:w="60" w:type="dxa"/>
              <w:bottom w:w="60" w:type="dxa"/>
              <w:right w:w="60" w:type="dxa"/>
            </w:tcMar>
            <w:vAlign w:val="center"/>
          </w:tcPr>
          <w:p w14:paraId="68B589DE" w14:textId="77777777" w:rsidR="00DB1C9C" w:rsidRPr="00672A82" w:rsidRDefault="00000000">
            <w:pPr>
              <w:jc w:val="center"/>
              <w:rPr>
                <w:rFonts w:hint="eastAsia"/>
              </w:rPr>
            </w:pPr>
            <w:r w:rsidRPr="00672A82">
              <w:rPr>
                <w:rFonts w:cs="Tinos"/>
                <w:b/>
                <w:sz w:val="14"/>
              </w:rPr>
              <w:t>100.00</w:t>
            </w:r>
          </w:p>
        </w:tc>
      </w:tr>
    </w:tbl>
    <w:p w14:paraId="47891E01" w14:textId="77777777" w:rsidR="00DB1C9C" w:rsidRPr="00672A82" w:rsidRDefault="00000000">
      <w:pPr>
        <w:spacing w:after="100" w:line="259" w:lineRule="auto"/>
        <w:ind w:firstLine="360"/>
        <w:jc w:val="both"/>
        <w:rPr>
          <w:rFonts w:hint="eastAsia"/>
        </w:rPr>
      </w:pPr>
      <w:r w:rsidRPr="00672A82">
        <w:rPr>
          <w:rFonts w:cs="Tinos"/>
        </w:rPr>
        <w:t xml:space="preserve">The results presented in Table 2 revealed that the per hectare cost of production of hibiscus </w:t>
      </w:r>
      <w:r>
        <w:rPr>
          <w:rFonts w:cs="Tinos"/>
          <w:highlight w:val="yellow"/>
        </w:rPr>
        <w:t>was Rs. 22,05,137.82</w:t>
      </w:r>
      <w:r>
        <w:rPr>
          <w:rFonts w:cs="Tinos"/>
        </w:rPr>
        <w:t xml:space="preserve">, of which variable cost accounted for 88.03 per cent (Rs. 19,41,222) and fixed cost for the remaining 11.97 per cent (Rs. 2,63,915.82). Among the variable cost components, pots and trays formed the single largest item (22.09 per cent), followed by planting material (18.24 per cent), </w:t>
      </w:r>
      <w:r>
        <w:rPr>
          <w:rFonts w:cs="Tinos"/>
          <w:highlight w:val="yellow"/>
        </w:rPr>
        <w:t>male labour</w:t>
      </w:r>
      <w:r>
        <w:rPr>
          <w:rFonts w:cs="Tinos"/>
        </w:rPr>
        <w:t xml:space="preserve"> (9.53 per cent), interest on working capital (4.91 per cent) and </w:t>
      </w:r>
      <w:r>
        <w:rPr>
          <w:rFonts w:cs="Tinos"/>
          <w:highlight w:val="yellow"/>
        </w:rPr>
        <w:t>female labour</w:t>
      </w:r>
      <w:r>
        <w:rPr>
          <w:rFonts w:cs="Tinos"/>
        </w:rPr>
        <w:t xml:space="preserve"> (4.78 per cent). Among fixed costs, interest on fixed capital (5.78 per cent) and depreciation on equipment (4.19 per cent) were the major contributors. The overwhelming share of variable cost, particularly on pots, trays and planting material, indicates that hibiscus production is essentially material-intensive rather than labour- or capital-intensive. This suggests that cost-efficiency gains for hibiscus growers would come primarily from bulk procurement or reuse of containers and planting material rather than from labour-saving measures.</w:t>
      </w:r>
    </w:p>
    <w:p w14:paraId="7250E3E0" w14:textId="77777777" w:rsidR="00DB1C9C" w:rsidRPr="00672A82" w:rsidRDefault="00000000">
      <w:pPr>
        <w:spacing w:after="100" w:line="259" w:lineRule="auto"/>
        <w:ind w:firstLine="360"/>
        <w:jc w:val="both"/>
        <w:rPr>
          <w:rFonts w:hint="eastAsia"/>
        </w:rPr>
      </w:pPr>
      <w:r w:rsidRPr="00672A82">
        <w:rPr>
          <w:rFonts w:cs="Tinos"/>
        </w:rPr>
        <w:t xml:space="preserve">The observed concentration of hibiscus expenditure in containers and planting material is also consistent with evidence from </w:t>
      </w:r>
      <w:r>
        <w:rPr>
          <w:rFonts w:cs="Tinos"/>
          <w:highlight w:val="yellow"/>
        </w:rPr>
        <w:t>containerised</w:t>
      </w:r>
      <w:r>
        <w:rPr>
          <w:rFonts w:cs="Tinos"/>
        </w:rPr>
        <w:t xml:space="preserve"> ornamental production, where pot choice and other direct inputs can materially influence unit production cost, while nursery cost studies commonly report variable costs exceeding fixed costs (Brumfield et al., 2015; Jeffers et al., 2010; Shwetanjali et al., 2023). Because those studies examined different species and production settings, the comparison supports the general cost structure rather than a species-specific equivalence.</w:t>
      </w:r>
    </w:p>
    <w:p w14:paraId="24430E93" w14:textId="77777777" w:rsidR="00DB1C9C" w:rsidRPr="00672A82" w:rsidRDefault="00000000">
      <w:pPr>
        <w:keepNext/>
        <w:spacing w:before="160" w:after="80"/>
        <w:rPr>
          <w:rFonts w:hint="eastAsia"/>
        </w:rPr>
      </w:pPr>
      <w:r w:rsidRPr="00672A82">
        <w:rPr>
          <w:rFonts w:cs="Tinos"/>
          <w:b/>
        </w:rPr>
        <w:t>2. Per hectare cost of production of rose</w:t>
      </w:r>
    </w:p>
    <w:p w14:paraId="3B92DD2B" w14:textId="77777777" w:rsidR="00DB1C9C" w:rsidRPr="00672A82" w:rsidRDefault="00000000">
      <w:pPr>
        <w:spacing w:after="100" w:line="259" w:lineRule="auto"/>
        <w:ind w:firstLine="360"/>
        <w:jc w:val="both"/>
        <w:rPr>
          <w:rFonts w:hint="eastAsia"/>
        </w:rPr>
      </w:pPr>
      <w:r w:rsidRPr="00672A82">
        <w:rPr>
          <w:rFonts w:cs="Tinos"/>
        </w:rPr>
        <w:t>The cost of production of rose planting material was estimated on a per hectare basis by considering both variable and fixed cost components. The individual cost components and their respective contribution to the total cost are presented in Table 3.</w:t>
      </w:r>
    </w:p>
    <w:p w14:paraId="0C3B8434" w14:textId="77777777" w:rsidR="00DB1C9C" w:rsidRPr="00672A82" w:rsidRDefault="00000000">
      <w:pPr>
        <w:keepNext/>
        <w:spacing w:before="80" w:after="60"/>
        <w:rPr>
          <w:rFonts w:hint="eastAsia"/>
        </w:rPr>
      </w:pPr>
      <w:r w:rsidRPr="00672A82">
        <w:rPr>
          <w:rFonts w:cs="Tinos"/>
          <w:b/>
          <w:sz w:val="19"/>
        </w:rPr>
        <w:t>Table 3. Per hectare cost of production of rose in selected nurseries (₹/ha)</w:t>
      </w:r>
    </w:p>
    <w:tbl>
      <w:tblPr>
        <w:tblStyle w:val="TableGrid"/>
        <w:tblW w:w="0" w:type="auto"/>
        <w:jc w:val="center"/>
        <w:tblLayout w:type="fixed"/>
        <w:tblLook w:val="04A0" w:firstRow="1" w:lastRow="0" w:firstColumn="1" w:lastColumn="0" w:noHBand="0" w:noVBand="1"/>
      </w:tblPr>
      <w:tblGrid>
        <w:gridCol w:w="648"/>
        <w:gridCol w:w="3168"/>
        <w:gridCol w:w="792"/>
        <w:gridCol w:w="1080"/>
        <w:gridCol w:w="1368"/>
        <w:gridCol w:w="1584"/>
      </w:tblGrid>
      <w:tr w:rsidR="00DB1C9C" w:rsidRPr="00672A82" w14:paraId="3E5A30C6" w14:textId="77777777">
        <w:trPr>
          <w:tblHeader/>
          <w:jc w:val="center"/>
        </w:trPr>
        <w:tc>
          <w:tcPr>
            <w:tcW w:w="648" w:type="dxa"/>
            <w:shd w:val="clear" w:color="auto" w:fill="E7E6E6"/>
            <w:tcMar>
              <w:top w:w="60" w:type="dxa"/>
              <w:left w:w="60" w:type="dxa"/>
              <w:bottom w:w="60" w:type="dxa"/>
              <w:right w:w="60" w:type="dxa"/>
            </w:tcMar>
            <w:vAlign w:val="center"/>
          </w:tcPr>
          <w:p w14:paraId="624B809A" w14:textId="77777777" w:rsidR="00DB1C9C" w:rsidRPr="00672A82" w:rsidRDefault="00000000">
            <w:pPr>
              <w:jc w:val="center"/>
              <w:rPr>
                <w:rFonts w:hint="eastAsia"/>
              </w:rPr>
            </w:pPr>
            <w:r w:rsidRPr="00672A82">
              <w:rPr>
                <w:rFonts w:cs="Tinos"/>
                <w:b/>
                <w:sz w:val="14"/>
              </w:rPr>
              <w:t>Sr. No</w:t>
            </w:r>
          </w:p>
        </w:tc>
        <w:tc>
          <w:tcPr>
            <w:tcW w:w="3168" w:type="dxa"/>
            <w:shd w:val="clear" w:color="auto" w:fill="E7E6E6"/>
            <w:tcMar>
              <w:top w:w="60" w:type="dxa"/>
              <w:left w:w="60" w:type="dxa"/>
              <w:bottom w:w="60" w:type="dxa"/>
              <w:right w:w="60" w:type="dxa"/>
            </w:tcMar>
            <w:vAlign w:val="center"/>
          </w:tcPr>
          <w:p w14:paraId="05917941" w14:textId="77777777" w:rsidR="00DB1C9C" w:rsidRPr="00672A82" w:rsidRDefault="00000000">
            <w:pPr>
              <w:jc w:val="center"/>
              <w:rPr>
                <w:rFonts w:hint="eastAsia"/>
              </w:rPr>
            </w:pPr>
            <w:r w:rsidRPr="00672A82">
              <w:rPr>
                <w:rFonts w:cs="Tinos"/>
                <w:b/>
                <w:sz w:val="14"/>
              </w:rPr>
              <w:t>Component</w:t>
            </w:r>
          </w:p>
        </w:tc>
        <w:tc>
          <w:tcPr>
            <w:tcW w:w="792" w:type="dxa"/>
            <w:shd w:val="clear" w:color="auto" w:fill="E7E6E6"/>
            <w:tcMar>
              <w:top w:w="60" w:type="dxa"/>
              <w:left w:w="60" w:type="dxa"/>
              <w:bottom w:w="60" w:type="dxa"/>
              <w:right w:w="60" w:type="dxa"/>
            </w:tcMar>
            <w:vAlign w:val="center"/>
          </w:tcPr>
          <w:p w14:paraId="38E555E8" w14:textId="77777777" w:rsidR="00DB1C9C" w:rsidRPr="00672A82" w:rsidRDefault="00000000">
            <w:pPr>
              <w:jc w:val="center"/>
              <w:rPr>
                <w:rFonts w:hint="eastAsia"/>
              </w:rPr>
            </w:pPr>
            <w:r w:rsidRPr="00672A82">
              <w:rPr>
                <w:rFonts w:cs="Tinos"/>
                <w:b/>
                <w:sz w:val="14"/>
              </w:rPr>
              <w:t>Unit</w:t>
            </w:r>
          </w:p>
        </w:tc>
        <w:tc>
          <w:tcPr>
            <w:tcW w:w="1080" w:type="dxa"/>
            <w:shd w:val="clear" w:color="auto" w:fill="E7E6E6"/>
            <w:tcMar>
              <w:top w:w="60" w:type="dxa"/>
              <w:left w:w="60" w:type="dxa"/>
              <w:bottom w:w="60" w:type="dxa"/>
              <w:right w:w="60" w:type="dxa"/>
            </w:tcMar>
            <w:vAlign w:val="center"/>
          </w:tcPr>
          <w:p w14:paraId="511D6DF6" w14:textId="77777777" w:rsidR="00DB1C9C" w:rsidRPr="00672A82" w:rsidRDefault="00000000">
            <w:pPr>
              <w:jc w:val="center"/>
              <w:rPr>
                <w:rFonts w:hint="eastAsia"/>
              </w:rPr>
            </w:pPr>
            <w:r w:rsidRPr="00672A82">
              <w:rPr>
                <w:rFonts w:cs="Tinos"/>
                <w:b/>
                <w:sz w:val="14"/>
              </w:rPr>
              <w:t>Quantity</w:t>
            </w:r>
          </w:p>
        </w:tc>
        <w:tc>
          <w:tcPr>
            <w:tcW w:w="1368" w:type="dxa"/>
            <w:shd w:val="clear" w:color="auto" w:fill="E7E6E6"/>
            <w:tcMar>
              <w:top w:w="60" w:type="dxa"/>
              <w:left w:w="60" w:type="dxa"/>
              <w:bottom w:w="60" w:type="dxa"/>
              <w:right w:w="60" w:type="dxa"/>
            </w:tcMar>
            <w:vAlign w:val="center"/>
          </w:tcPr>
          <w:p w14:paraId="7110578C" w14:textId="77777777" w:rsidR="00DB1C9C" w:rsidRPr="00672A82" w:rsidRDefault="00000000">
            <w:pPr>
              <w:jc w:val="center"/>
              <w:rPr>
                <w:rFonts w:hint="eastAsia"/>
              </w:rPr>
            </w:pPr>
            <w:r w:rsidRPr="00672A82">
              <w:rPr>
                <w:rFonts w:cs="Tinos"/>
                <w:b/>
                <w:sz w:val="14"/>
              </w:rPr>
              <w:t>Cost</w:t>
            </w:r>
          </w:p>
        </w:tc>
        <w:tc>
          <w:tcPr>
            <w:tcW w:w="1584" w:type="dxa"/>
            <w:shd w:val="clear" w:color="auto" w:fill="E7E6E6"/>
            <w:tcMar>
              <w:top w:w="60" w:type="dxa"/>
              <w:left w:w="60" w:type="dxa"/>
              <w:bottom w:w="60" w:type="dxa"/>
              <w:right w:w="60" w:type="dxa"/>
            </w:tcMar>
            <w:vAlign w:val="center"/>
          </w:tcPr>
          <w:p w14:paraId="1AFB8641" w14:textId="77777777" w:rsidR="00DB1C9C" w:rsidRPr="00672A82" w:rsidRDefault="00000000">
            <w:pPr>
              <w:jc w:val="center"/>
              <w:rPr>
                <w:rFonts w:hint="eastAsia"/>
              </w:rPr>
            </w:pPr>
            <w:r w:rsidRPr="00672A82">
              <w:rPr>
                <w:rFonts w:cs="Tinos"/>
                <w:b/>
                <w:sz w:val="14"/>
              </w:rPr>
              <w:t>Percentage to the total cost</w:t>
            </w:r>
          </w:p>
        </w:tc>
      </w:tr>
      <w:tr w:rsidR="00DB1C9C" w:rsidRPr="00672A82" w14:paraId="33E5FCF6" w14:textId="77777777">
        <w:trPr>
          <w:jc w:val="center"/>
        </w:trPr>
        <w:tc>
          <w:tcPr>
            <w:tcW w:w="648" w:type="dxa"/>
            <w:tcMar>
              <w:top w:w="60" w:type="dxa"/>
              <w:left w:w="60" w:type="dxa"/>
              <w:bottom w:w="60" w:type="dxa"/>
              <w:right w:w="60" w:type="dxa"/>
            </w:tcMar>
            <w:vAlign w:val="center"/>
          </w:tcPr>
          <w:p w14:paraId="250DE882"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219D8F22" w14:textId="77777777" w:rsidR="00DB1C9C" w:rsidRPr="00672A82" w:rsidRDefault="00000000">
            <w:pPr>
              <w:rPr>
                <w:rFonts w:hint="eastAsia"/>
              </w:rPr>
            </w:pPr>
            <w:r w:rsidRPr="00672A82">
              <w:rPr>
                <w:rFonts w:cs="Tinos"/>
                <w:sz w:val="14"/>
              </w:rPr>
              <w:t>A. Variable cost</w:t>
            </w:r>
          </w:p>
        </w:tc>
        <w:tc>
          <w:tcPr>
            <w:tcW w:w="792" w:type="dxa"/>
            <w:tcMar>
              <w:top w:w="60" w:type="dxa"/>
              <w:left w:w="60" w:type="dxa"/>
              <w:bottom w:w="60" w:type="dxa"/>
              <w:right w:w="60" w:type="dxa"/>
            </w:tcMar>
            <w:vAlign w:val="center"/>
          </w:tcPr>
          <w:p w14:paraId="3488BEE7"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7D107C8E"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C874F37"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6DF6E617" w14:textId="77777777" w:rsidR="00DB1C9C" w:rsidRPr="00672A82" w:rsidRDefault="00DB1C9C">
            <w:pPr>
              <w:jc w:val="center"/>
              <w:rPr>
                <w:rFonts w:hint="eastAsia"/>
              </w:rPr>
            </w:pPr>
          </w:p>
        </w:tc>
      </w:tr>
      <w:tr w:rsidR="00DB1C9C" w:rsidRPr="00672A82" w14:paraId="2FEAFE43" w14:textId="77777777">
        <w:trPr>
          <w:jc w:val="center"/>
        </w:trPr>
        <w:tc>
          <w:tcPr>
            <w:tcW w:w="648" w:type="dxa"/>
            <w:tcMar>
              <w:top w:w="60" w:type="dxa"/>
              <w:left w:w="60" w:type="dxa"/>
              <w:bottom w:w="60" w:type="dxa"/>
              <w:right w:w="60" w:type="dxa"/>
            </w:tcMar>
            <w:vAlign w:val="center"/>
          </w:tcPr>
          <w:p w14:paraId="192645E8"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6C549545" w14:textId="77777777" w:rsidR="00DB1C9C" w:rsidRPr="00672A82" w:rsidRDefault="00000000">
            <w:pPr>
              <w:rPr>
                <w:rFonts w:hint="eastAsia"/>
              </w:rPr>
            </w:pPr>
            <w:r w:rsidRPr="00672A82">
              <w:rPr>
                <w:rFonts w:cs="Tinos"/>
                <w:sz w:val="14"/>
              </w:rPr>
              <w:t>Planting material (No)</w:t>
            </w:r>
          </w:p>
        </w:tc>
        <w:tc>
          <w:tcPr>
            <w:tcW w:w="792" w:type="dxa"/>
            <w:tcMar>
              <w:top w:w="60" w:type="dxa"/>
              <w:left w:w="60" w:type="dxa"/>
              <w:bottom w:w="60" w:type="dxa"/>
              <w:right w:w="60" w:type="dxa"/>
            </w:tcMar>
            <w:vAlign w:val="center"/>
          </w:tcPr>
          <w:p w14:paraId="03EF568E" w14:textId="77777777" w:rsidR="00DB1C9C" w:rsidRPr="00672A82" w:rsidRDefault="00000000">
            <w:pPr>
              <w:jc w:val="center"/>
              <w:rPr>
                <w:rFonts w:hint="eastAsia"/>
              </w:rPr>
            </w:pPr>
            <w:r w:rsidRPr="00672A82">
              <w:rPr>
                <w:rFonts w:cs="Tinos"/>
                <w:sz w:val="14"/>
              </w:rPr>
              <w:t>No</w:t>
            </w:r>
          </w:p>
        </w:tc>
        <w:tc>
          <w:tcPr>
            <w:tcW w:w="1080" w:type="dxa"/>
            <w:tcMar>
              <w:top w:w="60" w:type="dxa"/>
              <w:left w:w="60" w:type="dxa"/>
              <w:bottom w:w="60" w:type="dxa"/>
              <w:right w:w="60" w:type="dxa"/>
            </w:tcMar>
            <w:vAlign w:val="center"/>
          </w:tcPr>
          <w:p w14:paraId="0FD83B03" w14:textId="77777777" w:rsidR="00DB1C9C" w:rsidRPr="00672A82" w:rsidRDefault="00000000">
            <w:pPr>
              <w:jc w:val="center"/>
              <w:rPr>
                <w:rFonts w:hint="eastAsia"/>
              </w:rPr>
            </w:pPr>
            <w:r w:rsidRPr="00672A82">
              <w:rPr>
                <w:rFonts w:cs="Tinos"/>
                <w:sz w:val="14"/>
              </w:rPr>
              <w:t>56345</w:t>
            </w:r>
          </w:p>
        </w:tc>
        <w:tc>
          <w:tcPr>
            <w:tcW w:w="1368" w:type="dxa"/>
            <w:tcMar>
              <w:top w:w="60" w:type="dxa"/>
              <w:left w:w="60" w:type="dxa"/>
              <w:bottom w:w="60" w:type="dxa"/>
              <w:right w:w="60" w:type="dxa"/>
            </w:tcMar>
            <w:vAlign w:val="center"/>
          </w:tcPr>
          <w:p w14:paraId="755CA91E" w14:textId="77777777" w:rsidR="00DB1C9C" w:rsidRPr="00672A82" w:rsidRDefault="00000000">
            <w:pPr>
              <w:jc w:val="center"/>
              <w:rPr>
                <w:rFonts w:hint="eastAsia"/>
              </w:rPr>
            </w:pPr>
            <w:r w:rsidRPr="00672A82">
              <w:rPr>
                <w:rFonts w:cs="Tinos"/>
                <w:sz w:val="14"/>
              </w:rPr>
              <w:t>371824</w:t>
            </w:r>
          </w:p>
        </w:tc>
        <w:tc>
          <w:tcPr>
            <w:tcW w:w="1584" w:type="dxa"/>
            <w:tcMar>
              <w:top w:w="60" w:type="dxa"/>
              <w:left w:w="60" w:type="dxa"/>
              <w:bottom w:w="60" w:type="dxa"/>
              <w:right w:w="60" w:type="dxa"/>
            </w:tcMar>
            <w:vAlign w:val="center"/>
          </w:tcPr>
          <w:p w14:paraId="7ED0EB97" w14:textId="77777777" w:rsidR="00DB1C9C" w:rsidRPr="00672A82" w:rsidRDefault="00000000">
            <w:pPr>
              <w:jc w:val="center"/>
              <w:rPr>
                <w:rFonts w:hint="eastAsia"/>
              </w:rPr>
            </w:pPr>
            <w:r w:rsidRPr="00672A82">
              <w:rPr>
                <w:rFonts w:cs="Tinos"/>
                <w:sz w:val="14"/>
              </w:rPr>
              <w:t>15.13</w:t>
            </w:r>
          </w:p>
        </w:tc>
      </w:tr>
      <w:tr w:rsidR="00DB1C9C" w:rsidRPr="00672A82" w14:paraId="30A4A9D7" w14:textId="77777777">
        <w:trPr>
          <w:jc w:val="center"/>
        </w:trPr>
        <w:tc>
          <w:tcPr>
            <w:tcW w:w="648" w:type="dxa"/>
            <w:tcMar>
              <w:top w:w="60" w:type="dxa"/>
              <w:left w:w="60" w:type="dxa"/>
              <w:bottom w:w="60" w:type="dxa"/>
              <w:right w:w="60" w:type="dxa"/>
            </w:tcMar>
            <w:vAlign w:val="center"/>
          </w:tcPr>
          <w:p w14:paraId="6529144C"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73FC9E25" w14:textId="77777777" w:rsidR="00DB1C9C" w:rsidRPr="00672A82" w:rsidRDefault="00000000">
            <w:pPr>
              <w:rPr>
                <w:rFonts w:hint="eastAsia"/>
              </w:rPr>
            </w:pPr>
            <w:r w:rsidRPr="00672A82">
              <w:rPr>
                <w:rFonts w:cs="Tinos"/>
                <w:sz w:val="14"/>
              </w:rPr>
              <w:t>Vermicompost (kg)</w:t>
            </w:r>
          </w:p>
        </w:tc>
        <w:tc>
          <w:tcPr>
            <w:tcW w:w="792" w:type="dxa"/>
            <w:tcMar>
              <w:top w:w="60" w:type="dxa"/>
              <w:left w:w="60" w:type="dxa"/>
              <w:bottom w:w="60" w:type="dxa"/>
              <w:right w:w="60" w:type="dxa"/>
            </w:tcMar>
            <w:vAlign w:val="center"/>
          </w:tcPr>
          <w:p w14:paraId="3D4BD8EB"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21CD835E" w14:textId="77777777" w:rsidR="00DB1C9C" w:rsidRPr="00672A82" w:rsidRDefault="00000000">
            <w:pPr>
              <w:jc w:val="center"/>
              <w:rPr>
                <w:rFonts w:hint="eastAsia"/>
              </w:rPr>
            </w:pPr>
            <w:r w:rsidRPr="00672A82">
              <w:rPr>
                <w:rFonts w:cs="Tinos"/>
                <w:sz w:val="14"/>
              </w:rPr>
              <w:t>15129</w:t>
            </w:r>
          </w:p>
        </w:tc>
        <w:tc>
          <w:tcPr>
            <w:tcW w:w="1368" w:type="dxa"/>
            <w:tcMar>
              <w:top w:w="60" w:type="dxa"/>
              <w:left w:w="60" w:type="dxa"/>
              <w:bottom w:w="60" w:type="dxa"/>
              <w:right w:w="60" w:type="dxa"/>
            </w:tcMar>
            <w:vAlign w:val="center"/>
          </w:tcPr>
          <w:p w14:paraId="64357860" w14:textId="77777777" w:rsidR="00DB1C9C" w:rsidRPr="00672A82" w:rsidRDefault="00000000">
            <w:pPr>
              <w:jc w:val="center"/>
              <w:rPr>
                <w:rFonts w:hint="eastAsia"/>
              </w:rPr>
            </w:pPr>
            <w:r w:rsidRPr="00672A82">
              <w:rPr>
                <w:rFonts w:cs="Tinos"/>
                <w:sz w:val="14"/>
              </w:rPr>
              <w:t>151296</w:t>
            </w:r>
          </w:p>
        </w:tc>
        <w:tc>
          <w:tcPr>
            <w:tcW w:w="1584" w:type="dxa"/>
            <w:tcMar>
              <w:top w:w="60" w:type="dxa"/>
              <w:left w:w="60" w:type="dxa"/>
              <w:bottom w:w="60" w:type="dxa"/>
              <w:right w:w="60" w:type="dxa"/>
            </w:tcMar>
            <w:vAlign w:val="center"/>
          </w:tcPr>
          <w:p w14:paraId="7257E2CC" w14:textId="77777777" w:rsidR="00DB1C9C" w:rsidRPr="00672A82" w:rsidRDefault="00000000">
            <w:pPr>
              <w:jc w:val="center"/>
              <w:rPr>
                <w:rFonts w:hint="eastAsia"/>
              </w:rPr>
            </w:pPr>
            <w:r w:rsidRPr="00672A82">
              <w:rPr>
                <w:rFonts w:cs="Tinos"/>
                <w:sz w:val="14"/>
              </w:rPr>
              <w:t>6.16</w:t>
            </w:r>
          </w:p>
        </w:tc>
      </w:tr>
      <w:tr w:rsidR="00DB1C9C" w:rsidRPr="00672A82" w14:paraId="2839F211" w14:textId="77777777">
        <w:trPr>
          <w:jc w:val="center"/>
        </w:trPr>
        <w:tc>
          <w:tcPr>
            <w:tcW w:w="648" w:type="dxa"/>
            <w:tcMar>
              <w:top w:w="60" w:type="dxa"/>
              <w:left w:w="60" w:type="dxa"/>
              <w:bottom w:w="60" w:type="dxa"/>
              <w:right w:w="60" w:type="dxa"/>
            </w:tcMar>
            <w:vAlign w:val="center"/>
          </w:tcPr>
          <w:p w14:paraId="38146F27"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02F9010A" w14:textId="77777777" w:rsidR="00DB1C9C" w:rsidRPr="00672A82" w:rsidRDefault="00000000">
            <w:pPr>
              <w:rPr>
                <w:rFonts w:hint="eastAsia"/>
              </w:rPr>
            </w:pPr>
            <w:r w:rsidRPr="00672A82">
              <w:rPr>
                <w:rFonts w:cs="Tinos"/>
                <w:sz w:val="14"/>
              </w:rPr>
              <w:t>Neem cake (kg)</w:t>
            </w:r>
          </w:p>
        </w:tc>
        <w:tc>
          <w:tcPr>
            <w:tcW w:w="792" w:type="dxa"/>
            <w:tcMar>
              <w:top w:w="60" w:type="dxa"/>
              <w:left w:w="60" w:type="dxa"/>
              <w:bottom w:w="60" w:type="dxa"/>
              <w:right w:w="60" w:type="dxa"/>
            </w:tcMar>
            <w:vAlign w:val="center"/>
          </w:tcPr>
          <w:p w14:paraId="25A99641"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75F6093D" w14:textId="77777777" w:rsidR="00DB1C9C" w:rsidRPr="00672A82" w:rsidRDefault="00000000">
            <w:pPr>
              <w:jc w:val="center"/>
              <w:rPr>
                <w:rFonts w:hint="eastAsia"/>
              </w:rPr>
            </w:pPr>
            <w:r w:rsidRPr="00672A82">
              <w:rPr>
                <w:rFonts w:cs="Tinos"/>
                <w:sz w:val="14"/>
              </w:rPr>
              <w:t>3526</w:t>
            </w:r>
          </w:p>
        </w:tc>
        <w:tc>
          <w:tcPr>
            <w:tcW w:w="1368" w:type="dxa"/>
            <w:tcMar>
              <w:top w:w="60" w:type="dxa"/>
              <w:left w:w="60" w:type="dxa"/>
              <w:bottom w:w="60" w:type="dxa"/>
              <w:right w:w="60" w:type="dxa"/>
            </w:tcMar>
            <w:vAlign w:val="center"/>
          </w:tcPr>
          <w:p w14:paraId="7ACD60E4" w14:textId="77777777" w:rsidR="00DB1C9C" w:rsidRPr="00672A82" w:rsidRDefault="00000000">
            <w:pPr>
              <w:jc w:val="center"/>
              <w:rPr>
                <w:rFonts w:hint="eastAsia"/>
              </w:rPr>
            </w:pPr>
            <w:r w:rsidRPr="00672A82">
              <w:rPr>
                <w:rFonts w:cs="Tinos"/>
                <w:sz w:val="14"/>
              </w:rPr>
              <w:t>77324</w:t>
            </w:r>
          </w:p>
        </w:tc>
        <w:tc>
          <w:tcPr>
            <w:tcW w:w="1584" w:type="dxa"/>
            <w:tcMar>
              <w:top w:w="60" w:type="dxa"/>
              <w:left w:w="60" w:type="dxa"/>
              <w:bottom w:w="60" w:type="dxa"/>
              <w:right w:w="60" w:type="dxa"/>
            </w:tcMar>
            <w:vAlign w:val="center"/>
          </w:tcPr>
          <w:p w14:paraId="340B1539" w14:textId="77777777" w:rsidR="00DB1C9C" w:rsidRPr="00672A82" w:rsidRDefault="00000000">
            <w:pPr>
              <w:jc w:val="center"/>
              <w:rPr>
                <w:rFonts w:hint="eastAsia"/>
              </w:rPr>
            </w:pPr>
            <w:r w:rsidRPr="00672A82">
              <w:rPr>
                <w:rFonts w:cs="Tinos"/>
                <w:sz w:val="14"/>
              </w:rPr>
              <w:t>3.15</w:t>
            </w:r>
          </w:p>
        </w:tc>
      </w:tr>
      <w:tr w:rsidR="00DB1C9C" w:rsidRPr="00672A82" w14:paraId="047D35E3" w14:textId="77777777">
        <w:trPr>
          <w:jc w:val="center"/>
        </w:trPr>
        <w:tc>
          <w:tcPr>
            <w:tcW w:w="648" w:type="dxa"/>
            <w:tcMar>
              <w:top w:w="60" w:type="dxa"/>
              <w:left w:w="60" w:type="dxa"/>
              <w:bottom w:w="60" w:type="dxa"/>
              <w:right w:w="60" w:type="dxa"/>
            </w:tcMar>
            <w:vAlign w:val="center"/>
          </w:tcPr>
          <w:p w14:paraId="52083F28" w14:textId="77777777" w:rsidR="00DB1C9C" w:rsidRPr="00672A82" w:rsidRDefault="00000000">
            <w:pPr>
              <w:jc w:val="center"/>
              <w:rPr>
                <w:rFonts w:hint="eastAsia"/>
              </w:rPr>
            </w:pPr>
            <w:r w:rsidRPr="00672A82">
              <w:rPr>
                <w:rFonts w:cs="Tinos"/>
                <w:sz w:val="14"/>
              </w:rPr>
              <w:t>4</w:t>
            </w:r>
          </w:p>
        </w:tc>
        <w:tc>
          <w:tcPr>
            <w:tcW w:w="3168" w:type="dxa"/>
            <w:tcMar>
              <w:top w:w="60" w:type="dxa"/>
              <w:left w:w="60" w:type="dxa"/>
              <w:bottom w:w="60" w:type="dxa"/>
              <w:right w:w="60" w:type="dxa"/>
            </w:tcMar>
            <w:vAlign w:val="center"/>
          </w:tcPr>
          <w:p w14:paraId="216BB83A" w14:textId="77777777" w:rsidR="00DB1C9C" w:rsidRPr="00672A82" w:rsidRDefault="00000000">
            <w:pPr>
              <w:rPr>
                <w:rFonts w:hint="eastAsia"/>
              </w:rPr>
            </w:pPr>
            <w:r w:rsidRPr="00672A82">
              <w:rPr>
                <w:rFonts w:cs="Tinos"/>
                <w:sz w:val="14"/>
              </w:rPr>
              <w:t>Fertilizers (Kg)</w:t>
            </w:r>
          </w:p>
        </w:tc>
        <w:tc>
          <w:tcPr>
            <w:tcW w:w="792" w:type="dxa"/>
            <w:tcMar>
              <w:top w:w="60" w:type="dxa"/>
              <w:left w:w="60" w:type="dxa"/>
              <w:bottom w:w="60" w:type="dxa"/>
              <w:right w:w="60" w:type="dxa"/>
            </w:tcMar>
            <w:vAlign w:val="center"/>
          </w:tcPr>
          <w:p w14:paraId="3C87429E"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2C136E0F" w14:textId="77777777" w:rsidR="00DB1C9C" w:rsidRPr="00672A82" w:rsidRDefault="00000000">
            <w:pPr>
              <w:jc w:val="center"/>
              <w:rPr>
                <w:rFonts w:hint="eastAsia"/>
              </w:rPr>
            </w:pPr>
            <w:r w:rsidRPr="00672A82">
              <w:rPr>
                <w:rFonts w:cs="Tinos"/>
                <w:sz w:val="14"/>
              </w:rPr>
              <w:t>1852</w:t>
            </w:r>
          </w:p>
        </w:tc>
        <w:tc>
          <w:tcPr>
            <w:tcW w:w="1368" w:type="dxa"/>
            <w:tcMar>
              <w:top w:w="60" w:type="dxa"/>
              <w:left w:w="60" w:type="dxa"/>
              <w:bottom w:w="60" w:type="dxa"/>
              <w:right w:w="60" w:type="dxa"/>
            </w:tcMar>
            <w:vAlign w:val="center"/>
          </w:tcPr>
          <w:p w14:paraId="0071F3F2" w14:textId="77777777" w:rsidR="00DB1C9C" w:rsidRPr="00672A82" w:rsidRDefault="00000000">
            <w:pPr>
              <w:jc w:val="center"/>
              <w:rPr>
                <w:rFonts w:hint="eastAsia"/>
              </w:rPr>
            </w:pPr>
            <w:r w:rsidRPr="00672A82">
              <w:rPr>
                <w:rFonts w:cs="Tinos"/>
                <w:sz w:val="14"/>
              </w:rPr>
              <w:t>85645</w:t>
            </w:r>
          </w:p>
        </w:tc>
        <w:tc>
          <w:tcPr>
            <w:tcW w:w="1584" w:type="dxa"/>
            <w:tcMar>
              <w:top w:w="60" w:type="dxa"/>
              <w:left w:w="60" w:type="dxa"/>
              <w:bottom w:w="60" w:type="dxa"/>
              <w:right w:w="60" w:type="dxa"/>
            </w:tcMar>
            <w:vAlign w:val="center"/>
          </w:tcPr>
          <w:p w14:paraId="2EA82AC3" w14:textId="77777777" w:rsidR="00DB1C9C" w:rsidRPr="00672A82" w:rsidRDefault="00000000">
            <w:pPr>
              <w:jc w:val="center"/>
              <w:rPr>
                <w:rFonts w:hint="eastAsia"/>
              </w:rPr>
            </w:pPr>
            <w:r w:rsidRPr="00672A82">
              <w:rPr>
                <w:rFonts w:cs="Tinos"/>
                <w:sz w:val="14"/>
              </w:rPr>
              <w:t>3.48</w:t>
            </w:r>
          </w:p>
        </w:tc>
      </w:tr>
      <w:tr w:rsidR="00DB1C9C" w:rsidRPr="00672A82" w14:paraId="68689EB6" w14:textId="77777777">
        <w:trPr>
          <w:jc w:val="center"/>
        </w:trPr>
        <w:tc>
          <w:tcPr>
            <w:tcW w:w="648" w:type="dxa"/>
            <w:tcMar>
              <w:top w:w="60" w:type="dxa"/>
              <w:left w:w="60" w:type="dxa"/>
              <w:bottom w:w="60" w:type="dxa"/>
              <w:right w:w="60" w:type="dxa"/>
            </w:tcMar>
            <w:vAlign w:val="center"/>
          </w:tcPr>
          <w:p w14:paraId="52890989" w14:textId="77777777" w:rsidR="00DB1C9C" w:rsidRPr="00672A82" w:rsidRDefault="00000000">
            <w:pPr>
              <w:jc w:val="center"/>
              <w:rPr>
                <w:rFonts w:hint="eastAsia"/>
              </w:rPr>
            </w:pPr>
            <w:r w:rsidRPr="00672A82">
              <w:rPr>
                <w:rFonts w:cs="Tinos"/>
                <w:sz w:val="14"/>
              </w:rPr>
              <w:t>5</w:t>
            </w:r>
          </w:p>
        </w:tc>
        <w:tc>
          <w:tcPr>
            <w:tcW w:w="3168" w:type="dxa"/>
            <w:tcMar>
              <w:top w:w="60" w:type="dxa"/>
              <w:left w:w="60" w:type="dxa"/>
              <w:bottom w:w="60" w:type="dxa"/>
              <w:right w:w="60" w:type="dxa"/>
            </w:tcMar>
            <w:vAlign w:val="center"/>
          </w:tcPr>
          <w:p w14:paraId="6E3FBA93" w14:textId="77777777" w:rsidR="00DB1C9C" w:rsidRPr="00672A82" w:rsidRDefault="00000000">
            <w:pPr>
              <w:rPr>
                <w:rFonts w:hint="eastAsia"/>
              </w:rPr>
            </w:pPr>
            <w:r w:rsidRPr="00672A82">
              <w:rPr>
                <w:rFonts w:cs="Tinos"/>
                <w:sz w:val="14"/>
              </w:rPr>
              <w:t>Pots &amp; Trays</w:t>
            </w:r>
          </w:p>
        </w:tc>
        <w:tc>
          <w:tcPr>
            <w:tcW w:w="792" w:type="dxa"/>
            <w:tcMar>
              <w:top w:w="60" w:type="dxa"/>
              <w:left w:w="60" w:type="dxa"/>
              <w:bottom w:w="60" w:type="dxa"/>
              <w:right w:w="60" w:type="dxa"/>
            </w:tcMar>
            <w:vAlign w:val="center"/>
          </w:tcPr>
          <w:p w14:paraId="1DE58DD8"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A7F5570" w14:textId="77777777" w:rsidR="00DB1C9C" w:rsidRPr="00672A82" w:rsidRDefault="00000000">
            <w:pPr>
              <w:jc w:val="center"/>
              <w:rPr>
                <w:rFonts w:hint="eastAsia"/>
              </w:rPr>
            </w:pPr>
            <w:r w:rsidRPr="00672A82">
              <w:rPr>
                <w:rFonts w:cs="Tinos"/>
                <w:sz w:val="14"/>
              </w:rPr>
              <w:t>21924</w:t>
            </w:r>
          </w:p>
        </w:tc>
        <w:tc>
          <w:tcPr>
            <w:tcW w:w="1368" w:type="dxa"/>
            <w:tcMar>
              <w:top w:w="60" w:type="dxa"/>
              <w:left w:w="60" w:type="dxa"/>
              <w:bottom w:w="60" w:type="dxa"/>
              <w:right w:w="60" w:type="dxa"/>
            </w:tcMar>
            <w:vAlign w:val="center"/>
          </w:tcPr>
          <w:p w14:paraId="51FD657B" w14:textId="77777777" w:rsidR="00DB1C9C" w:rsidRPr="00672A82" w:rsidRDefault="00000000">
            <w:pPr>
              <w:jc w:val="center"/>
              <w:rPr>
                <w:rFonts w:hint="eastAsia"/>
              </w:rPr>
            </w:pPr>
            <w:r w:rsidRPr="00672A82">
              <w:rPr>
                <w:rFonts w:cs="Tinos"/>
                <w:sz w:val="14"/>
              </w:rPr>
              <w:t>556745</w:t>
            </w:r>
          </w:p>
        </w:tc>
        <w:tc>
          <w:tcPr>
            <w:tcW w:w="1584" w:type="dxa"/>
            <w:tcMar>
              <w:top w:w="60" w:type="dxa"/>
              <w:left w:w="60" w:type="dxa"/>
              <w:bottom w:w="60" w:type="dxa"/>
              <w:right w:w="60" w:type="dxa"/>
            </w:tcMar>
            <w:vAlign w:val="center"/>
          </w:tcPr>
          <w:p w14:paraId="012AF794" w14:textId="77777777" w:rsidR="00DB1C9C" w:rsidRPr="00672A82" w:rsidRDefault="00000000">
            <w:pPr>
              <w:jc w:val="center"/>
              <w:rPr>
                <w:rFonts w:hint="eastAsia"/>
              </w:rPr>
            </w:pPr>
            <w:r w:rsidRPr="00672A82">
              <w:rPr>
                <w:rFonts w:cs="Tinos"/>
                <w:sz w:val="14"/>
              </w:rPr>
              <w:t>22.65</w:t>
            </w:r>
          </w:p>
        </w:tc>
      </w:tr>
      <w:tr w:rsidR="00DB1C9C" w:rsidRPr="00672A82" w14:paraId="31DF67A4" w14:textId="77777777">
        <w:trPr>
          <w:jc w:val="center"/>
        </w:trPr>
        <w:tc>
          <w:tcPr>
            <w:tcW w:w="648" w:type="dxa"/>
            <w:tcMar>
              <w:top w:w="60" w:type="dxa"/>
              <w:left w:w="60" w:type="dxa"/>
              <w:bottom w:w="60" w:type="dxa"/>
              <w:right w:w="60" w:type="dxa"/>
            </w:tcMar>
            <w:vAlign w:val="center"/>
          </w:tcPr>
          <w:p w14:paraId="109DA3EF" w14:textId="77777777" w:rsidR="00DB1C9C" w:rsidRPr="00672A82" w:rsidRDefault="00000000">
            <w:pPr>
              <w:jc w:val="center"/>
              <w:rPr>
                <w:rFonts w:hint="eastAsia"/>
              </w:rPr>
            </w:pPr>
            <w:r w:rsidRPr="00672A82">
              <w:rPr>
                <w:rFonts w:cs="Tinos"/>
                <w:sz w:val="14"/>
              </w:rPr>
              <w:t>6</w:t>
            </w:r>
          </w:p>
        </w:tc>
        <w:tc>
          <w:tcPr>
            <w:tcW w:w="3168" w:type="dxa"/>
            <w:tcMar>
              <w:top w:w="60" w:type="dxa"/>
              <w:left w:w="60" w:type="dxa"/>
              <w:bottom w:w="60" w:type="dxa"/>
              <w:right w:w="60" w:type="dxa"/>
            </w:tcMar>
            <w:vAlign w:val="center"/>
          </w:tcPr>
          <w:p w14:paraId="0AA6B16A" w14:textId="77777777" w:rsidR="00DB1C9C" w:rsidRPr="00672A82" w:rsidRDefault="00000000">
            <w:pPr>
              <w:rPr>
                <w:rFonts w:hint="eastAsia"/>
              </w:rPr>
            </w:pPr>
            <w:r w:rsidRPr="00672A82">
              <w:rPr>
                <w:rFonts w:cs="Tinos"/>
                <w:sz w:val="14"/>
              </w:rPr>
              <w:t>Polythene bags</w:t>
            </w:r>
          </w:p>
        </w:tc>
        <w:tc>
          <w:tcPr>
            <w:tcW w:w="792" w:type="dxa"/>
            <w:tcMar>
              <w:top w:w="60" w:type="dxa"/>
              <w:left w:w="60" w:type="dxa"/>
              <w:bottom w:w="60" w:type="dxa"/>
              <w:right w:w="60" w:type="dxa"/>
            </w:tcMar>
            <w:vAlign w:val="center"/>
          </w:tcPr>
          <w:p w14:paraId="37F0DBB7"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E29DBC4" w14:textId="77777777" w:rsidR="00DB1C9C" w:rsidRPr="00672A82" w:rsidRDefault="00000000">
            <w:pPr>
              <w:jc w:val="center"/>
              <w:rPr>
                <w:rFonts w:hint="eastAsia"/>
              </w:rPr>
            </w:pPr>
            <w:r w:rsidRPr="00672A82">
              <w:rPr>
                <w:rFonts w:cs="Tinos"/>
                <w:sz w:val="14"/>
              </w:rPr>
              <w:t>29854</w:t>
            </w:r>
          </w:p>
        </w:tc>
        <w:tc>
          <w:tcPr>
            <w:tcW w:w="1368" w:type="dxa"/>
            <w:tcMar>
              <w:top w:w="60" w:type="dxa"/>
              <w:left w:w="60" w:type="dxa"/>
              <w:bottom w:w="60" w:type="dxa"/>
              <w:right w:w="60" w:type="dxa"/>
            </w:tcMar>
            <w:vAlign w:val="center"/>
          </w:tcPr>
          <w:p w14:paraId="16E0B157" w14:textId="77777777" w:rsidR="00DB1C9C" w:rsidRPr="00672A82" w:rsidRDefault="00000000">
            <w:pPr>
              <w:jc w:val="center"/>
              <w:rPr>
                <w:rFonts w:hint="eastAsia"/>
              </w:rPr>
            </w:pPr>
            <w:r w:rsidRPr="00672A82">
              <w:rPr>
                <w:rFonts w:cs="Tinos"/>
                <w:sz w:val="14"/>
              </w:rPr>
              <w:t>96756</w:t>
            </w:r>
          </w:p>
        </w:tc>
        <w:tc>
          <w:tcPr>
            <w:tcW w:w="1584" w:type="dxa"/>
            <w:tcMar>
              <w:top w:w="60" w:type="dxa"/>
              <w:left w:w="60" w:type="dxa"/>
              <w:bottom w:w="60" w:type="dxa"/>
              <w:right w:w="60" w:type="dxa"/>
            </w:tcMar>
            <w:vAlign w:val="center"/>
          </w:tcPr>
          <w:p w14:paraId="450026DB" w14:textId="77777777" w:rsidR="00DB1C9C" w:rsidRPr="00672A82" w:rsidRDefault="00000000">
            <w:pPr>
              <w:jc w:val="center"/>
              <w:rPr>
                <w:rFonts w:hint="eastAsia"/>
              </w:rPr>
            </w:pPr>
            <w:r w:rsidRPr="00672A82">
              <w:rPr>
                <w:rFonts w:cs="Tinos"/>
                <w:sz w:val="14"/>
              </w:rPr>
              <w:t>3.94</w:t>
            </w:r>
          </w:p>
        </w:tc>
      </w:tr>
      <w:tr w:rsidR="00DB1C9C" w:rsidRPr="00672A82" w14:paraId="7684D633" w14:textId="77777777">
        <w:trPr>
          <w:jc w:val="center"/>
        </w:trPr>
        <w:tc>
          <w:tcPr>
            <w:tcW w:w="648" w:type="dxa"/>
            <w:tcMar>
              <w:top w:w="60" w:type="dxa"/>
              <w:left w:w="60" w:type="dxa"/>
              <w:bottom w:w="60" w:type="dxa"/>
              <w:right w:w="60" w:type="dxa"/>
            </w:tcMar>
            <w:vAlign w:val="center"/>
          </w:tcPr>
          <w:p w14:paraId="6297CE60" w14:textId="77777777" w:rsidR="00DB1C9C" w:rsidRPr="00672A82" w:rsidRDefault="00000000">
            <w:pPr>
              <w:jc w:val="center"/>
              <w:rPr>
                <w:rFonts w:hint="eastAsia"/>
              </w:rPr>
            </w:pPr>
            <w:r w:rsidRPr="00672A82">
              <w:rPr>
                <w:rFonts w:cs="Tinos"/>
                <w:sz w:val="14"/>
              </w:rPr>
              <w:t>7</w:t>
            </w:r>
          </w:p>
        </w:tc>
        <w:tc>
          <w:tcPr>
            <w:tcW w:w="3168" w:type="dxa"/>
            <w:tcMar>
              <w:top w:w="60" w:type="dxa"/>
              <w:left w:w="60" w:type="dxa"/>
              <w:bottom w:w="60" w:type="dxa"/>
              <w:right w:w="60" w:type="dxa"/>
            </w:tcMar>
            <w:vAlign w:val="center"/>
          </w:tcPr>
          <w:p w14:paraId="74D523DF" w14:textId="77777777" w:rsidR="00DB1C9C" w:rsidRPr="00672A82" w:rsidRDefault="00000000">
            <w:pPr>
              <w:rPr>
                <w:rFonts w:hint="eastAsia"/>
              </w:rPr>
            </w:pPr>
            <w:r w:rsidRPr="00672A82">
              <w:rPr>
                <w:rFonts w:cs="Tinos"/>
                <w:sz w:val="14"/>
              </w:rPr>
              <w:t>Plant protection chemicals</w:t>
            </w:r>
          </w:p>
        </w:tc>
        <w:tc>
          <w:tcPr>
            <w:tcW w:w="792" w:type="dxa"/>
            <w:tcMar>
              <w:top w:w="60" w:type="dxa"/>
              <w:left w:w="60" w:type="dxa"/>
              <w:bottom w:w="60" w:type="dxa"/>
              <w:right w:w="60" w:type="dxa"/>
            </w:tcMar>
            <w:vAlign w:val="center"/>
          </w:tcPr>
          <w:p w14:paraId="2FCE0A8A"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E771299"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9112F7B" w14:textId="77777777" w:rsidR="00DB1C9C" w:rsidRPr="00672A82" w:rsidRDefault="00000000">
            <w:pPr>
              <w:jc w:val="center"/>
              <w:rPr>
                <w:rFonts w:hint="eastAsia"/>
              </w:rPr>
            </w:pPr>
            <w:r w:rsidRPr="00672A82">
              <w:rPr>
                <w:rFonts w:cs="Tinos"/>
                <w:sz w:val="14"/>
              </w:rPr>
              <w:t>68974</w:t>
            </w:r>
          </w:p>
        </w:tc>
        <w:tc>
          <w:tcPr>
            <w:tcW w:w="1584" w:type="dxa"/>
            <w:tcMar>
              <w:top w:w="60" w:type="dxa"/>
              <w:left w:w="60" w:type="dxa"/>
              <w:bottom w:w="60" w:type="dxa"/>
              <w:right w:w="60" w:type="dxa"/>
            </w:tcMar>
            <w:vAlign w:val="center"/>
          </w:tcPr>
          <w:p w14:paraId="7357487D" w14:textId="77777777" w:rsidR="00DB1C9C" w:rsidRPr="00672A82" w:rsidRDefault="00000000">
            <w:pPr>
              <w:jc w:val="center"/>
              <w:rPr>
                <w:rFonts w:hint="eastAsia"/>
              </w:rPr>
            </w:pPr>
            <w:r w:rsidRPr="00672A82">
              <w:rPr>
                <w:rFonts w:cs="Tinos"/>
                <w:sz w:val="14"/>
              </w:rPr>
              <w:t>2.81</w:t>
            </w:r>
          </w:p>
        </w:tc>
      </w:tr>
      <w:tr w:rsidR="00DB1C9C" w:rsidRPr="00672A82" w14:paraId="5504A5F4" w14:textId="77777777">
        <w:trPr>
          <w:jc w:val="center"/>
        </w:trPr>
        <w:tc>
          <w:tcPr>
            <w:tcW w:w="648" w:type="dxa"/>
            <w:tcMar>
              <w:top w:w="60" w:type="dxa"/>
              <w:left w:w="60" w:type="dxa"/>
              <w:bottom w:w="60" w:type="dxa"/>
              <w:right w:w="60" w:type="dxa"/>
            </w:tcMar>
            <w:vAlign w:val="center"/>
          </w:tcPr>
          <w:p w14:paraId="611A46DB" w14:textId="77777777" w:rsidR="00DB1C9C" w:rsidRPr="00672A82" w:rsidRDefault="00000000">
            <w:pPr>
              <w:jc w:val="center"/>
              <w:rPr>
                <w:rFonts w:hint="eastAsia"/>
              </w:rPr>
            </w:pPr>
            <w:r w:rsidRPr="00672A82">
              <w:rPr>
                <w:rFonts w:cs="Tinos"/>
                <w:sz w:val="14"/>
              </w:rPr>
              <w:t>8</w:t>
            </w:r>
          </w:p>
        </w:tc>
        <w:tc>
          <w:tcPr>
            <w:tcW w:w="3168" w:type="dxa"/>
            <w:tcMar>
              <w:top w:w="60" w:type="dxa"/>
              <w:left w:w="60" w:type="dxa"/>
              <w:bottom w:w="60" w:type="dxa"/>
              <w:right w:w="60" w:type="dxa"/>
            </w:tcMar>
            <w:vAlign w:val="center"/>
          </w:tcPr>
          <w:p w14:paraId="481D21CA" w14:textId="77777777" w:rsidR="00DB1C9C" w:rsidRPr="00672A82" w:rsidRDefault="00000000">
            <w:pPr>
              <w:rPr>
                <w:rFonts w:hint="eastAsia"/>
              </w:rPr>
            </w:pPr>
            <w:r w:rsidRPr="00672A82">
              <w:rPr>
                <w:rFonts w:cs="Tinos"/>
                <w:sz w:val="14"/>
              </w:rPr>
              <w:t>Labour - M (man-days)</w:t>
            </w:r>
          </w:p>
        </w:tc>
        <w:tc>
          <w:tcPr>
            <w:tcW w:w="792" w:type="dxa"/>
            <w:tcMar>
              <w:top w:w="60" w:type="dxa"/>
              <w:left w:w="60" w:type="dxa"/>
              <w:bottom w:w="60" w:type="dxa"/>
              <w:right w:w="60" w:type="dxa"/>
            </w:tcMar>
            <w:vAlign w:val="center"/>
          </w:tcPr>
          <w:p w14:paraId="20A6213F"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20561FB7" w14:textId="77777777" w:rsidR="00DB1C9C" w:rsidRPr="00672A82" w:rsidRDefault="00000000">
            <w:pPr>
              <w:jc w:val="center"/>
              <w:rPr>
                <w:rFonts w:hint="eastAsia"/>
              </w:rPr>
            </w:pPr>
            <w:r w:rsidRPr="00672A82">
              <w:rPr>
                <w:rFonts w:cs="Tinos"/>
                <w:sz w:val="14"/>
              </w:rPr>
              <w:t>827</w:t>
            </w:r>
          </w:p>
        </w:tc>
        <w:tc>
          <w:tcPr>
            <w:tcW w:w="1368" w:type="dxa"/>
            <w:tcMar>
              <w:top w:w="60" w:type="dxa"/>
              <w:left w:w="60" w:type="dxa"/>
              <w:bottom w:w="60" w:type="dxa"/>
              <w:right w:w="60" w:type="dxa"/>
            </w:tcMar>
            <w:vAlign w:val="center"/>
          </w:tcPr>
          <w:p w14:paraId="230B814E" w14:textId="77777777" w:rsidR="00DB1C9C" w:rsidRPr="00672A82" w:rsidRDefault="00000000">
            <w:pPr>
              <w:jc w:val="center"/>
              <w:rPr>
                <w:rFonts w:hint="eastAsia"/>
              </w:rPr>
            </w:pPr>
            <w:r w:rsidRPr="00672A82">
              <w:rPr>
                <w:rFonts w:cs="Tinos"/>
                <w:sz w:val="14"/>
              </w:rPr>
              <w:t>246676</w:t>
            </w:r>
          </w:p>
        </w:tc>
        <w:tc>
          <w:tcPr>
            <w:tcW w:w="1584" w:type="dxa"/>
            <w:tcMar>
              <w:top w:w="60" w:type="dxa"/>
              <w:left w:w="60" w:type="dxa"/>
              <w:bottom w:w="60" w:type="dxa"/>
              <w:right w:w="60" w:type="dxa"/>
            </w:tcMar>
            <w:vAlign w:val="center"/>
          </w:tcPr>
          <w:p w14:paraId="0B6C4E4D" w14:textId="77777777" w:rsidR="00DB1C9C" w:rsidRPr="00672A82" w:rsidRDefault="00000000">
            <w:pPr>
              <w:jc w:val="center"/>
              <w:rPr>
                <w:rFonts w:hint="eastAsia"/>
              </w:rPr>
            </w:pPr>
            <w:r w:rsidRPr="00672A82">
              <w:rPr>
                <w:rFonts w:cs="Tinos"/>
                <w:sz w:val="14"/>
              </w:rPr>
              <w:t>10.04</w:t>
            </w:r>
          </w:p>
        </w:tc>
      </w:tr>
      <w:tr w:rsidR="00DB1C9C" w:rsidRPr="00672A82" w14:paraId="4D709AD8" w14:textId="77777777">
        <w:trPr>
          <w:jc w:val="center"/>
        </w:trPr>
        <w:tc>
          <w:tcPr>
            <w:tcW w:w="648" w:type="dxa"/>
            <w:tcMar>
              <w:top w:w="60" w:type="dxa"/>
              <w:left w:w="60" w:type="dxa"/>
              <w:bottom w:w="60" w:type="dxa"/>
              <w:right w:w="60" w:type="dxa"/>
            </w:tcMar>
            <w:vAlign w:val="center"/>
          </w:tcPr>
          <w:p w14:paraId="2E5F7482" w14:textId="77777777" w:rsidR="00DB1C9C" w:rsidRPr="00672A82" w:rsidRDefault="00000000">
            <w:pPr>
              <w:jc w:val="center"/>
              <w:rPr>
                <w:rFonts w:hint="eastAsia"/>
              </w:rPr>
            </w:pPr>
            <w:r w:rsidRPr="00672A82">
              <w:rPr>
                <w:rFonts w:cs="Tinos"/>
                <w:sz w:val="14"/>
              </w:rPr>
              <w:t>9</w:t>
            </w:r>
          </w:p>
        </w:tc>
        <w:tc>
          <w:tcPr>
            <w:tcW w:w="3168" w:type="dxa"/>
            <w:tcMar>
              <w:top w:w="60" w:type="dxa"/>
              <w:left w:w="60" w:type="dxa"/>
              <w:bottom w:w="60" w:type="dxa"/>
              <w:right w:w="60" w:type="dxa"/>
            </w:tcMar>
            <w:vAlign w:val="center"/>
          </w:tcPr>
          <w:p w14:paraId="1F05642A" w14:textId="77777777" w:rsidR="00DB1C9C" w:rsidRPr="00672A82" w:rsidRDefault="00000000">
            <w:pPr>
              <w:rPr>
                <w:rFonts w:hint="eastAsia"/>
              </w:rPr>
            </w:pPr>
            <w:r w:rsidRPr="00672A82">
              <w:rPr>
                <w:rFonts w:cs="Tinos"/>
                <w:sz w:val="14"/>
              </w:rPr>
              <w:t>Labour - F (man-days)</w:t>
            </w:r>
          </w:p>
        </w:tc>
        <w:tc>
          <w:tcPr>
            <w:tcW w:w="792" w:type="dxa"/>
            <w:tcMar>
              <w:top w:w="60" w:type="dxa"/>
              <w:left w:w="60" w:type="dxa"/>
              <w:bottom w:w="60" w:type="dxa"/>
              <w:right w:w="60" w:type="dxa"/>
            </w:tcMar>
            <w:vAlign w:val="center"/>
          </w:tcPr>
          <w:p w14:paraId="2CE056EE"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3573C0BA" w14:textId="77777777" w:rsidR="00DB1C9C" w:rsidRPr="00672A82" w:rsidRDefault="00000000">
            <w:pPr>
              <w:jc w:val="center"/>
              <w:rPr>
                <w:rFonts w:hint="eastAsia"/>
              </w:rPr>
            </w:pPr>
            <w:r w:rsidRPr="00672A82">
              <w:rPr>
                <w:rFonts w:cs="Tinos"/>
                <w:sz w:val="14"/>
              </w:rPr>
              <w:t>681</w:t>
            </w:r>
          </w:p>
        </w:tc>
        <w:tc>
          <w:tcPr>
            <w:tcW w:w="1368" w:type="dxa"/>
            <w:tcMar>
              <w:top w:w="60" w:type="dxa"/>
              <w:left w:w="60" w:type="dxa"/>
              <w:bottom w:w="60" w:type="dxa"/>
              <w:right w:w="60" w:type="dxa"/>
            </w:tcMar>
            <w:vAlign w:val="center"/>
          </w:tcPr>
          <w:p w14:paraId="34B5785D" w14:textId="77777777" w:rsidR="00DB1C9C" w:rsidRPr="00672A82" w:rsidRDefault="00000000">
            <w:pPr>
              <w:jc w:val="center"/>
              <w:rPr>
                <w:rFonts w:hint="eastAsia"/>
              </w:rPr>
            </w:pPr>
            <w:r w:rsidRPr="00672A82">
              <w:rPr>
                <w:rFonts w:cs="Tinos"/>
                <w:sz w:val="14"/>
              </w:rPr>
              <w:t>149689</w:t>
            </w:r>
          </w:p>
        </w:tc>
        <w:tc>
          <w:tcPr>
            <w:tcW w:w="1584" w:type="dxa"/>
            <w:tcMar>
              <w:top w:w="60" w:type="dxa"/>
              <w:left w:w="60" w:type="dxa"/>
              <w:bottom w:w="60" w:type="dxa"/>
              <w:right w:w="60" w:type="dxa"/>
            </w:tcMar>
            <w:vAlign w:val="center"/>
          </w:tcPr>
          <w:p w14:paraId="30D744A1" w14:textId="77777777" w:rsidR="00DB1C9C" w:rsidRPr="00672A82" w:rsidRDefault="00000000">
            <w:pPr>
              <w:jc w:val="center"/>
              <w:rPr>
                <w:rFonts w:hint="eastAsia"/>
              </w:rPr>
            </w:pPr>
            <w:r w:rsidRPr="00672A82">
              <w:rPr>
                <w:rFonts w:cs="Tinos"/>
                <w:sz w:val="14"/>
              </w:rPr>
              <w:t>6.09</w:t>
            </w:r>
          </w:p>
        </w:tc>
      </w:tr>
      <w:tr w:rsidR="00DB1C9C" w:rsidRPr="00672A82" w14:paraId="62AF9DA8" w14:textId="77777777">
        <w:trPr>
          <w:jc w:val="center"/>
        </w:trPr>
        <w:tc>
          <w:tcPr>
            <w:tcW w:w="648" w:type="dxa"/>
            <w:tcMar>
              <w:top w:w="60" w:type="dxa"/>
              <w:left w:w="60" w:type="dxa"/>
              <w:bottom w:w="60" w:type="dxa"/>
              <w:right w:w="60" w:type="dxa"/>
            </w:tcMar>
            <w:vAlign w:val="center"/>
          </w:tcPr>
          <w:p w14:paraId="73F13FCF" w14:textId="77777777" w:rsidR="00DB1C9C" w:rsidRPr="00672A82" w:rsidRDefault="00000000">
            <w:pPr>
              <w:jc w:val="center"/>
              <w:rPr>
                <w:rFonts w:hint="eastAsia"/>
              </w:rPr>
            </w:pPr>
            <w:r w:rsidRPr="00672A82">
              <w:rPr>
                <w:rFonts w:cs="Tinos"/>
                <w:sz w:val="14"/>
              </w:rPr>
              <w:t>10</w:t>
            </w:r>
          </w:p>
        </w:tc>
        <w:tc>
          <w:tcPr>
            <w:tcW w:w="3168" w:type="dxa"/>
            <w:tcMar>
              <w:top w:w="60" w:type="dxa"/>
              <w:left w:w="60" w:type="dxa"/>
              <w:bottom w:w="60" w:type="dxa"/>
              <w:right w:w="60" w:type="dxa"/>
            </w:tcMar>
            <w:vAlign w:val="center"/>
          </w:tcPr>
          <w:p w14:paraId="0929E542" w14:textId="77777777" w:rsidR="00DB1C9C" w:rsidRPr="00672A82" w:rsidRDefault="00000000">
            <w:pPr>
              <w:rPr>
                <w:rFonts w:hint="eastAsia"/>
              </w:rPr>
            </w:pPr>
            <w:r w:rsidRPr="00672A82">
              <w:rPr>
                <w:rFonts w:cs="Tinos"/>
                <w:sz w:val="14"/>
              </w:rPr>
              <w:t>Irrigation &amp; Electricity</w:t>
            </w:r>
          </w:p>
        </w:tc>
        <w:tc>
          <w:tcPr>
            <w:tcW w:w="792" w:type="dxa"/>
            <w:tcMar>
              <w:top w:w="60" w:type="dxa"/>
              <w:left w:w="60" w:type="dxa"/>
              <w:bottom w:w="60" w:type="dxa"/>
              <w:right w:w="60" w:type="dxa"/>
            </w:tcMar>
            <w:vAlign w:val="center"/>
          </w:tcPr>
          <w:p w14:paraId="274CCE9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89E913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6357EFD" w14:textId="77777777" w:rsidR="00DB1C9C" w:rsidRPr="00672A82" w:rsidRDefault="00000000">
            <w:pPr>
              <w:jc w:val="center"/>
              <w:rPr>
                <w:rFonts w:hint="eastAsia"/>
              </w:rPr>
            </w:pPr>
            <w:r w:rsidRPr="00672A82">
              <w:rPr>
                <w:rFonts w:cs="Tinos"/>
                <w:sz w:val="14"/>
              </w:rPr>
              <w:t>78042</w:t>
            </w:r>
          </w:p>
        </w:tc>
        <w:tc>
          <w:tcPr>
            <w:tcW w:w="1584" w:type="dxa"/>
            <w:tcMar>
              <w:top w:w="60" w:type="dxa"/>
              <w:left w:w="60" w:type="dxa"/>
              <w:bottom w:w="60" w:type="dxa"/>
              <w:right w:w="60" w:type="dxa"/>
            </w:tcMar>
            <w:vAlign w:val="center"/>
          </w:tcPr>
          <w:p w14:paraId="4D55767E" w14:textId="77777777" w:rsidR="00DB1C9C" w:rsidRPr="00672A82" w:rsidRDefault="00000000">
            <w:pPr>
              <w:jc w:val="center"/>
              <w:rPr>
                <w:rFonts w:hint="eastAsia"/>
              </w:rPr>
            </w:pPr>
            <w:r w:rsidRPr="00672A82">
              <w:rPr>
                <w:rFonts w:cs="Tinos"/>
                <w:sz w:val="14"/>
              </w:rPr>
              <w:t>3.18</w:t>
            </w:r>
          </w:p>
        </w:tc>
      </w:tr>
      <w:tr w:rsidR="00DB1C9C" w:rsidRPr="00672A82" w14:paraId="6B8DB421" w14:textId="77777777">
        <w:trPr>
          <w:jc w:val="center"/>
        </w:trPr>
        <w:tc>
          <w:tcPr>
            <w:tcW w:w="648" w:type="dxa"/>
            <w:tcMar>
              <w:top w:w="60" w:type="dxa"/>
              <w:left w:w="60" w:type="dxa"/>
              <w:bottom w:w="60" w:type="dxa"/>
              <w:right w:w="60" w:type="dxa"/>
            </w:tcMar>
            <w:vAlign w:val="center"/>
          </w:tcPr>
          <w:p w14:paraId="064026BA" w14:textId="77777777" w:rsidR="00DB1C9C" w:rsidRPr="00672A82" w:rsidRDefault="00000000">
            <w:pPr>
              <w:jc w:val="center"/>
              <w:rPr>
                <w:rFonts w:hint="eastAsia"/>
              </w:rPr>
            </w:pPr>
            <w:r w:rsidRPr="00672A82">
              <w:rPr>
                <w:rFonts w:cs="Tinos"/>
                <w:sz w:val="14"/>
              </w:rPr>
              <w:t>11</w:t>
            </w:r>
          </w:p>
        </w:tc>
        <w:tc>
          <w:tcPr>
            <w:tcW w:w="3168" w:type="dxa"/>
            <w:tcMar>
              <w:top w:w="60" w:type="dxa"/>
              <w:left w:w="60" w:type="dxa"/>
              <w:bottom w:w="60" w:type="dxa"/>
              <w:right w:w="60" w:type="dxa"/>
            </w:tcMar>
            <w:vAlign w:val="center"/>
          </w:tcPr>
          <w:p w14:paraId="661A683D" w14:textId="77777777" w:rsidR="00DB1C9C" w:rsidRPr="00672A82" w:rsidRDefault="00000000">
            <w:pPr>
              <w:rPr>
                <w:rFonts w:hint="eastAsia"/>
              </w:rPr>
            </w:pPr>
            <w:r w:rsidRPr="00672A82">
              <w:rPr>
                <w:rFonts w:cs="Tinos"/>
                <w:sz w:val="14"/>
              </w:rPr>
              <w:t>Transportation</w:t>
            </w:r>
          </w:p>
        </w:tc>
        <w:tc>
          <w:tcPr>
            <w:tcW w:w="792" w:type="dxa"/>
            <w:tcMar>
              <w:top w:w="60" w:type="dxa"/>
              <w:left w:w="60" w:type="dxa"/>
              <w:bottom w:w="60" w:type="dxa"/>
              <w:right w:w="60" w:type="dxa"/>
            </w:tcMar>
            <w:vAlign w:val="center"/>
          </w:tcPr>
          <w:p w14:paraId="1E1DCE9E"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788C50CC"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A04944D" w14:textId="77777777" w:rsidR="00DB1C9C" w:rsidRPr="00672A82" w:rsidRDefault="00000000">
            <w:pPr>
              <w:jc w:val="center"/>
              <w:rPr>
                <w:rFonts w:hint="eastAsia"/>
              </w:rPr>
            </w:pPr>
            <w:r w:rsidRPr="00672A82">
              <w:rPr>
                <w:rFonts w:cs="Tinos"/>
                <w:sz w:val="14"/>
              </w:rPr>
              <w:t>85703</w:t>
            </w:r>
          </w:p>
        </w:tc>
        <w:tc>
          <w:tcPr>
            <w:tcW w:w="1584" w:type="dxa"/>
            <w:tcMar>
              <w:top w:w="60" w:type="dxa"/>
              <w:left w:w="60" w:type="dxa"/>
              <w:bottom w:w="60" w:type="dxa"/>
              <w:right w:w="60" w:type="dxa"/>
            </w:tcMar>
            <w:vAlign w:val="center"/>
          </w:tcPr>
          <w:p w14:paraId="5CBA20EB" w14:textId="77777777" w:rsidR="00DB1C9C" w:rsidRPr="00672A82" w:rsidRDefault="00000000">
            <w:pPr>
              <w:jc w:val="center"/>
              <w:rPr>
                <w:rFonts w:hint="eastAsia"/>
              </w:rPr>
            </w:pPr>
            <w:r w:rsidRPr="00672A82">
              <w:rPr>
                <w:rFonts w:cs="Tinos"/>
                <w:sz w:val="14"/>
              </w:rPr>
              <w:t>3.49</w:t>
            </w:r>
          </w:p>
        </w:tc>
      </w:tr>
      <w:tr w:rsidR="00DB1C9C" w:rsidRPr="00672A82" w14:paraId="5F08FBBE" w14:textId="77777777">
        <w:trPr>
          <w:jc w:val="center"/>
        </w:trPr>
        <w:tc>
          <w:tcPr>
            <w:tcW w:w="648" w:type="dxa"/>
            <w:tcMar>
              <w:top w:w="60" w:type="dxa"/>
              <w:left w:w="60" w:type="dxa"/>
              <w:bottom w:w="60" w:type="dxa"/>
              <w:right w:w="60" w:type="dxa"/>
            </w:tcMar>
            <w:vAlign w:val="center"/>
          </w:tcPr>
          <w:p w14:paraId="3644513F" w14:textId="77777777" w:rsidR="00DB1C9C" w:rsidRPr="00672A82" w:rsidRDefault="00000000">
            <w:pPr>
              <w:jc w:val="center"/>
              <w:rPr>
                <w:rFonts w:hint="eastAsia"/>
              </w:rPr>
            </w:pPr>
            <w:r w:rsidRPr="00672A82">
              <w:rPr>
                <w:rFonts w:cs="Tinos"/>
                <w:sz w:val="14"/>
              </w:rPr>
              <w:t>12</w:t>
            </w:r>
          </w:p>
        </w:tc>
        <w:tc>
          <w:tcPr>
            <w:tcW w:w="3168" w:type="dxa"/>
            <w:tcMar>
              <w:top w:w="60" w:type="dxa"/>
              <w:left w:w="60" w:type="dxa"/>
              <w:bottom w:w="60" w:type="dxa"/>
              <w:right w:w="60" w:type="dxa"/>
            </w:tcMar>
            <w:vAlign w:val="center"/>
          </w:tcPr>
          <w:p w14:paraId="75EDB015" w14:textId="77777777" w:rsidR="00DB1C9C" w:rsidRPr="00672A82" w:rsidRDefault="00000000">
            <w:pPr>
              <w:rPr>
                <w:rFonts w:hint="eastAsia"/>
              </w:rPr>
            </w:pPr>
            <w:r w:rsidRPr="00672A82">
              <w:rPr>
                <w:rFonts w:cs="Tinos"/>
                <w:sz w:val="14"/>
              </w:rPr>
              <w:t>Packaging material</w:t>
            </w:r>
          </w:p>
        </w:tc>
        <w:tc>
          <w:tcPr>
            <w:tcW w:w="792" w:type="dxa"/>
            <w:tcMar>
              <w:top w:w="60" w:type="dxa"/>
              <w:left w:w="60" w:type="dxa"/>
              <w:bottom w:w="60" w:type="dxa"/>
              <w:right w:w="60" w:type="dxa"/>
            </w:tcMar>
            <w:vAlign w:val="center"/>
          </w:tcPr>
          <w:p w14:paraId="3A88F96F"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3D5EF1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1412D8D" w14:textId="77777777" w:rsidR="00DB1C9C" w:rsidRPr="00672A82" w:rsidRDefault="00000000">
            <w:pPr>
              <w:jc w:val="center"/>
              <w:rPr>
                <w:rFonts w:hint="eastAsia"/>
              </w:rPr>
            </w:pPr>
            <w:r w:rsidRPr="00672A82">
              <w:rPr>
                <w:rFonts w:cs="Tinos"/>
                <w:sz w:val="14"/>
              </w:rPr>
              <w:t>55835</w:t>
            </w:r>
          </w:p>
        </w:tc>
        <w:tc>
          <w:tcPr>
            <w:tcW w:w="1584" w:type="dxa"/>
            <w:tcMar>
              <w:top w:w="60" w:type="dxa"/>
              <w:left w:w="60" w:type="dxa"/>
              <w:bottom w:w="60" w:type="dxa"/>
              <w:right w:w="60" w:type="dxa"/>
            </w:tcMar>
            <w:vAlign w:val="center"/>
          </w:tcPr>
          <w:p w14:paraId="2C7D53EA" w14:textId="77777777" w:rsidR="00DB1C9C" w:rsidRPr="00672A82" w:rsidRDefault="00000000">
            <w:pPr>
              <w:jc w:val="center"/>
              <w:rPr>
                <w:rFonts w:hint="eastAsia"/>
              </w:rPr>
            </w:pPr>
            <w:r w:rsidRPr="00672A82">
              <w:rPr>
                <w:rFonts w:cs="Tinos"/>
                <w:sz w:val="14"/>
              </w:rPr>
              <w:t>2.27</w:t>
            </w:r>
          </w:p>
        </w:tc>
      </w:tr>
      <w:tr w:rsidR="00DB1C9C" w:rsidRPr="00672A82" w14:paraId="2DE205A1" w14:textId="77777777">
        <w:trPr>
          <w:jc w:val="center"/>
        </w:trPr>
        <w:tc>
          <w:tcPr>
            <w:tcW w:w="648" w:type="dxa"/>
            <w:tcMar>
              <w:top w:w="60" w:type="dxa"/>
              <w:left w:w="60" w:type="dxa"/>
              <w:bottom w:w="60" w:type="dxa"/>
              <w:right w:w="60" w:type="dxa"/>
            </w:tcMar>
            <w:vAlign w:val="center"/>
          </w:tcPr>
          <w:p w14:paraId="76AE89A7" w14:textId="77777777" w:rsidR="00DB1C9C" w:rsidRPr="00672A82" w:rsidRDefault="00000000">
            <w:pPr>
              <w:jc w:val="center"/>
              <w:rPr>
                <w:rFonts w:hint="eastAsia"/>
              </w:rPr>
            </w:pPr>
            <w:r w:rsidRPr="00672A82">
              <w:rPr>
                <w:rFonts w:cs="Tinos"/>
                <w:sz w:val="14"/>
              </w:rPr>
              <w:t>13</w:t>
            </w:r>
          </w:p>
        </w:tc>
        <w:tc>
          <w:tcPr>
            <w:tcW w:w="3168" w:type="dxa"/>
            <w:tcMar>
              <w:top w:w="60" w:type="dxa"/>
              <w:left w:w="60" w:type="dxa"/>
              <w:bottom w:w="60" w:type="dxa"/>
              <w:right w:w="60" w:type="dxa"/>
            </w:tcMar>
            <w:vAlign w:val="center"/>
          </w:tcPr>
          <w:p w14:paraId="20E3BF82" w14:textId="77777777" w:rsidR="00DB1C9C" w:rsidRPr="00672A82" w:rsidRDefault="00000000">
            <w:pPr>
              <w:rPr>
                <w:rFonts w:hint="eastAsia"/>
              </w:rPr>
            </w:pPr>
            <w:r w:rsidRPr="00672A82">
              <w:rPr>
                <w:rFonts w:cs="Tinos"/>
                <w:sz w:val="14"/>
              </w:rPr>
              <w:t>Labelling</w:t>
            </w:r>
          </w:p>
        </w:tc>
        <w:tc>
          <w:tcPr>
            <w:tcW w:w="792" w:type="dxa"/>
            <w:tcMar>
              <w:top w:w="60" w:type="dxa"/>
              <w:left w:w="60" w:type="dxa"/>
              <w:bottom w:w="60" w:type="dxa"/>
              <w:right w:w="60" w:type="dxa"/>
            </w:tcMar>
            <w:vAlign w:val="center"/>
          </w:tcPr>
          <w:p w14:paraId="5C36B12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937C1BF"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B109148" w14:textId="77777777" w:rsidR="00DB1C9C" w:rsidRPr="00672A82" w:rsidRDefault="00000000">
            <w:pPr>
              <w:jc w:val="center"/>
              <w:rPr>
                <w:rFonts w:hint="eastAsia"/>
              </w:rPr>
            </w:pPr>
            <w:r w:rsidRPr="00672A82">
              <w:rPr>
                <w:rFonts w:cs="Tinos"/>
                <w:sz w:val="14"/>
              </w:rPr>
              <w:t>18122</w:t>
            </w:r>
          </w:p>
        </w:tc>
        <w:tc>
          <w:tcPr>
            <w:tcW w:w="1584" w:type="dxa"/>
            <w:tcMar>
              <w:top w:w="60" w:type="dxa"/>
              <w:left w:w="60" w:type="dxa"/>
              <w:bottom w:w="60" w:type="dxa"/>
              <w:right w:w="60" w:type="dxa"/>
            </w:tcMar>
            <w:vAlign w:val="center"/>
          </w:tcPr>
          <w:p w14:paraId="35A24947" w14:textId="77777777" w:rsidR="00DB1C9C" w:rsidRPr="00672A82" w:rsidRDefault="00000000">
            <w:pPr>
              <w:jc w:val="center"/>
              <w:rPr>
                <w:rFonts w:hint="eastAsia"/>
              </w:rPr>
            </w:pPr>
            <w:r w:rsidRPr="00672A82">
              <w:rPr>
                <w:rFonts w:cs="Tinos"/>
                <w:sz w:val="14"/>
              </w:rPr>
              <w:t>0.74</w:t>
            </w:r>
          </w:p>
        </w:tc>
      </w:tr>
      <w:tr w:rsidR="00DB1C9C" w:rsidRPr="00672A82" w14:paraId="59BD679E" w14:textId="77777777">
        <w:trPr>
          <w:jc w:val="center"/>
        </w:trPr>
        <w:tc>
          <w:tcPr>
            <w:tcW w:w="648" w:type="dxa"/>
            <w:tcMar>
              <w:top w:w="60" w:type="dxa"/>
              <w:left w:w="60" w:type="dxa"/>
              <w:bottom w:w="60" w:type="dxa"/>
              <w:right w:w="60" w:type="dxa"/>
            </w:tcMar>
            <w:vAlign w:val="center"/>
          </w:tcPr>
          <w:p w14:paraId="52FECD59" w14:textId="77777777" w:rsidR="00DB1C9C" w:rsidRPr="00672A82" w:rsidRDefault="00000000">
            <w:pPr>
              <w:jc w:val="center"/>
              <w:rPr>
                <w:rFonts w:hint="eastAsia"/>
              </w:rPr>
            </w:pPr>
            <w:r w:rsidRPr="00672A82">
              <w:rPr>
                <w:rFonts w:cs="Tinos"/>
                <w:sz w:val="14"/>
              </w:rPr>
              <w:t>14</w:t>
            </w:r>
          </w:p>
        </w:tc>
        <w:tc>
          <w:tcPr>
            <w:tcW w:w="3168" w:type="dxa"/>
            <w:tcMar>
              <w:top w:w="60" w:type="dxa"/>
              <w:left w:w="60" w:type="dxa"/>
              <w:bottom w:w="60" w:type="dxa"/>
              <w:right w:w="60" w:type="dxa"/>
            </w:tcMar>
            <w:vAlign w:val="center"/>
          </w:tcPr>
          <w:p w14:paraId="1418C3B3" w14:textId="77777777" w:rsidR="00DB1C9C" w:rsidRPr="00672A82" w:rsidRDefault="00000000">
            <w:pPr>
              <w:rPr>
                <w:rFonts w:hint="eastAsia"/>
              </w:rPr>
            </w:pPr>
            <w:r w:rsidRPr="00672A82">
              <w:rPr>
                <w:rFonts w:cs="Tinos"/>
                <w:sz w:val="14"/>
              </w:rPr>
              <w:t>interest on working capital @6%</w:t>
            </w:r>
          </w:p>
        </w:tc>
        <w:tc>
          <w:tcPr>
            <w:tcW w:w="792" w:type="dxa"/>
            <w:tcMar>
              <w:top w:w="60" w:type="dxa"/>
              <w:left w:w="60" w:type="dxa"/>
              <w:bottom w:w="60" w:type="dxa"/>
              <w:right w:w="60" w:type="dxa"/>
            </w:tcMar>
            <w:vAlign w:val="center"/>
          </w:tcPr>
          <w:p w14:paraId="151860E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34949B7"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D9DD13E" w14:textId="77777777" w:rsidR="00DB1C9C" w:rsidRPr="00672A82" w:rsidRDefault="00000000">
            <w:pPr>
              <w:jc w:val="center"/>
              <w:rPr>
                <w:rFonts w:hint="eastAsia"/>
              </w:rPr>
            </w:pPr>
            <w:r w:rsidRPr="00672A82">
              <w:rPr>
                <w:rFonts w:cs="Tinos"/>
                <w:sz w:val="14"/>
              </w:rPr>
              <w:t>118514</w:t>
            </w:r>
          </w:p>
        </w:tc>
        <w:tc>
          <w:tcPr>
            <w:tcW w:w="1584" w:type="dxa"/>
            <w:tcMar>
              <w:top w:w="60" w:type="dxa"/>
              <w:left w:w="60" w:type="dxa"/>
              <w:bottom w:w="60" w:type="dxa"/>
              <w:right w:w="60" w:type="dxa"/>
            </w:tcMar>
            <w:vAlign w:val="center"/>
          </w:tcPr>
          <w:p w14:paraId="7A70F03E" w14:textId="77777777" w:rsidR="00DB1C9C" w:rsidRPr="00672A82" w:rsidRDefault="00000000">
            <w:pPr>
              <w:jc w:val="center"/>
              <w:rPr>
                <w:rFonts w:hint="eastAsia"/>
              </w:rPr>
            </w:pPr>
            <w:r w:rsidRPr="00672A82">
              <w:rPr>
                <w:rFonts w:cs="Tinos"/>
                <w:sz w:val="14"/>
              </w:rPr>
              <w:t>4.82</w:t>
            </w:r>
          </w:p>
        </w:tc>
      </w:tr>
      <w:tr w:rsidR="00DB1C9C" w:rsidRPr="00672A82" w14:paraId="11BD6547" w14:textId="77777777">
        <w:trPr>
          <w:jc w:val="center"/>
        </w:trPr>
        <w:tc>
          <w:tcPr>
            <w:tcW w:w="648" w:type="dxa"/>
            <w:tcMar>
              <w:top w:w="60" w:type="dxa"/>
              <w:left w:w="60" w:type="dxa"/>
              <w:bottom w:w="60" w:type="dxa"/>
              <w:right w:w="60" w:type="dxa"/>
            </w:tcMar>
            <w:vAlign w:val="center"/>
          </w:tcPr>
          <w:p w14:paraId="523D0438" w14:textId="77777777" w:rsidR="00DB1C9C" w:rsidRPr="00672A82" w:rsidRDefault="00000000">
            <w:pPr>
              <w:jc w:val="center"/>
              <w:rPr>
                <w:rFonts w:hint="eastAsia"/>
              </w:rPr>
            </w:pPr>
            <w:r w:rsidRPr="00672A82">
              <w:rPr>
                <w:rFonts w:cs="Tinos"/>
                <w:sz w:val="14"/>
              </w:rPr>
              <w:t>15</w:t>
            </w:r>
          </w:p>
        </w:tc>
        <w:tc>
          <w:tcPr>
            <w:tcW w:w="3168" w:type="dxa"/>
            <w:tcMar>
              <w:top w:w="60" w:type="dxa"/>
              <w:left w:w="60" w:type="dxa"/>
              <w:bottom w:w="60" w:type="dxa"/>
              <w:right w:w="60" w:type="dxa"/>
            </w:tcMar>
            <w:vAlign w:val="center"/>
          </w:tcPr>
          <w:p w14:paraId="09D7C0CC" w14:textId="77777777" w:rsidR="00DB1C9C" w:rsidRPr="00672A82" w:rsidRDefault="00000000">
            <w:pPr>
              <w:rPr>
                <w:rFonts w:hint="eastAsia"/>
              </w:rPr>
            </w:pPr>
            <w:r w:rsidRPr="00672A82">
              <w:rPr>
                <w:rFonts w:cs="Tinos"/>
                <w:sz w:val="14"/>
              </w:rPr>
              <w:t>Misclleneous expenses</w:t>
            </w:r>
          </w:p>
        </w:tc>
        <w:tc>
          <w:tcPr>
            <w:tcW w:w="792" w:type="dxa"/>
            <w:tcMar>
              <w:top w:w="60" w:type="dxa"/>
              <w:left w:w="60" w:type="dxa"/>
              <w:bottom w:w="60" w:type="dxa"/>
              <w:right w:w="60" w:type="dxa"/>
            </w:tcMar>
            <w:vAlign w:val="center"/>
          </w:tcPr>
          <w:p w14:paraId="350C0D87"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A6FCF7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E76860F" w14:textId="77777777" w:rsidR="00DB1C9C" w:rsidRPr="00672A82" w:rsidRDefault="00000000">
            <w:pPr>
              <w:jc w:val="center"/>
              <w:rPr>
                <w:rFonts w:hint="eastAsia"/>
              </w:rPr>
            </w:pPr>
            <w:r w:rsidRPr="00672A82">
              <w:rPr>
                <w:rFonts w:cs="Tinos"/>
                <w:sz w:val="14"/>
              </w:rPr>
              <w:t>32643</w:t>
            </w:r>
          </w:p>
        </w:tc>
        <w:tc>
          <w:tcPr>
            <w:tcW w:w="1584" w:type="dxa"/>
            <w:tcMar>
              <w:top w:w="60" w:type="dxa"/>
              <w:left w:w="60" w:type="dxa"/>
              <w:bottom w:w="60" w:type="dxa"/>
              <w:right w:w="60" w:type="dxa"/>
            </w:tcMar>
            <w:vAlign w:val="center"/>
          </w:tcPr>
          <w:p w14:paraId="4401BD06" w14:textId="77777777" w:rsidR="00DB1C9C" w:rsidRPr="00672A82" w:rsidRDefault="00000000">
            <w:pPr>
              <w:jc w:val="center"/>
              <w:rPr>
                <w:rFonts w:hint="eastAsia"/>
              </w:rPr>
            </w:pPr>
            <w:r w:rsidRPr="00672A82">
              <w:rPr>
                <w:rFonts w:cs="Tinos"/>
                <w:sz w:val="14"/>
              </w:rPr>
              <w:t>1.33</w:t>
            </w:r>
          </w:p>
        </w:tc>
      </w:tr>
      <w:tr w:rsidR="00DB1C9C" w:rsidRPr="00672A82" w14:paraId="68528FA9" w14:textId="77777777">
        <w:trPr>
          <w:jc w:val="center"/>
        </w:trPr>
        <w:tc>
          <w:tcPr>
            <w:tcW w:w="648" w:type="dxa"/>
            <w:tcMar>
              <w:top w:w="60" w:type="dxa"/>
              <w:left w:w="60" w:type="dxa"/>
              <w:bottom w:w="60" w:type="dxa"/>
              <w:right w:w="60" w:type="dxa"/>
            </w:tcMar>
            <w:vAlign w:val="center"/>
          </w:tcPr>
          <w:p w14:paraId="29E2FCF5"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040F0445" w14:textId="77777777" w:rsidR="00DB1C9C" w:rsidRPr="00672A82" w:rsidRDefault="00000000">
            <w:pPr>
              <w:rPr>
                <w:rFonts w:hint="eastAsia"/>
              </w:rPr>
            </w:pPr>
            <w:r w:rsidRPr="00672A82">
              <w:rPr>
                <w:rFonts w:cs="Tinos"/>
                <w:b/>
                <w:sz w:val="14"/>
              </w:rPr>
              <w:t>Total Variable costs</w:t>
            </w:r>
          </w:p>
        </w:tc>
        <w:tc>
          <w:tcPr>
            <w:tcW w:w="792" w:type="dxa"/>
            <w:tcMar>
              <w:top w:w="60" w:type="dxa"/>
              <w:left w:w="60" w:type="dxa"/>
              <w:bottom w:w="60" w:type="dxa"/>
              <w:right w:w="60" w:type="dxa"/>
            </w:tcMar>
            <w:vAlign w:val="center"/>
          </w:tcPr>
          <w:p w14:paraId="4F23868F"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20EDFE5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542C94F" w14:textId="77777777" w:rsidR="00DB1C9C" w:rsidRPr="00672A82" w:rsidRDefault="00000000">
            <w:pPr>
              <w:jc w:val="center"/>
              <w:rPr>
                <w:rFonts w:hint="eastAsia"/>
              </w:rPr>
            </w:pPr>
            <w:r w:rsidRPr="00672A82">
              <w:rPr>
                <w:rFonts w:cs="Tinos"/>
                <w:b/>
                <w:sz w:val="14"/>
              </w:rPr>
              <w:t>2193788</w:t>
            </w:r>
          </w:p>
        </w:tc>
        <w:tc>
          <w:tcPr>
            <w:tcW w:w="1584" w:type="dxa"/>
            <w:tcMar>
              <w:top w:w="60" w:type="dxa"/>
              <w:left w:w="60" w:type="dxa"/>
              <w:bottom w:w="60" w:type="dxa"/>
              <w:right w:w="60" w:type="dxa"/>
            </w:tcMar>
            <w:vAlign w:val="center"/>
          </w:tcPr>
          <w:p w14:paraId="4E31D203" w14:textId="77777777" w:rsidR="00DB1C9C" w:rsidRPr="00672A82" w:rsidRDefault="00000000">
            <w:pPr>
              <w:jc w:val="center"/>
              <w:rPr>
                <w:rFonts w:hint="eastAsia"/>
              </w:rPr>
            </w:pPr>
            <w:r w:rsidRPr="00672A82">
              <w:rPr>
                <w:rFonts w:cs="Tinos"/>
                <w:b/>
                <w:sz w:val="14"/>
              </w:rPr>
              <w:t>89.26</w:t>
            </w:r>
          </w:p>
        </w:tc>
      </w:tr>
      <w:tr w:rsidR="00DB1C9C" w:rsidRPr="00672A82" w14:paraId="09597B64" w14:textId="77777777">
        <w:trPr>
          <w:jc w:val="center"/>
        </w:trPr>
        <w:tc>
          <w:tcPr>
            <w:tcW w:w="648" w:type="dxa"/>
            <w:tcMar>
              <w:top w:w="60" w:type="dxa"/>
              <w:left w:w="60" w:type="dxa"/>
              <w:bottom w:w="60" w:type="dxa"/>
              <w:right w:w="60" w:type="dxa"/>
            </w:tcMar>
            <w:vAlign w:val="center"/>
          </w:tcPr>
          <w:p w14:paraId="425E26AD"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30FEA459" w14:textId="77777777" w:rsidR="00DB1C9C" w:rsidRPr="00672A82" w:rsidRDefault="00000000">
            <w:pPr>
              <w:rPr>
                <w:rFonts w:hint="eastAsia"/>
              </w:rPr>
            </w:pPr>
            <w:r w:rsidRPr="00672A82">
              <w:rPr>
                <w:rFonts w:cs="Tinos"/>
                <w:sz w:val="14"/>
              </w:rPr>
              <w:t>B. Fixed cost</w:t>
            </w:r>
          </w:p>
        </w:tc>
        <w:tc>
          <w:tcPr>
            <w:tcW w:w="792" w:type="dxa"/>
            <w:tcMar>
              <w:top w:w="60" w:type="dxa"/>
              <w:left w:w="60" w:type="dxa"/>
              <w:bottom w:w="60" w:type="dxa"/>
              <w:right w:w="60" w:type="dxa"/>
            </w:tcMar>
            <w:vAlign w:val="center"/>
          </w:tcPr>
          <w:p w14:paraId="33F3BA95"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2849AE36"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DAD1D6B"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654E5681" w14:textId="77777777" w:rsidR="00DB1C9C" w:rsidRPr="00672A82" w:rsidRDefault="00DB1C9C">
            <w:pPr>
              <w:jc w:val="center"/>
              <w:rPr>
                <w:rFonts w:hint="eastAsia"/>
              </w:rPr>
            </w:pPr>
          </w:p>
        </w:tc>
      </w:tr>
      <w:tr w:rsidR="00DB1C9C" w:rsidRPr="00672A82" w14:paraId="4B1872FD" w14:textId="77777777">
        <w:trPr>
          <w:jc w:val="center"/>
        </w:trPr>
        <w:tc>
          <w:tcPr>
            <w:tcW w:w="648" w:type="dxa"/>
            <w:tcMar>
              <w:top w:w="60" w:type="dxa"/>
              <w:left w:w="60" w:type="dxa"/>
              <w:bottom w:w="60" w:type="dxa"/>
              <w:right w:w="60" w:type="dxa"/>
            </w:tcMar>
            <w:vAlign w:val="center"/>
          </w:tcPr>
          <w:p w14:paraId="48DF6DB7"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3E80DCC6" w14:textId="77777777" w:rsidR="00DB1C9C" w:rsidRPr="00672A82" w:rsidRDefault="00000000">
            <w:pPr>
              <w:rPr>
                <w:rFonts w:hint="eastAsia"/>
              </w:rPr>
            </w:pPr>
            <w:r w:rsidRPr="00672A82">
              <w:rPr>
                <w:rFonts w:cs="Tinos"/>
                <w:sz w:val="14"/>
              </w:rPr>
              <w:t>Depreciation on equipment</w:t>
            </w:r>
          </w:p>
        </w:tc>
        <w:tc>
          <w:tcPr>
            <w:tcW w:w="792" w:type="dxa"/>
            <w:tcMar>
              <w:top w:w="60" w:type="dxa"/>
              <w:left w:w="60" w:type="dxa"/>
              <w:bottom w:w="60" w:type="dxa"/>
              <w:right w:w="60" w:type="dxa"/>
            </w:tcMar>
            <w:vAlign w:val="center"/>
          </w:tcPr>
          <w:p w14:paraId="70A262DB"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0B75DFA"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59D0162" w14:textId="77777777" w:rsidR="00DB1C9C" w:rsidRPr="00672A82" w:rsidRDefault="00000000">
            <w:pPr>
              <w:jc w:val="center"/>
              <w:rPr>
                <w:rFonts w:hint="eastAsia"/>
              </w:rPr>
            </w:pPr>
            <w:r w:rsidRPr="00672A82">
              <w:rPr>
                <w:rFonts w:cs="Tinos"/>
                <w:sz w:val="14"/>
              </w:rPr>
              <w:t>92364.82</w:t>
            </w:r>
          </w:p>
        </w:tc>
        <w:tc>
          <w:tcPr>
            <w:tcW w:w="1584" w:type="dxa"/>
            <w:tcMar>
              <w:top w:w="60" w:type="dxa"/>
              <w:left w:w="60" w:type="dxa"/>
              <w:bottom w:w="60" w:type="dxa"/>
              <w:right w:w="60" w:type="dxa"/>
            </w:tcMar>
            <w:vAlign w:val="center"/>
          </w:tcPr>
          <w:p w14:paraId="634AE3F7" w14:textId="77777777" w:rsidR="00DB1C9C" w:rsidRPr="00672A82" w:rsidRDefault="00000000">
            <w:pPr>
              <w:jc w:val="center"/>
              <w:rPr>
                <w:rFonts w:hint="eastAsia"/>
              </w:rPr>
            </w:pPr>
            <w:r w:rsidRPr="00672A82">
              <w:rPr>
                <w:rFonts w:cs="Tinos"/>
                <w:sz w:val="14"/>
              </w:rPr>
              <w:t>3.76</w:t>
            </w:r>
          </w:p>
        </w:tc>
      </w:tr>
      <w:tr w:rsidR="00DB1C9C" w:rsidRPr="00672A82" w14:paraId="3AE46A2A" w14:textId="77777777">
        <w:trPr>
          <w:jc w:val="center"/>
        </w:trPr>
        <w:tc>
          <w:tcPr>
            <w:tcW w:w="648" w:type="dxa"/>
            <w:tcMar>
              <w:top w:w="60" w:type="dxa"/>
              <w:left w:w="60" w:type="dxa"/>
              <w:bottom w:w="60" w:type="dxa"/>
              <w:right w:w="60" w:type="dxa"/>
            </w:tcMar>
            <w:vAlign w:val="center"/>
          </w:tcPr>
          <w:p w14:paraId="04004235"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18F8AD1E" w14:textId="77777777" w:rsidR="00DB1C9C" w:rsidRPr="00672A82" w:rsidRDefault="00000000">
            <w:pPr>
              <w:rPr>
                <w:rFonts w:hint="eastAsia"/>
              </w:rPr>
            </w:pPr>
            <w:r w:rsidRPr="00672A82">
              <w:rPr>
                <w:rFonts w:cs="Tinos"/>
                <w:sz w:val="14"/>
              </w:rPr>
              <w:t>Interest on fixed capital@10%</w:t>
            </w:r>
          </w:p>
        </w:tc>
        <w:tc>
          <w:tcPr>
            <w:tcW w:w="792" w:type="dxa"/>
            <w:tcMar>
              <w:top w:w="60" w:type="dxa"/>
              <w:left w:w="60" w:type="dxa"/>
              <w:bottom w:w="60" w:type="dxa"/>
              <w:right w:w="60" w:type="dxa"/>
            </w:tcMar>
            <w:vAlign w:val="center"/>
          </w:tcPr>
          <w:p w14:paraId="171624C7"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78DA7B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0679430" w14:textId="77777777" w:rsidR="00DB1C9C" w:rsidRPr="00672A82" w:rsidRDefault="00000000">
            <w:pPr>
              <w:jc w:val="center"/>
              <w:rPr>
                <w:rFonts w:hint="eastAsia"/>
              </w:rPr>
            </w:pPr>
            <w:r w:rsidRPr="00672A82">
              <w:rPr>
                <w:rFonts w:cs="Tinos"/>
                <w:sz w:val="14"/>
              </w:rPr>
              <w:t>127557</w:t>
            </w:r>
          </w:p>
        </w:tc>
        <w:tc>
          <w:tcPr>
            <w:tcW w:w="1584" w:type="dxa"/>
            <w:tcMar>
              <w:top w:w="60" w:type="dxa"/>
              <w:left w:w="60" w:type="dxa"/>
              <w:bottom w:w="60" w:type="dxa"/>
              <w:right w:w="60" w:type="dxa"/>
            </w:tcMar>
            <w:vAlign w:val="center"/>
          </w:tcPr>
          <w:p w14:paraId="40ACA937" w14:textId="77777777" w:rsidR="00DB1C9C" w:rsidRPr="00672A82" w:rsidRDefault="00000000">
            <w:pPr>
              <w:jc w:val="center"/>
              <w:rPr>
                <w:rFonts w:hint="eastAsia"/>
              </w:rPr>
            </w:pPr>
            <w:r w:rsidRPr="00672A82">
              <w:rPr>
                <w:rFonts w:cs="Tinos"/>
                <w:sz w:val="14"/>
              </w:rPr>
              <w:t>5.19</w:t>
            </w:r>
          </w:p>
        </w:tc>
      </w:tr>
      <w:tr w:rsidR="00DB1C9C" w:rsidRPr="00672A82" w14:paraId="3D667F27" w14:textId="77777777">
        <w:trPr>
          <w:jc w:val="center"/>
        </w:trPr>
        <w:tc>
          <w:tcPr>
            <w:tcW w:w="648" w:type="dxa"/>
            <w:tcMar>
              <w:top w:w="60" w:type="dxa"/>
              <w:left w:w="60" w:type="dxa"/>
              <w:bottom w:w="60" w:type="dxa"/>
              <w:right w:w="60" w:type="dxa"/>
            </w:tcMar>
            <w:vAlign w:val="center"/>
          </w:tcPr>
          <w:p w14:paraId="67C99629"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3B9298FB" w14:textId="77777777" w:rsidR="00DB1C9C" w:rsidRPr="00672A82" w:rsidRDefault="00000000">
            <w:pPr>
              <w:rPr>
                <w:rFonts w:hint="eastAsia"/>
              </w:rPr>
            </w:pPr>
            <w:r w:rsidRPr="00672A82">
              <w:rPr>
                <w:rFonts w:cs="Tinos"/>
                <w:sz w:val="14"/>
              </w:rPr>
              <w:t>Rental value of land</w:t>
            </w:r>
          </w:p>
        </w:tc>
        <w:tc>
          <w:tcPr>
            <w:tcW w:w="792" w:type="dxa"/>
            <w:tcMar>
              <w:top w:w="60" w:type="dxa"/>
              <w:left w:w="60" w:type="dxa"/>
              <w:bottom w:w="60" w:type="dxa"/>
              <w:right w:w="60" w:type="dxa"/>
            </w:tcMar>
            <w:vAlign w:val="center"/>
          </w:tcPr>
          <w:p w14:paraId="0203B938"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3E53943"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BD2A7B7" w14:textId="77777777" w:rsidR="00DB1C9C" w:rsidRPr="00672A82" w:rsidRDefault="00000000">
            <w:pPr>
              <w:jc w:val="center"/>
              <w:rPr>
                <w:rFonts w:hint="eastAsia"/>
              </w:rPr>
            </w:pPr>
            <w:r w:rsidRPr="00672A82">
              <w:rPr>
                <w:rFonts w:cs="Tinos"/>
                <w:sz w:val="14"/>
              </w:rPr>
              <w:t>43994</w:t>
            </w:r>
          </w:p>
        </w:tc>
        <w:tc>
          <w:tcPr>
            <w:tcW w:w="1584" w:type="dxa"/>
            <w:tcMar>
              <w:top w:w="60" w:type="dxa"/>
              <w:left w:w="60" w:type="dxa"/>
              <w:bottom w:w="60" w:type="dxa"/>
              <w:right w:w="60" w:type="dxa"/>
            </w:tcMar>
            <w:vAlign w:val="center"/>
          </w:tcPr>
          <w:p w14:paraId="0B79094D" w14:textId="77777777" w:rsidR="00DB1C9C" w:rsidRPr="00672A82" w:rsidRDefault="00000000">
            <w:pPr>
              <w:jc w:val="center"/>
              <w:rPr>
                <w:rFonts w:hint="eastAsia"/>
              </w:rPr>
            </w:pPr>
            <w:r w:rsidRPr="00672A82">
              <w:rPr>
                <w:rFonts w:cs="Tinos"/>
                <w:sz w:val="14"/>
              </w:rPr>
              <w:t>1.79</w:t>
            </w:r>
          </w:p>
        </w:tc>
      </w:tr>
      <w:tr w:rsidR="00DB1C9C" w:rsidRPr="00672A82" w14:paraId="31AF0F1D" w14:textId="77777777">
        <w:trPr>
          <w:jc w:val="center"/>
        </w:trPr>
        <w:tc>
          <w:tcPr>
            <w:tcW w:w="648" w:type="dxa"/>
            <w:tcMar>
              <w:top w:w="60" w:type="dxa"/>
              <w:left w:w="60" w:type="dxa"/>
              <w:bottom w:w="60" w:type="dxa"/>
              <w:right w:w="60" w:type="dxa"/>
            </w:tcMar>
            <w:vAlign w:val="center"/>
          </w:tcPr>
          <w:p w14:paraId="2028CD24"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852ACFA" w14:textId="77777777" w:rsidR="00DB1C9C" w:rsidRPr="00672A82" w:rsidRDefault="00000000">
            <w:pPr>
              <w:rPr>
                <w:rFonts w:hint="eastAsia"/>
              </w:rPr>
            </w:pPr>
            <w:r w:rsidRPr="00672A82">
              <w:rPr>
                <w:rFonts w:cs="Tinos"/>
                <w:b/>
                <w:sz w:val="14"/>
              </w:rPr>
              <w:t>Total fixed cost</w:t>
            </w:r>
          </w:p>
        </w:tc>
        <w:tc>
          <w:tcPr>
            <w:tcW w:w="792" w:type="dxa"/>
            <w:tcMar>
              <w:top w:w="60" w:type="dxa"/>
              <w:left w:w="60" w:type="dxa"/>
              <w:bottom w:w="60" w:type="dxa"/>
              <w:right w:w="60" w:type="dxa"/>
            </w:tcMar>
            <w:vAlign w:val="center"/>
          </w:tcPr>
          <w:p w14:paraId="76C2D6EC"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2BBC0F5A"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8A5ADA9" w14:textId="77777777" w:rsidR="00DB1C9C" w:rsidRPr="00672A82" w:rsidRDefault="00000000">
            <w:pPr>
              <w:jc w:val="center"/>
              <w:rPr>
                <w:rFonts w:hint="eastAsia"/>
              </w:rPr>
            </w:pPr>
            <w:r w:rsidRPr="00672A82">
              <w:rPr>
                <w:rFonts w:cs="Tinos"/>
                <w:b/>
                <w:sz w:val="14"/>
              </w:rPr>
              <w:t>263915.82</w:t>
            </w:r>
          </w:p>
        </w:tc>
        <w:tc>
          <w:tcPr>
            <w:tcW w:w="1584" w:type="dxa"/>
            <w:tcMar>
              <w:top w:w="60" w:type="dxa"/>
              <w:left w:w="60" w:type="dxa"/>
              <w:bottom w:w="60" w:type="dxa"/>
              <w:right w:w="60" w:type="dxa"/>
            </w:tcMar>
            <w:vAlign w:val="center"/>
          </w:tcPr>
          <w:p w14:paraId="37040E8D" w14:textId="77777777" w:rsidR="00DB1C9C" w:rsidRPr="00672A82" w:rsidRDefault="00000000">
            <w:pPr>
              <w:jc w:val="center"/>
              <w:rPr>
                <w:rFonts w:hint="eastAsia"/>
              </w:rPr>
            </w:pPr>
            <w:r w:rsidRPr="00672A82">
              <w:rPr>
                <w:rFonts w:cs="Tinos"/>
                <w:b/>
                <w:sz w:val="14"/>
              </w:rPr>
              <w:t>10.74</w:t>
            </w:r>
          </w:p>
        </w:tc>
      </w:tr>
      <w:tr w:rsidR="00DB1C9C" w:rsidRPr="00672A82" w14:paraId="7291941F" w14:textId="77777777">
        <w:trPr>
          <w:jc w:val="center"/>
        </w:trPr>
        <w:tc>
          <w:tcPr>
            <w:tcW w:w="648" w:type="dxa"/>
            <w:tcMar>
              <w:top w:w="60" w:type="dxa"/>
              <w:left w:w="60" w:type="dxa"/>
              <w:bottom w:w="60" w:type="dxa"/>
              <w:right w:w="60" w:type="dxa"/>
            </w:tcMar>
            <w:vAlign w:val="center"/>
          </w:tcPr>
          <w:p w14:paraId="23E3A7D9"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6FAB0147" w14:textId="77777777" w:rsidR="00DB1C9C" w:rsidRPr="00672A82" w:rsidRDefault="00000000">
            <w:pPr>
              <w:rPr>
                <w:rFonts w:hint="eastAsia"/>
              </w:rPr>
            </w:pPr>
            <w:r w:rsidRPr="00672A82">
              <w:rPr>
                <w:rFonts w:cs="Tinos"/>
                <w:b/>
                <w:sz w:val="14"/>
              </w:rPr>
              <w:t>Total costs (A+B)</w:t>
            </w:r>
          </w:p>
        </w:tc>
        <w:tc>
          <w:tcPr>
            <w:tcW w:w="792" w:type="dxa"/>
            <w:tcMar>
              <w:top w:w="60" w:type="dxa"/>
              <w:left w:w="60" w:type="dxa"/>
              <w:bottom w:w="60" w:type="dxa"/>
              <w:right w:w="60" w:type="dxa"/>
            </w:tcMar>
            <w:vAlign w:val="center"/>
          </w:tcPr>
          <w:p w14:paraId="0E5CEBA5"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DC8CD5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B7974FE" w14:textId="77777777" w:rsidR="00DB1C9C" w:rsidRPr="00672A82" w:rsidRDefault="00000000">
            <w:pPr>
              <w:jc w:val="center"/>
              <w:rPr>
                <w:rFonts w:hint="eastAsia"/>
              </w:rPr>
            </w:pPr>
            <w:r w:rsidRPr="00672A82">
              <w:rPr>
                <w:rFonts w:cs="Tinos"/>
                <w:b/>
                <w:sz w:val="14"/>
              </w:rPr>
              <w:t>2457703.82</w:t>
            </w:r>
          </w:p>
        </w:tc>
        <w:tc>
          <w:tcPr>
            <w:tcW w:w="1584" w:type="dxa"/>
            <w:tcMar>
              <w:top w:w="60" w:type="dxa"/>
              <w:left w:w="60" w:type="dxa"/>
              <w:bottom w:w="60" w:type="dxa"/>
              <w:right w:w="60" w:type="dxa"/>
            </w:tcMar>
            <w:vAlign w:val="center"/>
          </w:tcPr>
          <w:p w14:paraId="3D8A0293" w14:textId="77777777" w:rsidR="00DB1C9C" w:rsidRPr="00672A82" w:rsidRDefault="00000000">
            <w:pPr>
              <w:jc w:val="center"/>
              <w:rPr>
                <w:rFonts w:hint="eastAsia"/>
              </w:rPr>
            </w:pPr>
            <w:r w:rsidRPr="00672A82">
              <w:rPr>
                <w:rFonts w:cs="Tinos"/>
                <w:b/>
                <w:sz w:val="14"/>
              </w:rPr>
              <w:t>100.00</w:t>
            </w:r>
          </w:p>
        </w:tc>
      </w:tr>
    </w:tbl>
    <w:p w14:paraId="55EC577B" w14:textId="77777777" w:rsidR="00DB1C9C" w:rsidRPr="00672A82" w:rsidRDefault="00000000">
      <w:pPr>
        <w:spacing w:after="100" w:line="259" w:lineRule="auto"/>
        <w:ind w:firstLine="360"/>
        <w:jc w:val="both"/>
        <w:rPr>
          <w:rFonts w:hint="eastAsia"/>
        </w:rPr>
      </w:pPr>
      <w:r w:rsidRPr="00672A82">
        <w:rPr>
          <w:rFonts w:cs="Tinos"/>
        </w:rPr>
        <w:t xml:space="preserve">The results presented in Table 3 revealed that </w:t>
      </w:r>
      <w:r>
        <w:rPr>
          <w:rFonts w:cs="Tinos"/>
          <w:highlight w:val="yellow"/>
        </w:rPr>
        <w:t>the total cost of rose nursery production was Rs. 24,57,703.82 per hectare</w:t>
      </w:r>
      <w:r>
        <w:rPr>
          <w:rFonts w:cs="Tinos"/>
        </w:rPr>
        <w:t xml:space="preserve">, with variable cost constituting 89.26 per cent (Rs. 21,93,788) and fixed cost 10.74 per cent (Rs. 2,63,915.82) of the total. As with hibiscus, pots and trays were the leading cost item (22.65 per cent), followed by planting material (15.13 per cent), </w:t>
      </w:r>
      <w:r>
        <w:rPr>
          <w:rFonts w:cs="Tinos"/>
          <w:highlight w:val="yellow"/>
        </w:rPr>
        <w:t>male labour</w:t>
      </w:r>
      <w:r>
        <w:rPr>
          <w:rFonts w:cs="Tinos"/>
        </w:rPr>
        <w:t xml:space="preserve"> (10.04 per cent) and </w:t>
      </w:r>
      <w:r>
        <w:rPr>
          <w:rFonts w:cs="Tinos"/>
          <w:highlight w:val="yellow"/>
        </w:rPr>
        <w:t>female labour</w:t>
      </w:r>
      <w:r>
        <w:rPr>
          <w:rFonts w:cs="Tinos"/>
        </w:rPr>
        <w:t xml:space="preserve"> (6.09 per cent). The consistently higher variable-cost share and greater absolute cost for rose </w:t>
      </w:r>
      <w:r>
        <w:rPr>
          <w:rFonts w:cs="Tinos"/>
          <w:highlight w:val="yellow"/>
        </w:rPr>
        <w:t>compared with hibiscus</w:t>
      </w:r>
      <w:r>
        <w:rPr>
          <w:rFonts w:cs="Tinos"/>
        </w:rPr>
        <w:t xml:space="preserve"> reflect the more intensive labour and packaging requirements associated with rose, a relatively delicate and higher-value crop. The recurring dominance of pots and trays across both crops confirms that container cost is a universal driver of nursery production cost, largely independent of the species being raised.</w:t>
      </w:r>
    </w:p>
    <w:p w14:paraId="66E4EB03" w14:textId="77777777" w:rsidR="00DB1C9C" w:rsidRPr="00672A82" w:rsidRDefault="00000000">
      <w:pPr>
        <w:spacing w:after="100" w:line="259" w:lineRule="auto"/>
        <w:ind w:firstLine="360"/>
        <w:jc w:val="both"/>
        <w:rPr>
          <w:rFonts w:hint="eastAsia"/>
        </w:rPr>
      </w:pPr>
      <w:r w:rsidRPr="00672A82">
        <w:rPr>
          <w:rFonts w:cs="Tinos"/>
        </w:rPr>
        <w:t>The comparatively high cost and return profile of rose in the present nursery sample is directionally consistent with studies of protected rose production in Maharashtra and western India, where rose enterprises required substantial investment but also generated comparatively high gross and net returns (Pachiyappan et al., 2022; Patil et al., 2022; Shwetanjali et al., 2023). Direct numerical comparison is not appropriate because the cited studies include cut-flower or protected-cultivation systems, whereas the present analysis concerns nursery planting material; however, the evidence supports the interpretation that rose economics are sensitive to both input intensity and market value.</w:t>
      </w:r>
    </w:p>
    <w:p w14:paraId="7718D06A" w14:textId="77777777" w:rsidR="00DB1C9C" w:rsidRPr="00672A82" w:rsidRDefault="00000000">
      <w:pPr>
        <w:keepNext/>
        <w:spacing w:before="160" w:after="80"/>
        <w:rPr>
          <w:rFonts w:hint="eastAsia"/>
        </w:rPr>
      </w:pPr>
      <w:r w:rsidRPr="00672A82">
        <w:rPr>
          <w:rFonts w:cs="Tinos"/>
          <w:b/>
        </w:rPr>
        <w:lastRenderedPageBreak/>
        <w:t>3. Per hectare cost of production of bougainvillea</w:t>
      </w:r>
    </w:p>
    <w:p w14:paraId="0E007C28" w14:textId="77777777" w:rsidR="00DB1C9C" w:rsidRPr="00672A82" w:rsidRDefault="00000000">
      <w:pPr>
        <w:spacing w:after="100" w:line="259" w:lineRule="auto"/>
        <w:ind w:firstLine="360"/>
        <w:jc w:val="both"/>
        <w:rPr>
          <w:rFonts w:hint="eastAsia"/>
        </w:rPr>
      </w:pPr>
      <w:r w:rsidRPr="00672A82">
        <w:rPr>
          <w:rFonts w:cs="Tinos"/>
        </w:rPr>
        <w:t>The cost of production of bougainvillea planting material was estimated on a per hectare basis by considering variable and fixed cost components. The individual cost components and their percentage contribution to the total cost are presented in Table 4.</w:t>
      </w:r>
    </w:p>
    <w:p w14:paraId="43A7B192" w14:textId="77777777" w:rsidR="00DB1C9C" w:rsidRPr="00672A82" w:rsidRDefault="00000000">
      <w:pPr>
        <w:keepNext/>
        <w:spacing w:before="80" w:after="60"/>
        <w:rPr>
          <w:rFonts w:hint="eastAsia"/>
        </w:rPr>
      </w:pPr>
      <w:r w:rsidRPr="00672A82">
        <w:rPr>
          <w:rFonts w:cs="Tinos"/>
          <w:b/>
          <w:sz w:val="19"/>
        </w:rPr>
        <w:t>Table 4. Per hectare cost of production of bougainvillea in selected nurseries (₹/ha)</w:t>
      </w:r>
    </w:p>
    <w:tbl>
      <w:tblPr>
        <w:tblStyle w:val="TableGrid"/>
        <w:tblW w:w="0" w:type="auto"/>
        <w:jc w:val="center"/>
        <w:tblLayout w:type="fixed"/>
        <w:tblLook w:val="04A0" w:firstRow="1" w:lastRow="0" w:firstColumn="1" w:lastColumn="0" w:noHBand="0" w:noVBand="1"/>
      </w:tblPr>
      <w:tblGrid>
        <w:gridCol w:w="648"/>
        <w:gridCol w:w="3168"/>
        <w:gridCol w:w="792"/>
        <w:gridCol w:w="1080"/>
        <w:gridCol w:w="1368"/>
        <w:gridCol w:w="1584"/>
      </w:tblGrid>
      <w:tr w:rsidR="00DB1C9C" w:rsidRPr="00672A82" w14:paraId="512B4056" w14:textId="77777777">
        <w:trPr>
          <w:tblHeader/>
          <w:jc w:val="center"/>
        </w:trPr>
        <w:tc>
          <w:tcPr>
            <w:tcW w:w="648" w:type="dxa"/>
            <w:shd w:val="clear" w:color="auto" w:fill="E7E6E6"/>
            <w:tcMar>
              <w:top w:w="60" w:type="dxa"/>
              <w:left w:w="60" w:type="dxa"/>
              <w:bottom w:w="60" w:type="dxa"/>
              <w:right w:w="60" w:type="dxa"/>
            </w:tcMar>
            <w:vAlign w:val="center"/>
          </w:tcPr>
          <w:p w14:paraId="1353F9DF" w14:textId="77777777" w:rsidR="00DB1C9C" w:rsidRPr="00672A82" w:rsidRDefault="00000000">
            <w:pPr>
              <w:jc w:val="center"/>
              <w:rPr>
                <w:rFonts w:hint="eastAsia"/>
              </w:rPr>
            </w:pPr>
            <w:r w:rsidRPr="00672A82">
              <w:rPr>
                <w:rFonts w:cs="Tinos"/>
                <w:b/>
                <w:sz w:val="14"/>
              </w:rPr>
              <w:t>Sr. No</w:t>
            </w:r>
          </w:p>
        </w:tc>
        <w:tc>
          <w:tcPr>
            <w:tcW w:w="3168" w:type="dxa"/>
            <w:shd w:val="clear" w:color="auto" w:fill="E7E6E6"/>
            <w:tcMar>
              <w:top w:w="60" w:type="dxa"/>
              <w:left w:w="60" w:type="dxa"/>
              <w:bottom w:w="60" w:type="dxa"/>
              <w:right w:w="60" w:type="dxa"/>
            </w:tcMar>
            <w:vAlign w:val="center"/>
          </w:tcPr>
          <w:p w14:paraId="17A58C99" w14:textId="77777777" w:rsidR="00DB1C9C" w:rsidRPr="00672A82" w:rsidRDefault="00000000">
            <w:pPr>
              <w:jc w:val="center"/>
              <w:rPr>
                <w:rFonts w:hint="eastAsia"/>
              </w:rPr>
            </w:pPr>
            <w:r w:rsidRPr="00672A82">
              <w:rPr>
                <w:rFonts w:cs="Tinos"/>
                <w:b/>
                <w:sz w:val="14"/>
              </w:rPr>
              <w:t>Component</w:t>
            </w:r>
          </w:p>
        </w:tc>
        <w:tc>
          <w:tcPr>
            <w:tcW w:w="792" w:type="dxa"/>
            <w:shd w:val="clear" w:color="auto" w:fill="E7E6E6"/>
            <w:tcMar>
              <w:top w:w="60" w:type="dxa"/>
              <w:left w:w="60" w:type="dxa"/>
              <w:bottom w:w="60" w:type="dxa"/>
              <w:right w:w="60" w:type="dxa"/>
            </w:tcMar>
            <w:vAlign w:val="center"/>
          </w:tcPr>
          <w:p w14:paraId="450F7FFB" w14:textId="77777777" w:rsidR="00DB1C9C" w:rsidRPr="00672A82" w:rsidRDefault="00000000">
            <w:pPr>
              <w:jc w:val="center"/>
              <w:rPr>
                <w:rFonts w:hint="eastAsia"/>
              </w:rPr>
            </w:pPr>
            <w:r w:rsidRPr="00672A82">
              <w:rPr>
                <w:rFonts w:cs="Tinos"/>
                <w:b/>
                <w:sz w:val="14"/>
              </w:rPr>
              <w:t>Unit</w:t>
            </w:r>
          </w:p>
        </w:tc>
        <w:tc>
          <w:tcPr>
            <w:tcW w:w="1080" w:type="dxa"/>
            <w:shd w:val="clear" w:color="auto" w:fill="E7E6E6"/>
            <w:tcMar>
              <w:top w:w="60" w:type="dxa"/>
              <w:left w:w="60" w:type="dxa"/>
              <w:bottom w:w="60" w:type="dxa"/>
              <w:right w:w="60" w:type="dxa"/>
            </w:tcMar>
            <w:vAlign w:val="center"/>
          </w:tcPr>
          <w:p w14:paraId="7EAD9513" w14:textId="77777777" w:rsidR="00DB1C9C" w:rsidRPr="00672A82" w:rsidRDefault="00000000">
            <w:pPr>
              <w:jc w:val="center"/>
              <w:rPr>
                <w:rFonts w:hint="eastAsia"/>
              </w:rPr>
            </w:pPr>
            <w:r w:rsidRPr="00672A82">
              <w:rPr>
                <w:rFonts w:cs="Tinos"/>
                <w:b/>
                <w:sz w:val="14"/>
              </w:rPr>
              <w:t>Quantity</w:t>
            </w:r>
          </w:p>
        </w:tc>
        <w:tc>
          <w:tcPr>
            <w:tcW w:w="1368" w:type="dxa"/>
            <w:shd w:val="clear" w:color="auto" w:fill="E7E6E6"/>
            <w:tcMar>
              <w:top w:w="60" w:type="dxa"/>
              <w:left w:w="60" w:type="dxa"/>
              <w:bottom w:w="60" w:type="dxa"/>
              <w:right w:w="60" w:type="dxa"/>
            </w:tcMar>
            <w:vAlign w:val="center"/>
          </w:tcPr>
          <w:p w14:paraId="643CF263" w14:textId="77777777" w:rsidR="00DB1C9C" w:rsidRPr="00672A82" w:rsidRDefault="00000000">
            <w:pPr>
              <w:jc w:val="center"/>
              <w:rPr>
                <w:rFonts w:hint="eastAsia"/>
              </w:rPr>
            </w:pPr>
            <w:r w:rsidRPr="00672A82">
              <w:rPr>
                <w:rFonts w:cs="Tinos"/>
                <w:b/>
                <w:sz w:val="14"/>
              </w:rPr>
              <w:t>Cost</w:t>
            </w:r>
          </w:p>
        </w:tc>
        <w:tc>
          <w:tcPr>
            <w:tcW w:w="1584" w:type="dxa"/>
            <w:shd w:val="clear" w:color="auto" w:fill="E7E6E6"/>
            <w:tcMar>
              <w:top w:w="60" w:type="dxa"/>
              <w:left w:w="60" w:type="dxa"/>
              <w:bottom w:w="60" w:type="dxa"/>
              <w:right w:w="60" w:type="dxa"/>
            </w:tcMar>
            <w:vAlign w:val="center"/>
          </w:tcPr>
          <w:p w14:paraId="112B9CCE" w14:textId="77777777" w:rsidR="00DB1C9C" w:rsidRPr="00672A82" w:rsidRDefault="00000000">
            <w:pPr>
              <w:jc w:val="center"/>
              <w:rPr>
                <w:rFonts w:hint="eastAsia"/>
              </w:rPr>
            </w:pPr>
            <w:r w:rsidRPr="00672A82">
              <w:rPr>
                <w:rFonts w:cs="Tinos"/>
                <w:b/>
                <w:sz w:val="14"/>
              </w:rPr>
              <w:t>Percentage to the total cost</w:t>
            </w:r>
          </w:p>
        </w:tc>
      </w:tr>
      <w:tr w:rsidR="00DB1C9C" w:rsidRPr="00672A82" w14:paraId="31E26525" w14:textId="77777777">
        <w:trPr>
          <w:jc w:val="center"/>
        </w:trPr>
        <w:tc>
          <w:tcPr>
            <w:tcW w:w="648" w:type="dxa"/>
            <w:tcMar>
              <w:top w:w="60" w:type="dxa"/>
              <w:left w:w="60" w:type="dxa"/>
              <w:bottom w:w="60" w:type="dxa"/>
              <w:right w:w="60" w:type="dxa"/>
            </w:tcMar>
            <w:vAlign w:val="center"/>
          </w:tcPr>
          <w:p w14:paraId="034FF13F"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2CE6B4BC" w14:textId="77777777" w:rsidR="00DB1C9C" w:rsidRPr="00672A82" w:rsidRDefault="00000000">
            <w:pPr>
              <w:rPr>
                <w:rFonts w:hint="eastAsia"/>
              </w:rPr>
            </w:pPr>
            <w:r w:rsidRPr="00672A82">
              <w:rPr>
                <w:rFonts w:cs="Tinos"/>
                <w:sz w:val="14"/>
              </w:rPr>
              <w:t>A. Variable cost</w:t>
            </w:r>
          </w:p>
        </w:tc>
        <w:tc>
          <w:tcPr>
            <w:tcW w:w="792" w:type="dxa"/>
            <w:tcMar>
              <w:top w:w="60" w:type="dxa"/>
              <w:left w:w="60" w:type="dxa"/>
              <w:bottom w:w="60" w:type="dxa"/>
              <w:right w:w="60" w:type="dxa"/>
            </w:tcMar>
            <w:vAlign w:val="center"/>
          </w:tcPr>
          <w:p w14:paraId="29B068A4"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6FAB2BF9"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4C2EBD7"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14DE5EAA" w14:textId="77777777" w:rsidR="00DB1C9C" w:rsidRPr="00672A82" w:rsidRDefault="00DB1C9C">
            <w:pPr>
              <w:jc w:val="center"/>
              <w:rPr>
                <w:rFonts w:hint="eastAsia"/>
              </w:rPr>
            </w:pPr>
          </w:p>
        </w:tc>
      </w:tr>
      <w:tr w:rsidR="00DB1C9C" w:rsidRPr="00672A82" w14:paraId="16D2F5F4" w14:textId="77777777">
        <w:trPr>
          <w:jc w:val="center"/>
        </w:trPr>
        <w:tc>
          <w:tcPr>
            <w:tcW w:w="648" w:type="dxa"/>
            <w:tcMar>
              <w:top w:w="60" w:type="dxa"/>
              <w:left w:w="60" w:type="dxa"/>
              <w:bottom w:w="60" w:type="dxa"/>
              <w:right w:w="60" w:type="dxa"/>
            </w:tcMar>
            <w:vAlign w:val="center"/>
          </w:tcPr>
          <w:p w14:paraId="554EF78F"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517C0EDA" w14:textId="77777777" w:rsidR="00DB1C9C" w:rsidRPr="00672A82" w:rsidRDefault="00000000">
            <w:pPr>
              <w:rPr>
                <w:rFonts w:hint="eastAsia"/>
              </w:rPr>
            </w:pPr>
            <w:r w:rsidRPr="00672A82">
              <w:rPr>
                <w:rFonts w:cs="Tinos"/>
                <w:sz w:val="14"/>
              </w:rPr>
              <w:t>Planting material</w:t>
            </w:r>
          </w:p>
        </w:tc>
        <w:tc>
          <w:tcPr>
            <w:tcW w:w="792" w:type="dxa"/>
            <w:tcMar>
              <w:top w:w="60" w:type="dxa"/>
              <w:left w:w="60" w:type="dxa"/>
              <w:bottom w:w="60" w:type="dxa"/>
              <w:right w:w="60" w:type="dxa"/>
            </w:tcMar>
            <w:vAlign w:val="center"/>
          </w:tcPr>
          <w:p w14:paraId="1F529C3C" w14:textId="77777777" w:rsidR="00DB1C9C" w:rsidRPr="00672A82" w:rsidRDefault="00000000">
            <w:pPr>
              <w:jc w:val="center"/>
              <w:rPr>
                <w:rFonts w:hint="eastAsia"/>
              </w:rPr>
            </w:pPr>
            <w:r w:rsidRPr="00672A82">
              <w:rPr>
                <w:rFonts w:cs="Tinos"/>
                <w:sz w:val="14"/>
              </w:rPr>
              <w:t>No</w:t>
            </w:r>
          </w:p>
        </w:tc>
        <w:tc>
          <w:tcPr>
            <w:tcW w:w="1080" w:type="dxa"/>
            <w:tcMar>
              <w:top w:w="60" w:type="dxa"/>
              <w:left w:w="60" w:type="dxa"/>
              <w:bottom w:w="60" w:type="dxa"/>
              <w:right w:w="60" w:type="dxa"/>
            </w:tcMar>
            <w:vAlign w:val="center"/>
          </w:tcPr>
          <w:p w14:paraId="3F4077DF" w14:textId="77777777" w:rsidR="00DB1C9C" w:rsidRPr="00672A82" w:rsidRDefault="00000000">
            <w:pPr>
              <w:jc w:val="center"/>
              <w:rPr>
                <w:rFonts w:hint="eastAsia"/>
              </w:rPr>
            </w:pPr>
            <w:r w:rsidRPr="00672A82">
              <w:rPr>
                <w:rFonts w:cs="Tinos"/>
                <w:sz w:val="14"/>
              </w:rPr>
              <w:t>46908</w:t>
            </w:r>
          </w:p>
        </w:tc>
        <w:tc>
          <w:tcPr>
            <w:tcW w:w="1368" w:type="dxa"/>
            <w:tcMar>
              <w:top w:w="60" w:type="dxa"/>
              <w:left w:w="60" w:type="dxa"/>
              <w:bottom w:w="60" w:type="dxa"/>
              <w:right w:w="60" w:type="dxa"/>
            </w:tcMar>
            <w:vAlign w:val="center"/>
          </w:tcPr>
          <w:p w14:paraId="27438A31" w14:textId="77777777" w:rsidR="00DB1C9C" w:rsidRPr="00672A82" w:rsidRDefault="00000000">
            <w:pPr>
              <w:jc w:val="center"/>
              <w:rPr>
                <w:rFonts w:hint="eastAsia"/>
              </w:rPr>
            </w:pPr>
            <w:r w:rsidRPr="00672A82">
              <w:rPr>
                <w:rFonts w:cs="Tinos"/>
                <w:sz w:val="14"/>
              </w:rPr>
              <w:t>180935.00</w:t>
            </w:r>
          </w:p>
        </w:tc>
        <w:tc>
          <w:tcPr>
            <w:tcW w:w="1584" w:type="dxa"/>
            <w:tcMar>
              <w:top w:w="60" w:type="dxa"/>
              <w:left w:w="60" w:type="dxa"/>
              <w:bottom w:w="60" w:type="dxa"/>
              <w:right w:w="60" w:type="dxa"/>
            </w:tcMar>
            <w:vAlign w:val="center"/>
          </w:tcPr>
          <w:p w14:paraId="65194E05" w14:textId="77777777" w:rsidR="00DB1C9C" w:rsidRPr="00672A82" w:rsidRDefault="00000000">
            <w:pPr>
              <w:jc w:val="center"/>
              <w:rPr>
                <w:rFonts w:hint="eastAsia"/>
              </w:rPr>
            </w:pPr>
            <w:r w:rsidRPr="00672A82">
              <w:rPr>
                <w:rFonts w:cs="Tinos"/>
                <w:sz w:val="14"/>
              </w:rPr>
              <w:t>9.16</w:t>
            </w:r>
          </w:p>
        </w:tc>
      </w:tr>
      <w:tr w:rsidR="00DB1C9C" w:rsidRPr="00672A82" w14:paraId="2E576BBB" w14:textId="77777777">
        <w:trPr>
          <w:jc w:val="center"/>
        </w:trPr>
        <w:tc>
          <w:tcPr>
            <w:tcW w:w="648" w:type="dxa"/>
            <w:tcMar>
              <w:top w:w="60" w:type="dxa"/>
              <w:left w:w="60" w:type="dxa"/>
              <w:bottom w:w="60" w:type="dxa"/>
              <w:right w:w="60" w:type="dxa"/>
            </w:tcMar>
            <w:vAlign w:val="center"/>
          </w:tcPr>
          <w:p w14:paraId="363246D7"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41D47E99" w14:textId="77777777" w:rsidR="00DB1C9C" w:rsidRPr="00672A82" w:rsidRDefault="00000000">
            <w:pPr>
              <w:rPr>
                <w:rFonts w:hint="eastAsia"/>
              </w:rPr>
            </w:pPr>
            <w:r w:rsidRPr="00672A82">
              <w:rPr>
                <w:rFonts w:cs="Tinos"/>
                <w:sz w:val="14"/>
              </w:rPr>
              <w:t>Vermicompost</w:t>
            </w:r>
          </w:p>
        </w:tc>
        <w:tc>
          <w:tcPr>
            <w:tcW w:w="792" w:type="dxa"/>
            <w:tcMar>
              <w:top w:w="60" w:type="dxa"/>
              <w:left w:w="60" w:type="dxa"/>
              <w:bottom w:w="60" w:type="dxa"/>
              <w:right w:w="60" w:type="dxa"/>
            </w:tcMar>
            <w:vAlign w:val="center"/>
          </w:tcPr>
          <w:p w14:paraId="10097AEB"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56BD39D9" w14:textId="77777777" w:rsidR="00DB1C9C" w:rsidRPr="00672A82" w:rsidRDefault="00000000">
            <w:pPr>
              <w:jc w:val="center"/>
              <w:rPr>
                <w:rFonts w:hint="eastAsia"/>
              </w:rPr>
            </w:pPr>
            <w:r w:rsidRPr="00672A82">
              <w:rPr>
                <w:rFonts w:cs="Tinos"/>
                <w:sz w:val="14"/>
              </w:rPr>
              <w:t>14238</w:t>
            </w:r>
          </w:p>
        </w:tc>
        <w:tc>
          <w:tcPr>
            <w:tcW w:w="1368" w:type="dxa"/>
            <w:tcMar>
              <w:top w:w="60" w:type="dxa"/>
              <w:left w:w="60" w:type="dxa"/>
              <w:bottom w:w="60" w:type="dxa"/>
              <w:right w:w="60" w:type="dxa"/>
            </w:tcMar>
            <w:vAlign w:val="center"/>
          </w:tcPr>
          <w:p w14:paraId="346127AE" w14:textId="77777777" w:rsidR="00DB1C9C" w:rsidRPr="00672A82" w:rsidRDefault="00000000">
            <w:pPr>
              <w:jc w:val="center"/>
              <w:rPr>
                <w:rFonts w:hint="eastAsia"/>
              </w:rPr>
            </w:pPr>
            <w:r w:rsidRPr="00672A82">
              <w:rPr>
                <w:rFonts w:cs="Tinos"/>
                <w:sz w:val="14"/>
              </w:rPr>
              <w:t>142179.00</w:t>
            </w:r>
          </w:p>
        </w:tc>
        <w:tc>
          <w:tcPr>
            <w:tcW w:w="1584" w:type="dxa"/>
            <w:tcMar>
              <w:top w:w="60" w:type="dxa"/>
              <w:left w:w="60" w:type="dxa"/>
              <w:bottom w:w="60" w:type="dxa"/>
              <w:right w:w="60" w:type="dxa"/>
            </w:tcMar>
            <w:vAlign w:val="center"/>
          </w:tcPr>
          <w:p w14:paraId="0E3BFCA1" w14:textId="77777777" w:rsidR="00DB1C9C" w:rsidRPr="00672A82" w:rsidRDefault="00000000">
            <w:pPr>
              <w:jc w:val="center"/>
              <w:rPr>
                <w:rFonts w:hint="eastAsia"/>
              </w:rPr>
            </w:pPr>
            <w:r w:rsidRPr="00672A82">
              <w:rPr>
                <w:rFonts w:cs="Tinos"/>
                <w:sz w:val="14"/>
              </w:rPr>
              <w:t>7.20</w:t>
            </w:r>
          </w:p>
        </w:tc>
      </w:tr>
      <w:tr w:rsidR="00DB1C9C" w:rsidRPr="00672A82" w14:paraId="3E170155" w14:textId="77777777">
        <w:trPr>
          <w:jc w:val="center"/>
        </w:trPr>
        <w:tc>
          <w:tcPr>
            <w:tcW w:w="648" w:type="dxa"/>
            <w:tcMar>
              <w:top w:w="60" w:type="dxa"/>
              <w:left w:w="60" w:type="dxa"/>
              <w:bottom w:w="60" w:type="dxa"/>
              <w:right w:w="60" w:type="dxa"/>
            </w:tcMar>
            <w:vAlign w:val="center"/>
          </w:tcPr>
          <w:p w14:paraId="6ACCA419"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47C031A4" w14:textId="77777777" w:rsidR="00DB1C9C" w:rsidRPr="00672A82" w:rsidRDefault="00000000">
            <w:pPr>
              <w:rPr>
                <w:rFonts w:hint="eastAsia"/>
              </w:rPr>
            </w:pPr>
            <w:r w:rsidRPr="00672A82">
              <w:rPr>
                <w:rFonts w:cs="Tinos"/>
                <w:sz w:val="14"/>
              </w:rPr>
              <w:t>Neem cake</w:t>
            </w:r>
          </w:p>
        </w:tc>
        <w:tc>
          <w:tcPr>
            <w:tcW w:w="792" w:type="dxa"/>
            <w:tcMar>
              <w:top w:w="60" w:type="dxa"/>
              <w:left w:w="60" w:type="dxa"/>
              <w:bottom w:w="60" w:type="dxa"/>
              <w:right w:w="60" w:type="dxa"/>
            </w:tcMar>
            <w:vAlign w:val="center"/>
          </w:tcPr>
          <w:p w14:paraId="333D4369"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504FDD06" w14:textId="77777777" w:rsidR="00DB1C9C" w:rsidRPr="00672A82" w:rsidRDefault="00000000">
            <w:pPr>
              <w:jc w:val="center"/>
              <w:rPr>
                <w:rFonts w:hint="eastAsia"/>
              </w:rPr>
            </w:pPr>
            <w:r w:rsidRPr="00672A82">
              <w:rPr>
                <w:rFonts w:cs="Tinos"/>
                <w:sz w:val="14"/>
              </w:rPr>
              <w:t>2812</w:t>
            </w:r>
          </w:p>
        </w:tc>
        <w:tc>
          <w:tcPr>
            <w:tcW w:w="1368" w:type="dxa"/>
            <w:tcMar>
              <w:top w:w="60" w:type="dxa"/>
              <w:left w:w="60" w:type="dxa"/>
              <w:bottom w:w="60" w:type="dxa"/>
              <w:right w:w="60" w:type="dxa"/>
            </w:tcMar>
            <w:vAlign w:val="center"/>
          </w:tcPr>
          <w:p w14:paraId="22DF0CC4" w14:textId="77777777" w:rsidR="00DB1C9C" w:rsidRPr="00672A82" w:rsidRDefault="00000000">
            <w:pPr>
              <w:jc w:val="center"/>
              <w:rPr>
                <w:rFonts w:hint="eastAsia"/>
              </w:rPr>
            </w:pPr>
            <w:r w:rsidRPr="00672A82">
              <w:rPr>
                <w:rFonts w:cs="Tinos"/>
                <w:sz w:val="14"/>
              </w:rPr>
              <w:t>56463.00</w:t>
            </w:r>
          </w:p>
        </w:tc>
        <w:tc>
          <w:tcPr>
            <w:tcW w:w="1584" w:type="dxa"/>
            <w:tcMar>
              <w:top w:w="60" w:type="dxa"/>
              <w:left w:w="60" w:type="dxa"/>
              <w:bottom w:w="60" w:type="dxa"/>
              <w:right w:w="60" w:type="dxa"/>
            </w:tcMar>
            <w:vAlign w:val="center"/>
          </w:tcPr>
          <w:p w14:paraId="61F99005" w14:textId="77777777" w:rsidR="00DB1C9C" w:rsidRPr="00672A82" w:rsidRDefault="00000000">
            <w:pPr>
              <w:jc w:val="center"/>
              <w:rPr>
                <w:rFonts w:hint="eastAsia"/>
              </w:rPr>
            </w:pPr>
            <w:r w:rsidRPr="00672A82">
              <w:rPr>
                <w:rFonts w:cs="Tinos"/>
                <w:sz w:val="14"/>
              </w:rPr>
              <w:t>2.86</w:t>
            </w:r>
          </w:p>
        </w:tc>
      </w:tr>
      <w:tr w:rsidR="00DB1C9C" w:rsidRPr="00672A82" w14:paraId="558C1947" w14:textId="77777777">
        <w:trPr>
          <w:jc w:val="center"/>
        </w:trPr>
        <w:tc>
          <w:tcPr>
            <w:tcW w:w="648" w:type="dxa"/>
            <w:tcMar>
              <w:top w:w="60" w:type="dxa"/>
              <w:left w:w="60" w:type="dxa"/>
              <w:bottom w:w="60" w:type="dxa"/>
              <w:right w:w="60" w:type="dxa"/>
            </w:tcMar>
            <w:vAlign w:val="center"/>
          </w:tcPr>
          <w:p w14:paraId="139AFAD7" w14:textId="77777777" w:rsidR="00DB1C9C" w:rsidRPr="00672A82" w:rsidRDefault="00000000">
            <w:pPr>
              <w:jc w:val="center"/>
              <w:rPr>
                <w:rFonts w:hint="eastAsia"/>
              </w:rPr>
            </w:pPr>
            <w:r w:rsidRPr="00672A82">
              <w:rPr>
                <w:rFonts w:cs="Tinos"/>
                <w:sz w:val="14"/>
              </w:rPr>
              <w:t>4</w:t>
            </w:r>
          </w:p>
        </w:tc>
        <w:tc>
          <w:tcPr>
            <w:tcW w:w="3168" w:type="dxa"/>
            <w:tcMar>
              <w:top w:w="60" w:type="dxa"/>
              <w:left w:w="60" w:type="dxa"/>
              <w:bottom w:w="60" w:type="dxa"/>
              <w:right w:w="60" w:type="dxa"/>
            </w:tcMar>
            <w:vAlign w:val="center"/>
          </w:tcPr>
          <w:p w14:paraId="3B95BF3B" w14:textId="77777777" w:rsidR="00DB1C9C" w:rsidRPr="00672A82" w:rsidRDefault="00000000">
            <w:pPr>
              <w:rPr>
                <w:rFonts w:hint="eastAsia"/>
              </w:rPr>
            </w:pPr>
            <w:r w:rsidRPr="00672A82">
              <w:rPr>
                <w:rFonts w:cs="Tinos"/>
                <w:sz w:val="14"/>
              </w:rPr>
              <w:t>Fertilizers</w:t>
            </w:r>
          </w:p>
        </w:tc>
        <w:tc>
          <w:tcPr>
            <w:tcW w:w="792" w:type="dxa"/>
            <w:tcMar>
              <w:top w:w="60" w:type="dxa"/>
              <w:left w:w="60" w:type="dxa"/>
              <w:bottom w:w="60" w:type="dxa"/>
              <w:right w:w="60" w:type="dxa"/>
            </w:tcMar>
            <w:vAlign w:val="center"/>
          </w:tcPr>
          <w:p w14:paraId="7AD60BF4"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00958176" w14:textId="77777777" w:rsidR="00DB1C9C" w:rsidRPr="00672A82" w:rsidRDefault="00000000">
            <w:pPr>
              <w:jc w:val="center"/>
              <w:rPr>
                <w:rFonts w:hint="eastAsia"/>
              </w:rPr>
            </w:pPr>
            <w:r w:rsidRPr="00672A82">
              <w:rPr>
                <w:rFonts w:cs="Tinos"/>
                <w:sz w:val="14"/>
              </w:rPr>
              <w:t>1249</w:t>
            </w:r>
          </w:p>
        </w:tc>
        <w:tc>
          <w:tcPr>
            <w:tcW w:w="1368" w:type="dxa"/>
            <w:tcMar>
              <w:top w:w="60" w:type="dxa"/>
              <w:left w:w="60" w:type="dxa"/>
              <w:bottom w:w="60" w:type="dxa"/>
              <w:right w:w="60" w:type="dxa"/>
            </w:tcMar>
            <w:vAlign w:val="center"/>
          </w:tcPr>
          <w:p w14:paraId="02943C0D" w14:textId="77777777" w:rsidR="00DB1C9C" w:rsidRPr="00672A82" w:rsidRDefault="00000000">
            <w:pPr>
              <w:jc w:val="center"/>
              <w:rPr>
                <w:rFonts w:hint="eastAsia"/>
              </w:rPr>
            </w:pPr>
            <w:r w:rsidRPr="00672A82">
              <w:rPr>
                <w:rFonts w:cs="Tinos"/>
                <w:sz w:val="14"/>
              </w:rPr>
              <w:t>54133.00</w:t>
            </w:r>
          </w:p>
        </w:tc>
        <w:tc>
          <w:tcPr>
            <w:tcW w:w="1584" w:type="dxa"/>
            <w:tcMar>
              <w:top w:w="60" w:type="dxa"/>
              <w:left w:w="60" w:type="dxa"/>
              <w:bottom w:w="60" w:type="dxa"/>
              <w:right w:w="60" w:type="dxa"/>
            </w:tcMar>
            <w:vAlign w:val="center"/>
          </w:tcPr>
          <w:p w14:paraId="0BD06A56" w14:textId="77777777" w:rsidR="00DB1C9C" w:rsidRPr="00672A82" w:rsidRDefault="00000000">
            <w:pPr>
              <w:jc w:val="center"/>
              <w:rPr>
                <w:rFonts w:hint="eastAsia"/>
              </w:rPr>
            </w:pPr>
            <w:r w:rsidRPr="00672A82">
              <w:rPr>
                <w:rFonts w:cs="Tinos"/>
                <w:sz w:val="14"/>
              </w:rPr>
              <w:t>2.74</w:t>
            </w:r>
          </w:p>
        </w:tc>
      </w:tr>
      <w:tr w:rsidR="00DB1C9C" w:rsidRPr="00672A82" w14:paraId="7418C507" w14:textId="77777777">
        <w:trPr>
          <w:jc w:val="center"/>
        </w:trPr>
        <w:tc>
          <w:tcPr>
            <w:tcW w:w="648" w:type="dxa"/>
            <w:tcMar>
              <w:top w:w="60" w:type="dxa"/>
              <w:left w:w="60" w:type="dxa"/>
              <w:bottom w:w="60" w:type="dxa"/>
              <w:right w:w="60" w:type="dxa"/>
            </w:tcMar>
            <w:vAlign w:val="center"/>
          </w:tcPr>
          <w:p w14:paraId="7AB2948C" w14:textId="77777777" w:rsidR="00DB1C9C" w:rsidRPr="00672A82" w:rsidRDefault="00000000">
            <w:pPr>
              <w:jc w:val="center"/>
              <w:rPr>
                <w:rFonts w:hint="eastAsia"/>
              </w:rPr>
            </w:pPr>
            <w:r w:rsidRPr="00672A82">
              <w:rPr>
                <w:rFonts w:cs="Tinos"/>
                <w:sz w:val="14"/>
              </w:rPr>
              <w:t>5</w:t>
            </w:r>
          </w:p>
        </w:tc>
        <w:tc>
          <w:tcPr>
            <w:tcW w:w="3168" w:type="dxa"/>
            <w:tcMar>
              <w:top w:w="60" w:type="dxa"/>
              <w:left w:w="60" w:type="dxa"/>
              <w:bottom w:w="60" w:type="dxa"/>
              <w:right w:w="60" w:type="dxa"/>
            </w:tcMar>
            <w:vAlign w:val="center"/>
          </w:tcPr>
          <w:p w14:paraId="2FF9CB34" w14:textId="77777777" w:rsidR="00DB1C9C" w:rsidRPr="00672A82" w:rsidRDefault="00000000">
            <w:pPr>
              <w:rPr>
                <w:rFonts w:hint="eastAsia"/>
              </w:rPr>
            </w:pPr>
            <w:r w:rsidRPr="00672A82">
              <w:rPr>
                <w:rFonts w:cs="Tinos"/>
                <w:sz w:val="14"/>
              </w:rPr>
              <w:t>Pots &amp; Trays</w:t>
            </w:r>
          </w:p>
        </w:tc>
        <w:tc>
          <w:tcPr>
            <w:tcW w:w="792" w:type="dxa"/>
            <w:tcMar>
              <w:top w:w="60" w:type="dxa"/>
              <w:left w:w="60" w:type="dxa"/>
              <w:bottom w:w="60" w:type="dxa"/>
              <w:right w:w="60" w:type="dxa"/>
            </w:tcMar>
            <w:vAlign w:val="center"/>
          </w:tcPr>
          <w:p w14:paraId="1CF5459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87C4299" w14:textId="77777777" w:rsidR="00DB1C9C" w:rsidRPr="00672A82" w:rsidRDefault="00000000">
            <w:pPr>
              <w:jc w:val="center"/>
              <w:rPr>
                <w:rFonts w:hint="eastAsia"/>
              </w:rPr>
            </w:pPr>
            <w:r w:rsidRPr="00672A82">
              <w:rPr>
                <w:rFonts w:cs="Tinos"/>
                <w:sz w:val="14"/>
              </w:rPr>
              <w:t>18531</w:t>
            </w:r>
          </w:p>
        </w:tc>
        <w:tc>
          <w:tcPr>
            <w:tcW w:w="1368" w:type="dxa"/>
            <w:tcMar>
              <w:top w:w="60" w:type="dxa"/>
              <w:left w:w="60" w:type="dxa"/>
              <w:bottom w:w="60" w:type="dxa"/>
              <w:right w:w="60" w:type="dxa"/>
            </w:tcMar>
            <w:vAlign w:val="center"/>
          </w:tcPr>
          <w:p w14:paraId="2213A1A7" w14:textId="77777777" w:rsidR="00DB1C9C" w:rsidRPr="00672A82" w:rsidRDefault="00000000">
            <w:pPr>
              <w:jc w:val="center"/>
              <w:rPr>
                <w:rFonts w:hint="eastAsia"/>
              </w:rPr>
            </w:pPr>
            <w:r w:rsidRPr="00672A82">
              <w:rPr>
                <w:rFonts w:cs="Tinos"/>
                <w:sz w:val="14"/>
              </w:rPr>
              <w:t>414607.00</w:t>
            </w:r>
          </w:p>
        </w:tc>
        <w:tc>
          <w:tcPr>
            <w:tcW w:w="1584" w:type="dxa"/>
            <w:tcMar>
              <w:top w:w="60" w:type="dxa"/>
              <w:left w:w="60" w:type="dxa"/>
              <w:bottom w:w="60" w:type="dxa"/>
              <w:right w:w="60" w:type="dxa"/>
            </w:tcMar>
            <w:vAlign w:val="center"/>
          </w:tcPr>
          <w:p w14:paraId="662D54BD" w14:textId="77777777" w:rsidR="00DB1C9C" w:rsidRPr="00672A82" w:rsidRDefault="00000000">
            <w:pPr>
              <w:jc w:val="center"/>
              <w:rPr>
                <w:rFonts w:hint="eastAsia"/>
              </w:rPr>
            </w:pPr>
            <w:r w:rsidRPr="00672A82">
              <w:rPr>
                <w:rFonts w:cs="Tinos"/>
                <w:sz w:val="14"/>
              </w:rPr>
              <w:t>20.99</w:t>
            </w:r>
          </w:p>
        </w:tc>
      </w:tr>
      <w:tr w:rsidR="00DB1C9C" w:rsidRPr="00672A82" w14:paraId="1F226469" w14:textId="77777777">
        <w:trPr>
          <w:jc w:val="center"/>
        </w:trPr>
        <w:tc>
          <w:tcPr>
            <w:tcW w:w="648" w:type="dxa"/>
            <w:tcMar>
              <w:top w:w="60" w:type="dxa"/>
              <w:left w:w="60" w:type="dxa"/>
              <w:bottom w:w="60" w:type="dxa"/>
              <w:right w:w="60" w:type="dxa"/>
            </w:tcMar>
            <w:vAlign w:val="center"/>
          </w:tcPr>
          <w:p w14:paraId="754B8CBC" w14:textId="77777777" w:rsidR="00DB1C9C" w:rsidRPr="00672A82" w:rsidRDefault="00000000">
            <w:pPr>
              <w:jc w:val="center"/>
              <w:rPr>
                <w:rFonts w:hint="eastAsia"/>
              </w:rPr>
            </w:pPr>
            <w:r w:rsidRPr="00672A82">
              <w:rPr>
                <w:rFonts w:cs="Tinos"/>
                <w:sz w:val="14"/>
              </w:rPr>
              <w:t>6</w:t>
            </w:r>
          </w:p>
        </w:tc>
        <w:tc>
          <w:tcPr>
            <w:tcW w:w="3168" w:type="dxa"/>
            <w:tcMar>
              <w:top w:w="60" w:type="dxa"/>
              <w:left w:w="60" w:type="dxa"/>
              <w:bottom w:w="60" w:type="dxa"/>
              <w:right w:w="60" w:type="dxa"/>
            </w:tcMar>
            <w:vAlign w:val="center"/>
          </w:tcPr>
          <w:p w14:paraId="6E62F76A" w14:textId="77777777" w:rsidR="00DB1C9C" w:rsidRPr="00672A82" w:rsidRDefault="00000000">
            <w:pPr>
              <w:rPr>
                <w:rFonts w:hint="eastAsia"/>
              </w:rPr>
            </w:pPr>
            <w:r w:rsidRPr="00672A82">
              <w:rPr>
                <w:rFonts w:cs="Tinos"/>
                <w:sz w:val="14"/>
              </w:rPr>
              <w:t>Polythene bags</w:t>
            </w:r>
          </w:p>
        </w:tc>
        <w:tc>
          <w:tcPr>
            <w:tcW w:w="792" w:type="dxa"/>
            <w:tcMar>
              <w:top w:w="60" w:type="dxa"/>
              <w:left w:w="60" w:type="dxa"/>
              <w:bottom w:w="60" w:type="dxa"/>
              <w:right w:w="60" w:type="dxa"/>
            </w:tcMar>
            <w:vAlign w:val="center"/>
          </w:tcPr>
          <w:p w14:paraId="65BA85BB"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FA94A40" w14:textId="77777777" w:rsidR="00DB1C9C" w:rsidRPr="00672A82" w:rsidRDefault="00000000">
            <w:pPr>
              <w:jc w:val="center"/>
              <w:rPr>
                <w:rFonts w:hint="eastAsia"/>
              </w:rPr>
            </w:pPr>
            <w:r w:rsidRPr="00672A82">
              <w:rPr>
                <w:rFonts w:cs="Tinos"/>
                <w:sz w:val="14"/>
              </w:rPr>
              <w:t>42877</w:t>
            </w:r>
          </w:p>
        </w:tc>
        <w:tc>
          <w:tcPr>
            <w:tcW w:w="1368" w:type="dxa"/>
            <w:tcMar>
              <w:top w:w="60" w:type="dxa"/>
              <w:left w:w="60" w:type="dxa"/>
              <w:bottom w:w="60" w:type="dxa"/>
              <w:right w:w="60" w:type="dxa"/>
            </w:tcMar>
            <w:vAlign w:val="center"/>
          </w:tcPr>
          <w:p w14:paraId="5C9241A1" w14:textId="77777777" w:rsidR="00DB1C9C" w:rsidRPr="00672A82" w:rsidRDefault="00000000">
            <w:pPr>
              <w:jc w:val="center"/>
              <w:rPr>
                <w:rFonts w:hint="eastAsia"/>
              </w:rPr>
            </w:pPr>
            <w:r w:rsidRPr="00672A82">
              <w:rPr>
                <w:rFonts w:cs="Tinos"/>
                <w:sz w:val="14"/>
              </w:rPr>
              <w:t>130295.00</w:t>
            </w:r>
          </w:p>
        </w:tc>
        <w:tc>
          <w:tcPr>
            <w:tcW w:w="1584" w:type="dxa"/>
            <w:tcMar>
              <w:top w:w="60" w:type="dxa"/>
              <w:left w:w="60" w:type="dxa"/>
              <w:bottom w:w="60" w:type="dxa"/>
              <w:right w:w="60" w:type="dxa"/>
            </w:tcMar>
            <w:vAlign w:val="center"/>
          </w:tcPr>
          <w:p w14:paraId="71ECA928" w14:textId="77777777" w:rsidR="00DB1C9C" w:rsidRPr="00672A82" w:rsidRDefault="00000000">
            <w:pPr>
              <w:jc w:val="center"/>
              <w:rPr>
                <w:rFonts w:hint="eastAsia"/>
              </w:rPr>
            </w:pPr>
            <w:r w:rsidRPr="00672A82">
              <w:rPr>
                <w:rFonts w:cs="Tinos"/>
                <w:sz w:val="14"/>
              </w:rPr>
              <w:t>6.60</w:t>
            </w:r>
          </w:p>
        </w:tc>
      </w:tr>
      <w:tr w:rsidR="00DB1C9C" w:rsidRPr="00672A82" w14:paraId="22167424" w14:textId="77777777">
        <w:trPr>
          <w:jc w:val="center"/>
        </w:trPr>
        <w:tc>
          <w:tcPr>
            <w:tcW w:w="648" w:type="dxa"/>
            <w:tcMar>
              <w:top w:w="60" w:type="dxa"/>
              <w:left w:w="60" w:type="dxa"/>
              <w:bottom w:w="60" w:type="dxa"/>
              <w:right w:w="60" w:type="dxa"/>
            </w:tcMar>
            <w:vAlign w:val="center"/>
          </w:tcPr>
          <w:p w14:paraId="0572D3CF" w14:textId="77777777" w:rsidR="00DB1C9C" w:rsidRPr="00672A82" w:rsidRDefault="00000000">
            <w:pPr>
              <w:jc w:val="center"/>
              <w:rPr>
                <w:rFonts w:hint="eastAsia"/>
              </w:rPr>
            </w:pPr>
            <w:r w:rsidRPr="00672A82">
              <w:rPr>
                <w:rFonts w:cs="Tinos"/>
                <w:sz w:val="14"/>
              </w:rPr>
              <w:t>7</w:t>
            </w:r>
          </w:p>
        </w:tc>
        <w:tc>
          <w:tcPr>
            <w:tcW w:w="3168" w:type="dxa"/>
            <w:tcMar>
              <w:top w:w="60" w:type="dxa"/>
              <w:left w:w="60" w:type="dxa"/>
              <w:bottom w:w="60" w:type="dxa"/>
              <w:right w:w="60" w:type="dxa"/>
            </w:tcMar>
            <w:vAlign w:val="center"/>
          </w:tcPr>
          <w:p w14:paraId="21346080" w14:textId="77777777" w:rsidR="00DB1C9C" w:rsidRPr="00672A82" w:rsidRDefault="00000000">
            <w:pPr>
              <w:rPr>
                <w:rFonts w:hint="eastAsia"/>
              </w:rPr>
            </w:pPr>
            <w:r w:rsidRPr="00672A82">
              <w:rPr>
                <w:rFonts w:cs="Tinos"/>
                <w:sz w:val="14"/>
              </w:rPr>
              <w:t>Plant protection chemicals</w:t>
            </w:r>
          </w:p>
        </w:tc>
        <w:tc>
          <w:tcPr>
            <w:tcW w:w="792" w:type="dxa"/>
            <w:tcMar>
              <w:top w:w="60" w:type="dxa"/>
              <w:left w:w="60" w:type="dxa"/>
              <w:bottom w:w="60" w:type="dxa"/>
              <w:right w:w="60" w:type="dxa"/>
            </w:tcMar>
            <w:vAlign w:val="center"/>
          </w:tcPr>
          <w:p w14:paraId="7166E018"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2AFF18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2D0B437" w14:textId="77777777" w:rsidR="00DB1C9C" w:rsidRPr="00672A82" w:rsidRDefault="00000000">
            <w:pPr>
              <w:jc w:val="center"/>
              <w:rPr>
                <w:rFonts w:hint="eastAsia"/>
              </w:rPr>
            </w:pPr>
            <w:r w:rsidRPr="00672A82">
              <w:rPr>
                <w:rFonts w:cs="Tinos"/>
                <w:sz w:val="14"/>
              </w:rPr>
              <w:t>24717.00</w:t>
            </w:r>
          </w:p>
        </w:tc>
        <w:tc>
          <w:tcPr>
            <w:tcW w:w="1584" w:type="dxa"/>
            <w:tcMar>
              <w:top w:w="60" w:type="dxa"/>
              <w:left w:w="60" w:type="dxa"/>
              <w:bottom w:w="60" w:type="dxa"/>
              <w:right w:w="60" w:type="dxa"/>
            </w:tcMar>
            <w:vAlign w:val="center"/>
          </w:tcPr>
          <w:p w14:paraId="1B9E46FF" w14:textId="77777777" w:rsidR="00DB1C9C" w:rsidRPr="00672A82" w:rsidRDefault="00000000">
            <w:pPr>
              <w:jc w:val="center"/>
              <w:rPr>
                <w:rFonts w:hint="eastAsia"/>
              </w:rPr>
            </w:pPr>
            <w:r w:rsidRPr="00672A82">
              <w:rPr>
                <w:rFonts w:cs="Tinos"/>
                <w:sz w:val="14"/>
              </w:rPr>
              <w:t>1.25</w:t>
            </w:r>
          </w:p>
        </w:tc>
      </w:tr>
      <w:tr w:rsidR="00DB1C9C" w:rsidRPr="00672A82" w14:paraId="02F737A9" w14:textId="77777777">
        <w:trPr>
          <w:jc w:val="center"/>
        </w:trPr>
        <w:tc>
          <w:tcPr>
            <w:tcW w:w="648" w:type="dxa"/>
            <w:tcMar>
              <w:top w:w="60" w:type="dxa"/>
              <w:left w:w="60" w:type="dxa"/>
              <w:bottom w:w="60" w:type="dxa"/>
              <w:right w:w="60" w:type="dxa"/>
            </w:tcMar>
            <w:vAlign w:val="center"/>
          </w:tcPr>
          <w:p w14:paraId="527248D7" w14:textId="77777777" w:rsidR="00DB1C9C" w:rsidRPr="00672A82" w:rsidRDefault="00000000">
            <w:pPr>
              <w:jc w:val="center"/>
              <w:rPr>
                <w:rFonts w:hint="eastAsia"/>
              </w:rPr>
            </w:pPr>
            <w:r w:rsidRPr="00672A82">
              <w:rPr>
                <w:rFonts w:cs="Tinos"/>
                <w:sz w:val="14"/>
              </w:rPr>
              <w:t>8</w:t>
            </w:r>
          </w:p>
        </w:tc>
        <w:tc>
          <w:tcPr>
            <w:tcW w:w="3168" w:type="dxa"/>
            <w:tcMar>
              <w:top w:w="60" w:type="dxa"/>
              <w:left w:w="60" w:type="dxa"/>
              <w:bottom w:w="60" w:type="dxa"/>
              <w:right w:w="60" w:type="dxa"/>
            </w:tcMar>
            <w:vAlign w:val="center"/>
          </w:tcPr>
          <w:p w14:paraId="0561500D" w14:textId="77777777" w:rsidR="00DB1C9C" w:rsidRPr="00672A82" w:rsidRDefault="00000000">
            <w:pPr>
              <w:rPr>
                <w:rFonts w:hint="eastAsia"/>
              </w:rPr>
            </w:pPr>
            <w:r w:rsidRPr="00672A82">
              <w:rPr>
                <w:rFonts w:cs="Tinos"/>
                <w:sz w:val="14"/>
              </w:rPr>
              <w:t>Labour - M (man-days)</w:t>
            </w:r>
          </w:p>
        </w:tc>
        <w:tc>
          <w:tcPr>
            <w:tcW w:w="792" w:type="dxa"/>
            <w:tcMar>
              <w:top w:w="60" w:type="dxa"/>
              <w:left w:w="60" w:type="dxa"/>
              <w:bottom w:w="60" w:type="dxa"/>
              <w:right w:w="60" w:type="dxa"/>
            </w:tcMar>
            <w:vAlign w:val="center"/>
          </w:tcPr>
          <w:p w14:paraId="0148C470"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5FA4BBA0" w14:textId="77777777" w:rsidR="00DB1C9C" w:rsidRPr="00672A82" w:rsidRDefault="00000000">
            <w:pPr>
              <w:jc w:val="center"/>
              <w:rPr>
                <w:rFonts w:hint="eastAsia"/>
              </w:rPr>
            </w:pPr>
            <w:r w:rsidRPr="00672A82">
              <w:rPr>
                <w:rFonts w:cs="Tinos"/>
                <w:sz w:val="14"/>
              </w:rPr>
              <w:t>714</w:t>
            </w:r>
          </w:p>
        </w:tc>
        <w:tc>
          <w:tcPr>
            <w:tcW w:w="1368" w:type="dxa"/>
            <w:tcMar>
              <w:top w:w="60" w:type="dxa"/>
              <w:left w:w="60" w:type="dxa"/>
              <w:bottom w:w="60" w:type="dxa"/>
              <w:right w:w="60" w:type="dxa"/>
            </w:tcMar>
            <w:vAlign w:val="center"/>
          </w:tcPr>
          <w:p w14:paraId="4DBED925" w14:textId="77777777" w:rsidR="00DB1C9C" w:rsidRPr="00672A82" w:rsidRDefault="00000000">
            <w:pPr>
              <w:jc w:val="center"/>
              <w:rPr>
                <w:rFonts w:hint="eastAsia"/>
              </w:rPr>
            </w:pPr>
            <w:r w:rsidRPr="00672A82">
              <w:rPr>
                <w:rFonts w:cs="Tinos"/>
                <w:sz w:val="14"/>
              </w:rPr>
              <w:t>213857.00</w:t>
            </w:r>
          </w:p>
        </w:tc>
        <w:tc>
          <w:tcPr>
            <w:tcW w:w="1584" w:type="dxa"/>
            <w:tcMar>
              <w:top w:w="60" w:type="dxa"/>
              <w:left w:w="60" w:type="dxa"/>
              <w:bottom w:w="60" w:type="dxa"/>
              <w:right w:w="60" w:type="dxa"/>
            </w:tcMar>
            <w:vAlign w:val="center"/>
          </w:tcPr>
          <w:p w14:paraId="2D9D3496" w14:textId="77777777" w:rsidR="00DB1C9C" w:rsidRPr="00672A82" w:rsidRDefault="00000000">
            <w:pPr>
              <w:jc w:val="center"/>
              <w:rPr>
                <w:rFonts w:hint="eastAsia"/>
              </w:rPr>
            </w:pPr>
            <w:r w:rsidRPr="00672A82">
              <w:rPr>
                <w:rFonts w:cs="Tinos"/>
                <w:sz w:val="14"/>
              </w:rPr>
              <w:t>10.83</w:t>
            </w:r>
          </w:p>
        </w:tc>
      </w:tr>
      <w:tr w:rsidR="00DB1C9C" w:rsidRPr="00672A82" w14:paraId="000D9981" w14:textId="77777777">
        <w:trPr>
          <w:jc w:val="center"/>
        </w:trPr>
        <w:tc>
          <w:tcPr>
            <w:tcW w:w="648" w:type="dxa"/>
            <w:tcMar>
              <w:top w:w="60" w:type="dxa"/>
              <w:left w:w="60" w:type="dxa"/>
              <w:bottom w:w="60" w:type="dxa"/>
              <w:right w:w="60" w:type="dxa"/>
            </w:tcMar>
            <w:vAlign w:val="center"/>
          </w:tcPr>
          <w:p w14:paraId="611F07B7" w14:textId="77777777" w:rsidR="00DB1C9C" w:rsidRPr="00672A82" w:rsidRDefault="00000000">
            <w:pPr>
              <w:jc w:val="center"/>
              <w:rPr>
                <w:rFonts w:hint="eastAsia"/>
              </w:rPr>
            </w:pPr>
            <w:r w:rsidRPr="00672A82">
              <w:rPr>
                <w:rFonts w:cs="Tinos"/>
                <w:sz w:val="14"/>
              </w:rPr>
              <w:t>9</w:t>
            </w:r>
          </w:p>
        </w:tc>
        <w:tc>
          <w:tcPr>
            <w:tcW w:w="3168" w:type="dxa"/>
            <w:tcMar>
              <w:top w:w="60" w:type="dxa"/>
              <w:left w:w="60" w:type="dxa"/>
              <w:bottom w:w="60" w:type="dxa"/>
              <w:right w:w="60" w:type="dxa"/>
            </w:tcMar>
            <w:vAlign w:val="center"/>
          </w:tcPr>
          <w:p w14:paraId="7E77CF98" w14:textId="77777777" w:rsidR="00DB1C9C" w:rsidRPr="00672A82" w:rsidRDefault="00000000">
            <w:pPr>
              <w:rPr>
                <w:rFonts w:hint="eastAsia"/>
              </w:rPr>
            </w:pPr>
            <w:r w:rsidRPr="00672A82">
              <w:rPr>
                <w:rFonts w:cs="Tinos"/>
                <w:sz w:val="14"/>
              </w:rPr>
              <w:t>Labour - F (man-days)</w:t>
            </w:r>
          </w:p>
        </w:tc>
        <w:tc>
          <w:tcPr>
            <w:tcW w:w="792" w:type="dxa"/>
            <w:tcMar>
              <w:top w:w="60" w:type="dxa"/>
              <w:left w:w="60" w:type="dxa"/>
              <w:bottom w:w="60" w:type="dxa"/>
              <w:right w:w="60" w:type="dxa"/>
            </w:tcMar>
            <w:vAlign w:val="center"/>
          </w:tcPr>
          <w:p w14:paraId="55640270"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78BE6537" w14:textId="77777777" w:rsidR="00DB1C9C" w:rsidRPr="00672A82" w:rsidRDefault="00000000">
            <w:pPr>
              <w:jc w:val="center"/>
              <w:rPr>
                <w:rFonts w:hint="eastAsia"/>
              </w:rPr>
            </w:pPr>
            <w:r w:rsidRPr="00672A82">
              <w:rPr>
                <w:rFonts w:cs="Tinos"/>
                <w:sz w:val="14"/>
              </w:rPr>
              <w:t>785</w:t>
            </w:r>
          </w:p>
        </w:tc>
        <w:tc>
          <w:tcPr>
            <w:tcW w:w="1368" w:type="dxa"/>
            <w:tcMar>
              <w:top w:w="60" w:type="dxa"/>
              <w:left w:w="60" w:type="dxa"/>
              <w:bottom w:w="60" w:type="dxa"/>
              <w:right w:w="60" w:type="dxa"/>
            </w:tcMar>
            <w:vAlign w:val="center"/>
          </w:tcPr>
          <w:p w14:paraId="3B3DE9B7" w14:textId="77777777" w:rsidR="00DB1C9C" w:rsidRPr="00672A82" w:rsidRDefault="00000000">
            <w:pPr>
              <w:jc w:val="center"/>
              <w:rPr>
                <w:rFonts w:hint="eastAsia"/>
              </w:rPr>
            </w:pPr>
            <w:r w:rsidRPr="00672A82">
              <w:rPr>
                <w:rFonts w:cs="Tinos"/>
                <w:sz w:val="14"/>
              </w:rPr>
              <w:t>171651.00</w:t>
            </w:r>
          </w:p>
        </w:tc>
        <w:tc>
          <w:tcPr>
            <w:tcW w:w="1584" w:type="dxa"/>
            <w:tcMar>
              <w:top w:w="60" w:type="dxa"/>
              <w:left w:w="60" w:type="dxa"/>
              <w:bottom w:w="60" w:type="dxa"/>
              <w:right w:w="60" w:type="dxa"/>
            </w:tcMar>
            <w:vAlign w:val="center"/>
          </w:tcPr>
          <w:p w14:paraId="513BD956" w14:textId="77777777" w:rsidR="00DB1C9C" w:rsidRPr="00672A82" w:rsidRDefault="00000000">
            <w:pPr>
              <w:jc w:val="center"/>
              <w:rPr>
                <w:rFonts w:hint="eastAsia"/>
              </w:rPr>
            </w:pPr>
            <w:r w:rsidRPr="00672A82">
              <w:rPr>
                <w:rFonts w:cs="Tinos"/>
                <w:sz w:val="14"/>
              </w:rPr>
              <w:t>8.69</w:t>
            </w:r>
          </w:p>
        </w:tc>
      </w:tr>
      <w:tr w:rsidR="00DB1C9C" w:rsidRPr="00672A82" w14:paraId="3356F0E0" w14:textId="77777777">
        <w:trPr>
          <w:jc w:val="center"/>
        </w:trPr>
        <w:tc>
          <w:tcPr>
            <w:tcW w:w="648" w:type="dxa"/>
            <w:tcMar>
              <w:top w:w="60" w:type="dxa"/>
              <w:left w:w="60" w:type="dxa"/>
              <w:bottom w:w="60" w:type="dxa"/>
              <w:right w:w="60" w:type="dxa"/>
            </w:tcMar>
            <w:vAlign w:val="center"/>
          </w:tcPr>
          <w:p w14:paraId="24C69480" w14:textId="77777777" w:rsidR="00DB1C9C" w:rsidRPr="00672A82" w:rsidRDefault="00000000">
            <w:pPr>
              <w:jc w:val="center"/>
              <w:rPr>
                <w:rFonts w:hint="eastAsia"/>
              </w:rPr>
            </w:pPr>
            <w:r w:rsidRPr="00672A82">
              <w:rPr>
                <w:rFonts w:cs="Tinos"/>
                <w:sz w:val="14"/>
              </w:rPr>
              <w:t>10</w:t>
            </w:r>
          </w:p>
        </w:tc>
        <w:tc>
          <w:tcPr>
            <w:tcW w:w="3168" w:type="dxa"/>
            <w:tcMar>
              <w:top w:w="60" w:type="dxa"/>
              <w:left w:w="60" w:type="dxa"/>
              <w:bottom w:w="60" w:type="dxa"/>
              <w:right w:w="60" w:type="dxa"/>
            </w:tcMar>
            <w:vAlign w:val="center"/>
          </w:tcPr>
          <w:p w14:paraId="713BB389" w14:textId="77777777" w:rsidR="00DB1C9C" w:rsidRPr="00672A82" w:rsidRDefault="00000000">
            <w:pPr>
              <w:rPr>
                <w:rFonts w:hint="eastAsia"/>
              </w:rPr>
            </w:pPr>
            <w:r w:rsidRPr="00672A82">
              <w:rPr>
                <w:rFonts w:cs="Tinos"/>
                <w:sz w:val="14"/>
              </w:rPr>
              <w:t>Irrigation &amp; Electricity</w:t>
            </w:r>
          </w:p>
        </w:tc>
        <w:tc>
          <w:tcPr>
            <w:tcW w:w="792" w:type="dxa"/>
            <w:tcMar>
              <w:top w:w="60" w:type="dxa"/>
              <w:left w:w="60" w:type="dxa"/>
              <w:bottom w:w="60" w:type="dxa"/>
              <w:right w:w="60" w:type="dxa"/>
            </w:tcMar>
            <w:vAlign w:val="center"/>
          </w:tcPr>
          <w:p w14:paraId="1A638FB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788D76E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617A627" w14:textId="77777777" w:rsidR="00DB1C9C" w:rsidRPr="00672A82" w:rsidRDefault="00000000">
            <w:pPr>
              <w:jc w:val="center"/>
              <w:rPr>
                <w:rFonts w:hint="eastAsia"/>
              </w:rPr>
            </w:pPr>
            <w:r w:rsidRPr="00672A82">
              <w:rPr>
                <w:rFonts w:cs="Tinos"/>
                <w:sz w:val="14"/>
              </w:rPr>
              <w:t>62489.00</w:t>
            </w:r>
          </w:p>
        </w:tc>
        <w:tc>
          <w:tcPr>
            <w:tcW w:w="1584" w:type="dxa"/>
            <w:tcMar>
              <w:top w:w="60" w:type="dxa"/>
              <w:left w:w="60" w:type="dxa"/>
              <w:bottom w:w="60" w:type="dxa"/>
              <w:right w:w="60" w:type="dxa"/>
            </w:tcMar>
            <w:vAlign w:val="center"/>
          </w:tcPr>
          <w:p w14:paraId="344E1A62" w14:textId="77777777" w:rsidR="00DB1C9C" w:rsidRPr="00672A82" w:rsidRDefault="00000000">
            <w:pPr>
              <w:jc w:val="center"/>
              <w:rPr>
                <w:rFonts w:hint="eastAsia"/>
              </w:rPr>
            </w:pPr>
            <w:r w:rsidRPr="00672A82">
              <w:rPr>
                <w:rFonts w:cs="Tinos"/>
                <w:sz w:val="14"/>
              </w:rPr>
              <w:t>3.16</w:t>
            </w:r>
          </w:p>
        </w:tc>
      </w:tr>
      <w:tr w:rsidR="00DB1C9C" w:rsidRPr="00672A82" w14:paraId="64D4BECB" w14:textId="77777777">
        <w:trPr>
          <w:jc w:val="center"/>
        </w:trPr>
        <w:tc>
          <w:tcPr>
            <w:tcW w:w="648" w:type="dxa"/>
            <w:tcMar>
              <w:top w:w="60" w:type="dxa"/>
              <w:left w:w="60" w:type="dxa"/>
              <w:bottom w:w="60" w:type="dxa"/>
              <w:right w:w="60" w:type="dxa"/>
            </w:tcMar>
            <w:vAlign w:val="center"/>
          </w:tcPr>
          <w:p w14:paraId="2963A1F6" w14:textId="77777777" w:rsidR="00DB1C9C" w:rsidRPr="00672A82" w:rsidRDefault="00000000">
            <w:pPr>
              <w:jc w:val="center"/>
              <w:rPr>
                <w:rFonts w:hint="eastAsia"/>
              </w:rPr>
            </w:pPr>
            <w:r w:rsidRPr="00672A82">
              <w:rPr>
                <w:rFonts w:cs="Tinos"/>
                <w:sz w:val="14"/>
              </w:rPr>
              <w:t>11</w:t>
            </w:r>
          </w:p>
        </w:tc>
        <w:tc>
          <w:tcPr>
            <w:tcW w:w="3168" w:type="dxa"/>
            <w:tcMar>
              <w:top w:w="60" w:type="dxa"/>
              <w:left w:w="60" w:type="dxa"/>
              <w:bottom w:w="60" w:type="dxa"/>
              <w:right w:w="60" w:type="dxa"/>
            </w:tcMar>
            <w:vAlign w:val="center"/>
          </w:tcPr>
          <w:p w14:paraId="6E491303" w14:textId="77777777" w:rsidR="00DB1C9C" w:rsidRPr="00672A82" w:rsidRDefault="00000000">
            <w:pPr>
              <w:rPr>
                <w:rFonts w:hint="eastAsia"/>
              </w:rPr>
            </w:pPr>
            <w:r w:rsidRPr="00672A82">
              <w:rPr>
                <w:rFonts w:cs="Tinos"/>
                <w:sz w:val="14"/>
              </w:rPr>
              <w:t>Transportation</w:t>
            </w:r>
          </w:p>
        </w:tc>
        <w:tc>
          <w:tcPr>
            <w:tcW w:w="792" w:type="dxa"/>
            <w:tcMar>
              <w:top w:w="60" w:type="dxa"/>
              <w:left w:w="60" w:type="dxa"/>
              <w:bottom w:w="60" w:type="dxa"/>
              <w:right w:w="60" w:type="dxa"/>
            </w:tcMar>
            <w:vAlign w:val="center"/>
          </w:tcPr>
          <w:p w14:paraId="046B403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18B6E00"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D07BEAD" w14:textId="77777777" w:rsidR="00DB1C9C" w:rsidRPr="00672A82" w:rsidRDefault="00000000">
            <w:pPr>
              <w:jc w:val="center"/>
              <w:rPr>
                <w:rFonts w:hint="eastAsia"/>
              </w:rPr>
            </w:pPr>
            <w:r w:rsidRPr="00672A82">
              <w:rPr>
                <w:rFonts w:cs="Tinos"/>
                <w:sz w:val="14"/>
              </w:rPr>
              <w:t>76035.00</w:t>
            </w:r>
          </w:p>
        </w:tc>
        <w:tc>
          <w:tcPr>
            <w:tcW w:w="1584" w:type="dxa"/>
            <w:tcMar>
              <w:top w:w="60" w:type="dxa"/>
              <w:left w:w="60" w:type="dxa"/>
              <w:bottom w:w="60" w:type="dxa"/>
              <w:right w:w="60" w:type="dxa"/>
            </w:tcMar>
            <w:vAlign w:val="center"/>
          </w:tcPr>
          <w:p w14:paraId="2D2AFA65" w14:textId="77777777" w:rsidR="00DB1C9C" w:rsidRPr="00672A82" w:rsidRDefault="00000000">
            <w:pPr>
              <w:jc w:val="center"/>
              <w:rPr>
                <w:rFonts w:hint="eastAsia"/>
              </w:rPr>
            </w:pPr>
            <w:r w:rsidRPr="00672A82">
              <w:rPr>
                <w:rFonts w:cs="Tinos"/>
                <w:sz w:val="14"/>
              </w:rPr>
              <w:t>3.85</w:t>
            </w:r>
          </w:p>
        </w:tc>
      </w:tr>
      <w:tr w:rsidR="00DB1C9C" w:rsidRPr="00672A82" w14:paraId="328E867A" w14:textId="77777777">
        <w:trPr>
          <w:jc w:val="center"/>
        </w:trPr>
        <w:tc>
          <w:tcPr>
            <w:tcW w:w="648" w:type="dxa"/>
            <w:tcMar>
              <w:top w:w="60" w:type="dxa"/>
              <w:left w:w="60" w:type="dxa"/>
              <w:bottom w:w="60" w:type="dxa"/>
              <w:right w:w="60" w:type="dxa"/>
            </w:tcMar>
            <w:vAlign w:val="center"/>
          </w:tcPr>
          <w:p w14:paraId="50A8643C" w14:textId="77777777" w:rsidR="00DB1C9C" w:rsidRPr="00672A82" w:rsidRDefault="00000000">
            <w:pPr>
              <w:jc w:val="center"/>
              <w:rPr>
                <w:rFonts w:hint="eastAsia"/>
              </w:rPr>
            </w:pPr>
            <w:r w:rsidRPr="00672A82">
              <w:rPr>
                <w:rFonts w:cs="Tinos"/>
                <w:sz w:val="14"/>
              </w:rPr>
              <w:t>12</w:t>
            </w:r>
          </w:p>
        </w:tc>
        <w:tc>
          <w:tcPr>
            <w:tcW w:w="3168" w:type="dxa"/>
            <w:tcMar>
              <w:top w:w="60" w:type="dxa"/>
              <w:left w:w="60" w:type="dxa"/>
              <w:bottom w:w="60" w:type="dxa"/>
              <w:right w:w="60" w:type="dxa"/>
            </w:tcMar>
            <w:vAlign w:val="center"/>
          </w:tcPr>
          <w:p w14:paraId="671A409D" w14:textId="77777777" w:rsidR="00DB1C9C" w:rsidRPr="00672A82" w:rsidRDefault="00000000">
            <w:pPr>
              <w:rPr>
                <w:rFonts w:hint="eastAsia"/>
              </w:rPr>
            </w:pPr>
            <w:r w:rsidRPr="00672A82">
              <w:rPr>
                <w:rFonts w:cs="Tinos"/>
                <w:sz w:val="14"/>
              </w:rPr>
              <w:t>Packaging material</w:t>
            </w:r>
          </w:p>
        </w:tc>
        <w:tc>
          <w:tcPr>
            <w:tcW w:w="792" w:type="dxa"/>
            <w:tcMar>
              <w:top w:w="60" w:type="dxa"/>
              <w:left w:w="60" w:type="dxa"/>
              <w:bottom w:w="60" w:type="dxa"/>
              <w:right w:w="60" w:type="dxa"/>
            </w:tcMar>
            <w:vAlign w:val="center"/>
          </w:tcPr>
          <w:p w14:paraId="752DB9A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7638F83D"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29826A3" w14:textId="77777777" w:rsidR="00DB1C9C" w:rsidRPr="00672A82" w:rsidRDefault="00000000">
            <w:pPr>
              <w:jc w:val="center"/>
              <w:rPr>
                <w:rFonts w:hint="eastAsia"/>
              </w:rPr>
            </w:pPr>
            <w:r w:rsidRPr="00672A82">
              <w:rPr>
                <w:rFonts w:cs="Tinos"/>
                <w:sz w:val="14"/>
              </w:rPr>
              <w:t>41416.00</w:t>
            </w:r>
          </w:p>
        </w:tc>
        <w:tc>
          <w:tcPr>
            <w:tcW w:w="1584" w:type="dxa"/>
            <w:tcMar>
              <w:top w:w="60" w:type="dxa"/>
              <w:left w:w="60" w:type="dxa"/>
              <w:bottom w:w="60" w:type="dxa"/>
              <w:right w:w="60" w:type="dxa"/>
            </w:tcMar>
            <w:vAlign w:val="center"/>
          </w:tcPr>
          <w:p w14:paraId="220EF30A" w14:textId="77777777" w:rsidR="00DB1C9C" w:rsidRPr="00672A82" w:rsidRDefault="00000000">
            <w:pPr>
              <w:jc w:val="center"/>
              <w:rPr>
                <w:rFonts w:hint="eastAsia"/>
              </w:rPr>
            </w:pPr>
            <w:r w:rsidRPr="00672A82">
              <w:rPr>
                <w:rFonts w:cs="Tinos"/>
                <w:sz w:val="14"/>
              </w:rPr>
              <w:t>2.10</w:t>
            </w:r>
          </w:p>
        </w:tc>
      </w:tr>
      <w:tr w:rsidR="00DB1C9C" w:rsidRPr="00672A82" w14:paraId="6A922352" w14:textId="77777777">
        <w:trPr>
          <w:jc w:val="center"/>
        </w:trPr>
        <w:tc>
          <w:tcPr>
            <w:tcW w:w="648" w:type="dxa"/>
            <w:tcMar>
              <w:top w:w="60" w:type="dxa"/>
              <w:left w:w="60" w:type="dxa"/>
              <w:bottom w:w="60" w:type="dxa"/>
              <w:right w:w="60" w:type="dxa"/>
            </w:tcMar>
            <w:vAlign w:val="center"/>
          </w:tcPr>
          <w:p w14:paraId="20C9B783" w14:textId="77777777" w:rsidR="00DB1C9C" w:rsidRPr="00672A82" w:rsidRDefault="00000000">
            <w:pPr>
              <w:jc w:val="center"/>
              <w:rPr>
                <w:rFonts w:hint="eastAsia"/>
              </w:rPr>
            </w:pPr>
            <w:r w:rsidRPr="00672A82">
              <w:rPr>
                <w:rFonts w:cs="Tinos"/>
                <w:sz w:val="14"/>
              </w:rPr>
              <w:t>13</w:t>
            </w:r>
          </w:p>
        </w:tc>
        <w:tc>
          <w:tcPr>
            <w:tcW w:w="3168" w:type="dxa"/>
            <w:tcMar>
              <w:top w:w="60" w:type="dxa"/>
              <w:left w:w="60" w:type="dxa"/>
              <w:bottom w:w="60" w:type="dxa"/>
              <w:right w:w="60" w:type="dxa"/>
            </w:tcMar>
            <w:vAlign w:val="center"/>
          </w:tcPr>
          <w:p w14:paraId="7591D11D" w14:textId="77777777" w:rsidR="00DB1C9C" w:rsidRPr="00672A82" w:rsidRDefault="00000000">
            <w:pPr>
              <w:rPr>
                <w:rFonts w:hint="eastAsia"/>
              </w:rPr>
            </w:pPr>
            <w:r w:rsidRPr="00672A82">
              <w:rPr>
                <w:rFonts w:cs="Tinos"/>
                <w:sz w:val="14"/>
              </w:rPr>
              <w:t>Labelling</w:t>
            </w:r>
          </w:p>
        </w:tc>
        <w:tc>
          <w:tcPr>
            <w:tcW w:w="792" w:type="dxa"/>
            <w:tcMar>
              <w:top w:w="60" w:type="dxa"/>
              <w:left w:w="60" w:type="dxa"/>
              <w:bottom w:w="60" w:type="dxa"/>
              <w:right w:w="60" w:type="dxa"/>
            </w:tcMar>
            <w:vAlign w:val="center"/>
          </w:tcPr>
          <w:p w14:paraId="76102C0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57641B0"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4C2F6DA" w14:textId="77777777" w:rsidR="00DB1C9C" w:rsidRPr="00672A82" w:rsidRDefault="00000000">
            <w:pPr>
              <w:jc w:val="center"/>
              <w:rPr>
                <w:rFonts w:hint="eastAsia"/>
              </w:rPr>
            </w:pPr>
            <w:r w:rsidRPr="00672A82">
              <w:rPr>
                <w:rFonts w:cs="Tinos"/>
                <w:sz w:val="14"/>
              </w:rPr>
              <w:t>14188.00</w:t>
            </w:r>
          </w:p>
        </w:tc>
        <w:tc>
          <w:tcPr>
            <w:tcW w:w="1584" w:type="dxa"/>
            <w:tcMar>
              <w:top w:w="60" w:type="dxa"/>
              <w:left w:w="60" w:type="dxa"/>
              <w:bottom w:w="60" w:type="dxa"/>
              <w:right w:w="60" w:type="dxa"/>
            </w:tcMar>
            <w:vAlign w:val="center"/>
          </w:tcPr>
          <w:p w14:paraId="4684AA9D" w14:textId="77777777" w:rsidR="00DB1C9C" w:rsidRPr="00672A82" w:rsidRDefault="00000000">
            <w:pPr>
              <w:jc w:val="center"/>
              <w:rPr>
                <w:rFonts w:hint="eastAsia"/>
              </w:rPr>
            </w:pPr>
            <w:r w:rsidRPr="00672A82">
              <w:rPr>
                <w:rFonts w:cs="Tinos"/>
                <w:sz w:val="14"/>
              </w:rPr>
              <w:t>0.72</w:t>
            </w:r>
          </w:p>
        </w:tc>
      </w:tr>
      <w:tr w:rsidR="00DB1C9C" w:rsidRPr="00672A82" w14:paraId="430E3752" w14:textId="77777777">
        <w:trPr>
          <w:jc w:val="center"/>
        </w:trPr>
        <w:tc>
          <w:tcPr>
            <w:tcW w:w="648" w:type="dxa"/>
            <w:tcMar>
              <w:top w:w="60" w:type="dxa"/>
              <w:left w:w="60" w:type="dxa"/>
              <w:bottom w:w="60" w:type="dxa"/>
              <w:right w:w="60" w:type="dxa"/>
            </w:tcMar>
            <w:vAlign w:val="center"/>
          </w:tcPr>
          <w:p w14:paraId="0361FC46" w14:textId="77777777" w:rsidR="00DB1C9C" w:rsidRPr="00672A82" w:rsidRDefault="00000000">
            <w:pPr>
              <w:jc w:val="center"/>
              <w:rPr>
                <w:rFonts w:hint="eastAsia"/>
              </w:rPr>
            </w:pPr>
            <w:r w:rsidRPr="00672A82">
              <w:rPr>
                <w:rFonts w:cs="Tinos"/>
                <w:sz w:val="14"/>
              </w:rPr>
              <w:t>14</w:t>
            </w:r>
          </w:p>
        </w:tc>
        <w:tc>
          <w:tcPr>
            <w:tcW w:w="3168" w:type="dxa"/>
            <w:tcMar>
              <w:top w:w="60" w:type="dxa"/>
              <w:left w:w="60" w:type="dxa"/>
              <w:bottom w:w="60" w:type="dxa"/>
              <w:right w:w="60" w:type="dxa"/>
            </w:tcMar>
            <w:vAlign w:val="center"/>
          </w:tcPr>
          <w:p w14:paraId="6117CA17" w14:textId="77777777" w:rsidR="00DB1C9C" w:rsidRPr="00672A82" w:rsidRDefault="00000000">
            <w:pPr>
              <w:rPr>
                <w:rFonts w:hint="eastAsia"/>
              </w:rPr>
            </w:pPr>
            <w:r w:rsidRPr="00672A82">
              <w:rPr>
                <w:rFonts w:cs="Tinos"/>
                <w:sz w:val="14"/>
              </w:rPr>
              <w:t>interest on working capital@6%</w:t>
            </w:r>
          </w:p>
        </w:tc>
        <w:tc>
          <w:tcPr>
            <w:tcW w:w="792" w:type="dxa"/>
            <w:tcMar>
              <w:top w:w="60" w:type="dxa"/>
              <w:left w:w="60" w:type="dxa"/>
              <w:bottom w:w="60" w:type="dxa"/>
              <w:right w:w="60" w:type="dxa"/>
            </w:tcMar>
            <w:vAlign w:val="center"/>
          </w:tcPr>
          <w:p w14:paraId="68B0CB3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16FF3C9"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EE84FD2" w14:textId="77777777" w:rsidR="00DB1C9C" w:rsidRPr="00672A82" w:rsidRDefault="00000000">
            <w:pPr>
              <w:jc w:val="center"/>
              <w:rPr>
                <w:rFonts w:hint="eastAsia"/>
              </w:rPr>
            </w:pPr>
            <w:r w:rsidRPr="00672A82">
              <w:rPr>
                <w:rFonts w:cs="Tinos"/>
                <w:sz w:val="14"/>
              </w:rPr>
              <w:t>102447.00</w:t>
            </w:r>
          </w:p>
        </w:tc>
        <w:tc>
          <w:tcPr>
            <w:tcW w:w="1584" w:type="dxa"/>
            <w:tcMar>
              <w:top w:w="60" w:type="dxa"/>
              <w:left w:w="60" w:type="dxa"/>
              <w:bottom w:w="60" w:type="dxa"/>
              <w:right w:w="60" w:type="dxa"/>
            </w:tcMar>
            <w:vAlign w:val="center"/>
          </w:tcPr>
          <w:p w14:paraId="514AF10C" w14:textId="77777777" w:rsidR="00DB1C9C" w:rsidRPr="00672A82" w:rsidRDefault="00000000">
            <w:pPr>
              <w:jc w:val="center"/>
              <w:rPr>
                <w:rFonts w:hint="eastAsia"/>
              </w:rPr>
            </w:pPr>
            <w:r w:rsidRPr="00672A82">
              <w:rPr>
                <w:rFonts w:cs="Tinos"/>
                <w:sz w:val="14"/>
              </w:rPr>
              <w:t>5.19</w:t>
            </w:r>
          </w:p>
        </w:tc>
      </w:tr>
      <w:tr w:rsidR="00DB1C9C" w:rsidRPr="00672A82" w14:paraId="20C5445D" w14:textId="77777777">
        <w:trPr>
          <w:jc w:val="center"/>
        </w:trPr>
        <w:tc>
          <w:tcPr>
            <w:tcW w:w="648" w:type="dxa"/>
            <w:tcMar>
              <w:top w:w="60" w:type="dxa"/>
              <w:left w:w="60" w:type="dxa"/>
              <w:bottom w:w="60" w:type="dxa"/>
              <w:right w:w="60" w:type="dxa"/>
            </w:tcMar>
            <w:vAlign w:val="center"/>
          </w:tcPr>
          <w:p w14:paraId="136D1617" w14:textId="77777777" w:rsidR="00DB1C9C" w:rsidRPr="00672A82" w:rsidRDefault="00000000">
            <w:pPr>
              <w:jc w:val="center"/>
              <w:rPr>
                <w:rFonts w:hint="eastAsia"/>
              </w:rPr>
            </w:pPr>
            <w:r w:rsidRPr="00672A82">
              <w:rPr>
                <w:rFonts w:cs="Tinos"/>
                <w:sz w:val="14"/>
              </w:rPr>
              <w:t>15</w:t>
            </w:r>
          </w:p>
        </w:tc>
        <w:tc>
          <w:tcPr>
            <w:tcW w:w="3168" w:type="dxa"/>
            <w:tcMar>
              <w:top w:w="60" w:type="dxa"/>
              <w:left w:w="60" w:type="dxa"/>
              <w:bottom w:w="60" w:type="dxa"/>
              <w:right w:w="60" w:type="dxa"/>
            </w:tcMar>
            <w:vAlign w:val="center"/>
          </w:tcPr>
          <w:p w14:paraId="5AF526E7" w14:textId="77777777" w:rsidR="00DB1C9C" w:rsidRPr="00672A82" w:rsidRDefault="00000000">
            <w:pPr>
              <w:rPr>
                <w:rFonts w:hint="eastAsia"/>
              </w:rPr>
            </w:pPr>
            <w:r w:rsidRPr="00672A82">
              <w:rPr>
                <w:rFonts w:cs="Tinos"/>
                <w:sz w:val="14"/>
              </w:rPr>
              <w:t>Misclleneous expenses</w:t>
            </w:r>
          </w:p>
        </w:tc>
        <w:tc>
          <w:tcPr>
            <w:tcW w:w="792" w:type="dxa"/>
            <w:tcMar>
              <w:top w:w="60" w:type="dxa"/>
              <w:left w:w="60" w:type="dxa"/>
              <w:bottom w:w="60" w:type="dxa"/>
              <w:right w:w="60" w:type="dxa"/>
            </w:tcMar>
            <w:vAlign w:val="center"/>
          </w:tcPr>
          <w:p w14:paraId="09E24EC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9F3E5A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CBD2F13" w14:textId="77777777" w:rsidR="00DB1C9C" w:rsidRPr="00672A82" w:rsidRDefault="00000000">
            <w:pPr>
              <w:jc w:val="center"/>
              <w:rPr>
                <w:rFonts w:hint="eastAsia"/>
              </w:rPr>
            </w:pPr>
            <w:r w:rsidRPr="00672A82">
              <w:rPr>
                <w:rFonts w:cs="Tinos"/>
                <w:sz w:val="14"/>
              </w:rPr>
              <w:t>26176.00</w:t>
            </w:r>
          </w:p>
        </w:tc>
        <w:tc>
          <w:tcPr>
            <w:tcW w:w="1584" w:type="dxa"/>
            <w:tcMar>
              <w:top w:w="60" w:type="dxa"/>
              <w:left w:w="60" w:type="dxa"/>
              <w:bottom w:w="60" w:type="dxa"/>
              <w:right w:w="60" w:type="dxa"/>
            </w:tcMar>
            <w:vAlign w:val="center"/>
          </w:tcPr>
          <w:p w14:paraId="70C3C0B8" w14:textId="77777777" w:rsidR="00DB1C9C" w:rsidRPr="00672A82" w:rsidRDefault="00000000">
            <w:pPr>
              <w:jc w:val="center"/>
              <w:rPr>
                <w:rFonts w:hint="eastAsia"/>
              </w:rPr>
            </w:pPr>
            <w:r w:rsidRPr="00672A82">
              <w:rPr>
                <w:rFonts w:cs="Tinos"/>
                <w:sz w:val="14"/>
              </w:rPr>
              <w:t>1.33</w:t>
            </w:r>
          </w:p>
        </w:tc>
      </w:tr>
      <w:tr w:rsidR="00DB1C9C" w:rsidRPr="00672A82" w14:paraId="2246090D" w14:textId="77777777">
        <w:trPr>
          <w:jc w:val="center"/>
        </w:trPr>
        <w:tc>
          <w:tcPr>
            <w:tcW w:w="648" w:type="dxa"/>
            <w:tcMar>
              <w:top w:w="60" w:type="dxa"/>
              <w:left w:w="60" w:type="dxa"/>
              <w:bottom w:w="60" w:type="dxa"/>
              <w:right w:w="60" w:type="dxa"/>
            </w:tcMar>
            <w:vAlign w:val="center"/>
          </w:tcPr>
          <w:p w14:paraId="4ADC5E74"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03206A9A" w14:textId="77777777" w:rsidR="00DB1C9C" w:rsidRPr="00672A82" w:rsidRDefault="00000000">
            <w:pPr>
              <w:rPr>
                <w:rFonts w:hint="eastAsia"/>
              </w:rPr>
            </w:pPr>
            <w:r w:rsidRPr="00672A82">
              <w:rPr>
                <w:rFonts w:cs="Tinos"/>
                <w:b/>
                <w:sz w:val="14"/>
              </w:rPr>
              <w:t>Total Variable costs</w:t>
            </w:r>
          </w:p>
        </w:tc>
        <w:tc>
          <w:tcPr>
            <w:tcW w:w="792" w:type="dxa"/>
            <w:tcMar>
              <w:top w:w="60" w:type="dxa"/>
              <w:left w:w="60" w:type="dxa"/>
              <w:bottom w:w="60" w:type="dxa"/>
              <w:right w:w="60" w:type="dxa"/>
            </w:tcMar>
            <w:vAlign w:val="center"/>
          </w:tcPr>
          <w:p w14:paraId="0DA63CFD"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3D7E5B6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3845BD3" w14:textId="77777777" w:rsidR="00DB1C9C" w:rsidRPr="00672A82" w:rsidRDefault="00000000">
            <w:pPr>
              <w:jc w:val="center"/>
              <w:rPr>
                <w:rFonts w:hint="eastAsia"/>
              </w:rPr>
            </w:pPr>
            <w:r w:rsidRPr="00672A82">
              <w:rPr>
                <w:rFonts w:cs="Tinos"/>
                <w:b/>
                <w:sz w:val="14"/>
              </w:rPr>
              <w:t>1711588.00</w:t>
            </w:r>
          </w:p>
        </w:tc>
        <w:tc>
          <w:tcPr>
            <w:tcW w:w="1584" w:type="dxa"/>
            <w:tcMar>
              <w:top w:w="60" w:type="dxa"/>
              <w:left w:w="60" w:type="dxa"/>
              <w:bottom w:w="60" w:type="dxa"/>
              <w:right w:w="60" w:type="dxa"/>
            </w:tcMar>
            <w:vAlign w:val="center"/>
          </w:tcPr>
          <w:p w14:paraId="77C38158" w14:textId="77777777" w:rsidR="00DB1C9C" w:rsidRPr="00672A82" w:rsidRDefault="00000000">
            <w:pPr>
              <w:jc w:val="center"/>
              <w:rPr>
                <w:rFonts w:hint="eastAsia"/>
              </w:rPr>
            </w:pPr>
            <w:r w:rsidRPr="00672A82">
              <w:rPr>
                <w:rFonts w:cs="Tinos"/>
                <w:b/>
                <w:sz w:val="14"/>
              </w:rPr>
              <w:t>86.64</w:t>
            </w:r>
          </w:p>
        </w:tc>
      </w:tr>
      <w:tr w:rsidR="00DB1C9C" w:rsidRPr="00672A82" w14:paraId="4836183A" w14:textId="77777777">
        <w:trPr>
          <w:jc w:val="center"/>
        </w:trPr>
        <w:tc>
          <w:tcPr>
            <w:tcW w:w="648" w:type="dxa"/>
            <w:tcMar>
              <w:top w:w="60" w:type="dxa"/>
              <w:left w:w="60" w:type="dxa"/>
              <w:bottom w:w="60" w:type="dxa"/>
              <w:right w:w="60" w:type="dxa"/>
            </w:tcMar>
            <w:vAlign w:val="center"/>
          </w:tcPr>
          <w:p w14:paraId="73D609C4"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7541A06E" w14:textId="77777777" w:rsidR="00DB1C9C" w:rsidRPr="00672A82" w:rsidRDefault="00000000">
            <w:pPr>
              <w:rPr>
                <w:rFonts w:hint="eastAsia"/>
              </w:rPr>
            </w:pPr>
            <w:r w:rsidRPr="00672A82">
              <w:rPr>
                <w:rFonts w:cs="Tinos"/>
                <w:sz w:val="14"/>
              </w:rPr>
              <w:t>B. Fixed cost</w:t>
            </w:r>
          </w:p>
        </w:tc>
        <w:tc>
          <w:tcPr>
            <w:tcW w:w="792" w:type="dxa"/>
            <w:tcMar>
              <w:top w:w="60" w:type="dxa"/>
              <w:left w:w="60" w:type="dxa"/>
              <w:bottom w:w="60" w:type="dxa"/>
              <w:right w:w="60" w:type="dxa"/>
            </w:tcMar>
            <w:vAlign w:val="center"/>
          </w:tcPr>
          <w:p w14:paraId="71B4A274"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39C93E24"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861CA9C"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5AA6B336" w14:textId="77777777" w:rsidR="00DB1C9C" w:rsidRPr="00672A82" w:rsidRDefault="00DB1C9C">
            <w:pPr>
              <w:jc w:val="center"/>
              <w:rPr>
                <w:rFonts w:hint="eastAsia"/>
              </w:rPr>
            </w:pPr>
          </w:p>
        </w:tc>
      </w:tr>
      <w:tr w:rsidR="00DB1C9C" w:rsidRPr="00672A82" w14:paraId="37801166" w14:textId="77777777">
        <w:trPr>
          <w:jc w:val="center"/>
        </w:trPr>
        <w:tc>
          <w:tcPr>
            <w:tcW w:w="648" w:type="dxa"/>
            <w:tcMar>
              <w:top w:w="60" w:type="dxa"/>
              <w:left w:w="60" w:type="dxa"/>
              <w:bottom w:w="60" w:type="dxa"/>
              <w:right w:w="60" w:type="dxa"/>
            </w:tcMar>
            <w:vAlign w:val="center"/>
          </w:tcPr>
          <w:p w14:paraId="5E4C3B57"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2D8D6361" w14:textId="77777777" w:rsidR="00DB1C9C" w:rsidRPr="00672A82" w:rsidRDefault="00000000">
            <w:pPr>
              <w:rPr>
                <w:rFonts w:hint="eastAsia"/>
              </w:rPr>
            </w:pPr>
            <w:r w:rsidRPr="00672A82">
              <w:rPr>
                <w:rFonts w:cs="Tinos"/>
                <w:sz w:val="14"/>
              </w:rPr>
              <w:t>Depreciation on equipment</w:t>
            </w:r>
          </w:p>
        </w:tc>
        <w:tc>
          <w:tcPr>
            <w:tcW w:w="792" w:type="dxa"/>
            <w:tcMar>
              <w:top w:w="60" w:type="dxa"/>
              <w:left w:w="60" w:type="dxa"/>
              <w:bottom w:w="60" w:type="dxa"/>
              <w:right w:w="60" w:type="dxa"/>
            </w:tcMar>
            <w:vAlign w:val="center"/>
          </w:tcPr>
          <w:p w14:paraId="242A53D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6DFEDAD"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7ADB5A7" w14:textId="77777777" w:rsidR="00DB1C9C" w:rsidRPr="00672A82" w:rsidRDefault="00000000">
            <w:pPr>
              <w:jc w:val="center"/>
              <w:rPr>
                <w:rFonts w:hint="eastAsia"/>
              </w:rPr>
            </w:pPr>
            <w:r w:rsidRPr="00672A82">
              <w:rPr>
                <w:rFonts w:cs="Tinos"/>
                <w:sz w:val="14"/>
              </w:rPr>
              <w:t>92364.82</w:t>
            </w:r>
          </w:p>
        </w:tc>
        <w:tc>
          <w:tcPr>
            <w:tcW w:w="1584" w:type="dxa"/>
            <w:tcMar>
              <w:top w:w="60" w:type="dxa"/>
              <w:left w:w="60" w:type="dxa"/>
              <w:bottom w:w="60" w:type="dxa"/>
              <w:right w:w="60" w:type="dxa"/>
            </w:tcMar>
            <w:vAlign w:val="center"/>
          </w:tcPr>
          <w:p w14:paraId="3E1E9D29" w14:textId="77777777" w:rsidR="00DB1C9C" w:rsidRPr="00672A82" w:rsidRDefault="00000000">
            <w:pPr>
              <w:jc w:val="center"/>
              <w:rPr>
                <w:rFonts w:hint="eastAsia"/>
              </w:rPr>
            </w:pPr>
            <w:r w:rsidRPr="00672A82">
              <w:rPr>
                <w:rFonts w:cs="Tinos"/>
                <w:sz w:val="14"/>
              </w:rPr>
              <w:t>4.68</w:t>
            </w:r>
          </w:p>
        </w:tc>
      </w:tr>
      <w:tr w:rsidR="00DB1C9C" w:rsidRPr="00672A82" w14:paraId="3A06471D" w14:textId="77777777">
        <w:trPr>
          <w:jc w:val="center"/>
        </w:trPr>
        <w:tc>
          <w:tcPr>
            <w:tcW w:w="648" w:type="dxa"/>
            <w:tcMar>
              <w:top w:w="60" w:type="dxa"/>
              <w:left w:w="60" w:type="dxa"/>
              <w:bottom w:w="60" w:type="dxa"/>
              <w:right w:w="60" w:type="dxa"/>
            </w:tcMar>
            <w:vAlign w:val="center"/>
          </w:tcPr>
          <w:p w14:paraId="47285849"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71CFC760" w14:textId="77777777" w:rsidR="00DB1C9C" w:rsidRPr="00672A82" w:rsidRDefault="00000000">
            <w:pPr>
              <w:rPr>
                <w:rFonts w:hint="eastAsia"/>
              </w:rPr>
            </w:pPr>
            <w:r w:rsidRPr="00672A82">
              <w:rPr>
                <w:rFonts w:cs="Tinos"/>
                <w:sz w:val="14"/>
              </w:rPr>
              <w:t>Interest on fixed capital@10%</w:t>
            </w:r>
          </w:p>
        </w:tc>
        <w:tc>
          <w:tcPr>
            <w:tcW w:w="792" w:type="dxa"/>
            <w:tcMar>
              <w:top w:w="60" w:type="dxa"/>
              <w:left w:w="60" w:type="dxa"/>
              <w:bottom w:w="60" w:type="dxa"/>
              <w:right w:w="60" w:type="dxa"/>
            </w:tcMar>
            <w:vAlign w:val="center"/>
          </w:tcPr>
          <w:p w14:paraId="4B20AC6E"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F83C9DC"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DE3C4DA" w14:textId="77777777" w:rsidR="00DB1C9C" w:rsidRPr="00672A82" w:rsidRDefault="00000000">
            <w:pPr>
              <w:jc w:val="center"/>
              <w:rPr>
                <w:rFonts w:hint="eastAsia"/>
              </w:rPr>
            </w:pPr>
            <w:r w:rsidRPr="00672A82">
              <w:rPr>
                <w:rFonts w:cs="Tinos"/>
                <w:sz w:val="14"/>
              </w:rPr>
              <w:t>127557.00</w:t>
            </w:r>
          </w:p>
        </w:tc>
        <w:tc>
          <w:tcPr>
            <w:tcW w:w="1584" w:type="dxa"/>
            <w:tcMar>
              <w:top w:w="60" w:type="dxa"/>
              <w:left w:w="60" w:type="dxa"/>
              <w:bottom w:w="60" w:type="dxa"/>
              <w:right w:w="60" w:type="dxa"/>
            </w:tcMar>
            <w:vAlign w:val="center"/>
          </w:tcPr>
          <w:p w14:paraId="6603C76B" w14:textId="77777777" w:rsidR="00DB1C9C" w:rsidRPr="00672A82" w:rsidRDefault="00000000">
            <w:pPr>
              <w:jc w:val="center"/>
              <w:rPr>
                <w:rFonts w:hint="eastAsia"/>
              </w:rPr>
            </w:pPr>
            <w:r w:rsidRPr="00672A82">
              <w:rPr>
                <w:rFonts w:cs="Tinos"/>
                <w:sz w:val="14"/>
              </w:rPr>
              <w:t>6.46</w:t>
            </w:r>
          </w:p>
        </w:tc>
      </w:tr>
      <w:tr w:rsidR="00DB1C9C" w:rsidRPr="00672A82" w14:paraId="6B4F1444" w14:textId="77777777">
        <w:trPr>
          <w:jc w:val="center"/>
        </w:trPr>
        <w:tc>
          <w:tcPr>
            <w:tcW w:w="648" w:type="dxa"/>
            <w:tcMar>
              <w:top w:w="60" w:type="dxa"/>
              <w:left w:w="60" w:type="dxa"/>
              <w:bottom w:w="60" w:type="dxa"/>
              <w:right w:w="60" w:type="dxa"/>
            </w:tcMar>
            <w:vAlign w:val="center"/>
          </w:tcPr>
          <w:p w14:paraId="1DE2E4F3"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247607B6" w14:textId="77777777" w:rsidR="00DB1C9C" w:rsidRPr="00672A82" w:rsidRDefault="00000000">
            <w:pPr>
              <w:rPr>
                <w:rFonts w:hint="eastAsia"/>
              </w:rPr>
            </w:pPr>
            <w:r w:rsidRPr="00672A82">
              <w:rPr>
                <w:rFonts w:cs="Tinos"/>
                <w:sz w:val="14"/>
              </w:rPr>
              <w:t>Rental value of land</w:t>
            </w:r>
          </w:p>
        </w:tc>
        <w:tc>
          <w:tcPr>
            <w:tcW w:w="792" w:type="dxa"/>
            <w:tcMar>
              <w:top w:w="60" w:type="dxa"/>
              <w:left w:w="60" w:type="dxa"/>
              <w:bottom w:w="60" w:type="dxa"/>
              <w:right w:w="60" w:type="dxa"/>
            </w:tcMar>
            <w:vAlign w:val="center"/>
          </w:tcPr>
          <w:p w14:paraId="5F1284E4"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4810C5F"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5C487C8" w14:textId="77777777" w:rsidR="00DB1C9C" w:rsidRPr="00672A82" w:rsidRDefault="00000000">
            <w:pPr>
              <w:jc w:val="center"/>
              <w:rPr>
                <w:rFonts w:hint="eastAsia"/>
              </w:rPr>
            </w:pPr>
            <w:r w:rsidRPr="00672A82">
              <w:rPr>
                <w:rFonts w:cs="Tinos"/>
                <w:sz w:val="14"/>
              </w:rPr>
              <w:t>43994.00</w:t>
            </w:r>
          </w:p>
        </w:tc>
        <w:tc>
          <w:tcPr>
            <w:tcW w:w="1584" w:type="dxa"/>
            <w:tcMar>
              <w:top w:w="60" w:type="dxa"/>
              <w:left w:w="60" w:type="dxa"/>
              <w:bottom w:w="60" w:type="dxa"/>
              <w:right w:w="60" w:type="dxa"/>
            </w:tcMar>
            <w:vAlign w:val="center"/>
          </w:tcPr>
          <w:p w14:paraId="1F99D362" w14:textId="77777777" w:rsidR="00DB1C9C" w:rsidRPr="00672A82" w:rsidRDefault="00000000">
            <w:pPr>
              <w:jc w:val="center"/>
              <w:rPr>
                <w:rFonts w:hint="eastAsia"/>
              </w:rPr>
            </w:pPr>
            <w:r w:rsidRPr="00672A82">
              <w:rPr>
                <w:rFonts w:cs="Tinos"/>
                <w:sz w:val="14"/>
              </w:rPr>
              <w:t>2.23</w:t>
            </w:r>
          </w:p>
        </w:tc>
      </w:tr>
      <w:tr w:rsidR="00DB1C9C" w:rsidRPr="00672A82" w14:paraId="414130CF" w14:textId="77777777">
        <w:trPr>
          <w:jc w:val="center"/>
        </w:trPr>
        <w:tc>
          <w:tcPr>
            <w:tcW w:w="648" w:type="dxa"/>
            <w:tcMar>
              <w:top w:w="60" w:type="dxa"/>
              <w:left w:w="60" w:type="dxa"/>
              <w:bottom w:w="60" w:type="dxa"/>
              <w:right w:w="60" w:type="dxa"/>
            </w:tcMar>
            <w:vAlign w:val="center"/>
          </w:tcPr>
          <w:p w14:paraId="53C96159"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6FA87BDB" w14:textId="77777777" w:rsidR="00DB1C9C" w:rsidRPr="00672A82" w:rsidRDefault="00000000">
            <w:pPr>
              <w:rPr>
                <w:rFonts w:hint="eastAsia"/>
              </w:rPr>
            </w:pPr>
            <w:r w:rsidRPr="00672A82">
              <w:rPr>
                <w:rFonts w:cs="Tinos"/>
                <w:b/>
                <w:sz w:val="14"/>
              </w:rPr>
              <w:t>Total fixed cost</w:t>
            </w:r>
          </w:p>
        </w:tc>
        <w:tc>
          <w:tcPr>
            <w:tcW w:w="792" w:type="dxa"/>
            <w:tcMar>
              <w:top w:w="60" w:type="dxa"/>
              <w:left w:w="60" w:type="dxa"/>
              <w:bottom w:w="60" w:type="dxa"/>
              <w:right w:w="60" w:type="dxa"/>
            </w:tcMar>
            <w:vAlign w:val="center"/>
          </w:tcPr>
          <w:p w14:paraId="2DA4694F"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768D32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B78E4F2" w14:textId="77777777" w:rsidR="00DB1C9C" w:rsidRPr="00672A82" w:rsidRDefault="00000000">
            <w:pPr>
              <w:jc w:val="center"/>
              <w:rPr>
                <w:rFonts w:hint="eastAsia"/>
              </w:rPr>
            </w:pPr>
            <w:r w:rsidRPr="00672A82">
              <w:rPr>
                <w:rFonts w:cs="Tinos"/>
                <w:b/>
                <w:sz w:val="14"/>
              </w:rPr>
              <w:t>263915.82</w:t>
            </w:r>
          </w:p>
        </w:tc>
        <w:tc>
          <w:tcPr>
            <w:tcW w:w="1584" w:type="dxa"/>
            <w:tcMar>
              <w:top w:w="60" w:type="dxa"/>
              <w:left w:w="60" w:type="dxa"/>
              <w:bottom w:w="60" w:type="dxa"/>
              <w:right w:w="60" w:type="dxa"/>
            </w:tcMar>
            <w:vAlign w:val="center"/>
          </w:tcPr>
          <w:p w14:paraId="57F3DBB9" w14:textId="77777777" w:rsidR="00DB1C9C" w:rsidRPr="00672A82" w:rsidRDefault="00000000">
            <w:pPr>
              <w:jc w:val="center"/>
              <w:rPr>
                <w:rFonts w:hint="eastAsia"/>
              </w:rPr>
            </w:pPr>
            <w:r w:rsidRPr="00672A82">
              <w:rPr>
                <w:rFonts w:cs="Tinos"/>
                <w:b/>
                <w:sz w:val="14"/>
              </w:rPr>
              <w:t>13.36</w:t>
            </w:r>
          </w:p>
        </w:tc>
      </w:tr>
      <w:tr w:rsidR="00DB1C9C" w:rsidRPr="00672A82" w14:paraId="101B6CFC" w14:textId="77777777">
        <w:trPr>
          <w:jc w:val="center"/>
        </w:trPr>
        <w:tc>
          <w:tcPr>
            <w:tcW w:w="648" w:type="dxa"/>
            <w:tcMar>
              <w:top w:w="60" w:type="dxa"/>
              <w:left w:w="60" w:type="dxa"/>
              <w:bottom w:w="60" w:type="dxa"/>
              <w:right w:w="60" w:type="dxa"/>
            </w:tcMar>
            <w:vAlign w:val="center"/>
          </w:tcPr>
          <w:p w14:paraId="7CFA3E8D"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273EA0C2" w14:textId="77777777" w:rsidR="00DB1C9C" w:rsidRPr="00672A82" w:rsidRDefault="00000000">
            <w:pPr>
              <w:rPr>
                <w:rFonts w:hint="eastAsia"/>
              </w:rPr>
            </w:pPr>
            <w:r w:rsidRPr="00672A82">
              <w:rPr>
                <w:rFonts w:cs="Tinos"/>
                <w:b/>
                <w:sz w:val="14"/>
              </w:rPr>
              <w:t>Total costs (A+B)</w:t>
            </w:r>
          </w:p>
        </w:tc>
        <w:tc>
          <w:tcPr>
            <w:tcW w:w="792" w:type="dxa"/>
            <w:tcMar>
              <w:top w:w="60" w:type="dxa"/>
              <w:left w:w="60" w:type="dxa"/>
              <w:bottom w:w="60" w:type="dxa"/>
              <w:right w:w="60" w:type="dxa"/>
            </w:tcMar>
            <w:vAlign w:val="center"/>
          </w:tcPr>
          <w:p w14:paraId="28A9FDEE"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C7F69EE"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F0F9A76" w14:textId="77777777" w:rsidR="00DB1C9C" w:rsidRPr="00672A82" w:rsidRDefault="00000000">
            <w:pPr>
              <w:jc w:val="center"/>
              <w:rPr>
                <w:rFonts w:hint="eastAsia"/>
              </w:rPr>
            </w:pPr>
            <w:r w:rsidRPr="00672A82">
              <w:rPr>
                <w:rFonts w:cs="Tinos"/>
                <w:b/>
                <w:sz w:val="14"/>
              </w:rPr>
              <w:t>1975503.82</w:t>
            </w:r>
          </w:p>
        </w:tc>
        <w:tc>
          <w:tcPr>
            <w:tcW w:w="1584" w:type="dxa"/>
            <w:tcMar>
              <w:top w:w="60" w:type="dxa"/>
              <w:left w:w="60" w:type="dxa"/>
              <w:bottom w:w="60" w:type="dxa"/>
              <w:right w:w="60" w:type="dxa"/>
            </w:tcMar>
            <w:vAlign w:val="center"/>
          </w:tcPr>
          <w:p w14:paraId="74A59A40" w14:textId="77777777" w:rsidR="00DB1C9C" w:rsidRPr="00672A82" w:rsidRDefault="00000000">
            <w:pPr>
              <w:jc w:val="center"/>
              <w:rPr>
                <w:rFonts w:hint="eastAsia"/>
              </w:rPr>
            </w:pPr>
            <w:r w:rsidRPr="00672A82">
              <w:rPr>
                <w:rFonts w:cs="Tinos"/>
                <w:b/>
                <w:sz w:val="14"/>
              </w:rPr>
              <w:t>100.00</w:t>
            </w:r>
          </w:p>
        </w:tc>
      </w:tr>
    </w:tbl>
    <w:p w14:paraId="0730AA09" w14:textId="77777777" w:rsidR="00DB1C9C" w:rsidRPr="00672A82" w:rsidRDefault="00000000">
      <w:pPr>
        <w:spacing w:after="100" w:line="259" w:lineRule="auto"/>
        <w:ind w:firstLine="360"/>
        <w:jc w:val="both"/>
        <w:rPr>
          <w:rFonts w:hint="eastAsia"/>
        </w:rPr>
      </w:pPr>
      <w:r w:rsidRPr="00672A82">
        <w:rPr>
          <w:rFonts w:cs="Tinos"/>
        </w:rPr>
        <w:t xml:space="preserve">The results presented in Table 4 revealed </w:t>
      </w:r>
      <w:r>
        <w:rPr>
          <w:rFonts w:cs="Tinos"/>
          <w:highlight w:val="yellow"/>
        </w:rPr>
        <w:t>that bougainvillea recorded</w:t>
      </w:r>
      <w:r>
        <w:rPr>
          <w:rFonts w:cs="Tinos"/>
        </w:rPr>
        <w:t xml:space="preserve"> the lowest total cost of production among the three crops at Rs. 19,75,503.82 per hectare, with variable cost forming 86.64 per cent (Rs. 17,11,588) and fixed cost 13.36 per cent (Rs. 2,63,915.82). Pots and trays again accounted for the largest single share (20.99 per cent), followed by </w:t>
      </w:r>
      <w:r>
        <w:rPr>
          <w:rFonts w:cs="Tinos"/>
          <w:highlight w:val="yellow"/>
        </w:rPr>
        <w:t>male labour</w:t>
      </w:r>
      <w:r>
        <w:rPr>
          <w:rFonts w:cs="Tinos"/>
        </w:rPr>
        <w:t xml:space="preserve"> (10.83 per cent) and </w:t>
      </w:r>
      <w:r>
        <w:rPr>
          <w:rFonts w:cs="Tinos"/>
          <w:highlight w:val="yellow"/>
        </w:rPr>
        <w:t>female labour</w:t>
      </w:r>
      <w:r>
        <w:rPr>
          <w:rFonts w:cs="Tinos"/>
        </w:rPr>
        <w:t xml:space="preserve"> (8.69 per cent), while planting material contributed only 9.16 per cent, the lowest share among the three crops. </w:t>
      </w:r>
      <w:r>
        <w:rPr>
          <w:rFonts w:cs="Tinos"/>
          <w:highlight w:val="yellow"/>
        </w:rPr>
        <w:t>The comparatively low planting-material cost and lower total cost</w:t>
      </w:r>
      <w:r>
        <w:rPr>
          <w:rFonts w:cs="Tinos"/>
        </w:rPr>
        <w:t xml:space="preserve"> for bougainvillea are consistent with its hardier propagation requirements and lower susceptibility to losses during establishment. The relatively higher share of fixed cost, despite the lower variable cost base, implies that fixed expenditure represents a proportionately larger economic burden for bougainvillea growers.</w:t>
      </w:r>
    </w:p>
    <w:p w14:paraId="70F7CE5E" w14:textId="77777777" w:rsidR="00DB1C9C" w:rsidRPr="00672A82" w:rsidRDefault="00000000">
      <w:pPr>
        <w:spacing w:after="100" w:line="259" w:lineRule="auto"/>
        <w:ind w:firstLine="360"/>
        <w:jc w:val="both"/>
        <w:rPr>
          <w:rFonts w:hint="eastAsia"/>
        </w:rPr>
      </w:pPr>
      <w:r w:rsidRPr="00672A82">
        <w:rPr>
          <w:rFonts w:cs="Tinos"/>
        </w:rPr>
        <w:t xml:space="preserve">Evidence from ornamental nursery production likewise indicates that cost composition can differ appreciably among species even within the same production model. In a cost-benefit assessment that </w:t>
      </w:r>
      <w:r>
        <w:rPr>
          <w:rFonts w:cs="Tinos"/>
          <w:highlight w:val="yellow"/>
        </w:rPr>
        <w:t>included bougainvillea</w:t>
      </w:r>
      <w:r>
        <w:rPr>
          <w:rFonts w:cs="Tinos"/>
        </w:rPr>
        <w:t xml:space="preserve">, pots, substrates and labour represented important variable inputs, while broader container-nursery studies identify container choice and production-system design as relevant determinants of cost (Brumfield et al., 2015; </w:t>
      </w:r>
      <w:r>
        <w:rPr>
          <w:rFonts w:cs="Tinos"/>
        </w:rPr>
        <w:lastRenderedPageBreak/>
        <w:t>Frem et al., 2022; Jeffers et al., 2010). The present lower absolute cost for bougainvillea should therefore be interpreted within the specific input prices and management practices observed in Nagpur district.</w:t>
      </w:r>
    </w:p>
    <w:p w14:paraId="6DB4E7B4" w14:textId="77777777" w:rsidR="00DB1C9C" w:rsidRPr="00672A82" w:rsidRDefault="00000000">
      <w:pPr>
        <w:keepNext/>
        <w:spacing w:before="160" w:after="80"/>
        <w:rPr>
          <w:rFonts w:hint="eastAsia"/>
        </w:rPr>
      </w:pPr>
      <w:r w:rsidRPr="00672A82">
        <w:rPr>
          <w:rFonts w:cs="Tinos"/>
          <w:b/>
          <w:sz w:val="23"/>
        </w:rPr>
        <w:t>Economics of Selected Nursery Products</w:t>
      </w:r>
    </w:p>
    <w:p w14:paraId="5029D276" w14:textId="77777777" w:rsidR="00DB1C9C" w:rsidRPr="00672A82" w:rsidRDefault="00000000">
      <w:pPr>
        <w:spacing w:after="100" w:line="259" w:lineRule="auto"/>
        <w:ind w:firstLine="360"/>
        <w:jc w:val="both"/>
        <w:rPr>
          <w:rFonts w:hint="eastAsia"/>
        </w:rPr>
      </w:pPr>
      <w:r w:rsidRPr="00672A82">
        <w:rPr>
          <w:rFonts w:cs="Tinos"/>
        </w:rPr>
        <w:t xml:space="preserve">The economics of </w:t>
      </w:r>
      <w:r>
        <w:rPr>
          <w:rFonts w:cs="Tinos"/>
          <w:highlight w:val="yellow"/>
        </w:rPr>
        <w:t>hibiscus, rose and bougainvillea</w:t>
      </w:r>
      <w:r>
        <w:rPr>
          <w:rFonts w:cs="Tinos"/>
        </w:rPr>
        <w:t xml:space="preserve"> nursery production was estimated on a per hectare basis by considering the initial plant population, number of plants sold, average selling price, gross returns, total cost, net returns and benefit-cost ratio. </w:t>
      </w:r>
      <w:r>
        <w:rPr>
          <w:rFonts w:cs="Tinos"/>
          <w:highlight w:val="yellow"/>
        </w:rPr>
        <w:t>The results are presented in Table 5.</w:t>
      </w:r>
    </w:p>
    <w:p w14:paraId="6F7BCC43" w14:textId="77777777" w:rsidR="00DB1C9C" w:rsidRPr="00672A82" w:rsidRDefault="00000000">
      <w:pPr>
        <w:keepNext/>
        <w:spacing w:before="80" w:after="60"/>
        <w:rPr>
          <w:rFonts w:hint="eastAsia"/>
        </w:rPr>
      </w:pPr>
      <w:r w:rsidRPr="00672A82">
        <w:rPr>
          <w:rFonts w:cs="Tinos"/>
          <w:b/>
          <w:sz w:val="19"/>
        </w:rPr>
        <w:t>Table 5. Economics of selected nursery product in the selected area</w:t>
      </w:r>
    </w:p>
    <w:tbl>
      <w:tblPr>
        <w:tblStyle w:val="TableGrid"/>
        <w:tblW w:w="0" w:type="auto"/>
        <w:jc w:val="center"/>
        <w:tblLayout w:type="fixed"/>
        <w:tblLook w:val="04A0" w:firstRow="1" w:lastRow="0" w:firstColumn="1" w:lastColumn="0" w:noHBand="0" w:noVBand="1"/>
      </w:tblPr>
      <w:tblGrid>
        <w:gridCol w:w="792"/>
        <w:gridCol w:w="4464"/>
        <w:gridCol w:w="1440"/>
        <w:gridCol w:w="1440"/>
        <w:gridCol w:w="1656"/>
      </w:tblGrid>
      <w:tr w:rsidR="00DB1C9C" w:rsidRPr="00672A82" w14:paraId="76C0D8BA" w14:textId="77777777">
        <w:trPr>
          <w:tblHeader/>
          <w:jc w:val="center"/>
        </w:trPr>
        <w:tc>
          <w:tcPr>
            <w:tcW w:w="792" w:type="dxa"/>
            <w:shd w:val="clear" w:color="auto" w:fill="E7E6E6"/>
            <w:tcMar>
              <w:top w:w="60" w:type="dxa"/>
              <w:left w:w="60" w:type="dxa"/>
              <w:bottom w:w="60" w:type="dxa"/>
              <w:right w:w="60" w:type="dxa"/>
            </w:tcMar>
            <w:vAlign w:val="center"/>
          </w:tcPr>
          <w:p w14:paraId="7B58068B" w14:textId="77777777" w:rsidR="00DB1C9C" w:rsidRPr="00672A82" w:rsidRDefault="00000000">
            <w:pPr>
              <w:jc w:val="center"/>
              <w:rPr>
                <w:rFonts w:hint="eastAsia"/>
              </w:rPr>
            </w:pPr>
            <w:r w:rsidRPr="00672A82">
              <w:rPr>
                <w:rFonts w:cs="Tinos"/>
                <w:b/>
                <w:sz w:val="15"/>
              </w:rPr>
              <w:t>Sr. No</w:t>
            </w:r>
          </w:p>
        </w:tc>
        <w:tc>
          <w:tcPr>
            <w:tcW w:w="4464" w:type="dxa"/>
            <w:shd w:val="clear" w:color="auto" w:fill="E7E6E6"/>
            <w:tcMar>
              <w:top w:w="60" w:type="dxa"/>
              <w:left w:w="60" w:type="dxa"/>
              <w:bottom w:w="60" w:type="dxa"/>
              <w:right w:w="60" w:type="dxa"/>
            </w:tcMar>
            <w:vAlign w:val="center"/>
          </w:tcPr>
          <w:p w14:paraId="7B000B63" w14:textId="77777777" w:rsidR="00DB1C9C" w:rsidRPr="00672A82" w:rsidRDefault="00000000">
            <w:pPr>
              <w:jc w:val="center"/>
              <w:rPr>
                <w:rFonts w:hint="eastAsia"/>
              </w:rPr>
            </w:pPr>
            <w:r w:rsidRPr="00672A82">
              <w:rPr>
                <w:rFonts w:cs="Tinos"/>
                <w:b/>
                <w:sz w:val="15"/>
              </w:rPr>
              <w:t>Parameter</w:t>
            </w:r>
          </w:p>
        </w:tc>
        <w:tc>
          <w:tcPr>
            <w:tcW w:w="1440" w:type="dxa"/>
            <w:shd w:val="clear" w:color="auto" w:fill="E7E6E6"/>
            <w:tcMar>
              <w:top w:w="60" w:type="dxa"/>
              <w:left w:w="60" w:type="dxa"/>
              <w:bottom w:w="60" w:type="dxa"/>
              <w:right w:w="60" w:type="dxa"/>
            </w:tcMar>
            <w:vAlign w:val="center"/>
          </w:tcPr>
          <w:p w14:paraId="4BC1CFC6" w14:textId="77777777" w:rsidR="00DB1C9C" w:rsidRPr="00672A82" w:rsidRDefault="00000000">
            <w:pPr>
              <w:jc w:val="center"/>
              <w:rPr>
                <w:rFonts w:hint="eastAsia"/>
              </w:rPr>
            </w:pPr>
            <w:r w:rsidRPr="00672A82">
              <w:rPr>
                <w:rFonts w:cs="Tinos"/>
                <w:b/>
                <w:sz w:val="15"/>
              </w:rPr>
              <w:t>Hibiscus</w:t>
            </w:r>
          </w:p>
        </w:tc>
        <w:tc>
          <w:tcPr>
            <w:tcW w:w="1440" w:type="dxa"/>
            <w:shd w:val="clear" w:color="auto" w:fill="E7E6E6"/>
            <w:tcMar>
              <w:top w:w="60" w:type="dxa"/>
              <w:left w:w="60" w:type="dxa"/>
              <w:bottom w:w="60" w:type="dxa"/>
              <w:right w:w="60" w:type="dxa"/>
            </w:tcMar>
            <w:vAlign w:val="center"/>
          </w:tcPr>
          <w:p w14:paraId="654CADAD" w14:textId="77777777" w:rsidR="00DB1C9C" w:rsidRPr="00672A82" w:rsidRDefault="00000000">
            <w:pPr>
              <w:jc w:val="center"/>
              <w:rPr>
                <w:rFonts w:hint="eastAsia"/>
              </w:rPr>
            </w:pPr>
            <w:r w:rsidRPr="00672A82">
              <w:rPr>
                <w:rFonts w:cs="Tinos"/>
                <w:b/>
                <w:sz w:val="15"/>
              </w:rPr>
              <w:t>Rose</w:t>
            </w:r>
          </w:p>
        </w:tc>
        <w:tc>
          <w:tcPr>
            <w:tcW w:w="1656" w:type="dxa"/>
            <w:shd w:val="clear" w:color="auto" w:fill="E7E6E6"/>
            <w:tcMar>
              <w:top w:w="60" w:type="dxa"/>
              <w:left w:w="60" w:type="dxa"/>
              <w:bottom w:w="60" w:type="dxa"/>
              <w:right w:w="60" w:type="dxa"/>
            </w:tcMar>
            <w:vAlign w:val="center"/>
          </w:tcPr>
          <w:p w14:paraId="49AFC261" w14:textId="77777777" w:rsidR="00DB1C9C" w:rsidRPr="00672A82" w:rsidRDefault="00000000">
            <w:pPr>
              <w:jc w:val="center"/>
              <w:rPr>
                <w:rFonts w:hint="eastAsia"/>
              </w:rPr>
            </w:pPr>
            <w:r w:rsidRPr="00672A82">
              <w:rPr>
                <w:rFonts w:cs="Tinos"/>
                <w:b/>
                <w:sz w:val="15"/>
              </w:rPr>
              <w:t>Bougainvillea</w:t>
            </w:r>
          </w:p>
        </w:tc>
      </w:tr>
      <w:tr w:rsidR="00DB1C9C" w:rsidRPr="00672A82" w14:paraId="60F9563D" w14:textId="77777777">
        <w:trPr>
          <w:jc w:val="center"/>
        </w:trPr>
        <w:tc>
          <w:tcPr>
            <w:tcW w:w="792" w:type="dxa"/>
            <w:tcMar>
              <w:top w:w="60" w:type="dxa"/>
              <w:left w:w="60" w:type="dxa"/>
              <w:bottom w:w="60" w:type="dxa"/>
              <w:right w:w="60" w:type="dxa"/>
            </w:tcMar>
            <w:vAlign w:val="center"/>
          </w:tcPr>
          <w:p w14:paraId="5F476170" w14:textId="77777777" w:rsidR="00DB1C9C" w:rsidRPr="00672A82" w:rsidRDefault="00000000">
            <w:pPr>
              <w:jc w:val="center"/>
              <w:rPr>
                <w:rFonts w:hint="eastAsia"/>
              </w:rPr>
            </w:pPr>
            <w:r w:rsidRPr="00672A82">
              <w:rPr>
                <w:rFonts w:cs="Tinos"/>
                <w:sz w:val="15"/>
              </w:rPr>
              <w:t>1</w:t>
            </w:r>
          </w:p>
        </w:tc>
        <w:tc>
          <w:tcPr>
            <w:tcW w:w="4464" w:type="dxa"/>
            <w:tcMar>
              <w:top w:w="60" w:type="dxa"/>
              <w:left w:w="60" w:type="dxa"/>
              <w:bottom w:w="60" w:type="dxa"/>
              <w:right w:w="60" w:type="dxa"/>
            </w:tcMar>
            <w:vAlign w:val="center"/>
          </w:tcPr>
          <w:p w14:paraId="5071E7EB" w14:textId="77777777" w:rsidR="00DB1C9C" w:rsidRPr="00672A82" w:rsidRDefault="00000000">
            <w:pPr>
              <w:rPr>
                <w:rFonts w:hint="eastAsia"/>
              </w:rPr>
            </w:pPr>
            <w:r w:rsidRPr="00672A82">
              <w:rPr>
                <w:rFonts w:cs="Tinos"/>
                <w:sz w:val="15"/>
              </w:rPr>
              <w:t>Initial Plant Population (No.)</w:t>
            </w:r>
          </w:p>
        </w:tc>
        <w:tc>
          <w:tcPr>
            <w:tcW w:w="1440" w:type="dxa"/>
            <w:tcMar>
              <w:top w:w="60" w:type="dxa"/>
              <w:left w:w="60" w:type="dxa"/>
              <w:bottom w:w="60" w:type="dxa"/>
              <w:right w:w="60" w:type="dxa"/>
            </w:tcMar>
            <w:vAlign w:val="center"/>
          </w:tcPr>
          <w:p w14:paraId="3CDB013B" w14:textId="77777777" w:rsidR="00DB1C9C" w:rsidRPr="00672A82" w:rsidRDefault="00000000">
            <w:pPr>
              <w:jc w:val="center"/>
              <w:rPr>
                <w:rFonts w:hint="eastAsia"/>
              </w:rPr>
            </w:pPr>
            <w:r w:rsidRPr="00672A82">
              <w:rPr>
                <w:rFonts w:cs="Tinos"/>
                <w:sz w:val="15"/>
              </w:rPr>
              <w:t>53235</w:t>
            </w:r>
          </w:p>
        </w:tc>
        <w:tc>
          <w:tcPr>
            <w:tcW w:w="1440" w:type="dxa"/>
            <w:tcMar>
              <w:top w:w="60" w:type="dxa"/>
              <w:left w:w="60" w:type="dxa"/>
              <w:bottom w:w="60" w:type="dxa"/>
              <w:right w:w="60" w:type="dxa"/>
            </w:tcMar>
            <w:vAlign w:val="center"/>
          </w:tcPr>
          <w:p w14:paraId="38CB0CA0" w14:textId="77777777" w:rsidR="00DB1C9C" w:rsidRPr="00672A82" w:rsidRDefault="00000000">
            <w:pPr>
              <w:jc w:val="center"/>
              <w:rPr>
                <w:rFonts w:hint="eastAsia"/>
              </w:rPr>
            </w:pPr>
            <w:r w:rsidRPr="00672A82">
              <w:rPr>
                <w:rFonts w:cs="Tinos"/>
                <w:sz w:val="15"/>
              </w:rPr>
              <w:t>66345</w:t>
            </w:r>
          </w:p>
        </w:tc>
        <w:tc>
          <w:tcPr>
            <w:tcW w:w="1656" w:type="dxa"/>
            <w:tcMar>
              <w:top w:w="60" w:type="dxa"/>
              <w:left w:w="60" w:type="dxa"/>
              <w:bottom w:w="60" w:type="dxa"/>
              <w:right w:w="60" w:type="dxa"/>
            </w:tcMar>
            <w:vAlign w:val="center"/>
          </w:tcPr>
          <w:p w14:paraId="60B027F2" w14:textId="77777777" w:rsidR="00DB1C9C" w:rsidRPr="00672A82" w:rsidRDefault="00000000">
            <w:pPr>
              <w:jc w:val="center"/>
              <w:rPr>
                <w:rFonts w:hint="eastAsia"/>
              </w:rPr>
            </w:pPr>
            <w:r w:rsidRPr="00672A82">
              <w:rPr>
                <w:rFonts w:cs="Tinos"/>
                <w:sz w:val="15"/>
              </w:rPr>
              <w:t>56908</w:t>
            </w:r>
          </w:p>
        </w:tc>
      </w:tr>
      <w:tr w:rsidR="00DB1C9C" w:rsidRPr="00672A82" w14:paraId="52240EE5" w14:textId="77777777">
        <w:trPr>
          <w:jc w:val="center"/>
        </w:trPr>
        <w:tc>
          <w:tcPr>
            <w:tcW w:w="792" w:type="dxa"/>
            <w:tcMar>
              <w:top w:w="60" w:type="dxa"/>
              <w:left w:w="60" w:type="dxa"/>
              <w:bottom w:w="60" w:type="dxa"/>
              <w:right w:w="60" w:type="dxa"/>
            </w:tcMar>
            <w:vAlign w:val="center"/>
          </w:tcPr>
          <w:p w14:paraId="586E4E81" w14:textId="77777777" w:rsidR="00DB1C9C" w:rsidRPr="00672A82" w:rsidRDefault="00000000">
            <w:pPr>
              <w:jc w:val="center"/>
              <w:rPr>
                <w:rFonts w:hint="eastAsia"/>
              </w:rPr>
            </w:pPr>
            <w:r w:rsidRPr="00672A82">
              <w:rPr>
                <w:rFonts w:cs="Tinos"/>
                <w:sz w:val="15"/>
              </w:rPr>
              <w:t>2</w:t>
            </w:r>
          </w:p>
        </w:tc>
        <w:tc>
          <w:tcPr>
            <w:tcW w:w="4464" w:type="dxa"/>
            <w:tcMar>
              <w:top w:w="60" w:type="dxa"/>
              <w:left w:w="60" w:type="dxa"/>
              <w:bottom w:w="60" w:type="dxa"/>
              <w:right w:w="60" w:type="dxa"/>
            </w:tcMar>
            <w:vAlign w:val="center"/>
          </w:tcPr>
          <w:p w14:paraId="1AC69DBB" w14:textId="77777777" w:rsidR="00DB1C9C" w:rsidRPr="00672A82" w:rsidRDefault="00000000">
            <w:pPr>
              <w:rPr>
                <w:rFonts w:hint="eastAsia"/>
              </w:rPr>
            </w:pPr>
            <w:r w:rsidRPr="00672A82">
              <w:rPr>
                <w:rFonts w:cs="Tinos"/>
                <w:sz w:val="15"/>
              </w:rPr>
              <w:t>No. of plants sold per hectare</w:t>
            </w:r>
          </w:p>
        </w:tc>
        <w:tc>
          <w:tcPr>
            <w:tcW w:w="1440" w:type="dxa"/>
            <w:tcMar>
              <w:top w:w="60" w:type="dxa"/>
              <w:left w:w="60" w:type="dxa"/>
              <w:bottom w:w="60" w:type="dxa"/>
              <w:right w:w="60" w:type="dxa"/>
            </w:tcMar>
            <w:vAlign w:val="center"/>
          </w:tcPr>
          <w:p w14:paraId="509DD3DE" w14:textId="77777777" w:rsidR="00DB1C9C" w:rsidRPr="00672A82" w:rsidRDefault="00000000">
            <w:pPr>
              <w:jc w:val="center"/>
              <w:rPr>
                <w:rFonts w:hint="eastAsia"/>
              </w:rPr>
            </w:pPr>
            <w:r w:rsidRPr="00672A82">
              <w:rPr>
                <w:rFonts w:cs="Tinos"/>
                <w:sz w:val="15"/>
              </w:rPr>
              <w:t>46847</w:t>
            </w:r>
          </w:p>
        </w:tc>
        <w:tc>
          <w:tcPr>
            <w:tcW w:w="1440" w:type="dxa"/>
            <w:tcMar>
              <w:top w:w="60" w:type="dxa"/>
              <w:left w:w="60" w:type="dxa"/>
              <w:bottom w:w="60" w:type="dxa"/>
              <w:right w:w="60" w:type="dxa"/>
            </w:tcMar>
            <w:vAlign w:val="center"/>
          </w:tcPr>
          <w:p w14:paraId="51D5C9AF" w14:textId="77777777" w:rsidR="00DB1C9C" w:rsidRPr="00672A82" w:rsidRDefault="00000000">
            <w:pPr>
              <w:jc w:val="center"/>
              <w:rPr>
                <w:rFonts w:hint="eastAsia"/>
              </w:rPr>
            </w:pPr>
            <w:r w:rsidRPr="00672A82">
              <w:rPr>
                <w:rFonts w:cs="Tinos"/>
                <w:sz w:val="15"/>
              </w:rPr>
              <w:t>56393</w:t>
            </w:r>
          </w:p>
        </w:tc>
        <w:tc>
          <w:tcPr>
            <w:tcW w:w="1656" w:type="dxa"/>
            <w:tcMar>
              <w:top w:w="60" w:type="dxa"/>
              <w:left w:w="60" w:type="dxa"/>
              <w:bottom w:w="60" w:type="dxa"/>
              <w:right w:w="60" w:type="dxa"/>
            </w:tcMar>
            <w:vAlign w:val="center"/>
          </w:tcPr>
          <w:p w14:paraId="11A716D8" w14:textId="77777777" w:rsidR="00DB1C9C" w:rsidRPr="00672A82" w:rsidRDefault="00000000">
            <w:pPr>
              <w:jc w:val="center"/>
              <w:rPr>
                <w:rFonts w:hint="eastAsia"/>
              </w:rPr>
            </w:pPr>
            <w:r w:rsidRPr="00672A82">
              <w:rPr>
                <w:rFonts w:cs="Tinos"/>
                <w:sz w:val="15"/>
              </w:rPr>
              <w:t>51217</w:t>
            </w:r>
          </w:p>
        </w:tc>
      </w:tr>
      <w:tr w:rsidR="00DB1C9C" w:rsidRPr="00672A82" w14:paraId="63E794A9" w14:textId="77777777">
        <w:trPr>
          <w:jc w:val="center"/>
        </w:trPr>
        <w:tc>
          <w:tcPr>
            <w:tcW w:w="792" w:type="dxa"/>
            <w:tcMar>
              <w:top w:w="60" w:type="dxa"/>
              <w:left w:w="60" w:type="dxa"/>
              <w:bottom w:w="60" w:type="dxa"/>
              <w:right w:w="60" w:type="dxa"/>
            </w:tcMar>
            <w:vAlign w:val="center"/>
          </w:tcPr>
          <w:p w14:paraId="4C5C4A65" w14:textId="77777777" w:rsidR="00DB1C9C" w:rsidRPr="00672A82" w:rsidRDefault="00000000">
            <w:pPr>
              <w:jc w:val="center"/>
              <w:rPr>
                <w:rFonts w:hint="eastAsia"/>
              </w:rPr>
            </w:pPr>
            <w:r w:rsidRPr="00672A82">
              <w:rPr>
                <w:rFonts w:cs="Tinos"/>
                <w:sz w:val="15"/>
              </w:rPr>
              <w:t>3</w:t>
            </w:r>
          </w:p>
        </w:tc>
        <w:tc>
          <w:tcPr>
            <w:tcW w:w="4464" w:type="dxa"/>
            <w:tcMar>
              <w:top w:w="60" w:type="dxa"/>
              <w:left w:w="60" w:type="dxa"/>
              <w:bottom w:w="60" w:type="dxa"/>
              <w:right w:w="60" w:type="dxa"/>
            </w:tcMar>
            <w:vAlign w:val="center"/>
          </w:tcPr>
          <w:p w14:paraId="0B9EF16A" w14:textId="77777777" w:rsidR="00DB1C9C" w:rsidRPr="00672A82" w:rsidRDefault="00000000">
            <w:pPr>
              <w:rPr>
                <w:rFonts w:hint="eastAsia"/>
              </w:rPr>
            </w:pPr>
            <w:r w:rsidRPr="00672A82">
              <w:rPr>
                <w:rFonts w:cs="Tinos"/>
                <w:sz w:val="15"/>
              </w:rPr>
              <w:t>Average Selling Price of each plant (₹)</w:t>
            </w:r>
          </w:p>
        </w:tc>
        <w:tc>
          <w:tcPr>
            <w:tcW w:w="1440" w:type="dxa"/>
            <w:tcMar>
              <w:top w:w="60" w:type="dxa"/>
              <w:left w:w="60" w:type="dxa"/>
              <w:bottom w:w="60" w:type="dxa"/>
              <w:right w:w="60" w:type="dxa"/>
            </w:tcMar>
            <w:vAlign w:val="center"/>
          </w:tcPr>
          <w:p w14:paraId="6BA0387C" w14:textId="77777777" w:rsidR="00DB1C9C" w:rsidRPr="00672A82" w:rsidRDefault="00000000">
            <w:pPr>
              <w:jc w:val="center"/>
              <w:rPr>
                <w:rFonts w:hint="eastAsia"/>
              </w:rPr>
            </w:pPr>
            <w:r w:rsidRPr="00672A82">
              <w:rPr>
                <w:rFonts w:cs="Tinos"/>
                <w:sz w:val="15"/>
              </w:rPr>
              <w:t>83.25</w:t>
            </w:r>
          </w:p>
        </w:tc>
        <w:tc>
          <w:tcPr>
            <w:tcW w:w="1440" w:type="dxa"/>
            <w:tcMar>
              <w:top w:w="60" w:type="dxa"/>
              <w:left w:w="60" w:type="dxa"/>
              <w:bottom w:w="60" w:type="dxa"/>
              <w:right w:w="60" w:type="dxa"/>
            </w:tcMar>
            <w:vAlign w:val="center"/>
          </w:tcPr>
          <w:p w14:paraId="7CA3EA19" w14:textId="77777777" w:rsidR="00DB1C9C" w:rsidRPr="00672A82" w:rsidRDefault="00000000">
            <w:pPr>
              <w:jc w:val="center"/>
              <w:rPr>
                <w:rFonts w:hint="eastAsia"/>
              </w:rPr>
            </w:pPr>
            <w:r w:rsidRPr="00672A82">
              <w:rPr>
                <w:rFonts w:cs="Tinos"/>
                <w:sz w:val="15"/>
              </w:rPr>
              <w:t>86.36</w:t>
            </w:r>
          </w:p>
        </w:tc>
        <w:tc>
          <w:tcPr>
            <w:tcW w:w="1656" w:type="dxa"/>
            <w:tcMar>
              <w:top w:w="60" w:type="dxa"/>
              <w:left w:w="60" w:type="dxa"/>
              <w:bottom w:w="60" w:type="dxa"/>
              <w:right w:w="60" w:type="dxa"/>
            </w:tcMar>
            <w:vAlign w:val="center"/>
          </w:tcPr>
          <w:p w14:paraId="3758C76E" w14:textId="77777777" w:rsidR="00DB1C9C" w:rsidRPr="00672A82" w:rsidRDefault="00000000">
            <w:pPr>
              <w:jc w:val="center"/>
              <w:rPr>
                <w:rFonts w:hint="eastAsia"/>
              </w:rPr>
            </w:pPr>
            <w:r w:rsidRPr="00672A82">
              <w:rPr>
                <w:rFonts w:cs="Tinos"/>
                <w:sz w:val="15"/>
              </w:rPr>
              <w:t>65.71</w:t>
            </w:r>
          </w:p>
        </w:tc>
      </w:tr>
      <w:tr w:rsidR="00DB1C9C" w:rsidRPr="00672A82" w14:paraId="00048707" w14:textId="77777777">
        <w:trPr>
          <w:jc w:val="center"/>
        </w:trPr>
        <w:tc>
          <w:tcPr>
            <w:tcW w:w="792" w:type="dxa"/>
            <w:tcMar>
              <w:top w:w="60" w:type="dxa"/>
              <w:left w:w="60" w:type="dxa"/>
              <w:bottom w:w="60" w:type="dxa"/>
              <w:right w:w="60" w:type="dxa"/>
            </w:tcMar>
            <w:vAlign w:val="center"/>
          </w:tcPr>
          <w:p w14:paraId="463EFF18" w14:textId="77777777" w:rsidR="00DB1C9C" w:rsidRPr="00672A82" w:rsidRDefault="00000000">
            <w:pPr>
              <w:jc w:val="center"/>
              <w:rPr>
                <w:rFonts w:hint="eastAsia"/>
              </w:rPr>
            </w:pPr>
            <w:r w:rsidRPr="00672A82">
              <w:rPr>
                <w:rFonts w:cs="Tinos"/>
                <w:sz w:val="15"/>
              </w:rPr>
              <w:t>4</w:t>
            </w:r>
          </w:p>
        </w:tc>
        <w:tc>
          <w:tcPr>
            <w:tcW w:w="4464" w:type="dxa"/>
            <w:tcMar>
              <w:top w:w="60" w:type="dxa"/>
              <w:left w:w="60" w:type="dxa"/>
              <w:bottom w:w="60" w:type="dxa"/>
              <w:right w:w="60" w:type="dxa"/>
            </w:tcMar>
            <w:vAlign w:val="center"/>
          </w:tcPr>
          <w:p w14:paraId="79CD248A" w14:textId="77777777" w:rsidR="00DB1C9C" w:rsidRPr="00672A82" w:rsidRDefault="00000000">
            <w:pPr>
              <w:rPr>
                <w:rFonts w:hint="eastAsia"/>
              </w:rPr>
            </w:pPr>
            <w:r w:rsidRPr="00672A82">
              <w:rPr>
                <w:rFonts w:cs="Tinos"/>
                <w:sz w:val="15"/>
              </w:rPr>
              <w:t>Total gross returns that one generates (₹)</w:t>
            </w:r>
          </w:p>
        </w:tc>
        <w:tc>
          <w:tcPr>
            <w:tcW w:w="1440" w:type="dxa"/>
            <w:tcMar>
              <w:top w:w="60" w:type="dxa"/>
              <w:left w:w="60" w:type="dxa"/>
              <w:bottom w:w="60" w:type="dxa"/>
              <w:right w:w="60" w:type="dxa"/>
            </w:tcMar>
            <w:vAlign w:val="center"/>
          </w:tcPr>
          <w:p w14:paraId="4DFFC6C1" w14:textId="77777777" w:rsidR="00DB1C9C" w:rsidRPr="00672A82" w:rsidRDefault="00000000">
            <w:pPr>
              <w:jc w:val="center"/>
              <w:rPr>
                <w:rFonts w:hint="eastAsia"/>
              </w:rPr>
            </w:pPr>
            <w:r w:rsidRPr="00672A82">
              <w:rPr>
                <w:rFonts w:cs="Tinos"/>
                <w:sz w:val="15"/>
              </w:rPr>
              <w:t>3899996.10</w:t>
            </w:r>
          </w:p>
        </w:tc>
        <w:tc>
          <w:tcPr>
            <w:tcW w:w="1440" w:type="dxa"/>
            <w:tcMar>
              <w:top w:w="60" w:type="dxa"/>
              <w:left w:w="60" w:type="dxa"/>
              <w:bottom w:w="60" w:type="dxa"/>
              <w:right w:w="60" w:type="dxa"/>
            </w:tcMar>
            <w:vAlign w:val="center"/>
          </w:tcPr>
          <w:p w14:paraId="6878C76E" w14:textId="77777777" w:rsidR="00DB1C9C" w:rsidRPr="00672A82" w:rsidRDefault="00000000">
            <w:pPr>
              <w:jc w:val="center"/>
              <w:rPr>
                <w:rFonts w:hint="eastAsia"/>
              </w:rPr>
            </w:pPr>
            <w:r w:rsidRPr="00672A82">
              <w:rPr>
                <w:rFonts w:cs="Tinos"/>
                <w:sz w:val="15"/>
              </w:rPr>
              <w:t>4870121.07</w:t>
            </w:r>
          </w:p>
        </w:tc>
        <w:tc>
          <w:tcPr>
            <w:tcW w:w="1656" w:type="dxa"/>
            <w:tcMar>
              <w:top w:w="60" w:type="dxa"/>
              <w:left w:w="60" w:type="dxa"/>
              <w:bottom w:w="60" w:type="dxa"/>
              <w:right w:w="60" w:type="dxa"/>
            </w:tcMar>
            <w:vAlign w:val="center"/>
          </w:tcPr>
          <w:p w14:paraId="7C87C7AF" w14:textId="77777777" w:rsidR="00DB1C9C" w:rsidRPr="00672A82" w:rsidRDefault="00000000">
            <w:pPr>
              <w:jc w:val="center"/>
              <w:rPr>
                <w:rFonts w:hint="eastAsia"/>
              </w:rPr>
            </w:pPr>
            <w:r w:rsidRPr="00672A82">
              <w:rPr>
                <w:rFonts w:cs="Tinos"/>
                <w:sz w:val="15"/>
              </w:rPr>
              <w:t>3365482.21</w:t>
            </w:r>
          </w:p>
        </w:tc>
      </w:tr>
      <w:tr w:rsidR="00DB1C9C" w:rsidRPr="00672A82" w14:paraId="7E864C99" w14:textId="77777777">
        <w:trPr>
          <w:jc w:val="center"/>
        </w:trPr>
        <w:tc>
          <w:tcPr>
            <w:tcW w:w="792" w:type="dxa"/>
            <w:tcMar>
              <w:top w:w="60" w:type="dxa"/>
              <w:left w:w="60" w:type="dxa"/>
              <w:bottom w:w="60" w:type="dxa"/>
              <w:right w:w="60" w:type="dxa"/>
            </w:tcMar>
            <w:vAlign w:val="center"/>
          </w:tcPr>
          <w:p w14:paraId="48BCD429" w14:textId="77777777" w:rsidR="00DB1C9C" w:rsidRPr="00672A82" w:rsidRDefault="00000000">
            <w:pPr>
              <w:jc w:val="center"/>
              <w:rPr>
                <w:rFonts w:hint="eastAsia"/>
              </w:rPr>
            </w:pPr>
            <w:r w:rsidRPr="00672A82">
              <w:rPr>
                <w:rFonts w:cs="Tinos"/>
                <w:b/>
                <w:sz w:val="15"/>
              </w:rPr>
              <w:t>5</w:t>
            </w:r>
          </w:p>
        </w:tc>
        <w:tc>
          <w:tcPr>
            <w:tcW w:w="4464" w:type="dxa"/>
            <w:tcMar>
              <w:top w:w="60" w:type="dxa"/>
              <w:left w:w="60" w:type="dxa"/>
              <w:bottom w:w="60" w:type="dxa"/>
              <w:right w:w="60" w:type="dxa"/>
            </w:tcMar>
            <w:vAlign w:val="center"/>
          </w:tcPr>
          <w:p w14:paraId="0F2400B7" w14:textId="77777777" w:rsidR="00DB1C9C" w:rsidRPr="00672A82" w:rsidRDefault="00000000">
            <w:pPr>
              <w:rPr>
                <w:rFonts w:hint="eastAsia"/>
              </w:rPr>
            </w:pPr>
            <w:r w:rsidRPr="00672A82">
              <w:rPr>
                <w:rFonts w:cs="Tinos"/>
                <w:b/>
                <w:sz w:val="15"/>
              </w:rPr>
              <w:t>Total costs incurred</w:t>
            </w:r>
          </w:p>
        </w:tc>
        <w:tc>
          <w:tcPr>
            <w:tcW w:w="1440" w:type="dxa"/>
            <w:tcMar>
              <w:top w:w="60" w:type="dxa"/>
              <w:left w:w="60" w:type="dxa"/>
              <w:bottom w:w="60" w:type="dxa"/>
              <w:right w:w="60" w:type="dxa"/>
            </w:tcMar>
            <w:vAlign w:val="center"/>
          </w:tcPr>
          <w:p w14:paraId="733C2952" w14:textId="77777777" w:rsidR="00DB1C9C" w:rsidRPr="00672A82" w:rsidRDefault="00000000">
            <w:pPr>
              <w:jc w:val="center"/>
              <w:rPr>
                <w:rFonts w:hint="eastAsia"/>
              </w:rPr>
            </w:pPr>
            <w:r w:rsidRPr="00672A82">
              <w:rPr>
                <w:rFonts w:cs="Tinos"/>
                <w:b/>
                <w:sz w:val="15"/>
              </w:rPr>
              <w:t>2205137.82</w:t>
            </w:r>
          </w:p>
        </w:tc>
        <w:tc>
          <w:tcPr>
            <w:tcW w:w="1440" w:type="dxa"/>
            <w:tcMar>
              <w:top w:w="60" w:type="dxa"/>
              <w:left w:w="60" w:type="dxa"/>
              <w:bottom w:w="60" w:type="dxa"/>
              <w:right w:w="60" w:type="dxa"/>
            </w:tcMar>
            <w:vAlign w:val="center"/>
          </w:tcPr>
          <w:p w14:paraId="660A1B82" w14:textId="77777777" w:rsidR="00DB1C9C" w:rsidRPr="00672A82" w:rsidRDefault="00000000">
            <w:pPr>
              <w:jc w:val="center"/>
              <w:rPr>
                <w:rFonts w:hint="eastAsia"/>
              </w:rPr>
            </w:pPr>
            <w:r w:rsidRPr="00672A82">
              <w:rPr>
                <w:rFonts w:cs="Tinos"/>
                <w:b/>
                <w:sz w:val="15"/>
              </w:rPr>
              <w:t>2457703.82</w:t>
            </w:r>
          </w:p>
        </w:tc>
        <w:tc>
          <w:tcPr>
            <w:tcW w:w="1656" w:type="dxa"/>
            <w:tcMar>
              <w:top w:w="60" w:type="dxa"/>
              <w:left w:w="60" w:type="dxa"/>
              <w:bottom w:w="60" w:type="dxa"/>
              <w:right w:w="60" w:type="dxa"/>
            </w:tcMar>
            <w:vAlign w:val="center"/>
          </w:tcPr>
          <w:p w14:paraId="2CCE39A5" w14:textId="77777777" w:rsidR="00DB1C9C" w:rsidRPr="00672A82" w:rsidRDefault="00000000">
            <w:pPr>
              <w:jc w:val="center"/>
              <w:rPr>
                <w:rFonts w:hint="eastAsia"/>
              </w:rPr>
            </w:pPr>
            <w:r w:rsidRPr="00672A82">
              <w:rPr>
                <w:rFonts w:cs="Tinos"/>
                <w:b/>
                <w:sz w:val="15"/>
                <w:highlight w:val="yellow"/>
              </w:rPr>
              <w:t>1975503.82</w:t>
            </w:r>
          </w:p>
        </w:tc>
      </w:tr>
      <w:tr w:rsidR="00DB1C9C" w:rsidRPr="00672A82" w14:paraId="34197630" w14:textId="77777777">
        <w:trPr>
          <w:jc w:val="center"/>
        </w:trPr>
        <w:tc>
          <w:tcPr>
            <w:tcW w:w="792" w:type="dxa"/>
            <w:tcMar>
              <w:top w:w="60" w:type="dxa"/>
              <w:left w:w="60" w:type="dxa"/>
              <w:bottom w:w="60" w:type="dxa"/>
              <w:right w:w="60" w:type="dxa"/>
            </w:tcMar>
            <w:vAlign w:val="center"/>
          </w:tcPr>
          <w:p w14:paraId="01358BBD" w14:textId="77777777" w:rsidR="00DB1C9C" w:rsidRPr="00672A82" w:rsidRDefault="00000000">
            <w:pPr>
              <w:jc w:val="center"/>
              <w:rPr>
                <w:rFonts w:hint="eastAsia"/>
              </w:rPr>
            </w:pPr>
            <w:r w:rsidRPr="00672A82">
              <w:rPr>
                <w:rFonts w:cs="Tinos"/>
                <w:sz w:val="15"/>
              </w:rPr>
              <w:t>6</w:t>
            </w:r>
          </w:p>
        </w:tc>
        <w:tc>
          <w:tcPr>
            <w:tcW w:w="4464" w:type="dxa"/>
            <w:tcMar>
              <w:top w:w="60" w:type="dxa"/>
              <w:left w:w="60" w:type="dxa"/>
              <w:bottom w:w="60" w:type="dxa"/>
              <w:right w:w="60" w:type="dxa"/>
            </w:tcMar>
            <w:vAlign w:val="center"/>
          </w:tcPr>
          <w:p w14:paraId="7E3E7266" w14:textId="77777777" w:rsidR="00DB1C9C" w:rsidRPr="00672A82" w:rsidRDefault="00000000">
            <w:pPr>
              <w:rPr>
                <w:rFonts w:hint="eastAsia"/>
              </w:rPr>
            </w:pPr>
            <w:r w:rsidRPr="00672A82">
              <w:rPr>
                <w:rFonts w:cs="Tinos"/>
                <w:sz w:val="15"/>
              </w:rPr>
              <w:t>Net returns</w:t>
            </w:r>
          </w:p>
        </w:tc>
        <w:tc>
          <w:tcPr>
            <w:tcW w:w="1440" w:type="dxa"/>
            <w:tcMar>
              <w:top w:w="60" w:type="dxa"/>
              <w:left w:w="60" w:type="dxa"/>
              <w:bottom w:w="60" w:type="dxa"/>
              <w:right w:w="60" w:type="dxa"/>
            </w:tcMar>
            <w:vAlign w:val="center"/>
          </w:tcPr>
          <w:p w14:paraId="3CB7C1B8" w14:textId="77777777" w:rsidR="00DB1C9C" w:rsidRPr="00672A82" w:rsidRDefault="00000000">
            <w:pPr>
              <w:jc w:val="center"/>
              <w:rPr>
                <w:rFonts w:hint="eastAsia"/>
              </w:rPr>
            </w:pPr>
            <w:r w:rsidRPr="00672A82">
              <w:rPr>
                <w:rFonts w:cs="Tinos"/>
                <w:sz w:val="15"/>
              </w:rPr>
              <w:t>1694858.28</w:t>
            </w:r>
          </w:p>
        </w:tc>
        <w:tc>
          <w:tcPr>
            <w:tcW w:w="1440" w:type="dxa"/>
            <w:tcMar>
              <w:top w:w="60" w:type="dxa"/>
              <w:left w:w="60" w:type="dxa"/>
              <w:bottom w:w="60" w:type="dxa"/>
              <w:right w:w="60" w:type="dxa"/>
            </w:tcMar>
            <w:vAlign w:val="center"/>
          </w:tcPr>
          <w:p w14:paraId="708F8F3A" w14:textId="77777777" w:rsidR="00DB1C9C" w:rsidRPr="00672A82" w:rsidRDefault="00000000">
            <w:pPr>
              <w:jc w:val="center"/>
              <w:rPr>
                <w:rFonts w:hint="eastAsia"/>
              </w:rPr>
            </w:pPr>
            <w:r w:rsidRPr="00672A82">
              <w:rPr>
                <w:rFonts w:cs="Tinos"/>
                <w:sz w:val="15"/>
              </w:rPr>
              <w:t>2412417.25</w:t>
            </w:r>
          </w:p>
        </w:tc>
        <w:tc>
          <w:tcPr>
            <w:tcW w:w="1656" w:type="dxa"/>
            <w:tcMar>
              <w:top w:w="60" w:type="dxa"/>
              <w:left w:w="60" w:type="dxa"/>
              <w:bottom w:w="60" w:type="dxa"/>
              <w:right w:w="60" w:type="dxa"/>
            </w:tcMar>
            <w:vAlign w:val="center"/>
          </w:tcPr>
          <w:p w14:paraId="4E7686AD" w14:textId="77777777" w:rsidR="00DB1C9C" w:rsidRPr="00672A82" w:rsidRDefault="00000000">
            <w:pPr>
              <w:jc w:val="center"/>
              <w:rPr>
                <w:rFonts w:hint="eastAsia"/>
              </w:rPr>
            </w:pPr>
            <w:r w:rsidRPr="00672A82">
              <w:rPr>
                <w:rFonts w:cs="Tinos"/>
                <w:sz w:val="15"/>
                <w:highlight w:val="yellow"/>
              </w:rPr>
              <w:t>1389978.39</w:t>
            </w:r>
          </w:p>
        </w:tc>
      </w:tr>
      <w:tr w:rsidR="00DB1C9C" w:rsidRPr="00672A82" w14:paraId="6E305064" w14:textId="77777777">
        <w:trPr>
          <w:jc w:val="center"/>
        </w:trPr>
        <w:tc>
          <w:tcPr>
            <w:tcW w:w="792" w:type="dxa"/>
            <w:tcMar>
              <w:top w:w="60" w:type="dxa"/>
              <w:left w:w="60" w:type="dxa"/>
              <w:bottom w:w="60" w:type="dxa"/>
              <w:right w:w="60" w:type="dxa"/>
            </w:tcMar>
            <w:vAlign w:val="center"/>
          </w:tcPr>
          <w:p w14:paraId="4FD7D306" w14:textId="77777777" w:rsidR="00DB1C9C" w:rsidRPr="00672A82" w:rsidRDefault="00000000">
            <w:pPr>
              <w:jc w:val="center"/>
              <w:rPr>
                <w:rFonts w:hint="eastAsia"/>
              </w:rPr>
            </w:pPr>
            <w:r w:rsidRPr="00672A82">
              <w:rPr>
                <w:rFonts w:cs="Tinos"/>
                <w:sz w:val="15"/>
              </w:rPr>
              <w:t>7</w:t>
            </w:r>
          </w:p>
        </w:tc>
        <w:tc>
          <w:tcPr>
            <w:tcW w:w="4464" w:type="dxa"/>
            <w:tcMar>
              <w:top w:w="60" w:type="dxa"/>
              <w:left w:w="60" w:type="dxa"/>
              <w:bottom w:w="60" w:type="dxa"/>
              <w:right w:w="60" w:type="dxa"/>
            </w:tcMar>
            <w:vAlign w:val="center"/>
          </w:tcPr>
          <w:p w14:paraId="25C760E0" w14:textId="77777777" w:rsidR="00DB1C9C" w:rsidRPr="00672A82" w:rsidRDefault="00000000">
            <w:pPr>
              <w:rPr>
                <w:rFonts w:hint="eastAsia"/>
              </w:rPr>
            </w:pPr>
            <w:r w:rsidRPr="00672A82">
              <w:rPr>
                <w:rFonts w:cs="Tinos"/>
                <w:sz w:val="15"/>
              </w:rPr>
              <w:t>B:C Ratio</w:t>
            </w:r>
          </w:p>
        </w:tc>
        <w:tc>
          <w:tcPr>
            <w:tcW w:w="1440" w:type="dxa"/>
            <w:tcMar>
              <w:top w:w="60" w:type="dxa"/>
              <w:left w:w="60" w:type="dxa"/>
              <w:bottom w:w="60" w:type="dxa"/>
              <w:right w:w="60" w:type="dxa"/>
            </w:tcMar>
            <w:vAlign w:val="center"/>
          </w:tcPr>
          <w:p w14:paraId="6CDC4717" w14:textId="77777777" w:rsidR="00DB1C9C" w:rsidRPr="00672A82" w:rsidRDefault="00000000">
            <w:pPr>
              <w:jc w:val="center"/>
              <w:rPr>
                <w:rFonts w:hint="eastAsia"/>
              </w:rPr>
            </w:pPr>
            <w:r w:rsidRPr="00672A82">
              <w:rPr>
                <w:rFonts w:cs="Tinos"/>
                <w:sz w:val="15"/>
              </w:rPr>
              <w:t>1.77</w:t>
            </w:r>
          </w:p>
        </w:tc>
        <w:tc>
          <w:tcPr>
            <w:tcW w:w="1440" w:type="dxa"/>
            <w:tcMar>
              <w:top w:w="60" w:type="dxa"/>
              <w:left w:w="60" w:type="dxa"/>
              <w:bottom w:w="60" w:type="dxa"/>
              <w:right w:w="60" w:type="dxa"/>
            </w:tcMar>
            <w:vAlign w:val="center"/>
          </w:tcPr>
          <w:p w14:paraId="59A035C4" w14:textId="77777777" w:rsidR="00DB1C9C" w:rsidRPr="00672A82" w:rsidRDefault="00000000">
            <w:pPr>
              <w:jc w:val="center"/>
              <w:rPr>
                <w:rFonts w:hint="eastAsia"/>
              </w:rPr>
            </w:pPr>
            <w:r w:rsidRPr="00672A82">
              <w:rPr>
                <w:rFonts w:cs="Tinos"/>
                <w:sz w:val="15"/>
              </w:rPr>
              <w:t>1.98</w:t>
            </w:r>
          </w:p>
        </w:tc>
        <w:tc>
          <w:tcPr>
            <w:tcW w:w="1656" w:type="dxa"/>
            <w:tcMar>
              <w:top w:w="60" w:type="dxa"/>
              <w:left w:w="60" w:type="dxa"/>
              <w:bottom w:w="60" w:type="dxa"/>
              <w:right w:w="60" w:type="dxa"/>
            </w:tcMar>
            <w:vAlign w:val="center"/>
          </w:tcPr>
          <w:p w14:paraId="723B7625" w14:textId="77777777" w:rsidR="00DB1C9C" w:rsidRPr="00672A82" w:rsidRDefault="00000000">
            <w:pPr>
              <w:jc w:val="center"/>
              <w:rPr>
                <w:rFonts w:hint="eastAsia"/>
              </w:rPr>
            </w:pPr>
            <w:r w:rsidRPr="00672A82">
              <w:rPr>
                <w:rFonts w:cs="Tinos"/>
                <w:sz w:val="15"/>
                <w:highlight w:val="yellow"/>
              </w:rPr>
              <w:t>1.70</w:t>
            </w:r>
          </w:p>
        </w:tc>
      </w:tr>
    </w:tbl>
    <w:p w14:paraId="4E88FC58" w14:textId="77777777" w:rsidR="00DB1C9C" w:rsidRPr="00672A82" w:rsidRDefault="00000000">
      <w:pPr>
        <w:spacing w:after="100" w:line="259" w:lineRule="auto"/>
        <w:ind w:firstLine="360"/>
        <w:jc w:val="both"/>
        <w:rPr>
          <w:rFonts w:hint="eastAsia"/>
        </w:rPr>
      </w:pPr>
      <w:r w:rsidRPr="00672A82">
        <w:rPr>
          <w:rFonts w:cs="Tinos"/>
        </w:rPr>
        <w:t xml:space="preserve">The results presented in </w:t>
      </w:r>
      <w:r>
        <w:rPr>
          <w:rFonts w:cs="Tinos"/>
          <w:highlight w:val="yellow"/>
        </w:rPr>
        <w:t>Table 5 show</w:t>
      </w:r>
      <w:r>
        <w:rPr>
          <w:rFonts w:cs="Tinos"/>
        </w:rPr>
        <w:t xml:space="preserve"> that the economic performance varied considerably among the selected nursery products. Rose recorded the highest initial plant population (66,345 plants/ha) and number of </w:t>
      </w:r>
      <w:r w:rsidRPr="00672A82">
        <w:rPr>
          <w:rFonts w:cs="Tinos"/>
        </w:rPr>
        <w:t xml:space="preserve">plants sold (56,393 plants/ha), </w:t>
      </w:r>
      <w:r>
        <w:rPr>
          <w:rFonts w:cs="Tinos"/>
          <w:highlight w:val="yellow"/>
        </w:rPr>
        <w:t>followed by bougainvillea</w:t>
      </w:r>
      <w:r>
        <w:rPr>
          <w:rFonts w:cs="Tinos"/>
        </w:rPr>
        <w:t xml:space="preserve"> (56,908 and 51,217 plants/ha) </w:t>
      </w:r>
      <w:r>
        <w:rPr>
          <w:rFonts w:cs="Tinos"/>
          <w:highlight w:val="yellow"/>
        </w:rPr>
        <w:t>and hibiscus</w:t>
      </w:r>
      <w:r>
        <w:rPr>
          <w:rFonts w:cs="Tinos"/>
        </w:rPr>
        <w:t xml:space="preserve"> (53,235 and 46,847 plants/ha), respectively. The average selling price was </w:t>
      </w:r>
      <w:r>
        <w:rPr>
          <w:rFonts w:cs="Tinos"/>
          <w:highlight w:val="yellow"/>
        </w:rPr>
        <w:t>highest for rose</w:t>
      </w:r>
      <w:r>
        <w:rPr>
          <w:rFonts w:cs="Tinos"/>
        </w:rPr>
        <w:t xml:space="preserve"> at ₹86.36 per plant, </w:t>
      </w:r>
      <w:r>
        <w:rPr>
          <w:rFonts w:cs="Tinos"/>
          <w:highlight w:val="yellow"/>
        </w:rPr>
        <w:t>followed by hibiscus</w:t>
      </w:r>
      <w:r>
        <w:rPr>
          <w:rFonts w:cs="Tinos"/>
        </w:rPr>
        <w:t xml:space="preserve"> at ₹83.25 </w:t>
      </w:r>
      <w:r>
        <w:rPr>
          <w:rFonts w:cs="Tinos"/>
          <w:highlight w:val="yellow"/>
        </w:rPr>
        <w:t>and bougainvillea</w:t>
      </w:r>
      <w:r>
        <w:rPr>
          <w:rFonts w:cs="Tinos"/>
        </w:rPr>
        <w:t xml:space="preserve"> at ₹65.71 per plant. </w:t>
      </w:r>
      <w:r>
        <w:rPr>
          <w:rFonts w:cs="Tinos"/>
          <w:highlight w:val="yellow"/>
        </w:rPr>
        <w:t>Consequently, rose generated</w:t>
      </w:r>
      <w:r>
        <w:rPr>
          <w:rFonts w:cs="Tinos"/>
        </w:rPr>
        <w:t xml:space="preserve"> the highest gross returns of ₹48,70,121.07 per hectare, </w:t>
      </w:r>
      <w:r>
        <w:rPr>
          <w:rFonts w:cs="Tinos"/>
          <w:highlight w:val="yellow"/>
        </w:rPr>
        <w:t>followed by hibiscus (₹38,99,996.10)</w:t>
      </w:r>
      <w:r>
        <w:rPr>
          <w:rFonts w:cs="Tinos"/>
        </w:rPr>
        <w:t xml:space="preserve"> </w:t>
      </w:r>
      <w:r>
        <w:rPr>
          <w:rFonts w:cs="Tinos"/>
          <w:highlight w:val="yellow"/>
        </w:rPr>
        <w:t>and bougainvillea (₹33,65,482.21)</w:t>
      </w:r>
      <w:r>
        <w:rPr>
          <w:rFonts w:cs="Tinos"/>
        </w:rPr>
        <w:t xml:space="preserve">. </w:t>
      </w:r>
      <w:r>
        <w:rPr>
          <w:rFonts w:cs="Tinos"/>
          <w:highlight w:val="yellow"/>
        </w:rPr>
        <w:t>Similarly, the highest net return was obtained from rose</w:t>
      </w:r>
      <w:r>
        <w:rPr>
          <w:rFonts w:cs="Tinos"/>
        </w:rPr>
        <w:t xml:space="preserve"> (₹24,12,417.25/ha), </w:t>
      </w:r>
      <w:r>
        <w:rPr>
          <w:rFonts w:cs="Tinos"/>
          <w:highlight w:val="yellow"/>
        </w:rPr>
        <w:t>followed by hibiscus (₹16,94,858.28/ha)</w:t>
      </w:r>
      <w:r>
        <w:rPr>
          <w:rFonts w:cs="Tinos"/>
        </w:rPr>
        <w:t xml:space="preserve"> </w:t>
      </w:r>
      <w:r>
        <w:rPr>
          <w:rFonts w:cs="Tinos"/>
          <w:highlight w:val="yellow"/>
        </w:rPr>
        <w:t>and bougainvillea (₹13,89,978.39/ha)</w:t>
      </w:r>
      <w:r>
        <w:rPr>
          <w:rFonts w:cs="Tinos"/>
        </w:rPr>
        <w:t xml:space="preserve">. The benefit-cost ratio was also </w:t>
      </w:r>
      <w:r>
        <w:rPr>
          <w:rFonts w:cs="Tinos"/>
          <w:highlight w:val="yellow"/>
        </w:rPr>
        <w:t>highest for rose (1.98)</w:t>
      </w:r>
      <w:r>
        <w:rPr>
          <w:rFonts w:cs="Tinos"/>
        </w:rPr>
        <w:t xml:space="preserve">, </w:t>
      </w:r>
      <w:r>
        <w:rPr>
          <w:rFonts w:cs="Tinos"/>
          <w:highlight w:val="yellow"/>
        </w:rPr>
        <w:t>followed by hibiscus (1.77)</w:t>
      </w:r>
      <w:r>
        <w:rPr>
          <w:rFonts w:cs="Tinos"/>
        </w:rPr>
        <w:t xml:space="preserve"> </w:t>
      </w:r>
      <w:r>
        <w:rPr>
          <w:rFonts w:cs="Tinos"/>
          <w:highlight w:val="yellow"/>
        </w:rPr>
        <w:t>and bougainvillea (1.70)</w:t>
      </w:r>
      <w:r>
        <w:rPr>
          <w:rFonts w:cs="Tinos"/>
        </w:rPr>
        <w:t xml:space="preserve">. Thus, </w:t>
      </w:r>
      <w:r>
        <w:rPr>
          <w:rFonts w:cs="Tinos"/>
          <w:highlight w:val="yellow"/>
        </w:rPr>
        <w:t>among the selected nursery products, rose was found</w:t>
      </w:r>
      <w:r>
        <w:rPr>
          <w:rFonts w:cs="Tinos"/>
        </w:rPr>
        <w:t xml:space="preserve"> to be the most economically remunerative, owing to its higher selling price and greater volume of plant sales. </w:t>
      </w:r>
      <w:r>
        <w:rPr>
          <w:rFonts w:cs="Tinos"/>
          <w:highlight w:val="yellow"/>
        </w:rPr>
        <w:t>Although bougainvillea involved</w:t>
      </w:r>
      <w:r>
        <w:rPr>
          <w:rFonts w:cs="Tinos"/>
        </w:rPr>
        <w:t xml:space="preserve"> comparatively lower production expenditure, its lower selling price resulted in relatively lower gross and net returns. The findings indicate that profitability of nursery production depends not only on production costs but also on plant sales and </w:t>
      </w:r>
      <w:r>
        <w:rPr>
          <w:rFonts w:cs="Tinos"/>
          <w:highlight w:val="yellow"/>
        </w:rPr>
        <w:t>price realisation</w:t>
      </w:r>
      <w:r>
        <w:rPr>
          <w:rFonts w:cs="Tinos"/>
        </w:rPr>
        <w:t xml:space="preserve"> in the market.</w:t>
      </w:r>
    </w:p>
    <w:p w14:paraId="7845AB16" w14:textId="77777777" w:rsidR="00DB1C9C" w:rsidRPr="00672A82" w:rsidRDefault="00000000">
      <w:pPr>
        <w:spacing w:after="100" w:line="259" w:lineRule="auto"/>
        <w:ind w:firstLine="360"/>
        <w:jc w:val="both"/>
        <w:rPr>
          <w:rFonts w:hint="eastAsia"/>
        </w:rPr>
      </w:pPr>
      <w:r w:rsidRPr="00672A82">
        <w:rPr>
          <w:rFonts w:cs="Tinos"/>
        </w:rPr>
        <w:t xml:space="preserve">The positive B:C ratios obtained for all three products are consistent with prior nursery-enterprise studies that reported economic viability, although the magnitude of profitability varies substantially </w:t>
      </w:r>
      <w:r>
        <w:rPr>
          <w:rFonts w:cs="Tinos"/>
          <w:highlight w:val="yellow"/>
        </w:rPr>
        <w:t>across locations, crop mix, scale</w:t>
      </w:r>
      <w:r>
        <w:rPr>
          <w:rFonts w:cs="Tinos"/>
        </w:rPr>
        <w:t xml:space="preserve"> and analytical framework. Reported B:C ratios range from 1.10 in a commercial nursery in Assam to 2.25 in nursery enterprises in the Konkan region, while horticultural nurseries in Karnataka also showed positive discounted benefit-cost ratios (Boro et al., 2026; Shwetanjali et al., 2023; Talap et al., 2025). Accordingly, the present ranking of rose, hibiscus and bougainvillea is best interpreted as a comparative result for the sampled enterprises rather than as a universal ranking across nursery production systems.</w:t>
      </w:r>
    </w:p>
    <w:p w14:paraId="4A9F7880" w14:textId="2DC75382" w:rsidR="00DB1C9C" w:rsidRPr="00672A82" w:rsidRDefault="00000000" w:rsidP="009D5C97">
      <w:pPr>
        <w:keepNext/>
        <w:spacing w:before="160" w:after="80"/>
        <w:rPr>
          <w:rFonts w:hint="eastAsia"/>
        </w:rPr>
      </w:pPr>
      <w:r w:rsidRPr="00672A82">
        <w:rPr>
          <w:rFonts w:cs="Tinos"/>
          <w:b/>
          <w:sz w:val="23"/>
        </w:rPr>
        <w:t>Conclusions</w:t>
      </w:r>
    </w:p>
    <w:p w14:paraId="23BDB667" w14:textId="33680FB6" w:rsidR="00DB1C9C" w:rsidRPr="009D5C97" w:rsidRDefault="00000000" w:rsidP="009D5C97">
      <w:pPr>
        <w:spacing w:after="40" w:line="259" w:lineRule="auto"/>
        <w:rPr>
          <w:rFonts w:hint="eastAsia"/>
        </w:rPr>
      </w:pPr>
      <w:r w:rsidRPr="00672A82">
        <w:rPr>
          <w:rFonts w:cs="Tinos"/>
        </w:rPr>
        <w:t xml:space="preserve">The establishment of floricultural nurseries required considerable investment, with land capital, </w:t>
      </w:r>
      <w:r>
        <w:rPr>
          <w:rFonts w:cs="Tinos"/>
          <w:highlight w:val="yellow"/>
        </w:rPr>
        <w:t>transport vehicles, shade-net structures and irrigation infrastructure</w:t>
      </w:r>
      <w:r>
        <w:rPr>
          <w:rFonts w:cs="Tinos"/>
        </w:rPr>
        <w:t xml:space="preserve"> being the major components.</w:t>
      </w:r>
      <w:r w:rsidR="009D5C97">
        <w:t xml:space="preserve"> </w:t>
      </w:r>
      <w:r w:rsidRPr="00672A82">
        <w:rPr>
          <w:rFonts w:cs="Tinos"/>
        </w:rPr>
        <w:t xml:space="preserve"> The total establishment cost was highest </w:t>
      </w:r>
      <w:r>
        <w:rPr>
          <w:rFonts w:cs="Tinos"/>
          <w:highlight w:val="yellow"/>
        </w:rPr>
        <w:t>in rose</w:t>
      </w:r>
      <w:r>
        <w:rPr>
          <w:rFonts w:cs="Tinos"/>
        </w:rPr>
        <w:t xml:space="preserve"> (₹27.99 lakh/ha), </w:t>
      </w:r>
      <w:r>
        <w:rPr>
          <w:rFonts w:cs="Tinos"/>
          <w:highlight w:val="yellow"/>
        </w:rPr>
        <w:t>followed by hibiscus</w:t>
      </w:r>
      <w:r>
        <w:rPr>
          <w:rFonts w:cs="Tinos"/>
        </w:rPr>
        <w:t xml:space="preserve"> (₹27.06 lakh/ha) </w:t>
      </w:r>
      <w:r>
        <w:rPr>
          <w:rFonts w:cs="Tinos"/>
          <w:highlight w:val="yellow"/>
        </w:rPr>
        <w:t>and bougainvillea</w:t>
      </w:r>
      <w:r>
        <w:rPr>
          <w:rFonts w:cs="Tinos"/>
        </w:rPr>
        <w:t xml:space="preserve"> (₹25.57 lakh/ha).</w:t>
      </w:r>
      <w:r w:rsidR="009D5C97">
        <w:t xml:space="preserve"> </w:t>
      </w:r>
      <w:r>
        <w:rPr>
          <w:rFonts w:cs="Tinos"/>
          <w:highlight w:val="yellow"/>
        </w:rPr>
        <w:t>Variable costs constituted</w:t>
      </w:r>
      <w:r>
        <w:rPr>
          <w:rFonts w:cs="Tinos"/>
        </w:rPr>
        <w:t xml:space="preserve"> the major share of total production cost in all the selected nursery products.</w:t>
      </w:r>
      <w:r w:rsidR="009D5C97">
        <w:t xml:space="preserve"> </w:t>
      </w:r>
      <w:r>
        <w:rPr>
          <w:rFonts w:cs="Tinos"/>
          <w:highlight w:val="yellow"/>
        </w:rPr>
        <w:t>Pots and trays constituted the major cost component</w:t>
      </w:r>
      <w:r>
        <w:rPr>
          <w:rFonts w:cs="Tinos"/>
        </w:rPr>
        <w:t xml:space="preserve"> in the production </w:t>
      </w:r>
      <w:r>
        <w:rPr>
          <w:rFonts w:cs="Tinos"/>
          <w:highlight w:val="yellow"/>
        </w:rPr>
        <w:t>of hibiscus, rose and bougainvillea</w:t>
      </w:r>
      <w:r>
        <w:rPr>
          <w:rFonts w:cs="Tinos"/>
        </w:rPr>
        <w:t>.</w:t>
      </w:r>
      <w:r w:rsidR="009D5C97">
        <w:t xml:space="preserve"> </w:t>
      </w:r>
      <w:r w:rsidRPr="00672A82">
        <w:rPr>
          <w:rFonts w:cs="Tinos"/>
        </w:rPr>
        <w:t xml:space="preserve"> The total cost of production was highest </w:t>
      </w:r>
      <w:r>
        <w:rPr>
          <w:rFonts w:cs="Tinos"/>
          <w:highlight w:val="yellow"/>
        </w:rPr>
        <w:t>in rose</w:t>
      </w:r>
      <w:r>
        <w:rPr>
          <w:rFonts w:cs="Tinos"/>
        </w:rPr>
        <w:t xml:space="preserve"> (₹24.58 lakh/ha), </w:t>
      </w:r>
      <w:r>
        <w:rPr>
          <w:rFonts w:cs="Tinos"/>
          <w:highlight w:val="yellow"/>
        </w:rPr>
        <w:t>followed by hibiscus</w:t>
      </w:r>
      <w:r>
        <w:rPr>
          <w:rFonts w:cs="Tinos"/>
        </w:rPr>
        <w:t xml:space="preserve"> (₹22.05 lakh/ha) </w:t>
      </w:r>
      <w:r>
        <w:rPr>
          <w:rFonts w:cs="Tinos"/>
          <w:highlight w:val="yellow"/>
        </w:rPr>
        <w:t>and bougainvillea</w:t>
      </w:r>
      <w:r>
        <w:rPr>
          <w:rFonts w:cs="Tinos"/>
        </w:rPr>
        <w:t xml:space="preserve"> (₹19.76 lakh/ha).</w:t>
      </w:r>
      <w:r w:rsidR="009D5C97">
        <w:t xml:space="preserve"> </w:t>
      </w:r>
      <w:r w:rsidRPr="00672A82">
        <w:rPr>
          <w:rFonts w:cs="Tinos"/>
        </w:rPr>
        <w:t>Rose recorded the highest gross return (₹48.70 lakh/ha) and net return (₹24.12 lakh/ha) among the selected nursery products.</w:t>
      </w:r>
      <w:r w:rsidR="009D5C97">
        <w:t xml:space="preserve"> </w:t>
      </w:r>
      <w:r w:rsidRPr="00672A82">
        <w:rPr>
          <w:rFonts w:cs="Tinos"/>
        </w:rPr>
        <w:t xml:space="preserve">The B:C ratio was highest </w:t>
      </w:r>
      <w:r>
        <w:rPr>
          <w:rFonts w:cs="Tinos"/>
          <w:highlight w:val="yellow"/>
        </w:rPr>
        <w:t>in rose</w:t>
      </w:r>
      <w:r>
        <w:rPr>
          <w:rFonts w:cs="Tinos"/>
        </w:rPr>
        <w:t xml:space="preserve"> (1.98), </w:t>
      </w:r>
      <w:r>
        <w:rPr>
          <w:rFonts w:cs="Tinos"/>
          <w:highlight w:val="yellow"/>
        </w:rPr>
        <w:t>followed by hibiscus</w:t>
      </w:r>
      <w:r>
        <w:rPr>
          <w:rFonts w:cs="Tinos"/>
        </w:rPr>
        <w:t xml:space="preserve"> (1.77) </w:t>
      </w:r>
      <w:r>
        <w:rPr>
          <w:rFonts w:cs="Tinos"/>
          <w:highlight w:val="yellow"/>
        </w:rPr>
        <w:t>and bougainvillea (1.70).</w:t>
      </w:r>
      <w:r w:rsidR="009D5C97">
        <w:t xml:space="preserve"> </w:t>
      </w:r>
      <w:r>
        <w:rPr>
          <w:rFonts w:cs="Tinos"/>
          <w:highlight w:val="yellow"/>
        </w:rPr>
        <w:t>Rose nursery production was found</w:t>
      </w:r>
      <w:r>
        <w:rPr>
          <w:rFonts w:cs="Tinos"/>
        </w:rPr>
        <w:t xml:space="preserve"> to be the most profitable, while all three selected nursery products were economically viable.</w:t>
      </w:r>
      <w:r w:rsidRPr="00672A82">
        <w:rPr>
          <w:rFonts w:cs="Tinos"/>
        </w:rPr>
        <w:t xml:space="preserve"> The study indicated </w:t>
      </w:r>
      <w:r>
        <w:rPr>
          <w:rFonts w:cs="Tinos"/>
          <w:highlight w:val="yellow"/>
        </w:rPr>
        <w:t xml:space="preserve">that the floricultural nursery business </w:t>
      </w:r>
      <w:r>
        <w:rPr>
          <w:rFonts w:cs="Tinos"/>
          <w:highlight w:val="yellow"/>
        </w:rPr>
        <w:lastRenderedPageBreak/>
        <w:t>has good economic potential</w:t>
      </w:r>
      <w:r>
        <w:rPr>
          <w:rFonts w:cs="Tinos"/>
        </w:rPr>
        <w:t xml:space="preserve"> in Nagpur district and can provide income and employment opportunities to nursery owners.</w:t>
      </w:r>
    </w:p>
    <w:p w14:paraId="5EBCD50A" w14:textId="77777777" w:rsidR="009D5C97" w:rsidRDefault="009D5C97">
      <w:pPr>
        <w:spacing w:after="40" w:line="259" w:lineRule="auto"/>
        <w:ind w:firstLine="288"/>
        <w:rPr>
          <w:rFonts w:cs="Tinos" w:hint="eastAsia"/>
        </w:rPr>
      </w:pPr>
    </w:p>
    <w:p w14:paraId="1B28708C" w14:textId="569D7495" w:rsidR="009D5C97" w:rsidRPr="009D5C97" w:rsidRDefault="009D5C97" w:rsidP="009D5C97">
      <w:pPr>
        <w:spacing w:before="100" w:beforeAutospacing="1" w:after="100" w:afterAutospacing="1" w:line="240" w:lineRule="auto"/>
        <w:outlineLvl w:val="1"/>
        <w:rPr>
          <w:rFonts w:ascii="Times New Roman" w:eastAsia="Times New Roman" w:hAnsi="Times New Roman" w:cs="Times New Roman"/>
          <w:b/>
          <w:bCs/>
          <w:sz w:val="36"/>
          <w:szCs w:val="36"/>
        </w:rPr>
      </w:pPr>
      <w:r w:rsidRPr="009D5C97">
        <w:rPr>
          <w:rFonts w:ascii="Times New Roman" w:eastAsia="Times New Roman" w:hAnsi="Times New Roman" w:cs="Times New Roman"/>
          <w:b/>
          <w:bCs/>
          <w:sz w:val="36"/>
          <w:szCs w:val="36"/>
        </w:rPr>
        <w:t xml:space="preserve">Limitation </w:t>
      </w:r>
    </w:p>
    <w:p w14:paraId="79725E55" w14:textId="77777777" w:rsidR="009D5C97" w:rsidRPr="009D5C97" w:rsidRDefault="009D5C97" w:rsidP="009D5C97">
      <w:pPr>
        <w:spacing w:before="100" w:beforeAutospacing="1" w:after="100" w:afterAutospacing="1" w:line="240" w:lineRule="auto"/>
        <w:rPr>
          <w:rFonts w:ascii="Times New Roman" w:eastAsia="Times New Roman" w:hAnsi="Times New Roman" w:cs="Times New Roman"/>
          <w:sz w:val="24"/>
          <w:szCs w:val="24"/>
        </w:rPr>
      </w:pPr>
      <w:r w:rsidRPr="009D5C97">
        <w:rPr>
          <w:rFonts w:ascii="Times New Roman" w:eastAsia="Times New Roman" w:hAnsi="Times New Roman" w:cs="Times New Roman"/>
          <w:sz w:val="24"/>
          <w:szCs w:val="24"/>
        </w:rPr>
        <w:t xml:space="preserve">The study is limited to 60 nursery owners from </w:t>
      </w:r>
      <w:proofErr w:type="spellStart"/>
      <w:r w:rsidRPr="009D5C97">
        <w:rPr>
          <w:rFonts w:ascii="Times New Roman" w:eastAsia="Times New Roman" w:hAnsi="Times New Roman" w:cs="Times New Roman"/>
          <w:sz w:val="24"/>
          <w:szCs w:val="24"/>
        </w:rPr>
        <w:t>Kalmeshwar</w:t>
      </w:r>
      <w:proofErr w:type="spellEnd"/>
      <w:r w:rsidRPr="009D5C97">
        <w:rPr>
          <w:rFonts w:ascii="Times New Roman" w:eastAsia="Times New Roman" w:hAnsi="Times New Roman" w:cs="Times New Roman"/>
          <w:sz w:val="24"/>
          <w:szCs w:val="24"/>
        </w:rPr>
        <w:t xml:space="preserve"> and </w:t>
      </w:r>
      <w:proofErr w:type="spellStart"/>
      <w:r w:rsidRPr="009D5C97">
        <w:rPr>
          <w:rFonts w:ascii="Times New Roman" w:eastAsia="Times New Roman" w:hAnsi="Times New Roman" w:cs="Times New Roman"/>
          <w:sz w:val="24"/>
          <w:szCs w:val="24"/>
        </w:rPr>
        <w:t>Katol</w:t>
      </w:r>
      <w:proofErr w:type="spellEnd"/>
      <w:r w:rsidRPr="009D5C97">
        <w:rPr>
          <w:rFonts w:ascii="Times New Roman" w:eastAsia="Times New Roman" w:hAnsi="Times New Roman" w:cs="Times New Roman"/>
          <w:sz w:val="24"/>
          <w:szCs w:val="24"/>
        </w:rPr>
        <w:t xml:space="preserve"> tehsils of Nagpur district and to three selected floricultural nursery products during the agricultural year 2025–26. The findings therefore represent the sampled enterprises and study period and should not be </w:t>
      </w:r>
      <w:proofErr w:type="spellStart"/>
      <w:r w:rsidRPr="009D5C97">
        <w:rPr>
          <w:rFonts w:ascii="Times New Roman" w:eastAsia="Times New Roman" w:hAnsi="Times New Roman" w:cs="Times New Roman"/>
          <w:sz w:val="24"/>
          <w:szCs w:val="24"/>
        </w:rPr>
        <w:t>generalised</w:t>
      </w:r>
      <w:proofErr w:type="spellEnd"/>
      <w:r w:rsidRPr="009D5C97">
        <w:rPr>
          <w:rFonts w:ascii="Times New Roman" w:eastAsia="Times New Roman" w:hAnsi="Times New Roman" w:cs="Times New Roman"/>
          <w:sz w:val="24"/>
          <w:szCs w:val="24"/>
        </w:rPr>
        <w:t xml:space="preserve"> to all nursery systems or locations. In addition, the analysis is based mainly on primary information obtained through interviews, so the reported costs, returns and input-use values depend on the accuracy of the respondents’ records and recall.</w:t>
      </w:r>
    </w:p>
    <w:p w14:paraId="4B149754" w14:textId="77777777" w:rsidR="009D5C97" w:rsidRDefault="009D5C97">
      <w:pPr>
        <w:spacing w:after="40" w:line="259" w:lineRule="auto"/>
        <w:ind w:firstLine="288"/>
        <w:rPr>
          <w:rFonts w:cs="Tinos" w:hint="eastAsia"/>
        </w:rPr>
      </w:pPr>
    </w:p>
    <w:p w14:paraId="3EAFB8B1" w14:textId="77777777" w:rsidR="001D3F4C" w:rsidRPr="001D3F4C" w:rsidRDefault="001D3F4C" w:rsidP="001D3F4C">
      <w:pPr>
        <w:rPr>
          <w:rFonts w:ascii="Calibri" w:eastAsia="Calibri" w:hAnsi="Calibri" w:cs="Times New Roman"/>
          <w:b/>
          <w:sz w:val="22"/>
        </w:rPr>
      </w:pPr>
      <w:r w:rsidRPr="001D3F4C">
        <w:rPr>
          <w:rFonts w:ascii="Calibri" w:eastAsia="Calibri" w:hAnsi="Calibri" w:cs="Times New Roman"/>
          <w:b/>
          <w:sz w:val="22"/>
        </w:rPr>
        <w:t xml:space="preserve">Consent </w:t>
      </w:r>
    </w:p>
    <w:p w14:paraId="764D43C0" w14:textId="77777777" w:rsidR="001D3F4C" w:rsidRPr="001D3F4C" w:rsidRDefault="001D3F4C" w:rsidP="001D3F4C">
      <w:pPr>
        <w:rPr>
          <w:rFonts w:ascii="Calibri" w:eastAsia="Calibri" w:hAnsi="Calibri" w:cs="Times New Roman"/>
          <w:sz w:val="22"/>
        </w:rPr>
      </w:pPr>
      <w:r w:rsidRPr="001D3F4C">
        <w:rPr>
          <w:rFonts w:ascii="Calibri" w:eastAsia="Calibri" w:hAnsi="Calibri" w:cs="Times New Roman"/>
          <w:sz w:val="22"/>
        </w:rPr>
        <w:t>As per international standards or university standards</w:t>
      </w:r>
      <w:r w:rsidRPr="001D3F4C">
        <w:rPr>
          <w:rFonts w:ascii="Calibri" w:eastAsia="Calibri" w:hAnsi="Calibri" w:cs="Times New Roman"/>
          <w:sz w:val="22"/>
          <w:highlight w:val="yellow"/>
        </w:rPr>
        <w:t>, respondents’ written</w:t>
      </w:r>
      <w:r w:rsidRPr="001D3F4C">
        <w:rPr>
          <w:rFonts w:ascii="Calibri" w:eastAsia="Calibri" w:hAnsi="Calibri" w:cs="Times New Roman"/>
          <w:sz w:val="22"/>
        </w:rPr>
        <w:t xml:space="preserve"> consent has been collected and preserved by the author(s).</w:t>
      </w:r>
    </w:p>
    <w:p w14:paraId="5F992312" w14:textId="77777777" w:rsidR="001D3F4C" w:rsidRPr="00672A82" w:rsidRDefault="001D3F4C">
      <w:pPr>
        <w:spacing w:after="40" w:line="259" w:lineRule="auto"/>
        <w:ind w:firstLine="288"/>
        <w:rPr>
          <w:rFonts w:cs="Tinos" w:hint="eastAsia"/>
        </w:rPr>
      </w:pPr>
    </w:p>
    <w:p w14:paraId="400B429E" w14:textId="77777777" w:rsidR="00672A82" w:rsidRPr="00672A82" w:rsidRDefault="00672A82">
      <w:pPr>
        <w:spacing w:after="40" w:line="259" w:lineRule="auto"/>
        <w:ind w:firstLine="288"/>
        <w:rPr>
          <w:rFonts w:cs="Tinos" w:hint="eastAsia"/>
        </w:rPr>
      </w:pPr>
    </w:p>
    <w:p w14:paraId="0B077FE4" w14:textId="77777777" w:rsidR="00672A82" w:rsidRPr="00672A82" w:rsidRDefault="00672A82">
      <w:pPr>
        <w:spacing w:after="40" w:line="259" w:lineRule="auto"/>
        <w:ind w:firstLine="288"/>
        <w:rPr>
          <w:rFonts w:cs="Tinos" w:hint="eastAsia"/>
        </w:rPr>
      </w:pPr>
    </w:p>
    <w:p w14:paraId="39C21529" w14:textId="77777777" w:rsidR="00672A82" w:rsidRPr="00672A82" w:rsidRDefault="00672A82">
      <w:pPr>
        <w:spacing w:after="40" w:line="259" w:lineRule="auto"/>
        <w:ind w:firstLine="288"/>
        <w:rPr>
          <w:rFonts w:cs="Tinos" w:hint="eastAsia"/>
        </w:rPr>
      </w:pPr>
    </w:p>
    <w:p w14:paraId="65B29CBC" w14:textId="77777777" w:rsidR="00672A82" w:rsidRPr="00672A82" w:rsidRDefault="00672A82" w:rsidP="00672A82">
      <w:pPr>
        <w:spacing w:after="0" w:line="240" w:lineRule="auto"/>
        <w:rPr>
          <w:rFonts w:ascii="Times New Roman" w:hAnsi="Times New Roman" w:cs="Times New Roman"/>
          <w:b/>
        </w:rPr>
      </w:pPr>
      <w:r w:rsidRPr="00672A82">
        <w:rPr>
          <w:rFonts w:ascii="Times New Roman" w:hAnsi="Times New Roman" w:cs="Times New Roman"/>
          <w:b/>
        </w:rPr>
        <w:t>Declaration of AI Use</w:t>
      </w:r>
    </w:p>
    <w:p w14:paraId="1033C625" w14:textId="77777777" w:rsidR="00672A82" w:rsidRPr="00672A82" w:rsidRDefault="00672A82" w:rsidP="00672A82">
      <w:pPr>
        <w:spacing w:after="0" w:line="240" w:lineRule="auto"/>
        <w:rPr>
          <w:rFonts w:ascii="Times New Roman" w:hAnsi="Times New Roman" w:cs="Times New Roman"/>
          <w:b/>
        </w:rPr>
      </w:pPr>
    </w:p>
    <w:p w14:paraId="2D4537DC" w14:textId="77777777" w:rsidR="00672A82" w:rsidRPr="00672A82" w:rsidRDefault="00672A82" w:rsidP="00672A82">
      <w:pPr>
        <w:spacing w:after="0" w:line="240" w:lineRule="auto"/>
        <w:rPr>
          <w:rFonts w:ascii="Times New Roman" w:hAnsi="Times New Roman" w:cs="Times New Roman"/>
          <w:b/>
        </w:rPr>
      </w:pPr>
    </w:p>
    <w:p w14:paraId="537CB229" w14:textId="77777777" w:rsidR="00672A82" w:rsidRPr="00672A82" w:rsidRDefault="00672A82" w:rsidP="00672A82">
      <w:pPr>
        <w:spacing w:after="0" w:line="240" w:lineRule="auto"/>
        <w:rPr>
          <w:rFonts w:ascii="Times New Roman" w:hAnsi="Times New Roman" w:cs="Times New Roman"/>
          <w:b/>
        </w:rPr>
      </w:pPr>
    </w:p>
    <w:p w14:paraId="71CBB46B" w14:textId="77777777" w:rsidR="00672A82" w:rsidRPr="00672A82" w:rsidRDefault="00672A82" w:rsidP="00672A82">
      <w:pPr>
        <w:spacing w:after="0" w:line="240" w:lineRule="auto"/>
        <w:rPr>
          <w:rFonts w:ascii="Arial" w:hAnsi="Arial" w:cs="Arial"/>
          <w:sz w:val="20"/>
          <w:szCs w:val="20"/>
        </w:rPr>
      </w:pPr>
      <w:r w:rsidRPr="00672A82">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ED571CC" w14:textId="77777777" w:rsidR="00672A82" w:rsidRPr="00672A82" w:rsidRDefault="00672A82">
      <w:pPr>
        <w:spacing w:after="40" w:line="259" w:lineRule="auto"/>
        <w:ind w:firstLine="288"/>
        <w:rPr>
          <w:rFonts w:hint="eastAsia"/>
        </w:rPr>
      </w:pPr>
    </w:p>
    <w:p w14:paraId="4D7B5B93" w14:textId="77777777" w:rsidR="00DB1C9C" w:rsidRPr="00672A82" w:rsidRDefault="00000000">
      <w:pPr>
        <w:keepNext/>
        <w:spacing w:before="160" w:after="80"/>
        <w:rPr>
          <w:rFonts w:hint="eastAsia"/>
        </w:rPr>
      </w:pPr>
      <w:r w:rsidRPr="00672A82">
        <w:rPr>
          <w:rFonts w:cs="Tinos"/>
          <w:b/>
          <w:sz w:val="23"/>
        </w:rPr>
        <w:t>References</w:t>
      </w:r>
    </w:p>
    <w:p w14:paraId="6F0A4F94" w14:textId="5EB50E7C"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Boro, N., Roy, K. K., Dutta, J. K., &amp; Bhuyan, S. (2026). Economic feasibility analysis of commercial horticultural nursery enterprise in </w:t>
      </w:r>
      <w:proofErr w:type="spellStart"/>
      <w:r w:rsidRPr="007921EF">
        <w:rPr>
          <w:rFonts w:ascii="Times New Roman" w:eastAsia="Times New Roman" w:hAnsi="Times New Roman" w:cs="Times New Roman"/>
          <w:sz w:val="24"/>
          <w:szCs w:val="24"/>
        </w:rPr>
        <w:t>Dhemaji</w:t>
      </w:r>
      <w:proofErr w:type="spellEnd"/>
      <w:r w:rsidRPr="007921EF">
        <w:rPr>
          <w:rFonts w:ascii="Times New Roman" w:eastAsia="Times New Roman" w:hAnsi="Times New Roman" w:cs="Times New Roman"/>
          <w:sz w:val="24"/>
          <w:szCs w:val="24"/>
        </w:rPr>
        <w:t xml:space="preserve"> district of Assam. </w:t>
      </w:r>
      <w:r w:rsidRPr="007921EF">
        <w:rPr>
          <w:rFonts w:ascii="Times New Roman" w:eastAsia="Times New Roman" w:hAnsi="Times New Roman" w:cs="Times New Roman"/>
          <w:i/>
          <w:iCs/>
          <w:sz w:val="24"/>
          <w:szCs w:val="24"/>
        </w:rPr>
        <w:t>International Journal of Agriculture Extension and Social Development, 9</w:t>
      </w:r>
      <w:r w:rsidRPr="007921EF">
        <w:rPr>
          <w:rFonts w:ascii="Times New Roman" w:eastAsia="Times New Roman" w:hAnsi="Times New Roman" w:cs="Times New Roman"/>
          <w:sz w:val="24"/>
          <w:szCs w:val="24"/>
        </w:rPr>
        <w:t xml:space="preserve">(2), 16–21. </w:t>
      </w:r>
      <w:hyperlink r:id="rId8" w:tgtFrame="_new" w:history="1">
        <w:r w:rsidRPr="007921EF">
          <w:rPr>
            <w:rFonts w:ascii="Times New Roman" w:eastAsia="Times New Roman" w:hAnsi="Times New Roman" w:cs="Times New Roman"/>
            <w:color w:val="0000FF"/>
            <w:sz w:val="24"/>
            <w:szCs w:val="24"/>
            <w:u w:val="single"/>
          </w:rPr>
          <w:t>https://doi.org/10.33545/26180723.2026.v9.i2a.3007</w:t>
        </w:r>
      </w:hyperlink>
      <w:r w:rsidRPr="007921EF">
        <w:rPr>
          <w:rFonts w:ascii="Times New Roman" w:eastAsia="Times New Roman" w:hAnsi="Times New Roman" w:cs="Times New Roman"/>
          <w:sz w:val="24"/>
          <w:szCs w:val="24"/>
        </w:rPr>
        <w:t xml:space="preserve"> </w:t>
      </w:r>
    </w:p>
    <w:p w14:paraId="799BCC96" w14:textId="0F64AD61"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Brumfield, R. G., DeVincentis, A. J., Wang, X., Fernandez, R. T., </w:t>
      </w:r>
      <w:proofErr w:type="spellStart"/>
      <w:r w:rsidRPr="007921EF">
        <w:rPr>
          <w:rFonts w:ascii="Times New Roman" w:eastAsia="Times New Roman" w:hAnsi="Times New Roman" w:cs="Times New Roman"/>
          <w:sz w:val="24"/>
          <w:szCs w:val="24"/>
        </w:rPr>
        <w:t>Nambuthiri</w:t>
      </w:r>
      <w:proofErr w:type="spellEnd"/>
      <w:r w:rsidRPr="007921EF">
        <w:rPr>
          <w:rFonts w:ascii="Times New Roman" w:eastAsia="Times New Roman" w:hAnsi="Times New Roman" w:cs="Times New Roman"/>
          <w:sz w:val="24"/>
          <w:szCs w:val="24"/>
        </w:rPr>
        <w:t xml:space="preserve">, S., Geneve, R. L., Koeser, A. K., Bi, G., Li, T., Sun, Y., Niu, G., Cochran, D., Fulcher, A., &amp; Stewart, J. R. (2015). Economics of utilizing alternative containers in ornamental crop production systems. </w:t>
      </w:r>
      <w:proofErr w:type="spellStart"/>
      <w:r w:rsidRPr="007921EF">
        <w:rPr>
          <w:rFonts w:ascii="Times New Roman" w:eastAsia="Times New Roman" w:hAnsi="Times New Roman" w:cs="Times New Roman"/>
          <w:i/>
          <w:iCs/>
          <w:sz w:val="24"/>
          <w:szCs w:val="24"/>
        </w:rPr>
        <w:t>HortTechnology</w:t>
      </w:r>
      <w:proofErr w:type="spellEnd"/>
      <w:r w:rsidRPr="007921EF">
        <w:rPr>
          <w:rFonts w:ascii="Times New Roman" w:eastAsia="Times New Roman" w:hAnsi="Times New Roman" w:cs="Times New Roman"/>
          <w:i/>
          <w:iCs/>
          <w:sz w:val="24"/>
          <w:szCs w:val="24"/>
        </w:rPr>
        <w:t>, 25</w:t>
      </w:r>
      <w:r w:rsidRPr="007921EF">
        <w:rPr>
          <w:rFonts w:ascii="Times New Roman" w:eastAsia="Times New Roman" w:hAnsi="Times New Roman" w:cs="Times New Roman"/>
          <w:sz w:val="24"/>
          <w:szCs w:val="24"/>
        </w:rPr>
        <w:t xml:space="preserve">(1), 17–25. </w:t>
      </w:r>
      <w:hyperlink r:id="rId9" w:tgtFrame="_new" w:history="1">
        <w:r w:rsidRPr="007921EF">
          <w:rPr>
            <w:rFonts w:ascii="Times New Roman" w:eastAsia="Times New Roman" w:hAnsi="Times New Roman" w:cs="Times New Roman"/>
            <w:color w:val="0000FF"/>
            <w:sz w:val="24"/>
            <w:szCs w:val="24"/>
            <w:u w:val="single"/>
          </w:rPr>
          <w:t>https://doi.org/10.21273/HORTTECH.25.1.17</w:t>
        </w:r>
      </w:hyperlink>
      <w:r w:rsidRPr="007921EF">
        <w:rPr>
          <w:rFonts w:ascii="Times New Roman" w:eastAsia="Times New Roman" w:hAnsi="Times New Roman" w:cs="Times New Roman"/>
          <w:sz w:val="24"/>
          <w:szCs w:val="24"/>
        </w:rPr>
        <w:t xml:space="preserve"> </w:t>
      </w:r>
    </w:p>
    <w:p w14:paraId="69047F04" w14:textId="427B8B09"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Fields, J. S., Nackley, L. L., Shreckhise, J. H., </w:t>
      </w:r>
      <w:proofErr w:type="spellStart"/>
      <w:r w:rsidRPr="007921EF">
        <w:rPr>
          <w:rFonts w:ascii="Times New Roman" w:eastAsia="Times New Roman" w:hAnsi="Times New Roman" w:cs="Times New Roman"/>
          <w:sz w:val="24"/>
          <w:szCs w:val="24"/>
        </w:rPr>
        <w:t>Bampasidou</w:t>
      </w:r>
      <w:proofErr w:type="spellEnd"/>
      <w:r w:rsidRPr="007921EF">
        <w:rPr>
          <w:rFonts w:ascii="Times New Roman" w:eastAsia="Times New Roman" w:hAnsi="Times New Roman" w:cs="Times New Roman"/>
          <w:sz w:val="24"/>
          <w:szCs w:val="24"/>
        </w:rPr>
        <w:t xml:space="preserve">, M., Contreras, R. N., </w:t>
      </w:r>
      <w:proofErr w:type="spellStart"/>
      <w:r w:rsidRPr="007921EF">
        <w:rPr>
          <w:rFonts w:ascii="Times New Roman" w:eastAsia="Times New Roman" w:hAnsi="Times New Roman" w:cs="Times New Roman"/>
          <w:sz w:val="24"/>
          <w:szCs w:val="24"/>
        </w:rPr>
        <w:t>Kantrovich</w:t>
      </w:r>
      <w:proofErr w:type="spellEnd"/>
      <w:r w:rsidRPr="007921EF">
        <w:rPr>
          <w:rFonts w:ascii="Times New Roman" w:eastAsia="Times New Roman" w:hAnsi="Times New Roman" w:cs="Times New Roman"/>
          <w:sz w:val="24"/>
          <w:szCs w:val="24"/>
        </w:rPr>
        <w:t xml:space="preserve">, A., Knuth, M. J., Owen, J. S., Jr., &amp; White, S. A. (2024). How natural resources, consumer perceptions, and labor are transforming the US nursery industry. </w:t>
      </w:r>
      <w:proofErr w:type="spellStart"/>
      <w:r w:rsidRPr="007921EF">
        <w:rPr>
          <w:rFonts w:ascii="Times New Roman" w:eastAsia="Times New Roman" w:hAnsi="Times New Roman" w:cs="Times New Roman"/>
          <w:i/>
          <w:iCs/>
          <w:sz w:val="24"/>
          <w:szCs w:val="24"/>
        </w:rPr>
        <w:t>HortTechnology</w:t>
      </w:r>
      <w:proofErr w:type="spellEnd"/>
      <w:r w:rsidRPr="007921EF">
        <w:rPr>
          <w:rFonts w:ascii="Times New Roman" w:eastAsia="Times New Roman" w:hAnsi="Times New Roman" w:cs="Times New Roman"/>
          <w:i/>
          <w:iCs/>
          <w:sz w:val="24"/>
          <w:szCs w:val="24"/>
        </w:rPr>
        <w:t>, 34</w:t>
      </w:r>
      <w:r w:rsidRPr="007921EF">
        <w:rPr>
          <w:rFonts w:ascii="Times New Roman" w:eastAsia="Times New Roman" w:hAnsi="Times New Roman" w:cs="Times New Roman"/>
          <w:sz w:val="24"/>
          <w:szCs w:val="24"/>
        </w:rPr>
        <w:t xml:space="preserve">(4), 424–429. </w:t>
      </w:r>
      <w:hyperlink r:id="rId10" w:tgtFrame="_new" w:history="1">
        <w:r w:rsidRPr="007921EF">
          <w:rPr>
            <w:rFonts w:ascii="Times New Roman" w:eastAsia="Times New Roman" w:hAnsi="Times New Roman" w:cs="Times New Roman"/>
            <w:color w:val="0000FF"/>
            <w:sz w:val="24"/>
            <w:szCs w:val="24"/>
            <w:u w:val="single"/>
          </w:rPr>
          <w:t>https://doi.org/10.21273/HORTTECH05410-24</w:t>
        </w:r>
      </w:hyperlink>
      <w:r w:rsidRPr="007921EF">
        <w:rPr>
          <w:rFonts w:ascii="Times New Roman" w:eastAsia="Times New Roman" w:hAnsi="Times New Roman" w:cs="Times New Roman"/>
          <w:sz w:val="24"/>
          <w:szCs w:val="24"/>
        </w:rPr>
        <w:t xml:space="preserve"> </w:t>
      </w:r>
    </w:p>
    <w:p w14:paraId="6C89A547" w14:textId="404138A5"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Frem, M., Fucilli, V., Petrontino, A., </w:t>
      </w:r>
      <w:proofErr w:type="spellStart"/>
      <w:r w:rsidRPr="007921EF">
        <w:rPr>
          <w:rFonts w:ascii="Times New Roman" w:eastAsia="Times New Roman" w:hAnsi="Times New Roman" w:cs="Times New Roman"/>
          <w:sz w:val="24"/>
          <w:szCs w:val="24"/>
        </w:rPr>
        <w:t>Acciani</w:t>
      </w:r>
      <w:proofErr w:type="spellEnd"/>
      <w:r w:rsidRPr="007921EF">
        <w:rPr>
          <w:rFonts w:ascii="Times New Roman" w:eastAsia="Times New Roman" w:hAnsi="Times New Roman" w:cs="Times New Roman"/>
          <w:sz w:val="24"/>
          <w:szCs w:val="24"/>
        </w:rPr>
        <w:t xml:space="preserve">, C., Bianchi, R., &amp; Bozzo, F. (2022). Nursery plant production models under quarantine pests’ outbreak: Assessing the environmental implications and economic viability. </w:t>
      </w:r>
      <w:r w:rsidRPr="007921EF">
        <w:rPr>
          <w:rFonts w:ascii="Times New Roman" w:eastAsia="Times New Roman" w:hAnsi="Times New Roman" w:cs="Times New Roman"/>
          <w:i/>
          <w:iCs/>
          <w:sz w:val="24"/>
          <w:szCs w:val="24"/>
        </w:rPr>
        <w:t>Agronomy, 12</w:t>
      </w:r>
      <w:r w:rsidRPr="007921EF">
        <w:rPr>
          <w:rFonts w:ascii="Times New Roman" w:eastAsia="Times New Roman" w:hAnsi="Times New Roman" w:cs="Times New Roman"/>
          <w:sz w:val="24"/>
          <w:szCs w:val="24"/>
        </w:rPr>
        <w:t xml:space="preserve">(12), 2964. </w:t>
      </w:r>
      <w:hyperlink r:id="rId11" w:tgtFrame="_new" w:history="1">
        <w:r w:rsidRPr="007921EF">
          <w:rPr>
            <w:rFonts w:ascii="Times New Roman" w:eastAsia="Times New Roman" w:hAnsi="Times New Roman" w:cs="Times New Roman"/>
            <w:color w:val="0000FF"/>
            <w:sz w:val="24"/>
            <w:szCs w:val="24"/>
            <w:u w:val="single"/>
          </w:rPr>
          <w:t>https://doi.org/10.3390/agronomy12122964</w:t>
        </w:r>
      </w:hyperlink>
      <w:r w:rsidRPr="007921EF">
        <w:rPr>
          <w:rFonts w:ascii="Times New Roman" w:eastAsia="Times New Roman" w:hAnsi="Times New Roman" w:cs="Times New Roman"/>
          <w:sz w:val="24"/>
          <w:szCs w:val="24"/>
        </w:rPr>
        <w:t xml:space="preserve"> </w:t>
      </w:r>
    </w:p>
    <w:p w14:paraId="7796730D" w14:textId="61BD29E8"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lastRenderedPageBreak/>
        <w:t xml:space="preserve">Hall, C. R. (2024). Costs associated with mitigating boxwood blight during nursery production in the U.S. </w:t>
      </w:r>
      <w:r w:rsidRPr="007921EF">
        <w:rPr>
          <w:rFonts w:ascii="Times New Roman" w:eastAsia="Times New Roman" w:hAnsi="Times New Roman" w:cs="Times New Roman"/>
          <w:i/>
          <w:iCs/>
          <w:sz w:val="24"/>
          <w:szCs w:val="24"/>
        </w:rPr>
        <w:t>Journal of Environmental Horticulture, 42</w:t>
      </w:r>
      <w:r w:rsidRPr="007921EF">
        <w:rPr>
          <w:rFonts w:ascii="Times New Roman" w:eastAsia="Times New Roman" w:hAnsi="Times New Roman" w:cs="Times New Roman"/>
          <w:sz w:val="24"/>
          <w:szCs w:val="24"/>
        </w:rPr>
        <w:t xml:space="preserve">(4), 165–172. </w:t>
      </w:r>
      <w:hyperlink r:id="rId12" w:tgtFrame="_new" w:history="1">
        <w:r w:rsidRPr="007921EF">
          <w:rPr>
            <w:rFonts w:ascii="Times New Roman" w:eastAsia="Times New Roman" w:hAnsi="Times New Roman" w:cs="Times New Roman"/>
            <w:color w:val="0000FF"/>
            <w:sz w:val="24"/>
            <w:szCs w:val="24"/>
            <w:u w:val="single"/>
          </w:rPr>
          <w:t>https://doi.org/10.24266/0738-2898-42.4.165</w:t>
        </w:r>
      </w:hyperlink>
      <w:r w:rsidRPr="007921EF">
        <w:rPr>
          <w:rFonts w:ascii="Times New Roman" w:eastAsia="Times New Roman" w:hAnsi="Times New Roman" w:cs="Times New Roman"/>
          <w:sz w:val="24"/>
          <w:szCs w:val="24"/>
        </w:rPr>
        <w:t xml:space="preserve"> </w:t>
      </w:r>
    </w:p>
    <w:p w14:paraId="61C8A70B" w14:textId="790EBDCD"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Haq, A. U., Ali, A., Kumar, A., Khan, F. A., Mir, S. A., Alie, B. A., Mir, F. M., &amp; Fayaz, F. (2022). Studies on relative economics of apple nursery production under different weed management practices in Kashmir Valley, India. </w:t>
      </w:r>
      <w:r w:rsidRPr="007921EF">
        <w:rPr>
          <w:rFonts w:ascii="Times New Roman" w:eastAsia="Times New Roman" w:hAnsi="Times New Roman" w:cs="Times New Roman"/>
          <w:i/>
          <w:iCs/>
          <w:sz w:val="24"/>
          <w:szCs w:val="24"/>
        </w:rPr>
        <w:t>Asian Journal of Agricultural Extension, Economics &amp; Sociology, 40</w:t>
      </w:r>
      <w:r w:rsidRPr="007921EF">
        <w:rPr>
          <w:rFonts w:ascii="Times New Roman" w:eastAsia="Times New Roman" w:hAnsi="Times New Roman" w:cs="Times New Roman"/>
          <w:sz w:val="24"/>
          <w:szCs w:val="24"/>
        </w:rPr>
        <w:t xml:space="preserve">(8), 215–221. </w:t>
      </w:r>
      <w:hyperlink r:id="rId13" w:tgtFrame="_new" w:history="1">
        <w:r w:rsidRPr="007921EF">
          <w:rPr>
            <w:rFonts w:ascii="Times New Roman" w:eastAsia="Times New Roman" w:hAnsi="Times New Roman" w:cs="Times New Roman"/>
            <w:color w:val="0000FF"/>
            <w:sz w:val="24"/>
            <w:szCs w:val="24"/>
            <w:u w:val="single"/>
          </w:rPr>
          <w:t>https://doi.org/10.9734/ajaees/2022/v40i830958</w:t>
        </w:r>
      </w:hyperlink>
      <w:r w:rsidRPr="007921EF">
        <w:rPr>
          <w:rFonts w:ascii="Times New Roman" w:eastAsia="Times New Roman" w:hAnsi="Times New Roman" w:cs="Times New Roman"/>
          <w:sz w:val="24"/>
          <w:szCs w:val="24"/>
        </w:rPr>
        <w:t xml:space="preserve"> </w:t>
      </w:r>
    </w:p>
    <w:p w14:paraId="69BD2B6F" w14:textId="5FD2738F"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Haque, M. A., Miah, M. A. M., &amp; Rashid, M. A. (2008). An economic study of plant nursery business in Gazipur and Jessore districts of Bangladesh. </w:t>
      </w:r>
      <w:r w:rsidRPr="007921EF">
        <w:rPr>
          <w:rFonts w:ascii="Times New Roman" w:eastAsia="Times New Roman" w:hAnsi="Times New Roman" w:cs="Times New Roman"/>
          <w:i/>
          <w:iCs/>
          <w:sz w:val="24"/>
          <w:szCs w:val="24"/>
        </w:rPr>
        <w:t>Bangladesh Journal of Agricultural Research, 32</w:t>
      </w:r>
      <w:r w:rsidRPr="007921EF">
        <w:rPr>
          <w:rFonts w:ascii="Times New Roman" w:eastAsia="Times New Roman" w:hAnsi="Times New Roman" w:cs="Times New Roman"/>
          <w:sz w:val="24"/>
          <w:szCs w:val="24"/>
        </w:rPr>
        <w:t xml:space="preserve">(3), 375–385. </w:t>
      </w:r>
      <w:hyperlink r:id="rId14" w:tgtFrame="_new" w:history="1">
        <w:r w:rsidRPr="007921EF">
          <w:rPr>
            <w:rFonts w:ascii="Times New Roman" w:eastAsia="Times New Roman" w:hAnsi="Times New Roman" w:cs="Times New Roman"/>
            <w:color w:val="0000FF"/>
            <w:sz w:val="24"/>
            <w:szCs w:val="24"/>
            <w:u w:val="single"/>
          </w:rPr>
          <w:t>https://doi.org/10.3329/bjar.v32i3.539</w:t>
        </w:r>
      </w:hyperlink>
      <w:r w:rsidRPr="007921EF">
        <w:rPr>
          <w:rFonts w:ascii="Times New Roman" w:eastAsia="Times New Roman" w:hAnsi="Times New Roman" w:cs="Times New Roman"/>
          <w:sz w:val="24"/>
          <w:szCs w:val="24"/>
        </w:rPr>
        <w:t xml:space="preserve"> </w:t>
      </w:r>
    </w:p>
    <w:p w14:paraId="19382462" w14:textId="5E1CA1C6"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Jeffers, A. H., Klingeman, W. E., Hall, C. R., Palma, M. A., Buckley, D. S., &amp; </w:t>
      </w:r>
      <w:proofErr w:type="spellStart"/>
      <w:r w:rsidRPr="007921EF">
        <w:rPr>
          <w:rFonts w:ascii="Times New Roman" w:eastAsia="Times New Roman" w:hAnsi="Times New Roman" w:cs="Times New Roman"/>
          <w:sz w:val="24"/>
          <w:szCs w:val="24"/>
        </w:rPr>
        <w:t>Kopsell</w:t>
      </w:r>
      <w:proofErr w:type="spellEnd"/>
      <w:r w:rsidRPr="007921EF">
        <w:rPr>
          <w:rFonts w:ascii="Times New Roman" w:eastAsia="Times New Roman" w:hAnsi="Times New Roman" w:cs="Times New Roman"/>
          <w:sz w:val="24"/>
          <w:szCs w:val="24"/>
        </w:rPr>
        <w:t xml:space="preserve">, D. A. (2010). Estimated nursery liner production costs for woody ornamental plant stock. </w:t>
      </w:r>
      <w:proofErr w:type="spellStart"/>
      <w:r w:rsidRPr="007921EF">
        <w:rPr>
          <w:rFonts w:ascii="Times New Roman" w:eastAsia="Times New Roman" w:hAnsi="Times New Roman" w:cs="Times New Roman"/>
          <w:i/>
          <w:iCs/>
          <w:sz w:val="24"/>
          <w:szCs w:val="24"/>
        </w:rPr>
        <w:t>HortTechnology</w:t>
      </w:r>
      <w:proofErr w:type="spellEnd"/>
      <w:r w:rsidRPr="007921EF">
        <w:rPr>
          <w:rFonts w:ascii="Times New Roman" w:eastAsia="Times New Roman" w:hAnsi="Times New Roman" w:cs="Times New Roman"/>
          <w:i/>
          <w:iCs/>
          <w:sz w:val="24"/>
          <w:szCs w:val="24"/>
        </w:rPr>
        <w:t>, 20</w:t>
      </w:r>
      <w:r w:rsidRPr="007921EF">
        <w:rPr>
          <w:rFonts w:ascii="Times New Roman" w:eastAsia="Times New Roman" w:hAnsi="Times New Roman" w:cs="Times New Roman"/>
          <w:sz w:val="24"/>
          <w:szCs w:val="24"/>
        </w:rPr>
        <w:t xml:space="preserve">(4), 804–811. </w:t>
      </w:r>
      <w:hyperlink r:id="rId15" w:tgtFrame="_new" w:history="1">
        <w:r w:rsidRPr="007921EF">
          <w:rPr>
            <w:rFonts w:ascii="Times New Roman" w:eastAsia="Times New Roman" w:hAnsi="Times New Roman" w:cs="Times New Roman"/>
            <w:color w:val="0000FF"/>
            <w:sz w:val="24"/>
            <w:szCs w:val="24"/>
            <w:u w:val="single"/>
          </w:rPr>
          <w:t>https://doi.org/10.21273/HORTTECH.20.4.804</w:t>
        </w:r>
      </w:hyperlink>
      <w:r w:rsidRPr="007921EF">
        <w:rPr>
          <w:rFonts w:ascii="Times New Roman" w:eastAsia="Times New Roman" w:hAnsi="Times New Roman" w:cs="Times New Roman"/>
          <w:sz w:val="24"/>
          <w:szCs w:val="24"/>
        </w:rPr>
        <w:t xml:space="preserve"> </w:t>
      </w:r>
    </w:p>
    <w:p w14:paraId="19D87C06" w14:textId="5F1CBF13"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proofErr w:type="spellStart"/>
      <w:r w:rsidRPr="007921EF">
        <w:rPr>
          <w:rFonts w:ascii="Times New Roman" w:eastAsia="Times New Roman" w:hAnsi="Times New Roman" w:cs="Times New Roman"/>
          <w:sz w:val="24"/>
          <w:szCs w:val="24"/>
        </w:rPr>
        <w:t>Kunuku</w:t>
      </w:r>
      <w:proofErr w:type="spellEnd"/>
      <w:r w:rsidRPr="007921EF">
        <w:rPr>
          <w:rFonts w:ascii="Times New Roman" w:eastAsia="Times New Roman" w:hAnsi="Times New Roman" w:cs="Times New Roman"/>
          <w:sz w:val="24"/>
          <w:szCs w:val="24"/>
        </w:rPr>
        <w:t xml:space="preserve">, S. S., Jyothi, H. S., &amp; </w:t>
      </w:r>
      <w:proofErr w:type="spellStart"/>
      <w:r w:rsidRPr="007921EF">
        <w:rPr>
          <w:rFonts w:ascii="Times New Roman" w:eastAsia="Times New Roman" w:hAnsi="Times New Roman" w:cs="Times New Roman"/>
          <w:sz w:val="24"/>
          <w:szCs w:val="24"/>
        </w:rPr>
        <w:t>Koripalli</w:t>
      </w:r>
      <w:proofErr w:type="spellEnd"/>
      <w:r w:rsidRPr="007921EF">
        <w:rPr>
          <w:rFonts w:ascii="Times New Roman" w:eastAsia="Times New Roman" w:hAnsi="Times New Roman" w:cs="Times New Roman"/>
          <w:sz w:val="24"/>
          <w:szCs w:val="24"/>
        </w:rPr>
        <w:t xml:space="preserve">, M. (2013). Profitability and constraint analysis of commercial floriculture nursery management in East Godavari district of Andhra Pradesh. </w:t>
      </w:r>
      <w:r w:rsidRPr="007921EF">
        <w:rPr>
          <w:rFonts w:ascii="Times New Roman" w:eastAsia="Times New Roman" w:hAnsi="Times New Roman" w:cs="Times New Roman"/>
          <w:i/>
          <w:iCs/>
          <w:sz w:val="24"/>
          <w:szCs w:val="24"/>
        </w:rPr>
        <w:t>International Journal of Innovative Research and Development, 2</w:t>
      </w:r>
      <w:r w:rsidRPr="007921EF">
        <w:rPr>
          <w:rFonts w:ascii="Times New Roman" w:eastAsia="Times New Roman" w:hAnsi="Times New Roman" w:cs="Times New Roman"/>
          <w:sz w:val="24"/>
          <w:szCs w:val="24"/>
        </w:rPr>
        <w:t xml:space="preserve">(11), 178–184. </w:t>
      </w:r>
      <w:hyperlink r:id="rId16" w:tgtFrame="_new" w:history="1">
        <w:r w:rsidRPr="007921EF">
          <w:rPr>
            <w:rFonts w:ascii="Times New Roman" w:eastAsia="Times New Roman" w:hAnsi="Times New Roman" w:cs="Times New Roman"/>
            <w:color w:val="0000FF"/>
            <w:sz w:val="24"/>
            <w:szCs w:val="24"/>
            <w:u w:val="single"/>
          </w:rPr>
          <w:t>https://independent.academia.edu/HymaJyothi</w:t>
        </w:r>
      </w:hyperlink>
      <w:r w:rsidRPr="007921EF">
        <w:rPr>
          <w:rFonts w:ascii="Times New Roman" w:eastAsia="Times New Roman" w:hAnsi="Times New Roman" w:cs="Times New Roman"/>
          <w:sz w:val="24"/>
          <w:szCs w:val="24"/>
        </w:rPr>
        <w:t xml:space="preserve"> </w:t>
      </w:r>
    </w:p>
    <w:p w14:paraId="211AC367" w14:textId="0525FE76"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proofErr w:type="spellStart"/>
      <w:r w:rsidRPr="007921EF">
        <w:rPr>
          <w:rFonts w:ascii="Times New Roman" w:eastAsia="Times New Roman" w:hAnsi="Times New Roman" w:cs="Times New Roman"/>
          <w:sz w:val="24"/>
          <w:szCs w:val="24"/>
        </w:rPr>
        <w:t>Pachiyappan</w:t>
      </w:r>
      <w:proofErr w:type="spellEnd"/>
      <w:r w:rsidRPr="007921EF">
        <w:rPr>
          <w:rFonts w:ascii="Times New Roman" w:eastAsia="Times New Roman" w:hAnsi="Times New Roman" w:cs="Times New Roman"/>
          <w:sz w:val="24"/>
          <w:szCs w:val="24"/>
        </w:rPr>
        <w:t xml:space="preserve">, P., Kumar, P., Reddy, K. V., Kumar, K. N. R., Konduru, S., Paramesh, V., Rajanna, G. A., </w:t>
      </w:r>
      <w:proofErr w:type="spellStart"/>
      <w:r w:rsidRPr="007921EF">
        <w:rPr>
          <w:rFonts w:ascii="Times New Roman" w:eastAsia="Times New Roman" w:hAnsi="Times New Roman" w:cs="Times New Roman"/>
          <w:sz w:val="24"/>
          <w:szCs w:val="24"/>
        </w:rPr>
        <w:t>Shankarappa</w:t>
      </w:r>
      <w:proofErr w:type="spellEnd"/>
      <w:r w:rsidRPr="007921EF">
        <w:rPr>
          <w:rFonts w:ascii="Times New Roman" w:eastAsia="Times New Roman" w:hAnsi="Times New Roman" w:cs="Times New Roman"/>
          <w:sz w:val="24"/>
          <w:szCs w:val="24"/>
        </w:rPr>
        <w:t xml:space="preserve">, S. K., Jaganathan, D., Immanuel, S., Kamble, A. L., Selvakumar, R., </w:t>
      </w:r>
      <w:proofErr w:type="spellStart"/>
      <w:r w:rsidRPr="007921EF">
        <w:rPr>
          <w:rFonts w:ascii="Times New Roman" w:eastAsia="Times New Roman" w:hAnsi="Times New Roman" w:cs="Times New Roman"/>
          <w:sz w:val="24"/>
          <w:szCs w:val="24"/>
        </w:rPr>
        <w:t>Immanuelraj</w:t>
      </w:r>
      <w:proofErr w:type="spellEnd"/>
      <w:r w:rsidRPr="007921EF">
        <w:rPr>
          <w:rFonts w:ascii="Times New Roman" w:eastAsia="Times New Roman" w:hAnsi="Times New Roman" w:cs="Times New Roman"/>
          <w:sz w:val="24"/>
          <w:szCs w:val="24"/>
        </w:rPr>
        <w:t xml:space="preserve">, K. T., </w:t>
      </w:r>
      <w:proofErr w:type="spellStart"/>
      <w:r w:rsidRPr="007921EF">
        <w:rPr>
          <w:rFonts w:ascii="Times New Roman" w:eastAsia="Times New Roman" w:hAnsi="Times New Roman" w:cs="Times New Roman"/>
          <w:sz w:val="24"/>
          <w:szCs w:val="24"/>
        </w:rPr>
        <w:t>Manogaran</w:t>
      </w:r>
      <w:proofErr w:type="spellEnd"/>
      <w:r w:rsidRPr="007921EF">
        <w:rPr>
          <w:rFonts w:ascii="Times New Roman" w:eastAsia="Times New Roman" w:hAnsi="Times New Roman" w:cs="Times New Roman"/>
          <w:sz w:val="24"/>
          <w:szCs w:val="24"/>
        </w:rPr>
        <w:t xml:space="preserve">, B. R., Perumal, A., </w:t>
      </w:r>
      <w:proofErr w:type="spellStart"/>
      <w:r w:rsidRPr="007921EF">
        <w:rPr>
          <w:rFonts w:ascii="Times New Roman" w:eastAsia="Times New Roman" w:hAnsi="Times New Roman" w:cs="Times New Roman"/>
          <w:sz w:val="24"/>
          <w:szCs w:val="24"/>
        </w:rPr>
        <w:t>Maruthanayagam</w:t>
      </w:r>
      <w:proofErr w:type="spellEnd"/>
      <w:r w:rsidRPr="007921EF">
        <w:rPr>
          <w:rFonts w:ascii="Times New Roman" w:eastAsia="Times New Roman" w:hAnsi="Times New Roman" w:cs="Times New Roman"/>
          <w:sz w:val="24"/>
          <w:szCs w:val="24"/>
        </w:rPr>
        <w:t xml:space="preserve">, U., &amp; Niranjan, S. (2022). Protected cultivation of horticultural crops as a livelihood opportunity in Western India: An economic assessment. </w:t>
      </w:r>
      <w:r w:rsidRPr="007921EF">
        <w:rPr>
          <w:rFonts w:ascii="Times New Roman" w:eastAsia="Times New Roman" w:hAnsi="Times New Roman" w:cs="Times New Roman"/>
          <w:i/>
          <w:iCs/>
          <w:sz w:val="24"/>
          <w:szCs w:val="24"/>
        </w:rPr>
        <w:t>Sustainability, 14</w:t>
      </w:r>
      <w:r w:rsidRPr="007921EF">
        <w:rPr>
          <w:rFonts w:ascii="Times New Roman" w:eastAsia="Times New Roman" w:hAnsi="Times New Roman" w:cs="Times New Roman"/>
          <w:sz w:val="24"/>
          <w:szCs w:val="24"/>
        </w:rPr>
        <w:t xml:space="preserve">(12), 7430. </w:t>
      </w:r>
      <w:hyperlink r:id="rId17" w:tgtFrame="_new" w:history="1">
        <w:r w:rsidRPr="007921EF">
          <w:rPr>
            <w:rFonts w:ascii="Times New Roman" w:eastAsia="Times New Roman" w:hAnsi="Times New Roman" w:cs="Times New Roman"/>
            <w:color w:val="0000FF"/>
            <w:sz w:val="24"/>
            <w:szCs w:val="24"/>
            <w:u w:val="single"/>
          </w:rPr>
          <w:t>https://doi.org/10.3390/su14127430</w:t>
        </w:r>
      </w:hyperlink>
      <w:r w:rsidRPr="007921EF">
        <w:rPr>
          <w:rFonts w:ascii="Times New Roman" w:eastAsia="Times New Roman" w:hAnsi="Times New Roman" w:cs="Times New Roman"/>
          <w:sz w:val="24"/>
          <w:szCs w:val="24"/>
        </w:rPr>
        <w:t xml:space="preserve"> </w:t>
      </w:r>
    </w:p>
    <w:p w14:paraId="1AC71C5D" w14:textId="28BCA919"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Patil, S. N., Gholap, V. B., &amp; Benke, S. R. (2022). Financial feasibility and profitability of rose cut flowers under protected cultivation. </w:t>
      </w:r>
      <w:r w:rsidRPr="007921EF">
        <w:rPr>
          <w:rFonts w:ascii="Times New Roman" w:eastAsia="Times New Roman" w:hAnsi="Times New Roman" w:cs="Times New Roman"/>
          <w:i/>
          <w:iCs/>
          <w:sz w:val="24"/>
          <w:szCs w:val="24"/>
        </w:rPr>
        <w:t>International Journal of Agricultural Sciences, 18</w:t>
      </w:r>
      <w:r w:rsidRPr="007921EF">
        <w:rPr>
          <w:rFonts w:ascii="Times New Roman" w:eastAsia="Times New Roman" w:hAnsi="Times New Roman" w:cs="Times New Roman"/>
          <w:sz w:val="24"/>
          <w:szCs w:val="24"/>
        </w:rPr>
        <w:t xml:space="preserve">(1), 265–270. </w:t>
      </w:r>
      <w:hyperlink r:id="rId18" w:tgtFrame="_new" w:history="1">
        <w:r w:rsidRPr="007921EF">
          <w:rPr>
            <w:rFonts w:ascii="Times New Roman" w:eastAsia="Times New Roman" w:hAnsi="Times New Roman" w:cs="Times New Roman"/>
            <w:color w:val="0000FF"/>
            <w:sz w:val="24"/>
            <w:szCs w:val="24"/>
            <w:u w:val="single"/>
          </w:rPr>
          <w:t>https://doi.org/10.15740/HAS/IJAS/18.1/265-270</w:t>
        </w:r>
      </w:hyperlink>
      <w:r w:rsidRPr="007921EF">
        <w:rPr>
          <w:rFonts w:ascii="Times New Roman" w:eastAsia="Times New Roman" w:hAnsi="Times New Roman" w:cs="Times New Roman"/>
          <w:sz w:val="24"/>
          <w:szCs w:val="24"/>
        </w:rPr>
        <w:t xml:space="preserve"> </w:t>
      </w:r>
    </w:p>
    <w:p w14:paraId="6397DC5F" w14:textId="327E1A69"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Rahaman, M. A., Rahman, M. M., Hasan, S. M. R., Sruti, S. S., Hasan, M. M., Islam, M. O., Bashar, M. A., Sanzid, F., Habib, M. G. E., </w:t>
      </w:r>
      <w:proofErr w:type="spellStart"/>
      <w:r w:rsidRPr="007921EF">
        <w:rPr>
          <w:rFonts w:ascii="Times New Roman" w:eastAsia="Times New Roman" w:hAnsi="Times New Roman" w:cs="Times New Roman"/>
          <w:sz w:val="24"/>
          <w:szCs w:val="24"/>
        </w:rPr>
        <w:t>Sorwar</w:t>
      </w:r>
      <w:proofErr w:type="spellEnd"/>
      <w:r w:rsidRPr="007921EF">
        <w:rPr>
          <w:rFonts w:ascii="Times New Roman" w:eastAsia="Times New Roman" w:hAnsi="Times New Roman" w:cs="Times New Roman"/>
          <w:sz w:val="24"/>
          <w:szCs w:val="24"/>
        </w:rPr>
        <w:t xml:space="preserve">, S. S. R. M. M. A., &amp; </w:t>
      </w:r>
      <w:proofErr w:type="spellStart"/>
      <w:r w:rsidRPr="007921EF">
        <w:rPr>
          <w:rFonts w:ascii="Times New Roman" w:eastAsia="Times New Roman" w:hAnsi="Times New Roman" w:cs="Times New Roman"/>
          <w:sz w:val="24"/>
          <w:szCs w:val="24"/>
        </w:rPr>
        <w:t>Ahmmed</w:t>
      </w:r>
      <w:proofErr w:type="spellEnd"/>
      <w:r w:rsidRPr="007921EF">
        <w:rPr>
          <w:rFonts w:ascii="Times New Roman" w:eastAsia="Times New Roman" w:hAnsi="Times New Roman" w:cs="Times New Roman"/>
          <w:sz w:val="24"/>
          <w:szCs w:val="24"/>
        </w:rPr>
        <w:t xml:space="preserve">, A. N. F. (2026). Economic viability and cost efficiency of </w:t>
      </w:r>
      <w:proofErr w:type="spellStart"/>
      <w:r w:rsidRPr="007921EF">
        <w:rPr>
          <w:rFonts w:ascii="Times New Roman" w:eastAsia="Times New Roman" w:hAnsi="Times New Roman" w:cs="Times New Roman"/>
          <w:sz w:val="24"/>
          <w:szCs w:val="24"/>
        </w:rPr>
        <w:t>cocodust</w:t>
      </w:r>
      <w:proofErr w:type="spellEnd"/>
      <w:r w:rsidRPr="007921EF">
        <w:rPr>
          <w:rFonts w:ascii="Times New Roman" w:eastAsia="Times New Roman" w:hAnsi="Times New Roman" w:cs="Times New Roman"/>
          <w:sz w:val="24"/>
          <w:szCs w:val="24"/>
        </w:rPr>
        <w:t xml:space="preserve">-based nursery systems in vegetable farming in Bangladesh. </w:t>
      </w:r>
      <w:r w:rsidRPr="007921EF">
        <w:rPr>
          <w:rFonts w:ascii="Times New Roman" w:eastAsia="Times New Roman" w:hAnsi="Times New Roman" w:cs="Times New Roman"/>
          <w:i/>
          <w:iCs/>
          <w:sz w:val="24"/>
          <w:szCs w:val="24"/>
        </w:rPr>
        <w:t>Asian Journal of Agriculture and Allied Sciences, 9</w:t>
      </w:r>
      <w:r w:rsidRPr="007921EF">
        <w:rPr>
          <w:rFonts w:ascii="Times New Roman" w:eastAsia="Times New Roman" w:hAnsi="Times New Roman" w:cs="Times New Roman"/>
          <w:sz w:val="24"/>
          <w:szCs w:val="24"/>
        </w:rPr>
        <w:t xml:space="preserve">(1), 14–30. </w:t>
      </w:r>
      <w:hyperlink r:id="rId19" w:tgtFrame="_new" w:history="1">
        <w:r w:rsidRPr="007921EF">
          <w:rPr>
            <w:rFonts w:ascii="Times New Roman" w:eastAsia="Times New Roman" w:hAnsi="Times New Roman" w:cs="Times New Roman"/>
            <w:color w:val="0000FF"/>
            <w:sz w:val="24"/>
            <w:szCs w:val="24"/>
            <w:u w:val="single"/>
          </w:rPr>
          <w:t>https://doi.org/10.56557/ajaas/2026/v9i179</w:t>
        </w:r>
      </w:hyperlink>
      <w:r w:rsidRPr="007921EF">
        <w:rPr>
          <w:rFonts w:ascii="Times New Roman" w:eastAsia="Times New Roman" w:hAnsi="Times New Roman" w:cs="Times New Roman"/>
          <w:sz w:val="24"/>
          <w:szCs w:val="24"/>
        </w:rPr>
        <w:t xml:space="preserve"> </w:t>
      </w:r>
    </w:p>
    <w:p w14:paraId="53EE1861" w14:textId="43147AF8"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Rihn, A. L., Fulcher, A. F., Warner, L. A., &amp; </w:t>
      </w:r>
      <w:proofErr w:type="spellStart"/>
      <w:r w:rsidRPr="007921EF">
        <w:rPr>
          <w:rFonts w:ascii="Times New Roman" w:eastAsia="Times New Roman" w:hAnsi="Times New Roman" w:cs="Times New Roman"/>
          <w:sz w:val="24"/>
          <w:szCs w:val="24"/>
        </w:rPr>
        <w:t>LeBude</w:t>
      </w:r>
      <w:proofErr w:type="spellEnd"/>
      <w:r w:rsidRPr="007921EF">
        <w:rPr>
          <w:rFonts w:ascii="Times New Roman" w:eastAsia="Times New Roman" w:hAnsi="Times New Roman" w:cs="Times New Roman"/>
          <w:sz w:val="24"/>
          <w:szCs w:val="24"/>
        </w:rPr>
        <w:t xml:space="preserve">, A. V. (2026). US nursery producers’ perceived benefits of adopting select automation and mechanization technologies. </w:t>
      </w:r>
      <w:proofErr w:type="spellStart"/>
      <w:r w:rsidRPr="007921EF">
        <w:rPr>
          <w:rFonts w:ascii="Times New Roman" w:eastAsia="Times New Roman" w:hAnsi="Times New Roman" w:cs="Times New Roman"/>
          <w:i/>
          <w:iCs/>
          <w:sz w:val="24"/>
          <w:szCs w:val="24"/>
        </w:rPr>
        <w:t>HortTechnology</w:t>
      </w:r>
      <w:proofErr w:type="spellEnd"/>
      <w:r w:rsidRPr="007921EF">
        <w:rPr>
          <w:rFonts w:ascii="Times New Roman" w:eastAsia="Times New Roman" w:hAnsi="Times New Roman" w:cs="Times New Roman"/>
          <w:i/>
          <w:iCs/>
          <w:sz w:val="24"/>
          <w:szCs w:val="24"/>
        </w:rPr>
        <w:t>, 36</w:t>
      </w:r>
      <w:r w:rsidRPr="007921EF">
        <w:rPr>
          <w:rFonts w:ascii="Times New Roman" w:eastAsia="Times New Roman" w:hAnsi="Times New Roman" w:cs="Times New Roman"/>
          <w:sz w:val="24"/>
          <w:szCs w:val="24"/>
        </w:rPr>
        <w:t xml:space="preserve">(2), 219–230. </w:t>
      </w:r>
      <w:hyperlink r:id="rId20" w:tgtFrame="_new" w:history="1">
        <w:r w:rsidRPr="007921EF">
          <w:rPr>
            <w:rFonts w:ascii="Times New Roman" w:eastAsia="Times New Roman" w:hAnsi="Times New Roman" w:cs="Times New Roman"/>
            <w:color w:val="0000FF"/>
            <w:sz w:val="24"/>
            <w:szCs w:val="24"/>
            <w:u w:val="single"/>
          </w:rPr>
          <w:t>https://doi.org/10.21273/HORTTECH05740-25</w:t>
        </w:r>
      </w:hyperlink>
      <w:r w:rsidRPr="007921EF">
        <w:rPr>
          <w:rFonts w:ascii="Times New Roman" w:eastAsia="Times New Roman" w:hAnsi="Times New Roman" w:cs="Times New Roman"/>
          <w:sz w:val="24"/>
          <w:szCs w:val="24"/>
        </w:rPr>
        <w:t xml:space="preserve"> </w:t>
      </w:r>
    </w:p>
    <w:p w14:paraId="702A2258" w14:textId="03AE5420"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r w:rsidRPr="007921EF">
        <w:rPr>
          <w:rFonts w:ascii="Times New Roman" w:eastAsia="Times New Roman" w:hAnsi="Times New Roman" w:cs="Times New Roman"/>
          <w:sz w:val="24"/>
          <w:szCs w:val="24"/>
        </w:rPr>
        <w:t xml:space="preserve">Shukla, R. (2010). An economic study of plant nursery business in Udaipur, Rajasthan. </w:t>
      </w:r>
      <w:r w:rsidRPr="007921EF">
        <w:rPr>
          <w:rFonts w:ascii="Times New Roman" w:eastAsia="Times New Roman" w:hAnsi="Times New Roman" w:cs="Times New Roman"/>
          <w:i/>
          <w:iCs/>
          <w:sz w:val="24"/>
          <w:szCs w:val="24"/>
        </w:rPr>
        <w:t>Journal of Progressive Agriculture, 1</w:t>
      </w:r>
      <w:r w:rsidRPr="007921EF">
        <w:rPr>
          <w:rFonts w:ascii="Times New Roman" w:eastAsia="Times New Roman" w:hAnsi="Times New Roman" w:cs="Times New Roman"/>
          <w:sz w:val="24"/>
          <w:szCs w:val="24"/>
        </w:rPr>
        <w:t xml:space="preserve">(1), 48–51. </w:t>
      </w:r>
    </w:p>
    <w:p w14:paraId="1B747365" w14:textId="4AF991B2" w:rsidR="007921EF" w:rsidRPr="007921EF" w:rsidRDefault="007921EF" w:rsidP="007921EF">
      <w:pPr>
        <w:spacing w:after="0" w:line="240" w:lineRule="auto"/>
        <w:ind w:left="540" w:hanging="540"/>
        <w:jc w:val="both"/>
        <w:rPr>
          <w:rFonts w:ascii="Times New Roman" w:eastAsia="Times New Roman" w:hAnsi="Times New Roman" w:cs="Times New Roman"/>
          <w:sz w:val="24"/>
          <w:szCs w:val="24"/>
        </w:rPr>
      </w:pPr>
      <w:proofErr w:type="spellStart"/>
      <w:r w:rsidRPr="007921EF">
        <w:rPr>
          <w:rFonts w:ascii="Times New Roman" w:eastAsia="Times New Roman" w:hAnsi="Times New Roman" w:cs="Times New Roman"/>
          <w:sz w:val="24"/>
          <w:szCs w:val="24"/>
        </w:rPr>
        <w:t>Shwetanjali</w:t>
      </w:r>
      <w:proofErr w:type="spellEnd"/>
      <w:r w:rsidRPr="007921EF">
        <w:rPr>
          <w:rFonts w:ascii="Times New Roman" w:eastAsia="Times New Roman" w:hAnsi="Times New Roman" w:cs="Times New Roman"/>
          <w:sz w:val="24"/>
          <w:szCs w:val="24"/>
        </w:rPr>
        <w:t xml:space="preserve">, Tevari, P., Suresh, K., </w:t>
      </w:r>
      <w:proofErr w:type="spellStart"/>
      <w:r w:rsidRPr="007921EF">
        <w:rPr>
          <w:rFonts w:ascii="Times New Roman" w:eastAsia="Times New Roman" w:hAnsi="Times New Roman" w:cs="Times New Roman"/>
          <w:sz w:val="24"/>
          <w:szCs w:val="24"/>
        </w:rPr>
        <w:t>Beeraladinni</w:t>
      </w:r>
      <w:proofErr w:type="spellEnd"/>
      <w:r w:rsidRPr="007921EF">
        <w:rPr>
          <w:rFonts w:ascii="Times New Roman" w:eastAsia="Times New Roman" w:hAnsi="Times New Roman" w:cs="Times New Roman"/>
          <w:sz w:val="24"/>
          <w:szCs w:val="24"/>
        </w:rPr>
        <w:t xml:space="preserve">, D., &amp; </w:t>
      </w:r>
      <w:proofErr w:type="spellStart"/>
      <w:r w:rsidRPr="007921EF">
        <w:rPr>
          <w:rFonts w:ascii="Times New Roman" w:eastAsia="Times New Roman" w:hAnsi="Times New Roman" w:cs="Times New Roman"/>
          <w:sz w:val="24"/>
          <w:szCs w:val="24"/>
        </w:rPr>
        <w:t>Kammar</w:t>
      </w:r>
      <w:proofErr w:type="spellEnd"/>
      <w:r w:rsidRPr="007921EF">
        <w:rPr>
          <w:rFonts w:ascii="Times New Roman" w:eastAsia="Times New Roman" w:hAnsi="Times New Roman" w:cs="Times New Roman"/>
          <w:sz w:val="24"/>
          <w:szCs w:val="24"/>
        </w:rPr>
        <w:t xml:space="preserve">, S. (2023). Economic analysis of horticulture nursery enterprises in </w:t>
      </w:r>
      <w:proofErr w:type="spellStart"/>
      <w:r w:rsidRPr="007921EF">
        <w:rPr>
          <w:rFonts w:ascii="Times New Roman" w:eastAsia="Times New Roman" w:hAnsi="Times New Roman" w:cs="Times New Roman"/>
          <w:sz w:val="24"/>
          <w:szCs w:val="24"/>
        </w:rPr>
        <w:t>Koppal</w:t>
      </w:r>
      <w:proofErr w:type="spellEnd"/>
      <w:r w:rsidRPr="007921EF">
        <w:rPr>
          <w:rFonts w:ascii="Times New Roman" w:eastAsia="Times New Roman" w:hAnsi="Times New Roman" w:cs="Times New Roman"/>
          <w:sz w:val="24"/>
          <w:szCs w:val="24"/>
        </w:rPr>
        <w:t xml:space="preserve"> district of Karnataka. </w:t>
      </w:r>
      <w:r w:rsidRPr="007921EF">
        <w:rPr>
          <w:rFonts w:ascii="Times New Roman" w:eastAsia="Times New Roman" w:hAnsi="Times New Roman" w:cs="Times New Roman"/>
          <w:i/>
          <w:iCs/>
          <w:sz w:val="24"/>
          <w:szCs w:val="24"/>
        </w:rPr>
        <w:t>Journal of Farm Sciences, 36</w:t>
      </w:r>
      <w:r w:rsidRPr="007921EF">
        <w:rPr>
          <w:rFonts w:ascii="Times New Roman" w:eastAsia="Times New Roman" w:hAnsi="Times New Roman" w:cs="Times New Roman"/>
          <w:sz w:val="24"/>
          <w:szCs w:val="24"/>
        </w:rPr>
        <w:t xml:space="preserve">(2), 189–194. </w:t>
      </w:r>
      <w:hyperlink r:id="rId21" w:tgtFrame="_new" w:history="1">
        <w:r w:rsidRPr="007921EF">
          <w:rPr>
            <w:rFonts w:ascii="Times New Roman" w:eastAsia="Times New Roman" w:hAnsi="Times New Roman" w:cs="Times New Roman"/>
            <w:color w:val="0000FF"/>
            <w:sz w:val="24"/>
            <w:szCs w:val="24"/>
            <w:u w:val="single"/>
          </w:rPr>
          <w:t>https://doi.org/10.61475/jfm.v36i02.15</w:t>
        </w:r>
      </w:hyperlink>
      <w:r w:rsidRPr="007921EF">
        <w:rPr>
          <w:rFonts w:ascii="Times New Roman" w:eastAsia="Times New Roman" w:hAnsi="Times New Roman" w:cs="Times New Roman"/>
          <w:sz w:val="24"/>
          <w:szCs w:val="24"/>
        </w:rPr>
        <w:t xml:space="preserve"> </w:t>
      </w:r>
    </w:p>
    <w:p w14:paraId="66A2722B" w14:textId="0C580E76" w:rsidR="00DB1C9C" w:rsidRDefault="007921EF" w:rsidP="007921EF">
      <w:pPr>
        <w:spacing w:after="80" w:line="247" w:lineRule="auto"/>
        <w:ind w:left="540" w:hanging="540"/>
        <w:jc w:val="both"/>
        <w:rPr>
          <w:rFonts w:hint="eastAsia"/>
        </w:rPr>
      </w:pPr>
      <w:proofErr w:type="spellStart"/>
      <w:r w:rsidRPr="007921EF">
        <w:rPr>
          <w:rFonts w:ascii="Times New Roman" w:eastAsia="Times New Roman" w:hAnsi="Times New Roman" w:cs="Times New Roman"/>
          <w:sz w:val="24"/>
          <w:szCs w:val="24"/>
        </w:rPr>
        <w:t>Talap</w:t>
      </w:r>
      <w:proofErr w:type="spellEnd"/>
      <w:r w:rsidRPr="007921EF">
        <w:rPr>
          <w:rFonts w:ascii="Times New Roman" w:eastAsia="Times New Roman" w:hAnsi="Times New Roman" w:cs="Times New Roman"/>
          <w:sz w:val="24"/>
          <w:szCs w:val="24"/>
        </w:rPr>
        <w:t xml:space="preserve">, M. N., </w:t>
      </w:r>
      <w:proofErr w:type="spellStart"/>
      <w:r w:rsidRPr="007921EF">
        <w:rPr>
          <w:rFonts w:ascii="Times New Roman" w:eastAsia="Times New Roman" w:hAnsi="Times New Roman" w:cs="Times New Roman"/>
          <w:sz w:val="24"/>
          <w:szCs w:val="24"/>
        </w:rPr>
        <w:t>Torane</w:t>
      </w:r>
      <w:proofErr w:type="spellEnd"/>
      <w:r w:rsidRPr="007921EF">
        <w:rPr>
          <w:rFonts w:ascii="Times New Roman" w:eastAsia="Times New Roman" w:hAnsi="Times New Roman" w:cs="Times New Roman"/>
          <w:sz w:val="24"/>
          <w:szCs w:val="24"/>
        </w:rPr>
        <w:t xml:space="preserve">, S. R., Malave, D. B., Borate, H. V., &amp; </w:t>
      </w:r>
      <w:proofErr w:type="spellStart"/>
      <w:r w:rsidRPr="007921EF">
        <w:rPr>
          <w:rFonts w:ascii="Times New Roman" w:eastAsia="Times New Roman" w:hAnsi="Times New Roman" w:cs="Times New Roman"/>
          <w:sz w:val="24"/>
          <w:szCs w:val="24"/>
        </w:rPr>
        <w:t>Gudadhe</w:t>
      </w:r>
      <w:proofErr w:type="spellEnd"/>
      <w:r w:rsidRPr="007921EF">
        <w:rPr>
          <w:rFonts w:ascii="Times New Roman" w:eastAsia="Times New Roman" w:hAnsi="Times New Roman" w:cs="Times New Roman"/>
          <w:sz w:val="24"/>
          <w:szCs w:val="24"/>
        </w:rPr>
        <w:t xml:space="preserve">, P. S. (2025). An economic analysis of nursery enterprise in Thane and Palghar districts of Konkan region. </w:t>
      </w:r>
      <w:r w:rsidRPr="007921EF">
        <w:rPr>
          <w:rFonts w:ascii="Times New Roman" w:eastAsia="Times New Roman" w:hAnsi="Times New Roman" w:cs="Times New Roman"/>
          <w:i/>
          <w:iCs/>
          <w:sz w:val="24"/>
          <w:szCs w:val="24"/>
        </w:rPr>
        <w:t>International Journal of Agriculture Extension and Social Development, 8</w:t>
      </w:r>
      <w:r w:rsidRPr="007921EF">
        <w:rPr>
          <w:rFonts w:ascii="Times New Roman" w:eastAsia="Times New Roman" w:hAnsi="Times New Roman" w:cs="Times New Roman"/>
          <w:sz w:val="24"/>
          <w:szCs w:val="24"/>
        </w:rPr>
        <w:t xml:space="preserve">(10), 84–87. </w:t>
      </w:r>
      <w:hyperlink r:id="rId22" w:tgtFrame="_new" w:history="1">
        <w:r w:rsidRPr="007921EF">
          <w:rPr>
            <w:rFonts w:ascii="Times New Roman" w:eastAsia="Times New Roman" w:hAnsi="Times New Roman" w:cs="Times New Roman"/>
            <w:color w:val="0000FF"/>
            <w:sz w:val="24"/>
            <w:szCs w:val="24"/>
            <w:u w:val="single"/>
          </w:rPr>
          <w:t>https://doi.org/10.33545/26180723.2025.v8.i10b.2507</w:t>
        </w:r>
      </w:hyperlink>
    </w:p>
    <w:sectPr w:rsidR="00DB1C9C" w:rsidSect="00034616">
      <w:headerReference w:type="even" r:id="rId23"/>
      <w:headerReference w:type="default" r:id="rId24"/>
      <w:footerReference w:type="even" r:id="rId25"/>
      <w:footerReference w:type="default" r:id="rId26"/>
      <w:headerReference w:type="first" r:id="rId27"/>
      <w:footerReference w:type="first" r:id="rId28"/>
      <w:pgSz w:w="12240" w:h="15840"/>
      <w:pgMar w:top="1008" w:right="1037" w:bottom="1008"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C35A" w14:textId="77777777" w:rsidR="00031BDD" w:rsidRDefault="00031BDD">
      <w:pPr>
        <w:spacing w:after="0" w:line="240" w:lineRule="auto"/>
        <w:rPr>
          <w:rFonts w:hint="eastAsia"/>
        </w:rPr>
      </w:pPr>
      <w:r>
        <w:separator/>
      </w:r>
    </w:p>
  </w:endnote>
  <w:endnote w:type="continuationSeparator" w:id="0">
    <w:p w14:paraId="4BF14BE7" w14:textId="77777777" w:rsidR="00031BDD" w:rsidRDefault="00031BD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n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C752" w14:textId="77777777" w:rsidR="00A336F3" w:rsidRDefault="00A336F3">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BA94" w14:textId="77777777" w:rsidR="00DB1C9C" w:rsidRDefault="00000000">
    <w:pPr>
      <w:pStyle w:val="Footer"/>
      <w:jc w:val="center"/>
      <w:rPr>
        <w:rFonts w:hint="eastAsia"/>
      </w:rPr>
    </w:pPr>
    <w:r>
      <w:rPr>
        <w:rFonts w:cs="Tinos"/>
        <w:sz w:val="16"/>
      </w:rPr>
      <w:t xml:space="preserve">Page </w:t>
    </w:r>
    <w:r>
      <w:fldChar w:fldCharType="begin"/>
    </w:r>
    <w:r>
      <w:instrText>PAGE</w:instrText>
    </w:r>
    <w:r>
      <w:fldChar w:fldCharType="separate"/>
    </w:r>
    <w:r w:rsidR="00223745">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5D83" w14:textId="77777777" w:rsidR="00A336F3" w:rsidRDefault="00A336F3">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6CC0F" w14:textId="77777777" w:rsidR="00031BDD" w:rsidRDefault="00031BDD">
      <w:pPr>
        <w:spacing w:after="0" w:line="240" w:lineRule="auto"/>
        <w:rPr>
          <w:rFonts w:hint="eastAsia"/>
        </w:rPr>
      </w:pPr>
      <w:r>
        <w:separator/>
      </w:r>
    </w:p>
  </w:footnote>
  <w:footnote w:type="continuationSeparator" w:id="0">
    <w:p w14:paraId="039D89E4" w14:textId="77777777" w:rsidR="00031BDD" w:rsidRDefault="00031BD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466C" w14:textId="77777777" w:rsidR="00A336F3" w:rsidRDefault="00000000">
    <w:pPr>
      <w:pStyle w:val="Header"/>
      <w:rPr>
        <w:rFonts w:hint="eastAsia"/>
      </w:rPr>
    </w:pPr>
    <w:r>
      <w:rPr>
        <w:rFonts w:hint="eastAsia"/>
        <w:noProof/>
      </w:rPr>
      <w:pict w14:anchorId="3F741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59891" o:spid="_x0000_s1026" type="#_x0000_t136" style="position:absolute;margin-left:0;margin-top:0;width:645pt;height:71.65pt;rotation:315;z-index:-251655168;mso-position-horizontal:center;mso-position-horizontal-relative:margin;mso-position-vertical:center;mso-position-vertical-relative:margin" o:allowincell="f" fillcolor="silver" stroked="f">
          <v:fill opacity=".5"/>
          <v:textpath style="font-family:&quot;Tinos&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63F7" w14:textId="77777777" w:rsidR="00A336F3" w:rsidRDefault="00000000">
    <w:pPr>
      <w:pStyle w:val="Header"/>
      <w:rPr>
        <w:rFonts w:hint="eastAsia"/>
      </w:rPr>
    </w:pPr>
    <w:r>
      <w:rPr>
        <w:rFonts w:hint="eastAsia"/>
        <w:noProof/>
      </w:rPr>
      <w:pict w14:anchorId="4AFFDD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59892" o:spid="_x0000_s1027" type="#_x0000_t136" style="position:absolute;margin-left:0;margin-top:0;width:645pt;height:71.65pt;rotation:315;z-index:-251653120;mso-position-horizontal:center;mso-position-horizontal-relative:margin;mso-position-vertical:center;mso-position-vertical-relative:margin" o:allowincell="f" fillcolor="silver" stroked="f">
          <v:fill opacity=".5"/>
          <v:textpath style="font-family:&quot;Tinos&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F1E7" w14:textId="77777777" w:rsidR="00A336F3" w:rsidRDefault="00000000">
    <w:pPr>
      <w:pStyle w:val="Header"/>
      <w:rPr>
        <w:rFonts w:hint="eastAsia"/>
      </w:rPr>
    </w:pPr>
    <w:r>
      <w:rPr>
        <w:rFonts w:hint="eastAsia"/>
        <w:noProof/>
      </w:rPr>
      <w:pict w14:anchorId="6DC47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59890" o:spid="_x0000_s1025" type="#_x0000_t136" style="position:absolute;margin-left:0;margin-top:0;width:645pt;height:71.65pt;rotation:315;z-index:-251657216;mso-position-horizontal:center;mso-position-horizontal-relative:margin;mso-position-vertical:center;mso-position-vertical-relative:margin" o:allowincell="f" fillcolor="silver" stroked="f">
          <v:fill opacity=".5"/>
          <v:textpath style="font-family:&quot;Tinos&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BD29A1"/>
    <w:multiLevelType w:val="hybridMultilevel"/>
    <w:tmpl w:val="6176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C5DFD"/>
    <w:multiLevelType w:val="hybridMultilevel"/>
    <w:tmpl w:val="B15EF9D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8979365">
    <w:abstractNumId w:val="8"/>
  </w:num>
  <w:num w:numId="2" w16cid:durableId="632180786">
    <w:abstractNumId w:val="6"/>
  </w:num>
  <w:num w:numId="3" w16cid:durableId="309485624">
    <w:abstractNumId w:val="5"/>
  </w:num>
  <w:num w:numId="4" w16cid:durableId="685325052">
    <w:abstractNumId w:val="4"/>
  </w:num>
  <w:num w:numId="5" w16cid:durableId="830288806">
    <w:abstractNumId w:val="7"/>
  </w:num>
  <w:num w:numId="6" w16cid:durableId="717242354">
    <w:abstractNumId w:val="3"/>
  </w:num>
  <w:num w:numId="7" w16cid:durableId="1769229183">
    <w:abstractNumId w:val="2"/>
  </w:num>
  <w:num w:numId="8" w16cid:durableId="50738111">
    <w:abstractNumId w:val="1"/>
  </w:num>
  <w:num w:numId="9" w16cid:durableId="1778258200">
    <w:abstractNumId w:val="0"/>
  </w:num>
  <w:num w:numId="10" w16cid:durableId="245311157">
    <w:abstractNumId w:val="9"/>
  </w:num>
  <w:num w:numId="11" w16cid:durableId="329719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BDD"/>
    <w:rsid w:val="00034616"/>
    <w:rsid w:val="0006063C"/>
    <w:rsid w:val="0015074B"/>
    <w:rsid w:val="001D3F4C"/>
    <w:rsid w:val="00223745"/>
    <w:rsid w:val="002876BA"/>
    <w:rsid w:val="0029639D"/>
    <w:rsid w:val="00313038"/>
    <w:rsid w:val="00326F90"/>
    <w:rsid w:val="003B20D7"/>
    <w:rsid w:val="004C3E49"/>
    <w:rsid w:val="004E4166"/>
    <w:rsid w:val="005D4F64"/>
    <w:rsid w:val="00672A82"/>
    <w:rsid w:val="0071510B"/>
    <w:rsid w:val="007921EF"/>
    <w:rsid w:val="007F18B0"/>
    <w:rsid w:val="00843CF9"/>
    <w:rsid w:val="00971B1F"/>
    <w:rsid w:val="009D5C97"/>
    <w:rsid w:val="00A336F3"/>
    <w:rsid w:val="00AA1D8D"/>
    <w:rsid w:val="00B249B1"/>
    <w:rsid w:val="00B47730"/>
    <w:rsid w:val="00C65CFE"/>
    <w:rsid w:val="00CB0664"/>
    <w:rsid w:val="00D82FCF"/>
    <w:rsid w:val="00DB1C9C"/>
    <w:rsid w:val="00F23ADD"/>
    <w:rsid w:val="00F90B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A6DA91"/>
  <w14:defaultImageDpi w14:val="300"/>
  <w15:docId w15:val="{1AEBC712-2F59-45ED-9823-ABF267AA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nos" w:hAnsi="Tin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545/26180723.2026.v9.i2a.3007" TargetMode="External"/><Relationship Id="rId13" Type="http://schemas.openxmlformats.org/officeDocument/2006/relationships/hyperlink" Target="https://doi.org/10.9734/ajaees/2022/v40i830958" TargetMode="External"/><Relationship Id="rId18" Type="http://schemas.openxmlformats.org/officeDocument/2006/relationships/hyperlink" Target="https://doi.org/10.15740/HAS/IJAS/18.1/265-27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61475/jfm.v36i02.15" TargetMode="External"/><Relationship Id="rId7" Type="http://schemas.openxmlformats.org/officeDocument/2006/relationships/endnotes" Target="endnotes.xml"/><Relationship Id="rId12" Type="http://schemas.openxmlformats.org/officeDocument/2006/relationships/hyperlink" Target="https://doi.org/10.24266/0738-2898-42.4.165" TargetMode="External"/><Relationship Id="rId17" Type="http://schemas.openxmlformats.org/officeDocument/2006/relationships/hyperlink" Target="https://doi.org/10.3390/su1412743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dependent.academia.edu/HymaJyothi?utm_source=chatgpt.com" TargetMode="External"/><Relationship Id="rId20" Type="http://schemas.openxmlformats.org/officeDocument/2006/relationships/hyperlink" Target="https://doi.org/10.21273/HORTTECH05740-2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agronomy12122964"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21273/HORTTECH.20.4.804"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21273/HORTTECH05410-24" TargetMode="External"/><Relationship Id="rId19" Type="http://schemas.openxmlformats.org/officeDocument/2006/relationships/hyperlink" Target="https://doi.org/10.56557/ajaas/2026/v9i179" TargetMode="External"/><Relationship Id="rId4" Type="http://schemas.openxmlformats.org/officeDocument/2006/relationships/settings" Target="settings.xml"/><Relationship Id="rId9" Type="http://schemas.openxmlformats.org/officeDocument/2006/relationships/hyperlink" Target="https://doi.org/10.21273/HORTTECH.25.1.17" TargetMode="External"/><Relationship Id="rId14" Type="http://schemas.openxmlformats.org/officeDocument/2006/relationships/hyperlink" Target="https://doi.org/10.3329/bjar.v32i3.539" TargetMode="External"/><Relationship Id="rId22" Type="http://schemas.openxmlformats.org/officeDocument/2006/relationships/hyperlink" Target="https://doi.org/10.33545/26180723.2025.v8.i10b.2507"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5125</Words>
  <Characters>29218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Economic Analysis of Horticulture Nurseries in Nagpur District</dc:title>
  <dc:subject>Edited manuscript with literature-supported Introduction and Results and Discussion</dc:subject>
  <dc:creator>python-docx</dc:creator>
  <cp:keywords/>
  <dc:description>generated by python-docx</dc:description>
  <cp:lastModifiedBy>Editor-90</cp:lastModifiedBy>
  <cp:revision>11</cp:revision>
  <dcterms:created xsi:type="dcterms:W3CDTF">2013-12-23T23:15:00Z</dcterms:created>
  <dcterms:modified xsi:type="dcterms:W3CDTF">2026-09-02T08:53:00Z</dcterms:modified>
  <cp:category/>
</cp:coreProperties>
</file>