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8DC3" w14:textId="77777777" w:rsidR="008F28E6" w:rsidRPr="00422426" w:rsidRDefault="00000000" w:rsidP="00640EAB">
      <w:pPr>
        <w:jc w:val="both"/>
        <w:rPr>
          <w:rFonts w:ascii="Times New Roman" w:hAnsi="Times New Roman"/>
          <w:sz w:val="24"/>
          <w:szCs w:val="24"/>
        </w:rPr>
      </w:pPr>
      <w:r w:rsidRPr="00422426">
        <w:rPr>
          <w:rFonts w:ascii="Times New Roman" w:hAnsi="Times New Roman"/>
          <w:sz w:val="24"/>
          <w:szCs w:val="24"/>
        </w:rPr>
        <w:t>Effects of Amaranthus hybridus leaf ethanol extract and flavonoid-rich extract against cadmium-induced hippocampal CA2 neurotoxicity and social behavioral impairment in Wistar rats</w:t>
      </w:r>
    </w:p>
    <w:p w14:paraId="6FB436A8" w14:textId="77777777" w:rsidR="00D9560E" w:rsidRPr="00422426" w:rsidRDefault="00D9560E" w:rsidP="00F238C9">
      <w:pPr>
        <w:spacing w:after="0" w:line="240" w:lineRule="auto"/>
        <w:jc w:val="both"/>
        <w:rPr>
          <w:rFonts w:ascii="Times New Roman" w:hAnsi="Times New Roman"/>
          <w:sz w:val="24"/>
          <w:szCs w:val="24"/>
        </w:rPr>
      </w:pPr>
    </w:p>
    <w:p w14:paraId="6FA1CD7B" w14:textId="77777777" w:rsidR="00D9560E" w:rsidRPr="00422426" w:rsidRDefault="00D9560E" w:rsidP="00F238C9">
      <w:pPr>
        <w:spacing w:after="0" w:line="240" w:lineRule="auto"/>
        <w:jc w:val="center"/>
        <w:rPr>
          <w:rFonts w:ascii="Times New Roman" w:hAnsi="Times New Roman"/>
          <w:b/>
          <w:bCs/>
          <w:sz w:val="24"/>
          <w:szCs w:val="24"/>
        </w:rPr>
      </w:pPr>
      <w:r w:rsidRPr="00422426">
        <w:rPr>
          <w:rFonts w:ascii="Times New Roman" w:hAnsi="Times New Roman"/>
          <w:b/>
          <w:bCs/>
          <w:sz w:val="24"/>
          <w:szCs w:val="24"/>
        </w:rPr>
        <w:t>Abstract</w:t>
      </w:r>
    </w:p>
    <w:p w14:paraId="2D54CAAA" w14:textId="77777777" w:rsidR="00D9560E" w:rsidRPr="00422426" w:rsidRDefault="00D9560E" w:rsidP="00F238C9">
      <w:pPr>
        <w:spacing w:after="0" w:line="240" w:lineRule="auto"/>
        <w:jc w:val="both"/>
        <w:rPr>
          <w:rFonts w:ascii="Times New Roman" w:hAnsi="Times New Roman"/>
          <w:b/>
          <w:bCs/>
          <w:sz w:val="24"/>
          <w:szCs w:val="24"/>
        </w:rPr>
      </w:pPr>
      <w:r w:rsidRPr="00422426">
        <w:rPr>
          <w:rFonts w:ascii="Times New Roman" w:hAnsi="Times New Roman"/>
          <w:b/>
          <w:bCs/>
          <w:sz w:val="24"/>
          <w:szCs w:val="24"/>
        </w:rPr>
        <w:t>Background</w:t>
      </w:r>
    </w:p>
    <w:p w14:paraId="28EFB3A7" w14:textId="77777777" w:rsidR="00D9560E" w:rsidRPr="00422426" w:rsidRDefault="00D9560E" w:rsidP="00F238C9">
      <w:pPr>
        <w:spacing w:after="0" w:line="240" w:lineRule="auto"/>
        <w:jc w:val="both"/>
        <w:rPr>
          <w:rFonts w:ascii="Times New Roman" w:hAnsi="Times New Roman"/>
          <w:sz w:val="24"/>
          <w:szCs w:val="24"/>
        </w:rPr>
      </w:pPr>
      <w:r w:rsidRPr="00422426">
        <w:rPr>
          <w:rFonts w:ascii="Times New Roman" w:hAnsi="Times New Roman"/>
          <w:sz w:val="24"/>
          <w:szCs w:val="24"/>
        </w:rPr>
        <w:t xml:space="preserve">Environmental pollutants such as cadmium (Cd) pose a significant threat to neuronal health by inducing oxidative stress, neuronal damage, and behavioural impairments, particularly within the hippocampus, a critical brain region for learning, memory, and social behaviours. </w:t>
      </w:r>
      <w:r w:rsidRPr="00422426">
        <w:rPr>
          <w:rFonts w:ascii="Times New Roman" w:hAnsi="Times New Roman"/>
          <w:i/>
          <w:sz w:val="24"/>
          <w:szCs w:val="24"/>
        </w:rPr>
        <w:t>Amaranthus hybridus</w:t>
      </w:r>
      <w:r w:rsidRPr="00422426">
        <w:rPr>
          <w:rFonts w:ascii="Times New Roman" w:hAnsi="Times New Roman"/>
          <w:sz w:val="24"/>
          <w:szCs w:val="24"/>
        </w:rPr>
        <w:t>, a leafy vegetable rich in flavonoids and phenolic compounds, has shown promise as a natural antioxidant with potential neuroprotective effects. However, its efficacy against cadmium-induced hippocampal neurotoxicity and associated behavioural deficits remains underexplored.</w:t>
      </w:r>
    </w:p>
    <w:p w14:paraId="0ECBC39F" w14:textId="77777777" w:rsidR="00D9560E" w:rsidRPr="00422426" w:rsidRDefault="00D9560E" w:rsidP="00F238C9">
      <w:pPr>
        <w:spacing w:after="0" w:line="240" w:lineRule="auto"/>
        <w:jc w:val="both"/>
        <w:rPr>
          <w:rFonts w:ascii="Times New Roman" w:hAnsi="Times New Roman"/>
          <w:b/>
          <w:bCs/>
          <w:sz w:val="24"/>
          <w:szCs w:val="24"/>
        </w:rPr>
      </w:pPr>
      <w:r w:rsidRPr="00422426">
        <w:rPr>
          <w:rFonts w:ascii="Times New Roman" w:hAnsi="Times New Roman"/>
          <w:b/>
          <w:bCs/>
          <w:sz w:val="24"/>
          <w:szCs w:val="24"/>
        </w:rPr>
        <w:t>Ai</w:t>
      </w:r>
      <w:r w:rsidR="00F238C9" w:rsidRPr="00422426">
        <w:rPr>
          <w:rFonts w:ascii="Times New Roman" w:hAnsi="Times New Roman"/>
          <w:b/>
          <w:bCs/>
          <w:sz w:val="24"/>
          <w:szCs w:val="24"/>
        </w:rPr>
        <w:t>m</w:t>
      </w:r>
      <w:r w:rsidRPr="00422426">
        <w:rPr>
          <w:rFonts w:ascii="Times New Roman" w:hAnsi="Times New Roman"/>
          <w:b/>
          <w:bCs/>
          <w:sz w:val="24"/>
          <w:szCs w:val="24"/>
        </w:rPr>
        <w:t xml:space="preserve"> </w:t>
      </w:r>
    </w:p>
    <w:p w14:paraId="3A1C55D9" w14:textId="77777777" w:rsidR="00D9560E" w:rsidRPr="00422426" w:rsidRDefault="00D9560E" w:rsidP="00F238C9">
      <w:pPr>
        <w:spacing w:after="0" w:line="240" w:lineRule="auto"/>
        <w:jc w:val="both"/>
        <w:rPr>
          <w:rFonts w:ascii="Times New Roman" w:hAnsi="Times New Roman"/>
          <w:sz w:val="24"/>
          <w:szCs w:val="24"/>
        </w:rPr>
      </w:pPr>
      <w:r w:rsidRPr="00422426">
        <w:rPr>
          <w:rFonts w:ascii="Times New Roman" w:hAnsi="Times New Roman"/>
          <w:sz w:val="24"/>
          <w:szCs w:val="24"/>
        </w:rPr>
        <w:t xml:space="preserve">This study aimed to evaluate the protective effects of </w:t>
      </w:r>
      <w:r w:rsidRPr="00422426">
        <w:rPr>
          <w:rFonts w:ascii="Times New Roman" w:hAnsi="Times New Roman"/>
          <w:i/>
          <w:sz w:val="24"/>
          <w:szCs w:val="24"/>
        </w:rPr>
        <w:t>A. hybridus</w:t>
      </w:r>
      <w:r w:rsidRPr="00422426">
        <w:rPr>
          <w:rFonts w:ascii="Times New Roman" w:hAnsi="Times New Roman"/>
          <w:sz w:val="24"/>
          <w:szCs w:val="24"/>
        </w:rPr>
        <w:t xml:space="preserve"> leaf ethanol extract (EEAH) and flavonoid-rich extract (FREAH) against cadmium-induced hippocampal CA2 neurotoxicity and social behavioural impairments in Wistar rats.</w:t>
      </w:r>
    </w:p>
    <w:p w14:paraId="6C162A50" w14:textId="77777777" w:rsidR="00D9560E" w:rsidRPr="00422426" w:rsidRDefault="00D9560E" w:rsidP="00F238C9">
      <w:pPr>
        <w:spacing w:after="0" w:line="240" w:lineRule="auto"/>
        <w:jc w:val="both"/>
        <w:rPr>
          <w:rFonts w:ascii="Times New Roman" w:hAnsi="Times New Roman"/>
          <w:b/>
          <w:bCs/>
          <w:sz w:val="24"/>
          <w:szCs w:val="24"/>
        </w:rPr>
      </w:pPr>
      <w:r w:rsidRPr="00422426">
        <w:rPr>
          <w:rFonts w:ascii="Times New Roman" w:hAnsi="Times New Roman"/>
          <w:b/>
          <w:bCs/>
          <w:sz w:val="24"/>
          <w:szCs w:val="24"/>
        </w:rPr>
        <w:t xml:space="preserve">Methods  </w:t>
      </w:r>
    </w:p>
    <w:p w14:paraId="29624004" w14:textId="77777777" w:rsidR="00D9560E" w:rsidRPr="00422426" w:rsidRDefault="00D9560E" w:rsidP="00F238C9">
      <w:pPr>
        <w:spacing w:after="0" w:line="240" w:lineRule="auto"/>
        <w:jc w:val="both"/>
        <w:rPr>
          <w:rFonts w:ascii="Times New Roman" w:hAnsi="Times New Roman"/>
          <w:sz w:val="24"/>
          <w:szCs w:val="24"/>
        </w:rPr>
      </w:pPr>
      <w:r w:rsidRPr="00422426">
        <w:rPr>
          <w:rFonts w:ascii="Times New Roman" w:hAnsi="Times New Roman"/>
          <w:sz w:val="24"/>
          <w:szCs w:val="24"/>
        </w:rPr>
        <w:t>Thirty-six adult male Wistar rats weighing 70–140 g were randomly assigned to six groups of six animals each: control, cadmium-only (5 mg/kg), cadmium + EEAH (500 mg/kg), cadmium + FREAH (500 mg/kg), EEAH alone, and FREAH alone. Cadmium and the extracts were administered concurrently by oral gavage for 8 weeks. Behavioural assessments included social recognition tests measuring investigation time, discrimination index, habituation rate, and novel preference. After administration, hippocampal tissues were subjected to histological analysis (H&amp;E staining), and biochemical assays measured the oxidative stress markers superoxide dismutase (SOD), catalase (CAT), glutathione (GSH), and malondialdehyde (MDA). Data were analysed using one-way ANOVA, with p &lt; 0.05 considered statistically significant.</w:t>
      </w:r>
    </w:p>
    <w:p w14:paraId="393EA428" w14:textId="77777777" w:rsidR="00D9560E" w:rsidRPr="00422426" w:rsidRDefault="00D9560E" w:rsidP="00F238C9">
      <w:pPr>
        <w:spacing w:after="0" w:line="240" w:lineRule="auto"/>
        <w:jc w:val="both"/>
        <w:rPr>
          <w:rFonts w:ascii="Times New Roman" w:hAnsi="Times New Roman"/>
          <w:b/>
          <w:bCs/>
          <w:sz w:val="24"/>
          <w:szCs w:val="24"/>
        </w:rPr>
      </w:pPr>
      <w:r w:rsidRPr="00422426">
        <w:rPr>
          <w:rFonts w:ascii="Times New Roman" w:hAnsi="Times New Roman"/>
          <w:b/>
          <w:bCs/>
          <w:sz w:val="24"/>
          <w:szCs w:val="24"/>
        </w:rPr>
        <w:t>Results</w:t>
      </w:r>
    </w:p>
    <w:p w14:paraId="332C700B" w14:textId="77777777" w:rsidR="009F2004" w:rsidRPr="00422426" w:rsidRDefault="00D9560E" w:rsidP="00F238C9">
      <w:pPr>
        <w:spacing w:after="0" w:line="240" w:lineRule="auto"/>
        <w:jc w:val="both"/>
        <w:rPr>
          <w:rFonts w:ascii="Times New Roman" w:hAnsi="Times New Roman"/>
          <w:sz w:val="24"/>
          <w:szCs w:val="24"/>
        </w:rPr>
      </w:pPr>
      <w:r w:rsidRPr="00422426">
        <w:rPr>
          <w:rFonts w:ascii="Times New Roman" w:hAnsi="Times New Roman"/>
          <w:sz w:val="24"/>
          <w:szCs w:val="24"/>
        </w:rPr>
        <w:t xml:space="preserve">Cadmium exposure significantly impaired social recognition behaviour, reducing investigation times in the familiar (10.24 seconds) (p &lt; 0.05) and novel phases (16.73 seconds) (p &lt; 0.05), with a decreased discrimination index (24.01%) (p &lt; 0.05) and habituation rate (38.22%) (p &lt; 0.05). Histologically, cadmium caused disorganisation of hippocampal CA2 neurons, with vacuolations and gliosis; these changes were notably ameliorated by </w:t>
      </w:r>
      <w:r w:rsidRPr="00422426">
        <w:rPr>
          <w:rFonts w:ascii="Times New Roman" w:hAnsi="Times New Roman"/>
          <w:i/>
          <w:sz w:val="24"/>
          <w:szCs w:val="24"/>
        </w:rPr>
        <w:t>A. hybridus</w:t>
      </w:r>
      <w:r w:rsidRPr="00422426">
        <w:rPr>
          <w:rFonts w:ascii="Times New Roman" w:hAnsi="Times New Roman"/>
          <w:sz w:val="24"/>
          <w:szCs w:val="24"/>
        </w:rPr>
        <w:t xml:space="preserve"> extracts, especially FREAH, with familiar (16.91 seconds) (p &lt; 0.05) and novel phases (30.53 seconds) (p &lt; 0.05), a discrimination index of 28.72% (p &lt; 0.05), and a habituation rate of 52.43% (p &lt; 0.05). Biochemically, cadmium elevated MDA (10.77 µmol/ml/mg) (p &lt; 0.05) and decreased SOD (37.13 µmol/ml/mg), CAT (32.54 µmol/ml/mg), and GSH (19.63 µmol/ml/mg) activities (p &lt; 0.05), indicating oxidative stress. Both EEAH and FREAH significantly reduced MDA (6.47 µmol/ml/mg) (p &lt; 0.05) and normalised antioxidant enzyme levels closer to control values, with FREAH SOD (59.23 µmol/ml/mg), CAT (57.38 µmol/ml/mg), and GSH (26.22 µmol/ml/mg) activities (p &lt; 0.05) demonstrating superior efficacy.</w:t>
      </w:r>
    </w:p>
    <w:p w14:paraId="4AD323D9" w14:textId="77777777" w:rsidR="00D9560E" w:rsidRPr="00422426" w:rsidRDefault="00D9560E" w:rsidP="00F238C9">
      <w:pPr>
        <w:spacing w:after="0" w:line="240" w:lineRule="auto"/>
        <w:jc w:val="both"/>
        <w:rPr>
          <w:rFonts w:ascii="Times New Roman" w:hAnsi="Times New Roman"/>
          <w:b/>
          <w:bCs/>
          <w:sz w:val="24"/>
          <w:szCs w:val="24"/>
        </w:rPr>
      </w:pPr>
      <w:r w:rsidRPr="00422426">
        <w:rPr>
          <w:rFonts w:ascii="Times New Roman" w:hAnsi="Times New Roman"/>
          <w:b/>
          <w:bCs/>
          <w:sz w:val="24"/>
          <w:szCs w:val="24"/>
        </w:rPr>
        <w:t>Conclusion</w:t>
      </w:r>
    </w:p>
    <w:p w14:paraId="21130B1C" w14:textId="77777777" w:rsidR="00D9560E" w:rsidRPr="00422426" w:rsidRDefault="00D9560E" w:rsidP="00F238C9">
      <w:pPr>
        <w:spacing w:after="0" w:line="240" w:lineRule="auto"/>
        <w:jc w:val="both"/>
        <w:rPr>
          <w:rFonts w:ascii="Times New Roman" w:hAnsi="Times New Roman"/>
          <w:sz w:val="24"/>
          <w:szCs w:val="24"/>
        </w:rPr>
      </w:pPr>
      <w:r w:rsidRPr="00422426">
        <w:rPr>
          <w:rFonts w:ascii="Times New Roman" w:hAnsi="Times New Roman"/>
          <w:i/>
          <w:sz w:val="24"/>
          <w:szCs w:val="24"/>
        </w:rPr>
        <w:t>Amaranthus hybridus</w:t>
      </w:r>
      <w:r w:rsidRPr="00422426">
        <w:rPr>
          <w:rFonts w:ascii="Times New Roman" w:hAnsi="Times New Roman"/>
          <w:sz w:val="24"/>
          <w:szCs w:val="24"/>
        </w:rPr>
        <w:t xml:space="preserve"> leaf extracts, particularly the flavonoid-rich extract, exhibited significant neuroprotective effects against cadmium-induced hippocampal neurotoxicity and behavioural deficits. These findings suggest that </w:t>
      </w:r>
      <w:r w:rsidRPr="00422426">
        <w:rPr>
          <w:rFonts w:ascii="Times New Roman" w:hAnsi="Times New Roman"/>
          <w:i/>
          <w:sz w:val="24"/>
          <w:szCs w:val="24"/>
        </w:rPr>
        <w:t>A. hybridus</w:t>
      </w:r>
      <w:r w:rsidRPr="00422426">
        <w:rPr>
          <w:rFonts w:ascii="Times New Roman" w:hAnsi="Times New Roman"/>
          <w:sz w:val="24"/>
          <w:szCs w:val="24"/>
        </w:rPr>
        <w:t xml:space="preserve"> could serve as a natural therapeutic agent for </w:t>
      </w:r>
      <w:r w:rsidRPr="00422426">
        <w:rPr>
          <w:rFonts w:ascii="Times New Roman" w:hAnsi="Times New Roman"/>
          <w:sz w:val="24"/>
          <w:szCs w:val="24"/>
        </w:rPr>
        <w:lastRenderedPageBreak/>
        <w:t>mitigating the adverse effects of environmental neurotoxins and improving neurobehavioural outcomes.</w:t>
      </w:r>
    </w:p>
    <w:p w14:paraId="729DEB63" w14:textId="77777777" w:rsidR="007C3FF3" w:rsidRPr="00422426" w:rsidRDefault="007C3FF3" w:rsidP="00640EAB">
      <w:pPr>
        <w:jc w:val="both"/>
        <w:rPr>
          <w:rFonts w:ascii="Times New Roman" w:hAnsi="Times New Roman"/>
          <w:sz w:val="24"/>
          <w:szCs w:val="24"/>
        </w:rPr>
      </w:pPr>
    </w:p>
    <w:p w14:paraId="463FC2EB" w14:textId="77777777" w:rsidR="00043E44" w:rsidRDefault="00F238C9" w:rsidP="00640EAB">
      <w:pPr>
        <w:jc w:val="both"/>
        <w:rPr>
          <w:rFonts w:ascii="Times New Roman" w:hAnsi="Times New Roman"/>
          <w:i/>
          <w:iCs/>
          <w:sz w:val="24"/>
          <w:szCs w:val="24"/>
        </w:rPr>
      </w:pPr>
      <w:r w:rsidRPr="00422426">
        <w:rPr>
          <w:rFonts w:ascii="Times New Roman" w:hAnsi="Times New Roman"/>
          <w:b/>
          <w:bCs/>
          <w:sz w:val="24"/>
          <w:szCs w:val="24"/>
        </w:rPr>
        <w:t>Keywords:</w:t>
      </w:r>
      <w:r w:rsidRPr="00422426">
        <w:rPr>
          <w:rFonts w:ascii="Times New Roman" w:hAnsi="Times New Roman"/>
          <w:sz w:val="24"/>
          <w:szCs w:val="24"/>
        </w:rPr>
        <w:t xml:space="preserve"> </w:t>
      </w:r>
      <w:r w:rsidR="00043E44" w:rsidRPr="00043E44">
        <w:rPr>
          <w:rFonts w:ascii="Times New Roman" w:hAnsi="Times New Roman"/>
          <w:i/>
          <w:iCs/>
          <w:sz w:val="24"/>
          <w:szCs w:val="24"/>
        </w:rPr>
        <w:t>Cadmium; Amaranthus hybridus; flavonoid-rich extract; ethanol extract; hippocampal CA2; neurotoxicity; social recognition; oxidative stress; antioxidant enzymes; Wistar rats.</w:t>
      </w:r>
    </w:p>
    <w:p w14:paraId="0036DB60" w14:textId="2F9D7289" w:rsidR="008F28E6" w:rsidRPr="00422426" w:rsidRDefault="00000000" w:rsidP="00640EAB">
      <w:pPr>
        <w:jc w:val="both"/>
        <w:rPr>
          <w:rFonts w:ascii="Times New Roman" w:hAnsi="Times New Roman"/>
          <w:b/>
          <w:bCs/>
          <w:sz w:val="24"/>
          <w:szCs w:val="24"/>
        </w:rPr>
      </w:pPr>
      <w:r w:rsidRPr="00422426">
        <w:rPr>
          <w:rFonts w:ascii="Times New Roman" w:hAnsi="Times New Roman"/>
          <w:b/>
          <w:bCs/>
          <w:sz w:val="24"/>
          <w:szCs w:val="24"/>
        </w:rPr>
        <w:t xml:space="preserve">Introduction </w:t>
      </w:r>
    </w:p>
    <w:p w14:paraId="538A9517" w14:textId="77777777" w:rsidR="008F28E6" w:rsidRPr="00422426" w:rsidRDefault="00000000" w:rsidP="00640EAB">
      <w:pPr>
        <w:jc w:val="both"/>
        <w:rPr>
          <w:rFonts w:ascii="Times New Roman" w:hAnsi="Times New Roman"/>
          <w:sz w:val="24"/>
          <w:szCs w:val="24"/>
        </w:rPr>
      </w:pPr>
      <w:r w:rsidRPr="00422426">
        <w:rPr>
          <w:rFonts w:ascii="Times New Roman" w:hAnsi="Times New Roman"/>
          <w:sz w:val="24"/>
          <w:szCs w:val="24"/>
        </w:rPr>
        <w:t>Neurotoxicity caused by environmental pollutants has become a significant public health concern worldwide. Among these pollutants, cadmium (Cd) is a highly toxic heavy metal that poses serious risks to human health due to its widespread presence in industrial emissions, contaminated food and water, and cigarette smoke (Nordberg &amp; Nordberg, 2022; Ganguly et al., 2018). Cadmium exposure has been linked to various adverse health effects, including renal dysfunction, skeletal damage, and notably, neurodegeneration (Yan &amp; Allen, 2021; Reyes-Hinojosa et al., 2019; Arruebarrena et al., 2023). The neurotoxic effects of cadmium are particularly concerning because they can impair cognitive functions and behavioural processes mediated by the hippocampus—a brain region essential for learning, memory, and emotional regulation (Chatterjee &amp; Kortenkamp, 2022).</w:t>
      </w:r>
    </w:p>
    <w:p w14:paraId="703A1EA6" w14:textId="0793AD8F" w:rsidR="00965A6C" w:rsidRPr="00B16EDA" w:rsidRDefault="00000000">
      <w:pPr>
        <w:jc w:val="both"/>
        <w:rPr>
          <w:rFonts w:ascii="Times New Roman" w:hAnsi="Times New Roman"/>
          <w:bCs/>
          <w:sz w:val="24"/>
          <w:szCs w:val="24"/>
        </w:rPr>
      </w:pPr>
      <w:r w:rsidRPr="00422426">
        <w:rPr>
          <w:rFonts w:ascii="Times New Roman" w:hAnsi="Times New Roman"/>
          <w:sz w:val="24"/>
          <w:szCs w:val="24"/>
        </w:rPr>
        <w:t>The neurotoxic effects of cadmium are primarily mediated through oxidative stress, disruption of calcium homeostasis, and induction of apoptosis in neuronal cells (Branca et al., 2020; Matsushita &amp; Xia, 2024; Yuan et al., 2018). Cadmium can cross the blood-brain barrier (BBB) and accumulate in the hippocampus, leading to neuronal damage and impaired synaptic plasticity (Matsushita &amp; Xia, 2024). Histopathological studies have demonstrated that cadmium exposure results in neuronal degeneration, gliosis, and structural alterations within hippocampal subregions such as CA1, CA2, and the dentate gyrus (Matsushita &amp; Xia, 2024; Vijaya et al., 2020; Pulido et al., 2019)</w:t>
      </w:r>
      <w:r w:rsidR="00B16EDA">
        <w:rPr>
          <w:rFonts w:ascii="Times New Roman" w:hAnsi="Times New Roman"/>
          <w:sz w:val="24"/>
          <w:szCs w:val="24"/>
        </w:rPr>
        <w:t xml:space="preserve"> </w:t>
      </w:r>
      <w:r w:rsidRPr="00B16EDA">
        <w:rPr>
          <w:rFonts w:ascii="Times New Roman" w:hAnsi="Times New Roman"/>
          <w:bCs/>
          <w:sz w:val="24"/>
        </w:rPr>
        <w:t>Recent evidence likewise identifies oxidative stress and neuronal injury as central features of cadmium neurotoxicity and its associated cognitive effects (Rezaei et al., 2024; Wang et al., 2024).</w:t>
      </w:r>
    </w:p>
    <w:p w14:paraId="00B6B188" w14:textId="77777777" w:rsidR="008F28E6" w:rsidRPr="00422426" w:rsidRDefault="00000000" w:rsidP="00640EAB">
      <w:pPr>
        <w:jc w:val="both"/>
        <w:rPr>
          <w:rFonts w:ascii="Times New Roman" w:hAnsi="Times New Roman"/>
          <w:sz w:val="24"/>
          <w:szCs w:val="24"/>
        </w:rPr>
      </w:pPr>
      <w:r w:rsidRPr="00422426">
        <w:rPr>
          <w:rFonts w:ascii="Times New Roman" w:hAnsi="Times New Roman"/>
          <w:sz w:val="24"/>
          <w:szCs w:val="24"/>
        </w:rPr>
        <w:t>While the entire hippocampus is involved in cognitive processes, the CA2 region has garnered interest due to its distinctive role in social memory and behavioural modulation (Tzakis &amp; Holahan, 2019). Damage to this region correlates with deficits in social interaction and exploratory behaviours, which are often observed in neurodegenerative and neurotoxic models (Modi et al., 2019). Studies have shown that cadmium exposure leads to impairments in these behaviours, possibly through oxidative neuronal damage and synaptic dysfunction in the hippocampus (Wang et al., 2019).</w:t>
      </w:r>
    </w:p>
    <w:p w14:paraId="5DE1716E" w14:textId="1D1032AE" w:rsidR="00965A6C" w:rsidRPr="00B16EDA" w:rsidRDefault="00000000">
      <w:pPr>
        <w:jc w:val="both"/>
        <w:rPr>
          <w:rFonts w:ascii="Times New Roman" w:hAnsi="Times New Roman"/>
          <w:bCs/>
          <w:sz w:val="24"/>
          <w:szCs w:val="24"/>
        </w:rPr>
      </w:pPr>
      <w:r w:rsidRPr="00422426">
        <w:rPr>
          <w:rFonts w:ascii="Times New Roman" w:hAnsi="Times New Roman"/>
          <w:sz w:val="24"/>
          <w:szCs w:val="24"/>
        </w:rPr>
        <w:t xml:space="preserve">Given the oxidative stress pathway implicated in cadmium neurotoxicity, antioxidants have been explored as potential protective agents. Several </w:t>
      </w:r>
      <w:proofErr w:type="gramStart"/>
      <w:r w:rsidRPr="00422426">
        <w:rPr>
          <w:rFonts w:ascii="Times New Roman" w:hAnsi="Times New Roman"/>
          <w:sz w:val="24"/>
          <w:szCs w:val="24"/>
        </w:rPr>
        <w:t>plant</w:t>
      </w:r>
      <w:proofErr w:type="gramEnd"/>
      <w:r w:rsidRPr="00422426">
        <w:rPr>
          <w:rFonts w:ascii="Times New Roman" w:hAnsi="Times New Roman"/>
          <w:sz w:val="24"/>
          <w:szCs w:val="24"/>
        </w:rPr>
        <w:t xml:space="preserve"> extracts rich in flavonoids and polyphenols exhibit potent antioxidant properties that can scavenge free radicals, reduce oxidative damage, and </w:t>
      </w:r>
      <w:r w:rsidRPr="00422426">
        <w:rPr>
          <w:rFonts w:ascii="Times New Roman" w:hAnsi="Times New Roman"/>
          <w:sz w:val="24"/>
          <w:szCs w:val="24"/>
        </w:rPr>
        <w:lastRenderedPageBreak/>
        <w:t xml:space="preserve">support neuronal survival (Jalouli et al., 2025). </w:t>
      </w:r>
      <w:r w:rsidRPr="00422426">
        <w:rPr>
          <w:rFonts w:ascii="Times New Roman" w:hAnsi="Times New Roman"/>
          <w:i/>
          <w:sz w:val="24"/>
          <w:szCs w:val="24"/>
        </w:rPr>
        <w:t>Amaranthus hybridus</w:t>
      </w:r>
      <w:r w:rsidRPr="00422426">
        <w:rPr>
          <w:rFonts w:ascii="Times New Roman" w:hAnsi="Times New Roman"/>
          <w:sz w:val="24"/>
          <w:szCs w:val="24"/>
        </w:rPr>
        <w:t xml:space="preserve">, commonly called green amaranth and known by different names in various regions of Nigeria, including Akwụkwọ nri, Inyangafia, Alaiho, and Ẹ̀fọ́ Tẹ̀tẹ̀ among the Igbo, Efik, Hausa, and Yoruba peoples, respectively, is a leafy vegetable traditionally consumed in various cultures. It is known to contain bioactive compounds such as flavonoids, phenolic acids, and vitamins with antioxidant and anti-inflammatory activities (Kant et al., 2026). Preliminary studies suggest that </w:t>
      </w:r>
      <w:r w:rsidRPr="00422426">
        <w:rPr>
          <w:rFonts w:ascii="Times New Roman" w:hAnsi="Times New Roman"/>
          <w:i/>
          <w:sz w:val="24"/>
          <w:szCs w:val="24"/>
        </w:rPr>
        <w:t>A. hybridus</w:t>
      </w:r>
      <w:r w:rsidRPr="00422426">
        <w:rPr>
          <w:rFonts w:ascii="Times New Roman" w:hAnsi="Times New Roman"/>
          <w:sz w:val="24"/>
          <w:szCs w:val="24"/>
        </w:rPr>
        <w:t xml:space="preserve"> extracts can mitigate oxidative stress-induced damage in neuronal tissues, although comprehensive studies focusing on cadmium-induced hippocampal neurotoxicity are limited (Gautam et al., 2020)</w:t>
      </w:r>
      <w:r w:rsidR="00B16EDA">
        <w:rPr>
          <w:rFonts w:ascii="Times New Roman" w:hAnsi="Times New Roman"/>
          <w:sz w:val="24"/>
          <w:szCs w:val="24"/>
        </w:rPr>
        <w:t xml:space="preserve">. </w:t>
      </w:r>
      <w:r w:rsidRPr="00B16EDA">
        <w:rPr>
          <w:rFonts w:ascii="Times New Roman" w:hAnsi="Times New Roman"/>
          <w:bCs/>
          <w:sz w:val="24"/>
        </w:rPr>
        <w:t>Consistent with this rationale, recent experimental and review evidence supports further investigation of plant-derived antioxidants and flavonoids as neuroprotective agents in conditions characterised by oxidative stress and neuronal injury (Uahomo &amp; Isirima, 2024; Okwakpam et al., 2026; Faysal et al., 2025).</w:t>
      </w:r>
    </w:p>
    <w:p w14:paraId="45C619CC" w14:textId="5224F4DD" w:rsidR="00965A6C" w:rsidRPr="00B16EDA" w:rsidRDefault="00000000">
      <w:pPr>
        <w:jc w:val="both"/>
        <w:rPr>
          <w:rFonts w:ascii="Times New Roman" w:hAnsi="Times New Roman"/>
          <w:bCs/>
          <w:sz w:val="24"/>
          <w:szCs w:val="24"/>
        </w:rPr>
      </w:pPr>
      <w:r w:rsidRPr="00422426">
        <w:rPr>
          <w:rFonts w:ascii="Times New Roman" w:hAnsi="Times New Roman"/>
          <w:sz w:val="24"/>
          <w:szCs w:val="24"/>
        </w:rPr>
        <w:t xml:space="preserve">Despite mounting evidence of cadmium’s neurotoxic potential and the promising antioxidative properties of </w:t>
      </w:r>
      <w:r w:rsidRPr="00422426">
        <w:rPr>
          <w:rFonts w:ascii="Times New Roman" w:hAnsi="Times New Roman"/>
          <w:i/>
          <w:sz w:val="24"/>
          <w:szCs w:val="24"/>
        </w:rPr>
        <w:t>A. hybridus</w:t>
      </w:r>
      <w:r w:rsidRPr="00422426">
        <w:rPr>
          <w:rFonts w:ascii="Times New Roman" w:hAnsi="Times New Roman"/>
          <w:sz w:val="24"/>
          <w:szCs w:val="24"/>
        </w:rPr>
        <w:t xml:space="preserve">, there remains a significant gap in understanding both the detailed histopathological changes within the hippocampal CA2 region following cadmium exposure and whether </w:t>
      </w:r>
      <w:r w:rsidRPr="00422426">
        <w:rPr>
          <w:rFonts w:ascii="Times New Roman" w:hAnsi="Times New Roman"/>
          <w:i/>
          <w:sz w:val="24"/>
          <w:szCs w:val="24"/>
        </w:rPr>
        <w:t>A. hybridus</w:t>
      </w:r>
      <w:r w:rsidRPr="00422426">
        <w:rPr>
          <w:rFonts w:ascii="Times New Roman" w:hAnsi="Times New Roman"/>
          <w:sz w:val="24"/>
          <w:szCs w:val="24"/>
        </w:rPr>
        <w:t xml:space="preserve"> extracts can effectively ameliorate these changes. Furthermore, behavioural assessments such as social interaction and exploratory behaviours have not been thoroughly correlated with histological findings in this context. Addressing this gap is crucial for developing potential dietary or pharmacological interventions against environmental neurotoxins.</w:t>
      </w:r>
      <w:r w:rsidR="00B16EDA">
        <w:rPr>
          <w:rFonts w:ascii="Times New Roman" w:hAnsi="Times New Roman"/>
          <w:sz w:val="24"/>
          <w:szCs w:val="24"/>
        </w:rPr>
        <w:t xml:space="preserve"> </w:t>
      </w:r>
      <w:r w:rsidRPr="00B16EDA">
        <w:rPr>
          <w:rFonts w:ascii="Times New Roman" w:hAnsi="Times New Roman"/>
          <w:bCs/>
          <w:sz w:val="24"/>
        </w:rPr>
        <w:t xml:space="preserve">Accordingly, this study aimed to evaluate the protective effects of </w:t>
      </w:r>
      <w:r w:rsidRPr="00B16EDA">
        <w:rPr>
          <w:rFonts w:ascii="Times New Roman" w:hAnsi="Times New Roman"/>
          <w:bCs/>
          <w:i/>
          <w:sz w:val="24"/>
        </w:rPr>
        <w:t>A. hybridus</w:t>
      </w:r>
      <w:r w:rsidRPr="00B16EDA">
        <w:rPr>
          <w:rFonts w:ascii="Times New Roman" w:hAnsi="Times New Roman"/>
          <w:bCs/>
          <w:sz w:val="24"/>
        </w:rPr>
        <w:t xml:space="preserve"> leaf ethanol extract (EEAH) and flavonoid-rich extract (FREAH) against cadmium-induced hippocampal CA2 neurotoxicity and associated social behavioural impairments in Wistar rats.</w:t>
      </w:r>
    </w:p>
    <w:p w14:paraId="5BD89015" w14:textId="77777777" w:rsidR="00965A6C" w:rsidRPr="00422426" w:rsidRDefault="00965A6C"/>
    <w:p w14:paraId="1E1C61D4" w14:textId="77777777" w:rsidR="00965A6C" w:rsidRPr="00422426" w:rsidRDefault="00965A6C"/>
    <w:p w14:paraId="41E1C095" w14:textId="77777777" w:rsidR="00965A6C" w:rsidRPr="00422426" w:rsidRDefault="00965A6C"/>
    <w:p w14:paraId="0CA5E14F" w14:textId="77777777" w:rsidR="00965A6C" w:rsidRPr="00422426" w:rsidRDefault="00965A6C"/>
    <w:p w14:paraId="52C14A9F" w14:textId="77777777" w:rsidR="00965A6C" w:rsidRPr="00422426" w:rsidRDefault="00965A6C"/>
    <w:p w14:paraId="5C589512" w14:textId="77777777" w:rsidR="00965A6C" w:rsidRPr="00422426" w:rsidRDefault="00965A6C"/>
    <w:p w14:paraId="4D5BAF2D" w14:textId="77777777" w:rsidR="0065411E" w:rsidRPr="00422426" w:rsidRDefault="00F261F7" w:rsidP="0065411E">
      <w:pPr>
        <w:spacing w:line="480" w:lineRule="auto"/>
        <w:jc w:val="center"/>
        <w:rPr>
          <w:rFonts w:ascii="Times New Roman" w:hAnsi="Times New Roman"/>
          <w:sz w:val="24"/>
          <w:szCs w:val="24"/>
        </w:rPr>
      </w:pPr>
      <w:r w:rsidRPr="00422426">
        <w:rPr>
          <w:noProof/>
        </w:rPr>
        <w:lastRenderedPageBreak/>
        <mc:AlternateContent>
          <mc:Choice Requires="wps">
            <w:drawing>
              <wp:inline distT="0" distB="0" distL="0" distR="0" wp14:anchorId="5D9C4E80" wp14:editId="7191F577">
                <wp:extent cx="307340" cy="307340"/>
                <wp:effectExtent l="0" t="0" r="635" b="1905"/>
                <wp:docPr id="206695105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C72128" id="Rectangle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65411E" w:rsidRPr="00422426">
        <w:rPr>
          <w:rFonts w:ascii="Times New Roman" w:eastAsia="Times New Roman" w:hAnsi="Times New Roman"/>
          <w:sz w:val="24"/>
          <w:szCs w:val="24"/>
        </w:rPr>
        <w:t xml:space="preserve"> </w:t>
      </w:r>
      <w:r w:rsidRPr="00422426">
        <w:rPr>
          <w:rFonts w:ascii="Times New Roman" w:hAnsi="Times New Roman"/>
          <w:noProof/>
          <w:sz w:val="24"/>
          <w:szCs w:val="24"/>
        </w:rPr>
        <w:drawing>
          <wp:inline distT="0" distB="0" distL="0" distR="0" wp14:anchorId="0F72CD08" wp14:editId="4019038E">
            <wp:extent cx="2609850" cy="327723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3277235"/>
                    </a:xfrm>
                    <a:prstGeom prst="rect">
                      <a:avLst/>
                    </a:prstGeom>
                    <a:noFill/>
                    <a:ln>
                      <a:noFill/>
                    </a:ln>
                  </pic:spPr>
                </pic:pic>
              </a:graphicData>
            </a:graphic>
          </wp:inline>
        </w:drawing>
      </w:r>
    </w:p>
    <w:p w14:paraId="515C30CE" w14:textId="77777777" w:rsidR="0065411E" w:rsidRPr="00422426" w:rsidRDefault="0065411E" w:rsidP="0065411E">
      <w:pPr>
        <w:spacing w:line="480" w:lineRule="auto"/>
        <w:jc w:val="center"/>
        <w:rPr>
          <w:rFonts w:ascii="Times New Roman" w:hAnsi="Times New Roman"/>
          <w:sz w:val="24"/>
          <w:szCs w:val="24"/>
        </w:rPr>
      </w:pPr>
      <w:r w:rsidRPr="00422426">
        <w:rPr>
          <w:rFonts w:ascii="Times New Roman" w:hAnsi="Times New Roman"/>
          <w:b/>
          <w:bCs/>
          <w:sz w:val="24"/>
          <w:szCs w:val="24"/>
        </w:rPr>
        <w:t>FIG. 1</w:t>
      </w:r>
      <w:r w:rsidRPr="00422426">
        <w:rPr>
          <w:rFonts w:ascii="Times New Roman" w:hAnsi="Times New Roman"/>
          <w:sz w:val="24"/>
          <w:szCs w:val="24"/>
        </w:rPr>
        <w:t xml:space="preserve">: </w:t>
      </w:r>
      <w:r w:rsidRPr="00422426">
        <w:rPr>
          <w:rFonts w:ascii="Times New Roman" w:hAnsi="Times New Roman"/>
          <w:i/>
          <w:sz w:val="24"/>
          <w:szCs w:val="24"/>
        </w:rPr>
        <w:t>Amaranthus hybridus</w:t>
      </w:r>
    </w:p>
    <w:p w14:paraId="58C93869" w14:textId="77777777" w:rsidR="0065411E" w:rsidRPr="00422426" w:rsidRDefault="0065411E" w:rsidP="0065411E">
      <w:pPr>
        <w:spacing w:line="480" w:lineRule="auto"/>
        <w:jc w:val="center"/>
        <w:rPr>
          <w:rFonts w:ascii="Times New Roman" w:hAnsi="Times New Roman"/>
          <w:sz w:val="24"/>
          <w:szCs w:val="24"/>
        </w:rPr>
      </w:pPr>
      <w:r w:rsidRPr="00422426">
        <w:rPr>
          <w:rFonts w:ascii="Times New Roman" w:hAnsi="Times New Roman"/>
          <w:sz w:val="24"/>
          <w:szCs w:val="24"/>
        </w:rPr>
        <w:t>(Source: Researcher)</w:t>
      </w:r>
    </w:p>
    <w:p w14:paraId="3A85EB5D" w14:textId="77777777" w:rsidR="008F28E6" w:rsidRPr="00422426" w:rsidRDefault="008F28E6" w:rsidP="00640EAB">
      <w:pPr>
        <w:jc w:val="both"/>
        <w:rPr>
          <w:rFonts w:ascii="Times New Roman" w:hAnsi="Times New Roman"/>
          <w:sz w:val="24"/>
          <w:szCs w:val="24"/>
        </w:rPr>
      </w:pPr>
    </w:p>
    <w:p w14:paraId="3EA312BF" w14:textId="77777777" w:rsidR="008F28E6" w:rsidRPr="00422426" w:rsidRDefault="008F28E6" w:rsidP="00640EAB">
      <w:pPr>
        <w:jc w:val="both"/>
        <w:rPr>
          <w:rFonts w:ascii="Times New Roman" w:hAnsi="Times New Roman"/>
          <w:sz w:val="24"/>
          <w:szCs w:val="24"/>
        </w:rPr>
      </w:pPr>
    </w:p>
    <w:p w14:paraId="1112F990" w14:textId="77777777" w:rsidR="008F28E6" w:rsidRPr="00422426" w:rsidRDefault="008F28E6" w:rsidP="00640EAB">
      <w:pPr>
        <w:jc w:val="both"/>
        <w:rPr>
          <w:rFonts w:ascii="Times New Roman" w:hAnsi="Times New Roman"/>
          <w:sz w:val="24"/>
          <w:szCs w:val="24"/>
        </w:rPr>
      </w:pPr>
    </w:p>
    <w:p w14:paraId="1FFCCA6D" w14:textId="77777777" w:rsidR="00694287" w:rsidRPr="00422426" w:rsidRDefault="00694287" w:rsidP="00694287">
      <w:pPr>
        <w:spacing w:line="480" w:lineRule="auto"/>
        <w:jc w:val="both"/>
        <w:rPr>
          <w:rFonts w:ascii="Times New Roman" w:hAnsi="Times New Roman"/>
          <w:sz w:val="24"/>
          <w:szCs w:val="24"/>
        </w:rPr>
      </w:pPr>
    </w:p>
    <w:p w14:paraId="3FEE8B85" w14:textId="77777777" w:rsidR="00A37D16" w:rsidRPr="00422426" w:rsidRDefault="00A37D16" w:rsidP="00694287">
      <w:pPr>
        <w:spacing w:line="480" w:lineRule="auto"/>
        <w:jc w:val="both"/>
        <w:rPr>
          <w:rFonts w:ascii="Times New Roman" w:hAnsi="Times New Roman"/>
          <w:sz w:val="24"/>
          <w:szCs w:val="24"/>
        </w:rPr>
      </w:pPr>
    </w:p>
    <w:p w14:paraId="3D6B3194" w14:textId="77777777" w:rsidR="00A37D16" w:rsidRPr="00422426" w:rsidRDefault="00A37D16" w:rsidP="00694287">
      <w:pPr>
        <w:spacing w:line="480" w:lineRule="auto"/>
        <w:jc w:val="both"/>
        <w:rPr>
          <w:rFonts w:ascii="Times New Roman" w:hAnsi="Times New Roman"/>
          <w:sz w:val="24"/>
          <w:szCs w:val="24"/>
        </w:rPr>
      </w:pPr>
    </w:p>
    <w:p w14:paraId="5459C073" w14:textId="77777777" w:rsidR="00A37D16" w:rsidRPr="00422426" w:rsidRDefault="00A37D16" w:rsidP="00694287">
      <w:pPr>
        <w:spacing w:line="480" w:lineRule="auto"/>
        <w:jc w:val="both"/>
        <w:rPr>
          <w:rFonts w:ascii="Times New Roman" w:hAnsi="Times New Roman"/>
          <w:sz w:val="24"/>
          <w:szCs w:val="24"/>
        </w:rPr>
      </w:pPr>
    </w:p>
    <w:p w14:paraId="1238D2C6" w14:textId="77777777" w:rsidR="00694287" w:rsidRPr="00422426" w:rsidRDefault="00694287" w:rsidP="00694287">
      <w:pPr>
        <w:tabs>
          <w:tab w:val="left" w:pos="4083"/>
        </w:tabs>
        <w:spacing w:line="480" w:lineRule="auto"/>
        <w:jc w:val="both"/>
        <w:rPr>
          <w:rFonts w:ascii="Times New Roman" w:hAnsi="Times New Roman"/>
          <w:sz w:val="24"/>
          <w:szCs w:val="24"/>
        </w:rPr>
      </w:pPr>
    </w:p>
    <w:p w14:paraId="28FAA4FD" w14:textId="77777777" w:rsidR="00A37D16" w:rsidRPr="00422426" w:rsidRDefault="00A37D16" w:rsidP="00694287">
      <w:pPr>
        <w:tabs>
          <w:tab w:val="left" w:pos="4083"/>
        </w:tabs>
        <w:spacing w:line="480" w:lineRule="auto"/>
        <w:jc w:val="both"/>
        <w:rPr>
          <w:rFonts w:ascii="Times New Roman" w:hAnsi="Times New Roman"/>
          <w:sz w:val="24"/>
          <w:szCs w:val="24"/>
        </w:rPr>
      </w:pPr>
    </w:p>
    <w:p w14:paraId="32983416" w14:textId="77777777" w:rsidR="00694287" w:rsidRPr="00422426" w:rsidRDefault="00694287" w:rsidP="00694287">
      <w:pPr>
        <w:tabs>
          <w:tab w:val="left" w:pos="4083"/>
        </w:tabs>
        <w:spacing w:line="480" w:lineRule="auto"/>
        <w:jc w:val="center"/>
        <w:rPr>
          <w:rFonts w:ascii="Times New Roman" w:hAnsi="Times New Roman"/>
          <w:b/>
          <w:bCs/>
          <w:sz w:val="24"/>
          <w:szCs w:val="24"/>
        </w:rPr>
      </w:pPr>
      <w:r w:rsidRPr="00422426">
        <w:rPr>
          <w:rFonts w:ascii="Times New Roman" w:hAnsi="Times New Roman"/>
          <w:b/>
          <w:bCs/>
          <w:sz w:val="24"/>
          <w:szCs w:val="24"/>
        </w:rPr>
        <w:t>MATERIALS AND METHODS</w:t>
      </w:r>
    </w:p>
    <w:p w14:paraId="1412EFFC"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Study Design</w:t>
      </w:r>
    </w:p>
    <w:p w14:paraId="358D4EAB"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This experimental animal study was designed to investigate the effects of cadmium chloride-induced neurotoxicity and the protective effects of Amaranth extract and flavonoid-rich extract (FRAH) on hippocampal structure, cognitive function, astrocytic morphology, and inflammatory responses.</w:t>
      </w:r>
    </w:p>
    <w:p w14:paraId="090FD1D6"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study evaluated behavioural performance using the social interaction test, hippocampal histoarchitecture using Haematoxylin and Eosin (H&amp;E) staining, and oxidative responses through the quantification of antioxidants and a marker of lipid peroxidation using enzyme-linked immunosorbent assay (ELISA).</w:t>
      </w:r>
    </w:p>
    <w:p w14:paraId="3EF1BECE"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Materials</w:t>
      </w:r>
    </w:p>
    <w:p w14:paraId="5B31CA4A"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Experimental Animals</w:t>
      </w:r>
    </w:p>
    <w:p w14:paraId="202A507A"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Adult Wistar rats (</w:t>
      </w:r>
      <w:r w:rsidRPr="00422426">
        <w:rPr>
          <w:rFonts w:ascii="Times New Roman" w:hAnsi="Times New Roman"/>
          <w:i/>
          <w:sz w:val="24"/>
          <w:szCs w:val="24"/>
        </w:rPr>
        <w:t>Rattus norvegicus</w:t>
      </w:r>
      <w:r w:rsidRPr="00422426">
        <w:rPr>
          <w:rFonts w:ascii="Times New Roman" w:hAnsi="Times New Roman"/>
          <w:sz w:val="24"/>
          <w:szCs w:val="24"/>
        </w:rPr>
        <w:t xml:space="preserve">) with body weights of 70–140 g </w:t>
      </w:r>
      <w:proofErr w:type="gramStart"/>
      <w:r w:rsidRPr="00422426">
        <w:rPr>
          <w:rFonts w:ascii="Times New Roman" w:hAnsi="Times New Roman"/>
          <w:sz w:val="24"/>
          <w:szCs w:val="24"/>
        </w:rPr>
        <w:t>were</w:t>
      </w:r>
      <w:proofErr w:type="gramEnd"/>
      <w:r w:rsidRPr="00422426">
        <w:rPr>
          <w:rFonts w:ascii="Times New Roman" w:hAnsi="Times New Roman"/>
          <w:sz w:val="24"/>
          <w:szCs w:val="24"/>
        </w:rPr>
        <w:t xml:space="preserve"> obtained from the Animal Facility of the College of Medical Sciences, University of Calabar. They were carefully examined for health and housed in clean, well-ventilated wooden cages with adequate space to prevent overcrowding. The cages, labelled according to experimental groups, were maintained under controlled environmental conditions with a 12-hour light/dark cycle using an automatic lighting system. The rats were provided ad libitum access to commercially available standard laboratory feed and clean water, with regular cleaning and replenishment to prevent contamination. Following a 14-day acclimatisation period, during which their behaviour, body condition, and health were monitored, baseline body weights were recorded. Animals were then randomly assigned to experimental groups to minimise bias. All procedures adhered to ethical guidelines and were conducted under the supervision of the institutional animal ethics committee. An ethical approval number was given (814ANA20726). Throughout the study, the rats were maintained under consistent environmental and nutritional conditions to ensure that any observed effects were attributable to the treatments administered.</w:t>
      </w:r>
    </w:p>
    <w:p w14:paraId="125E18C3"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b/>
          <w:bCs/>
          <w:sz w:val="24"/>
          <w:szCs w:val="24"/>
        </w:rPr>
        <w:t>Preparation of Plant Extracts</w:t>
      </w:r>
    </w:p>
    <w:p w14:paraId="3EE8AC69"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 xml:space="preserve">Preparation of the Ethanol Extract of </w:t>
      </w:r>
      <w:r w:rsidRPr="00422426">
        <w:rPr>
          <w:rFonts w:ascii="Times New Roman" w:hAnsi="Times New Roman"/>
          <w:b/>
          <w:bCs/>
          <w:i/>
          <w:iCs/>
          <w:sz w:val="24"/>
          <w:szCs w:val="24"/>
        </w:rPr>
        <w:t>Amaranthus hybridus</w:t>
      </w:r>
    </w:p>
    <w:p w14:paraId="7F2AFB20"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Fresh leaves of </w:t>
      </w:r>
      <w:r w:rsidRPr="00422426">
        <w:rPr>
          <w:rFonts w:ascii="Times New Roman" w:hAnsi="Times New Roman"/>
          <w:i/>
          <w:sz w:val="24"/>
          <w:szCs w:val="24"/>
        </w:rPr>
        <w:t>Amaranthus hybridus</w:t>
      </w:r>
      <w:r w:rsidRPr="00422426">
        <w:rPr>
          <w:rFonts w:ascii="Times New Roman" w:hAnsi="Times New Roman"/>
          <w:sz w:val="24"/>
          <w:szCs w:val="24"/>
        </w:rPr>
        <w:t xml:space="preserve"> were collected from farms in Calabar, Cross River State, Nigeria, and authenticated by Dr. Effa, Effa, A; a voucher specimen was deposited for future reference (Voucher No.: Bot/Herb/UCC/95A).</w:t>
      </w:r>
    </w:p>
    <w:p w14:paraId="2EF109AA"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The collected leaves were sorted to remove extraneous materials, damaged leaves, and other plant debris. The leaves were thoroughly washed under running tap water to remove adhering soil and contaminants and then rinsed with distilled water. The cleaned leaves were air-dried under shade </w:t>
      </w:r>
      <w:r w:rsidRPr="00422426">
        <w:rPr>
          <w:rFonts w:ascii="Times New Roman" w:hAnsi="Times New Roman"/>
          <w:sz w:val="24"/>
          <w:szCs w:val="24"/>
        </w:rPr>
        <w:lastRenderedPageBreak/>
        <w:t>at room temperature for 2–3 weeks until a constant weight was obtained. Direct exposure to sunlight was avoided to minimise degradation of heat- and light-sensitive phytochemicals.</w:t>
      </w:r>
    </w:p>
    <w:p w14:paraId="700C8F27"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dried leaves were pulverized into a fine powder using an electric laboratory grinder. The powdered material was sieved through a fine mesh to obtain a uniform particle size and stored in clean, airtight containers until extraction.</w:t>
      </w:r>
    </w:p>
    <w:p w14:paraId="2CDCC78D"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A known weight of the powdered plant material (500 kg) was transferred into a clean glass container and macerated in 100% ethanol at a plant-to-solvent ratio of approximately 1:5 (w/v) (or the ratio used in your study). The mixture was tightly covered and allowed to stand for 72 hours at room temperature with intermittent shaking every 6–8 hours to facilitate solvent penetration and extraction of phytochemical constituents.</w:t>
      </w:r>
    </w:p>
    <w:p w14:paraId="2CE033C8"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At the end of the extraction period, the mixture was filtered initially through a clean muslin cloth to remove coarse plant debris and subsequently through Whatman No. 1 filter paper to obtain a clear filtrate.</w:t>
      </w:r>
    </w:p>
    <w:p w14:paraId="302F450B"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filtrate was concentrated under reduced pressure using a rotary evaporator maintained at 40–45°C to remove the ethanol solvent. The concentrated extract was further dried on a water bath maintained at 40°C (in a vacuum oven/freeze dryer) until a thick, semi-solid extract of constant weight was obtained.</w:t>
      </w:r>
    </w:p>
    <w:p w14:paraId="2078721E"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dried ethanol extract was transferred into labelled amber glass bottles, sealed tightly, and stored at 4°C until required for the experimental study.</w:t>
      </w:r>
    </w:p>
    <w:p w14:paraId="47BEA870"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Before administration to the experimental animals, the extract was freshly reconstituted in distilled water to obtain the required concentration. </w:t>
      </w:r>
    </w:p>
    <w:p w14:paraId="7850ABB9"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 xml:space="preserve">Preparation of Flavonoid-Rich Extract of </w:t>
      </w:r>
      <w:r w:rsidRPr="00422426">
        <w:rPr>
          <w:rFonts w:ascii="Times New Roman" w:hAnsi="Times New Roman"/>
          <w:b/>
          <w:bCs/>
          <w:i/>
          <w:sz w:val="24"/>
          <w:szCs w:val="24"/>
        </w:rPr>
        <w:t>Amaranthus hybridus</w:t>
      </w:r>
      <w:r w:rsidRPr="00422426">
        <w:rPr>
          <w:rFonts w:ascii="Times New Roman" w:hAnsi="Times New Roman"/>
          <w:b/>
          <w:bCs/>
          <w:sz w:val="24"/>
          <w:szCs w:val="24"/>
        </w:rPr>
        <w:t xml:space="preserve"> (FREAH)</w:t>
      </w:r>
    </w:p>
    <w:p w14:paraId="49D8CCA5"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A known weight of the powdered plant material (500 kg) was transferred into a clean glass container and macerated in 80% Methanol at a plant-to-solvent ratio of approximately 1:5 (w/v) (or the ratio used in your study). The mixture was tightly covered and allowed to stand for 72 hours at room temperature with intermittent shaking every 6–8 hours to facilitate solvent penetration and extraction of phytochemical constituents.</w:t>
      </w:r>
    </w:p>
    <w:p w14:paraId="1D2FBA46"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At the end of the extraction period, the mixture was filtered initially through a clean muslin cloth to remove coarse plant debris and subsequently through Whatman No. 1 filter paper to obtain a clear filtrate.</w:t>
      </w:r>
    </w:p>
    <w:p w14:paraId="4B09CB39"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filtrate was concentrated under reduced pressure using a rotary evaporator maintained at 40–45°C to remove the ethanol solvent. The concentrated extract was further dried on a water bath maintained at 40°C (in a vacuum oven/freeze dryer) until a thick, semi-solid extract of constant weight was obtained.</w:t>
      </w:r>
    </w:p>
    <w:p w14:paraId="51C62199"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dried ethanol extract was transferred into labelled amber glass bottles, sealed tightly, and stored at 4°C until required for the experimental study.</w:t>
      </w:r>
    </w:p>
    <w:p w14:paraId="3903C6E5"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lastRenderedPageBreak/>
        <w:t xml:space="preserve">Before administration to the experimental animals, the extract was freshly reconstituted in distilled water to obtain the required concentration. </w:t>
      </w:r>
    </w:p>
    <w:p w14:paraId="60F210A3" w14:textId="77777777" w:rsidR="00694287" w:rsidRPr="00422426" w:rsidRDefault="00694287" w:rsidP="00974B4F">
      <w:pPr>
        <w:spacing w:line="240" w:lineRule="auto"/>
        <w:jc w:val="both"/>
        <w:rPr>
          <w:rFonts w:ascii="Times New Roman" w:hAnsi="Times New Roman"/>
          <w:b/>
          <w:bCs/>
          <w:sz w:val="24"/>
          <w:szCs w:val="24"/>
        </w:rPr>
      </w:pPr>
      <w:r w:rsidRPr="00422426">
        <w:rPr>
          <w:rFonts w:ascii="Times New Roman" w:hAnsi="Times New Roman"/>
          <w:b/>
          <w:bCs/>
          <w:sz w:val="24"/>
          <w:szCs w:val="24"/>
        </w:rPr>
        <w:t>Preparation of Chemicals (Cadmium Chloride)</w:t>
      </w:r>
    </w:p>
    <w:p w14:paraId="41752810" w14:textId="77777777" w:rsidR="00694287" w:rsidRPr="00422426" w:rsidRDefault="00694287" w:rsidP="00974B4F">
      <w:pPr>
        <w:spacing w:line="240" w:lineRule="auto"/>
        <w:jc w:val="both"/>
        <w:rPr>
          <w:rFonts w:ascii="Times New Roman" w:hAnsi="Times New Roman"/>
          <w:color w:val="000000"/>
          <w:sz w:val="24"/>
          <w:szCs w:val="24"/>
        </w:rPr>
      </w:pPr>
      <w:r w:rsidRPr="00422426">
        <w:rPr>
          <w:rFonts w:ascii="Times New Roman" w:hAnsi="Times New Roman"/>
          <w:color w:val="000000"/>
          <w:sz w:val="24"/>
          <w:szCs w:val="24"/>
        </w:rPr>
        <w:t>Cadmium Chloride (</w:t>
      </w:r>
      <w:proofErr w:type="spellStart"/>
      <w:r w:rsidRPr="00422426">
        <w:rPr>
          <w:rFonts w:ascii="Times New Roman" w:hAnsi="Times New Roman"/>
          <w:i/>
          <w:color w:val="000000"/>
          <w:sz w:val="24"/>
          <w:szCs w:val="24"/>
        </w:rPr>
        <w:t>CdCl</w:t>
      </w:r>
      <w:proofErr w:type="spellEnd"/>
      <w:r w:rsidRPr="00422426">
        <w:rPr>
          <w:rFonts w:ascii="Times New Roman" w:hAnsi="Times New Roman"/>
          <w:i/>
          <w:color w:val="000000"/>
          <w:sz w:val="24"/>
          <w:szCs w:val="24"/>
        </w:rPr>
        <w:t>₂</w:t>
      </w:r>
      <w:r w:rsidRPr="00422426">
        <w:rPr>
          <w:rFonts w:ascii="Times New Roman" w:hAnsi="Times New Roman"/>
          <w:color w:val="000000"/>
          <w:sz w:val="24"/>
          <w:szCs w:val="24"/>
        </w:rPr>
        <w:t xml:space="preserve">): 100grams of Analytical grade </w:t>
      </w:r>
      <w:proofErr w:type="spellStart"/>
      <w:r w:rsidRPr="00422426">
        <w:rPr>
          <w:rFonts w:ascii="Times New Roman" w:hAnsi="Times New Roman"/>
          <w:i/>
          <w:color w:val="000000"/>
          <w:sz w:val="24"/>
          <w:szCs w:val="24"/>
        </w:rPr>
        <w:t>CdCl</w:t>
      </w:r>
      <w:proofErr w:type="spellEnd"/>
      <w:r w:rsidRPr="00422426">
        <w:rPr>
          <w:rFonts w:ascii="Times New Roman" w:hAnsi="Times New Roman"/>
          <w:i/>
          <w:color w:val="000000"/>
          <w:sz w:val="24"/>
          <w:szCs w:val="24"/>
        </w:rPr>
        <w:t>₂</w:t>
      </w:r>
      <w:r w:rsidRPr="00422426">
        <w:rPr>
          <w:rFonts w:ascii="Times New Roman" w:hAnsi="Times New Roman"/>
          <w:color w:val="000000"/>
          <w:sz w:val="24"/>
          <w:szCs w:val="24"/>
        </w:rPr>
        <w:t xml:space="preserve"> (≥99%, Sigma-Aldrich, USA) was purchased at Globus scientific company, No 70 Mayne Avenue Calabar. The cadmium chloride was dissolved in distilled water at 0.001mg/ml at a standard dose of 5mg/kg. </w:t>
      </w:r>
    </w:p>
    <w:p w14:paraId="468EC867"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 xml:space="preserve">Acute Toxicity Study (LD₅₀ Determination) of </w:t>
      </w:r>
      <w:r w:rsidRPr="00422426">
        <w:rPr>
          <w:rFonts w:ascii="Times New Roman" w:hAnsi="Times New Roman"/>
          <w:b/>
          <w:bCs/>
          <w:i/>
          <w:sz w:val="24"/>
          <w:szCs w:val="24"/>
        </w:rPr>
        <w:t>Amaranthus hybridus</w:t>
      </w:r>
      <w:r w:rsidRPr="00422426">
        <w:rPr>
          <w:rFonts w:ascii="Times New Roman" w:hAnsi="Times New Roman"/>
          <w:b/>
          <w:bCs/>
          <w:sz w:val="24"/>
          <w:szCs w:val="24"/>
        </w:rPr>
        <w:t xml:space="preserve"> Extracts</w:t>
      </w:r>
    </w:p>
    <w:p w14:paraId="6EAAE20B"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The acute toxicity study of the ethanol extract and flavonoid-rich extract of </w:t>
      </w:r>
      <w:r w:rsidRPr="00422426">
        <w:rPr>
          <w:rFonts w:ascii="Times New Roman" w:hAnsi="Times New Roman"/>
          <w:i/>
          <w:iCs/>
          <w:sz w:val="24"/>
          <w:szCs w:val="24"/>
        </w:rPr>
        <w:t>Amaranthus hybridus</w:t>
      </w:r>
      <w:r w:rsidRPr="00422426">
        <w:rPr>
          <w:rFonts w:ascii="Times New Roman" w:hAnsi="Times New Roman"/>
          <w:sz w:val="24"/>
          <w:szCs w:val="24"/>
        </w:rPr>
        <w:t xml:space="preserve"> was carried out to determine their safety profile and establish the appropriate dosage for administration in the experimental animals. The median lethal dose (LD₅₀) was determined using the method described by </w:t>
      </w:r>
      <w:proofErr w:type="spellStart"/>
      <w:r w:rsidRPr="00422426">
        <w:rPr>
          <w:rFonts w:ascii="Times New Roman" w:hAnsi="Times New Roman"/>
          <w:b/>
          <w:bCs/>
          <w:sz w:val="24"/>
          <w:szCs w:val="24"/>
        </w:rPr>
        <w:t>Lorke</w:t>
      </w:r>
      <w:proofErr w:type="spellEnd"/>
      <w:r w:rsidRPr="00422426">
        <w:rPr>
          <w:rFonts w:ascii="Times New Roman" w:hAnsi="Times New Roman"/>
          <w:b/>
          <w:bCs/>
          <w:sz w:val="24"/>
          <w:szCs w:val="24"/>
        </w:rPr>
        <w:t xml:space="preserve"> (1983)</w:t>
      </w:r>
      <w:r w:rsidRPr="00422426">
        <w:rPr>
          <w:rFonts w:ascii="Times New Roman" w:hAnsi="Times New Roman"/>
          <w:sz w:val="24"/>
          <w:szCs w:val="24"/>
        </w:rPr>
        <w:t>.</w:t>
      </w:r>
    </w:p>
    <w:p w14:paraId="2CAEBCE7"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The acute toxicity evaluation was performed using graded doses of the ethanol extract and flavonoid-rich extract of </w:t>
      </w:r>
      <w:r w:rsidRPr="00422426">
        <w:rPr>
          <w:rFonts w:ascii="Times New Roman" w:hAnsi="Times New Roman"/>
          <w:i/>
          <w:sz w:val="24"/>
          <w:szCs w:val="24"/>
        </w:rPr>
        <w:t>Amaranthus hybridus</w:t>
      </w:r>
      <w:r w:rsidRPr="00422426">
        <w:rPr>
          <w:rFonts w:ascii="Times New Roman" w:hAnsi="Times New Roman"/>
          <w:sz w:val="24"/>
          <w:szCs w:val="24"/>
        </w:rPr>
        <w:t>. Following extract administration, the animals were observed for signs of toxicity and mortality during the observation period. The behavioural and physical changes monitored included alterations in locomotor activity, feeding behaviour, respiratory pattern, general appearance, and other visible signs of toxicity.</w:t>
      </w:r>
    </w:p>
    <w:p w14:paraId="4691BBF7"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No mortality was recorded in any animals administered either the ethanol extract or the flavonoid-rich extract at the highest tested dose of 5000 mg/kg body weight. Based on the absence of mortality, the LD₅₀ of both extracts was considered to be greater than 5000 mg/kg body weight.</w:t>
      </w:r>
    </w:p>
    <w:p w14:paraId="5FE4C899"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For the main experimental study, a dose equivalent to 10% of the LD₅₀ value was selected as the therapeutic experimental dose. Therefore, a dose of 500 mg/kg body weight was used for the administration of both the ethanol extract and flavonoid-rich extract of </w:t>
      </w:r>
      <w:r w:rsidRPr="00422426">
        <w:rPr>
          <w:rFonts w:ascii="Times New Roman" w:hAnsi="Times New Roman"/>
          <w:i/>
          <w:sz w:val="24"/>
          <w:szCs w:val="24"/>
        </w:rPr>
        <w:t>Amaranthus hybridus</w:t>
      </w:r>
      <w:r w:rsidRPr="00422426">
        <w:rPr>
          <w:rFonts w:ascii="Times New Roman" w:hAnsi="Times New Roman"/>
          <w:sz w:val="24"/>
          <w:szCs w:val="24"/>
        </w:rPr>
        <w:t xml:space="preserve"> throughout the treatment period.</w:t>
      </w:r>
    </w:p>
    <w:p w14:paraId="66F07590" w14:textId="77777777" w:rsidR="00694287" w:rsidRPr="00422426" w:rsidRDefault="00694287" w:rsidP="00974B4F">
      <w:pPr>
        <w:tabs>
          <w:tab w:val="left" w:pos="4083"/>
        </w:tabs>
        <w:spacing w:line="240" w:lineRule="auto"/>
        <w:jc w:val="both"/>
        <w:rPr>
          <w:rFonts w:ascii="Times New Roman" w:hAnsi="Times New Roman"/>
          <w:b/>
          <w:bCs/>
          <w:sz w:val="24"/>
          <w:szCs w:val="24"/>
        </w:rPr>
      </w:pPr>
      <w:r w:rsidRPr="00422426">
        <w:rPr>
          <w:rFonts w:ascii="Times New Roman" w:hAnsi="Times New Roman"/>
          <w:b/>
          <w:bCs/>
          <w:sz w:val="24"/>
          <w:szCs w:val="24"/>
        </w:rPr>
        <w:t>Experimental Grouping and Treatment Protocol</w:t>
      </w:r>
    </w:p>
    <w:p w14:paraId="31DB094D"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 xml:space="preserve">The experimental design comprised six groups of rats, randomly assigned to evaluate the effects of cadmium exposure and the potential protective role of </w:t>
      </w:r>
      <w:r w:rsidRPr="00422426">
        <w:rPr>
          <w:rFonts w:ascii="Times New Roman" w:hAnsi="Times New Roman"/>
          <w:i/>
          <w:sz w:val="24"/>
          <w:szCs w:val="24"/>
        </w:rPr>
        <w:t>Amaranthus hybridus</w:t>
      </w:r>
      <w:r w:rsidRPr="00422426">
        <w:rPr>
          <w:rFonts w:ascii="Times New Roman" w:hAnsi="Times New Roman"/>
          <w:sz w:val="24"/>
          <w:szCs w:val="24"/>
        </w:rPr>
        <w:t xml:space="preserve"> extracts. The control group received standard feed and water without any exposure to cadmium or plant extracts. The cadmium chloride group was administered only cadmium to induce neurotoxicity. Two treatment groups received cadmium alongside different </w:t>
      </w:r>
      <w:r w:rsidRPr="00422426">
        <w:rPr>
          <w:rFonts w:ascii="Times New Roman" w:hAnsi="Times New Roman"/>
          <w:i/>
          <w:sz w:val="24"/>
          <w:szCs w:val="24"/>
        </w:rPr>
        <w:t>A. hybridus</w:t>
      </w:r>
      <w:r w:rsidRPr="00422426">
        <w:rPr>
          <w:rFonts w:ascii="Times New Roman" w:hAnsi="Times New Roman"/>
          <w:sz w:val="24"/>
          <w:szCs w:val="24"/>
        </w:rPr>
        <w:t xml:space="preserve"> extracts: one with the ethanol extract (CdCl₂ + EEAH) and another with the flavonoid-rich extract (CdCl₂ + FReAH). Additional groups received either the ethanol extract alone (EEAH) or the flavonoid-rich extract alone (FREAH) to assess their individual effects. This grouping allowed for a comprehensive evaluation of cadmium’s neurotoxic effects and the neuroprotective potential of </w:t>
      </w:r>
      <w:r w:rsidRPr="00422426">
        <w:rPr>
          <w:rFonts w:ascii="Times New Roman" w:hAnsi="Times New Roman"/>
          <w:i/>
          <w:sz w:val="24"/>
          <w:szCs w:val="24"/>
        </w:rPr>
        <w:t>A. hybridus</w:t>
      </w:r>
      <w:r w:rsidRPr="00422426">
        <w:rPr>
          <w:rFonts w:ascii="Times New Roman" w:hAnsi="Times New Roman"/>
          <w:sz w:val="24"/>
          <w:szCs w:val="24"/>
        </w:rPr>
        <w:t xml:space="preserve"> phytochemicals (as shown in Table 1).</w:t>
      </w:r>
    </w:p>
    <w:p w14:paraId="3B00AFB5" w14:textId="77777777" w:rsidR="00694287" w:rsidRPr="00422426" w:rsidRDefault="00694287" w:rsidP="00302A27">
      <w:pPr>
        <w:tabs>
          <w:tab w:val="left" w:pos="4083"/>
        </w:tabs>
        <w:spacing w:line="240" w:lineRule="auto"/>
        <w:jc w:val="center"/>
        <w:rPr>
          <w:rFonts w:ascii="Times New Roman" w:hAnsi="Times New Roman"/>
          <w:b/>
          <w:bCs/>
          <w:sz w:val="24"/>
          <w:szCs w:val="24"/>
        </w:rPr>
      </w:pPr>
      <w:r w:rsidRPr="00422426">
        <w:rPr>
          <w:rFonts w:ascii="Times New Roman" w:hAnsi="Times New Roman"/>
          <w:b/>
          <w:bCs/>
          <w:sz w:val="24"/>
          <w:szCs w:val="24"/>
        </w:rPr>
        <w:t xml:space="preserve">TABLE </w:t>
      </w:r>
      <w:proofErr w:type="gramStart"/>
      <w:r w:rsidRPr="00422426">
        <w:rPr>
          <w:rFonts w:ascii="Times New Roman" w:hAnsi="Times New Roman"/>
          <w:b/>
          <w:bCs/>
          <w:sz w:val="24"/>
          <w:szCs w:val="24"/>
        </w:rPr>
        <w:t>1</w:t>
      </w:r>
      <w:r w:rsidR="00302A27" w:rsidRPr="00422426">
        <w:rPr>
          <w:rFonts w:ascii="Times New Roman" w:hAnsi="Times New Roman"/>
          <w:b/>
          <w:bCs/>
          <w:sz w:val="24"/>
          <w:szCs w:val="24"/>
        </w:rPr>
        <w:t xml:space="preserve"> :</w:t>
      </w:r>
      <w:proofErr w:type="gramEnd"/>
      <w:r w:rsidR="00302A27" w:rsidRPr="00422426">
        <w:rPr>
          <w:rFonts w:ascii="Times New Roman" w:hAnsi="Times New Roman"/>
          <w:b/>
          <w:bCs/>
          <w:sz w:val="24"/>
          <w:szCs w:val="24"/>
        </w:rPr>
        <w:t xml:space="preserve"> </w:t>
      </w:r>
      <w:r w:rsidRPr="00422426">
        <w:rPr>
          <w:rFonts w:ascii="Times New Roman" w:hAnsi="Times New Roman"/>
          <w:sz w:val="24"/>
          <w:szCs w:val="24"/>
        </w:rPr>
        <w:t>Experimental Grouping and Treatment Protocol</w:t>
      </w:r>
    </w:p>
    <w:p w14:paraId="24617957" w14:textId="77777777" w:rsidR="00694287" w:rsidRPr="00422426" w:rsidRDefault="00694287" w:rsidP="00974B4F">
      <w:pPr>
        <w:tabs>
          <w:tab w:val="left" w:pos="4083"/>
        </w:tabs>
        <w:spacing w:line="240" w:lineRule="auto"/>
        <w:jc w:val="both"/>
        <w:rPr>
          <w:rFonts w:ascii="Times New Roman" w:hAnsi="Times New Roman"/>
          <w:sz w:val="24"/>
          <w:szCs w:val="24"/>
        </w:rPr>
      </w:pPr>
      <w:r w:rsidRPr="00422426">
        <w:rPr>
          <w:rFonts w:ascii="Times New Roman" w:hAnsi="Times New Roman"/>
          <w:sz w:val="24"/>
          <w:szCs w:val="24"/>
        </w:rPr>
        <w:t>The table showing the experimental groups:</w:t>
      </w:r>
    </w:p>
    <w:p w14:paraId="4A78B621" w14:textId="77777777" w:rsidR="00694287" w:rsidRPr="00422426" w:rsidRDefault="00694287" w:rsidP="00974B4F">
      <w:pPr>
        <w:pStyle w:val="NoSpacing"/>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562"/>
        <w:gridCol w:w="3865"/>
      </w:tblGrid>
      <w:tr w:rsidR="00694287" w:rsidRPr="00422426" w14:paraId="279192EB" w14:textId="77777777" w:rsidTr="004F6A6B">
        <w:tc>
          <w:tcPr>
            <w:tcW w:w="923" w:type="dxa"/>
          </w:tcPr>
          <w:p w14:paraId="13EFDA52"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lastRenderedPageBreak/>
              <w:t xml:space="preserve">Groups </w:t>
            </w:r>
          </w:p>
        </w:tc>
        <w:tc>
          <w:tcPr>
            <w:tcW w:w="4562" w:type="dxa"/>
          </w:tcPr>
          <w:p w14:paraId="73973675"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 xml:space="preserve">Description </w:t>
            </w:r>
          </w:p>
        </w:tc>
        <w:tc>
          <w:tcPr>
            <w:tcW w:w="3865" w:type="dxa"/>
          </w:tcPr>
          <w:p w14:paraId="0B1108F7"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 xml:space="preserve">Treatments </w:t>
            </w:r>
          </w:p>
        </w:tc>
      </w:tr>
      <w:tr w:rsidR="00694287" w:rsidRPr="00422426" w14:paraId="3F5BA374" w14:textId="77777777" w:rsidTr="004F6A6B">
        <w:tc>
          <w:tcPr>
            <w:tcW w:w="923" w:type="dxa"/>
          </w:tcPr>
          <w:p w14:paraId="16BE1B23"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A</w:t>
            </w:r>
          </w:p>
        </w:tc>
        <w:tc>
          <w:tcPr>
            <w:tcW w:w="4562" w:type="dxa"/>
          </w:tcPr>
          <w:p w14:paraId="1623D86C"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kern w:val="2"/>
                <w:sz w:val="24"/>
                <w:szCs w:val="24"/>
                <w:lang w:eastAsia="en-US"/>
              </w:rPr>
              <w:t>Normal Control (Control)</w:t>
            </w:r>
          </w:p>
        </w:tc>
        <w:tc>
          <w:tcPr>
            <w:tcW w:w="3865" w:type="dxa"/>
          </w:tcPr>
          <w:p w14:paraId="78325E61"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Animals received normal feed and water without exposure to cadmium or extract. And where administered distilled water at 5ml/kg </w:t>
            </w:r>
            <w:proofErr w:type="spellStart"/>
            <w:r w:rsidRPr="00422426">
              <w:rPr>
                <w:rFonts w:ascii="Times New Roman" w:eastAsia="Aptos" w:hAnsi="Times New Roman"/>
                <w:kern w:val="2"/>
                <w:sz w:val="24"/>
                <w:szCs w:val="24"/>
                <w:lang w:eastAsia="en-US"/>
              </w:rPr>
              <w:t>b.w.</w:t>
            </w:r>
            <w:proofErr w:type="spellEnd"/>
          </w:p>
        </w:tc>
      </w:tr>
      <w:tr w:rsidR="00694287" w:rsidRPr="00422426" w14:paraId="109C42E8" w14:textId="77777777" w:rsidTr="004F6A6B">
        <w:tc>
          <w:tcPr>
            <w:tcW w:w="923" w:type="dxa"/>
          </w:tcPr>
          <w:p w14:paraId="399A687E"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B</w:t>
            </w:r>
          </w:p>
        </w:tc>
        <w:tc>
          <w:tcPr>
            <w:tcW w:w="4562" w:type="dxa"/>
          </w:tcPr>
          <w:p w14:paraId="73A76AF5"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Neurotoxicity Control </w:t>
            </w:r>
          </w:p>
          <w:p w14:paraId="78BF3A41"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p>
        </w:tc>
        <w:tc>
          <w:tcPr>
            <w:tcW w:w="3865" w:type="dxa"/>
          </w:tcPr>
          <w:p w14:paraId="5B2AB630"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Animals received cadmium chloride (CdCl2) administration only.</w:t>
            </w:r>
          </w:p>
        </w:tc>
      </w:tr>
      <w:tr w:rsidR="00694287" w:rsidRPr="00422426" w14:paraId="53AD4ADC" w14:textId="77777777" w:rsidTr="004F6A6B">
        <w:tc>
          <w:tcPr>
            <w:tcW w:w="923" w:type="dxa"/>
          </w:tcPr>
          <w:p w14:paraId="55BF6E3C"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C</w:t>
            </w:r>
          </w:p>
        </w:tc>
        <w:tc>
          <w:tcPr>
            <w:tcW w:w="4562" w:type="dxa"/>
          </w:tcPr>
          <w:p w14:paraId="2BF4D73A"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Ethanol Extract Treatment Group </w:t>
            </w:r>
          </w:p>
        </w:tc>
        <w:tc>
          <w:tcPr>
            <w:tcW w:w="3865" w:type="dxa"/>
          </w:tcPr>
          <w:p w14:paraId="6AF1A755"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Animals received Cadmium Chloride + Ethanol Extract of </w:t>
            </w:r>
            <w:r w:rsidRPr="00422426">
              <w:rPr>
                <w:rFonts w:ascii="Times New Roman" w:eastAsia="Aptos" w:hAnsi="Times New Roman"/>
                <w:i/>
                <w:kern w:val="2"/>
                <w:sz w:val="24"/>
                <w:szCs w:val="24"/>
                <w:lang w:eastAsia="en-US"/>
              </w:rPr>
              <w:t>Amaranthus hybridus</w:t>
            </w:r>
            <w:r w:rsidRPr="00422426">
              <w:rPr>
                <w:rFonts w:ascii="Times New Roman" w:eastAsia="Aptos" w:hAnsi="Times New Roman"/>
                <w:kern w:val="2"/>
                <w:sz w:val="24"/>
                <w:szCs w:val="24"/>
                <w:lang w:eastAsia="en-US"/>
              </w:rPr>
              <w:t xml:space="preserve"> (CdCl</w:t>
            </w:r>
            <w:r w:rsidRPr="00422426">
              <w:rPr>
                <w:rFonts w:ascii="Times New Roman" w:eastAsia="Aptos" w:hAnsi="Times New Roman"/>
                <w:kern w:val="2"/>
                <w:sz w:val="24"/>
                <w:szCs w:val="24"/>
                <w:vertAlign w:val="subscript"/>
                <w:lang w:eastAsia="en-US"/>
              </w:rPr>
              <w:t>2</w:t>
            </w:r>
            <w:r w:rsidRPr="00422426">
              <w:rPr>
                <w:rFonts w:ascii="Times New Roman" w:eastAsia="Aptos" w:hAnsi="Times New Roman"/>
                <w:kern w:val="2"/>
                <w:sz w:val="24"/>
                <w:szCs w:val="24"/>
                <w:lang w:eastAsia="en-US"/>
              </w:rPr>
              <w:t xml:space="preserve"> + EEAH)</w:t>
            </w:r>
          </w:p>
        </w:tc>
      </w:tr>
      <w:tr w:rsidR="00694287" w:rsidRPr="00422426" w14:paraId="252AF124" w14:textId="77777777" w:rsidTr="004F6A6B">
        <w:tc>
          <w:tcPr>
            <w:tcW w:w="923" w:type="dxa"/>
          </w:tcPr>
          <w:p w14:paraId="3A1DB1D0"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D</w:t>
            </w:r>
          </w:p>
        </w:tc>
        <w:tc>
          <w:tcPr>
            <w:tcW w:w="4562" w:type="dxa"/>
          </w:tcPr>
          <w:p w14:paraId="203B54E0"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Flavonoid-Rich Extract Treatment Group </w:t>
            </w:r>
          </w:p>
        </w:tc>
        <w:tc>
          <w:tcPr>
            <w:tcW w:w="3865" w:type="dxa"/>
          </w:tcPr>
          <w:p w14:paraId="1F33E6D3"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Animals received Cadmium Chloride + Flavonoid-Rich Extract of </w:t>
            </w:r>
            <w:r w:rsidRPr="00422426">
              <w:rPr>
                <w:rFonts w:ascii="Times New Roman" w:eastAsia="Aptos" w:hAnsi="Times New Roman"/>
                <w:i/>
                <w:kern w:val="2"/>
                <w:sz w:val="24"/>
                <w:szCs w:val="24"/>
                <w:lang w:eastAsia="en-US"/>
              </w:rPr>
              <w:t>Amaranthus hybridus</w:t>
            </w:r>
            <w:r w:rsidRPr="00422426">
              <w:rPr>
                <w:rFonts w:ascii="Times New Roman" w:eastAsia="Aptos" w:hAnsi="Times New Roman"/>
                <w:kern w:val="2"/>
                <w:sz w:val="24"/>
                <w:szCs w:val="24"/>
                <w:lang w:eastAsia="en-US"/>
              </w:rPr>
              <w:t xml:space="preserve"> (</w:t>
            </w:r>
            <w:proofErr w:type="spellStart"/>
            <w:r w:rsidRPr="00422426">
              <w:rPr>
                <w:rFonts w:ascii="Times New Roman" w:eastAsia="Aptos" w:hAnsi="Times New Roman"/>
                <w:kern w:val="2"/>
                <w:sz w:val="24"/>
                <w:szCs w:val="24"/>
                <w:lang w:eastAsia="en-US"/>
              </w:rPr>
              <w:t>CdCl</w:t>
            </w:r>
            <w:proofErr w:type="spellEnd"/>
            <w:r w:rsidRPr="00422426">
              <w:rPr>
                <w:rFonts w:ascii="Times New Roman" w:eastAsia="Aptos" w:hAnsi="Times New Roman"/>
                <w:kern w:val="2"/>
                <w:sz w:val="24"/>
                <w:szCs w:val="24"/>
                <w:lang w:eastAsia="en-US"/>
              </w:rPr>
              <w:t xml:space="preserve"> + FREAH)</w:t>
            </w:r>
          </w:p>
        </w:tc>
      </w:tr>
      <w:tr w:rsidR="00694287" w:rsidRPr="00422426" w14:paraId="45C18967" w14:textId="77777777" w:rsidTr="004F6A6B">
        <w:tc>
          <w:tcPr>
            <w:tcW w:w="923" w:type="dxa"/>
          </w:tcPr>
          <w:p w14:paraId="7B71A64D"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E</w:t>
            </w:r>
          </w:p>
        </w:tc>
        <w:tc>
          <w:tcPr>
            <w:tcW w:w="4562" w:type="dxa"/>
          </w:tcPr>
          <w:p w14:paraId="5205C8F7"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kern w:val="2"/>
                <w:sz w:val="24"/>
                <w:szCs w:val="24"/>
                <w:lang w:eastAsia="en-US"/>
              </w:rPr>
              <w:t>Ethanol Extract only Group</w:t>
            </w:r>
          </w:p>
        </w:tc>
        <w:tc>
          <w:tcPr>
            <w:tcW w:w="3865" w:type="dxa"/>
          </w:tcPr>
          <w:p w14:paraId="42FB8246" w14:textId="77777777" w:rsidR="00694287" w:rsidRPr="00422426" w:rsidRDefault="00694287" w:rsidP="004F6A6B">
            <w:pPr>
              <w:tabs>
                <w:tab w:val="left" w:pos="4083"/>
              </w:tabs>
              <w:spacing w:line="240" w:lineRule="auto"/>
              <w:jc w:val="both"/>
              <w:rPr>
                <w:rFonts w:ascii="Times New Roman" w:eastAsia="Aptos" w:hAnsi="Times New Roman"/>
                <w:kern w:val="2"/>
                <w:sz w:val="24"/>
                <w:szCs w:val="24"/>
                <w:lang w:eastAsia="en-US"/>
              </w:rPr>
            </w:pPr>
            <w:r w:rsidRPr="00422426">
              <w:rPr>
                <w:rFonts w:ascii="Times New Roman" w:eastAsia="Aptos" w:hAnsi="Times New Roman"/>
                <w:kern w:val="2"/>
                <w:sz w:val="24"/>
                <w:szCs w:val="24"/>
                <w:lang w:eastAsia="en-US"/>
              </w:rPr>
              <w:t xml:space="preserve">Animals received Ethanol Extract of </w:t>
            </w:r>
            <w:r w:rsidRPr="00422426">
              <w:rPr>
                <w:rFonts w:ascii="Times New Roman" w:eastAsia="Aptos" w:hAnsi="Times New Roman"/>
                <w:i/>
                <w:kern w:val="2"/>
                <w:sz w:val="24"/>
                <w:szCs w:val="24"/>
                <w:lang w:eastAsia="en-US"/>
              </w:rPr>
              <w:t>Amaranthus hybridus</w:t>
            </w:r>
            <w:r w:rsidRPr="00422426">
              <w:rPr>
                <w:rFonts w:ascii="Times New Roman" w:eastAsia="Aptos" w:hAnsi="Times New Roman"/>
                <w:kern w:val="2"/>
                <w:sz w:val="24"/>
                <w:szCs w:val="24"/>
                <w:lang w:eastAsia="en-US"/>
              </w:rPr>
              <w:t xml:space="preserve"> (EEAH) only</w:t>
            </w:r>
          </w:p>
        </w:tc>
      </w:tr>
      <w:tr w:rsidR="00694287" w:rsidRPr="00422426" w14:paraId="7FF65548" w14:textId="77777777" w:rsidTr="004F6A6B">
        <w:tc>
          <w:tcPr>
            <w:tcW w:w="923" w:type="dxa"/>
          </w:tcPr>
          <w:p w14:paraId="2CC10352"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color w:val="000000"/>
                <w:kern w:val="2"/>
                <w:sz w:val="24"/>
                <w:szCs w:val="24"/>
                <w:lang w:eastAsia="en-US"/>
              </w:rPr>
              <w:t>F</w:t>
            </w:r>
          </w:p>
        </w:tc>
        <w:tc>
          <w:tcPr>
            <w:tcW w:w="4562" w:type="dxa"/>
          </w:tcPr>
          <w:p w14:paraId="03A91E89"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kern w:val="2"/>
                <w:sz w:val="24"/>
                <w:szCs w:val="24"/>
                <w:lang w:eastAsia="en-US"/>
              </w:rPr>
              <w:t>Flavonoid-Rich Extract only Group</w:t>
            </w:r>
          </w:p>
        </w:tc>
        <w:tc>
          <w:tcPr>
            <w:tcW w:w="3865" w:type="dxa"/>
          </w:tcPr>
          <w:p w14:paraId="0A0514A9" w14:textId="77777777" w:rsidR="00694287" w:rsidRPr="00422426" w:rsidRDefault="00694287" w:rsidP="004F6A6B">
            <w:pPr>
              <w:spacing w:line="240" w:lineRule="auto"/>
              <w:jc w:val="both"/>
              <w:rPr>
                <w:rFonts w:ascii="Times New Roman" w:eastAsia="Aptos" w:hAnsi="Times New Roman"/>
                <w:color w:val="000000"/>
                <w:kern w:val="2"/>
                <w:sz w:val="24"/>
                <w:szCs w:val="24"/>
                <w:lang w:eastAsia="en-US"/>
              </w:rPr>
            </w:pPr>
            <w:r w:rsidRPr="00422426">
              <w:rPr>
                <w:rFonts w:ascii="Times New Roman" w:eastAsia="Aptos" w:hAnsi="Times New Roman"/>
                <w:kern w:val="2"/>
                <w:sz w:val="24"/>
                <w:szCs w:val="24"/>
                <w:lang w:eastAsia="en-US"/>
              </w:rPr>
              <w:t xml:space="preserve">Animals received Flavonoid-Rich Extract of </w:t>
            </w:r>
            <w:r w:rsidRPr="00422426">
              <w:rPr>
                <w:rFonts w:ascii="Times New Roman" w:eastAsia="Aptos" w:hAnsi="Times New Roman"/>
                <w:i/>
                <w:kern w:val="2"/>
                <w:sz w:val="24"/>
                <w:szCs w:val="24"/>
                <w:lang w:eastAsia="en-US"/>
              </w:rPr>
              <w:t>Amaranthus hybridus</w:t>
            </w:r>
            <w:r w:rsidRPr="00422426">
              <w:rPr>
                <w:rFonts w:ascii="Times New Roman" w:eastAsia="Aptos" w:hAnsi="Times New Roman"/>
                <w:kern w:val="2"/>
                <w:sz w:val="24"/>
                <w:szCs w:val="24"/>
                <w:lang w:eastAsia="en-US"/>
              </w:rPr>
              <w:t xml:space="preserve"> (FREAH)</w:t>
            </w:r>
          </w:p>
        </w:tc>
      </w:tr>
    </w:tbl>
    <w:p w14:paraId="2832ACB6" w14:textId="77777777" w:rsidR="00694287" w:rsidRPr="00422426" w:rsidRDefault="00694287" w:rsidP="00974B4F">
      <w:pPr>
        <w:tabs>
          <w:tab w:val="left" w:pos="4083"/>
        </w:tabs>
        <w:spacing w:line="240" w:lineRule="auto"/>
        <w:jc w:val="both"/>
        <w:rPr>
          <w:rFonts w:ascii="Times New Roman" w:hAnsi="Times New Roman"/>
          <w:sz w:val="24"/>
          <w:szCs w:val="24"/>
        </w:rPr>
      </w:pPr>
    </w:p>
    <w:p w14:paraId="3B1877D7" w14:textId="77777777" w:rsidR="00694287" w:rsidRPr="00422426" w:rsidRDefault="00694287" w:rsidP="00694287">
      <w:pPr>
        <w:tabs>
          <w:tab w:val="left" w:pos="4083"/>
        </w:tabs>
        <w:spacing w:line="480" w:lineRule="auto"/>
        <w:jc w:val="both"/>
        <w:rPr>
          <w:rFonts w:ascii="Times New Roman" w:hAnsi="Times New Roman"/>
          <w:sz w:val="24"/>
          <w:szCs w:val="24"/>
        </w:rPr>
      </w:pPr>
      <w:r w:rsidRPr="00422426">
        <w:rPr>
          <w:rFonts w:ascii="Times New Roman" w:hAnsi="Times New Roman"/>
          <w:sz w:val="24"/>
          <w:szCs w:val="24"/>
        </w:rPr>
        <w:t>Administration was performed through oral gavage/intraperitoneal injection</w:t>
      </w:r>
      <w:r w:rsidR="00A37D16" w:rsidRPr="00422426">
        <w:rPr>
          <w:rFonts w:ascii="Times New Roman" w:hAnsi="Times New Roman"/>
          <w:sz w:val="24"/>
          <w:szCs w:val="24"/>
        </w:rPr>
        <w:t xml:space="preserve"> </w:t>
      </w:r>
      <w:r w:rsidRPr="00422426">
        <w:rPr>
          <w:rFonts w:ascii="Times New Roman" w:hAnsi="Times New Roman"/>
          <w:sz w:val="24"/>
          <w:szCs w:val="24"/>
        </w:rPr>
        <w:t>for 8 weeks</w:t>
      </w:r>
    </w:p>
    <w:p w14:paraId="34BA5603" w14:textId="77777777" w:rsidR="00694287" w:rsidRPr="00422426" w:rsidRDefault="00694287" w:rsidP="00694287">
      <w:pPr>
        <w:tabs>
          <w:tab w:val="left" w:pos="4083"/>
        </w:tabs>
        <w:spacing w:line="480" w:lineRule="auto"/>
        <w:jc w:val="both"/>
        <w:rPr>
          <w:rFonts w:ascii="Times New Roman" w:hAnsi="Times New Roman"/>
          <w:sz w:val="24"/>
          <w:szCs w:val="24"/>
        </w:rPr>
      </w:pPr>
      <w:r w:rsidRPr="00422426">
        <w:rPr>
          <w:rFonts w:ascii="Times New Roman" w:hAnsi="Times New Roman"/>
          <w:sz w:val="24"/>
          <w:szCs w:val="24"/>
        </w:rPr>
        <w:t>The doses administered were:</w:t>
      </w:r>
    </w:p>
    <w:p w14:paraId="6B8281EF" w14:textId="77777777" w:rsidR="00694287" w:rsidRPr="00422426" w:rsidRDefault="00694287" w:rsidP="00694287">
      <w:pPr>
        <w:numPr>
          <w:ilvl w:val="0"/>
          <w:numId w:val="2"/>
        </w:numPr>
        <w:tabs>
          <w:tab w:val="left" w:pos="4083"/>
        </w:tabs>
        <w:spacing w:after="160" w:line="480" w:lineRule="auto"/>
        <w:jc w:val="both"/>
        <w:rPr>
          <w:rFonts w:ascii="Times New Roman" w:hAnsi="Times New Roman"/>
          <w:sz w:val="24"/>
          <w:szCs w:val="24"/>
        </w:rPr>
      </w:pPr>
      <w:r w:rsidRPr="00422426">
        <w:rPr>
          <w:rFonts w:ascii="Times New Roman" w:hAnsi="Times New Roman"/>
          <w:sz w:val="24"/>
          <w:szCs w:val="24"/>
        </w:rPr>
        <w:t xml:space="preserve">Cadmium chloride: </w:t>
      </w:r>
      <w:r w:rsidRPr="00422426">
        <w:rPr>
          <w:rFonts w:ascii="Times New Roman" w:hAnsi="Times New Roman"/>
          <w:b/>
          <w:bCs/>
          <w:sz w:val="24"/>
          <w:szCs w:val="24"/>
        </w:rPr>
        <w:t xml:space="preserve">5mg/kg </w:t>
      </w:r>
      <w:proofErr w:type="spellStart"/>
      <w:r w:rsidRPr="00422426">
        <w:rPr>
          <w:rFonts w:ascii="Times New Roman" w:hAnsi="Times New Roman"/>
          <w:b/>
          <w:bCs/>
          <w:sz w:val="24"/>
          <w:szCs w:val="24"/>
        </w:rPr>
        <w:t>b.w</w:t>
      </w:r>
      <w:proofErr w:type="spellEnd"/>
    </w:p>
    <w:p w14:paraId="08BFADA8" w14:textId="77777777" w:rsidR="00694287" w:rsidRPr="00422426" w:rsidRDefault="00694287" w:rsidP="00694287">
      <w:pPr>
        <w:numPr>
          <w:ilvl w:val="0"/>
          <w:numId w:val="2"/>
        </w:numPr>
        <w:tabs>
          <w:tab w:val="left" w:pos="4083"/>
        </w:tabs>
        <w:spacing w:after="160" w:line="480" w:lineRule="auto"/>
        <w:jc w:val="both"/>
        <w:rPr>
          <w:rFonts w:ascii="Times New Roman" w:hAnsi="Times New Roman"/>
          <w:sz w:val="24"/>
          <w:szCs w:val="24"/>
        </w:rPr>
      </w:pPr>
      <w:r w:rsidRPr="00422426">
        <w:rPr>
          <w:rFonts w:ascii="Times New Roman" w:hAnsi="Times New Roman"/>
          <w:sz w:val="24"/>
          <w:szCs w:val="24"/>
        </w:rPr>
        <w:t xml:space="preserve">EEAH: </w:t>
      </w:r>
      <w:r w:rsidRPr="00422426">
        <w:rPr>
          <w:rFonts w:ascii="Times New Roman" w:hAnsi="Times New Roman"/>
          <w:b/>
          <w:bCs/>
          <w:sz w:val="24"/>
          <w:szCs w:val="24"/>
        </w:rPr>
        <w:t xml:space="preserve">500mg/kg </w:t>
      </w:r>
      <w:proofErr w:type="spellStart"/>
      <w:r w:rsidRPr="00422426">
        <w:rPr>
          <w:rFonts w:ascii="Times New Roman" w:hAnsi="Times New Roman"/>
          <w:b/>
          <w:bCs/>
          <w:sz w:val="24"/>
          <w:szCs w:val="24"/>
        </w:rPr>
        <w:t>b.w</w:t>
      </w:r>
      <w:proofErr w:type="spellEnd"/>
    </w:p>
    <w:p w14:paraId="3C75B503" w14:textId="77777777" w:rsidR="00844023" w:rsidRPr="00422426" w:rsidRDefault="00694287" w:rsidP="00640EAB">
      <w:pPr>
        <w:numPr>
          <w:ilvl w:val="0"/>
          <w:numId w:val="2"/>
        </w:numPr>
        <w:tabs>
          <w:tab w:val="left" w:pos="4083"/>
        </w:tabs>
        <w:spacing w:after="160" w:line="480" w:lineRule="auto"/>
        <w:jc w:val="both"/>
        <w:rPr>
          <w:rFonts w:ascii="Times New Roman" w:hAnsi="Times New Roman"/>
          <w:b/>
          <w:bCs/>
          <w:sz w:val="24"/>
          <w:szCs w:val="24"/>
        </w:rPr>
      </w:pPr>
      <w:r w:rsidRPr="00422426">
        <w:rPr>
          <w:rFonts w:ascii="Times New Roman" w:hAnsi="Times New Roman"/>
          <w:sz w:val="24"/>
          <w:szCs w:val="24"/>
        </w:rPr>
        <w:t xml:space="preserve">FREAH: </w:t>
      </w:r>
      <w:r w:rsidRPr="00422426">
        <w:rPr>
          <w:rFonts w:ascii="Times New Roman" w:hAnsi="Times New Roman"/>
          <w:b/>
          <w:bCs/>
          <w:sz w:val="24"/>
          <w:szCs w:val="24"/>
        </w:rPr>
        <w:t>500mg/kg b.</w:t>
      </w:r>
    </w:p>
    <w:p w14:paraId="0AAE09A9" w14:textId="77777777" w:rsidR="008F28E6" w:rsidRPr="00422426" w:rsidRDefault="00000000" w:rsidP="00974B4F">
      <w:pPr>
        <w:spacing w:line="240" w:lineRule="auto"/>
        <w:jc w:val="both"/>
        <w:rPr>
          <w:rFonts w:ascii="Times New Roman" w:hAnsi="Times New Roman"/>
          <w:b/>
          <w:bCs/>
          <w:sz w:val="24"/>
          <w:szCs w:val="24"/>
        </w:rPr>
      </w:pPr>
      <w:r w:rsidRPr="00422426">
        <w:rPr>
          <w:rFonts w:ascii="Times New Roman" w:hAnsi="Times New Roman"/>
          <w:b/>
          <w:bCs/>
          <w:sz w:val="24"/>
          <w:szCs w:val="24"/>
        </w:rPr>
        <w:t>Social interaction test</w:t>
      </w:r>
    </w:p>
    <w:p w14:paraId="51B55C81"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Investigation Time</w:t>
      </w:r>
    </w:p>
    <w:p w14:paraId="35AA9EF9"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 xml:space="preserve">Investigation time refers to the total duration that each rat spent exploring or interacting with a specific stimulus or object during the behavioural tests. It was recorded manually or via video </w:t>
      </w:r>
      <w:r w:rsidRPr="00422426">
        <w:rPr>
          <w:rFonts w:ascii="Times New Roman" w:hAnsi="Times New Roman"/>
          <w:sz w:val="24"/>
          <w:szCs w:val="24"/>
        </w:rPr>
        <w:lastRenderedPageBreak/>
        <w:t>analysis during the designated observation periods. Investigation was typically defined as the time spent sniffing, examining, or orienting towards the object or conspecific within a set time frame.</w:t>
      </w:r>
    </w:p>
    <w:p w14:paraId="6DA195B0"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Habituation Rate</w:t>
      </w:r>
    </w:p>
    <w:p w14:paraId="6AF87BF8"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The habituation rate was assessed by measuring the decrease in investigation time across repeated exposures to the same environment or object. It provides an index of learning and memory. The habituation rate was calculated as the percentage decrease in investigation time over successive trials using the formula:</w:t>
      </w:r>
    </w:p>
    <w:p w14:paraId="59B8BCD2"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 xml:space="preserve">Habituation Rate (%) = Investigation </w:t>
      </w:r>
      <w:proofErr w:type="spellStart"/>
      <w:r w:rsidRPr="00422426">
        <w:rPr>
          <w:rFonts w:ascii="Times New Roman" w:hAnsi="Times New Roman"/>
          <w:sz w:val="24"/>
          <w:szCs w:val="24"/>
        </w:rPr>
        <w:t>Time_initial</w:t>
      </w:r>
      <w:proofErr w:type="spellEnd"/>
      <w:r w:rsidRPr="00422426">
        <w:rPr>
          <w:rFonts w:ascii="Times New Roman" w:hAnsi="Times New Roman"/>
          <w:sz w:val="24"/>
          <w:szCs w:val="24"/>
        </w:rPr>
        <w:t xml:space="preserve"> - Investigation </w:t>
      </w:r>
      <w:proofErr w:type="spellStart"/>
      <w:r w:rsidRPr="00422426">
        <w:rPr>
          <w:rFonts w:ascii="Times New Roman" w:hAnsi="Times New Roman"/>
          <w:sz w:val="24"/>
          <w:szCs w:val="24"/>
        </w:rPr>
        <w:t>Time_subsequent</w:t>
      </w:r>
      <w:proofErr w:type="spellEnd"/>
      <w:r w:rsidRPr="00422426">
        <w:rPr>
          <w:rFonts w:ascii="Times New Roman" w:hAnsi="Times New Roman"/>
          <w:sz w:val="24"/>
          <w:szCs w:val="24"/>
        </w:rPr>
        <w:t xml:space="preserve"> Investigation/ </w:t>
      </w:r>
      <w:proofErr w:type="spellStart"/>
      <w:r w:rsidRPr="00422426">
        <w:rPr>
          <w:rFonts w:ascii="Times New Roman" w:hAnsi="Times New Roman"/>
          <w:sz w:val="24"/>
          <w:szCs w:val="24"/>
        </w:rPr>
        <w:t>Time_initial</w:t>
      </w:r>
      <w:proofErr w:type="spellEnd"/>
      <w:r w:rsidRPr="00422426">
        <w:rPr>
          <w:rFonts w:ascii="Times New Roman" w:hAnsi="Times New Roman"/>
          <w:sz w:val="24"/>
          <w:szCs w:val="24"/>
        </w:rPr>
        <w:t xml:space="preserve"> x 100</w:t>
      </w:r>
    </w:p>
    <w:p w14:paraId="1F30BB81"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where Investigation Time_initial denotes the exploration duration during the first exposure, and Investigation Time_subsequent denotes the exploration duration during the subsequent exposure.</w:t>
      </w:r>
    </w:p>
    <w:p w14:paraId="2B95F6F7"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Discrimination Index / Novelty Preference</w:t>
      </w:r>
    </w:p>
    <w:p w14:paraId="333036ED"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The discrimination index assesses the animal’s ability to distinguish between familiar and novel stimuli, reflecting memory and recognition capability. It was calculated during the novelty preference trial as:</w:t>
      </w:r>
    </w:p>
    <w:p w14:paraId="5BB7E9BA"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Discrimination Index (DI) = Time spent exploring the novel object - Time spent exploring the familiar object / Total exploration time of both objects</w:t>
      </w:r>
    </w:p>
    <w:p w14:paraId="398E7749"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A higher DI indicates a preference for novelty, which suggests intact recognition memory.</w:t>
      </w:r>
    </w:p>
    <w:p w14:paraId="298308E2"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Intertrial Interval (ITI)</w:t>
      </w:r>
    </w:p>
    <w:p w14:paraId="22F88604"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The intertrial interval (ITI) is the duration between successive trials or exposures during behavioural testing sessions. It was carefully controlled and recorded to ensure consistent intervals across subjects, typically set at a fixed duration (1 hr). The ITI ensures standardisation of testing conditions and prevents carry-over effects from previous trials.</w:t>
      </w:r>
    </w:p>
    <w:p w14:paraId="333A1EF8" w14:textId="77777777" w:rsidR="008F28E6" w:rsidRPr="00422426" w:rsidRDefault="008F28E6" w:rsidP="00974B4F">
      <w:pPr>
        <w:spacing w:line="240" w:lineRule="auto"/>
        <w:jc w:val="both"/>
        <w:rPr>
          <w:rFonts w:ascii="Times New Roman" w:hAnsi="Times New Roman"/>
          <w:sz w:val="24"/>
          <w:szCs w:val="24"/>
        </w:rPr>
      </w:pPr>
    </w:p>
    <w:p w14:paraId="57C2EFED" w14:textId="77777777" w:rsidR="008F28E6" w:rsidRPr="00422426" w:rsidRDefault="00000000" w:rsidP="00974B4F">
      <w:pPr>
        <w:spacing w:line="240" w:lineRule="auto"/>
        <w:jc w:val="both"/>
        <w:rPr>
          <w:rFonts w:ascii="Times New Roman" w:hAnsi="Times New Roman"/>
          <w:b/>
          <w:bCs/>
          <w:sz w:val="24"/>
          <w:szCs w:val="24"/>
        </w:rPr>
      </w:pPr>
      <w:r w:rsidRPr="00422426">
        <w:rPr>
          <w:rFonts w:ascii="Times New Roman" w:hAnsi="Times New Roman"/>
          <w:b/>
          <w:bCs/>
          <w:sz w:val="24"/>
          <w:szCs w:val="24"/>
        </w:rPr>
        <w:t>Histological Assessment of the CA2 Region of the Hippocampus</w:t>
      </w:r>
    </w:p>
    <w:p w14:paraId="6C7B3D26"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Following the experimental period, the rats were anaesthetised with an appropriate anaesthetic agent and transcardially perfused with 0.9% saline, followed by 10% neutral buffered formalin to fix the tissue. The brains were then carefully extracted and immersed in formalin for 24 hours to ensure proper fixation. Coronal sections (5 µm thick) containing the hippocampal CA2 region were prepared using a microtome. These sections were stained with Haematoxylin and Eosin (H&amp;E) following standard protocols to evaluate neuronal morphology, including neuronal integrity, cellular density, and any morphological alterations. The stained sections were examined under a light microscope at a magnification of x400, and the neuronal architecture of the CA2 region was assessed and documented to identify any histopathological changes resulting from the experimental procedures.</w:t>
      </w:r>
    </w:p>
    <w:p w14:paraId="4EE5C3C7" w14:textId="77777777" w:rsidR="008F28E6" w:rsidRPr="00422426" w:rsidRDefault="00000000" w:rsidP="00974B4F">
      <w:pPr>
        <w:spacing w:line="240" w:lineRule="auto"/>
        <w:jc w:val="both"/>
        <w:rPr>
          <w:rFonts w:ascii="Times New Roman" w:hAnsi="Times New Roman"/>
          <w:b/>
          <w:bCs/>
          <w:sz w:val="24"/>
          <w:szCs w:val="24"/>
        </w:rPr>
      </w:pPr>
      <w:r w:rsidRPr="00422426">
        <w:rPr>
          <w:rFonts w:ascii="Times New Roman" w:hAnsi="Times New Roman"/>
          <w:b/>
          <w:bCs/>
          <w:sz w:val="24"/>
          <w:szCs w:val="24"/>
        </w:rPr>
        <w:lastRenderedPageBreak/>
        <w:t>Biochemical Assays</w:t>
      </w:r>
    </w:p>
    <w:p w14:paraId="5F949590"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The levels of oxidative stress markers and antioxidant enzymes in hippocampal tissue were assessed using established spectrophotometric and colourimetric methods. Malondialdehyde (MDA), an indicator of lipid peroxidation, was measured using the thiobarbituric acid reactive substances (TBARS) assay. In this method, tissue homogenates were mixed with thiobarbituric acid (TBA) reagent and heated at 95°C for 60 minutes. After cooling, the resultant pink chromogen was extracted, and its absorbance was measured at 532 nm using a spectrophotometer. The concentration of MDA was calculated against a standard curve and expressed as nmol/mg protein.</w:t>
      </w:r>
    </w:p>
    <w:p w14:paraId="623AA135"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 xml:space="preserve">Superoxide dismutase (SOD) activity was determined using a spectrophotometric assay based on its ability to inhibit the reduction of </w:t>
      </w:r>
      <w:proofErr w:type="spellStart"/>
      <w:r w:rsidRPr="00422426">
        <w:rPr>
          <w:rFonts w:ascii="Times New Roman" w:hAnsi="Times New Roman"/>
          <w:sz w:val="24"/>
          <w:szCs w:val="24"/>
        </w:rPr>
        <w:t>nitroblue</w:t>
      </w:r>
      <w:proofErr w:type="spellEnd"/>
      <w:r w:rsidRPr="00422426">
        <w:rPr>
          <w:rFonts w:ascii="Times New Roman" w:hAnsi="Times New Roman"/>
          <w:sz w:val="24"/>
          <w:szCs w:val="24"/>
        </w:rPr>
        <w:t xml:space="preserve"> tetrazolium (NBT) by superoxide radicals. Tissue homogenates were incubated with a reaction mixture containing xanthine, xanthine oxidase, and NBT. The rate of NBT reduction was measured at 560 nm, and SOD activity was calculated by comparing the inhibition percentage to a standard curve. Results were expressed as </w:t>
      </w:r>
      <w:proofErr w:type="gramStart"/>
      <w:r w:rsidRPr="00422426">
        <w:rPr>
          <w:rFonts w:ascii="Times New Roman" w:hAnsi="Times New Roman"/>
          <w:sz w:val="24"/>
          <w:szCs w:val="24"/>
        </w:rPr>
        <w:t>units</w:t>
      </w:r>
      <w:proofErr w:type="gramEnd"/>
      <w:r w:rsidRPr="00422426">
        <w:rPr>
          <w:rFonts w:ascii="Times New Roman" w:hAnsi="Times New Roman"/>
          <w:sz w:val="24"/>
          <w:szCs w:val="24"/>
        </w:rPr>
        <w:t>/mg protein, where one unit of SOD activity is defined as the amount of enzyme required to inhibit the rate of NBT reduction by 50%.</w:t>
      </w:r>
    </w:p>
    <w:p w14:paraId="7E475DAB" w14:textId="77777777" w:rsidR="008F28E6"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 xml:space="preserve">Catalase (CAT) activity was assessed using a standard enzymatic activity kit following the manufacturer’s instructions. Briefly, tissue homogenates were added to a reaction mixture containing hydrogen peroxide (H₂O₂), and the decomposition of H₂O₂ was monitored spectrophotometrically at 240 nm over time. The rate of decrease in absorbance was used to calculate catalase activity, which was expressed as </w:t>
      </w:r>
      <w:proofErr w:type="gramStart"/>
      <w:r w:rsidRPr="00422426">
        <w:rPr>
          <w:rFonts w:ascii="Times New Roman" w:hAnsi="Times New Roman"/>
          <w:sz w:val="24"/>
          <w:szCs w:val="24"/>
        </w:rPr>
        <w:t>units</w:t>
      </w:r>
      <w:proofErr w:type="gramEnd"/>
      <w:r w:rsidRPr="00422426">
        <w:rPr>
          <w:rFonts w:ascii="Times New Roman" w:hAnsi="Times New Roman"/>
          <w:sz w:val="24"/>
          <w:szCs w:val="24"/>
        </w:rPr>
        <w:t>/mg protein, based on the enzyme's ability to catalyze the breakdown of hydrogen peroxide.</w:t>
      </w:r>
    </w:p>
    <w:p w14:paraId="12E16D26" w14:textId="77777777" w:rsidR="00844023" w:rsidRPr="00422426" w:rsidRDefault="00000000" w:rsidP="00974B4F">
      <w:pPr>
        <w:spacing w:line="240" w:lineRule="auto"/>
        <w:jc w:val="both"/>
        <w:rPr>
          <w:rFonts w:ascii="Times New Roman" w:hAnsi="Times New Roman"/>
          <w:sz w:val="24"/>
          <w:szCs w:val="24"/>
        </w:rPr>
      </w:pPr>
      <w:r w:rsidRPr="00422426">
        <w:rPr>
          <w:rFonts w:ascii="Times New Roman" w:hAnsi="Times New Roman"/>
          <w:sz w:val="24"/>
          <w:szCs w:val="24"/>
        </w:rPr>
        <w:t>Glutathione (GSH) levels were measured using Ellman’s reagent (5,5'-dithiobis-(2-nitrobenzoic acid), DTNB). Tissue homogenates were deproteinised with trichloroacetic acid, and the supernatant was mixed with DTNB reagent. The formation of the yellow-coloured 5-thio-2-nitrobenzoic acid (TNB) was measured spectrophotometrically at 412 nm. GSH concentrations were calculated using a standard curve generated with reduced glutathione and expressed as nmol/mg protein.</w:t>
      </w:r>
    </w:p>
    <w:p w14:paraId="6D250060" w14:textId="77777777" w:rsidR="00844023" w:rsidRPr="00422426" w:rsidRDefault="00844023" w:rsidP="00974B4F">
      <w:pPr>
        <w:spacing w:line="240" w:lineRule="auto"/>
        <w:jc w:val="both"/>
        <w:rPr>
          <w:rFonts w:ascii="Times New Roman" w:hAnsi="Times New Roman"/>
          <w:b/>
          <w:bCs/>
          <w:sz w:val="24"/>
          <w:szCs w:val="24"/>
        </w:rPr>
      </w:pPr>
      <w:r w:rsidRPr="00422426">
        <w:rPr>
          <w:rFonts w:ascii="Times New Roman" w:hAnsi="Times New Roman"/>
          <w:b/>
          <w:bCs/>
          <w:sz w:val="24"/>
          <w:szCs w:val="24"/>
        </w:rPr>
        <w:t>Statistical Analysis</w:t>
      </w:r>
    </w:p>
    <w:p w14:paraId="3F8C5E35" w14:textId="77777777" w:rsidR="008F28E6" w:rsidRPr="00422426" w:rsidRDefault="00844023" w:rsidP="00974B4F">
      <w:pPr>
        <w:spacing w:line="240" w:lineRule="auto"/>
        <w:jc w:val="both"/>
        <w:rPr>
          <w:rFonts w:ascii="Times New Roman" w:hAnsi="Times New Roman"/>
          <w:sz w:val="24"/>
          <w:szCs w:val="24"/>
        </w:rPr>
      </w:pPr>
      <w:r w:rsidRPr="00422426">
        <w:rPr>
          <w:rFonts w:ascii="Times New Roman" w:hAnsi="Times New Roman"/>
          <w:sz w:val="24"/>
          <w:szCs w:val="24"/>
        </w:rPr>
        <w:t>Data were expressed as mean ± standard error of the mean (SEM). Statistical comparisons among groups were performed using one-way ANOVA followed by Tukey’s post hoc test. A p-value &lt; 0.05 was considered statistically significant.</w:t>
      </w:r>
    </w:p>
    <w:p w14:paraId="0706F07F" w14:textId="77777777" w:rsidR="000A780B" w:rsidRPr="00422426" w:rsidRDefault="000A780B" w:rsidP="00974B4F">
      <w:pPr>
        <w:spacing w:line="240" w:lineRule="auto"/>
        <w:jc w:val="both"/>
        <w:rPr>
          <w:rFonts w:ascii="Times New Roman" w:hAnsi="Times New Roman"/>
          <w:sz w:val="24"/>
          <w:szCs w:val="24"/>
        </w:rPr>
      </w:pPr>
    </w:p>
    <w:p w14:paraId="3044F86D" w14:textId="77777777" w:rsidR="000A780B" w:rsidRPr="00422426" w:rsidRDefault="000A780B" w:rsidP="000A780B">
      <w:pPr>
        <w:jc w:val="both"/>
        <w:rPr>
          <w:rFonts w:ascii="Times New Roman" w:hAnsi="Times New Roman"/>
          <w:b/>
          <w:bCs/>
          <w:sz w:val="24"/>
          <w:szCs w:val="24"/>
        </w:rPr>
      </w:pPr>
      <w:r w:rsidRPr="00422426">
        <w:rPr>
          <w:rFonts w:ascii="Times New Roman" w:hAnsi="Times New Roman"/>
          <w:b/>
          <w:bCs/>
          <w:sz w:val="24"/>
          <w:szCs w:val="24"/>
        </w:rPr>
        <w:t>Results</w:t>
      </w:r>
    </w:p>
    <w:p w14:paraId="60FB4197" w14:textId="77777777" w:rsidR="000A780B" w:rsidRPr="00422426" w:rsidRDefault="000A780B" w:rsidP="000A780B">
      <w:pPr>
        <w:jc w:val="both"/>
        <w:rPr>
          <w:rFonts w:ascii="Times New Roman" w:hAnsi="Times New Roman"/>
          <w:b/>
          <w:bCs/>
          <w:sz w:val="24"/>
          <w:szCs w:val="24"/>
        </w:rPr>
      </w:pPr>
      <w:r w:rsidRPr="00422426">
        <w:rPr>
          <w:rFonts w:ascii="Times New Roman" w:hAnsi="Times New Roman"/>
          <w:b/>
          <w:bCs/>
          <w:sz w:val="24"/>
          <w:szCs w:val="24"/>
        </w:rPr>
        <w:t xml:space="preserve">Social Recognition Test </w:t>
      </w:r>
    </w:p>
    <w:p w14:paraId="22102F73" w14:textId="77777777" w:rsidR="000A780B" w:rsidRPr="00422426" w:rsidRDefault="000A780B" w:rsidP="000A780B">
      <w:pPr>
        <w:jc w:val="both"/>
        <w:rPr>
          <w:rFonts w:ascii="Times New Roman" w:hAnsi="Times New Roman"/>
        </w:rPr>
      </w:pPr>
      <w:r w:rsidRPr="00422426">
        <w:rPr>
          <w:rFonts w:ascii="Times New Roman" w:hAnsi="Times New Roman"/>
        </w:rPr>
        <w:t xml:space="preserve">Normal Control (NC): </w:t>
      </w:r>
    </w:p>
    <w:p w14:paraId="61F91056" w14:textId="77777777" w:rsidR="000A780B" w:rsidRPr="00422426" w:rsidRDefault="000A780B" w:rsidP="000A780B">
      <w:pPr>
        <w:jc w:val="both"/>
        <w:rPr>
          <w:rFonts w:ascii="Times New Roman" w:hAnsi="Times New Roman"/>
        </w:rPr>
      </w:pPr>
      <w:r w:rsidRPr="00422426">
        <w:rPr>
          <w:rFonts w:ascii="Times New Roman" w:hAnsi="Times New Roman"/>
        </w:rPr>
        <w:t xml:space="preserve">The NC group showed high investigation times during both the familiar (16.04 seconds) and novel (29.46 seconds) phases, with a total investigation time of 45.50 seconds. The habituation index was approximately </w:t>
      </w:r>
      <w:r w:rsidRPr="00422426">
        <w:rPr>
          <w:rFonts w:ascii="Times New Roman" w:hAnsi="Times New Roman"/>
        </w:rPr>
        <w:lastRenderedPageBreak/>
        <w:t>41.86%, and the discrimination index was 29.51%. The novel preference was high at 64.76%, indicating normal social recognition behaviour. (Figures 2-7)</w:t>
      </w:r>
    </w:p>
    <w:p w14:paraId="2AF4B0F9" w14:textId="77777777" w:rsidR="000A780B" w:rsidRPr="00422426" w:rsidRDefault="000A780B" w:rsidP="000A780B">
      <w:pPr>
        <w:jc w:val="both"/>
        <w:rPr>
          <w:rFonts w:ascii="Times New Roman" w:hAnsi="Times New Roman"/>
        </w:rPr>
      </w:pPr>
      <w:r w:rsidRPr="00422426">
        <w:rPr>
          <w:rFonts w:ascii="Times New Roman" w:hAnsi="Times New Roman"/>
        </w:rPr>
        <w:t>Cadmium Chloride (</w:t>
      </w:r>
      <w:proofErr w:type="spellStart"/>
      <w:r w:rsidRPr="00422426">
        <w:rPr>
          <w:rFonts w:ascii="Times New Roman" w:hAnsi="Times New Roman"/>
        </w:rPr>
        <w:t>CdCl</w:t>
      </w:r>
      <w:proofErr w:type="spellEnd"/>
      <w:r w:rsidRPr="00422426">
        <w:rPr>
          <w:rFonts w:ascii="Times New Roman" w:hAnsi="Times New Roman"/>
        </w:rPr>
        <w:t>₂)</w:t>
      </w:r>
    </w:p>
    <w:p w14:paraId="0836125B" w14:textId="77777777" w:rsidR="000A780B" w:rsidRPr="00422426" w:rsidRDefault="000A780B" w:rsidP="000A780B">
      <w:pPr>
        <w:jc w:val="both"/>
        <w:rPr>
          <w:rFonts w:ascii="Times New Roman" w:hAnsi="Times New Roman"/>
        </w:rPr>
      </w:pPr>
      <w:r w:rsidRPr="00422426">
        <w:rPr>
          <w:rFonts w:ascii="Times New Roman" w:hAnsi="Times New Roman"/>
        </w:rPr>
        <w:t>This group demonstrated significantly reduced investigation times in both phases (familiar: 10.24 seconds; novel: 16.73 seconds) compared with NC, with p&lt;0.05. The total investigation time was 26.97 seconds, with lower habituation and discrimination indices (38.22% and 24.01%), reflecting impaired social recognition. Novel preference also decreased slightly compared with controls (Figures 2-7)</w:t>
      </w:r>
    </w:p>
    <w:p w14:paraId="1D6AF4FE" w14:textId="77777777" w:rsidR="000A780B" w:rsidRPr="00422426" w:rsidRDefault="000A780B" w:rsidP="000A780B">
      <w:pPr>
        <w:jc w:val="both"/>
        <w:rPr>
          <w:rFonts w:ascii="Times New Roman" w:hAnsi="Times New Roman"/>
        </w:rPr>
      </w:pPr>
      <w:r w:rsidRPr="00422426">
        <w:rPr>
          <w:rFonts w:ascii="Times New Roman" w:hAnsi="Times New Roman"/>
        </w:rPr>
        <w:t xml:space="preserve">CdCl₂ + Ethanol Extract of </w:t>
      </w:r>
      <w:r w:rsidRPr="00422426">
        <w:rPr>
          <w:rFonts w:ascii="Times New Roman" w:hAnsi="Times New Roman"/>
          <w:i/>
        </w:rPr>
        <w:t>Amaranthus hybridus</w:t>
      </w:r>
      <w:r w:rsidRPr="00422426">
        <w:rPr>
          <w:rFonts w:ascii="Times New Roman" w:hAnsi="Times New Roman"/>
        </w:rPr>
        <w:t xml:space="preserve"> (CdCl₂ + EEAH)</w:t>
      </w:r>
    </w:p>
    <w:p w14:paraId="2B457623" w14:textId="77777777" w:rsidR="000A780B" w:rsidRPr="00422426" w:rsidRDefault="000A780B" w:rsidP="000A780B">
      <w:pPr>
        <w:jc w:val="both"/>
        <w:rPr>
          <w:rFonts w:ascii="Times New Roman" w:hAnsi="Times New Roman"/>
        </w:rPr>
      </w:pPr>
      <w:r w:rsidRPr="00422426">
        <w:rPr>
          <w:rFonts w:ascii="Times New Roman" w:hAnsi="Times New Roman"/>
        </w:rPr>
        <w:t xml:space="preserve">Investigation times improved compared to </w:t>
      </w:r>
      <w:proofErr w:type="spellStart"/>
      <w:r w:rsidRPr="00422426">
        <w:rPr>
          <w:rFonts w:ascii="Times New Roman" w:hAnsi="Times New Roman"/>
        </w:rPr>
        <w:t>CdCl</w:t>
      </w:r>
      <w:proofErr w:type="spellEnd"/>
      <w:r w:rsidRPr="00422426">
        <w:rPr>
          <w:rFonts w:ascii="Times New Roman" w:hAnsi="Times New Roman"/>
        </w:rPr>
        <w:t>₂ alone (familiar: 10.94 seconds; novel: 17.88 seconds), with p&lt;0.05 for the familiar and novel phases. The total investigation time increased to 28.82 seconds, with indices (39.96% and 23.90%) showing partial recovery. The improvement suggests a neuroprotective effect of EEAH. (Figures 2-7)</w:t>
      </w:r>
    </w:p>
    <w:p w14:paraId="22D1E998" w14:textId="77777777" w:rsidR="000A780B" w:rsidRPr="00422426" w:rsidRDefault="000A780B" w:rsidP="000A780B">
      <w:pPr>
        <w:jc w:val="both"/>
        <w:rPr>
          <w:rFonts w:ascii="Times New Roman" w:hAnsi="Times New Roman"/>
        </w:rPr>
      </w:pPr>
      <w:r w:rsidRPr="00422426">
        <w:rPr>
          <w:rFonts w:ascii="Times New Roman" w:hAnsi="Times New Roman"/>
        </w:rPr>
        <w:t xml:space="preserve">CdCl₂ + Flavonoid Rich Extract of </w:t>
      </w:r>
      <w:r w:rsidRPr="00422426">
        <w:rPr>
          <w:rFonts w:ascii="Times New Roman" w:hAnsi="Times New Roman"/>
          <w:i/>
        </w:rPr>
        <w:t>Amaranthus hybridus</w:t>
      </w:r>
      <w:r w:rsidRPr="00422426">
        <w:rPr>
          <w:rFonts w:ascii="Times New Roman" w:hAnsi="Times New Roman"/>
        </w:rPr>
        <w:t xml:space="preserve"> (CdCl₂ + FREAH)</w:t>
      </w:r>
    </w:p>
    <w:p w14:paraId="69FB2DA1" w14:textId="77777777" w:rsidR="000A780B" w:rsidRPr="00422426" w:rsidRDefault="000A780B" w:rsidP="000A780B">
      <w:pPr>
        <w:jc w:val="both"/>
        <w:rPr>
          <w:rFonts w:ascii="Times New Roman" w:hAnsi="Times New Roman"/>
        </w:rPr>
      </w:pPr>
      <w:r w:rsidRPr="00422426">
        <w:rPr>
          <w:rFonts w:ascii="Times New Roman" w:hAnsi="Times New Roman"/>
        </w:rPr>
        <w:t xml:space="preserve">Investigation times were similar to the NC group (familiar: 16.91 seconds; novel: 30.53 seconds), with p&lt;0.05 in comparison to the </w:t>
      </w:r>
      <w:proofErr w:type="spellStart"/>
      <w:r w:rsidRPr="00422426">
        <w:rPr>
          <w:rFonts w:ascii="Times New Roman" w:hAnsi="Times New Roman"/>
        </w:rPr>
        <w:t>CdCl</w:t>
      </w:r>
      <w:proofErr w:type="spellEnd"/>
      <w:r w:rsidRPr="00422426">
        <w:rPr>
          <w:rFonts w:ascii="Times New Roman" w:hAnsi="Times New Roman"/>
        </w:rPr>
        <w:t xml:space="preserve">₂ group, indicating significant restoration of social recognition functions. The total investigation time was 47.44 seconds, and indices (52.43% and 28.72%) were comparable to controls, supporting the efficacy of FREAH. </w:t>
      </w:r>
      <w:r w:rsidRPr="00422426">
        <w:rPr>
          <w:rFonts w:ascii="Times New Roman" w:hAnsi="Times New Roman"/>
          <w:i/>
          <w:iCs/>
        </w:rPr>
        <w:t>(Figures 2-7)</w:t>
      </w:r>
      <w:r w:rsidRPr="00422426">
        <w:rPr>
          <w:rFonts w:ascii="Times New Roman" w:hAnsi="Times New Roman"/>
        </w:rPr>
        <w:t xml:space="preserve"> </w:t>
      </w:r>
    </w:p>
    <w:p w14:paraId="64126948" w14:textId="77777777" w:rsidR="000A780B" w:rsidRPr="00422426" w:rsidRDefault="000A780B" w:rsidP="000A780B">
      <w:pPr>
        <w:jc w:val="both"/>
        <w:rPr>
          <w:rFonts w:ascii="Times New Roman" w:hAnsi="Times New Roman"/>
        </w:rPr>
      </w:pPr>
      <w:r w:rsidRPr="00422426">
        <w:rPr>
          <w:rFonts w:ascii="Times New Roman" w:hAnsi="Times New Roman"/>
        </w:rPr>
        <w:t xml:space="preserve">Ethanol Extract of </w:t>
      </w:r>
      <w:r w:rsidRPr="00422426">
        <w:rPr>
          <w:rFonts w:ascii="Times New Roman" w:hAnsi="Times New Roman"/>
          <w:i/>
        </w:rPr>
        <w:t>Amaranthus hybridus</w:t>
      </w:r>
      <w:r w:rsidRPr="00422426">
        <w:rPr>
          <w:rFonts w:ascii="Times New Roman" w:hAnsi="Times New Roman"/>
        </w:rPr>
        <w:t xml:space="preserve"> Only (EEAH)</w:t>
      </w:r>
    </w:p>
    <w:p w14:paraId="315DC94C" w14:textId="77777777" w:rsidR="000A780B" w:rsidRPr="00422426" w:rsidRDefault="000A780B" w:rsidP="000A780B">
      <w:pPr>
        <w:jc w:val="both"/>
        <w:rPr>
          <w:rFonts w:ascii="Times New Roman" w:hAnsi="Times New Roman"/>
        </w:rPr>
      </w:pPr>
      <w:r w:rsidRPr="00422426">
        <w:rPr>
          <w:rFonts w:ascii="Times New Roman" w:hAnsi="Times New Roman"/>
        </w:rPr>
        <w:t xml:space="preserve">This group showed investigation times (familiar: 12.88 seconds; novel: 24.91 seconds) slightly lower than NC but significantly higher than </w:t>
      </w:r>
      <w:proofErr w:type="spellStart"/>
      <w:r w:rsidRPr="00422426">
        <w:rPr>
          <w:rFonts w:ascii="Times New Roman" w:hAnsi="Times New Roman"/>
        </w:rPr>
        <w:t>CdCl</w:t>
      </w:r>
      <w:proofErr w:type="spellEnd"/>
      <w:r w:rsidRPr="00422426">
        <w:rPr>
          <w:rFonts w:ascii="Times New Roman" w:hAnsi="Times New Roman"/>
        </w:rPr>
        <w:t xml:space="preserve">₂, with p&lt;0.05 in the familiar and novel phases. The total investigation time was 37.79 seconds, and indices (45.04% and 31.95%) were similar to controls, indicating preserved social recognition. (Figures 2-7) </w:t>
      </w:r>
    </w:p>
    <w:p w14:paraId="76002FCA" w14:textId="77777777" w:rsidR="000A780B" w:rsidRPr="00422426" w:rsidRDefault="000A780B" w:rsidP="000A780B">
      <w:pPr>
        <w:jc w:val="both"/>
        <w:rPr>
          <w:rFonts w:ascii="Times New Roman" w:hAnsi="Times New Roman"/>
        </w:rPr>
      </w:pPr>
      <w:r w:rsidRPr="00422426">
        <w:rPr>
          <w:rFonts w:ascii="Times New Roman" w:hAnsi="Times New Roman"/>
        </w:rPr>
        <w:t xml:space="preserve">Flavonoid Rich Extract of </w:t>
      </w:r>
      <w:r w:rsidRPr="00422426">
        <w:rPr>
          <w:rFonts w:ascii="Times New Roman" w:hAnsi="Times New Roman"/>
          <w:i/>
        </w:rPr>
        <w:t>Amaranthus hybridus</w:t>
      </w:r>
      <w:r w:rsidRPr="00422426">
        <w:rPr>
          <w:rFonts w:ascii="Times New Roman" w:hAnsi="Times New Roman"/>
        </w:rPr>
        <w:t xml:space="preserve"> Only (FREAH):</w:t>
      </w:r>
    </w:p>
    <w:p w14:paraId="003647A8" w14:textId="77777777" w:rsidR="000A780B" w:rsidRPr="00422426" w:rsidRDefault="000A780B" w:rsidP="000A780B">
      <w:pPr>
        <w:jc w:val="both"/>
        <w:rPr>
          <w:rFonts w:ascii="Times New Roman" w:hAnsi="Times New Roman"/>
          <w:i/>
          <w:iCs/>
        </w:rPr>
      </w:pPr>
      <w:r w:rsidRPr="00422426">
        <w:rPr>
          <w:rFonts w:ascii="Times New Roman" w:hAnsi="Times New Roman"/>
        </w:rPr>
        <w:t xml:space="preserve">Investigation times (familiar: 16.22 seconds; novel: 30.65 seconds) were not significantly different from NC, with p&lt;0.05 in comparison to the </w:t>
      </w:r>
      <w:proofErr w:type="spellStart"/>
      <w:r w:rsidRPr="00422426">
        <w:rPr>
          <w:rFonts w:ascii="Times New Roman" w:hAnsi="Times New Roman"/>
        </w:rPr>
        <w:t>CdCl</w:t>
      </w:r>
      <w:proofErr w:type="spellEnd"/>
      <w:r w:rsidRPr="00422426">
        <w:rPr>
          <w:rFonts w:ascii="Times New Roman" w:hAnsi="Times New Roman"/>
        </w:rPr>
        <w:t>₂ group, and total investigation time was 46.87 seconds. The indices (45.90% and 30.81%) confirmed maintained social recognition, similar to control levels</w:t>
      </w:r>
      <w:r w:rsidRPr="00422426">
        <w:rPr>
          <w:rFonts w:ascii="Times New Roman" w:hAnsi="Times New Roman"/>
          <w:i/>
          <w:iCs/>
        </w:rPr>
        <w:t>. (Figures 2-7)</w:t>
      </w:r>
    </w:p>
    <w:p w14:paraId="3D67A178" w14:textId="77777777" w:rsidR="000A780B" w:rsidRPr="00422426" w:rsidRDefault="00073301" w:rsidP="000A780B">
      <w:pPr>
        <w:jc w:val="both"/>
        <w:rPr>
          <w:rFonts w:ascii="Times New Roman" w:hAnsi="Times New Roman"/>
          <w:i/>
          <w:iCs/>
        </w:rPr>
      </w:pPr>
      <w:r w:rsidRPr="00422426">
        <w:rPr>
          <w:rFonts w:ascii="Times New Roman" w:hAnsi="Times New Roman"/>
          <w:noProof/>
        </w:rPr>
        <mc:AlternateContent>
          <mc:Choice Requires="wps">
            <w:drawing>
              <wp:anchor distT="0" distB="0" distL="114300" distR="114300" simplePos="0" relativeHeight="251664384" behindDoc="0" locked="0" layoutInCell="1" allowOverlap="1" wp14:anchorId="16F9B53B" wp14:editId="36F10076">
                <wp:simplePos x="0" y="0"/>
                <wp:positionH relativeFrom="column">
                  <wp:posOffset>1174263</wp:posOffset>
                </wp:positionH>
                <wp:positionV relativeFrom="paragraph">
                  <wp:posOffset>159710</wp:posOffset>
                </wp:positionV>
                <wp:extent cx="3411855" cy="1704975"/>
                <wp:effectExtent l="18415" t="21590" r="17780" b="16510"/>
                <wp:wrapNone/>
                <wp:docPr id="188885607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6441B760"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824DA55"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48D8BD6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DE7000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61F987D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CDD9894"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C332C33"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9B53B" id="_x0000_t202" coordsize="21600,21600" o:spt="202" path="m,l,21600r21600,l21600,xe">
                <v:stroke joinstyle="miter"/>
                <v:path gradientshapeok="t" o:connecttype="rect"/>
              </v:shapetype>
              <v:shape id="Text Box 78" o:spid="_x0000_s1026" type="#_x0000_t202" style="position:absolute;left:0;text-align:left;margin-left:92.45pt;margin-top:12.6pt;width:268.65pt;height:13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" strokeweight="2.25pt">
                <v:textbox>
                  <w:txbxContent>
                    <w:p w14:paraId="6441B760"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824DA55"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48D8BD6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DE7000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61F987D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CDD9894"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C332C33" w14:textId="77777777" w:rsidR="000A780B" w:rsidRDefault="000A780B" w:rsidP="000A780B"/>
                  </w:txbxContent>
                </v:textbox>
              </v:shape>
            </w:pict>
          </mc:Fallback>
        </mc:AlternateContent>
      </w:r>
    </w:p>
    <w:p w14:paraId="4BAA3D3B" w14:textId="77777777" w:rsidR="000A780B" w:rsidRPr="00422426" w:rsidRDefault="000A780B" w:rsidP="000A780B">
      <w:pPr>
        <w:jc w:val="both"/>
        <w:rPr>
          <w:rFonts w:ascii="Times New Roman" w:hAnsi="Times New Roman"/>
          <w:i/>
          <w:iCs/>
        </w:rPr>
      </w:pPr>
    </w:p>
    <w:p w14:paraId="5CFBD0FB" w14:textId="77777777" w:rsidR="000A780B" w:rsidRPr="00422426" w:rsidRDefault="000A780B" w:rsidP="000A780B">
      <w:pPr>
        <w:jc w:val="both"/>
        <w:rPr>
          <w:rFonts w:ascii="Times New Roman" w:hAnsi="Times New Roman"/>
          <w:i/>
          <w:iCs/>
        </w:rPr>
      </w:pPr>
    </w:p>
    <w:p w14:paraId="438D1123" w14:textId="77777777" w:rsidR="000A780B" w:rsidRPr="00422426" w:rsidRDefault="000A780B" w:rsidP="000A780B">
      <w:pPr>
        <w:jc w:val="both"/>
        <w:rPr>
          <w:rFonts w:ascii="Times New Roman" w:hAnsi="Times New Roman"/>
          <w:i/>
          <w:iCs/>
        </w:rPr>
      </w:pPr>
    </w:p>
    <w:p w14:paraId="15D75165" w14:textId="77777777" w:rsidR="000A780B" w:rsidRPr="00422426" w:rsidRDefault="000A780B" w:rsidP="000A780B">
      <w:pPr>
        <w:jc w:val="both"/>
        <w:rPr>
          <w:rFonts w:ascii="Times New Roman" w:hAnsi="Times New Roman"/>
          <w:i/>
          <w:iCs/>
        </w:rPr>
      </w:pPr>
    </w:p>
    <w:p w14:paraId="005A55D4" w14:textId="77777777" w:rsidR="000A780B" w:rsidRPr="00422426" w:rsidRDefault="000A780B" w:rsidP="000A780B">
      <w:pPr>
        <w:jc w:val="both"/>
        <w:rPr>
          <w:rFonts w:ascii="Times New Roman" w:hAnsi="Times New Roman"/>
          <w:i/>
          <w:iCs/>
        </w:rPr>
      </w:pPr>
    </w:p>
    <w:p w14:paraId="249B5A18" w14:textId="77777777" w:rsidR="000A780B" w:rsidRPr="00422426" w:rsidRDefault="000A780B" w:rsidP="000A780B">
      <w:pPr>
        <w:jc w:val="both"/>
        <w:rPr>
          <w:rFonts w:ascii="Times New Roman" w:hAnsi="Times New Roman"/>
          <w:i/>
          <w:iCs/>
        </w:rPr>
      </w:pPr>
    </w:p>
    <w:p w14:paraId="76DC0769" w14:textId="77777777" w:rsidR="000A780B" w:rsidRPr="00422426" w:rsidRDefault="000A780B" w:rsidP="000A780B">
      <w:pPr>
        <w:jc w:val="both"/>
        <w:rPr>
          <w:rFonts w:ascii="Times New Roman" w:hAnsi="Times New Roman"/>
          <w:i/>
          <w:iCs/>
        </w:rPr>
      </w:pPr>
    </w:p>
    <w:p w14:paraId="72153450" w14:textId="77777777" w:rsidR="000A780B" w:rsidRPr="00422426" w:rsidRDefault="000A780B" w:rsidP="000A780B">
      <w:pPr>
        <w:jc w:val="both"/>
        <w:rPr>
          <w:rFonts w:ascii="Times New Roman" w:hAnsi="Times New Roman"/>
        </w:rPr>
      </w:pPr>
      <w:r w:rsidRPr="00422426">
        <w:rPr>
          <w:rFonts w:ascii="Times New Roman" w:hAnsi="Times New Roman"/>
        </w:rPr>
        <w:object w:dxaOrig="12429" w:dyaOrig="5799" w14:anchorId="326DB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17.25pt" o:ole="" filled="t">
            <v:imagedata r:id="rId9" o:title=""/>
          </v:shape>
          <o:OLEObject Type="Embed" ProgID="Prism10.Document" ShapeID="_x0000_i1025" DrawAspect="Content" ObjectID="_1851344943" r:id="rId10"/>
        </w:object>
      </w:r>
    </w:p>
    <w:p w14:paraId="3284D3EE"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2:</w:t>
      </w:r>
      <w:r w:rsidRPr="00422426">
        <w:rPr>
          <w:rFonts w:ascii="Times New Roman" w:hAnsi="Times New Roman"/>
        </w:rPr>
        <w:t xml:space="preserve"> Familiar investigating time of experimental groups.</w:t>
      </w:r>
    </w:p>
    <w:p w14:paraId="2CC31679"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5341DE99"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210567BB"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676923BC"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478CC2FB"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7E20EF4C" w14:textId="77777777" w:rsidR="000A780B" w:rsidRPr="00422426" w:rsidRDefault="000A780B" w:rsidP="000A780B">
      <w:pPr>
        <w:spacing w:after="0"/>
        <w:jc w:val="center"/>
        <w:rPr>
          <w:rFonts w:ascii="Times New Roman" w:hAnsi="Times New Roman"/>
        </w:rPr>
      </w:pPr>
      <w:r w:rsidRPr="00422426">
        <w:rPr>
          <w:rFonts w:ascii="Times New Roman" w:hAnsi="Times New Roman"/>
        </w:rPr>
        <w:t>d= significantly different from EEAH at p&lt;0.05</w:t>
      </w:r>
    </w:p>
    <w:p w14:paraId="508927D3"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Familiar investigating time significantly lesser compared to NC</w:t>
      </w:r>
    </w:p>
    <w:p w14:paraId="38C9B52D"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+EEAH Familiar investigating time significantly lesser compared to NC </w:t>
      </w:r>
    </w:p>
    <w:p w14:paraId="2D384BED"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Familiar investigating time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63C58F00" w14:textId="77777777" w:rsidR="000A780B" w:rsidRPr="00422426" w:rsidRDefault="000A780B" w:rsidP="000A780B">
      <w:pPr>
        <w:numPr>
          <w:ilvl w:val="0"/>
          <w:numId w:val="4"/>
        </w:numPr>
        <w:jc w:val="both"/>
        <w:rPr>
          <w:rFonts w:ascii="Times New Roman" w:hAnsi="Times New Roman"/>
          <w:b/>
          <w:bCs/>
        </w:rPr>
      </w:pPr>
      <w:r w:rsidRPr="00422426">
        <w:rPr>
          <w:rFonts w:ascii="Times New Roman" w:hAnsi="Times New Roman"/>
        </w:rPr>
        <w:t>EEAH Familiar investigating time significantly lesser compared to NC and CdCl</w:t>
      </w:r>
      <w:r w:rsidRPr="00422426">
        <w:rPr>
          <w:rFonts w:ascii="Times New Roman" w:hAnsi="Times New Roman"/>
          <w:vertAlign w:val="subscript"/>
        </w:rPr>
        <w:t>2</w:t>
      </w:r>
      <w:r w:rsidRPr="00422426">
        <w:rPr>
          <w:rFonts w:ascii="Times New Roman" w:hAnsi="Times New Roman"/>
        </w:rPr>
        <w:t xml:space="preserve">+FREAH but significantly higher compared to CdCl2 and CdCl2+EEAH.                                                                                                                                                                                                                                                                                  </w:t>
      </w:r>
    </w:p>
    <w:p w14:paraId="2D0BCCEA"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 xml:space="preserve">FREAH Familiar investigating time significantly higher compared to CdCl2, CdCl2+EEAH and EEAH. </w:t>
      </w:r>
    </w:p>
    <w:p w14:paraId="38C105A6" w14:textId="77777777" w:rsidR="000A780B" w:rsidRPr="00422426" w:rsidRDefault="000A780B" w:rsidP="000A780B">
      <w:pPr>
        <w:ind w:left="720"/>
        <w:jc w:val="both"/>
        <w:rPr>
          <w:rFonts w:ascii="Times New Roman" w:hAnsi="Times New Roman"/>
        </w:rPr>
      </w:pPr>
    </w:p>
    <w:p w14:paraId="60028692" w14:textId="77777777" w:rsidR="000A780B" w:rsidRPr="00422426" w:rsidRDefault="000A780B" w:rsidP="000A780B">
      <w:pPr>
        <w:jc w:val="center"/>
        <w:rPr>
          <w:rFonts w:ascii="Times New Roman" w:hAnsi="Times New Roman"/>
        </w:rPr>
      </w:pPr>
      <w:r w:rsidRPr="00422426">
        <w:rPr>
          <w:rFonts w:ascii="Times New Roman" w:hAnsi="Times New Roman"/>
          <w:noProof/>
        </w:rPr>
        <mc:AlternateContent>
          <mc:Choice Requires="wps">
            <w:drawing>
              <wp:anchor distT="0" distB="0" distL="114300" distR="114300" simplePos="0" relativeHeight="251663360" behindDoc="0" locked="0" layoutInCell="1" allowOverlap="1" wp14:anchorId="15E107CB" wp14:editId="74F4A14D">
                <wp:simplePos x="0" y="0"/>
                <wp:positionH relativeFrom="column">
                  <wp:posOffset>2498090</wp:posOffset>
                </wp:positionH>
                <wp:positionV relativeFrom="paragraph">
                  <wp:posOffset>16510</wp:posOffset>
                </wp:positionV>
                <wp:extent cx="3411855" cy="1704975"/>
                <wp:effectExtent l="21590" t="15240" r="14605" b="22860"/>
                <wp:wrapNone/>
                <wp:docPr id="69428033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3A6ECAE4"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76A6D4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58EE74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EF4CE8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0A366C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7AAF5C7"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4A39515"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107CB" id="Text Box 77" o:spid="_x0000_s1027" type="#_x0000_t202" style="position:absolute;left:0;text-align:left;margin-left:196.7pt;margin-top:1.3pt;width:268.65pt;height:13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" strokeweight="2.25pt">
                <v:textbox>
                  <w:txbxContent>
                    <w:p w14:paraId="3A6ECAE4"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76A6D4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58EE74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4EF4CE8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20A366C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7AAF5C7"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4A39515" w14:textId="77777777" w:rsidR="000A780B" w:rsidRDefault="000A780B" w:rsidP="000A780B"/>
                  </w:txbxContent>
                </v:textbox>
              </v:shape>
            </w:pict>
          </mc:Fallback>
        </mc:AlternateContent>
      </w:r>
    </w:p>
    <w:p w14:paraId="5BF18400" w14:textId="77777777" w:rsidR="000A780B" w:rsidRPr="00422426" w:rsidRDefault="000A780B" w:rsidP="000A780B">
      <w:pPr>
        <w:jc w:val="center"/>
        <w:rPr>
          <w:rFonts w:ascii="Times New Roman" w:hAnsi="Times New Roman"/>
        </w:rPr>
      </w:pPr>
    </w:p>
    <w:p w14:paraId="5B61E298" w14:textId="77777777" w:rsidR="000A780B" w:rsidRPr="00422426" w:rsidRDefault="000A780B" w:rsidP="000A780B">
      <w:pPr>
        <w:jc w:val="center"/>
        <w:rPr>
          <w:rFonts w:ascii="Times New Roman" w:hAnsi="Times New Roman"/>
        </w:rPr>
      </w:pPr>
    </w:p>
    <w:p w14:paraId="553EBEF4" w14:textId="77777777" w:rsidR="000A780B" w:rsidRPr="00422426" w:rsidRDefault="000A780B" w:rsidP="000A780B">
      <w:pPr>
        <w:jc w:val="center"/>
        <w:rPr>
          <w:rFonts w:ascii="Times New Roman" w:hAnsi="Times New Roman"/>
        </w:rPr>
      </w:pPr>
    </w:p>
    <w:p w14:paraId="63307965" w14:textId="77777777" w:rsidR="000A780B" w:rsidRPr="00422426" w:rsidRDefault="000A780B" w:rsidP="000A780B">
      <w:pPr>
        <w:jc w:val="center"/>
        <w:rPr>
          <w:rFonts w:ascii="Times New Roman" w:hAnsi="Times New Roman"/>
        </w:rPr>
      </w:pPr>
    </w:p>
    <w:p w14:paraId="55AE00F7" w14:textId="77777777" w:rsidR="000A780B" w:rsidRPr="00422426" w:rsidRDefault="000A780B" w:rsidP="000A780B">
      <w:pPr>
        <w:rPr>
          <w:rFonts w:ascii="Times New Roman" w:hAnsi="Times New Roman"/>
        </w:rPr>
      </w:pPr>
    </w:p>
    <w:p w14:paraId="0F67E571" w14:textId="77777777" w:rsidR="000A780B" w:rsidRPr="00422426" w:rsidRDefault="000A780B" w:rsidP="000A780B">
      <w:pPr>
        <w:jc w:val="center"/>
        <w:rPr>
          <w:rFonts w:ascii="Times New Roman" w:hAnsi="Times New Roman"/>
        </w:rPr>
      </w:pPr>
      <w:r w:rsidRPr="00422426">
        <w:rPr>
          <w:rFonts w:ascii="Times New Roman" w:hAnsi="Times New Roman"/>
        </w:rPr>
        <w:object w:dxaOrig="13099" w:dyaOrig="5597" w14:anchorId="36190301">
          <v:shape id="_x0000_i1026" type="#_x0000_t75" style="width:468.3pt;height:200.35pt" o:ole="" filled="t">
            <v:imagedata r:id="rId11" o:title=""/>
          </v:shape>
          <o:OLEObject Type="Embed" ProgID="Prism10.Document" ShapeID="_x0000_i1026" DrawAspect="Content" ObjectID="_1851344944" r:id="rId12"/>
        </w:object>
      </w:r>
    </w:p>
    <w:p w14:paraId="1FD9CE22" w14:textId="77777777" w:rsidR="000A780B" w:rsidRPr="00422426" w:rsidRDefault="000A780B" w:rsidP="000A780B">
      <w:pPr>
        <w:spacing w:line="240" w:lineRule="auto"/>
        <w:jc w:val="center"/>
        <w:rPr>
          <w:rFonts w:ascii="Times New Roman" w:hAnsi="Times New Roman"/>
        </w:rPr>
      </w:pPr>
      <w:r w:rsidRPr="00422426">
        <w:rPr>
          <w:rFonts w:ascii="Times New Roman" w:hAnsi="Times New Roman"/>
          <w:b/>
          <w:bCs/>
        </w:rPr>
        <w:t>FIG. 3:</w:t>
      </w:r>
      <w:r w:rsidRPr="00422426">
        <w:rPr>
          <w:rFonts w:ascii="Times New Roman" w:hAnsi="Times New Roman"/>
        </w:rPr>
        <w:t xml:space="preserve"> Novel investigating time of experimental groups.</w:t>
      </w:r>
    </w:p>
    <w:p w14:paraId="01C5BD08" w14:textId="77777777" w:rsidR="000A780B" w:rsidRPr="00422426" w:rsidRDefault="000A780B" w:rsidP="000A780B">
      <w:pPr>
        <w:spacing w:line="240" w:lineRule="auto"/>
        <w:jc w:val="center"/>
        <w:rPr>
          <w:rFonts w:ascii="Times New Roman" w:hAnsi="Times New Roman"/>
        </w:rPr>
      </w:pPr>
      <w:r w:rsidRPr="00422426">
        <w:rPr>
          <w:rFonts w:ascii="Times New Roman" w:hAnsi="Times New Roman"/>
        </w:rPr>
        <w:t>Values are expressed as Mean ± SEM, n=5. Using One way Analysis of Variance (ANOVA).</w:t>
      </w:r>
    </w:p>
    <w:p w14:paraId="19F184BF" w14:textId="77777777" w:rsidR="000A780B" w:rsidRPr="00422426" w:rsidRDefault="000A780B" w:rsidP="000A780B">
      <w:pPr>
        <w:spacing w:after="0" w:line="240" w:lineRule="auto"/>
        <w:jc w:val="center"/>
        <w:rPr>
          <w:rFonts w:ascii="Times New Roman" w:hAnsi="Times New Roman"/>
        </w:rPr>
      </w:pPr>
      <w:r w:rsidRPr="00422426">
        <w:rPr>
          <w:rFonts w:ascii="Times New Roman" w:hAnsi="Times New Roman"/>
        </w:rPr>
        <w:t>*= significantly different from NC at p&lt;0.05</w:t>
      </w:r>
    </w:p>
    <w:p w14:paraId="617E46A3" w14:textId="77777777" w:rsidR="000A780B" w:rsidRPr="00422426" w:rsidRDefault="000A780B" w:rsidP="000A780B">
      <w:pPr>
        <w:spacing w:after="0" w:line="240" w:lineRule="auto"/>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4468D559" w14:textId="77777777" w:rsidR="000A780B" w:rsidRPr="00422426" w:rsidRDefault="000A780B" w:rsidP="000A780B">
      <w:pPr>
        <w:spacing w:after="0" w:line="240" w:lineRule="auto"/>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04CD9406" w14:textId="77777777" w:rsidR="000A780B" w:rsidRPr="00422426" w:rsidRDefault="000A780B" w:rsidP="000A780B">
      <w:pPr>
        <w:spacing w:after="0" w:line="240" w:lineRule="auto"/>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5DB451BE" w14:textId="77777777" w:rsidR="000A780B" w:rsidRPr="00422426" w:rsidRDefault="000A780B" w:rsidP="000A780B">
      <w:pPr>
        <w:spacing w:after="0" w:line="240" w:lineRule="auto"/>
        <w:jc w:val="center"/>
        <w:rPr>
          <w:rFonts w:ascii="Times New Roman" w:hAnsi="Times New Roman"/>
        </w:rPr>
      </w:pPr>
      <w:r w:rsidRPr="00422426">
        <w:rPr>
          <w:rFonts w:ascii="Times New Roman" w:hAnsi="Times New Roman"/>
        </w:rPr>
        <w:t>d= significantly different from EEAH at p&lt;0.05</w:t>
      </w:r>
    </w:p>
    <w:p w14:paraId="69B0BC44"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Familiar investigating time significantly lesser compared to NC</w:t>
      </w:r>
    </w:p>
    <w:p w14:paraId="3C33592A"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+EEAH Familiar investigating time significantly lesser compared to NC </w:t>
      </w:r>
    </w:p>
    <w:p w14:paraId="18F07FA5" w14:textId="77777777" w:rsidR="000A780B" w:rsidRPr="00422426" w:rsidRDefault="000A780B" w:rsidP="000A780B">
      <w:pPr>
        <w:numPr>
          <w:ilvl w:val="0"/>
          <w:numId w:val="4"/>
        </w:numPr>
        <w:spacing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Novel investigating time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5D5D992F" w14:textId="77777777" w:rsidR="000A780B" w:rsidRPr="00422426" w:rsidRDefault="000A780B" w:rsidP="000A780B">
      <w:pPr>
        <w:numPr>
          <w:ilvl w:val="0"/>
          <w:numId w:val="4"/>
        </w:numPr>
        <w:spacing w:line="240" w:lineRule="auto"/>
        <w:jc w:val="both"/>
        <w:rPr>
          <w:rFonts w:ascii="Times New Roman" w:hAnsi="Times New Roman"/>
          <w:b/>
          <w:bCs/>
        </w:rPr>
      </w:pPr>
      <w:r w:rsidRPr="00422426">
        <w:rPr>
          <w:rFonts w:ascii="Times New Roman" w:hAnsi="Times New Roman"/>
        </w:rPr>
        <w:t>EEAH Novel investigating time significantly lesser compared to NC and CdCl</w:t>
      </w:r>
      <w:r w:rsidRPr="00422426">
        <w:rPr>
          <w:rFonts w:ascii="Times New Roman" w:hAnsi="Times New Roman"/>
          <w:vertAlign w:val="subscript"/>
        </w:rPr>
        <w:t>2</w:t>
      </w:r>
      <w:r w:rsidRPr="00422426">
        <w:rPr>
          <w:rFonts w:ascii="Times New Roman" w:hAnsi="Times New Roman"/>
        </w:rPr>
        <w:t xml:space="preserve">+FREAH but significantly higher compared to CdCl2 and CdCl2+EEAH.                                                                                                                                                                                                                                                                                  </w:t>
      </w:r>
    </w:p>
    <w:p w14:paraId="6ACA7B69" w14:textId="77777777" w:rsidR="000A780B" w:rsidRPr="00422426" w:rsidRDefault="000A780B" w:rsidP="000A780B">
      <w:pPr>
        <w:numPr>
          <w:ilvl w:val="0"/>
          <w:numId w:val="4"/>
        </w:numPr>
        <w:spacing w:line="240" w:lineRule="auto"/>
        <w:jc w:val="both"/>
        <w:rPr>
          <w:rFonts w:ascii="Times New Roman" w:hAnsi="Times New Roman"/>
        </w:rPr>
      </w:pPr>
      <w:r w:rsidRPr="00422426">
        <w:rPr>
          <w:rFonts w:ascii="Times New Roman" w:hAnsi="Times New Roman"/>
        </w:rPr>
        <w:t xml:space="preserve">FREAH Novel investigating time significantly higher compared to CdCl2, CdCl2+EEAH and EEAH. </w:t>
      </w:r>
    </w:p>
    <w:p w14:paraId="74ED5517" w14:textId="77777777" w:rsidR="000A780B" w:rsidRPr="00422426" w:rsidRDefault="000A780B" w:rsidP="000A780B">
      <w:pPr>
        <w:spacing w:line="240" w:lineRule="auto"/>
        <w:ind w:left="720"/>
        <w:jc w:val="both"/>
        <w:rPr>
          <w:rFonts w:ascii="Times New Roman" w:hAnsi="Times New Roman"/>
        </w:rPr>
      </w:pPr>
    </w:p>
    <w:p w14:paraId="4FE64D90" w14:textId="77777777" w:rsidR="000A780B" w:rsidRPr="00422426" w:rsidRDefault="000A780B" w:rsidP="000A780B">
      <w:pPr>
        <w:jc w:val="both"/>
        <w:rPr>
          <w:rFonts w:ascii="Times New Roman" w:hAnsi="Times New Roman"/>
        </w:rPr>
      </w:pPr>
    </w:p>
    <w:p w14:paraId="513A710B" w14:textId="77777777" w:rsidR="000A780B" w:rsidRPr="00422426" w:rsidRDefault="000A780B" w:rsidP="000A780B">
      <w:pPr>
        <w:jc w:val="both"/>
        <w:rPr>
          <w:rFonts w:ascii="Times New Roman" w:hAnsi="Times New Roman"/>
        </w:rPr>
      </w:pPr>
      <w:r w:rsidRPr="00422426">
        <w:rPr>
          <w:rFonts w:ascii="Times New Roman" w:hAnsi="Times New Roman"/>
          <w:iCs/>
          <w:noProof/>
        </w:rPr>
        <mc:AlternateContent>
          <mc:Choice Requires="wps">
            <w:drawing>
              <wp:anchor distT="0" distB="0" distL="114300" distR="114300" simplePos="0" relativeHeight="251662336" behindDoc="0" locked="0" layoutInCell="1" allowOverlap="1" wp14:anchorId="67DD0DC4" wp14:editId="26660FB7">
                <wp:simplePos x="0" y="0"/>
                <wp:positionH relativeFrom="column">
                  <wp:posOffset>2513965</wp:posOffset>
                </wp:positionH>
                <wp:positionV relativeFrom="paragraph">
                  <wp:posOffset>26670</wp:posOffset>
                </wp:positionV>
                <wp:extent cx="3411855" cy="1704975"/>
                <wp:effectExtent l="18415" t="15240" r="17780" b="22860"/>
                <wp:wrapNone/>
                <wp:docPr id="19563314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113CCFA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64F79C2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A2F5F0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65CC8C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40909B6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6A73922"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84777FC"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D0DC4" id="Text Box 76" o:spid="_x0000_s1028" type="#_x0000_t202" style="position:absolute;left:0;text-align:left;margin-left:197.95pt;margin-top:2.1pt;width:268.65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Xr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" strokeweight="2.25pt">
                <v:textbox>
                  <w:txbxContent>
                    <w:p w14:paraId="113CCFA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64F79C2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A2F5F0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65CC8C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40909B6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6A73922"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84777FC" w14:textId="77777777" w:rsidR="000A780B" w:rsidRDefault="000A780B" w:rsidP="000A780B"/>
                  </w:txbxContent>
                </v:textbox>
              </v:shape>
            </w:pict>
          </mc:Fallback>
        </mc:AlternateContent>
      </w:r>
    </w:p>
    <w:p w14:paraId="4A0F83C5" w14:textId="77777777" w:rsidR="000A780B" w:rsidRPr="00422426" w:rsidRDefault="000A780B" w:rsidP="000A780B">
      <w:pPr>
        <w:jc w:val="center"/>
        <w:rPr>
          <w:rFonts w:ascii="Times New Roman" w:hAnsi="Times New Roman"/>
        </w:rPr>
      </w:pPr>
    </w:p>
    <w:p w14:paraId="503EEF10" w14:textId="77777777" w:rsidR="000A780B" w:rsidRPr="00422426" w:rsidRDefault="000A780B" w:rsidP="000A780B">
      <w:pPr>
        <w:jc w:val="center"/>
        <w:rPr>
          <w:rFonts w:ascii="Times New Roman" w:hAnsi="Times New Roman"/>
        </w:rPr>
      </w:pPr>
    </w:p>
    <w:p w14:paraId="19661221" w14:textId="77777777" w:rsidR="000A780B" w:rsidRPr="00422426" w:rsidRDefault="000A780B" w:rsidP="000A780B">
      <w:pPr>
        <w:jc w:val="center"/>
        <w:rPr>
          <w:rFonts w:ascii="Times New Roman" w:hAnsi="Times New Roman"/>
        </w:rPr>
      </w:pPr>
    </w:p>
    <w:p w14:paraId="7BD2433E" w14:textId="77777777" w:rsidR="000A780B" w:rsidRPr="00422426" w:rsidRDefault="000A780B" w:rsidP="000A780B">
      <w:pPr>
        <w:jc w:val="center"/>
        <w:rPr>
          <w:rFonts w:ascii="Times New Roman" w:hAnsi="Times New Roman"/>
        </w:rPr>
      </w:pPr>
    </w:p>
    <w:p w14:paraId="4C6A97C3" w14:textId="77777777" w:rsidR="000A780B" w:rsidRPr="00422426" w:rsidRDefault="000A780B" w:rsidP="000A780B">
      <w:pPr>
        <w:jc w:val="center"/>
        <w:rPr>
          <w:rFonts w:ascii="Times New Roman" w:hAnsi="Times New Roman"/>
        </w:rPr>
      </w:pPr>
    </w:p>
    <w:p w14:paraId="304CDF98" w14:textId="77777777" w:rsidR="000A780B" w:rsidRPr="00422426" w:rsidRDefault="000A780B" w:rsidP="000A780B">
      <w:pPr>
        <w:jc w:val="center"/>
        <w:rPr>
          <w:rFonts w:ascii="Times New Roman" w:hAnsi="Times New Roman"/>
        </w:rPr>
      </w:pPr>
    </w:p>
    <w:p w14:paraId="102A9633" w14:textId="77777777" w:rsidR="000A780B" w:rsidRPr="00422426" w:rsidRDefault="000A780B" w:rsidP="000A780B">
      <w:pPr>
        <w:jc w:val="center"/>
        <w:rPr>
          <w:rFonts w:ascii="Times New Roman" w:hAnsi="Times New Roman"/>
        </w:rPr>
      </w:pPr>
      <w:r w:rsidRPr="00422426">
        <w:rPr>
          <w:rFonts w:ascii="Times New Roman" w:hAnsi="Times New Roman"/>
        </w:rPr>
        <w:object w:dxaOrig="13260" w:dyaOrig="5943" w14:anchorId="7895060A">
          <v:shape id="_x0000_i1027" type="#_x0000_t75" style="width:467.7pt;height:210.35pt" o:ole="" filled="t">
            <v:imagedata r:id="rId13" o:title=""/>
          </v:shape>
          <o:OLEObject Type="Embed" ProgID="Prism10.Document" ShapeID="_x0000_i1027" DrawAspect="Content" ObjectID="_1851344945" r:id="rId14"/>
        </w:object>
      </w:r>
    </w:p>
    <w:p w14:paraId="4CD0DD0C"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4:</w:t>
      </w:r>
      <w:r w:rsidRPr="00422426">
        <w:rPr>
          <w:rFonts w:ascii="Times New Roman" w:hAnsi="Times New Roman"/>
        </w:rPr>
        <w:t xml:space="preserve"> Total investigating time of experimental groups.</w:t>
      </w:r>
    </w:p>
    <w:p w14:paraId="03BCE9E2"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01653263"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224AA4AF"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249C8134"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23156CA4"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07F58904" w14:textId="77777777" w:rsidR="000A780B" w:rsidRPr="00422426" w:rsidRDefault="000A780B" w:rsidP="000A780B">
      <w:pPr>
        <w:spacing w:after="0"/>
        <w:jc w:val="center"/>
        <w:rPr>
          <w:rFonts w:ascii="Times New Roman" w:hAnsi="Times New Roman"/>
        </w:rPr>
      </w:pPr>
      <w:r w:rsidRPr="00422426">
        <w:rPr>
          <w:rFonts w:ascii="Times New Roman" w:hAnsi="Times New Roman"/>
        </w:rPr>
        <w:t>d= significantly different from EEAH at p&lt;0.05</w:t>
      </w:r>
    </w:p>
    <w:p w14:paraId="71960779" w14:textId="77777777" w:rsidR="000A780B" w:rsidRPr="00422426" w:rsidRDefault="000A780B" w:rsidP="000A780B">
      <w:pPr>
        <w:spacing w:after="0" w:line="240" w:lineRule="auto"/>
        <w:jc w:val="both"/>
        <w:rPr>
          <w:rFonts w:ascii="Times New Roman" w:eastAsia="Calibri" w:hAnsi="Times New Roman"/>
          <w:b/>
          <w:bCs/>
        </w:rPr>
      </w:pPr>
    </w:p>
    <w:p w14:paraId="23A9AB2D"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Total investigating time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3F18A31B" w14:textId="77777777" w:rsidR="000A780B" w:rsidRPr="00422426" w:rsidRDefault="000A780B" w:rsidP="000A780B">
      <w:pPr>
        <w:numPr>
          <w:ilvl w:val="0"/>
          <w:numId w:val="4"/>
        </w:numPr>
        <w:jc w:val="both"/>
        <w:rPr>
          <w:rFonts w:ascii="Times New Roman" w:hAnsi="Times New Roman"/>
          <w:b/>
          <w:bCs/>
        </w:rPr>
      </w:pPr>
      <w:r w:rsidRPr="00422426">
        <w:rPr>
          <w:rFonts w:ascii="Times New Roman" w:hAnsi="Times New Roman"/>
        </w:rPr>
        <w:t>EEAH Total investigating time significantly higher compared to NC, CdCl2, CdCl2+EEAH but significantly lesser CdCl</w:t>
      </w:r>
      <w:r w:rsidRPr="00422426">
        <w:rPr>
          <w:rFonts w:ascii="Times New Roman" w:hAnsi="Times New Roman"/>
          <w:vertAlign w:val="subscript"/>
        </w:rPr>
        <w:t>2</w:t>
      </w:r>
      <w:r w:rsidRPr="00422426">
        <w:rPr>
          <w:rFonts w:ascii="Times New Roman" w:hAnsi="Times New Roman"/>
        </w:rPr>
        <w:t xml:space="preserve">+FREAH </w:t>
      </w:r>
    </w:p>
    <w:p w14:paraId="2F3620C5" w14:textId="77777777" w:rsidR="000A780B" w:rsidRPr="00422426" w:rsidRDefault="00302A27" w:rsidP="000A780B">
      <w:pPr>
        <w:numPr>
          <w:ilvl w:val="0"/>
          <w:numId w:val="4"/>
        </w:numPr>
        <w:jc w:val="both"/>
        <w:rPr>
          <w:rFonts w:ascii="Times New Roman" w:hAnsi="Times New Roman"/>
        </w:rPr>
      </w:pPr>
      <w:r w:rsidRPr="00422426">
        <w:rPr>
          <w:rFonts w:ascii="Times New Roman" w:hAnsi="Times New Roman"/>
          <w:iCs/>
          <w:noProof/>
        </w:rPr>
        <mc:AlternateContent>
          <mc:Choice Requires="wps">
            <w:drawing>
              <wp:anchor distT="0" distB="0" distL="114300" distR="114300" simplePos="0" relativeHeight="251661312" behindDoc="0" locked="0" layoutInCell="1" allowOverlap="1" wp14:anchorId="3475AE75" wp14:editId="78C9B86B">
                <wp:simplePos x="0" y="0"/>
                <wp:positionH relativeFrom="column">
                  <wp:posOffset>1825227</wp:posOffset>
                </wp:positionH>
                <wp:positionV relativeFrom="paragraph">
                  <wp:posOffset>477003</wp:posOffset>
                </wp:positionV>
                <wp:extent cx="3411855" cy="1704975"/>
                <wp:effectExtent l="19685" t="19050" r="16510" b="19050"/>
                <wp:wrapNone/>
                <wp:docPr id="28669388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5DCC683A"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5C767D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4DE6823C"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1F1F125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060E4AB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D5575DE"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297BD9D"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5AE75" id="Text Box 75" o:spid="_x0000_s1029" type="#_x0000_t202" style="position:absolute;left:0;text-align:left;margin-left:143.7pt;margin-top:37.55pt;width:268.65pt;height:13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AH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" strokeweight="2.25pt">
                <v:textbox>
                  <w:txbxContent>
                    <w:p w14:paraId="5DCC683A"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5C767D1"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4DE6823C"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1F1F1250"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060E4ABA"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D5575DE"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0297BD9D" w14:textId="77777777" w:rsidR="000A780B" w:rsidRDefault="000A780B" w:rsidP="000A780B"/>
                  </w:txbxContent>
                </v:textbox>
              </v:shape>
            </w:pict>
          </mc:Fallback>
        </mc:AlternateContent>
      </w:r>
      <w:r w:rsidR="000A780B" w:rsidRPr="00422426">
        <w:rPr>
          <w:rFonts w:ascii="Times New Roman" w:hAnsi="Times New Roman"/>
        </w:rPr>
        <w:t>FREAH Total investigating time significantly higher compared to CdCl2, CdCl2+EEAH and CdCl</w:t>
      </w:r>
      <w:r w:rsidR="000A780B" w:rsidRPr="00422426">
        <w:rPr>
          <w:rFonts w:ascii="Times New Roman" w:hAnsi="Times New Roman"/>
          <w:vertAlign w:val="subscript"/>
        </w:rPr>
        <w:t>2</w:t>
      </w:r>
      <w:r w:rsidR="000A780B" w:rsidRPr="00422426">
        <w:rPr>
          <w:rFonts w:ascii="Times New Roman" w:hAnsi="Times New Roman"/>
        </w:rPr>
        <w:t xml:space="preserve">+EEAH. </w:t>
      </w:r>
    </w:p>
    <w:p w14:paraId="4A93F6DD" w14:textId="77777777" w:rsidR="000A780B" w:rsidRPr="00422426" w:rsidRDefault="000A780B" w:rsidP="000A780B">
      <w:pPr>
        <w:spacing w:after="0" w:line="240" w:lineRule="auto"/>
        <w:jc w:val="both"/>
        <w:rPr>
          <w:rFonts w:ascii="Times New Roman" w:eastAsia="Calibri" w:hAnsi="Times New Roman"/>
          <w:b/>
          <w:bCs/>
        </w:rPr>
      </w:pPr>
    </w:p>
    <w:p w14:paraId="29725933" w14:textId="77777777" w:rsidR="000A780B" w:rsidRPr="00422426" w:rsidRDefault="000A780B" w:rsidP="000A780B">
      <w:pPr>
        <w:spacing w:after="0" w:line="240" w:lineRule="auto"/>
        <w:jc w:val="both"/>
        <w:rPr>
          <w:rFonts w:ascii="Times New Roman" w:eastAsia="Calibri" w:hAnsi="Times New Roman"/>
          <w:b/>
          <w:bCs/>
        </w:rPr>
      </w:pPr>
    </w:p>
    <w:p w14:paraId="22D4B5FF" w14:textId="77777777" w:rsidR="000A780B" w:rsidRPr="00422426" w:rsidRDefault="000A780B" w:rsidP="000A780B">
      <w:pPr>
        <w:spacing w:after="0" w:line="240" w:lineRule="auto"/>
        <w:jc w:val="both"/>
        <w:rPr>
          <w:rFonts w:ascii="Times New Roman" w:hAnsi="Times New Roman"/>
          <w:iCs/>
        </w:rPr>
      </w:pPr>
    </w:p>
    <w:p w14:paraId="5556C184" w14:textId="77777777" w:rsidR="000A780B" w:rsidRPr="00422426" w:rsidRDefault="000A780B" w:rsidP="000A780B">
      <w:pPr>
        <w:jc w:val="center"/>
        <w:rPr>
          <w:rFonts w:ascii="Times New Roman" w:hAnsi="Times New Roman"/>
        </w:rPr>
      </w:pPr>
    </w:p>
    <w:p w14:paraId="7C4AC289" w14:textId="77777777" w:rsidR="000A780B" w:rsidRPr="00422426" w:rsidRDefault="000A780B" w:rsidP="000A780B">
      <w:pPr>
        <w:jc w:val="center"/>
        <w:rPr>
          <w:rFonts w:ascii="Times New Roman" w:hAnsi="Times New Roman"/>
        </w:rPr>
      </w:pPr>
    </w:p>
    <w:p w14:paraId="5B15FCF3" w14:textId="77777777" w:rsidR="000A780B" w:rsidRPr="00422426" w:rsidRDefault="000A780B" w:rsidP="000A780B">
      <w:pPr>
        <w:jc w:val="center"/>
        <w:rPr>
          <w:rFonts w:ascii="Times New Roman" w:hAnsi="Times New Roman"/>
        </w:rPr>
      </w:pPr>
    </w:p>
    <w:p w14:paraId="7595E7CA" w14:textId="77777777" w:rsidR="000A780B" w:rsidRPr="00422426" w:rsidRDefault="000A780B" w:rsidP="000A780B">
      <w:pPr>
        <w:jc w:val="center"/>
        <w:rPr>
          <w:rFonts w:ascii="Times New Roman" w:hAnsi="Times New Roman"/>
        </w:rPr>
      </w:pPr>
    </w:p>
    <w:p w14:paraId="12EA37B5" w14:textId="77777777" w:rsidR="000A780B" w:rsidRPr="00422426" w:rsidRDefault="000A780B" w:rsidP="000A780B">
      <w:pPr>
        <w:rPr>
          <w:rFonts w:ascii="Times New Roman" w:hAnsi="Times New Roman"/>
        </w:rPr>
      </w:pPr>
    </w:p>
    <w:p w14:paraId="3E67D007" w14:textId="77777777" w:rsidR="000A780B" w:rsidRPr="00422426" w:rsidRDefault="000A780B" w:rsidP="000A780B">
      <w:pPr>
        <w:rPr>
          <w:rFonts w:ascii="Times New Roman" w:hAnsi="Times New Roman"/>
        </w:rPr>
      </w:pPr>
    </w:p>
    <w:p w14:paraId="2FA47C01" w14:textId="77777777" w:rsidR="000A780B" w:rsidRPr="00422426" w:rsidRDefault="000A780B" w:rsidP="000A780B">
      <w:pPr>
        <w:jc w:val="center"/>
        <w:rPr>
          <w:rFonts w:ascii="Times New Roman" w:hAnsi="Times New Roman"/>
        </w:rPr>
      </w:pPr>
      <w:r w:rsidRPr="00422426">
        <w:rPr>
          <w:rFonts w:ascii="Times New Roman" w:hAnsi="Times New Roman"/>
        </w:rPr>
        <w:object w:dxaOrig="13015" w:dyaOrig="5813" w14:anchorId="0815B52F">
          <v:shape id="_x0000_i1028" type="#_x0000_t75" style="width:467.05pt;height:208.5pt" o:ole="" filled="t">
            <v:imagedata r:id="rId15" o:title=""/>
          </v:shape>
          <o:OLEObject Type="Embed" ProgID="Prism10.Document" ShapeID="_x0000_i1028" DrawAspect="Content" ObjectID="_1851344946" r:id="rId16"/>
        </w:object>
      </w:r>
    </w:p>
    <w:p w14:paraId="5435F593"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5:</w:t>
      </w:r>
      <w:r w:rsidRPr="00422426">
        <w:rPr>
          <w:rFonts w:ascii="Times New Roman" w:hAnsi="Times New Roman"/>
        </w:rPr>
        <w:t xml:space="preserve"> Habituation rate of experimental groups.</w:t>
      </w:r>
    </w:p>
    <w:p w14:paraId="351ADF9F"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63019AB8"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4F997B61"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4E1F1FB7"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1B108367"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638DCAAD"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Habituation rate significantly higher compared to NC,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51A53AE5" w14:textId="77777777" w:rsidR="000A780B" w:rsidRPr="00422426" w:rsidRDefault="000A780B" w:rsidP="000A780B">
      <w:pPr>
        <w:numPr>
          <w:ilvl w:val="0"/>
          <w:numId w:val="4"/>
        </w:numPr>
        <w:jc w:val="both"/>
        <w:rPr>
          <w:rFonts w:ascii="Times New Roman" w:hAnsi="Times New Roman"/>
          <w:b/>
          <w:bCs/>
        </w:rPr>
      </w:pPr>
      <w:r w:rsidRPr="00422426">
        <w:rPr>
          <w:rFonts w:ascii="Times New Roman" w:hAnsi="Times New Roman"/>
        </w:rPr>
        <w:t>EEAH Habituation rate significantly higher compared to CdCl2, CdCl2+EEAH but significantly lesser CdCl</w:t>
      </w:r>
      <w:r w:rsidRPr="00422426">
        <w:rPr>
          <w:rFonts w:ascii="Times New Roman" w:hAnsi="Times New Roman"/>
          <w:vertAlign w:val="subscript"/>
        </w:rPr>
        <w:t>2</w:t>
      </w:r>
      <w:r w:rsidRPr="00422426">
        <w:rPr>
          <w:rFonts w:ascii="Times New Roman" w:hAnsi="Times New Roman"/>
        </w:rPr>
        <w:t>+FREAH</w:t>
      </w:r>
    </w:p>
    <w:p w14:paraId="4AD13A2F"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FREAH Habituation rate significantly higher compared to NC, CdCl2, CdCl2+EEAH but significantly lesser compared CdCl</w:t>
      </w:r>
      <w:r w:rsidRPr="00422426">
        <w:rPr>
          <w:rFonts w:ascii="Times New Roman" w:hAnsi="Times New Roman"/>
          <w:vertAlign w:val="subscript"/>
        </w:rPr>
        <w:t>2</w:t>
      </w:r>
      <w:r w:rsidRPr="00422426">
        <w:rPr>
          <w:rFonts w:ascii="Times New Roman" w:hAnsi="Times New Roman"/>
        </w:rPr>
        <w:t xml:space="preserve">+FREAH. </w:t>
      </w:r>
    </w:p>
    <w:p w14:paraId="57B1F27E" w14:textId="77777777" w:rsidR="000A780B" w:rsidRPr="00422426" w:rsidRDefault="00302A27" w:rsidP="000A780B">
      <w:pPr>
        <w:jc w:val="center"/>
        <w:rPr>
          <w:rFonts w:ascii="Times New Roman" w:hAnsi="Times New Roman"/>
        </w:rPr>
      </w:pPr>
      <w:r w:rsidRPr="00422426">
        <w:rPr>
          <w:rFonts w:ascii="Times New Roman" w:hAnsi="Times New Roman"/>
          <w:noProof/>
        </w:rPr>
        <mc:AlternateContent>
          <mc:Choice Requires="wps">
            <w:drawing>
              <wp:anchor distT="0" distB="0" distL="114300" distR="114300" simplePos="0" relativeHeight="251660288" behindDoc="0" locked="0" layoutInCell="1" allowOverlap="1" wp14:anchorId="58609E1C" wp14:editId="694A4823">
                <wp:simplePos x="0" y="0"/>
                <wp:positionH relativeFrom="column">
                  <wp:posOffset>1998360</wp:posOffset>
                </wp:positionH>
                <wp:positionV relativeFrom="paragraph">
                  <wp:posOffset>190294</wp:posOffset>
                </wp:positionV>
                <wp:extent cx="3411855" cy="1704975"/>
                <wp:effectExtent l="21590" t="15875" r="14605" b="22225"/>
                <wp:wrapNone/>
                <wp:docPr id="82335204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697836F0"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3E0737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14B9C99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6774BEC"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9A85AB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AAC672E"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2FF4DF6"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09E1C" id="Text Box 74" o:spid="_x0000_s1030" type="#_x0000_t202" style="position:absolute;left:0;text-align:left;margin-left:157.35pt;margin-top:15pt;width:268.6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" strokeweight="2.25pt">
                <v:textbox>
                  <w:txbxContent>
                    <w:p w14:paraId="697836F0"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3E0737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14B9C996"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6774BEC"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9A85AB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AAC672E"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2FF4DF6" w14:textId="77777777" w:rsidR="000A780B" w:rsidRDefault="000A780B" w:rsidP="000A780B"/>
                  </w:txbxContent>
                </v:textbox>
              </v:shape>
            </w:pict>
          </mc:Fallback>
        </mc:AlternateContent>
      </w:r>
    </w:p>
    <w:p w14:paraId="60B0A84F" w14:textId="77777777" w:rsidR="000A780B" w:rsidRPr="00422426" w:rsidRDefault="000A780B" w:rsidP="000A780B">
      <w:pPr>
        <w:jc w:val="center"/>
        <w:rPr>
          <w:rFonts w:ascii="Times New Roman" w:hAnsi="Times New Roman"/>
        </w:rPr>
      </w:pPr>
    </w:p>
    <w:p w14:paraId="7435C50C" w14:textId="77777777" w:rsidR="000A780B" w:rsidRPr="00422426" w:rsidRDefault="000A780B" w:rsidP="000A780B">
      <w:pPr>
        <w:jc w:val="center"/>
        <w:rPr>
          <w:rFonts w:ascii="Times New Roman" w:hAnsi="Times New Roman"/>
        </w:rPr>
      </w:pPr>
    </w:p>
    <w:p w14:paraId="4DD56235" w14:textId="77777777" w:rsidR="000A780B" w:rsidRPr="00422426" w:rsidRDefault="000A780B" w:rsidP="000A780B">
      <w:pPr>
        <w:jc w:val="center"/>
        <w:rPr>
          <w:rFonts w:ascii="Times New Roman" w:hAnsi="Times New Roman"/>
        </w:rPr>
      </w:pPr>
    </w:p>
    <w:p w14:paraId="0E25670B" w14:textId="77777777" w:rsidR="000A780B" w:rsidRPr="00422426" w:rsidRDefault="000A780B" w:rsidP="000A780B">
      <w:pPr>
        <w:jc w:val="center"/>
        <w:rPr>
          <w:rFonts w:ascii="Times New Roman" w:hAnsi="Times New Roman"/>
        </w:rPr>
      </w:pPr>
    </w:p>
    <w:p w14:paraId="4BEED807" w14:textId="77777777" w:rsidR="000A780B" w:rsidRPr="00422426" w:rsidRDefault="000A780B" w:rsidP="000A780B">
      <w:pPr>
        <w:jc w:val="center"/>
        <w:rPr>
          <w:rFonts w:ascii="Times New Roman" w:hAnsi="Times New Roman"/>
        </w:rPr>
      </w:pPr>
    </w:p>
    <w:p w14:paraId="24E265E0" w14:textId="77777777" w:rsidR="000A780B" w:rsidRPr="00422426" w:rsidRDefault="000A780B" w:rsidP="000A780B">
      <w:pPr>
        <w:jc w:val="center"/>
        <w:rPr>
          <w:rFonts w:ascii="Times New Roman" w:hAnsi="Times New Roman"/>
        </w:rPr>
      </w:pPr>
    </w:p>
    <w:p w14:paraId="1C6B1A58" w14:textId="77777777" w:rsidR="000A780B" w:rsidRPr="00422426" w:rsidRDefault="000A780B" w:rsidP="000A780B">
      <w:pPr>
        <w:jc w:val="center"/>
        <w:rPr>
          <w:rFonts w:ascii="Times New Roman" w:hAnsi="Times New Roman"/>
        </w:rPr>
      </w:pPr>
    </w:p>
    <w:p w14:paraId="53DE5EE2" w14:textId="77777777" w:rsidR="000A780B" w:rsidRPr="00422426" w:rsidRDefault="000A780B" w:rsidP="000A780B">
      <w:pPr>
        <w:rPr>
          <w:rFonts w:ascii="Times New Roman" w:hAnsi="Times New Roman"/>
        </w:rPr>
      </w:pPr>
    </w:p>
    <w:p w14:paraId="14EAF7CB" w14:textId="77777777" w:rsidR="000A780B" w:rsidRPr="00422426" w:rsidRDefault="000A780B" w:rsidP="000A780B">
      <w:pPr>
        <w:jc w:val="center"/>
        <w:rPr>
          <w:rFonts w:ascii="Times New Roman" w:hAnsi="Times New Roman"/>
        </w:rPr>
      </w:pPr>
      <w:r w:rsidRPr="00422426">
        <w:rPr>
          <w:rFonts w:ascii="Times New Roman" w:hAnsi="Times New Roman"/>
        </w:rPr>
        <w:object w:dxaOrig="13423" w:dyaOrig="5784" w14:anchorId="43D46FD1">
          <v:shape id="_x0000_i1029" type="#_x0000_t75" style="width:467.7pt;height:201.6pt" o:ole="" filled="t">
            <v:imagedata r:id="rId17" o:title=""/>
          </v:shape>
          <o:OLEObject Type="Embed" ProgID="Prism10.Document" ShapeID="_x0000_i1029" DrawAspect="Content" ObjectID="_1851344947" r:id="rId18"/>
        </w:object>
      </w:r>
    </w:p>
    <w:p w14:paraId="1530EB9C"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6:</w:t>
      </w:r>
      <w:r w:rsidRPr="00422426">
        <w:rPr>
          <w:rFonts w:ascii="Times New Roman" w:hAnsi="Times New Roman"/>
        </w:rPr>
        <w:t xml:space="preserve"> Discrimination index of experimental groups.</w:t>
      </w:r>
    </w:p>
    <w:p w14:paraId="10CB7061"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67A2EF42"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70C1B5C1"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526693D7"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44427A25"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4554AB84" w14:textId="77777777" w:rsidR="000A780B" w:rsidRPr="00422426" w:rsidRDefault="000A780B" w:rsidP="000A780B">
      <w:pPr>
        <w:numPr>
          <w:ilvl w:val="0"/>
          <w:numId w:val="4"/>
        </w:numPr>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Discrimination index significantly higher compared to NC,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5C44CB21" w14:textId="77777777" w:rsidR="000A780B" w:rsidRPr="00422426" w:rsidRDefault="000A780B" w:rsidP="000A780B">
      <w:pPr>
        <w:numPr>
          <w:ilvl w:val="0"/>
          <w:numId w:val="4"/>
        </w:numPr>
        <w:jc w:val="both"/>
        <w:rPr>
          <w:rFonts w:ascii="Times New Roman" w:hAnsi="Times New Roman"/>
          <w:b/>
          <w:bCs/>
        </w:rPr>
      </w:pPr>
      <w:r w:rsidRPr="00422426">
        <w:rPr>
          <w:rFonts w:ascii="Times New Roman" w:hAnsi="Times New Roman"/>
        </w:rPr>
        <w:t>EEAH Discrimination index significantly higher compared to CdCl2, CdCl2+EEAH and CdCl</w:t>
      </w:r>
      <w:r w:rsidRPr="00422426">
        <w:rPr>
          <w:rFonts w:ascii="Times New Roman" w:hAnsi="Times New Roman"/>
          <w:vertAlign w:val="subscript"/>
        </w:rPr>
        <w:t>2</w:t>
      </w:r>
      <w:r w:rsidRPr="00422426">
        <w:rPr>
          <w:rFonts w:ascii="Times New Roman" w:hAnsi="Times New Roman"/>
        </w:rPr>
        <w:t>+FREAH</w:t>
      </w:r>
    </w:p>
    <w:p w14:paraId="5631AB92" w14:textId="77777777" w:rsidR="000A780B" w:rsidRPr="00422426" w:rsidRDefault="000A780B" w:rsidP="000A780B">
      <w:pPr>
        <w:jc w:val="center"/>
        <w:rPr>
          <w:rFonts w:ascii="Times New Roman" w:hAnsi="Times New Roman"/>
        </w:rPr>
      </w:pPr>
    </w:p>
    <w:p w14:paraId="4A8FE02C" w14:textId="77777777" w:rsidR="000A780B" w:rsidRPr="00422426" w:rsidRDefault="000A780B" w:rsidP="000A780B">
      <w:pPr>
        <w:jc w:val="center"/>
        <w:rPr>
          <w:rFonts w:ascii="Times New Roman" w:hAnsi="Times New Roman"/>
        </w:rPr>
      </w:pPr>
    </w:p>
    <w:p w14:paraId="0C97D38D" w14:textId="77777777" w:rsidR="000A780B" w:rsidRPr="00422426" w:rsidRDefault="000A780B" w:rsidP="000A780B">
      <w:pPr>
        <w:jc w:val="center"/>
        <w:rPr>
          <w:rFonts w:ascii="Times New Roman" w:hAnsi="Times New Roman"/>
        </w:rPr>
      </w:pPr>
    </w:p>
    <w:p w14:paraId="379B7A5A" w14:textId="77777777" w:rsidR="000A780B" w:rsidRPr="00422426" w:rsidRDefault="000A780B" w:rsidP="000A780B">
      <w:pPr>
        <w:jc w:val="center"/>
        <w:rPr>
          <w:rFonts w:ascii="Times New Roman" w:hAnsi="Times New Roman"/>
        </w:rPr>
      </w:pPr>
    </w:p>
    <w:p w14:paraId="62B19606" w14:textId="77777777" w:rsidR="000A780B" w:rsidRPr="00422426" w:rsidRDefault="000A780B" w:rsidP="000A780B">
      <w:pPr>
        <w:jc w:val="center"/>
        <w:rPr>
          <w:rFonts w:ascii="Times New Roman" w:hAnsi="Times New Roman"/>
        </w:rPr>
      </w:pPr>
    </w:p>
    <w:p w14:paraId="51D56162" w14:textId="77777777" w:rsidR="000A780B" w:rsidRPr="00422426" w:rsidRDefault="000A780B" w:rsidP="000A780B">
      <w:pPr>
        <w:jc w:val="center"/>
        <w:rPr>
          <w:rFonts w:ascii="Times New Roman" w:hAnsi="Times New Roman"/>
        </w:rPr>
      </w:pPr>
      <w:r w:rsidRPr="00422426">
        <w:rPr>
          <w:rFonts w:ascii="Times New Roman" w:hAnsi="Times New Roman"/>
          <w:noProof/>
        </w:rPr>
        <mc:AlternateContent>
          <mc:Choice Requires="wps">
            <w:drawing>
              <wp:anchor distT="0" distB="0" distL="114300" distR="114300" simplePos="0" relativeHeight="251659264" behindDoc="0" locked="0" layoutInCell="1" allowOverlap="1" wp14:anchorId="14269C24" wp14:editId="2840D87D">
                <wp:simplePos x="0" y="0"/>
                <wp:positionH relativeFrom="column">
                  <wp:posOffset>2522220</wp:posOffset>
                </wp:positionH>
                <wp:positionV relativeFrom="paragraph">
                  <wp:posOffset>9525</wp:posOffset>
                </wp:positionV>
                <wp:extent cx="3411855" cy="1704975"/>
                <wp:effectExtent l="17145" t="15875" r="19050" b="22225"/>
                <wp:wrapNone/>
                <wp:docPr id="171856686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1CB94C72"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BB675E7"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1D5D32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311FD1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5426721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1F36199"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0F41FD8"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69C24" id="Text Box 73" o:spid="_x0000_s1031" type="#_x0000_t202" style="position:absolute;left:0;text-align:left;margin-left:198.6pt;margin-top:.75pt;width:268.65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wAGwIAADQ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" strokeweight="2.25pt">
                <v:textbox>
                  <w:txbxContent>
                    <w:p w14:paraId="1CB94C72"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BB675E7"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71D5D324"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3311FD1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5426721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1F36199"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50F41FD8" w14:textId="77777777" w:rsidR="000A780B" w:rsidRDefault="000A780B" w:rsidP="000A780B"/>
                  </w:txbxContent>
                </v:textbox>
              </v:shape>
            </w:pict>
          </mc:Fallback>
        </mc:AlternateContent>
      </w:r>
    </w:p>
    <w:p w14:paraId="0205DA73" w14:textId="77777777" w:rsidR="000A780B" w:rsidRPr="00422426" w:rsidRDefault="000A780B" w:rsidP="000A780B">
      <w:pPr>
        <w:jc w:val="center"/>
        <w:rPr>
          <w:rFonts w:ascii="Times New Roman" w:hAnsi="Times New Roman"/>
        </w:rPr>
      </w:pPr>
    </w:p>
    <w:p w14:paraId="359A2C32" w14:textId="77777777" w:rsidR="000A780B" w:rsidRPr="00422426" w:rsidRDefault="000A780B" w:rsidP="000A780B">
      <w:pPr>
        <w:jc w:val="center"/>
        <w:rPr>
          <w:rFonts w:ascii="Times New Roman" w:hAnsi="Times New Roman"/>
        </w:rPr>
      </w:pPr>
    </w:p>
    <w:p w14:paraId="769E3967" w14:textId="77777777" w:rsidR="000A780B" w:rsidRPr="00422426" w:rsidRDefault="000A780B" w:rsidP="000A780B">
      <w:pPr>
        <w:jc w:val="center"/>
        <w:rPr>
          <w:rFonts w:ascii="Times New Roman" w:hAnsi="Times New Roman"/>
        </w:rPr>
      </w:pPr>
    </w:p>
    <w:p w14:paraId="2F0D20F3" w14:textId="77777777" w:rsidR="000A780B" w:rsidRPr="00422426" w:rsidRDefault="000A780B" w:rsidP="000A780B">
      <w:pPr>
        <w:jc w:val="center"/>
        <w:rPr>
          <w:rFonts w:ascii="Times New Roman" w:hAnsi="Times New Roman"/>
        </w:rPr>
      </w:pPr>
    </w:p>
    <w:p w14:paraId="25B5DFEC" w14:textId="77777777" w:rsidR="000A780B" w:rsidRPr="00422426" w:rsidRDefault="000A780B" w:rsidP="000A780B">
      <w:pPr>
        <w:rPr>
          <w:rFonts w:ascii="Times New Roman" w:hAnsi="Times New Roman"/>
        </w:rPr>
      </w:pPr>
    </w:p>
    <w:p w14:paraId="4D5C2BD0" w14:textId="77777777" w:rsidR="000A780B" w:rsidRPr="00422426" w:rsidRDefault="000A780B" w:rsidP="000A780B">
      <w:pPr>
        <w:jc w:val="center"/>
        <w:rPr>
          <w:rFonts w:ascii="Times New Roman" w:hAnsi="Times New Roman"/>
        </w:rPr>
      </w:pPr>
      <w:r w:rsidRPr="00422426">
        <w:rPr>
          <w:rFonts w:ascii="Times New Roman" w:hAnsi="Times New Roman"/>
        </w:rPr>
        <w:object w:dxaOrig="13034" w:dyaOrig="5626" w14:anchorId="47D2710E">
          <v:shape id="_x0000_i1030" type="#_x0000_t75" style="width:467.05pt;height:202.85pt" o:ole="" filled="t">
            <v:imagedata r:id="rId19" o:title=""/>
          </v:shape>
          <o:OLEObject Type="Embed" ProgID="Prism10.Document" ShapeID="_x0000_i1030" DrawAspect="Content" ObjectID="_1851344948" r:id="rId20"/>
        </w:object>
      </w:r>
    </w:p>
    <w:p w14:paraId="6409A48D"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7:</w:t>
      </w:r>
      <w:r w:rsidRPr="00422426">
        <w:rPr>
          <w:rFonts w:ascii="Times New Roman" w:hAnsi="Times New Roman"/>
        </w:rPr>
        <w:t xml:space="preserve"> Novel preference of experimental groups.</w:t>
      </w:r>
    </w:p>
    <w:p w14:paraId="60FA94D4"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082C8088"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2E4B8A05"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22FAA687"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04D3522D"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3A04469D" w14:textId="77777777" w:rsidR="000A780B" w:rsidRPr="00422426" w:rsidRDefault="000A780B" w:rsidP="000A780B">
      <w:pPr>
        <w:spacing w:after="0"/>
        <w:jc w:val="center"/>
        <w:rPr>
          <w:rFonts w:ascii="Times New Roman" w:hAnsi="Times New Roman"/>
        </w:rPr>
      </w:pPr>
      <w:r w:rsidRPr="00422426">
        <w:rPr>
          <w:rFonts w:ascii="Times New Roman" w:hAnsi="Times New Roman"/>
        </w:rPr>
        <w:t>d= significantly different from EEAH at p&lt;0.05</w:t>
      </w:r>
    </w:p>
    <w:p w14:paraId="5115CCB3" w14:textId="77777777" w:rsidR="000A780B" w:rsidRPr="00422426" w:rsidRDefault="000A780B" w:rsidP="000A780B">
      <w:pPr>
        <w:numPr>
          <w:ilvl w:val="0"/>
          <w:numId w:val="3"/>
        </w:numPr>
        <w:rPr>
          <w:rFonts w:ascii="Times New Roman" w:hAnsi="Times New Roman"/>
          <w:vertAlign w:val="subscript"/>
        </w:rPr>
      </w:pPr>
      <w:r w:rsidRPr="00422426">
        <w:rPr>
          <w:rFonts w:ascii="Times New Roman" w:hAnsi="Times New Roman"/>
        </w:rPr>
        <w:t>EEAH Novel preference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4C5ADCCC" w14:textId="77777777" w:rsidR="000A780B" w:rsidRPr="00422426" w:rsidRDefault="000A780B" w:rsidP="000A780B">
      <w:pPr>
        <w:jc w:val="center"/>
        <w:rPr>
          <w:rFonts w:ascii="Times New Roman" w:hAnsi="Times New Roman"/>
        </w:rPr>
      </w:pPr>
    </w:p>
    <w:p w14:paraId="54D55BEB" w14:textId="77777777" w:rsidR="000A780B" w:rsidRPr="00422426" w:rsidRDefault="000A780B" w:rsidP="000A780B">
      <w:pPr>
        <w:jc w:val="center"/>
        <w:rPr>
          <w:rFonts w:ascii="Times New Roman" w:hAnsi="Times New Roman"/>
        </w:rPr>
      </w:pPr>
    </w:p>
    <w:p w14:paraId="18343019" w14:textId="77777777" w:rsidR="000A780B" w:rsidRPr="00422426" w:rsidRDefault="000A780B" w:rsidP="000A780B">
      <w:pPr>
        <w:jc w:val="center"/>
        <w:rPr>
          <w:rFonts w:ascii="Times New Roman" w:hAnsi="Times New Roman"/>
        </w:rPr>
      </w:pPr>
    </w:p>
    <w:p w14:paraId="2525EDE0" w14:textId="77777777" w:rsidR="000A780B" w:rsidRPr="00422426" w:rsidRDefault="000A780B" w:rsidP="000A780B">
      <w:pPr>
        <w:jc w:val="center"/>
        <w:rPr>
          <w:rFonts w:ascii="Times New Roman" w:hAnsi="Times New Roman"/>
        </w:rPr>
      </w:pPr>
    </w:p>
    <w:p w14:paraId="3B236618" w14:textId="77777777" w:rsidR="000A780B" w:rsidRPr="00422426" w:rsidRDefault="000A780B" w:rsidP="000A780B">
      <w:pPr>
        <w:jc w:val="center"/>
        <w:rPr>
          <w:rFonts w:ascii="Times New Roman" w:hAnsi="Times New Roman"/>
        </w:rPr>
      </w:pPr>
    </w:p>
    <w:p w14:paraId="581077A4" w14:textId="77777777" w:rsidR="000A780B" w:rsidRPr="00422426" w:rsidRDefault="000A780B" w:rsidP="000A780B">
      <w:pPr>
        <w:jc w:val="center"/>
        <w:rPr>
          <w:rFonts w:ascii="Times New Roman" w:hAnsi="Times New Roman"/>
        </w:rPr>
      </w:pPr>
    </w:p>
    <w:p w14:paraId="0ACAAF04" w14:textId="77777777" w:rsidR="000A780B" w:rsidRPr="00422426" w:rsidRDefault="000A780B" w:rsidP="000A780B">
      <w:pPr>
        <w:jc w:val="center"/>
        <w:rPr>
          <w:rFonts w:ascii="Times New Roman" w:hAnsi="Times New Roman"/>
        </w:rPr>
      </w:pPr>
    </w:p>
    <w:p w14:paraId="1CA8D72A" w14:textId="77777777" w:rsidR="000A780B" w:rsidRPr="00422426" w:rsidRDefault="000A780B" w:rsidP="000A780B">
      <w:pPr>
        <w:jc w:val="both"/>
        <w:rPr>
          <w:rFonts w:ascii="Times New Roman" w:hAnsi="Times New Roman"/>
          <w:b/>
          <w:bCs/>
        </w:rPr>
      </w:pPr>
      <w:r w:rsidRPr="00422426">
        <w:rPr>
          <w:rFonts w:ascii="Times New Roman" w:hAnsi="Times New Roman"/>
          <w:b/>
          <w:bCs/>
        </w:rPr>
        <w:t>Histological observation of the Hippocampal CA2 Region</w:t>
      </w:r>
    </w:p>
    <w:p w14:paraId="14532E44" w14:textId="77777777" w:rsidR="000A780B" w:rsidRPr="00422426" w:rsidRDefault="000A780B" w:rsidP="000A780B">
      <w:pPr>
        <w:jc w:val="both"/>
        <w:rPr>
          <w:rFonts w:ascii="Times New Roman" w:hAnsi="Times New Roman"/>
        </w:rPr>
      </w:pPr>
      <w:r w:rsidRPr="00422426">
        <w:rPr>
          <w:rFonts w:ascii="Times New Roman" w:hAnsi="Times New Roman"/>
        </w:rPr>
        <w:t>The histological examination of the hippocampal CA2 region across six experimental groups revealed varying degrees of cytoarchitectural integrity and cellular morphology:</w:t>
      </w:r>
    </w:p>
    <w:p w14:paraId="5622AF88" w14:textId="77777777" w:rsidR="000A780B" w:rsidRPr="00422426" w:rsidRDefault="000A780B" w:rsidP="000A780B">
      <w:pPr>
        <w:jc w:val="both"/>
        <w:rPr>
          <w:rFonts w:ascii="Times New Roman" w:hAnsi="Times New Roman"/>
        </w:rPr>
      </w:pPr>
      <w:r w:rsidRPr="00422426">
        <w:rPr>
          <w:rFonts w:ascii="Times New Roman" w:hAnsi="Times New Roman"/>
        </w:rPr>
        <w:t>Group A (control) displayed a normal hippocampal architecture with clearly defined molecular, pyramidal cell, and polymorphic layers. Pyramidal neurons, blood vessels, and glial cells were identifiable and exhibited typical morphology and organisation. (See Plate 1)</w:t>
      </w:r>
    </w:p>
    <w:p w14:paraId="0BB4E387" w14:textId="77777777" w:rsidR="000A780B" w:rsidRPr="00422426" w:rsidRDefault="000A780B" w:rsidP="000A780B">
      <w:pPr>
        <w:jc w:val="both"/>
        <w:rPr>
          <w:rFonts w:ascii="Times New Roman" w:hAnsi="Times New Roman"/>
        </w:rPr>
      </w:pPr>
      <w:r w:rsidRPr="00422426">
        <w:rPr>
          <w:rFonts w:ascii="Times New Roman" w:hAnsi="Times New Roman"/>
        </w:rPr>
        <w:t>Group B (cadmium chloride-treated) showed significant neurotoxic alterations, including enlarged pyramidal neurons with vacuolations, shrunken nuclei, disorganisation of pyramidal cells, increased gliosis, dilated blood vessels, and wide empty spaces, indicative of hypertrophy, vacuolation, pyknosis, gliosis, and vascular dilation. (See Plate 2)</w:t>
      </w:r>
    </w:p>
    <w:p w14:paraId="358973D5" w14:textId="77777777" w:rsidR="000A780B" w:rsidRPr="00422426" w:rsidRDefault="000A780B" w:rsidP="000A780B">
      <w:pPr>
        <w:jc w:val="both"/>
        <w:rPr>
          <w:rFonts w:ascii="Times New Roman" w:hAnsi="Times New Roman"/>
        </w:rPr>
      </w:pPr>
      <w:r w:rsidRPr="00422426">
        <w:rPr>
          <w:rFonts w:ascii="Times New Roman" w:hAnsi="Times New Roman"/>
        </w:rPr>
        <w:t xml:space="preserve">Group C (cadmium + ethanol extract) demonstrated partial neuroprotection, with pyramidal neurons displaying enlarged cell bodies and some empty spaces around them, but </w:t>
      </w:r>
      <w:proofErr w:type="gramStart"/>
      <w:r w:rsidRPr="00422426">
        <w:rPr>
          <w:rFonts w:ascii="Times New Roman" w:hAnsi="Times New Roman"/>
        </w:rPr>
        <w:t>overall</w:t>
      </w:r>
      <w:proofErr w:type="gramEnd"/>
      <w:r w:rsidRPr="00422426">
        <w:rPr>
          <w:rFonts w:ascii="Times New Roman" w:hAnsi="Times New Roman"/>
        </w:rPr>
        <w:t xml:space="preserve"> less disorganisation than Group B. (See Plate 3)</w:t>
      </w:r>
    </w:p>
    <w:p w14:paraId="752D7849" w14:textId="77777777" w:rsidR="000A780B" w:rsidRPr="00422426" w:rsidRDefault="000A780B" w:rsidP="000A780B">
      <w:pPr>
        <w:jc w:val="both"/>
        <w:rPr>
          <w:rFonts w:ascii="Times New Roman" w:hAnsi="Times New Roman"/>
        </w:rPr>
      </w:pPr>
      <w:r w:rsidRPr="00422426">
        <w:rPr>
          <w:rFonts w:ascii="Times New Roman" w:hAnsi="Times New Roman"/>
        </w:rPr>
        <w:t>Group D (cadmium + flavonoid-rich extract) showed reduced pyramidal neuron enlargement and fewer empty spaces compared with Group C, suggesting mitigation of cadmium-induced damage and improved cellular organisation. (See Plate 4)</w:t>
      </w:r>
    </w:p>
    <w:p w14:paraId="6C6C746A" w14:textId="77777777" w:rsidR="000A780B" w:rsidRPr="00422426" w:rsidRDefault="000A780B" w:rsidP="000A780B">
      <w:pPr>
        <w:jc w:val="both"/>
        <w:rPr>
          <w:rFonts w:ascii="Times New Roman" w:hAnsi="Times New Roman"/>
        </w:rPr>
      </w:pPr>
      <w:r w:rsidRPr="00422426">
        <w:rPr>
          <w:rFonts w:ascii="Times New Roman" w:hAnsi="Times New Roman"/>
        </w:rPr>
        <w:t>Group E (flavonoid-rich extract alone) presented pyramidal neurons with enlarged cell bodies and perineural vacuolations, indicating hypertrophy and vacuolation without the disorganisation characteristic of cadmium exposure. (See Plate 5)</w:t>
      </w:r>
    </w:p>
    <w:p w14:paraId="17BAF5EE" w14:textId="77777777" w:rsidR="000A780B" w:rsidRPr="00422426" w:rsidRDefault="000A780B" w:rsidP="000A780B">
      <w:pPr>
        <w:jc w:val="both"/>
        <w:rPr>
          <w:rFonts w:ascii="Times New Roman" w:hAnsi="Times New Roman"/>
        </w:rPr>
      </w:pPr>
      <w:r w:rsidRPr="00422426">
        <w:rPr>
          <w:rFonts w:ascii="Times New Roman" w:hAnsi="Times New Roman"/>
        </w:rPr>
        <w:t>Group F (ethanol extract alone) exhibited pyramidal neurons with normal soma size and fewer empty spaces around neurons compared with Group E, indicating preserved cellular morphology and reduced neurotoxicity. (See Plate 6)</w:t>
      </w:r>
    </w:p>
    <w:p w14:paraId="7A7962D4" w14:textId="77777777" w:rsidR="000A780B" w:rsidRPr="00422426" w:rsidRDefault="000A780B" w:rsidP="000A780B">
      <w:pPr>
        <w:jc w:val="both"/>
        <w:rPr>
          <w:rFonts w:ascii="Times New Roman" w:hAnsi="Times New Roman"/>
        </w:rPr>
      </w:pPr>
    </w:p>
    <w:p w14:paraId="1DD16823" w14:textId="77777777" w:rsidR="000A780B" w:rsidRPr="00422426" w:rsidRDefault="000A780B" w:rsidP="000A780B">
      <w:pPr>
        <w:jc w:val="both"/>
        <w:rPr>
          <w:rFonts w:ascii="Times New Roman" w:hAnsi="Times New Roman"/>
        </w:rPr>
      </w:pPr>
    </w:p>
    <w:p w14:paraId="0594C9C8" w14:textId="77777777" w:rsidR="000A780B" w:rsidRPr="00422426" w:rsidRDefault="000A780B" w:rsidP="000A780B">
      <w:pPr>
        <w:jc w:val="both"/>
        <w:rPr>
          <w:rFonts w:ascii="Times New Roman" w:hAnsi="Times New Roman"/>
        </w:rPr>
      </w:pPr>
    </w:p>
    <w:p w14:paraId="380DA093" w14:textId="77777777" w:rsidR="000A780B" w:rsidRPr="00422426" w:rsidRDefault="000A780B" w:rsidP="000A780B">
      <w:pPr>
        <w:jc w:val="both"/>
        <w:rPr>
          <w:rFonts w:ascii="Times New Roman" w:hAnsi="Times New Roman"/>
        </w:rPr>
      </w:pPr>
    </w:p>
    <w:p w14:paraId="7DD5F39A" w14:textId="77777777" w:rsidR="000A780B" w:rsidRPr="00422426" w:rsidRDefault="000A780B" w:rsidP="000A780B">
      <w:pPr>
        <w:jc w:val="both"/>
        <w:rPr>
          <w:rFonts w:ascii="Times New Roman" w:hAnsi="Times New Roman"/>
        </w:rPr>
      </w:pPr>
    </w:p>
    <w:p w14:paraId="13EF50BC" w14:textId="77777777" w:rsidR="000A780B" w:rsidRPr="00422426" w:rsidRDefault="000A780B" w:rsidP="000A780B">
      <w:pPr>
        <w:jc w:val="both"/>
        <w:rPr>
          <w:rFonts w:ascii="Times New Roman" w:hAnsi="Times New Roman"/>
        </w:rPr>
      </w:pPr>
    </w:p>
    <w:p w14:paraId="5EF90474" w14:textId="77777777" w:rsidR="000A780B" w:rsidRPr="00422426" w:rsidRDefault="000A780B" w:rsidP="000A780B">
      <w:pPr>
        <w:jc w:val="both"/>
        <w:rPr>
          <w:rFonts w:ascii="Times New Roman" w:hAnsi="Times New Roman"/>
        </w:rPr>
      </w:pPr>
    </w:p>
    <w:p w14:paraId="122CACE9" w14:textId="77777777" w:rsidR="000A780B" w:rsidRPr="00422426" w:rsidRDefault="000A780B" w:rsidP="000A780B">
      <w:pPr>
        <w:jc w:val="both"/>
        <w:rPr>
          <w:rFonts w:ascii="Times New Roman" w:hAnsi="Times New Roman"/>
        </w:rPr>
      </w:pPr>
    </w:p>
    <w:p w14:paraId="56F22728" w14:textId="77777777" w:rsidR="000A780B" w:rsidRPr="00422426" w:rsidRDefault="000A780B" w:rsidP="000A780B">
      <w:pPr>
        <w:jc w:val="both"/>
        <w:rPr>
          <w:rFonts w:ascii="Times New Roman" w:hAnsi="Times New Roman"/>
        </w:rPr>
      </w:pPr>
    </w:p>
    <w:p w14:paraId="22D5126F" w14:textId="77777777" w:rsidR="000A780B" w:rsidRPr="00422426" w:rsidRDefault="000A780B" w:rsidP="000A780B">
      <w:pPr>
        <w:jc w:val="both"/>
        <w:rPr>
          <w:rFonts w:ascii="Times New Roman" w:hAnsi="Times New Roman"/>
        </w:rPr>
      </w:pPr>
    </w:p>
    <w:p w14:paraId="6330EB30" w14:textId="77777777" w:rsidR="000A780B" w:rsidRPr="00422426" w:rsidRDefault="000A780B" w:rsidP="000A780B">
      <w:pPr>
        <w:tabs>
          <w:tab w:val="left" w:pos="1792"/>
        </w:tabs>
        <w:rPr>
          <w:rFonts w:ascii="Times New Roman" w:hAnsi="Times New Roman"/>
          <w:sz w:val="24"/>
          <w:szCs w:val="24"/>
        </w:rPr>
      </w:pPr>
      <w:r w:rsidRPr="00422426">
        <w:rPr>
          <w:rFonts w:ascii="Times New Roman" w:hAnsi="Times New Roman"/>
          <w:noProof/>
          <w:sz w:val="24"/>
          <w:szCs w:val="24"/>
        </w:rPr>
        <w:drawing>
          <wp:anchor distT="0" distB="0" distL="114300" distR="114300" simplePos="0" relativeHeight="251669504" behindDoc="0" locked="0" layoutInCell="1" allowOverlap="1" wp14:anchorId="5ABDEADB" wp14:editId="42E7BD48">
            <wp:simplePos x="0" y="0"/>
            <wp:positionH relativeFrom="column">
              <wp:posOffset>571500</wp:posOffset>
            </wp:positionH>
            <wp:positionV relativeFrom="paragraph">
              <wp:posOffset>19050</wp:posOffset>
            </wp:positionV>
            <wp:extent cx="4800600" cy="3600450"/>
            <wp:effectExtent l="0" t="0" r="0" b="0"/>
            <wp:wrapNone/>
            <wp:docPr id="35872400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3600450"/>
                    </a:xfrm>
                    <a:prstGeom prst="rect">
                      <a:avLst/>
                    </a:prstGeom>
                    <a:noFill/>
                  </pic:spPr>
                </pic:pic>
              </a:graphicData>
            </a:graphic>
            <wp14:sizeRelH relativeFrom="page">
              <wp14:pctWidth>0</wp14:pctWidth>
            </wp14:sizeRelH>
            <wp14:sizeRelV relativeFrom="page">
              <wp14:pctHeight>0</wp14:pctHeight>
            </wp14:sizeRelV>
          </wp:anchor>
        </w:drawing>
      </w:r>
    </w:p>
    <w:p w14:paraId="66BB797C"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g">
            <w:drawing>
              <wp:anchor distT="0" distB="0" distL="114300" distR="114300" simplePos="0" relativeHeight="251681792" behindDoc="0" locked="0" layoutInCell="1" allowOverlap="1" wp14:anchorId="4F55584F" wp14:editId="1829B0C8">
                <wp:simplePos x="0" y="0"/>
                <wp:positionH relativeFrom="column">
                  <wp:posOffset>1186180</wp:posOffset>
                </wp:positionH>
                <wp:positionV relativeFrom="paragraph">
                  <wp:posOffset>176530</wp:posOffset>
                </wp:positionV>
                <wp:extent cx="3355975" cy="2844800"/>
                <wp:effectExtent l="0" t="1270" r="1270" b="49530"/>
                <wp:wrapNone/>
                <wp:docPr id="1194516765"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5975" cy="2844800"/>
                          <a:chOff x="3308" y="2235"/>
                          <a:chExt cx="5285" cy="4480"/>
                        </a:xfrm>
                      </wpg:grpSpPr>
                      <wps:wsp>
                        <wps:cNvPr id="269717813" name="Text Box 25"/>
                        <wps:cNvSpPr txBox="1">
                          <a:spLocks noChangeArrowheads="1"/>
                        </wps:cNvSpPr>
                        <wps:spPr bwMode="auto">
                          <a:xfrm>
                            <a:off x="6414" y="5329"/>
                            <a:ext cx="1016"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F25A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wps:wsp>
                        <wps:cNvPr id="65434693" name="Text Box 26"/>
                        <wps:cNvSpPr txBox="1">
                          <a:spLocks noChangeArrowheads="1"/>
                        </wps:cNvSpPr>
                        <wps:spPr bwMode="auto">
                          <a:xfrm>
                            <a:off x="4875" y="4110"/>
                            <a:ext cx="965"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747E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wps:wsp>
                        <wps:cNvPr id="1609823330" name="Text Box 27"/>
                        <wps:cNvSpPr txBox="1">
                          <a:spLocks noChangeArrowheads="1"/>
                        </wps:cNvSpPr>
                        <wps:spPr bwMode="auto">
                          <a:xfrm>
                            <a:off x="3308" y="2670"/>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8CF3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wps:wsp>
                        <wps:cNvPr id="41530210" name="AutoShape 28"/>
                        <wps:cNvCnPr>
                          <a:cxnSpLocks noChangeShapeType="1"/>
                        </wps:cNvCnPr>
                        <wps:spPr bwMode="auto">
                          <a:xfrm flipH="1">
                            <a:off x="6712" y="2630"/>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625178579" name="Text Box 29"/>
                        <wps:cNvSpPr txBox="1">
                          <a:spLocks noChangeArrowheads="1"/>
                        </wps:cNvSpPr>
                        <wps:spPr bwMode="auto">
                          <a:xfrm>
                            <a:off x="6548" y="2235"/>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5868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wps:wsp>
                        <wps:cNvPr id="741835967" name="AutoShape 30"/>
                        <wps:cNvCnPr>
                          <a:cxnSpLocks noChangeShapeType="1"/>
                        </wps:cNvCnPr>
                        <wps:spPr bwMode="auto">
                          <a:xfrm flipH="1">
                            <a:off x="7953" y="4422"/>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568150163" name="Text Box 31"/>
                        <wps:cNvSpPr txBox="1">
                          <a:spLocks noChangeArrowheads="1"/>
                        </wps:cNvSpPr>
                        <wps:spPr bwMode="auto">
                          <a:xfrm>
                            <a:off x="7711" y="4016"/>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B224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wps:wsp>
                        <wps:cNvPr id="909257898" name="AutoShape 32"/>
                        <wps:cNvCnPr>
                          <a:cxnSpLocks noChangeShapeType="1"/>
                        </wps:cNvCnPr>
                        <wps:spPr bwMode="auto">
                          <a:xfrm flipH="1">
                            <a:off x="5451" y="6315"/>
                            <a:ext cx="200" cy="4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wps:wsp>
                        <wps:cNvPr id="152464471" name="Text Box 33"/>
                        <wps:cNvSpPr txBox="1">
                          <a:spLocks noChangeArrowheads="1"/>
                        </wps:cNvSpPr>
                        <wps:spPr bwMode="auto">
                          <a:xfrm>
                            <a:off x="5209" y="5909"/>
                            <a:ext cx="882" cy="494"/>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D042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5584F" id="Group 71" o:spid="_x0000_s1032" style="position:absolute;margin-left:93.4pt;margin-top:13.9pt;width:264.25pt;height:224pt;z-index:251681792" coordorigin="3308,2235" coordsize="5285,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">
                <v:shape id="Text Box 25" o:spid="_x0000_s1033" type="#_x0000_t202" style="position:absolute;left:6414;top:5329;width:1016;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" filled="f" fillcolor="black" stroked="f">
                  <v:textbox>
                    <w:txbxContent>
                      <w:p w14:paraId="1DEF25A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v:shape id="Text Box 26" o:spid="_x0000_s1034" type="#_x0000_t202" style="position:absolute;left:4875;top:4110;width:965;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" filled="f" fillcolor="black" stroked="f">
                  <v:textbox>
                    <w:txbxContent>
                      <w:p w14:paraId="42C747EC"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v:shape id="_x0000_s1035" type="#_x0000_t202" style="position:absolute;left:3308;top:2670;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" filled="f" fillcolor="black" stroked="f">
                  <v:textbox>
                    <w:txbxContent>
                      <w:p w14:paraId="2B08CF3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v:shapetype id="_x0000_t32" coordsize="21600,21600" o:spt="32" o:oned="t" path="m,l21600,21600e" filled="f">
                  <v:path arrowok="t" fillok="f" o:connecttype="none"/>
                  <o:lock v:ext="edit" shapetype="t"/>
                </v:shapetype>
                <v:shape id="AutoShape 28" o:spid="_x0000_s1036" type="#_x0000_t32" style="position:absolute;left:6712;top:2630;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" strokecolor="#e00" strokeweight="2.25pt">
                  <v:stroke endarrow="block"/>
                </v:shape>
                <v:shape id="_x0000_s1037" type="#_x0000_t202" style="position:absolute;left:6548;top:2235;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" filled="f" fillcolor="black" stroked="f">
                  <v:textbox>
                    <w:txbxContent>
                      <w:p w14:paraId="30E5868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v:shape id="AutoShape 30" o:spid="_x0000_s1038" type="#_x0000_t32" style="position:absolute;left:7953;top:4422;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" strokecolor="#e00" strokeweight="2.25pt">
                  <v:stroke endarrow="block"/>
                </v:shape>
                <v:shape id="_x0000_s1039" type="#_x0000_t202" style="position:absolute;left:7711;top:4016;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" filled="f" fillcolor="black" stroked="f">
                  <v:textbox>
                    <w:txbxContent>
                      <w:p w14:paraId="58DB224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v:shape id="AutoShape 32" o:spid="_x0000_s1040" type="#_x0000_t32" style="position:absolute;left:5451;top:6315;width:200;height:4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" strokecolor="#e00" strokeweight="2.25pt">
                  <v:stroke endarrow="block"/>
                </v:shape>
                <v:shape id="Text Box 33" o:spid="_x0000_s1041" type="#_x0000_t202" style="position:absolute;left:5209;top:5909;width:882;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" filled="f" fillcolor="black" stroked="f">
                  <v:textbox>
                    <w:txbxContent>
                      <w:p w14:paraId="689D042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v:group>
            </w:pict>
          </mc:Fallback>
        </mc:AlternateContent>
      </w:r>
    </w:p>
    <w:p w14:paraId="41307D36" w14:textId="77777777" w:rsidR="000A780B" w:rsidRPr="00422426" w:rsidRDefault="000A780B" w:rsidP="000A780B">
      <w:pPr>
        <w:rPr>
          <w:rFonts w:ascii="Times New Roman" w:hAnsi="Times New Roman"/>
          <w:sz w:val="24"/>
          <w:szCs w:val="24"/>
        </w:rPr>
      </w:pPr>
    </w:p>
    <w:p w14:paraId="7C40616C" w14:textId="77777777" w:rsidR="000A780B" w:rsidRPr="00422426" w:rsidRDefault="000A780B" w:rsidP="000A780B">
      <w:pPr>
        <w:rPr>
          <w:rFonts w:ascii="Times New Roman" w:hAnsi="Times New Roman"/>
          <w:sz w:val="24"/>
          <w:szCs w:val="24"/>
        </w:rPr>
      </w:pPr>
    </w:p>
    <w:p w14:paraId="4CE66026" w14:textId="77777777" w:rsidR="000A780B" w:rsidRPr="00422426" w:rsidRDefault="000A780B" w:rsidP="000A780B">
      <w:pPr>
        <w:rPr>
          <w:rFonts w:ascii="Times New Roman" w:hAnsi="Times New Roman"/>
          <w:sz w:val="24"/>
          <w:szCs w:val="24"/>
        </w:rPr>
      </w:pPr>
    </w:p>
    <w:p w14:paraId="3D036BA5" w14:textId="77777777" w:rsidR="000A780B" w:rsidRPr="00422426" w:rsidRDefault="000A780B" w:rsidP="000A780B">
      <w:pPr>
        <w:rPr>
          <w:rFonts w:ascii="Times New Roman" w:hAnsi="Times New Roman"/>
          <w:sz w:val="24"/>
          <w:szCs w:val="24"/>
        </w:rPr>
      </w:pPr>
    </w:p>
    <w:p w14:paraId="47456A9D" w14:textId="77777777" w:rsidR="000A780B" w:rsidRPr="00422426" w:rsidRDefault="000A780B" w:rsidP="000A780B">
      <w:pPr>
        <w:rPr>
          <w:rFonts w:ascii="Times New Roman" w:hAnsi="Times New Roman"/>
          <w:sz w:val="24"/>
          <w:szCs w:val="24"/>
        </w:rPr>
      </w:pPr>
    </w:p>
    <w:p w14:paraId="4D17E26D" w14:textId="77777777" w:rsidR="000A780B" w:rsidRPr="00422426" w:rsidRDefault="000A780B" w:rsidP="000A780B">
      <w:pPr>
        <w:rPr>
          <w:rFonts w:ascii="Times New Roman" w:hAnsi="Times New Roman"/>
          <w:sz w:val="24"/>
          <w:szCs w:val="24"/>
        </w:rPr>
      </w:pPr>
    </w:p>
    <w:p w14:paraId="28563DD3" w14:textId="77777777" w:rsidR="000A780B" w:rsidRPr="00422426" w:rsidRDefault="000A780B" w:rsidP="000A780B">
      <w:pPr>
        <w:rPr>
          <w:rFonts w:ascii="Times New Roman" w:hAnsi="Times New Roman"/>
          <w:sz w:val="24"/>
          <w:szCs w:val="24"/>
        </w:rPr>
      </w:pPr>
    </w:p>
    <w:p w14:paraId="0F8E9368"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26FB995" wp14:editId="632F4332">
                <wp:simplePos x="0" y="0"/>
                <wp:positionH relativeFrom="column">
                  <wp:posOffset>645160</wp:posOffset>
                </wp:positionH>
                <wp:positionV relativeFrom="paragraph">
                  <wp:posOffset>255905</wp:posOffset>
                </wp:positionV>
                <wp:extent cx="453390" cy="313690"/>
                <wp:effectExtent l="6985" t="13335" r="6350" b="6350"/>
                <wp:wrapNone/>
                <wp:docPr id="92853361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4A1CD4B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FB995" id="Text Box 70" o:spid="_x0000_s1042" type="#_x0000_t202" style="position:absolute;margin-left:50.8pt;margin-top:20.15pt;width:35.7pt;height:2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Oc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" fillcolor="black">
                <v:textbox>
                  <w:txbxContent>
                    <w:p w14:paraId="4A1CD4B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A</w:t>
                      </w:r>
                    </w:p>
                  </w:txbxContent>
                </v:textbox>
              </v:shape>
            </w:pict>
          </mc:Fallback>
        </mc:AlternateContent>
      </w:r>
    </w:p>
    <w:p w14:paraId="6BB9C8C2" w14:textId="77777777" w:rsidR="000A780B" w:rsidRPr="00422426" w:rsidRDefault="000A780B" w:rsidP="000A780B">
      <w:pPr>
        <w:jc w:val="both"/>
        <w:rPr>
          <w:rFonts w:ascii="Times New Roman" w:hAnsi="Times New Roman"/>
          <w:sz w:val="24"/>
          <w:szCs w:val="24"/>
        </w:rPr>
      </w:pPr>
    </w:p>
    <w:p w14:paraId="51579B5C" w14:textId="77777777" w:rsidR="000A780B" w:rsidRPr="00422426" w:rsidRDefault="000A780B" w:rsidP="000A780B">
      <w:pPr>
        <w:jc w:val="both"/>
        <w:rPr>
          <w:rFonts w:ascii="Times New Roman" w:hAnsi="Times New Roman"/>
          <w:sz w:val="24"/>
          <w:szCs w:val="24"/>
        </w:rPr>
      </w:pPr>
    </w:p>
    <w:p w14:paraId="28EFED05"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PLATE 1:</w:t>
      </w:r>
      <w:r w:rsidRPr="00422426">
        <w:rPr>
          <w:rFonts w:ascii="Times New Roman" w:hAnsi="Times New Roman"/>
          <w:sz w:val="24"/>
          <w:szCs w:val="24"/>
        </w:rPr>
        <w:t xml:space="preserve"> Photomicrograph of the hippocampal CA2 of the Group A animals administered distilled water at 10ml/kg showing the molecular layer (ML), pyramidal cell layer (PCL) and the polymorphic layer (PML). Pyramidal neurons (PC), Blood vessels (V) and glial cells (G) were identified. The overall cytoarchitecture appeared normal. Hematoxylin and Eosin staining, Magnification x400.</w:t>
      </w:r>
    </w:p>
    <w:p w14:paraId="17648F11" w14:textId="77777777" w:rsidR="000A780B" w:rsidRPr="00422426" w:rsidRDefault="000A780B" w:rsidP="000A780B">
      <w:pPr>
        <w:rPr>
          <w:rFonts w:ascii="Times New Roman" w:hAnsi="Times New Roman"/>
          <w:sz w:val="24"/>
          <w:szCs w:val="24"/>
        </w:rPr>
      </w:pPr>
    </w:p>
    <w:p w14:paraId="07D14623" w14:textId="77777777" w:rsidR="000A780B" w:rsidRPr="00422426" w:rsidRDefault="000A780B" w:rsidP="000A780B">
      <w:pPr>
        <w:rPr>
          <w:rFonts w:ascii="Times New Roman" w:hAnsi="Times New Roman"/>
          <w:sz w:val="24"/>
          <w:szCs w:val="24"/>
        </w:rPr>
      </w:pPr>
    </w:p>
    <w:p w14:paraId="027C60B8" w14:textId="77777777" w:rsidR="000A780B" w:rsidRPr="00422426" w:rsidRDefault="000A780B" w:rsidP="000A780B">
      <w:pPr>
        <w:rPr>
          <w:rFonts w:ascii="Times New Roman" w:hAnsi="Times New Roman"/>
          <w:sz w:val="24"/>
          <w:szCs w:val="24"/>
        </w:rPr>
      </w:pPr>
    </w:p>
    <w:p w14:paraId="78972890" w14:textId="77777777" w:rsidR="000A780B" w:rsidRPr="00422426" w:rsidRDefault="000A780B" w:rsidP="000A780B">
      <w:pPr>
        <w:rPr>
          <w:rFonts w:ascii="Times New Roman" w:hAnsi="Times New Roman"/>
          <w:sz w:val="24"/>
          <w:szCs w:val="24"/>
        </w:rPr>
      </w:pPr>
    </w:p>
    <w:p w14:paraId="59FC2595" w14:textId="77777777" w:rsidR="000A780B" w:rsidRPr="00422426" w:rsidRDefault="000A780B" w:rsidP="000A780B">
      <w:pPr>
        <w:rPr>
          <w:rFonts w:ascii="Times New Roman" w:hAnsi="Times New Roman"/>
          <w:sz w:val="24"/>
          <w:szCs w:val="24"/>
        </w:rPr>
      </w:pPr>
    </w:p>
    <w:p w14:paraId="393AAD0E" w14:textId="77777777" w:rsidR="000A780B" w:rsidRPr="00422426" w:rsidRDefault="000A780B" w:rsidP="000A780B">
      <w:pPr>
        <w:rPr>
          <w:rFonts w:ascii="Times New Roman" w:hAnsi="Times New Roman"/>
          <w:sz w:val="24"/>
          <w:szCs w:val="24"/>
        </w:rPr>
      </w:pPr>
    </w:p>
    <w:p w14:paraId="1B0DC974" w14:textId="77777777" w:rsidR="000A780B" w:rsidRPr="00422426" w:rsidRDefault="000A780B" w:rsidP="000A780B">
      <w:pPr>
        <w:rPr>
          <w:rFonts w:ascii="Times New Roman" w:hAnsi="Times New Roman"/>
          <w:sz w:val="24"/>
          <w:szCs w:val="24"/>
        </w:rPr>
      </w:pPr>
    </w:p>
    <w:p w14:paraId="7AF63909" w14:textId="77777777" w:rsidR="000A780B" w:rsidRPr="00422426" w:rsidRDefault="000A780B" w:rsidP="000A780B">
      <w:pPr>
        <w:rPr>
          <w:rFonts w:ascii="Times New Roman" w:hAnsi="Times New Roman"/>
          <w:sz w:val="24"/>
          <w:szCs w:val="24"/>
        </w:rPr>
      </w:pPr>
    </w:p>
    <w:p w14:paraId="52F6FC90" w14:textId="77777777" w:rsidR="000A780B" w:rsidRPr="00422426" w:rsidRDefault="000A780B" w:rsidP="000A780B">
      <w:pPr>
        <w:rPr>
          <w:rFonts w:ascii="Times New Roman" w:hAnsi="Times New Roman"/>
          <w:sz w:val="24"/>
          <w:szCs w:val="24"/>
        </w:rPr>
      </w:pPr>
    </w:p>
    <w:p w14:paraId="68440889" w14:textId="77777777" w:rsidR="000A780B" w:rsidRPr="00422426" w:rsidRDefault="000A780B" w:rsidP="000A780B">
      <w:pPr>
        <w:rPr>
          <w:rFonts w:ascii="Times New Roman" w:hAnsi="Times New Roman"/>
          <w:sz w:val="24"/>
          <w:szCs w:val="24"/>
        </w:rPr>
      </w:pPr>
    </w:p>
    <w:p w14:paraId="15086303"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w:drawing>
          <wp:anchor distT="0" distB="0" distL="114300" distR="114300" simplePos="0" relativeHeight="251670528" behindDoc="0" locked="0" layoutInCell="1" allowOverlap="1" wp14:anchorId="2731CC9A" wp14:editId="3C82F7F4">
            <wp:simplePos x="0" y="0"/>
            <wp:positionH relativeFrom="column">
              <wp:posOffset>571500</wp:posOffset>
            </wp:positionH>
            <wp:positionV relativeFrom="paragraph">
              <wp:posOffset>50800</wp:posOffset>
            </wp:positionV>
            <wp:extent cx="4800600" cy="3599815"/>
            <wp:effectExtent l="0" t="0" r="0" b="635"/>
            <wp:wrapNone/>
            <wp:docPr id="124853522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3599815"/>
                    </a:xfrm>
                    <a:prstGeom prst="rect">
                      <a:avLst/>
                    </a:prstGeom>
                    <a:noFill/>
                  </pic:spPr>
                </pic:pic>
              </a:graphicData>
            </a:graphic>
            <wp14:sizeRelH relativeFrom="page">
              <wp14:pctWidth>0</wp14:pctWidth>
            </wp14:sizeRelH>
            <wp14:sizeRelV relativeFrom="page">
              <wp14:pctHeight>0</wp14:pctHeight>
            </wp14:sizeRelV>
          </wp:anchor>
        </w:drawing>
      </w:r>
    </w:p>
    <w:p w14:paraId="7DCB2B80"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076F147A" wp14:editId="4B712EB6">
                <wp:simplePos x="0" y="0"/>
                <wp:positionH relativeFrom="column">
                  <wp:posOffset>4365625</wp:posOffset>
                </wp:positionH>
                <wp:positionV relativeFrom="paragraph">
                  <wp:posOffset>180340</wp:posOffset>
                </wp:positionV>
                <wp:extent cx="560070" cy="313690"/>
                <wp:effectExtent l="3175" t="3175" r="0" b="0"/>
                <wp:wrapNone/>
                <wp:docPr id="171159806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AF31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F147A" id="Text Box 68" o:spid="_x0000_s1043" type="#_x0000_t202" style="position:absolute;margin-left:343.75pt;margin-top:14.2pt;width:44.1pt;height:24.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jt5A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" filled="f" fillcolor="black" stroked="f">
                <v:textbox>
                  <w:txbxContent>
                    <w:p w14:paraId="192AF31E"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5019E444" wp14:editId="0C56F0FA">
                <wp:simplePos x="0" y="0"/>
                <wp:positionH relativeFrom="column">
                  <wp:posOffset>4493895</wp:posOffset>
                </wp:positionH>
                <wp:positionV relativeFrom="paragraph">
                  <wp:posOffset>429895</wp:posOffset>
                </wp:positionV>
                <wp:extent cx="127000" cy="254000"/>
                <wp:effectExtent l="74295" t="14605" r="17780" b="55245"/>
                <wp:wrapNone/>
                <wp:docPr id="2119349195"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9C9AC" id="Straight Arrow Connector 67" o:spid="_x0000_s1026" type="#_x0000_t32" style="position:absolute;margin-left:353.85pt;margin-top:33.85pt;width:10pt;height:20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" strokecolor="#e00" strokeweight="2.25pt">
                <v:stroke endarrow="block"/>
              </v:shape>
            </w:pict>
          </mc:Fallback>
        </mc:AlternateContent>
      </w:r>
    </w:p>
    <w:p w14:paraId="7650BD4A"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6848" behindDoc="0" locked="0" layoutInCell="1" allowOverlap="1" wp14:anchorId="7E676C5A" wp14:editId="60B4A81D">
                <wp:simplePos x="0" y="0"/>
                <wp:positionH relativeFrom="column">
                  <wp:posOffset>3428365</wp:posOffset>
                </wp:positionH>
                <wp:positionV relativeFrom="paragraph">
                  <wp:posOffset>263525</wp:posOffset>
                </wp:positionV>
                <wp:extent cx="560070" cy="443230"/>
                <wp:effectExtent l="0" t="0" r="2540" b="0"/>
                <wp:wrapNone/>
                <wp:docPr id="134641756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44323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ACF6C" w14:textId="77777777" w:rsidR="000A780B" w:rsidRPr="002930D1" w:rsidRDefault="000A780B" w:rsidP="000A780B">
                            <w:pPr>
                              <w:jc w:val="center"/>
                              <w:rPr>
                                <w:rFonts w:ascii="Arial Black" w:hAnsi="Arial Black"/>
                                <w:b/>
                                <w:bCs/>
                                <w:sz w:val="72"/>
                                <w:szCs w:val="72"/>
                              </w:rPr>
                            </w:pPr>
                            <w:r w:rsidRPr="002930D1">
                              <w:rPr>
                                <w:rFonts w:ascii="Arial Black" w:hAnsi="Arial Black"/>
                                <w:b/>
                                <w:bCs/>
                                <w:sz w:val="72"/>
                                <w:szCs w:val="7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76C5A" id="Text Box 66" o:spid="_x0000_s1044" type="#_x0000_t202" style="position:absolute;margin-left:269.95pt;margin-top:20.75pt;width:44.1pt;height:34.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" filled="f" fillcolor="black" stroked="f">
                <v:textbox>
                  <w:txbxContent>
                    <w:p w14:paraId="452ACF6C" w14:textId="77777777" w:rsidR="000A780B" w:rsidRPr="002930D1" w:rsidRDefault="000A780B" w:rsidP="000A780B">
                      <w:pPr>
                        <w:jc w:val="center"/>
                        <w:rPr>
                          <w:rFonts w:ascii="Arial Black" w:hAnsi="Arial Black"/>
                          <w:b/>
                          <w:bCs/>
                          <w:sz w:val="72"/>
                          <w:szCs w:val="72"/>
                        </w:rPr>
                      </w:pPr>
                      <w:r w:rsidRPr="002930D1">
                        <w:rPr>
                          <w:rFonts w:ascii="Arial Black" w:hAnsi="Arial Black"/>
                          <w:b/>
                          <w:bCs/>
                          <w:sz w:val="72"/>
                          <w:szCs w:val="72"/>
                        </w:rPr>
                        <w:t>*</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0DA23E46" wp14:editId="243BBFD3">
                <wp:simplePos x="0" y="0"/>
                <wp:positionH relativeFrom="column">
                  <wp:posOffset>1322705</wp:posOffset>
                </wp:positionH>
                <wp:positionV relativeFrom="paragraph">
                  <wp:posOffset>140970</wp:posOffset>
                </wp:positionV>
                <wp:extent cx="560070" cy="313690"/>
                <wp:effectExtent l="0" t="0" r="3175" b="3175"/>
                <wp:wrapNone/>
                <wp:docPr id="187524422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AE37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23E46" id="Text Box 65" o:spid="_x0000_s1045" type="#_x0000_t202" style="position:absolute;margin-left:104.15pt;margin-top:11.1pt;width:44.1pt;height:2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WTq5A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" filled="f" fillcolor="black" stroked="f">
                <v:textbox>
                  <w:txbxContent>
                    <w:p w14:paraId="200AE37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r w:rsidRPr="00422426">
        <w:rPr>
          <w:rFonts w:ascii="Times New Roman" w:hAnsi="Times New Roman"/>
          <w:sz w:val="24"/>
          <w:szCs w:val="24"/>
        </w:rPr>
        <w:tab/>
      </w:r>
    </w:p>
    <w:p w14:paraId="127AC063"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5824" behindDoc="0" locked="0" layoutInCell="1" allowOverlap="1" wp14:anchorId="233AC491" wp14:editId="2093AA05">
                <wp:simplePos x="0" y="0"/>
                <wp:positionH relativeFrom="column">
                  <wp:posOffset>3573145</wp:posOffset>
                </wp:positionH>
                <wp:positionV relativeFrom="paragraph">
                  <wp:posOffset>314325</wp:posOffset>
                </wp:positionV>
                <wp:extent cx="127000" cy="254000"/>
                <wp:effectExtent l="67945" t="22860" r="14605" b="46990"/>
                <wp:wrapNone/>
                <wp:docPr id="853139197"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D483A" id="Straight Arrow Connector 64" o:spid="_x0000_s1026" type="#_x0000_t32" style="position:absolute;margin-left:281.35pt;margin-top:24.75pt;width:10pt;height:20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" strokecolor="#e00" strokeweight="2.25pt">
                <v:stroke endarrow="block"/>
              </v:shape>
            </w:pict>
          </mc:Fallback>
        </mc:AlternateContent>
      </w:r>
    </w:p>
    <w:p w14:paraId="0A335D3A"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5BEE5642" wp14:editId="61701703">
                <wp:simplePos x="0" y="0"/>
                <wp:positionH relativeFrom="column">
                  <wp:posOffset>4518660</wp:posOffset>
                </wp:positionH>
                <wp:positionV relativeFrom="paragraph">
                  <wp:posOffset>307975</wp:posOffset>
                </wp:positionV>
                <wp:extent cx="560070" cy="313690"/>
                <wp:effectExtent l="3810" t="1905" r="0" b="0"/>
                <wp:wrapNone/>
                <wp:docPr id="68236889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89DF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E5642" id="Text Box 63" o:spid="_x0000_s1046" type="#_x0000_t202" style="position:absolute;margin-left:355.8pt;margin-top:24.25pt;width:44.1pt;height:24.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oE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" filled="f" fillcolor="black" stroked="f">
                <v:textbox>
                  <w:txbxContent>
                    <w:p w14:paraId="64D89DF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p>
    <w:p w14:paraId="6F8C2394"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242FC3A8" wp14:editId="5771B748">
                <wp:simplePos x="0" y="0"/>
                <wp:positionH relativeFrom="column">
                  <wp:posOffset>4678045</wp:posOffset>
                </wp:positionH>
                <wp:positionV relativeFrom="paragraph">
                  <wp:posOffset>244475</wp:posOffset>
                </wp:positionV>
                <wp:extent cx="127000" cy="254000"/>
                <wp:effectExtent l="67945" t="19685" r="14605" b="50165"/>
                <wp:wrapNone/>
                <wp:docPr id="2143426804"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35D2A" id="Straight Arrow Connector 62" o:spid="_x0000_s1026" type="#_x0000_t32" style="position:absolute;margin-left:368.35pt;margin-top:19.25pt;width:10pt;height:20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83840" behindDoc="0" locked="0" layoutInCell="1" allowOverlap="1" wp14:anchorId="40912849" wp14:editId="1BC35E46">
                <wp:simplePos x="0" y="0"/>
                <wp:positionH relativeFrom="column">
                  <wp:posOffset>2317750</wp:posOffset>
                </wp:positionH>
                <wp:positionV relativeFrom="paragraph">
                  <wp:posOffset>69850</wp:posOffset>
                </wp:positionV>
                <wp:extent cx="612775" cy="313690"/>
                <wp:effectExtent l="3175" t="0" r="3175" b="3175"/>
                <wp:wrapNone/>
                <wp:docPr id="87017395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E34C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12849" id="Text Box 61" o:spid="_x0000_s1047" type="#_x0000_t202" style="position:absolute;margin-left:182.5pt;margin-top:5.5pt;width:48.25pt;height:24.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" filled="f" fillcolor="black" stroked="f">
                <v:textbox>
                  <w:txbxContent>
                    <w:p w14:paraId="374E34C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6E3DD6BB"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4800" behindDoc="0" locked="0" layoutInCell="1" allowOverlap="1" wp14:anchorId="31047088" wp14:editId="125DE7BA">
                <wp:simplePos x="0" y="0"/>
                <wp:positionH relativeFrom="column">
                  <wp:posOffset>1600200</wp:posOffset>
                </wp:positionH>
                <wp:positionV relativeFrom="paragraph">
                  <wp:posOffset>81280</wp:posOffset>
                </wp:positionV>
                <wp:extent cx="560070" cy="313690"/>
                <wp:effectExtent l="0" t="3810" r="1905" b="0"/>
                <wp:wrapNone/>
                <wp:docPr id="41538648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2F09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47088" id="Text Box 60" o:spid="_x0000_s1048" type="#_x0000_t202" style="position:absolute;margin-left:126pt;margin-top:6.4pt;width:44.1pt;height:24.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gJ5A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" filled="f" fillcolor="black" stroked="f">
                <v:textbox>
                  <w:txbxContent>
                    <w:p w14:paraId="1842F09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23776" behindDoc="0" locked="0" layoutInCell="1" allowOverlap="1" wp14:anchorId="378F87A3" wp14:editId="1853537B">
                <wp:simplePos x="0" y="0"/>
                <wp:positionH relativeFrom="column">
                  <wp:posOffset>1728470</wp:posOffset>
                </wp:positionH>
                <wp:positionV relativeFrom="paragraph">
                  <wp:posOffset>330835</wp:posOffset>
                </wp:positionV>
                <wp:extent cx="127000" cy="254000"/>
                <wp:effectExtent l="71120" t="15240" r="20955" b="54610"/>
                <wp:wrapNone/>
                <wp:docPr id="1755067514"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EF44A" id="Straight Arrow Connector 59" o:spid="_x0000_s1026" type="#_x0000_t32" style="position:absolute;margin-left:136.1pt;margin-top:26.05pt;width:10pt;height:20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" strokecolor="#e00" strokeweight="2.25pt">
                <v:stroke endarrow="block"/>
              </v:shape>
            </w:pict>
          </mc:Fallback>
        </mc:AlternateContent>
      </w:r>
    </w:p>
    <w:p w14:paraId="5563A869"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1008" behindDoc="0" locked="0" layoutInCell="1" allowOverlap="1" wp14:anchorId="4FB6524D" wp14:editId="20802BCA">
                <wp:simplePos x="0" y="0"/>
                <wp:positionH relativeFrom="column">
                  <wp:posOffset>2468245</wp:posOffset>
                </wp:positionH>
                <wp:positionV relativeFrom="paragraph">
                  <wp:posOffset>180975</wp:posOffset>
                </wp:positionV>
                <wp:extent cx="560070" cy="313690"/>
                <wp:effectExtent l="1270" t="3810" r="635" b="0"/>
                <wp:wrapNone/>
                <wp:docPr id="10712777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E285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6524D" id="Text Box 58" o:spid="_x0000_s1049" type="#_x0000_t202" style="position:absolute;margin-left:194.35pt;margin-top:14.25pt;width:44.1pt;height:2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" filled="f" fillcolor="black" stroked="f">
                <v:textbox>
                  <w:txbxContent>
                    <w:p w14:paraId="39DE285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701CB9B9" wp14:editId="190DEA24">
                <wp:simplePos x="0" y="0"/>
                <wp:positionH relativeFrom="column">
                  <wp:posOffset>3295015</wp:posOffset>
                </wp:positionH>
                <wp:positionV relativeFrom="paragraph">
                  <wp:posOffset>186690</wp:posOffset>
                </wp:positionV>
                <wp:extent cx="645160" cy="313690"/>
                <wp:effectExtent l="0" t="0" r="3175" b="635"/>
                <wp:wrapNone/>
                <wp:docPr id="52500720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9BE0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CB9B9" id="Text Box 57" o:spid="_x0000_s1050" type="#_x0000_t202" style="position:absolute;margin-left:259.45pt;margin-top:14.7pt;width:50.8pt;height:2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" filled="f" fillcolor="black" stroked="f">
                <v:textbox>
                  <w:txbxContent>
                    <w:p w14:paraId="6FF9BE0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6B40B44F"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45DC2B56" wp14:editId="2A776E4A">
                <wp:simplePos x="0" y="0"/>
                <wp:positionH relativeFrom="column">
                  <wp:posOffset>2603500</wp:posOffset>
                </wp:positionH>
                <wp:positionV relativeFrom="paragraph">
                  <wp:posOffset>81915</wp:posOffset>
                </wp:positionV>
                <wp:extent cx="127000" cy="254000"/>
                <wp:effectExtent l="69850" t="23495" r="22225" b="46355"/>
                <wp:wrapNone/>
                <wp:docPr id="1779222038"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1D06A4" id="Straight Arrow Connector 56" o:spid="_x0000_s1026" type="#_x0000_t32" style="position:absolute;margin-left:205pt;margin-top:6.45pt;width:10pt;height:20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" strokecolor="#e00" strokeweight="2.25pt">
                <v:stroke endarrow="block"/>
              </v:shape>
            </w:pict>
          </mc:Fallback>
        </mc:AlternateContent>
      </w:r>
    </w:p>
    <w:p w14:paraId="2C5237AE"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42CEE3E0" wp14:editId="1608DDCC">
                <wp:simplePos x="0" y="0"/>
                <wp:positionH relativeFrom="column">
                  <wp:posOffset>647700</wp:posOffset>
                </wp:positionH>
                <wp:positionV relativeFrom="paragraph">
                  <wp:posOffset>285750</wp:posOffset>
                </wp:positionV>
                <wp:extent cx="453390" cy="313690"/>
                <wp:effectExtent l="9525" t="12700" r="13335" b="6985"/>
                <wp:wrapNone/>
                <wp:docPr id="189091874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32AA931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BR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EE3E0" id="Text Box 55" o:spid="_x0000_s1051" type="#_x0000_t202" style="position:absolute;margin-left:51pt;margin-top:22.5pt;width:35.7pt;height:24.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" fillcolor="black">
                <v:textbox>
                  <w:txbxContent>
                    <w:p w14:paraId="32AA931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BR</w:t>
                      </w:r>
                    </w:p>
                  </w:txbxContent>
                </v:textbox>
              </v:shape>
            </w:pict>
          </mc:Fallback>
        </mc:AlternateContent>
      </w:r>
    </w:p>
    <w:p w14:paraId="692EE726" w14:textId="77777777" w:rsidR="000A780B" w:rsidRPr="00422426" w:rsidRDefault="000A780B" w:rsidP="000A780B">
      <w:pPr>
        <w:tabs>
          <w:tab w:val="left" w:pos="3310"/>
        </w:tabs>
        <w:rPr>
          <w:rFonts w:ascii="Times New Roman" w:hAnsi="Times New Roman"/>
          <w:sz w:val="24"/>
          <w:szCs w:val="24"/>
        </w:rPr>
      </w:pPr>
    </w:p>
    <w:p w14:paraId="47668DF2" w14:textId="77777777" w:rsidR="000A780B" w:rsidRPr="00422426" w:rsidRDefault="000A780B" w:rsidP="000A780B">
      <w:pPr>
        <w:tabs>
          <w:tab w:val="left" w:pos="3310"/>
        </w:tabs>
        <w:rPr>
          <w:rFonts w:ascii="Times New Roman" w:hAnsi="Times New Roman"/>
          <w:sz w:val="24"/>
          <w:szCs w:val="24"/>
        </w:rPr>
      </w:pPr>
    </w:p>
    <w:p w14:paraId="44606165"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PLATE 2:</w:t>
      </w:r>
      <w:r w:rsidRPr="00422426">
        <w:rPr>
          <w:rFonts w:ascii="Times New Roman" w:hAnsi="Times New Roman"/>
          <w:sz w:val="24"/>
          <w:szCs w:val="24"/>
        </w:rPr>
        <w:t xml:space="preserve"> Photomicrograph of the hippocampal CA2 of the Group B animals administered cadmium chloride at 5mg/kg showing the molecular layer (ML), pyramidal cell layer (PCL) and the polymorphic layer (PML). Pyramidal neurons (PC), Blood vessels (V) and glial cells (G) were identified. Pyramidal neurons appeared with enlarged cell body and there are empty spaces around the pyramidal neurons (asterisk). Some pyramidal neurons appeared with shrunken nuclei (S). There is increased presence of glial cells. And numerous blood vessels were identified in polymorphic layer with wide empty spaces around them. The pyramidal neurons appeared to disorganized. Hematoxylin and Eosin staining, Magnification x400. </w:t>
      </w:r>
    </w:p>
    <w:p w14:paraId="4085296C" w14:textId="77777777" w:rsidR="000A780B" w:rsidRPr="00422426" w:rsidRDefault="000A780B" w:rsidP="000A780B">
      <w:pPr>
        <w:jc w:val="both"/>
        <w:rPr>
          <w:rFonts w:ascii="Times New Roman" w:hAnsi="Times New Roman"/>
          <w:sz w:val="24"/>
          <w:szCs w:val="24"/>
        </w:rPr>
      </w:pPr>
    </w:p>
    <w:p w14:paraId="4F92E3E2" w14:textId="77777777" w:rsidR="000A780B" w:rsidRPr="00422426" w:rsidRDefault="000A780B" w:rsidP="000A780B">
      <w:pPr>
        <w:jc w:val="both"/>
        <w:rPr>
          <w:rFonts w:ascii="Times New Roman" w:hAnsi="Times New Roman"/>
          <w:sz w:val="24"/>
          <w:szCs w:val="24"/>
        </w:rPr>
      </w:pPr>
    </w:p>
    <w:p w14:paraId="513D3229" w14:textId="77777777" w:rsidR="000A780B" w:rsidRPr="00422426" w:rsidRDefault="000A780B" w:rsidP="000A780B">
      <w:pPr>
        <w:tabs>
          <w:tab w:val="left" w:pos="3310"/>
        </w:tabs>
        <w:rPr>
          <w:rFonts w:ascii="Times New Roman" w:hAnsi="Times New Roman"/>
          <w:sz w:val="24"/>
          <w:szCs w:val="24"/>
        </w:rPr>
      </w:pPr>
    </w:p>
    <w:p w14:paraId="33BA3FAA" w14:textId="77777777" w:rsidR="000A780B" w:rsidRPr="00422426" w:rsidRDefault="000A780B" w:rsidP="000A780B">
      <w:pPr>
        <w:tabs>
          <w:tab w:val="left" w:pos="3310"/>
        </w:tabs>
        <w:rPr>
          <w:rFonts w:ascii="Times New Roman" w:hAnsi="Times New Roman"/>
          <w:sz w:val="24"/>
          <w:szCs w:val="24"/>
        </w:rPr>
      </w:pPr>
    </w:p>
    <w:p w14:paraId="0B291E66" w14:textId="77777777" w:rsidR="000A780B" w:rsidRPr="00422426" w:rsidRDefault="000A780B" w:rsidP="000A780B">
      <w:pPr>
        <w:tabs>
          <w:tab w:val="left" w:pos="3310"/>
        </w:tabs>
        <w:rPr>
          <w:rFonts w:ascii="Times New Roman" w:hAnsi="Times New Roman"/>
          <w:sz w:val="24"/>
          <w:szCs w:val="24"/>
        </w:rPr>
      </w:pPr>
    </w:p>
    <w:p w14:paraId="437FE707" w14:textId="77777777" w:rsidR="000A780B" w:rsidRPr="00422426" w:rsidRDefault="000A780B" w:rsidP="000A780B">
      <w:pPr>
        <w:tabs>
          <w:tab w:val="left" w:pos="3310"/>
        </w:tabs>
        <w:rPr>
          <w:rFonts w:ascii="Times New Roman" w:hAnsi="Times New Roman"/>
          <w:sz w:val="24"/>
          <w:szCs w:val="24"/>
        </w:rPr>
      </w:pPr>
    </w:p>
    <w:p w14:paraId="1CCEC552" w14:textId="77777777" w:rsidR="000A780B" w:rsidRPr="00422426" w:rsidRDefault="000A780B" w:rsidP="000A780B">
      <w:pPr>
        <w:tabs>
          <w:tab w:val="left" w:pos="3310"/>
        </w:tabs>
        <w:rPr>
          <w:rFonts w:ascii="Times New Roman" w:hAnsi="Times New Roman"/>
          <w:sz w:val="24"/>
          <w:szCs w:val="24"/>
        </w:rPr>
      </w:pPr>
    </w:p>
    <w:p w14:paraId="4374A318" w14:textId="77777777" w:rsidR="000A780B" w:rsidRPr="00422426" w:rsidRDefault="000A780B" w:rsidP="000A780B">
      <w:pPr>
        <w:tabs>
          <w:tab w:val="left" w:pos="3310"/>
        </w:tabs>
        <w:rPr>
          <w:rFonts w:ascii="Times New Roman" w:hAnsi="Times New Roman"/>
          <w:sz w:val="24"/>
          <w:szCs w:val="24"/>
        </w:rPr>
      </w:pPr>
    </w:p>
    <w:p w14:paraId="6CA1B46C" w14:textId="77777777" w:rsidR="000A780B" w:rsidRPr="00422426" w:rsidRDefault="000A780B" w:rsidP="000A780B">
      <w:pPr>
        <w:tabs>
          <w:tab w:val="left" w:pos="3310"/>
        </w:tabs>
        <w:rPr>
          <w:rFonts w:ascii="Times New Roman" w:hAnsi="Times New Roman"/>
          <w:sz w:val="24"/>
          <w:szCs w:val="24"/>
        </w:rPr>
      </w:pPr>
      <w:r w:rsidRPr="00422426">
        <w:rPr>
          <w:rFonts w:ascii="Times New Roman" w:hAnsi="Times New Roman"/>
          <w:noProof/>
          <w:sz w:val="24"/>
          <w:szCs w:val="24"/>
        </w:rPr>
        <w:drawing>
          <wp:anchor distT="0" distB="0" distL="114300" distR="114300" simplePos="0" relativeHeight="251671552" behindDoc="0" locked="0" layoutInCell="1" allowOverlap="1" wp14:anchorId="6D319148" wp14:editId="219F5D83">
            <wp:simplePos x="0" y="0"/>
            <wp:positionH relativeFrom="column">
              <wp:posOffset>574040</wp:posOffset>
            </wp:positionH>
            <wp:positionV relativeFrom="paragraph">
              <wp:posOffset>237490</wp:posOffset>
            </wp:positionV>
            <wp:extent cx="4795520" cy="3594100"/>
            <wp:effectExtent l="0" t="0" r="5080" b="6350"/>
            <wp:wrapNone/>
            <wp:docPr id="188642227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95520" cy="3594100"/>
                    </a:xfrm>
                    <a:prstGeom prst="rect">
                      <a:avLst/>
                    </a:prstGeom>
                    <a:noFill/>
                  </pic:spPr>
                </pic:pic>
              </a:graphicData>
            </a:graphic>
            <wp14:sizeRelH relativeFrom="page">
              <wp14:pctWidth>0</wp14:pctWidth>
            </wp14:sizeRelH>
            <wp14:sizeRelV relativeFrom="page">
              <wp14:pctHeight>0</wp14:pctHeight>
            </wp14:sizeRelV>
          </wp:anchor>
        </w:drawing>
      </w:r>
    </w:p>
    <w:p w14:paraId="129371DF"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8112" behindDoc="0" locked="0" layoutInCell="1" allowOverlap="1" wp14:anchorId="79D322DC" wp14:editId="33ED3B92">
                <wp:simplePos x="0" y="0"/>
                <wp:positionH relativeFrom="column">
                  <wp:posOffset>3992880</wp:posOffset>
                </wp:positionH>
                <wp:positionV relativeFrom="paragraph">
                  <wp:posOffset>259715</wp:posOffset>
                </wp:positionV>
                <wp:extent cx="560070" cy="337820"/>
                <wp:effectExtent l="1905" t="3175" r="0" b="1905"/>
                <wp:wrapNone/>
                <wp:docPr id="1357858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3782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6FB9" w14:textId="77777777" w:rsidR="000A780B" w:rsidRPr="00A95882" w:rsidRDefault="000A780B" w:rsidP="000A780B">
                            <w:pPr>
                              <w:jc w:val="center"/>
                              <w:rPr>
                                <w:rFonts w:ascii="Arial Black" w:hAnsi="Arial Black"/>
                                <w:b/>
                                <w:bCs/>
                                <w:sz w:val="56"/>
                                <w:szCs w:val="56"/>
                              </w:rPr>
                            </w:pPr>
                            <w:r w:rsidRPr="00A95882">
                              <w:rPr>
                                <w:rFonts w:ascii="Arial Black" w:hAnsi="Arial Black"/>
                                <w:b/>
                                <w:bCs/>
                                <w:sz w:val="56"/>
                                <w:szCs w:val="5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322DC" id="Text Box 53" o:spid="_x0000_s1052" type="#_x0000_t202" style="position:absolute;margin-left:314.4pt;margin-top:20.45pt;width:44.1pt;height:26.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" filled="f" fillcolor="black" stroked="f">
                <v:textbox>
                  <w:txbxContent>
                    <w:p w14:paraId="3F5A6FB9" w14:textId="77777777" w:rsidR="000A780B" w:rsidRPr="00A95882" w:rsidRDefault="000A780B" w:rsidP="000A780B">
                      <w:pPr>
                        <w:jc w:val="center"/>
                        <w:rPr>
                          <w:rFonts w:ascii="Arial Black" w:hAnsi="Arial Black"/>
                          <w:b/>
                          <w:bCs/>
                          <w:sz w:val="56"/>
                          <w:szCs w:val="56"/>
                        </w:rPr>
                      </w:pPr>
                      <w:r w:rsidRPr="00A95882">
                        <w:rPr>
                          <w:rFonts w:ascii="Arial Black" w:hAnsi="Arial Black"/>
                          <w:b/>
                          <w:bCs/>
                          <w:sz w:val="56"/>
                          <w:szCs w:val="56"/>
                        </w:rPr>
                        <w:t>*</w:t>
                      </w:r>
                    </w:p>
                  </w:txbxContent>
                </v:textbox>
              </v:shape>
            </w:pict>
          </mc:Fallback>
        </mc:AlternateContent>
      </w:r>
    </w:p>
    <w:p w14:paraId="3D843B5F"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7088" behindDoc="0" locked="0" layoutInCell="1" allowOverlap="1" wp14:anchorId="2F132E60" wp14:editId="0DE6E6A7">
                <wp:simplePos x="0" y="0"/>
                <wp:positionH relativeFrom="column">
                  <wp:posOffset>4149725</wp:posOffset>
                </wp:positionH>
                <wp:positionV relativeFrom="paragraph">
                  <wp:posOffset>254635</wp:posOffset>
                </wp:positionV>
                <wp:extent cx="127000" cy="254000"/>
                <wp:effectExtent l="73025" t="21590" r="19050" b="48260"/>
                <wp:wrapNone/>
                <wp:docPr id="1286279023"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50334" id="Straight Arrow Connector 52" o:spid="_x0000_s1026" type="#_x0000_t32" style="position:absolute;margin-left:326.75pt;margin-top:20.05pt;width:10pt;height:20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29920" behindDoc="0" locked="0" layoutInCell="1" allowOverlap="1" wp14:anchorId="6E2B5CF9" wp14:editId="109AA12A">
                <wp:simplePos x="0" y="0"/>
                <wp:positionH relativeFrom="column">
                  <wp:posOffset>1475105</wp:posOffset>
                </wp:positionH>
                <wp:positionV relativeFrom="paragraph">
                  <wp:posOffset>293370</wp:posOffset>
                </wp:positionV>
                <wp:extent cx="560070" cy="313690"/>
                <wp:effectExtent l="0" t="3175" r="3175" b="0"/>
                <wp:wrapNone/>
                <wp:docPr id="52234660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806B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B5CF9" id="Text Box 51" o:spid="_x0000_s1053" type="#_x0000_t202" style="position:absolute;margin-left:116.15pt;margin-top:23.1pt;width:44.1pt;height:24.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dM5Q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" filled="f" fillcolor="black" stroked="f">
                <v:textbox>
                  <w:txbxContent>
                    <w:p w14:paraId="520806BA"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14E690AB"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1968" behindDoc="0" locked="0" layoutInCell="1" allowOverlap="1" wp14:anchorId="17258088" wp14:editId="14C0A4B2">
                <wp:simplePos x="0" y="0"/>
                <wp:positionH relativeFrom="column">
                  <wp:posOffset>3180715</wp:posOffset>
                </wp:positionH>
                <wp:positionV relativeFrom="paragraph">
                  <wp:posOffset>99060</wp:posOffset>
                </wp:positionV>
                <wp:extent cx="560070" cy="313690"/>
                <wp:effectExtent l="0" t="4445" r="2540" b="0"/>
                <wp:wrapNone/>
                <wp:docPr id="135557807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3F22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58088" id="Text Box 50" o:spid="_x0000_s1054" type="#_x0000_t202" style="position:absolute;margin-left:250.45pt;margin-top:7.8pt;width:44.1pt;height:24.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6n5Q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" filled="f" fillcolor="black" stroked="f">
                <v:textbox>
                  <w:txbxContent>
                    <w:p w14:paraId="5673F22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p>
    <w:p w14:paraId="6C48ABD6"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0944" behindDoc="0" locked="0" layoutInCell="1" allowOverlap="1" wp14:anchorId="3D7AF87C" wp14:editId="319B9340">
                <wp:simplePos x="0" y="0"/>
                <wp:positionH relativeFrom="column">
                  <wp:posOffset>3270885</wp:posOffset>
                </wp:positionH>
                <wp:positionV relativeFrom="paragraph">
                  <wp:posOffset>37465</wp:posOffset>
                </wp:positionV>
                <wp:extent cx="127000" cy="254000"/>
                <wp:effectExtent l="70485" t="23495" r="21590" b="46355"/>
                <wp:wrapNone/>
                <wp:docPr id="647662405"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79505" id="Straight Arrow Connector 49" o:spid="_x0000_s1026" type="#_x0000_t32" style="position:absolute;margin-left:257.55pt;margin-top:2.95pt;width:10pt;height:20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" strokecolor="#e00" strokeweight="2.25pt">
                <v:stroke endarrow="block"/>
              </v:shape>
            </w:pict>
          </mc:Fallback>
        </mc:AlternateContent>
      </w:r>
    </w:p>
    <w:p w14:paraId="3AF52807"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4016" behindDoc="0" locked="0" layoutInCell="1" allowOverlap="1" wp14:anchorId="386CCECC" wp14:editId="41464C10">
                <wp:simplePos x="0" y="0"/>
                <wp:positionH relativeFrom="column">
                  <wp:posOffset>4251960</wp:posOffset>
                </wp:positionH>
                <wp:positionV relativeFrom="paragraph">
                  <wp:posOffset>179070</wp:posOffset>
                </wp:positionV>
                <wp:extent cx="560070" cy="313690"/>
                <wp:effectExtent l="3810" t="0" r="0" b="1905"/>
                <wp:wrapNone/>
                <wp:docPr id="176224528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6754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CCECC" id="Text Box 48" o:spid="_x0000_s1055" type="#_x0000_t202" style="position:absolute;margin-left:334.8pt;margin-top:14.1pt;width:44.1pt;height:24.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FtL5Q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" filled="f" fillcolor="black" stroked="f">
                <v:textbox>
                  <w:txbxContent>
                    <w:p w14:paraId="3976754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28896" behindDoc="0" locked="0" layoutInCell="1" allowOverlap="1" wp14:anchorId="40E0E77E" wp14:editId="0F1D92E9">
                <wp:simplePos x="0" y="0"/>
                <wp:positionH relativeFrom="column">
                  <wp:posOffset>2470150</wp:posOffset>
                </wp:positionH>
                <wp:positionV relativeFrom="paragraph">
                  <wp:posOffset>222250</wp:posOffset>
                </wp:positionV>
                <wp:extent cx="612775" cy="313690"/>
                <wp:effectExtent l="3175" t="3810" r="3175" b="0"/>
                <wp:wrapNone/>
                <wp:docPr id="20821916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F723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E77E" id="Text Box 47" o:spid="_x0000_s1056" type="#_x0000_t202" style="position:absolute;margin-left:194.5pt;margin-top:17.5pt;width:48.25pt;height:24.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" filled="f" fillcolor="black" stroked="f">
                <v:textbox>
                  <w:txbxContent>
                    <w:p w14:paraId="4DAF723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6A0D74F9"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2992" behindDoc="0" locked="0" layoutInCell="1" allowOverlap="1" wp14:anchorId="7C99A8B7" wp14:editId="2DEA7DE7">
                <wp:simplePos x="0" y="0"/>
                <wp:positionH relativeFrom="column">
                  <wp:posOffset>4411345</wp:posOffset>
                </wp:positionH>
                <wp:positionV relativeFrom="paragraph">
                  <wp:posOffset>116205</wp:posOffset>
                </wp:positionV>
                <wp:extent cx="127000" cy="254000"/>
                <wp:effectExtent l="67945" t="16510" r="14605" b="53340"/>
                <wp:wrapNone/>
                <wp:docPr id="1969208300"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14472" id="Straight Arrow Connector 46" o:spid="_x0000_s1026" type="#_x0000_t32" style="position:absolute;margin-left:347.35pt;margin-top:9.15pt;width:10pt;height:20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" strokecolor="#e00" strokeweight="2.25pt">
                <v:stroke endarrow="block"/>
              </v:shape>
            </w:pict>
          </mc:Fallback>
        </mc:AlternateContent>
      </w:r>
    </w:p>
    <w:p w14:paraId="214D6BE5" w14:textId="77777777" w:rsidR="000A780B" w:rsidRPr="00422426" w:rsidRDefault="000A780B" w:rsidP="000A780B">
      <w:pPr>
        <w:rPr>
          <w:rFonts w:ascii="Times New Roman" w:hAnsi="Times New Roman"/>
          <w:sz w:val="24"/>
          <w:szCs w:val="24"/>
        </w:rPr>
      </w:pPr>
    </w:p>
    <w:p w14:paraId="3230F833"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7872" behindDoc="0" locked="0" layoutInCell="1" allowOverlap="1" wp14:anchorId="17ECBF7E" wp14:editId="707AFD91">
                <wp:simplePos x="0" y="0"/>
                <wp:positionH relativeFrom="column">
                  <wp:posOffset>3447415</wp:posOffset>
                </wp:positionH>
                <wp:positionV relativeFrom="paragraph">
                  <wp:posOffset>10795</wp:posOffset>
                </wp:positionV>
                <wp:extent cx="645160" cy="313690"/>
                <wp:effectExtent l="0" t="0" r="3175" b="3810"/>
                <wp:wrapNone/>
                <wp:docPr id="175163892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9880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CBF7E" id="Text Box 45" o:spid="_x0000_s1057" type="#_x0000_t202" style="position:absolute;margin-left:271.45pt;margin-top:.85pt;width:50.8pt;height:24.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" filled="f" fillcolor="black" stroked="f">
                <v:textbox>
                  <w:txbxContent>
                    <w:p w14:paraId="4869880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1BAE855C"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36064" behindDoc="0" locked="0" layoutInCell="1" allowOverlap="1" wp14:anchorId="395E97BE" wp14:editId="7CF0156F">
                <wp:simplePos x="0" y="0"/>
                <wp:positionH relativeFrom="column">
                  <wp:posOffset>2896870</wp:posOffset>
                </wp:positionH>
                <wp:positionV relativeFrom="paragraph">
                  <wp:posOffset>10160</wp:posOffset>
                </wp:positionV>
                <wp:extent cx="560070" cy="313690"/>
                <wp:effectExtent l="1270" t="635" r="635" b="0"/>
                <wp:wrapNone/>
                <wp:docPr id="144657048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E7D1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E97BE" id="Text Box 44" o:spid="_x0000_s1058" type="#_x0000_t202" style="position:absolute;margin-left:228.1pt;margin-top:.8pt;width:44.1pt;height:24.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Peo5Q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" filled="f" fillcolor="black" stroked="f">
                <v:textbox>
                  <w:txbxContent>
                    <w:p w14:paraId="3B0E7D1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35040" behindDoc="0" locked="0" layoutInCell="1" allowOverlap="1" wp14:anchorId="2173331F" wp14:editId="5B7CE009">
                <wp:simplePos x="0" y="0"/>
                <wp:positionH relativeFrom="column">
                  <wp:posOffset>3032125</wp:posOffset>
                </wp:positionH>
                <wp:positionV relativeFrom="paragraph">
                  <wp:posOffset>239395</wp:posOffset>
                </wp:positionV>
                <wp:extent cx="127000" cy="254000"/>
                <wp:effectExtent l="69850" t="20320" r="22225" b="49530"/>
                <wp:wrapNone/>
                <wp:docPr id="1521284266"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957789" id="Straight Arrow Connector 43" o:spid="_x0000_s1026" type="#_x0000_t32" style="position:absolute;margin-left:238.75pt;margin-top:18.85pt;width:10pt;height:20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" strokecolor="#e00" strokeweight="2.25pt">
                <v:stroke endarrow="block"/>
              </v:shape>
            </w:pict>
          </mc:Fallback>
        </mc:AlternateContent>
      </w:r>
    </w:p>
    <w:p w14:paraId="113EE32E"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60ABA6D0" wp14:editId="342B68D5">
                <wp:simplePos x="0" y="0"/>
                <wp:positionH relativeFrom="column">
                  <wp:posOffset>676275</wp:posOffset>
                </wp:positionH>
                <wp:positionV relativeFrom="paragraph">
                  <wp:posOffset>137160</wp:posOffset>
                </wp:positionV>
                <wp:extent cx="453390" cy="313690"/>
                <wp:effectExtent l="9525" t="8255" r="13335" b="11430"/>
                <wp:wrapNone/>
                <wp:docPr id="10380894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33AB3A6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BA6D0" id="Text Box 42" o:spid="_x0000_s1059" type="#_x0000_t202" style="position:absolute;margin-left:53.25pt;margin-top:10.8pt;width:35.7pt;height:24.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zZ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" fillcolor="black">
                <v:textbox>
                  <w:txbxContent>
                    <w:p w14:paraId="33AB3A6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C</w:t>
                      </w:r>
                    </w:p>
                  </w:txbxContent>
                </v:textbox>
              </v:shape>
            </w:pict>
          </mc:Fallback>
        </mc:AlternateContent>
      </w:r>
    </w:p>
    <w:p w14:paraId="349E1D80" w14:textId="77777777" w:rsidR="000A780B" w:rsidRPr="00422426" w:rsidRDefault="000A780B" w:rsidP="000A780B">
      <w:pPr>
        <w:rPr>
          <w:rFonts w:ascii="Times New Roman" w:hAnsi="Times New Roman"/>
          <w:sz w:val="24"/>
          <w:szCs w:val="24"/>
        </w:rPr>
      </w:pPr>
    </w:p>
    <w:p w14:paraId="30DE7D69"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 xml:space="preserve">PLATE 3: </w:t>
      </w:r>
      <w:r w:rsidRPr="00422426">
        <w:rPr>
          <w:rFonts w:ascii="Times New Roman" w:hAnsi="Times New Roman"/>
          <w:sz w:val="24"/>
          <w:szCs w:val="24"/>
        </w:rPr>
        <w:t xml:space="preserve">Photomicrograph of the hippocampal CA2 of the Group C animals administered cadmium chloride at 5mg/kg and treated with ethanol extract of </w:t>
      </w:r>
      <w:proofErr w:type="spellStart"/>
      <w:r w:rsidRPr="00422426">
        <w:rPr>
          <w:rFonts w:ascii="Times New Roman" w:hAnsi="Times New Roman"/>
          <w:sz w:val="24"/>
          <w:szCs w:val="24"/>
        </w:rPr>
        <w:t>amaranthus</w:t>
      </w:r>
      <w:proofErr w:type="spellEnd"/>
      <w:r w:rsidRPr="00422426">
        <w:rPr>
          <w:rFonts w:ascii="Times New Roman" w:hAnsi="Times New Roman"/>
          <w:sz w:val="24"/>
          <w:szCs w:val="24"/>
        </w:rPr>
        <w:t xml:space="preserve"> hybridus at 500mg/kg the molecular layer (ML), pyramidal cell layer (PCL) and the polymorphic layer (PML). Pyramidal neurons (PC), Blood vessels (V) and glial cells (G) were identified. Pyramidal neurons appeared with enlarged cell body and there are empty spaces around the pyramidal neurons (asterisk). Hematoxylin and Eosin staining, Magnification x400. </w:t>
      </w:r>
    </w:p>
    <w:p w14:paraId="627DEAAD" w14:textId="77777777" w:rsidR="000A780B" w:rsidRPr="00422426" w:rsidRDefault="000A780B" w:rsidP="000A780B">
      <w:pPr>
        <w:jc w:val="both"/>
        <w:rPr>
          <w:rFonts w:ascii="Times New Roman" w:hAnsi="Times New Roman"/>
          <w:sz w:val="24"/>
          <w:szCs w:val="24"/>
        </w:rPr>
      </w:pPr>
    </w:p>
    <w:p w14:paraId="13A0DE45" w14:textId="77777777" w:rsidR="000A780B" w:rsidRPr="00422426" w:rsidRDefault="000A780B" w:rsidP="000A780B">
      <w:pPr>
        <w:rPr>
          <w:rFonts w:ascii="Times New Roman" w:hAnsi="Times New Roman"/>
          <w:sz w:val="24"/>
          <w:szCs w:val="24"/>
        </w:rPr>
      </w:pPr>
    </w:p>
    <w:p w14:paraId="1D7BB45E" w14:textId="77777777" w:rsidR="000A780B" w:rsidRPr="00422426" w:rsidRDefault="000A780B" w:rsidP="000A780B">
      <w:pPr>
        <w:rPr>
          <w:rFonts w:ascii="Times New Roman" w:hAnsi="Times New Roman"/>
          <w:sz w:val="24"/>
          <w:szCs w:val="24"/>
        </w:rPr>
      </w:pPr>
    </w:p>
    <w:p w14:paraId="2DC32F93" w14:textId="77777777" w:rsidR="000A780B" w:rsidRPr="00422426" w:rsidRDefault="000A780B" w:rsidP="000A780B">
      <w:pPr>
        <w:rPr>
          <w:rFonts w:ascii="Times New Roman" w:hAnsi="Times New Roman"/>
          <w:sz w:val="24"/>
          <w:szCs w:val="24"/>
        </w:rPr>
      </w:pPr>
    </w:p>
    <w:p w14:paraId="3404E16F" w14:textId="77777777" w:rsidR="000A780B" w:rsidRPr="00422426" w:rsidRDefault="000A780B" w:rsidP="000A780B">
      <w:pPr>
        <w:rPr>
          <w:rFonts w:ascii="Times New Roman" w:hAnsi="Times New Roman"/>
          <w:sz w:val="24"/>
          <w:szCs w:val="24"/>
        </w:rPr>
      </w:pPr>
    </w:p>
    <w:p w14:paraId="3A4940A8" w14:textId="77777777" w:rsidR="000A780B" w:rsidRPr="00422426" w:rsidRDefault="000A780B" w:rsidP="000A780B">
      <w:pPr>
        <w:rPr>
          <w:rFonts w:ascii="Times New Roman" w:hAnsi="Times New Roman"/>
          <w:sz w:val="24"/>
          <w:szCs w:val="24"/>
        </w:rPr>
      </w:pPr>
    </w:p>
    <w:p w14:paraId="27424500" w14:textId="77777777" w:rsidR="000A780B" w:rsidRPr="00422426" w:rsidRDefault="000A780B" w:rsidP="000A780B">
      <w:pPr>
        <w:rPr>
          <w:rFonts w:ascii="Times New Roman" w:hAnsi="Times New Roman"/>
          <w:sz w:val="24"/>
          <w:szCs w:val="24"/>
        </w:rPr>
      </w:pPr>
    </w:p>
    <w:p w14:paraId="345DCDEB" w14:textId="77777777" w:rsidR="000A780B" w:rsidRPr="00422426" w:rsidRDefault="000A780B" w:rsidP="000A780B">
      <w:pPr>
        <w:rPr>
          <w:rFonts w:ascii="Times New Roman" w:hAnsi="Times New Roman"/>
          <w:sz w:val="24"/>
          <w:szCs w:val="24"/>
        </w:rPr>
      </w:pPr>
    </w:p>
    <w:p w14:paraId="0DB17DB3" w14:textId="77777777" w:rsidR="000A780B" w:rsidRPr="00422426" w:rsidRDefault="000A780B" w:rsidP="000A780B">
      <w:pPr>
        <w:rPr>
          <w:rFonts w:ascii="Times New Roman" w:hAnsi="Times New Roman"/>
          <w:sz w:val="24"/>
          <w:szCs w:val="24"/>
        </w:rPr>
      </w:pPr>
    </w:p>
    <w:p w14:paraId="6D3000E2" w14:textId="77777777" w:rsidR="000A780B" w:rsidRPr="00422426" w:rsidRDefault="000A780B" w:rsidP="000A780B">
      <w:pPr>
        <w:tabs>
          <w:tab w:val="left" w:pos="6620"/>
        </w:tabs>
        <w:rPr>
          <w:rFonts w:ascii="Times New Roman" w:hAnsi="Times New Roman"/>
          <w:sz w:val="24"/>
          <w:szCs w:val="24"/>
        </w:rPr>
      </w:pPr>
      <w:r w:rsidRPr="00422426">
        <w:rPr>
          <w:rFonts w:ascii="Times New Roman" w:hAnsi="Times New Roman"/>
          <w:noProof/>
          <w:sz w:val="24"/>
          <w:szCs w:val="24"/>
        </w:rPr>
        <w:drawing>
          <wp:anchor distT="0" distB="0" distL="114300" distR="114300" simplePos="0" relativeHeight="251672576" behindDoc="0" locked="0" layoutInCell="1" allowOverlap="1" wp14:anchorId="0061831B" wp14:editId="37EF607A">
            <wp:simplePos x="0" y="0"/>
            <wp:positionH relativeFrom="column">
              <wp:posOffset>723900</wp:posOffset>
            </wp:positionH>
            <wp:positionV relativeFrom="paragraph">
              <wp:posOffset>152400</wp:posOffset>
            </wp:positionV>
            <wp:extent cx="4800600" cy="3600450"/>
            <wp:effectExtent l="0" t="0" r="0" b="0"/>
            <wp:wrapNone/>
            <wp:docPr id="104626168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00600" cy="3600450"/>
                    </a:xfrm>
                    <a:prstGeom prst="rect">
                      <a:avLst/>
                    </a:prstGeom>
                    <a:noFill/>
                  </pic:spPr>
                </pic:pic>
              </a:graphicData>
            </a:graphic>
            <wp14:sizeRelH relativeFrom="page">
              <wp14:pctWidth>0</wp14:pctWidth>
            </wp14:sizeRelH>
            <wp14:sizeRelV relativeFrom="page">
              <wp14:pctHeight>0</wp14:pctHeight>
            </wp14:sizeRelV>
          </wp:anchor>
        </w:drawing>
      </w:r>
    </w:p>
    <w:p w14:paraId="659EDB88" w14:textId="77777777" w:rsidR="000A780B" w:rsidRPr="00422426" w:rsidRDefault="000A780B" w:rsidP="000A780B">
      <w:pPr>
        <w:rPr>
          <w:rFonts w:ascii="Times New Roman" w:hAnsi="Times New Roman"/>
          <w:sz w:val="24"/>
          <w:szCs w:val="24"/>
        </w:rPr>
      </w:pPr>
    </w:p>
    <w:p w14:paraId="1A58CCF2" w14:textId="77777777" w:rsidR="000A780B" w:rsidRPr="00422426" w:rsidRDefault="000A780B" w:rsidP="000A780B">
      <w:pPr>
        <w:rPr>
          <w:rFonts w:ascii="Times New Roman" w:hAnsi="Times New Roman"/>
          <w:sz w:val="24"/>
          <w:szCs w:val="24"/>
        </w:rPr>
      </w:pPr>
    </w:p>
    <w:p w14:paraId="5BBB1FE7"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4080" behindDoc="0" locked="0" layoutInCell="1" allowOverlap="1" wp14:anchorId="7554EE9A" wp14:editId="565280B5">
                <wp:simplePos x="0" y="0"/>
                <wp:positionH relativeFrom="column">
                  <wp:posOffset>1627505</wp:posOffset>
                </wp:positionH>
                <wp:positionV relativeFrom="paragraph">
                  <wp:posOffset>117475</wp:posOffset>
                </wp:positionV>
                <wp:extent cx="560070" cy="313690"/>
                <wp:effectExtent l="0" t="0" r="3175" b="1905"/>
                <wp:wrapNone/>
                <wp:docPr id="9156165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ABAF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4EE9A" id="Text Box 40" o:spid="_x0000_s1060" type="#_x0000_t202" style="position:absolute;margin-left:128.15pt;margin-top:9.25pt;width:44.1pt;height:2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N04w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" filled="f" fillcolor="black" stroked="f">
                <v:textbox>
                  <w:txbxContent>
                    <w:p w14:paraId="55DABAF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34C3BF67"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6128" behindDoc="0" locked="0" layoutInCell="1" allowOverlap="1" wp14:anchorId="362075D9" wp14:editId="1655D45C">
                <wp:simplePos x="0" y="0"/>
                <wp:positionH relativeFrom="column">
                  <wp:posOffset>2885440</wp:posOffset>
                </wp:positionH>
                <wp:positionV relativeFrom="paragraph">
                  <wp:posOffset>29210</wp:posOffset>
                </wp:positionV>
                <wp:extent cx="560070" cy="313690"/>
                <wp:effectExtent l="0" t="1270" r="2540" b="0"/>
                <wp:wrapNone/>
                <wp:docPr id="211648402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973E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075D9" id="Text Box 39" o:spid="_x0000_s1061" type="#_x0000_t202" style="position:absolute;margin-left:227.2pt;margin-top:2.3pt;width:44.1pt;height:24.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FaY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" filled="f" fillcolor="black" stroked="f">
                <v:textbox>
                  <w:txbxContent>
                    <w:p w14:paraId="6A8973E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75C08EAE" wp14:editId="772EB16D">
                <wp:simplePos x="0" y="0"/>
                <wp:positionH relativeFrom="column">
                  <wp:posOffset>2975610</wp:posOffset>
                </wp:positionH>
                <wp:positionV relativeFrom="paragraph">
                  <wp:posOffset>295910</wp:posOffset>
                </wp:positionV>
                <wp:extent cx="127000" cy="254000"/>
                <wp:effectExtent l="70485" t="20320" r="21590" b="49530"/>
                <wp:wrapNone/>
                <wp:docPr id="697173780"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5E538B" id="Straight Arrow Connector 38" o:spid="_x0000_s1026" type="#_x0000_t32" style="position:absolute;margin-left:234.3pt;margin-top:23.3pt;width:10pt;height:20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" strokecolor="#e00" strokeweight="2.25pt">
                <v:stroke endarrow="block"/>
              </v:shape>
            </w:pict>
          </mc:Fallback>
        </mc:AlternateContent>
      </w:r>
    </w:p>
    <w:p w14:paraId="5492AE21"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8176" behindDoc="0" locked="0" layoutInCell="1" allowOverlap="1" wp14:anchorId="5559AB7E" wp14:editId="6C14D537">
                <wp:simplePos x="0" y="0"/>
                <wp:positionH relativeFrom="column">
                  <wp:posOffset>4737735</wp:posOffset>
                </wp:positionH>
                <wp:positionV relativeFrom="paragraph">
                  <wp:posOffset>188595</wp:posOffset>
                </wp:positionV>
                <wp:extent cx="560070" cy="313690"/>
                <wp:effectExtent l="3810" t="3175" r="0" b="0"/>
                <wp:wrapNone/>
                <wp:docPr id="7737428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5D92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9AB7E" id="Text Box 37" o:spid="_x0000_s1062" type="#_x0000_t202" style="position:absolute;margin-left:373.05pt;margin-top:14.85pt;width:44.1pt;height:24.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h2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" filled="f" fillcolor="black" stroked="f">
                <v:textbox>
                  <w:txbxContent>
                    <w:p w14:paraId="7825D92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p>
    <w:p w14:paraId="1A2F0E6B"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76449404" wp14:editId="3FEF532A">
                <wp:simplePos x="0" y="0"/>
                <wp:positionH relativeFrom="column">
                  <wp:posOffset>4897120</wp:posOffset>
                </wp:positionH>
                <wp:positionV relativeFrom="paragraph">
                  <wp:posOffset>125730</wp:posOffset>
                </wp:positionV>
                <wp:extent cx="127000" cy="254000"/>
                <wp:effectExtent l="67945" t="20955" r="14605" b="48895"/>
                <wp:wrapNone/>
                <wp:docPr id="271668514"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03E5D" id="Straight Arrow Connector 36" o:spid="_x0000_s1026" type="#_x0000_t32" style="position:absolute;margin-left:385.6pt;margin-top:9.9pt;width:10pt;height:20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5B5659E2" wp14:editId="1AC314F6">
                <wp:simplePos x="0" y="0"/>
                <wp:positionH relativeFrom="column">
                  <wp:posOffset>2622550</wp:posOffset>
                </wp:positionH>
                <wp:positionV relativeFrom="paragraph">
                  <wp:posOffset>46355</wp:posOffset>
                </wp:positionV>
                <wp:extent cx="612775" cy="313690"/>
                <wp:effectExtent l="3175" t="0" r="3175" b="1905"/>
                <wp:wrapNone/>
                <wp:docPr id="7401480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6C23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59E2" id="Text Box 35" o:spid="_x0000_s1063" type="#_x0000_t202" style="position:absolute;margin-left:206.5pt;margin-top:3.65pt;width:48.25pt;height:24.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C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" filled="f" fillcolor="black" stroked="f">
                <v:textbox>
                  <w:txbxContent>
                    <w:p w14:paraId="4A06C23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1A48DDF7"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00224" behindDoc="0" locked="0" layoutInCell="1" allowOverlap="1" wp14:anchorId="4907DD62" wp14:editId="4DC4E566">
                <wp:simplePos x="0" y="0"/>
                <wp:positionH relativeFrom="column">
                  <wp:posOffset>3068320</wp:posOffset>
                </wp:positionH>
                <wp:positionV relativeFrom="paragraph">
                  <wp:posOffset>257175</wp:posOffset>
                </wp:positionV>
                <wp:extent cx="560070" cy="313690"/>
                <wp:effectExtent l="1270" t="0" r="635" b="0"/>
                <wp:wrapNone/>
                <wp:docPr id="213487117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D942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7DD62" id="Text Box 34" o:spid="_x0000_s1064" type="#_x0000_t202" style="position:absolute;margin-left:241.6pt;margin-top:20.25pt;width:44.1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Rx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" filled="f" fillcolor="black" stroked="f">
                <v:textbox>
                  <w:txbxContent>
                    <w:p w14:paraId="0F5D942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99200" behindDoc="0" locked="0" layoutInCell="1" allowOverlap="1" wp14:anchorId="15A14A02" wp14:editId="67A0DAEF">
                <wp:simplePos x="0" y="0"/>
                <wp:positionH relativeFrom="column">
                  <wp:posOffset>3203575</wp:posOffset>
                </wp:positionH>
                <wp:positionV relativeFrom="paragraph">
                  <wp:posOffset>486410</wp:posOffset>
                </wp:positionV>
                <wp:extent cx="127000" cy="254000"/>
                <wp:effectExtent l="69850" t="15240" r="22225" b="54610"/>
                <wp:wrapNone/>
                <wp:docPr id="981368482"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44E544" id="Straight Arrow Connector 33" o:spid="_x0000_s1026" type="#_x0000_t32" style="position:absolute;margin-left:252.25pt;margin-top:38.3pt;width:10pt;height:20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" strokecolor="#e00" strokeweight="2.25pt">
                <v:stroke endarrow="block"/>
              </v:shape>
            </w:pict>
          </mc:Fallback>
        </mc:AlternateContent>
      </w:r>
    </w:p>
    <w:p w14:paraId="7877FDF5"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92032" behindDoc="0" locked="0" layoutInCell="1" allowOverlap="1" wp14:anchorId="20FBE31C" wp14:editId="7A446C4E">
                <wp:simplePos x="0" y="0"/>
                <wp:positionH relativeFrom="column">
                  <wp:posOffset>3599815</wp:posOffset>
                </wp:positionH>
                <wp:positionV relativeFrom="paragraph">
                  <wp:posOffset>163195</wp:posOffset>
                </wp:positionV>
                <wp:extent cx="645160" cy="313690"/>
                <wp:effectExtent l="0" t="1270" r="3175" b="0"/>
                <wp:wrapNone/>
                <wp:docPr id="4680204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8418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BE31C" id="Text Box 32" o:spid="_x0000_s1065" type="#_x0000_t202" style="position:absolute;margin-left:283.45pt;margin-top:12.85pt;width:50.8pt;height:24.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" filled="f" fillcolor="black" stroked="f">
                <v:textbox>
                  <w:txbxContent>
                    <w:p w14:paraId="4278418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2E5686CF" w14:textId="77777777" w:rsidR="000A780B" w:rsidRPr="00422426" w:rsidRDefault="000A780B" w:rsidP="000A780B">
      <w:pPr>
        <w:rPr>
          <w:rFonts w:ascii="Times New Roman" w:hAnsi="Times New Roman"/>
          <w:sz w:val="24"/>
          <w:szCs w:val="24"/>
        </w:rPr>
      </w:pPr>
    </w:p>
    <w:p w14:paraId="487E6EC4"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2DFBE2F3" wp14:editId="333E4C6F">
                <wp:simplePos x="0" y="0"/>
                <wp:positionH relativeFrom="column">
                  <wp:posOffset>818515</wp:posOffset>
                </wp:positionH>
                <wp:positionV relativeFrom="paragraph">
                  <wp:posOffset>71120</wp:posOffset>
                </wp:positionV>
                <wp:extent cx="453390" cy="313690"/>
                <wp:effectExtent l="8890" t="13970" r="13970" b="5715"/>
                <wp:wrapNone/>
                <wp:docPr id="37485338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6E6BB22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BE2F3" id="Text Box 31" o:spid="_x0000_s1066" type="#_x0000_t202" style="position:absolute;margin-left:64.45pt;margin-top:5.6pt;width:35.7pt;height:24.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" fillcolor="black">
                <v:textbox>
                  <w:txbxContent>
                    <w:p w14:paraId="6E6BB222"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D</w:t>
                      </w:r>
                    </w:p>
                  </w:txbxContent>
                </v:textbox>
              </v:shape>
            </w:pict>
          </mc:Fallback>
        </mc:AlternateContent>
      </w:r>
    </w:p>
    <w:p w14:paraId="356C3E8E" w14:textId="77777777" w:rsidR="000A780B" w:rsidRPr="00422426" w:rsidRDefault="000A780B" w:rsidP="000A780B">
      <w:pPr>
        <w:jc w:val="both"/>
        <w:rPr>
          <w:rFonts w:ascii="Times New Roman" w:hAnsi="Times New Roman"/>
          <w:sz w:val="24"/>
          <w:szCs w:val="24"/>
        </w:rPr>
      </w:pPr>
    </w:p>
    <w:p w14:paraId="14A88FE7"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 xml:space="preserve">PLATE 4: </w:t>
      </w:r>
      <w:r w:rsidRPr="00422426">
        <w:rPr>
          <w:rFonts w:ascii="Times New Roman" w:hAnsi="Times New Roman"/>
          <w:sz w:val="24"/>
          <w:szCs w:val="24"/>
        </w:rPr>
        <w:t xml:space="preserve">Photomicrograph of the hippocampal CA2 of the Group D animals administered cadmium chloride at 5mg/kg and treated with flavonoid rich extract of </w:t>
      </w:r>
      <w:proofErr w:type="spellStart"/>
      <w:r w:rsidRPr="00422426">
        <w:rPr>
          <w:rFonts w:ascii="Times New Roman" w:hAnsi="Times New Roman"/>
          <w:sz w:val="24"/>
          <w:szCs w:val="24"/>
        </w:rPr>
        <w:t>amaranthus</w:t>
      </w:r>
      <w:proofErr w:type="spellEnd"/>
      <w:r w:rsidRPr="00422426">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with enlarged cell body are lesser compared to group C. The empty spaces around the pyramidal neurons (asterisk) also reduced compared to Group C. Hematoxylin and Eosin staining, Magnification x400. </w:t>
      </w:r>
    </w:p>
    <w:p w14:paraId="21A53AE1" w14:textId="77777777" w:rsidR="000A780B" w:rsidRPr="00422426" w:rsidRDefault="000A780B" w:rsidP="000A780B">
      <w:pPr>
        <w:rPr>
          <w:rFonts w:ascii="Times New Roman" w:hAnsi="Times New Roman"/>
          <w:sz w:val="24"/>
          <w:szCs w:val="24"/>
        </w:rPr>
      </w:pPr>
    </w:p>
    <w:p w14:paraId="5AD098C9" w14:textId="77777777" w:rsidR="000A780B" w:rsidRPr="00422426" w:rsidRDefault="000A780B" w:rsidP="000A780B">
      <w:pPr>
        <w:rPr>
          <w:rFonts w:ascii="Times New Roman" w:hAnsi="Times New Roman"/>
          <w:sz w:val="24"/>
          <w:szCs w:val="24"/>
        </w:rPr>
      </w:pPr>
    </w:p>
    <w:p w14:paraId="0F824910" w14:textId="77777777" w:rsidR="000A780B" w:rsidRPr="00422426" w:rsidRDefault="000A780B" w:rsidP="000A780B">
      <w:pPr>
        <w:rPr>
          <w:rFonts w:ascii="Times New Roman" w:hAnsi="Times New Roman"/>
          <w:sz w:val="24"/>
          <w:szCs w:val="24"/>
        </w:rPr>
      </w:pPr>
    </w:p>
    <w:p w14:paraId="1439AFD3" w14:textId="77777777" w:rsidR="000A780B" w:rsidRPr="00422426" w:rsidRDefault="000A780B" w:rsidP="000A780B">
      <w:pPr>
        <w:rPr>
          <w:rFonts w:ascii="Times New Roman" w:hAnsi="Times New Roman"/>
          <w:sz w:val="24"/>
          <w:szCs w:val="24"/>
        </w:rPr>
      </w:pPr>
    </w:p>
    <w:p w14:paraId="041AF04C" w14:textId="77777777" w:rsidR="000A780B" w:rsidRPr="00422426" w:rsidRDefault="000A780B" w:rsidP="000A780B">
      <w:pPr>
        <w:rPr>
          <w:rFonts w:ascii="Times New Roman" w:hAnsi="Times New Roman"/>
          <w:sz w:val="24"/>
          <w:szCs w:val="24"/>
        </w:rPr>
      </w:pPr>
    </w:p>
    <w:p w14:paraId="18814165" w14:textId="77777777" w:rsidR="000A780B" w:rsidRPr="00422426" w:rsidRDefault="000A780B" w:rsidP="000A780B">
      <w:pPr>
        <w:tabs>
          <w:tab w:val="left" w:pos="7458"/>
        </w:tabs>
        <w:rPr>
          <w:rFonts w:ascii="Times New Roman" w:hAnsi="Times New Roman"/>
          <w:sz w:val="24"/>
          <w:szCs w:val="24"/>
        </w:rPr>
      </w:pPr>
      <w:r w:rsidRPr="00422426">
        <w:rPr>
          <w:rFonts w:ascii="Times New Roman" w:hAnsi="Times New Roman"/>
          <w:sz w:val="24"/>
          <w:szCs w:val="24"/>
        </w:rPr>
        <w:tab/>
      </w:r>
    </w:p>
    <w:p w14:paraId="31B6727E" w14:textId="77777777" w:rsidR="000A780B" w:rsidRPr="00422426" w:rsidRDefault="000A780B" w:rsidP="000A780B">
      <w:pPr>
        <w:tabs>
          <w:tab w:val="left" w:pos="7458"/>
        </w:tabs>
        <w:rPr>
          <w:rFonts w:ascii="Times New Roman" w:hAnsi="Times New Roman"/>
          <w:sz w:val="24"/>
          <w:szCs w:val="24"/>
        </w:rPr>
      </w:pPr>
    </w:p>
    <w:p w14:paraId="3F532B75" w14:textId="77777777" w:rsidR="000A780B" w:rsidRPr="00422426" w:rsidRDefault="000A780B" w:rsidP="000A780B">
      <w:pPr>
        <w:tabs>
          <w:tab w:val="left" w:pos="7458"/>
        </w:tabs>
        <w:rPr>
          <w:rFonts w:ascii="Times New Roman" w:hAnsi="Times New Roman"/>
          <w:sz w:val="24"/>
          <w:szCs w:val="24"/>
        </w:rPr>
      </w:pPr>
    </w:p>
    <w:p w14:paraId="74B6FF9E" w14:textId="77777777" w:rsidR="000A780B" w:rsidRPr="00422426" w:rsidRDefault="000A780B" w:rsidP="000A780B">
      <w:pPr>
        <w:tabs>
          <w:tab w:val="left" w:pos="7458"/>
        </w:tabs>
        <w:rPr>
          <w:rFonts w:ascii="Times New Roman" w:hAnsi="Times New Roman"/>
          <w:sz w:val="24"/>
          <w:szCs w:val="24"/>
        </w:rPr>
      </w:pPr>
      <w:r w:rsidRPr="00422426">
        <w:rPr>
          <w:rFonts w:ascii="Times New Roman" w:hAnsi="Times New Roman"/>
          <w:noProof/>
          <w:sz w:val="24"/>
          <w:szCs w:val="24"/>
        </w:rPr>
        <w:drawing>
          <wp:anchor distT="0" distB="0" distL="114300" distR="114300" simplePos="0" relativeHeight="251673600" behindDoc="0" locked="0" layoutInCell="1" allowOverlap="1" wp14:anchorId="78071517" wp14:editId="42C0FA3B">
            <wp:simplePos x="0" y="0"/>
            <wp:positionH relativeFrom="column">
              <wp:posOffset>571500</wp:posOffset>
            </wp:positionH>
            <wp:positionV relativeFrom="paragraph">
              <wp:posOffset>0</wp:posOffset>
            </wp:positionV>
            <wp:extent cx="4799965" cy="3599815"/>
            <wp:effectExtent l="0" t="0" r="635" b="635"/>
            <wp:wrapNone/>
            <wp:docPr id="112829759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99965" cy="3599815"/>
                    </a:xfrm>
                    <a:prstGeom prst="rect">
                      <a:avLst/>
                    </a:prstGeom>
                    <a:noFill/>
                  </pic:spPr>
                </pic:pic>
              </a:graphicData>
            </a:graphic>
            <wp14:sizeRelH relativeFrom="page">
              <wp14:pctWidth>0</wp14:pctWidth>
            </wp14:sizeRelH>
            <wp14:sizeRelV relativeFrom="page">
              <wp14:pctHeight>0</wp14:pctHeight>
            </wp14:sizeRelV>
          </wp:anchor>
        </w:drawing>
      </w:r>
    </w:p>
    <w:p w14:paraId="2B79419E"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05344" behindDoc="0" locked="0" layoutInCell="1" allowOverlap="1" wp14:anchorId="004C926A" wp14:editId="14998BFB">
                <wp:simplePos x="0" y="0"/>
                <wp:positionH relativeFrom="column">
                  <wp:posOffset>2808605</wp:posOffset>
                </wp:positionH>
                <wp:positionV relativeFrom="paragraph">
                  <wp:posOffset>203835</wp:posOffset>
                </wp:positionV>
                <wp:extent cx="560070" cy="313690"/>
                <wp:effectExtent l="0" t="0" r="3175" b="2540"/>
                <wp:wrapNone/>
                <wp:docPr id="78042228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53A4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C926A" id="Text Box 29" o:spid="_x0000_s1067" type="#_x0000_t202" style="position:absolute;margin-left:221.15pt;margin-top:16.05pt;width:44.1pt;height:24.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" filled="f" fillcolor="black" stroked="f">
                <v:textbox>
                  <w:txbxContent>
                    <w:p w14:paraId="22A53A44"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03296" behindDoc="0" locked="0" layoutInCell="1" allowOverlap="1" wp14:anchorId="619BDAC0" wp14:editId="3323D34B">
                <wp:simplePos x="0" y="0"/>
                <wp:positionH relativeFrom="column">
                  <wp:posOffset>1226820</wp:posOffset>
                </wp:positionH>
                <wp:positionV relativeFrom="paragraph">
                  <wp:posOffset>136525</wp:posOffset>
                </wp:positionV>
                <wp:extent cx="560070" cy="313690"/>
                <wp:effectExtent l="0" t="0" r="3810" b="3175"/>
                <wp:wrapNone/>
                <wp:docPr id="14626201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B316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BDAC0" id="Text Box 28" o:spid="_x0000_s1068" type="#_x0000_t202" style="position:absolute;margin-left:96.6pt;margin-top:10.75pt;width:44.1pt;height:24.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1+5A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" filled="f" fillcolor="black" stroked="f">
                <v:textbox>
                  <w:txbxContent>
                    <w:p w14:paraId="4E0B3168"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p>
    <w:p w14:paraId="65D70F8E"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0704" behindDoc="0" locked="0" layoutInCell="1" allowOverlap="1" wp14:anchorId="006DC49C" wp14:editId="0E1C386B">
                <wp:simplePos x="0" y="0"/>
                <wp:positionH relativeFrom="column">
                  <wp:posOffset>3401060</wp:posOffset>
                </wp:positionH>
                <wp:positionV relativeFrom="paragraph">
                  <wp:posOffset>153035</wp:posOffset>
                </wp:positionV>
                <wp:extent cx="560070" cy="389255"/>
                <wp:effectExtent l="635" t="0" r="1270" b="1905"/>
                <wp:wrapNone/>
                <wp:docPr id="66359239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892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32F29" w14:textId="77777777" w:rsidR="000A780B" w:rsidRPr="004B4550" w:rsidRDefault="000A780B" w:rsidP="000A780B">
                            <w:pPr>
                              <w:jc w:val="center"/>
                              <w:rPr>
                                <w:rFonts w:ascii="Arial Black" w:hAnsi="Arial Black"/>
                                <w:b/>
                                <w:bCs/>
                                <w:sz w:val="56"/>
                                <w:szCs w:val="56"/>
                              </w:rPr>
                            </w:pPr>
                            <w:r w:rsidRPr="004B4550">
                              <w:rPr>
                                <w:rFonts w:ascii="Arial Black" w:hAnsi="Arial Black"/>
                                <w:b/>
                                <w:bCs/>
                                <w:sz w:val="56"/>
                                <w:szCs w:val="5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DC49C" id="Text Box 27" o:spid="_x0000_s1069" type="#_x0000_t202" style="position:absolute;margin-left:267.8pt;margin-top:12.05pt;width:44.1pt;height:30.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b6T5AEAAKgDAAAOAAAAZHJzL2Uyb0RvYy54bWysU9tu2zAMfR+wfxD0vtjJkrYx4hRdiw4D&#10;ugvQ9QNkWbKF2aJGKbGzrx8lp2m2vg17EURSPjznkN5cj33H9gq9AVvy+SznTFkJtbFNyZ++37+7&#10;4s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" filled="f" fillcolor="black" stroked="f">
                <v:textbox>
                  <w:txbxContent>
                    <w:p w14:paraId="48E32F29" w14:textId="77777777" w:rsidR="000A780B" w:rsidRPr="004B4550" w:rsidRDefault="000A780B" w:rsidP="000A780B">
                      <w:pPr>
                        <w:jc w:val="center"/>
                        <w:rPr>
                          <w:rFonts w:ascii="Arial Black" w:hAnsi="Arial Black"/>
                          <w:b/>
                          <w:bCs/>
                          <w:sz w:val="56"/>
                          <w:szCs w:val="56"/>
                        </w:rPr>
                      </w:pPr>
                      <w:r w:rsidRPr="004B4550">
                        <w:rPr>
                          <w:rFonts w:ascii="Arial Black" w:hAnsi="Arial Black"/>
                          <w:b/>
                          <w:bCs/>
                          <w:sz w:val="56"/>
                          <w:szCs w:val="56"/>
                        </w:rPr>
                        <w:t>*</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04320" behindDoc="0" locked="0" layoutInCell="1" allowOverlap="1" wp14:anchorId="6BAD06A2" wp14:editId="67E46F2B">
                <wp:simplePos x="0" y="0"/>
                <wp:positionH relativeFrom="column">
                  <wp:posOffset>2898775</wp:posOffset>
                </wp:positionH>
                <wp:positionV relativeFrom="paragraph">
                  <wp:posOffset>141605</wp:posOffset>
                </wp:positionV>
                <wp:extent cx="127000" cy="254000"/>
                <wp:effectExtent l="69850" t="16510" r="22225" b="53340"/>
                <wp:wrapNone/>
                <wp:docPr id="200245353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69E7E" id="Straight Arrow Connector 26" o:spid="_x0000_s1026" type="#_x0000_t32" style="position:absolute;margin-left:228.25pt;margin-top:11.15pt;width:10pt;height:20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" strokecolor="#e00" strokeweight="2.25pt">
                <v:stroke endarrow="block"/>
              </v:shape>
            </w:pict>
          </mc:Fallback>
        </mc:AlternateContent>
      </w:r>
    </w:p>
    <w:p w14:paraId="067CAD88"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19680" behindDoc="0" locked="0" layoutInCell="1" allowOverlap="1" wp14:anchorId="4189C606" wp14:editId="5D7EA241">
                <wp:simplePos x="0" y="0"/>
                <wp:positionH relativeFrom="column">
                  <wp:posOffset>3545205</wp:posOffset>
                </wp:positionH>
                <wp:positionV relativeFrom="paragraph">
                  <wp:posOffset>139700</wp:posOffset>
                </wp:positionV>
                <wp:extent cx="127000" cy="254000"/>
                <wp:effectExtent l="68580" t="19685" r="23495" b="50165"/>
                <wp:wrapNone/>
                <wp:docPr id="1227728748"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4BAF2" id="Straight Arrow Connector 25" o:spid="_x0000_s1026" type="#_x0000_t32" style="position:absolute;margin-left:279.15pt;margin-top:11pt;width:10pt;height:20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" strokecolor="#e00" strokeweight="2.25pt">
                <v:stroke endarrow="block"/>
              </v:shape>
            </w:pict>
          </mc:Fallback>
        </mc:AlternateContent>
      </w:r>
    </w:p>
    <w:p w14:paraId="7819DFF1"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02272" behindDoc="0" locked="0" layoutInCell="1" allowOverlap="1" wp14:anchorId="5E237BCA" wp14:editId="1250EEF8">
                <wp:simplePos x="0" y="0"/>
                <wp:positionH relativeFrom="column">
                  <wp:posOffset>2221865</wp:posOffset>
                </wp:positionH>
                <wp:positionV relativeFrom="paragraph">
                  <wp:posOffset>65405</wp:posOffset>
                </wp:positionV>
                <wp:extent cx="612775" cy="313690"/>
                <wp:effectExtent l="2540" t="0" r="3810" b="3175"/>
                <wp:wrapNone/>
                <wp:docPr id="18370795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5A87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37BCA" id="Text Box 24" o:spid="_x0000_s1070" type="#_x0000_t202" style="position:absolute;margin-left:174.95pt;margin-top:5.15pt;width:48.25pt;height:24.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" filled="f" fillcolor="black" stroked="f">
                <v:textbox>
                  <w:txbxContent>
                    <w:p w14:paraId="4AD5A87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p>
    <w:p w14:paraId="13B120D5" w14:textId="77777777" w:rsidR="000A780B" w:rsidRPr="00422426" w:rsidRDefault="000A780B" w:rsidP="000A780B">
      <w:pPr>
        <w:rPr>
          <w:rFonts w:ascii="Times New Roman" w:hAnsi="Times New Roman"/>
          <w:sz w:val="24"/>
          <w:szCs w:val="24"/>
        </w:rPr>
      </w:pPr>
    </w:p>
    <w:p w14:paraId="0D453DA9"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07392" behindDoc="0" locked="0" layoutInCell="1" allowOverlap="1" wp14:anchorId="45EC59DD" wp14:editId="17404EDA">
                <wp:simplePos x="0" y="0"/>
                <wp:positionH relativeFrom="column">
                  <wp:posOffset>4346575</wp:posOffset>
                </wp:positionH>
                <wp:positionV relativeFrom="paragraph">
                  <wp:posOffset>12700</wp:posOffset>
                </wp:positionV>
                <wp:extent cx="560070" cy="313690"/>
                <wp:effectExtent l="3175" t="1905" r="0" b="0"/>
                <wp:wrapNone/>
                <wp:docPr id="40662765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D1A6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C59DD" id="Text Box 23" o:spid="_x0000_s1071" type="#_x0000_t202" style="position:absolute;margin-left:342.25pt;margin-top:1pt;width:44.1pt;height:24.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" filled="f" fillcolor="black" stroked="f">
                <v:textbox>
                  <w:txbxContent>
                    <w:p w14:paraId="337D1A69"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06368" behindDoc="0" locked="0" layoutInCell="1" allowOverlap="1" wp14:anchorId="191DB353" wp14:editId="23753E7C">
                <wp:simplePos x="0" y="0"/>
                <wp:positionH relativeFrom="column">
                  <wp:posOffset>4505960</wp:posOffset>
                </wp:positionH>
                <wp:positionV relativeFrom="paragraph">
                  <wp:posOffset>278130</wp:posOffset>
                </wp:positionV>
                <wp:extent cx="127000" cy="254000"/>
                <wp:effectExtent l="67310" t="19685" r="15240" b="50165"/>
                <wp:wrapNone/>
                <wp:docPr id="1074207254"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11A9E" id="Straight Arrow Connector 22" o:spid="_x0000_s1026" type="#_x0000_t32" style="position:absolute;margin-left:354.8pt;margin-top:21.9pt;width:10pt;height:20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63EAF1E3" wp14:editId="474E7F4F">
                <wp:simplePos x="0" y="0"/>
                <wp:positionH relativeFrom="column">
                  <wp:posOffset>3199130</wp:posOffset>
                </wp:positionH>
                <wp:positionV relativeFrom="paragraph">
                  <wp:posOffset>182245</wp:posOffset>
                </wp:positionV>
                <wp:extent cx="645160" cy="313690"/>
                <wp:effectExtent l="0" t="0" r="3810" b="635"/>
                <wp:wrapNone/>
                <wp:docPr id="21463347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34F1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F1E3" id="Text Box 21" o:spid="_x0000_s1072" type="#_x0000_t202" style="position:absolute;margin-left:251.9pt;margin-top:14.35pt;width:50.8pt;height:24.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" filled="f" fillcolor="black" stroked="f">
                <v:textbox>
                  <w:txbxContent>
                    <w:p w14:paraId="62D34F13"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p>
    <w:p w14:paraId="345B2B4D" w14:textId="77777777" w:rsidR="000A780B" w:rsidRPr="00422426" w:rsidRDefault="000A780B" w:rsidP="000A780B">
      <w:pPr>
        <w:rPr>
          <w:rFonts w:ascii="Times New Roman" w:hAnsi="Times New Roman"/>
          <w:sz w:val="24"/>
          <w:szCs w:val="24"/>
        </w:rPr>
      </w:pPr>
    </w:p>
    <w:p w14:paraId="2898F793"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09440" behindDoc="0" locked="0" layoutInCell="1" allowOverlap="1" wp14:anchorId="2976DE7B" wp14:editId="5041D3EC">
                <wp:simplePos x="0" y="0"/>
                <wp:positionH relativeFrom="column">
                  <wp:posOffset>2162810</wp:posOffset>
                </wp:positionH>
                <wp:positionV relativeFrom="paragraph">
                  <wp:posOffset>22225</wp:posOffset>
                </wp:positionV>
                <wp:extent cx="560070" cy="313690"/>
                <wp:effectExtent l="635" t="1270" r="1270" b="0"/>
                <wp:wrapNone/>
                <wp:docPr id="50769936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DFCB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6DE7B" id="Text Box 20" o:spid="_x0000_s1073" type="#_x0000_t202" style="position:absolute;margin-left:170.3pt;margin-top:1.75pt;width:44.1pt;height:24.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nV5QEAAKgDAAAOAAAAZHJzL2Uyb0RvYy54bWysU9tu2zAMfR+wfxD0vthO0n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" filled="f" fillcolor="black" stroked="f">
                <v:textbox>
                  <w:txbxContent>
                    <w:p w14:paraId="4E6DFCBB"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08416" behindDoc="0" locked="0" layoutInCell="1" allowOverlap="1" wp14:anchorId="086BEA44" wp14:editId="2F06EAE7">
                <wp:simplePos x="0" y="0"/>
                <wp:positionH relativeFrom="column">
                  <wp:posOffset>2279015</wp:posOffset>
                </wp:positionH>
                <wp:positionV relativeFrom="paragraph">
                  <wp:posOffset>251460</wp:posOffset>
                </wp:positionV>
                <wp:extent cx="127000" cy="254000"/>
                <wp:effectExtent l="69215" t="20955" r="22860" b="48895"/>
                <wp:wrapNone/>
                <wp:docPr id="661667065"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84C19" id="Straight Arrow Connector 19" o:spid="_x0000_s1026" type="#_x0000_t32" style="position:absolute;margin-left:179.45pt;margin-top:19.8pt;width:10pt;height:20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" strokecolor="#e00" strokeweight="2.25pt">
                <v:stroke endarrow="block"/>
              </v:shape>
            </w:pict>
          </mc:Fallback>
        </mc:AlternateContent>
      </w:r>
    </w:p>
    <w:p w14:paraId="0F5E8AA3"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376E5C3C" wp14:editId="1FD54C1B">
                <wp:simplePos x="0" y="0"/>
                <wp:positionH relativeFrom="column">
                  <wp:posOffset>656590</wp:posOffset>
                </wp:positionH>
                <wp:positionV relativeFrom="paragraph">
                  <wp:posOffset>249555</wp:posOffset>
                </wp:positionV>
                <wp:extent cx="453390" cy="313690"/>
                <wp:effectExtent l="8890" t="5080" r="13970" b="5080"/>
                <wp:wrapNone/>
                <wp:docPr id="8898406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54A426B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E5C3C" id="Text Box 18" o:spid="_x0000_s1074" type="#_x0000_t202" style="position:absolute;margin-left:51.7pt;margin-top:19.65pt;width:35.7pt;height:24.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36j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" fillcolor="black">
                <v:textbox>
                  <w:txbxContent>
                    <w:p w14:paraId="54A426B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E</w:t>
                      </w:r>
                    </w:p>
                  </w:txbxContent>
                </v:textbox>
              </v:shape>
            </w:pict>
          </mc:Fallback>
        </mc:AlternateContent>
      </w:r>
    </w:p>
    <w:p w14:paraId="38F94696" w14:textId="77777777" w:rsidR="000A780B" w:rsidRPr="00422426" w:rsidRDefault="000A780B" w:rsidP="000A780B">
      <w:pPr>
        <w:rPr>
          <w:rFonts w:ascii="Times New Roman" w:hAnsi="Times New Roman"/>
          <w:sz w:val="24"/>
          <w:szCs w:val="24"/>
        </w:rPr>
      </w:pPr>
    </w:p>
    <w:p w14:paraId="4E15CB3F" w14:textId="77777777" w:rsidR="000A780B" w:rsidRPr="00422426" w:rsidRDefault="000A780B" w:rsidP="000A780B">
      <w:pPr>
        <w:rPr>
          <w:rFonts w:ascii="Times New Roman" w:hAnsi="Times New Roman"/>
          <w:sz w:val="24"/>
          <w:szCs w:val="24"/>
        </w:rPr>
      </w:pPr>
    </w:p>
    <w:p w14:paraId="35231929"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 xml:space="preserve">PLATE 5: </w:t>
      </w:r>
      <w:r w:rsidRPr="00422426">
        <w:rPr>
          <w:rFonts w:ascii="Times New Roman" w:hAnsi="Times New Roman"/>
          <w:sz w:val="24"/>
          <w:szCs w:val="24"/>
        </w:rPr>
        <w:t xml:space="preserve">Photomicrograph of the hippocampal CA2 of the Group E animals administered flavonoid rich extract of </w:t>
      </w:r>
      <w:proofErr w:type="spellStart"/>
      <w:r w:rsidRPr="00422426">
        <w:rPr>
          <w:rFonts w:ascii="Times New Roman" w:hAnsi="Times New Roman"/>
          <w:sz w:val="24"/>
          <w:szCs w:val="24"/>
        </w:rPr>
        <w:t>amaranthus</w:t>
      </w:r>
      <w:proofErr w:type="spellEnd"/>
      <w:r w:rsidRPr="00422426">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appeared with enlarged cell body and there are empty spaces around the pyramidal neurons (asterisk). Hematoxylin and Eosin staining, Magnification x400. Indicating hypertrophy and perineural </w:t>
      </w:r>
      <w:proofErr w:type="spellStart"/>
      <w:r w:rsidRPr="00422426">
        <w:rPr>
          <w:rFonts w:ascii="Times New Roman" w:hAnsi="Times New Roman"/>
          <w:sz w:val="24"/>
          <w:szCs w:val="24"/>
        </w:rPr>
        <w:t>vacoulations</w:t>
      </w:r>
      <w:proofErr w:type="spellEnd"/>
      <w:r w:rsidRPr="00422426">
        <w:rPr>
          <w:rFonts w:ascii="Times New Roman" w:hAnsi="Times New Roman"/>
          <w:sz w:val="24"/>
          <w:szCs w:val="24"/>
        </w:rPr>
        <w:t>.</w:t>
      </w:r>
    </w:p>
    <w:p w14:paraId="1E891B9A" w14:textId="77777777" w:rsidR="000A780B" w:rsidRPr="00422426" w:rsidRDefault="000A780B" w:rsidP="000A780B">
      <w:pPr>
        <w:jc w:val="both"/>
        <w:rPr>
          <w:rFonts w:ascii="Times New Roman" w:hAnsi="Times New Roman"/>
          <w:sz w:val="24"/>
          <w:szCs w:val="24"/>
        </w:rPr>
      </w:pPr>
    </w:p>
    <w:p w14:paraId="0CF4B765" w14:textId="77777777" w:rsidR="000A780B" w:rsidRPr="00422426" w:rsidRDefault="000A780B" w:rsidP="000A780B">
      <w:pPr>
        <w:rPr>
          <w:rFonts w:ascii="Times New Roman" w:hAnsi="Times New Roman"/>
          <w:sz w:val="24"/>
          <w:szCs w:val="24"/>
        </w:rPr>
      </w:pPr>
    </w:p>
    <w:p w14:paraId="232C4601" w14:textId="77777777" w:rsidR="000A780B" w:rsidRPr="00422426" w:rsidRDefault="000A780B" w:rsidP="000A780B">
      <w:pPr>
        <w:rPr>
          <w:rFonts w:ascii="Times New Roman" w:hAnsi="Times New Roman"/>
          <w:sz w:val="24"/>
          <w:szCs w:val="24"/>
        </w:rPr>
      </w:pPr>
    </w:p>
    <w:p w14:paraId="7486638F" w14:textId="77777777" w:rsidR="000A780B" w:rsidRPr="00422426" w:rsidRDefault="000A780B" w:rsidP="000A780B">
      <w:pPr>
        <w:rPr>
          <w:rFonts w:ascii="Times New Roman" w:hAnsi="Times New Roman"/>
          <w:sz w:val="24"/>
          <w:szCs w:val="24"/>
        </w:rPr>
      </w:pPr>
    </w:p>
    <w:p w14:paraId="62A664ED" w14:textId="77777777" w:rsidR="000A780B" w:rsidRPr="00422426" w:rsidRDefault="000A780B" w:rsidP="000A780B">
      <w:pPr>
        <w:rPr>
          <w:rFonts w:ascii="Times New Roman" w:hAnsi="Times New Roman"/>
          <w:sz w:val="24"/>
          <w:szCs w:val="24"/>
        </w:rPr>
      </w:pPr>
    </w:p>
    <w:p w14:paraId="247ABB3B" w14:textId="77777777" w:rsidR="000A780B" w:rsidRPr="00422426" w:rsidRDefault="000A780B" w:rsidP="000A780B">
      <w:pPr>
        <w:jc w:val="center"/>
        <w:rPr>
          <w:rFonts w:ascii="Times New Roman" w:hAnsi="Times New Roman"/>
          <w:sz w:val="24"/>
          <w:szCs w:val="24"/>
        </w:rPr>
      </w:pPr>
    </w:p>
    <w:p w14:paraId="136D85D3" w14:textId="77777777" w:rsidR="000A780B" w:rsidRPr="00422426" w:rsidRDefault="000A780B" w:rsidP="000A780B">
      <w:pPr>
        <w:jc w:val="center"/>
        <w:rPr>
          <w:rFonts w:ascii="Times New Roman" w:hAnsi="Times New Roman"/>
          <w:sz w:val="24"/>
          <w:szCs w:val="24"/>
        </w:rPr>
      </w:pPr>
    </w:p>
    <w:p w14:paraId="6BB3BCC0" w14:textId="77777777" w:rsidR="000A780B" w:rsidRPr="00422426" w:rsidRDefault="000A780B" w:rsidP="000A780B">
      <w:pPr>
        <w:rPr>
          <w:rFonts w:ascii="Times New Roman" w:hAnsi="Times New Roman"/>
          <w:sz w:val="24"/>
          <w:szCs w:val="24"/>
        </w:rPr>
      </w:pPr>
    </w:p>
    <w:p w14:paraId="695D0E6E" w14:textId="77777777" w:rsidR="000A780B" w:rsidRPr="00422426" w:rsidRDefault="000A780B" w:rsidP="000A780B">
      <w:pPr>
        <w:jc w:val="center"/>
        <w:rPr>
          <w:rFonts w:ascii="Times New Roman" w:hAnsi="Times New Roman"/>
          <w:sz w:val="24"/>
          <w:szCs w:val="24"/>
        </w:rPr>
      </w:pPr>
    </w:p>
    <w:p w14:paraId="31FF7564" w14:textId="77777777" w:rsidR="000A780B" w:rsidRPr="00422426" w:rsidRDefault="000A780B" w:rsidP="000A780B">
      <w:pPr>
        <w:jc w:val="center"/>
        <w:rPr>
          <w:rFonts w:ascii="Times New Roman" w:hAnsi="Times New Roman"/>
          <w:sz w:val="24"/>
          <w:szCs w:val="24"/>
        </w:rPr>
      </w:pPr>
    </w:p>
    <w:p w14:paraId="30475898" w14:textId="77777777" w:rsidR="000A780B" w:rsidRPr="00422426" w:rsidRDefault="000A780B" w:rsidP="000A780B">
      <w:pPr>
        <w:jc w:val="cente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14560" behindDoc="0" locked="0" layoutInCell="1" allowOverlap="1" wp14:anchorId="54D56746" wp14:editId="19E7BC80">
                <wp:simplePos x="0" y="0"/>
                <wp:positionH relativeFrom="column">
                  <wp:posOffset>3100705</wp:posOffset>
                </wp:positionH>
                <wp:positionV relativeFrom="paragraph">
                  <wp:posOffset>288925</wp:posOffset>
                </wp:positionV>
                <wp:extent cx="560070" cy="313690"/>
                <wp:effectExtent l="0" t="1905" r="0" b="0"/>
                <wp:wrapNone/>
                <wp:docPr id="126979350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C96A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56746" id="Text Box 17" o:spid="_x0000_s1075" type="#_x0000_t202" style="position:absolute;left:0;text-align:left;margin-left:244.15pt;margin-top:22.75pt;width:44.1pt;height:24.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" filled="f" fillcolor="black" stroked="f">
                <v:textbox>
                  <w:txbxContent>
                    <w:p w14:paraId="4BEC96A7"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3536" behindDoc="0" locked="0" layoutInCell="1" allowOverlap="1" wp14:anchorId="6A374CB2" wp14:editId="66862C77">
                <wp:simplePos x="0" y="0"/>
                <wp:positionH relativeFrom="column">
                  <wp:posOffset>3190875</wp:posOffset>
                </wp:positionH>
                <wp:positionV relativeFrom="paragraph">
                  <wp:posOffset>555625</wp:posOffset>
                </wp:positionV>
                <wp:extent cx="127000" cy="254000"/>
                <wp:effectExtent l="66675" t="20955" r="15875" b="48895"/>
                <wp:wrapNone/>
                <wp:docPr id="317000131"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FABE8" id="Straight Arrow Connector 16" o:spid="_x0000_s1026" type="#_x0000_t32" style="position:absolute;margin-left:251.25pt;margin-top:43.75pt;width:10pt;height:20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" strokecolor="#e00" strokeweight="2.25pt">
                <v:stroke endarrow="block"/>
              </v:shape>
            </w:pict>
          </mc:Fallback>
        </mc:AlternateContent>
      </w:r>
    </w:p>
    <w:p w14:paraId="3C1E7BD6"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2752" behindDoc="0" locked="0" layoutInCell="1" allowOverlap="1" wp14:anchorId="4464CF56" wp14:editId="6A72E49D">
                <wp:simplePos x="0" y="0"/>
                <wp:positionH relativeFrom="column">
                  <wp:posOffset>3352800</wp:posOffset>
                </wp:positionH>
                <wp:positionV relativeFrom="paragraph">
                  <wp:posOffset>194945</wp:posOffset>
                </wp:positionV>
                <wp:extent cx="560070" cy="424815"/>
                <wp:effectExtent l="0" t="0" r="1905" b="0"/>
                <wp:wrapNone/>
                <wp:docPr id="6929421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42481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1C09B" w14:textId="77777777" w:rsidR="000A780B" w:rsidRPr="004B4550" w:rsidRDefault="000A780B" w:rsidP="000A780B">
                            <w:pPr>
                              <w:jc w:val="center"/>
                              <w:rPr>
                                <w:rFonts w:ascii="Arial Black" w:hAnsi="Arial Black"/>
                                <w:b/>
                                <w:bCs/>
                                <w:sz w:val="72"/>
                                <w:szCs w:val="72"/>
                              </w:rPr>
                            </w:pPr>
                            <w:r w:rsidRPr="004B4550">
                              <w:rPr>
                                <w:rFonts w:ascii="Arial Black" w:hAnsi="Arial Black"/>
                                <w:b/>
                                <w:bCs/>
                                <w:sz w:val="72"/>
                                <w:szCs w:val="7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4CF56" id="Text Box 15" o:spid="_x0000_s1076" type="#_x0000_t202" style="position:absolute;margin-left:264pt;margin-top:15.35pt;width:44.1pt;height:33.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" filled="f" fillcolor="black" stroked="f">
                <v:textbox>
                  <w:txbxContent>
                    <w:p w14:paraId="4771C09B" w14:textId="77777777" w:rsidR="000A780B" w:rsidRPr="004B4550" w:rsidRDefault="000A780B" w:rsidP="000A780B">
                      <w:pPr>
                        <w:jc w:val="center"/>
                        <w:rPr>
                          <w:rFonts w:ascii="Arial Black" w:hAnsi="Arial Black"/>
                          <w:b/>
                          <w:bCs/>
                          <w:sz w:val="72"/>
                          <w:szCs w:val="72"/>
                        </w:rPr>
                      </w:pPr>
                      <w:r w:rsidRPr="004B4550">
                        <w:rPr>
                          <w:rFonts w:ascii="Arial Black" w:hAnsi="Arial Black"/>
                          <w:b/>
                          <w:bCs/>
                          <w:sz w:val="72"/>
                          <w:szCs w:val="72"/>
                        </w:rPr>
                        <w:t>*</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6608" behindDoc="0" locked="0" layoutInCell="1" allowOverlap="1" wp14:anchorId="54B95B16" wp14:editId="65E84517">
                <wp:simplePos x="0" y="0"/>
                <wp:positionH relativeFrom="column">
                  <wp:posOffset>4791075</wp:posOffset>
                </wp:positionH>
                <wp:positionV relativeFrom="paragraph">
                  <wp:posOffset>1330325</wp:posOffset>
                </wp:positionV>
                <wp:extent cx="560070" cy="313690"/>
                <wp:effectExtent l="0" t="635" r="1905" b="0"/>
                <wp:wrapNone/>
                <wp:docPr id="111745646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D6EA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95B16" id="Text Box 14" o:spid="_x0000_s1077" type="#_x0000_t202" style="position:absolute;margin-left:377.25pt;margin-top:104.75pt;width:44.1pt;height:24.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" filled="f" fillcolor="black" stroked="f">
                <v:textbox>
                  <w:txbxContent>
                    <w:p w14:paraId="275D6EA6"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V</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5584" behindDoc="0" locked="0" layoutInCell="1" allowOverlap="1" wp14:anchorId="1AAF64FD" wp14:editId="55C20B63">
                <wp:simplePos x="0" y="0"/>
                <wp:positionH relativeFrom="column">
                  <wp:posOffset>5071110</wp:posOffset>
                </wp:positionH>
                <wp:positionV relativeFrom="paragraph">
                  <wp:posOffset>1078865</wp:posOffset>
                </wp:positionV>
                <wp:extent cx="635" cy="342900"/>
                <wp:effectExtent l="70485" t="25400" r="71755" b="22225"/>
                <wp:wrapNone/>
                <wp:docPr id="813761494"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29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D04CA" id="Straight Arrow Connector 13" o:spid="_x0000_s1026" type="#_x0000_t32" style="position:absolute;margin-left:399.3pt;margin-top:84.95pt;width:.05pt;height:27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7632" behindDoc="0" locked="0" layoutInCell="1" allowOverlap="1" wp14:anchorId="103BA7C4" wp14:editId="5B9FB2AA">
                <wp:simplePos x="0" y="0"/>
                <wp:positionH relativeFrom="column">
                  <wp:posOffset>2323465</wp:posOffset>
                </wp:positionH>
                <wp:positionV relativeFrom="paragraph">
                  <wp:posOffset>2306320</wp:posOffset>
                </wp:positionV>
                <wp:extent cx="127000" cy="254000"/>
                <wp:effectExtent l="66040" t="14605" r="16510" b="55245"/>
                <wp:wrapNone/>
                <wp:docPr id="69363870"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C7A28" id="Straight Arrow Connector 12" o:spid="_x0000_s1026" type="#_x0000_t32" style="position:absolute;margin-left:182.95pt;margin-top:181.6pt;width:10pt;height:20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" strokecolor="#e00" strokeweight="2.25pt">
                <v:stroke endarrow="block"/>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8656" behindDoc="0" locked="0" layoutInCell="1" allowOverlap="1" wp14:anchorId="189600E5" wp14:editId="4DAD2290">
                <wp:simplePos x="0" y="0"/>
                <wp:positionH relativeFrom="column">
                  <wp:posOffset>2207260</wp:posOffset>
                </wp:positionH>
                <wp:positionV relativeFrom="paragraph">
                  <wp:posOffset>2077085</wp:posOffset>
                </wp:positionV>
                <wp:extent cx="560070" cy="313690"/>
                <wp:effectExtent l="0" t="4445" r="4445" b="0"/>
                <wp:wrapNone/>
                <wp:docPr id="19276133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0F70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600E5" id="Text Box 11" o:spid="_x0000_s1078" type="#_x0000_t202" style="position:absolute;margin-left:173.8pt;margin-top:163.55pt;width:44.1pt;height:24.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" filled="f" fillcolor="black" stroked="f">
                <v:textbox>
                  <w:txbxContent>
                    <w:p w14:paraId="0250F70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G</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0613D232" wp14:editId="41738083">
                <wp:simplePos x="0" y="0"/>
                <wp:positionH relativeFrom="column">
                  <wp:posOffset>1379220</wp:posOffset>
                </wp:positionH>
                <wp:positionV relativeFrom="paragraph">
                  <wp:posOffset>-40005</wp:posOffset>
                </wp:positionV>
                <wp:extent cx="560070" cy="313690"/>
                <wp:effectExtent l="0" t="1905" r="3810" b="0"/>
                <wp:wrapNone/>
                <wp:docPr id="21306974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912A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3D232" id="Text Box 10" o:spid="_x0000_s1079" type="#_x0000_t202" style="position:absolute;margin-left:108.6pt;margin-top:-3.15pt;width:44.1pt;height:24.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" filled="f" fillcolor="black" stroked="f">
                <v:textbox>
                  <w:txbxContent>
                    <w:p w14:paraId="4DC912A1"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ML</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1488" behindDoc="0" locked="0" layoutInCell="1" allowOverlap="1" wp14:anchorId="0715EBD9" wp14:editId="6F059788">
                <wp:simplePos x="0" y="0"/>
                <wp:positionH relativeFrom="column">
                  <wp:posOffset>2374265</wp:posOffset>
                </wp:positionH>
                <wp:positionV relativeFrom="paragraph">
                  <wp:posOffset>874395</wp:posOffset>
                </wp:positionV>
                <wp:extent cx="612775" cy="313690"/>
                <wp:effectExtent l="2540" t="1905" r="3810" b="0"/>
                <wp:wrapNone/>
                <wp:docPr id="6595303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ADDB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EBD9" id="Text Box 9" o:spid="_x0000_s1080" type="#_x0000_t202" style="position:absolute;margin-left:186.95pt;margin-top:68.85pt;width:48.25pt;height:24.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" filled="f" fillcolor="black" stroked="f">
                <v:textbox>
                  <w:txbxContent>
                    <w:p w14:paraId="67AADDBD"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PCL</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710464" behindDoc="0" locked="0" layoutInCell="1" allowOverlap="1" wp14:anchorId="449322FC" wp14:editId="5BB1EAA6">
                <wp:simplePos x="0" y="0"/>
                <wp:positionH relativeFrom="column">
                  <wp:posOffset>3351530</wp:posOffset>
                </wp:positionH>
                <wp:positionV relativeFrom="paragraph">
                  <wp:posOffset>1648460</wp:posOffset>
                </wp:positionV>
                <wp:extent cx="645160" cy="313690"/>
                <wp:effectExtent l="0" t="4445" r="3810" b="0"/>
                <wp:wrapNone/>
                <wp:docPr id="112450203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3136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5AED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322FC" id="Text Box 8" o:spid="_x0000_s1081" type="#_x0000_t202" style="position:absolute;margin-left:263.9pt;margin-top:129.8pt;width:50.8pt;height:24.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" filled="f" fillcolor="black" stroked="f">
                <v:textbox>
                  <w:txbxContent>
                    <w:p w14:paraId="0485AED0"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PML</w:t>
                      </w:r>
                    </w:p>
                  </w:txbxContent>
                </v:textbox>
              </v:shape>
            </w:pict>
          </mc:Fallback>
        </mc:AlternateContent>
      </w:r>
      <w:r w:rsidRPr="00422426">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5383B89F" wp14:editId="7F4E8F30">
                <wp:simplePos x="0" y="0"/>
                <wp:positionH relativeFrom="column">
                  <wp:posOffset>669925</wp:posOffset>
                </wp:positionH>
                <wp:positionV relativeFrom="paragraph">
                  <wp:posOffset>2487295</wp:posOffset>
                </wp:positionV>
                <wp:extent cx="453390" cy="313690"/>
                <wp:effectExtent l="12700" t="5080" r="10160" b="5080"/>
                <wp:wrapNone/>
                <wp:docPr id="13291752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313690"/>
                        </a:xfrm>
                        <a:prstGeom prst="rect">
                          <a:avLst/>
                        </a:prstGeom>
                        <a:solidFill>
                          <a:srgbClr val="000000"/>
                        </a:solidFill>
                        <a:ln w="9525">
                          <a:solidFill>
                            <a:srgbClr val="000000"/>
                          </a:solidFill>
                          <a:miter lim="800000"/>
                          <a:headEnd/>
                          <a:tailEnd/>
                        </a:ln>
                      </wps:spPr>
                      <wps:txbx>
                        <w:txbxContent>
                          <w:p w14:paraId="0BFD03E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3B89F" id="Text Box 7" o:spid="_x0000_s1082" type="#_x0000_t202" style="position:absolute;margin-left:52.75pt;margin-top:195.85pt;width:35.7pt;height:24.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" fillcolor="black">
                <v:textbox>
                  <w:txbxContent>
                    <w:p w14:paraId="0BFD03E5" w14:textId="77777777" w:rsidR="000A780B" w:rsidRPr="00417E20" w:rsidRDefault="000A780B" w:rsidP="000A780B">
                      <w:pPr>
                        <w:jc w:val="center"/>
                        <w:rPr>
                          <w:rFonts w:ascii="Arial Black" w:hAnsi="Arial Black"/>
                          <w:b/>
                          <w:bCs/>
                          <w:sz w:val="28"/>
                          <w:szCs w:val="28"/>
                        </w:rPr>
                      </w:pPr>
                      <w:r>
                        <w:rPr>
                          <w:rFonts w:ascii="Arial Black" w:hAnsi="Arial Black"/>
                          <w:b/>
                          <w:bCs/>
                          <w:sz w:val="28"/>
                          <w:szCs w:val="28"/>
                        </w:rPr>
                        <w:t>F</w:t>
                      </w:r>
                    </w:p>
                  </w:txbxContent>
                </v:textbox>
              </v:shape>
            </w:pict>
          </mc:Fallback>
        </mc:AlternateContent>
      </w:r>
      <w:r w:rsidRPr="00422426">
        <w:rPr>
          <w:rFonts w:ascii="Times New Roman" w:hAnsi="Times New Roman"/>
          <w:noProof/>
          <w:sz w:val="24"/>
          <w:szCs w:val="24"/>
        </w:rPr>
        <w:drawing>
          <wp:anchor distT="0" distB="0" distL="114300" distR="114300" simplePos="0" relativeHeight="251674624" behindDoc="0" locked="0" layoutInCell="1" allowOverlap="1" wp14:anchorId="03D82611" wp14:editId="163916F2">
            <wp:simplePos x="0" y="0"/>
            <wp:positionH relativeFrom="column">
              <wp:posOffset>574040</wp:posOffset>
            </wp:positionH>
            <wp:positionV relativeFrom="paragraph">
              <wp:posOffset>-694055</wp:posOffset>
            </wp:positionV>
            <wp:extent cx="4795520" cy="3594100"/>
            <wp:effectExtent l="0" t="0" r="5080" b="6350"/>
            <wp:wrapNone/>
            <wp:docPr id="20836782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95520" cy="3594100"/>
                    </a:xfrm>
                    <a:prstGeom prst="rect">
                      <a:avLst/>
                    </a:prstGeom>
                    <a:noFill/>
                  </pic:spPr>
                </pic:pic>
              </a:graphicData>
            </a:graphic>
            <wp14:sizeRelH relativeFrom="page">
              <wp14:pctWidth>0</wp14:pctWidth>
            </wp14:sizeRelH>
            <wp14:sizeRelV relativeFrom="page">
              <wp14:pctHeight>0</wp14:pctHeight>
            </wp14:sizeRelV>
          </wp:anchor>
        </w:drawing>
      </w:r>
    </w:p>
    <w:p w14:paraId="7881988E" w14:textId="77777777" w:rsidR="000A780B" w:rsidRPr="00422426" w:rsidRDefault="000A780B" w:rsidP="000A780B">
      <w:pPr>
        <w:rPr>
          <w:rFonts w:ascii="Times New Roman" w:hAnsi="Times New Roman"/>
          <w:sz w:val="24"/>
          <w:szCs w:val="24"/>
        </w:rPr>
      </w:pPr>
      <w:r w:rsidRPr="00422426">
        <w:rPr>
          <w:rFonts w:ascii="Times New Roman" w:hAnsi="Times New Roman"/>
          <w:noProof/>
          <w:sz w:val="24"/>
          <w:szCs w:val="24"/>
        </w:rPr>
        <mc:AlternateContent>
          <mc:Choice Requires="wps">
            <w:drawing>
              <wp:anchor distT="0" distB="0" distL="114300" distR="114300" simplePos="0" relativeHeight="251721728" behindDoc="0" locked="0" layoutInCell="1" allowOverlap="1" wp14:anchorId="2732014E" wp14:editId="4468DA70">
                <wp:simplePos x="0" y="0"/>
                <wp:positionH relativeFrom="column">
                  <wp:posOffset>3510280</wp:posOffset>
                </wp:positionH>
                <wp:positionV relativeFrom="paragraph">
                  <wp:posOffset>233680</wp:posOffset>
                </wp:positionV>
                <wp:extent cx="127000" cy="254000"/>
                <wp:effectExtent l="71755" t="22860" r="20320" b="46990"/>
                <wp:wrapNone/>
                <wp:docPr id="168374707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254000"/>
                        </a:xfrm>
                        <a:prstGeom prst="straightConnector1">
                          <a:avLst/>
                        </a:prstGeom>
                        <a:noFill/>
                        <a:ln w="28575">
                          <a:solidFill>
                            <a:srgbClr val="EE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40A27" id="Straight Arrow Connector 5" o:spid="_x0000_s1026" type="#_x0000_t32" style="position:absolute;margin-left:276.4pt;margin-top:18.4pt;width:10pt;height:20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" strokecolor="#e00" strokeweight="2.25pt">
                <v:stroke endarrow="block"/>
              </v:shape>
            </w:pict>
          </mc:Fallback>
        </mc:AlternateContent>
      </w:r>
    </w:p>
    <w:p w14:paraId="1EC67B4B" w14:textId="77777777" w:rsidR="000A780B" w:rsidRPr="00422426" w:rsidRDefault="000A780B" w:rsidP="000A780B">
      <w:pPr>
        <w:rPr>
          <w:rFonts w:ascii="Times New Roman" w:hAnsi="Times New Roman"/>
          <w:sz w:val="24"/>
          <w:szCs w:val="24"/>
        </w:rPr>
      </w:pPr>
    </w:p>
    <w:p w14:paraId="3F74C1E4" w14:textId="77777777" w:rsidR="000A780B" w:rsidRPr="00422426" w:rsidRDefault="000A780B" w:rsidP="000A780B">
      <w:pPr>
        <w:rPr>
          <w:rFonts w:ascii="Times New Roman" w:hAnsi="Times New Roman"/>
          <w:sz w:val="24"/>
          <w:szCs w:val="24"/>
        </w:rPr>
      </w:pPr>
    </w:p>
    <w:p w14:paraId="7D3F12E7" w14:textId="77777777" w:rsidR="000A780B" w:rsidRPr="00422426" w:rsidRDefault="000A780B" w:rsidP="000A780B">
      <w:pPr>
        <w:rPr>
          <w:rFonts w:ascii="Times New Roman" w:hAnsi="Times New Roman"/>
          <w:sz w:val="24"/>
          <w:szCs w:val="24"/>
        </w:rPr>
      </w:pPr>
    </w:p>
    <w:p w14:paraId="77C52844" w14:textId="77777777" w:rsidR="000A780B" w:rsidRPr="00422426" w:rsidRDefault="000A780B" w:rsidP="000A780B">
      <w:pPr>
        <w:rPr>
          <w:rFonts w:ascii="Times New Roman" w:hAnsi="Times New Roman"/>
          <w:sz w:val="24"/>
          <w:szCs w:val="24"/>
        </w:rPr>
      </w:pPr>
    </w:p>
    <w:p w14:paraId="61A6BEC0" w14:textId="77777777" w:rsidR="000A780B" w:rsidRPr="00422426" w:rsidRDefault="000A780B" w:rsidP="000A780B">
      <w:pPr>
        <w:rPr>
          <w:rFonts w:ascii="Times New Roman" w:hAnsi="Times New Roman"/>
          <w:sz w:val="24"/>
          <w:szCs w:val="24"/>
        </w:rPr>
      </w:pPr>
    </w:p>
    <w:p w14:paraId="54F0A3F1" w14:textId="77777777" w:rsidR="000A780B" w:rsidRPr="00422426" w:rsidRDefault="000A780B" w:rsidP="000A780B">
      <w:pPr>
        <w:rPr>
          <w:rFonts w:ascii="Times New Roman" w:hAnsi="Times New Roman"/>
          <w:sz w:val="24"/>
          <w:szCs w:val="24"/>
        </w:rPr>
      </w:pPr>
    </w:p>
    <w:p w14:paraId="2ECE2660" w14:textId="77777777" w:rsidR="000A780B" w:rsidRPr="00422426" w:rsidRDefault="000A780B" w:rsidP="000A780B">
      <w:pPr>
        <w:rPr>
          <w:rFonts w:ascii="Times New Roman" w:hAnsi="Times New Roman"/>
          <w:sz w:val="24"/>
          <w:szCs w:val="24"/>
        </w:rPr>
      </w:pPr>
    </w:p>
    <w:p w14:paraId="35A2F1D7" w14:textId="77777777" w:rsidR="000A780B" w:rsidRPr="00422426" w:rsidRDefault="000A780B" w:rsidP="000A780B">
      <w:pPr>
        <w:jc w:val="both"/>
        <w:rPr>
          <w:rFonts w:ascii="Times New Roman" w:hAnsi="Times New Roman"/>
          <w:sz w:val="24"/>
          <w:szCs w:val="24"/>
        </w:rPr>
      </w:pPr>
      <w:r w:rsidRPr="00422426">
        <w:rPr>
          <w:rFonts w:ascii="Times New Roman" w:hAnsi="Times New Roman"/>
          <w:b/>
          <w:bCs/>
          <w:sz w:val="24"/>
          <w:szCs w:val="24"/>
        </w:rPr>
        <w:t xml:space="preserve">PLATE 6. </w:t>
      </w:r>
      <w:r w:rsidRPr="00422426">
        <w:rPr>
          <w:rFonts w:ascii="Times New Roman" w:hAnsi="Times New Roman"/>
          <w:sz w:val="24"/>
          <w:szCs w:val="24"/>
        </w:rPr>
        <w:t xml:space="preserve">Photomicrograph of the hippocampal CA2 of the Group F animals administered ethanol extract of </w:t>
      </w:r>
      <w:proofErr w:type="spellStart"/>
      <w:r w:rsidRPr="00422426">
        <w:rPr>
          <w:rFonts w:ascii="Times New Roman" w:hAnsi="Times New Roman"/>
          <w:sz w:val="24"/>
          <w:szCs w:val="24"/>
        </w:rPr>
        <w:t>amaranthus</w:t>
      </w:r>
      <w:proofErr w:type="spellEnd"/>
      <w:r w:rsidRPr="00422426">
        <w:rPr>
          <w:rFonts w:ascii="Times New Roman" w:hAnsi="Times New Roman"/>
          <w:sz w:val="24"/>
          <w:szCs w:val="24"/>
        </w:rPr>
        <w:t xml:space="preserve"> hybridus at 500mg/kg showing the molecular layer (ML), pyramidal cell layer (PCL) and the polymorphic layer (PML). Pyramidal neurons (PC), Blood vessels (V) and glial cells (G) were identified. Pyramidal neurons soma </w:t>
      </w:r>
      <w:proofErr w:type="gramStart"/>
      <w:r w:rsidRPr="00422426">
        <w:rPr>
          <w:rFonts w:ascii="Times New Roman" w:hAnsi="Times New Roman"/>
          <w:sz w:val="24"/>
          <w:szCs w:val="24"/>
        </w:rPr>
        <w:t>are</w:t>
      </w:r>
      <w:proofErr w:type="gramEnd"/>
      <w:r w:rsidRPr="00422426">
        <w:rPr>
          <w:rFonts w:ascii="Times New Roman" w:hAnsi="Times New Roman"/>
          <w:sz w:val="24"/>
          <w:szCs w:val="24"/>
        </w:rPr>
        <w:t xml:space="preserve"> not </w:t>
      </w:r>
      <w:proofErr w:type="gramStart"/>
      <w:r w:rsidRPr="00422426">
        <w:rPr>
          <w:rFonts w:ascii="Times New Roman" w:hAnsi="Times New Roman"/>
          <w:sz w:val="24"/>
          <w:szCs w:val="24"/>
        </w:rPr>
        <w:t>enlarge</w:t>
      </w:r>
      <w:proofErr w:type="gramEnd"/>
      <w:r w:rsidRPr="00422426">
        <w:rPr>
          <w:rFonts w:ascii="Times New Roman" w:hAnsi="Times New Roman"/>
          <w:sz w:val="24"/>
          <w:szCs w:val="24"/>
        </w:rPr>
        <w:t xml:space="preserve"> and the empty spaces around the pyramidal neurons (asterisk) reduced compared to Group E. Hematoxylin and Eosin staining, Magnification x400.</w:t>
      </w:r>
    </w:p>
    <w:p w14:paraId="47248B17" w14:textId="77777777" w:rsidR="000A780B" w:rsidRPr="00422426" w:rsidRDefault="000A780B" w:rsidP="000A780B">
      <w:pPr>
        <w:jc w:val="both"/>
        <w:rPr>
          <w:rFonts w:ascii="Times New Roman" w:hAnsi="Times New Roman"/>
          <w:sz w:val="24"/>
          <w:szCs w:val="24"/>
        </w:rPr>
      </w:pPr>
    </w:p>
    <w:p w14:paraId="5FF8BDDB" w14:textId="77777777" w:rsidR="000A780B" w:rsidRPr="00422426" w:rsidRDefault="000A780B" w:rsidP="000A780B">
      <w:pPr>
        <w:jc w:val="both"/>
        <w:rPr>
          <w:rFonts w:ascii="Times New Roman" w:hAnsi="Times New Roman"/>
          <w:sz w:val="24"/>
          <w:szCs w:val="24"/>
        </w:rPr>
      </w:pPr>
    </w:p>
    <w:p w14:paraId="649865DB" w14:textId="77777777" w:rsidR="000A780B" w:rsidRPr="00422426" w:rsidRDefault="000A780B" w:rsidP="000A780B">
      <w:pPr>
        <w:jc w:val="both"/>
        <w:rPr>
          <w:rFonts w:ascii="Times New Roman" w:hAnsi="Times New Roman"/>
          <w:sz w:val="24"/>
          <w:szCs w:val="24"/>
        </w:rPr>
      </w:pPr>
    </w:p>
    <w:p w14:paraId="45886098" w14:textId="77777777" w:rsidR="000A780B" w:rsidRPr="00422426" w:rsidRDefault="000A780B" w:rsidP="000A780B">
      <w:pPr>
        <w:jc w:val="both"/>
        <w:rPr>
          <w:rFonts w:ascii="Times New Roman" w:hAnsi="Times New Roman"/>
          <w:sz w:val="24"/>
          <w:szCs w:val="24"/>
        </w:rPr>
      </w:pPr>
    </w:p>
    <w:p w14:paraId="1BEE7F7D" w14:textId="77777777" w:rsidR="000A780B" w:rsidRPr="00422426" w:rsidRDefault="000A780B" w:rsidP="000A780B">
      <w:pPr>
        <w:jc w:val="both"/>
        <w:rPr>
          <w:rFonts w:ascii="Times New Roman" w:hAnsi="Times New Roman"/>
          <w:sz w:val="24"/>
          <w:szCs w:val="24"/>
        </w:rPr>
      </w:pPr>
    </w:p>
    <w:p w14:paraId="279D90D7" w14:textId="77777777" w:rsidR="000A780B" w:rsidRPr="00422426" w:rsidRDefault="000A780B" w:rsidP="000A780B">
      <w:pPr>
        <w:jc w:val="both"/>
        <w:rPr>
          <w:rFonts w:ascii="Times New Roman" w:hAnsi="Times New Roman"/>
          <w:sz w:val="24"/>
          <w:szCs w:val="24"/>
        </w:rPr>
      </w:pPr>
    </w:p>
    <w:p w14:paraId="62CA44F2" w14:textId="77777777" w:rsidR="000A780B" w:rsidRPr="00422426" w:rsidRDefault="000A780B" w:rsidP="000A780B">
      <w:pPr>
        <w:jc w:val="both"/>
        <w:rPr>
          <w:rFonts w:ascii="Times New Roman" w:hAnsi="Times New Roman"/>
          <w:sz w:val="24"/>
          <w:szCs w:val="24"/>
        </w:rPr>
      </w:pPr>
    </w:p>
    <w:p w14:paraId="04C3E4A4" w14:textId="77777777" w:rsidR="000A780B" w:rsidRPr="00422426" w:rsidRDefault="000A780B" w:rsidP="000A780B">
      <w:pPr>
        <w:jc w:val="both"/>
        <w:rPr>
          <w:rFonts w:ascii="Times New Roman" w:hAnsi="Times New Roman"/>
          <w:sz w:val="24"/>
          <w:szCs w:val="24"/>
        </w:rPr>
      </w:pPr>
    </w:p>
    <w:p w14:paraId="6A270A31" w14:textId="77777777" w:rsidR="000A780B" w:rsidRPr="00422426" w:rsidRDefault="000A780B" w:rsidP="000A780B">
      <w:pPr>
        <w:jc w:val="both"/>
        <w:rPr>
          <w:rFonts w:ascii="Times New Roman" w:hAnsi="Times New Roman"/>
          <w:sz w:val="24"/>
          <w:szCs w:val="24"/>
        </w:rPr>
      </w:pPr>
    </w:p>
    <w:p w14:paraId="76BEF6DA" w14:textId="77777777" w:rsidR="000A780B" w:rsidRPr="00422426" w:rsidRDefault="000A780B" w:rsidP="000A780B">
      <w:pPr>
        <w:jc w:val="both"/>
        <w:rPr>
          <w:rFonts w:ascii="Times New Roman" w:hAnsi="Times New Roman"/>
          <w:sz w:val="24"/>
          <w:szCs w:val="24"/>
        </w:rPr>
      </w:pPr>
    </w:p>
    <w:p w14:paraId="17110F78" w14:textId="77777777" w:rsidR="000A780B" w:rsidRPr="00422426" w:rsidRDefault="000A780B" w:rsidP="000A780B">
      <w:pPr>
        <w:jc w:val="both"/>
        <w:rPr>
          <w:rFonts w:ascii="Times New Roman" w:hAnsi="Times New Roman"/>
          <w:b/>
          <w:bCs/>
          <w:sz w:val="24"/>
          <w:szCs w:val="24"/>
        </w:rPr>
      </w:pPr>
      <w:r w:rsidRPr="00422426">
        <w:rPr>
          <w:rFonts w:ascii="Times New Roman" w:hAnsi="Times New Roman"/>
          <w:b/>
          <w:bCs/>
          <w:sz w:val="24"/>
          <w:szCs w:val="24"/>
        </w:rPr>
        <w:t>Antioxidants and Oxidative Stress Markers</w:t>
      </w:r>
    </w:p>
    <w:p w14:paraId="048B3541"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Normal Control (NC) </w:t>
      </w:r>
    </w:p>
    <w:p w14:paraId="6B86BD1A"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The NC group exhibited baseline levels of antioxidant enzymes and oxidative stress markers, with SOD (73.95 µmol/ml/mg), CAT (90.86 µmol/ml/mg), GSH (32.66 µmol/ml/mg), and MDA (3.91 µmol/ml/mg). These values represent normal oxidative balance.  </w:t>
      </w:r>
      <w:r w:rsidRPr="00422426">
        <w:rPr>
          <w:rFonts w:ascii="Times New Roman" w:hAnsi="Times New Roman"/>
          <w:i/>
          <w:iCs/>
          <w:sz w:val="24"/>
          <w:szCs w:val="24"/>
        </w:rPr>
        <w:t xml:space="preserve">(Figures 8-11) </w:t>
      </w:r>
    </w:p>
    <w:p w14:paraId="2B117B05"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Cadmium Chloride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 xml:space="preserve">₂) </w:t>
      </w:r>
    </w:p>
    <w:p w14:paraId="58A929EF" w14:textId="77777777" w:rsidR="000A780B" w:rsidRPr="00422426" w:rsidRDefault="000A780B" w:rsidP="000A780B">
      <w:pPr>
        <w:jc w:val="both"/>
        <w:rPr>
          <w:rFonts w:ascii="Times New Roman" w:hAnsi="Times New Roman"/>
        </w:rPr>
      </w:pPr>
      <w:r w:rsidRPr="00422426">
        <w:rPr>
          <w:rFonts w:ascii="Times New Roman" w:hAnsi="Times New Roman"/>
          <w:sz w:val="24"/>
          <w:szCs w:val="24"/>
        </w:rPr>
        <w:t>This group showed significant increases in SOD (</w:t>
      </w:r>
      <w:r w:rsidRPr="00422426">
        <w:rPr>
          <w:rFonts w:ascii="Times New Roman" w:hAnsi="Times New Roman"/>
        </w:rPr>
        <w:t>37</w:t>
      </w:r>
      <w:r w:rsidRPr="00422426">
        <w:rPr>
          <w:rFonts w:ascii="Times New Roman" w:hAnsi="Times New Roman"/>
          <w:sz w:val="24"/>
          <w:szCs w:val="24"/>
        </w:rPr>
        <w:t>.13 µmol/ml/mg), CAT (</w:t>
      </w:r>
      <w:r w:rsidRPr="00422426">
        <w:rPr>
          <w:rFonts w:ascii="Times New Roman" w:hAnsi="Times New Roman"/>
        </w:rPr>
        <w:t>32</w:t>
      </w:r>
      <w:r w:rsidRPr="00422426">
        <w:rPr>
          <w:rFonts w:ascii="Times New Roman" w:hAnsi="Times New Roman"/>
          <w:sz w:val="24"/>
          <w:szCs w:val="24"/>
        </w:rPr>
        <w:t>.54 µmol/ml/mg), and GSH (</w:t>
      </w:r>
      <w:r w:rsidRPr="00422426">
        <w:rPr>
          <w:rFonts w:ascii="Times New Roman" w:hAnsi="Times New Roman"/>
        </w:rPr>
        <w:t>19</w:t>
      </w:r>
      <w:r w:rsidRPr="00422426">
        <w:rPr>
          <w:rFonts w:ascii="Times New Roman" w:hAnsi="Times New Roman"/>
          <w:sz w:val="24"/>
          <w:szCs w:val="24"/>
        </w:rPr>
        <w:t xml:space="preserve">.63 µmol/ml/mg), all marked with </w:t>
      </w:r>
      <w:r w:rsidRPr="00422426">
        <w:rPr>
          <w:rFonts w:ascii="Times New Roman" w:hAnsi="Times New Roman"/>
          <w:i/>
          <w:iCs/>
          <w:sz w:val="24"/>
          <w:szCs w:val="24"/>
        </w:rPr>
        <w:t>p&lt;0.05</w:t>
      </w:r>
      <w:r w:rsidRPr="00422426">
        <w:rPr>
          <w:rFonts w:ascii="Times New Roman" w:hAnsi="Times New Roman"/>
          <w:sz w:val="24"/>
          <w:szCs w:val="24"/>
        </w:rPr>
        <w:t xml:space="preserve">, indicating elevated oxidative stress response and antioxidant enzyme activity. Additionally, MDA, a marker of lipid peroxidation, was significantly increased (10.77 µmol/ml/mg, </w:t>
      </w:r>
      <w:r w:rsidRPr="00422426">
        <w:rPr>
          <w:rFonts w:ascii="Times New Roman" w:hAnsi="Times New Roman"/>
          <w:i/>
          <w:iCs/>
          <w:sz w:val="24"/>
          <w:szCs w:val="24"/>
        </w:rPr>
        <w:t>p&lt;0.05</w:t>
      </w:r>
      <w:r w:rsidRPr="00422426">
        <w:rPr>
          <w:rFonts w:ascii="Times New Roman" w:hAnsi="Times New Roman"/>
          <w:sz w:val="24"/>
          <w:szCs w:val="24"/>
        </w:rPr>
        <w:t xml:space="preserve">), reflecting heightened oxidative damage. </w:t>
      </w:r>
      <w:r w:rsidRPr="00422426">
        <w:rPr>
          <w:rFonts w:ascii="Times New Roman" w:hAnsi="Times New Roman"/>
          <w:i/>
          <w:iCs/>
          <w:sz w:val="24"/>
          <w:szCs w:val="24"/>
        </w:rPr>
        <w:t>(Figures 8-11)</w:t>
      </w:r>
      <w:r w:rsidRPr="00422426">
        <w:rPr>
          <w:rFonts w:ascii="Times New Roman" w:hAnsi="Times New Roman"/>
          <w:sz w:val="24"/>
          <w:szCs w:val="24"/>
        </w:rPr>
        <w:t xml:space="preserve"> </w:t>
      </w:r>
    </w:p>
    <w:p w14:paraId="6CBA9BB9"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CdCl₂ + Ethanol Extract of </w:t>
      </w:r>
      <w:r w:rsidRPr="00422426">
        <w:rPr>
          <w:rFonts w:ascii="Times New Roman" w:hAnsi="Times New Roman"/>
          <w:i/>
          <w:sz w:val="24"/>
          <w:szCs w:val="24"/>
        </w:rPr>
        <w:t>Amaranthus hybridus</w:t>
      </w:r>
      <w:r w:rsidRPr="00422426">
        <w:rPr>
          <w:rFonts w:ascii="Times New Roman" w:hAnsi="Times New Roman"/>
          <w:sz w:val="24"/>
          <w:szCs w:val="24"/>
        </w:rPr>
        <w:t xml:space="preserve"> (CdCl₂ + EEAH)</w:t>
      </w:r>
    </w:p>
    <w:p w14:paraId="4DF5099C"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The addition of EEAH resulted in decreased levels of SOD (41.13 µmol/ml/mg), CAT (33.54 µmol/ml/mg), and GSH (28.63 µmol/ml/mg) compared to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 xml:space="preserve">₂ alone, with all marked </w:t>
      </w:r>
      <w:r w:rsidRPr="00422426">
        <w:rPr>
          <w:rFonts w:ascii="Times New Roman" w:hAnsi="Times New Roman"/>
          <w:i/>
          <w:iCs/>
          <w:sz w:val="24"/>
          <w:szCs w:val="24"/>
        </w:rPr>
        <w:t>p&lt;0.05</w:t>
      </w:r>
      <w:r w:rsidRPr="00422426">
        <w:rPr>
          <w:rFonts w:ascii="Times New Roman" w:hAnsi="Times New Roman"/>
          <w:sz w:val="24"/>
          <w:szCs w:val="24"/>
        </w:rPr>
        <w:t xml:space="preserve"> versus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₂, indicating partial normalization of antioxidant enzyme levels. MDA decreased to 7.84 µmol/ml/mg, also significantly lower (</w:t>
      </w:r>
      <w:r w:rsidRPr="00422426">
        <w:rPr>
          <w:rFonts w:ascii="Times New Roman" w:hAnsi="Times New Roman"/>
          <w:i/>
          <w:iCs/>
          <w:sz w:val="24"/>
          <w:szCs w:val="24"/>
        </w:rPr>
        <w:t>p&lt;0.05</w:t>
      </w:r>
      <w:r w:rsidRPr="00422426">
        <w:rPr>
          <w:rFonts w:ascii="Times New Roman" w:hAnsi="Times New Roman"/>
          <w:sz w:val="24"/>
          <w:szCs w:val="24"/>
        </w:rPr>
        <w:t xml:space="preserve">), suggesting reduced lipid peroxidation and oxidative damage. </w:t>
      </w:r>
      <w:r w:rsidRPr="00422426">
        <w:rPr>
          <w:rFonts w:ascii="Times New Roman" w:hAnsi="Times New Roman"/>
          <w:i/>
          <w:iCs/>
          <w:sz w:val="24"/>
          <w:szCs w:val="24"/>
        </w:rPr>
        <w:t>(Figures 8-11)</w:t>
      </w:r>
    </w:p>
    <w:p w14:paraId="4C7E73D2"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CdCl₂ + Flavonoid Rich Extract of </w:t>
      </w:r>
      <w:r w:rsidRPr="00422426">
        <w:rPr>
          <w:rFonts w:ascii="Times New Roman" w:hAnsi="Times New Roman"/>
          <w:i/>
          <w:sz w:val="24"/>
          <w:szCs w:val="24"/>
        </w:rPr>
        <w:t>Amaranthus hybridus</w:t>
      </w:r>
      <w:r w:rsidRPr="00422426">
        <w:rPr>
          <w:rFonts w:ascii="Times New Roman" w:hAnsi="Times New Roman"/>
          <w:sz w:val="24"/>
          <w:szCs w:val="24"/>
        </w:rPr>
        <w:t xml:space="preserve"> (CdCl₂ + FREAH)</w:t>
      </w:r>
    </w:p>
    <w:p w14:paraId="2A2E2A70"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Further reduction in oxidative stress markers was observed with FREAH treatment: SOD (59.23 µmol/ml/mg), CAT (57.38 µmol/ml/mg), GSH (26.22 µmol/ml/mg), and MDA (6.47 </w:t>
      </w:r>
      <w:r w:rsidRPr="00422426">
        <w:rPr>
          <w:rFonts w:ascii="Times New Roman" w:hAnsi="Times New Roman"/>
          <w:sz w:val="24"/>
          <w:szCs w:val="24"/>
        </w:rPr>
        <w:lastRenderedPageBreak/>
        <w:t xml:space="preserve">µmol/ml/mg). All these values were significantly different from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 xml:space="preserve">₂ (p&lt;0.05), indicating a stronger antioxidative effect and mitigation of oxidative stress. </w:t>
      </w:r>
      <w:r w:rsidRPr="00422426">
        <w:rPr>
          <w:rFonts w:ascii="Times New Roman" w:hAnsi="Times New Roman"/>
          <w:i/>
          <w:iCs/>
          <w:sz w:val="24"/>
          <w:szCs w:val="24"/>
        </w:rPr>
        <w:t xml:space="preserve">(Refer to Figures 8-11) </w:t>
      </w:r>
    </w:p>
    <w:p w14:paraId="481EDAC9"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Ethanol Extract of </w:t>
      </w:r>
      <w:r w:rsidRPr="00422426">
        <w:rPr>
          <w:rFonts w:ascii="Times New Roman" w:hAnsi="Times New Roman"/>
          <w:i/>
          <w:sz w:val="24"/>
          <w:szCs w:val="24"/>
        </w:rPr>
        <w:t>Amaranthus hybridus</w:t>
      </w:r>
      <w:r w:rsidRPr="00422426">
        <w:rPr>
          <w:rFonts w:ascii="Times New Roman" w:hAnsi="Times New Roman"/>
          <w:sz w:val="24"/>
          <w:szCs w:val="24"/>
        </w:rPr>
        <w:t xml:space="preserve"> Only (EEAH)</w:t>
      </w:r>
    </w:p>
    <w:p w14:paraId="62BC3186" w14:textId="77777777" w:rsidR="000A780B" w:rsidRPr="00422426" w:rsidRDefault="000A780B" w:rsidP="000A780B">
      <w:pPr>
        <w:jc w:val="both"/>
        <w:rPr>
          <w:rFonts w:ascii="Times New Roman" w:hAnsi="Times New Roman"/>
          <w:i/>
          <w:iCs/>
          <w:sz w:val="24"/>
          <w:szCs w:val="24"/>
        </w:rPr>
      </w:pPr>
      <w:r w:rsidRPr="00422426">
        <w:rPr>
          <w:rFonts w:ascii="Times New Roman" w:hAnsi="Times New Roman"/>
          <w:sz w:val="24"/>
          <w:szCs w:val="24"/>
        </w:rPr>
        <w:t xml:space="preserve">The EEAH group showed antioxidant enzyme levels (SOD: 70.46, CAT: 67.38, GSH: 28.26) and MDA (4.56) that were significantly different from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 xml:space="preserve">₂ (p&lt;0.05) and closer to control levels, demonstrating antioxidant properties in the absence of cadmium toxicity. </w:t>
      </w:r>
      <w:r w:rsidRPr="00422426">
        <w:rPr>
          <w:rFonts w:ascii="Times New Roman" w:hAnsi="Times New Roman"/>
          <w:i/>
          <w:iCs/>
          <w:sz w:val="24"/>
          <w:szCs w:val="24"/>
        </w:rPr>
        <w:t xml:space="preserve">(Figures 8-11) </w:t>
      </w:r>
    </w:p>
    <w:p w14:paraId="68C4E015"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Flavonoid Rich Extract of </w:t>
      </w:r>
      <w:r w:rsidRPr="00422426">
        <w:rPr>
          <w:rFonts w:ascii="Times New Roman" w:hAnsi="Times New Roman"/>
          <w:i/>
          <w:sz w:val="24"/>
          <w:szCs w:val="24"/>
        </w:rPr>
        <w:t>Amaranthus hybridus</w:t>
      </w:r>
      <w:r w:rsidRPr="00422426">
        <w:rPr>
          <w:rFonts w:ascii="Times New Roman" w:hAnsi="Times New Roman"/>
          <w:sz w:val="24"/>
          <w:szCs w:val="24"/>
        </w:rPr>
        <w:t xml:space="preserve"> Only (FREAH)</w:t>
      </w:r>
    </w:p>
    <w:p w14:paraId="63D56FE0" w14:textId="77777777" w:rsidR="000A780B" w:rsidRPr="00422426" w:rsidRDefault="000A780B" w:rsidP="000A780B">
      <w:pPr>
        <w:jc w:val="both"/>
        <w:rPr>
          <w:rFonts w:ascii="Times New Roman" w:hAnsi="Times New Roman"/>
          <w:sz w:val="24"/>
          <w:szCs w:val="24"/>
        </w:rPr>
      </w:pPr>
      <w:r w:rsidRPr="00422426">
        <w:rPr>
          <w:rFonts w:ascii="Times New Roman" w:hAnsi="Times New Roman"/>
          <w:sz w:val="24"/>
          <w:szCs w:val="24"/>
        </w:rPr>
        <w:t xml:space="preserve">The FREAH group had SOD (75.40), CAT (73.10), GSH (30.27), and MDA (4.19) levels not significantly different from the NC group in some markers, but notably, SOD and GSH were significantly different from </w:t>
      </w:r>
      <w:proofErr w:type="spellStart"/>
      <w:r w:rsidRPr="00422426">
        <w:rPr>
          <w:rFonts w:ascii="Times New Roman" w:hAnsi="Times New Roman"/>
          <w:sz w:val="24"/>
          <w:szCs w:val="24"/>
        </w:rPr>
        <w:t>CdCl</w:t>
      </w:r>
      <w:proofErr w:type="spellEnd"/>
      <w:r w:rsidRPr="00422426">
        <w:rPr>
          <w:rFonts w:ascii="Times New Roman" w:hAnsi="Times New Roman"/>
          <w:sz w:val="24"/>
          <w:szCs w:val="24"/>
        </w:rPr>
        <w:t>₂ (</w:t>
      </w:r>
      <w:r w:rsidRPr="00422426">
        <w:rPr>
          <w:rFonts w:ascii="Times New Roman" w:hAnsi="Times New Roman"/>
          <w:i/>
          <w:iCs/>
          <w:sz w:val="24"/>
          <w:szCs w:val="24"/>
        </w:rPr>
        <w:t>p&lt;0.05</w:t>
      </w:r>
      <w:r w:rsidRPr="00422426">
        <w:rPr>
          <w:rFonts w:ascii="Times New Roman" w:hAnsi="Times New Roman"/>
          <w:sz w:val="24"/>
          <w:szCs w:val="24"/>
        </w:rPr>
        <w:t xml:space="preserve">). The MDA level was close to normal, indicating effective antioxidative activity and protection against oxidative stress.  </w:t>
      </w:r>
      <w:r w:rsidRPr="00422426">
        <w:rPr>
          <w:rFonts w:ascii="Times New Roman" w:hAnsi="Times New Roman"/>
          <w:i/>
          <w:iCs/>
          <w:sz w:val="24"/>
          <w:szCs w:val="24"/>
        </w:rPr>
        <w:t>(Figures 8-11)</w:t>
      </w:r>
    </w:p>
    <w:p w14:paraId="0E31D3F2" w14:textId="77777777" w:rsidR="000A780B" w:rsidRPr="00422426" w:rsidRDefault="000A780B" w:rsidP="000A780B">
      <w:pPr>
        <w:rPr>
          <w:rFonts w:ascii="Times New Roman" w:hAnsi="Times New Roman"/>
        </w:rPr>
      </w:pPr>
    </w:p>
    <w:p w14:paraId="289CB026" w14:textId="77777777" w:rsidR="000A780B" w:rsidRPr="00422426" w:rsidRDefault="000A780B" w:rsidP="000A780B">
      <w:pPr>
        <w:jc w:val="center"/>
        <w:rPr>
          <w:rFonts w:ascii="Times New Roman" w:hAnsi="Times New Roman"/>
        </w:rPr>
      </w:pPr>
      <w:r w:rsidRPr="00422426">
        <w:rPr>
          <w:rFonts w:ascii="Times New Roman" w:hAnsi="Times New Roman"/>
          <w:noProof/>
        </w:rPr>
        <mc:AlternateContent>
          <mc:Choice Requires="wps">
            <w:drawing>
              <wp:anchor distT="0" distB="0" distL="114300" distR="114300" simplePos="0" relativeHeight="251665408" behindDoc="0" locked="0" layoutInCell="1" allowOverlap="1" wp14:anchorId="0590D102" wp14:editId="1FAEF6CC">
                <wp:simplePos x="0" y="0"/>
                <wp:positionH relativeFrom="column">
                  <wp:posOffset>2524760</wp:posOffset>
                </wp:positionH>
                <wp:positionV relativeFrom="paragraph">
                  <wp:posOffset>31750</wp:posOffset>
                </wp:positionV>
                <wp:extent cx="3411855" cy="1704975"/>
                <wp:effectExtent l="19685" t="18415" r="16510" b="19685"/>
                <wp:wrapNone/>
                <wp:docPr id="94429175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6B20D938" w14:textId="77777777" w:rsidR="000A780B" w:rsidRDefault="000A780B" w:rsidP="000A780B">
                            <w:pPr>
                              <w:spacing w:after="0" w:line="240" w:lineRule="auto"/>
                              <w:jc w:val="both"/>
                              <w:rPr>
                                <w:rFonts w:ascii="Times New Roman" w:eastAsia="Calibri" w:hAnsi="Times New Roman"/>
                                <w:b/>
                                <w:bCs/>
                                <w:color w:val="FF0000"/>
                              </w:rPr>
                            </w:pPr>
                          </w:p>
                          <w:p w14:paraId="663A17A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DAB3C0F"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D2C011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C32899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69D4AB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EC0C146"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3C36402"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0D102" id="Text Box 4" o:spid="_x0000_s1083" type="#_x0000_t202" style="position:absolute;left:0;text-align:left;margin-left:198.8pt;margin-top:2.5pt;width:268.65pt;height:13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" strokeweight="2.25pt">
                <v:textbox>
                  <w:txbxContent>
                    <w:p w14:paraId="6B20D938" w14:textId="77777777" w:rsidR="000A780B" w:rsidRDefault="000A780B" w:rsidP="000A780B">
                      <w:pPr>
                        <w:spacing w:after="0" w:line="240" w:lineRule="auto"/>
                        <w:jc w:val="both"/>
                        <w:rPr>
                          <w:rFonts w:ascii="Times New Roman" w:eastAsia="Calibri" w:hAnsi="Times New Roman"/>
                          <w:b/>
                          <w:bCs/>
                          <w:color w:val="FF0000"/>
                        </w:rPr>
                      </w:pPr>
                    </w:p>
                    <w:p w14:paraId="663A17A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DAB3C0F"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D2C011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C32899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69D4AB6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1EC0C146"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3C36402" w14:textId="77777777" w:rsidR="000A780B" w:rsidRDefault="000A780B" w:rsidP="000A780B"/>
                  </w:txbxContent>
                </v:textbox>
              </v:shape>
            </w:pict>
          </mc:Fallback>
        </mc:AlternateContent>
      </w:r>
    </w:p>
    <w:p w14:paraId="1E1E755A" w14:textId="77777777" w:rsidR="000A780B" w:rsidRPr="00422426" w:rsidRDefault="000A780B" w:rsidP="000A780B">
      <w:pPr>
        <w:jc w:val="center"/>
        <w:rPr>
          <w:rFonts w:ascii="Times New Roman" w:hAnsi="Times New Roman"/>
        </w:rPr>
      </w:pPr>
    </w:p>
    <w:p w14:paraId="1188C57B" w14:textId="77777777" w:rsidR="000A780B" w:rsidRPr="00422426" w:rsidRDefault="000A780B" w:rsidP="000A780B">
      <w:pPr>
        <w:jc w:val="center"/>
        <w:rPr>
          <w:rFonts w:ascii="Times New Roman" w:hAnsi="Times New Roman"/>
        </w:rPr>
      </w:pPr>
    </w:p>
    <w:p w14:paraId="470CB39C" w14:textId="77777777" w:rsidR="000A780B" w:rsidRPr="00422426" w:rsidRDefault="000A780B" w:rsidP="000A780B">
      <w:pPr>
        <w:jc w:val="center"/>
        <w:rPr>
          <w:rFonts w:ascii="Times New Roman" w:hAnsi="Times New Roman"/>
        </w:rPr>
      </w:pPr>
    </w:p>
    <w:p w14:paraId="4D533CCA" w14:textId="77777777" w:rsidR="000A780B" w:rsidRPr="00422426" w:rsidRDefault="000A780B" w:rsidP="000A780B">
      <w:pPr>
        <w:jc w:val="center"/>
        <w:rPr>
          <w:rFonts w:ascii="Times New Roman" w:hAnsi="Times New Roman"/>
        </w:rPr>
      </w:pPr>
    </w:p>
    <w:p w14:paraId="0D4FF86A" w14:textId="77777777" w:rsidR="000A780B" w:rsidRPr="00422426" w:rsidRDefault="000A780B" w:rsidP="000A780B">
      <w:pPr>
        <w:jc w:val="center"/>
        <w:rPr>
          <w:rFonts w:ascii="Times New Roman" w:hAnsi="Times New Roman"/>
        </w:rPr>
      </w:pPr>
    </w:p>
    <w:p w14:paraId="4FF9A49E" w14:textId="77777777" w:rsidR="000A780B" w:rsidRPr="00422426" w:rsidRDefault="000A780B" w:rsidP="000A780B">
      <w:pPr>
        <w:jc w:val="center"/>
        <w:rPr>
          <w:rFonts w:ascii="Times New Roman" w:hAnsi="Times New Roman"/>
        </w:rPr>
      </w:pPr>
      <w:r w:rsidRPr="00422426">
        <w:rPr>
          <w:rFonts w:ascii="Times New Roman" w:hAnsi="Times New Roman"/>
        </w:rPr>
        <w:object w:dxaOrig="13087" w:dyaOrig="5597" w14:anchorId="6F47EE8A">
          <v:shape id="_x0000_i1031" type="#_x0000_t75" style="width:467.7pt;height:200.35pt" o:ole="" filled="t">
            <v:imagedata r:id="rId27" o:title=""/>
          </v:shape>
          <o:OLEObject Type="Embed" ProgID="Prism10.Document" ShapeID="_x0000_i1031" DrawAspect="Content" ObjectID="_1851344949" r:id="rId28"/>
        </w:object>
      </w:r>
    </w:p>
    <w:p w14:paraId="372D1E63"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8:</w:t>
      </w:r>
      <w:r w:rsidRPr="00422426">
        <w:rPr>
          <w:rFonts w:ascii="Times New Roman" w:hAnsi="Times New Roman"/>
        </w:rPr>
        <w:t xml:space="preserve"> Superoxide dismutase activity of experimental groups.</w:t>
      </w:r>
    </w:p>
    <w:p w14:paraId="58F37F66" w14:textId="77777777" w:rsidR="000A780B" w:rsidRPr="00422426" w:rsidRDefault="000A780B" w:rsidP="000A780B">
      <w:pPr>
        <w:spacing w:after="0"/>
        <w:jc w:val="center"/>
        <w:rPr>
          <w:rFonts w:ascii="Times New Roman" w:hAnsi="Times New Roman"/>
        </w:rPr>
      </w:pPr>
      <w:r w:rsidRPr="00422426">
        <w:rPr>
          <w:rFonts w:ascii="Times New Roman" w:hAnsi="Times New Roman"/>
        </w:rPr>
        <w:lastRenderedPageBreak/>
        <w:t>Values are expressed as Mean ± SEM, n=5. Using One way Analysis of Variance (ANOVA).</w:t>
      </w:r>
    </w:p>
    <w:p w14:paraId="106B582E"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01229450"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26A06C00"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735BF28C"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2974D331"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Superoxide dismutase activity significantly lesser compared to NC</w:t>
      </w:r>
    </w:p>
    <w:p w14:paraId="01D6D772"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+EEAH Superoxide dismutase activity significantly lesser compared to NC but significantly higher compared to CdCl</w:t>
      </w:r>
      <w:r w:rsidRPr="00422426">
        <w:rPr>
          <w:rFonts w:ascii="Times New Roman" w:hAnsi="Times New Roman"/>
          <w:vertAlign w:val="subscript"/>
        </w:rPr>
        <w:t>2</w:t>
      </w:r>
    </w:p>
    <w:p w14:paraId="2A13DF52"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Superoxide dismutase activity significantly lesser compared to NC but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576B1B64"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EEAH Superoxide dismutase activity significantly lesser compared to NC but significantly higher compared CdCl2, CdCl2+EEAH and CdCl</w:t>
      </w:r>
      <w:r w:rsidRPr="00422426">
        <w:rPr>
          <w:rFonts w:ascii="Times New Roman" w:hAnsi="Times New Roman"/>
          <w:vertAlign w:val="subscript"/>
        </w:rPr>
        <w:t>2</w:t>
      </w:r>
      <w:r w:rsidRPr="00422426">
        <w:rPr>
          <w:rFonts w:ascii="Times New Roman" w:hAnsi="Times New Roman"/>
        </w:rPr>
        <w:t>+FREAH</w:t>
      </w:r>
    </w:p>
    <w:p w14:paraId="4306AA90"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FREAH Superoxide dismutase activity significantly higher compared to CdCl2, CdCl2+EEAH and CdCl</w:t>
      </w:r>
      <w:r w:rsidRPr="00422426">
        <w:rPr>
          <w:rFonts w:ascii="Times New Roman" w:hAnsi="Times New Roman"/>
          <w:vertAlign w:val="subscript"/>
        </w:rPr>
        <w:t>2</w:t>
      </w:r>
      <w:r w:rsidRPr="00422426">
        <w:rPr>
          <w:rFonts w:ascii="Times New Roman" w:hAnsi="Times New Roman"/>
        </w:rPr>
        <w:t>+FREAH and EEAH</w:t>
      </w:r>
    </w:p>
    <w:p w14:paraId="71CA2AFB" w14:textId="77777777" w:rsidR="000A780B" w:rsidRPr="00422426" w:rsidRDefault="000A780B" w:rsidP="000A780B">
      <w:pPr>
        <w:rPr>
          <w:rFonts w:ascii="Times New Roman" w:hAnsi="Times New Roman"/>
        </w:rPr>
      </w:pPr>
      <w:r w:rsidRPr="00422426">
        <w:rPr>
          <w:rFonts w:ascii="Times New Roman" w:hAnsi="Times New Roman"/>
        </w:rPr>
        <w:t xml:space="preserve"> </w:t>
      </w:r>
    </w:p>
    <w:p w14:paraId="73DFC2C3" w14:textId="77777777" w:rsidR="000A780B" w:rsidRPr="00422426" w:rsidRDefault="000A780B" w:rsidP="000A780B">
      <w:pPr>
        <w:rPr>
          <w:rFonts w:ascii="Times New Roman" w:hAnsi="Times New Roman"/>
        </w:rPr>
      </w:pPr>
    </w:p>
    <w:p w14:paraId="6A3F9C1D" w14:textId="77777777" w:rsidR="000A780B" w:rsidRPr="00422426" w:rsidRDefault="000A780B" w:rsidP="000A780B">
      <w:pPr>
        <w:rPr>
          <w:rFonts w:ascii="Times New Roman" w:hAnsi="Times New Roman"/>
        </w:rPr>
      </w:pPr>
    </w:p>
    <w:p w14:paraId="2554E652" w14:textId="77777777" w:rsidR="000A780B" w:rsidRPr="00422426" w:rsidRDefault="000A780B" w:rsidP="000A780B">
      <w:pPr>
        <w:rPr>
          <w:rFonts w:ascii="Times New Roman" w:hAnsi="Times New Roman"/>
        </w:rPr>
      </w:pPr>
    </w:p>
    <w:p w14:paraId="45148CD7" w14:textId="77777777" w:rsidR="000A780B" w:rsidRPr="00422426" w:rsidRDefault="000A780B" w:rsidP="000A780B">
      <w:pPr>
        <w:rPr>
          <w:rFonts w:ascii="Times New Roman" w:hAnsi="Times New Roman"/>
        </w:rPr>
      </w:pPr>
      <w:r w:rsidRPr="00422426">
        <w:rPr>
          <w:rFonts w:ascii="Times New Roman" w:hAnsi="Times New Roman"/>
          <w:noProof/>
        </w:rPr>
        <mc:AlternateContent>
          <mc:Choice Requires="wps">
            <w:drawing>
              <wp:anchor distT="0" distB="0" distL="114300" distR="114300" simplePos="0" relativeHeight="251666432" behindDoc="0" locked="0" layoutInCell="1" allowOverlap="1" wp14:anchorId="163EA503" wp14:editId="7C4D20B4">
                <wp:simplePos x="0" y="0"/>
                <wp:positionH relativeFrom="column">
                  <wp:posOffset>2503805</wp:posOffset>
                </wp:positionH>
                <wp:positionV relativeFrom="paragraph">
                  <wp:posOffset>25400</wp:posOffset>
                </wp:positionV>
                <wp:extent cx="3411855" cy="1704975"/>
                <wp:effectExtent l="17780" t="16510" r="18415" b="21590"/>
                <wp:wrapNone/>
                <wp:docPr id="18608199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15ED05C7"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1036CF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3B776EF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FE88E2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47A3917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9106DC0"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64F51B1"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EA503" id="Text Box 3" o:spid="_x0000_s1084" type="#_x0000_t202" style="position:absolute;margin-left:197.15pt;margin-top:2pt;width:268.65pt;height:13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" strokeweight="2.25pt">
                <v:textbox>
                  <w:txbxContent>
                    <w:p w14:paraId="15ED05C7"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41036CF3"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3B776EF5"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FE88E2F"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47A39177"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69106DC0"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364F51B1" w14:textId="77777777" w:rsidR="000A780B" w:rsidRDefault="000A780B" w:rsidP="000A780B"/>
                  </w:txbxContent>
                </v:textbox>
              </v:shape>
            </w:pict>
          </mc:Fallback>
        </mc:AlternateContent>
      </w:r>
    </w:p>
    <w:p w14:paraId="406BDEA9" w14:textId="77777777" w:rsidR="000A780B" w:rsidRPr="00422426" w:rsidRDefault="000A780B" w:rsidP="000A780B">
      <w:pPr>
        <w:rPr>
          <w:rFonts w:ascii="Times New Roman" w:hAnsi="Times New Roman"/>
        </w:rPr>
      </w:pPr>
    </w:p>
    <w:p w14:paraId="0549C8F9" w14:textId="77777777" w:rsidR="000A780B" w:rsidRPr="00422426" w:rsidRDefault="000A780B" w:rsidP="000A780B">
      <w:pPr>
        <w:rPr>
          <w:rFonts w:ascii="Times New Roman" w:hAnsi="Times New Roman"/>
        </w:rPr>
      </w:pPr>
    </w:p>
    <w:p w14:paraId="7AAFA82F" w14:textId="77777777" w:rsidR="000A780B" w:rsidRPr="00422426" w:rsidRDefault="000A780B" w:rsidP="000A780B">
      <w:pPr>
        <w:jc w:val="center"/>
        <w:rPr>
          <w:rFonts w:ascii="Times New Roman" w:hAnsi="Times New Roman"/>
        </w:rPr>
      </w:pPr>
    </w:p>
    <w:p w14:paraId="3FD407F6" w14:textId="77777777" w:rsidR="000A780B" w:rsidRPr="00422426" w:rsidRDefault="000A780B" w:rsidP="000A780B">
      <w:pPr>
        <w:jc w:val="center"/>
        <w:rPr>
          <w:rFonts w:ascii="Times New Roman" w:hAnsi="Times New Roman"/>
        </w:rPr>
      </w:pPr>
    </w:p>
    <w:p w14:paraId="44424FFE" w14:textId="77777777" w:rsidR="000A780B" w:rsidRPr="00422426" w:rsidRDefault="000A780B" w:rsidP="000A780B">
      <w:pPr>
        <w:jc w:val="center"/>
        <w:rPr>
          <w:rFonts w:ascii="Times New Roman" w:hAnsi="Times New Roman"/>
        </w:rPr>
      </w:pPr>
    </w:p>
    <w:p w14:paraId="3F03A521" w14:textId="77777777" w:rsidR="000A780B" w:rsidRPr="00422426" w:rsidRDefault="000A780B" w:rsidP="000A780B">
      <w:pPr>
        <w:jc w:val="center"/>
        <w:rPr>
          <w:rFonts w:ascii="Times New Roman" w:hAnsi="Times New Roman"/>
        </w:rPr>
      </w:pPr>
      <w:r w:rsidRPr="00422426">
        <w:rPr>
          <w:rFonts w:ascii="Times New Roman" w:hAnsi="Times New Roman"/>
        </w:rPr>
        <w:object w:dxaOrig="13034" w:dyaOrig="5842" w14:anchorId="359716C6">
          <v:shape id="_x0000_i1032" type="#_x0000_t75" style="width:467.05pt;height:209.1pt" o:ole="" filled="t">
            <v:imagedata r:id="rId29" o:title=""/>
          </v:shape>
          <o:OLEObject Type="Embed" ProgID="Prism10.Document" ShapeID="_x0000_i1032" DrawAspect="Content" ObjectID="_1851344950" r:id="rId30"/>
        </w:object>
      </w:r>
    </w:p>
    <w:p w14:paraId="09E2C55F"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9:</w:t>
      </w:r>
      <w:r w:rsidRPr="00422426">
        <w:rPr>
          <w:rFonts w:ascii="Times New Roman" w:hAnsi="Times New Roman"/>
        </w:rPr>
        <w:t xml:space="preserve"> Catalase activity of experimental groups.</w:t>
      </w:r>
    </w:p>
    <w:p w14:paraId="5BBA93F1"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1FCA7ADD"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35D842DB"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4489ABD7"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7092409A"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35C54A8F" w14:textId="77777777" w:rsidR="000A780B" w:rsidRPr="00422426" w:rsidRDefault="000A780B" w:rsidP="000A780B">
      <w:pPr>
        <w:spacing w:after="0"/>
        <w:jc w:val="center"/>
        <w:rPr>
          <w:rFonts w:ascii="Times New Roman" w:hAnsi="Times New Roman"/>
        </w:rPr>
      </w:pPr>
      <w:r w:rsidRPr="00422426">
        <w:rPr>
          <w:rFonts w:ascii="Times New Roman" w:hAnsi="Times New Roman"/>
        </w:rPr>
        <w:t>d= significantly different from EEAH at p&lt;0.05</w:t>
      </w:r>
    </w:p>
    <w:p w14:paraId="6CCA181A"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Superoxide dismutase activity significantly lesser compared to NC</w:t>
      </w:r>
    </w:p>
    <w:p w14:paraId="200B9A94"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+EEAH Superoxide dismutase activity significantly lesser compared to NC </w:t>
      </w:r>
    </w:p>
    <w:p w14:paraId="7835E06D"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Superoxide dismutase activity significantly lesser compared to NC but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45EFAC6F"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EEAH Superoxide dismutase activity significantly lesser compared to NC but significantly higher compared CdCl2, CdCl2+EEAH and CdCl</w:t>
      </w:r>
      <w:r w:rsidRPr="00422426">
        <w:rPr>
          <w:rFonts w:ascii="Times New Roman" w:hAnsi="Times New Roman"/>
          <w:vertAlign w:val="subscript"/>
        </w:rPr>
        <w:t>2</w:t>
      </w:r>
      <w:r w:rsidRPr="00422426">
        <w:rPr>
          <w:rFonts w:ascii="Times New Roman" w:hAnsi="Times New Roman"/>
        </w:rPr>
        <w:t>+FREAH</w:t>
      </w:r>
    </w:p>
    <w:p w14:paraId="16B6FB77"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FREAH Superoxide dismutase activity significantly higher compared to CdCl2, CdCl2+EEAH and CdCl</w:t>
      </w:r>
      <w:r w:rsidRPr="00422426">
        <w:rPr>
          <w:rFonts w:ascii="Times New Roman" w:hAnsi="Times New Roman"/>
          <w:vertAlign w:val="subscript"/>
        </w:rPr>
        <w:t>2</w:t>
      </w:r>
      <w:r w:rsidRPr="00422426">
        <w:rPr>
          <w:rFonts w:ascii="Times New Roman" w:hAnsi="Times New Roman"/>
        </w:rPr>
        <w:t>+FREAH and EEAH</w:t>
      </w:r>
    </w:p>
    <w:p w14:paraId="04D9AF3E" w14:textId="77777777" w:rsidR="000A780B" w:rsidRPr="00422426" w:rsidRDefault="000A780B" w:rsidP="000A780B">
      <w:pPr>
        <w:spacing w:after="0" w:line="240" w:lineRule="auto"/>
        <w:ind w:left="720"/>
        <w:jc w:val="both"/>
        <w:rPr>
          <w:rFonts w:ascii="Times New Roman" w:hAnsi="Times New Roman"/>
        </w:rPr>
      </w:pPr>
    </w:p>
    <w:p w14:paraId="2E249B0A" w14:textId="77777777" w:rsidR="000A780B" w:rsidRPr="00422426" w:rsidRDefault="000A780B" w:rsidP="000A780B">
      <w:pPr>
        <w:spacing w:after="0" w:line="240" w:lineRule="auto"/>
        <w:ind w:left="720"/>
        <w:jc w:val="both"/>
        <w:rPr>
          <w:rFonts w:ascii="Times New Roman" w:hAnsi="Times New Roman"/>
        </w:rPr>
      </w:pPr>
    </w:p>
    <w:p w14:paraId="4D5CAD57" w14:textId="77777777" w:rsidR="000A780B" w:rsidRPr="00422426" w:rsidRDefault="000A780B" w:rsidP="000A780B">
      <w:pPr>
        <w:spacing w:after="0" w:line="240" w:lineRule="auto"/>
        <w:ind w:left="720"/>
        <w:jc w:val="both"/>
        <w:rPr>
          <w:rFonts w:ascii="Times New Roman" w:hAnsi="Times New Roman"/>
        </w:rPr>
      </w:pPr>
    </w:p>
    <w:p w14:paraId="7772D338" w14:textId="77777777" w:rsidR="000A780B" w:rsidRPr="00422426" w:rsidRDefault="000A780B" w:rsidP="000A780B">
      <w:pPr>
        <w:spacing w:after="0" w:line="240" w:lineRule="auto"/>
        <w:ind w:left="720"/>
        <w:jc w:val="both"/>
        <w:rPr>
          <w:rFonts w:ascii="Times New Roman" w:hAnsi="Times New Roman"/>
        </w:rPr>
      </w:pPr>
    </w:p>
    <w:p w14:paraId="0B1E0BC6" w14:textId="77777777" w:rsidR="000A780B" w:rsidRPr="00422426" w:rsidRDefault="000A780B" w:rsidP="000A780B">
      <w:pPr>
        <w:spacing w:after="0" w:line="240" w:lineRule="auto"/>
        <w:ind w:left="720"/>
        <w:jc w:val="both"/>
        <w:rPr>
          <w:rFonts w:ascii="Times New Roman" w:hAnsi="Times New Roman"/>
        </w:rPr>
      </w:pPr>
    </w:p>
    <w:p w14:paraId="1AB66B4C" w14:textId="77777777" w:rsidR="000A780B" w:rsidRPr="00422426" w:rsidRDefault="000A780B" w:rsidP="000A780B">
      <w:pPr>
        <w:spacing w:after="0" w:line="240" w:lineRule="auto"/>
        <w:ind w:left="720"/>
        <w:jc w:val="both"/>
        <w:rPr>
          <w:rFonts w:ascii="Times New Roman" w:hAnsi="Times New Roman"/>
          <w:b/>
          <w:bCs/>
        </w:rPr>
      </w:pPr>
    </w:p>
    <w:p w14:paraId="633EF735" w14:textId="77777777" w:rsidR="000A780B" w:rsidRPr="00422426" w:rsidRDefault="000A780B" w:rsidP="000A780B">
      <w:pPr>
        <w:jc w:val="both"/>
        <w:rPr>
          <w:rFonts w:ascii="Times New Roman" w:hAnsi="Times New Roman"/>
          <w:b/>
          <w:bCs/>
        </w:rPr>
      </w:pPr>
      <w:r w:rsidRPr="00422426">
        <w:rPr>
          <w:rFonts w:ascii="Times New Roman" w:hAnsi="Times New Roman"/>
          <w:noProof/>
        </w:rPr>
        <mc:AlternateContent>
          <mc:Choice Requires="wps">
            <w:drawing>
              <wp:anchor distT="0" distB="0" distL="114300" distR="114300" simplePos="0" relativeHeight="251667456" behindDoc="0" locked="0" layoutInCell="1" allowOverlap="1" wp14:anchorId="35EC9792" wp14:editId="507F9162">
                <wp:simplePos x="0" y="0"/>
                <wp:positionH relativeFrom="column">
                  <wp:posOffset>2503805</wp:posOffset>
                </wp:positionH>
                <wp:positionV relativeFrom="paragraph">
                  <wp:posOffset>24765</wp:posOffset>
                </wp:positionV>
                <wp:extent cx="3411855" cy="1704975"/>
                <wp:effectExtent l="17780" t="18415" r="18415" b="19685"/>
                <wp:wrapNone/>
                <wp:docPr id="622243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709D07C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341427A"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9A017A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DB8AA5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06B1CA1"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836043B"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B4D5108"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C9792" id="Text Box 2" o:spid="_x0000_s1085" type="#_x0000_t202" style="position:absolute;left:0;text-align:left;margin-left:197.15pt;margin-top:1.95pt;width:268.65pt;height:13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" strokeweight="2.25pt">
                <v:textbox>
                  <w:txbxContent>
                    <w:p w14:paraId="709D07C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5341427A"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09A017AB"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5DB8AA53"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106B1CA1"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836043B"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B4D5108" w14:textId="77777777" w:rsidR="000A780B" w:rsidRDefault="000A780B" w:rsidP="000A780B"/>
                  </w:txbxContent>
                </v:textbox>
              </v:shape>
            </w:pict>
          </mc:Fallback>
        </mc:AlternateContent>
      </w:r>
    </w:p>
    <w:p w14:paraId="019E99BA" w14:textId="77777777" w:rsidR="000A780B" w:rsidRPr="00422426" w:rsidRDefault="000A780B" w:rsidP="000A780B">
      <w:pPr>
        <w:rPr>
          <w:rFonts w:ascii="Times New Roman" w:hAnsi="Times New Roman"/>
        </w:rPr>
      </w:pPr>
    </w:p>
    <w:p w14:paraId="3C7C3682" w14:textId="77777777" w:rsidR="000A780B" w:rsidRPr="00422426" w:rsidRDefault="000A780B" w:rsidP="000A780B">
      <w:pPr>
        <w:jc w:val="center"/>
        <w:rPr>
          <w:rFonts w:ascii="Times New Roman" w:hAnsi="Times New Roman"/>
        </w:rPr>
      </w:pPr>
    </w:p>
    <w:p w14:paraId="0443ED14" w14:textId="77777777" w:rsidR="000A780B" w:rsidRPr="00422426" w:rsidRDefault="000A780B" w:rsidP="000A780B">
      <w:pPr>
        <w:jc w:val="center"/>
        <w:rPr>
          <w:rFonts w:ascii="Times New Roman" w:hAnsi="Times New Roman"/>
        </w:rPr>
      </w:pPr>
    </w:p>
    <w:p w14:paraId="3CEABAA9" w14:textId="77777777" w:rsidR="000A780B" w:rsidRPr="00422426" w:rsidRDefault="000A780B" w:rsidP="000A780B">
      <w:pPr>
        <w:jc w:val="center"/>
        <w:rPr>
          <w:rFonts w:ascii="Times New Roman" w:hAnsi="Times New Roman"/>
        </w:rPr>
      </w:pPr>
    </w:p>
    <w:p w14:paraId="1407A72F" w14:textId="77777777" w:rsidR="000A780B" w:rsidRPr="00422426" w:rsidRDefault="000A780B" w:rsidP="000A780B">
      <w:pPr>
        <w:jc w:val="center"/>
        <w:rPr>
          <w:rFonts w:ascii="Times New Roman" w:hAnsi="Times New Roman"/>
        </w:rPr>
      </w:pPr>
    </w:p>
    <w:p w14:paraId="04A57BFC" w14:textId="77777777" w:rsidR="000A780B" w:rsidRPr="00422426" w:rsidRDefault="000A780B" w:rsidP="000A780B">
      <w:pPr>
        <w:jc w:val="center"/>
        <w:rPr>
          <w:rFonts w:ascii="Times New Roman" w:hAnsi="Times New Roman"/>
        </w:rPr>
      </w:pPr>
      <w:r w:rsidRPr="00422426">
        <w:rPr>
          <w:rFonts w:ascii="Times New Roman" w:hAnsi="Times New Roman"/>
        </w:rPr>
        <w:object w:dxaOrig="12967" w:dyaOrig="5741" w14:anchorId="0051807A">
          <v:shape id="_x0000_i1033" type="#_x0000_t75" style="width:468.95pt;height:207.85pt" o:ole="" filled="t">
            <v:imagedata r:id="rId31" o:title=""/>
          </v:shape>
          <o:OLEObject Type="Embed" ProgID="Prism10.Document" ShapeID="_x0000_i1033" DrawAspect="Content" ObjectID="_1851344951" r:id="rId32"/>
        </w:object>
      </w:r>
    </w:p>
    <w:p w14:paraId="5B923814"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10:</w:t>
      </w:r>
      <w:r w:rsidRPr="00422426">
        <w:rPr>
          <w:rFonts w:ascii="Times New Roman" w:hAnsi="Times New Roman"/>
        </w:rPr>
        <w:t xml:space="preserve"> Glutathione concentration of experimental groups.</w:t>
      </w:r>
    </w:p>
    <w:p w14:paraId="137E46B0"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6E6A853B"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07862A96"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411C8399"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7DF16CE1"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Superoxide dismutase activity significantly lesser compared to NC</w:t>
      </w:r>
    </w:p>
    <w:p w14:paraId="31EAEDF3"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+EEAH Superoxide dismutase activity significantly lesser compared to NC but significantly higher compared to CdCl</w:t>
      </w:r>
      <w:r w:rsidRPr="00422426">
        <w:rPr>
          <w:rFonts w:ascii="Times New Roman" w:hAnsi="Times New Roman"/>
          <w:vertAlign w:val="subscript"/>
        </w:rPr>
        <w:t>2</w:t>
      </w:r>
      <w:r w:rsidRPr="00422426">
        <w:rPr>
          <w:rFonts w:ascii="Times New Roman" w:hAnsi="Times New Roman"/>
        </w:rPr>
        <w:t>.</w:t>
      </w:r>
    </w:p>
    <w:p w14:paraId="1CB740A5"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Superoxide dismutase activity significantly lesser compared to NC but significantly higher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3D37CAB7"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 xml:space="preserve">EEAH Superoxide dismutase activity significantly lesser compared to NC but significantly higher compared CdCl2 and CdCl2+EEAH </w:t>
      </w:r>
    </w:p>
    <w:p w14:paraId="2068A0FB"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FREAH Superoxide dismutase activity significantly lesser compared to NC but significantly higher compared CdCl2 and CdCl2+EEAH.</w:t>
      </w:r>
    </w:p>
    <w:p w14:paraId="68F47022" w14:textId="77777777" w:rsidR="000A780B" w:rsidRPr="00422426" w:rsidRDefault="000A780B" w:rsidP="000A780B">
      <w:pPr>
        <w:ind w:left="720"/>
        <w:jc w:val="both"/>
        <w:rPr>
          <w:rFonts w:ascii="Times New Roman" w:hAnsi="Times New Roman"/>
          <w:b/>
          <w:bCs/>
        </w:rPr>
      </w:pPr>
    </w:p>
    <w:p w14:paraId="047EB5FA" w14:textId="77777777" w:rsidR="000A780B" w:rsidRPr="00422426" w:rsidRDefault="000A780B" w:rsidP="000A780B">
      <w:pPr>
        <w:ind w:left="720"/>
        <w:jc w:val="both"/>
        <w:rPr>
          <w:rFonts w:ascii="Times New Roman" w:hAnsi="Times New Roman"/>
          <w:b/>
          <w:bCs/>
        </w:rPr>
      </w:pPr>
    </w:p>
    <w:p w14:paraId="0C17E156" w14:textId="77777777" w:rsidR="000A780B" w:rsidRPr="00422426" w:rsidRDefault="000A780B" w:rsidP="000A780B">
      <w:pPr>
        <w:ind w:left="720"/>
        <w:jc w:val="both"/>
        <w:rPr>
          <w:rFonts w:ascii="Times New Roman" w:hAnsi="Times New Roman"/>
          <w:b/>
          <w:bCs/>
        </w:rPr>
      </w:pPr>
    </w:p>
    <w:p w14:paraId="0B2C457C" w14:textId="77777777" w:rsidR="000A780B" w:rsidRPr="00422426" w:rsidRDefault="000A780B" w:rsidP="000A780B">
      <w:pPr>
        <w:jc w:val="center"/>
        <w:rPr>
          <w:rFonts w:ascii="Times New Roman" w:eastAsia="Calibri" w:hAnsi="Times New Roman"/>
          <w:b/>
          <w:bCs/>
        </w:rPr>
      </w:pPr>
      <w:r w:rsidRPr="00422426">
        <w:rPr>
          <w:rFonts w:ascii="Times New Roman" w:hAnsi="Times New Roman"/>
          <w:noProof/>
        </w:rPr>
        <mc:AlternateContent>
          <mc:Choice Requires="wps">
            <w:drawing>
              <wp:anchor distT="0" distB="0" distL="114300" distR="114300" simplePos="0" relativeHeight="251668480" behindDoc="0" locked="0" layoutInCell="1" allowOverlap="1" wp14:anchorId="48F9322B" wp14:editId="1B068619">
                <wp:simplePos x="0" y="0"/>
                <wp:positionH relativeFrom="column">
                  <wp:posOffset>2514600</wp:posOffset>
                </wp:positionH>
                <wp:positionV relativeFrom="paragraph">
                  <wp:posOffset>19050</wp:posOffset>
                </wp:positionV>
                <wp:extent cx="3411855" cy="1704975"/>
                <wp:effectExtent l="19050" t="20955" r="17145" b="17145"/>
                <wp:wrapNone/>
                <wp:docPr id="10869681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1704975"/>
                        </a:xfrm>
                        <a:prstGeom prst="rect">
                          <a:avLst/>
                        </a:prstGeom>
                        <a:solidFill>
                          <a:srgbClr val="FFFFFF"/>
                        </a:solidFill>
                        <a:ln w="28575">
                          <a:solidFill>
                            <a:srgbClr val="000000"/>
                          </a:solidFill>
                          <a:miter lim="800000"/>
                          <a:headEnd/>
                          <a:tailEnd/>
                        </a:ln>
                      </wps:spPr>
                      <wps:txbx>
                        <w:txbxContent>
                          <w:p w14:paraId="27C9EED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8DD066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224C464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3312B5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7057C99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2DDC021"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020B231" w14:textId="77777777" w:rsidR="000A780B" w:rsidRDefault="000A780B" w:rsidP="000A78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9322B" id="Text Box 1" o:spid="_x0000_s1086" type="#_x0000_t202" style="position:absolute;left:0;text-align:left;margin-left:198pt;margin-top:1.5pt;width:268.65pt;height:13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" strokeweight="2.25pt">
                <v:textbox>
                  <w:txbxContent>
                    <w:p w14:paraId="27C9EEDB"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NC:</w:t>
                      </w:r>
                      <w:r w:rsidRPr="00C8188A">
                        <w:rPr>
                          <w:rFonts w:ascii="Times New Roman" w:eastAsia="Calibri" w:hAnsi="Times New Roman"/>
                        </w:rPr>
                        <w:t xml:space="preserve"> Normal Control</w:t>
                      </w:r>
                    </w:p>
                    <w:p w14:paraId="08DD066D" w14:textId="77777777" w:rsidR="000A780B" w:rsidRDefault="000A780B" w:rsidP="000A780B">
                      <w:pPr>
                        <w:spacing w:after="0" w:line="240" w:lineRule="auto"/>
                        <w:jc w:val="both"/>
                        <w:rPr>
                          <w:rFonts w:ascii="Times New Roman" w:eastAsia="Calibri" w:hAnsi="Times New Roman"/>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dministered Cadmium Chloride only</w:t>
                      </w:r>
                    </w:p>
                    <w:p w14:paraId="224C4649"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Ethanol Extract of </w:t>
                      </w:r>
                      <w:r w:rsidRPr="00C8188A">
                        <w:rPr>
                          <w:rFonts w:ascii="Times New Roman" w:eastAsia="Calibri" w:hAnsi="Times New Roman"/>
                          <w:i/>
                          <w:iCs/>
                        </w:rPr>
                        <w:t>Amaranthus Hybridus</w:t>
                      </w:r>
                    </w:p>
                    <w:p w14:paraId="63312B52"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CdCl</w:t>
                      </w:r>
                      <w:r w:rsidRPr="003B05BD">
                        <w:rPr>
                          <w:rFonts w:ascii="Times New Roman" w:eastAsia="Aptos" w:hAnsi="Times New Roman"/>
                          <w:b/>
                          <w:bCs/>
                          <w:color w:val="FF0000"/>
                          <w:vertAlign w:val="subscript"/>
                        </w:rPr>
                        <w:t>2</w:t>
                      </w: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Cadmium Chloride and Flavonoid Rich Extract of </w:t>
                      </w:r>
                      <w:r w:rsidRPr="00C8188A">
                        <w:rPr>
                          <w:rFonts w:ascii="Times New Roman" w:eastAsia="Calibri" w:hAnsi="Times New Roman"/>
                          <w:i/>
                          <w:iCs/>
                        </w:rPr>
                        <w:t>Amaranthus Hybridus</w:t>
                      </w:r>
                    </w:p>
                    <w:p w14:paraId="7057C998" w14:textId="77777777" w:rsidR="000A780B"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EEAH: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Ethanol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72DDC021" w14:textId="77777777" w:rsidR="000A780B" w:rsidRPr="00C8188A" w:rsidRDefault="000A780B" w:rsidP="000A780B">
                      <w:pPr>
                        <w:spacing w:after="0" w:line="240" w:lineRule="auto"/>
                        <w:jc w:val="both"/>
                        <w:rPr>
                          <w:rFonts w:ascii="Times New Roman" w:eastAsia="Aptos" w:hAnsi="Times New Roman"/>
                          <w:iCs/>
                        </w:rPr>
                      </w:pPr>
                      <w:r w:rsidRPr="003B05BD">
                        <w:rPr>
                          <w:rFonts w:ascii="Times New Roman" w:eastAsia="Calibri" w:hAnsi="Times New Roman"/>
                          <w:b/>
                          <w:bCs/>
                          <w:color w:val="FF0000"/>
                        </w:rPr>
                        <w:t>FREAH:</w:t>
                      </w:r>
                      <w:r w:rsidRPr="00C8188A">
                        <w:rPr>
                          <w:rFonts w:ascii="Times New Roman" w:eastAsia="Calibri" w:hAnsi="Times New Roman"/>
                          <w:b/>
                          <w:bCs/>
                        </w:rPr>
                        <w:t xml:space="preserve"> </w:t>
                      </w:r>
                      <w:r>
                        <w:rPr>
                          <w:rFonts w:ascii="Times New Roman" w:eastAsia="Calibri" w:hAnsi="Times New Roman"/>
                        </w:rPr>
                        <w:t>A</w:t>
                      </w:r>
                      <w:r w:rsidRPr="00C8188A">
                        <w:rPr>
                          <w:rFonts w:ascii="Times New Roman" w:eastAsia="Calibri" w:hAnsi="Times New Roman"/>
                        </w:rPr>
                        <w:t xml:space="preserve">dministered Flavonoid Rich Extract of </w:t>
                      </w:r>
                      <w:r w:rsidRPr="00C8188A">
                        <w:rPr>
                          <w:rFonts w:ascii="Times New Roman" w:eastAsia="Calibri" w:hAnsi="Times New Roman"/>
                          <w:i/>
                          <w:iCs/>
                        </w:rPr>
                        <w:t>Amaranthus Hybridus</w:t>
                      </w:r>
                      <w:r w:rsidRPr="00C8188A">
                        <w:rPr>
                          <w:rFonts w:ascii="Times New Roman" w:eastAsia="Calibri" w:hAnsi="Times New Roman"/>
                        </w:rPr>
                        <w:t xml:space="preserve"> only</w:t>
                      </w:r>
                    </w:p>
                    <w:p w14:paraId="4020B231" w14:textId="77777777" w:rsidR="000A780B" w:rsidRDefault="000A780B" w:rsidP="000A780B"/>
                  </w:txbxContent>
                </v:textbox>
              </v:shape>
            </w:pict>
          </mc:Fallback>
        </mc:AlternateContent>
      </w:r>
    </w:p>
    <w:p w14:paraId="3C726417" w14:textId="77777777" w:rsidR="000A780B" w:rsidRPr="00422426" w:rsidRDefault="000A780B" w:rsidP="000A780B">
      <w:pPr>
        <w:jc w:val="center"/>
        <w:rPr>
          <w:rFonts w:ascii="Times New Roman" w:hAnsi="Times New Roman"/>
        </w:rPr>
      </w:pPr>
    </w:p>
    <w:p w14:paraId="0B76891F" w14:textId="77777777" w:rsidR="000A780B" w:rsidRPr="00422426" w:rsidRDefault="000A780B" w:rsidP="000A780B">
      <w:pPr>
        <w:jc w:val="center"/>
        <w:rPr>
          <w:rFonts w:ascii="Times New Roman" w:hAnsi="Times New Roman"/>
        </w:rPr>
      </w:pPr>
    </w:p>
    <w:p w14:paraId="5D7717AB" w14:textId="77777777" w:rsidR="000A780B" w:rsidRPr="00422426" w:rsidRDefault="000A780B" w:rsidP="000A780B">
      <w:pPr>
        <w:jc w:val="center"/>
        <w:rPr>
          <w:rFonts w:ascii="Times New Roman" w:hAnsi="Times New Roman"/>
        </w:rPr>
      </w:pPr>
    </w:p>
    <w:p w14:paraId="3CD3D7CF" w14:textId="77777777" w:rsidR="000A780B" w:rsidRPr="00422426" w:rsidRDefault="000A780B" w:rsidP="000A780B">
      <w:pPr>
        <w:jc w:val="center"/>
        <w:rPr>
          <w:rFonts w:ascii="Times New Roman" w:hAnsi="Times New Roman"/>
        </w:rPr>
      </w:pPr>
    </w:p>
    <w:p w14:paraId="260AEE20" w14:textId="77777777" w:rsidR="000A780B" w:rsidRPr="00422426" w:rsidRDefault="000A780B" w:rsidP="000A780B">
      <w:pPr>
        <w:jc w:val="center"/>
        <w:rPr>
          <w:rFonts w:ascii="Times New Roman" w:hAnsi="Times New Roman"/>
        </w:rPr>
      </w:pPr>
    </w:p>
    <w:p w14:paraId="0C5E17DF" w14:textId="77777777" w:rsidR="000A780B" w:rsidRPr="00422426" w:rsidRDefault="000A780B" w:rsidP="000A780B">
      <w:pPr>
        <w:jc w:val="center"/>
        <w:rPr>
          <w:rFonts w:ascii="Times New Roman" w:hAnsi="Times New Roman"/>
        </w:rPr>
      </w:pPr>
      <w:r w:rsidRPr="00422426">
        <w:rPr>
          <w:rFonts w:ascii="Times New Roman" w:hAnsi="Times New Roman"/>
        </w:rPr>
        <w:object w:dxaOrig="13382" w:dyaOrig="5871" w14:anchorId="51BA73EE">
          <v:shape id="_x0000_i1034" type="#_x0000_t75" style="width:467.7pt;height:204.1pt" o:ole="" filled="t">
            <v:imagedata r:id="rId33" o:title=""/>
          </v:shape>
          <o:OLEObject Type="Embed" ProgID="Prism10.Document" ShapeID="_x0000_i1034" DrawAspect="Content" ObjectID="_1851344952" r:id="rId34"/>
        </w:object>
      </w:r>
    </w:p>
    <w:p w14:paraId="10C67C1D" w14:textId="77777777" w:rsidR="000A780B" w:rsidRPr="00422426" w:rsidRDefault="000A780B" w:rsidP="000A780B">
      <w:pPr>
        <w:spacing w:after="0"/>
        <w:jc w:val="center"/>
        <w:rPr>
          <w:rFonts w:ascii="Times New Roman" w:hAnsi="Times New Roman"/>
        </w:rPr>
      </w:pPr>
      <w:r w:rsidRPr="00422426">
        <w:rPr>
          <w:rFonts w:ascii="Times New Roman" w:hAnsi="Times New Roman"/>
          <w:b/>
          <w:bCs/>
        </w:rPr>
        <w:t>FIG. 11:</w:t>
      </w:r>
      <w:r w:rsidRPr="00422426">
        <w:rPr>
          <w:rFonts w:ascii="Times New Roman" w:hAnsi="Times New Roman"/>
        </w:rPr>
        <w:t xml:space="preserve"> Malondialdehyde concentration of experimental groups.</w:t>
      </w:r>
    </w:p>
    <w:p w14:paraId="29941D8F" w14:textId="77777777" w:rsidR="000A780B" w:rsidRPr="00422426" w:rsidRDefault="000A780B" w:rsidP="000A780B">
      <w:pPr>
        <w:spacing w:after="0"/>
        <w:jc w:val="center"/>
        <w:rPr>
          <w:rFonts w:ascii="Times New Roman" w:hAnsi="Times New Roman"/>
        </w:rPr>
      </w:pPr>
      <w:r w:rsidRPr="00422426">
        <w:rPr>
          <w:rFonts w:ascii="Times New Roman" w:hAnsi="Times New Roman"/>
        </w:rPr>
        <w:t>Values are expressed as Mean ± SEM, n=5. Using One way Analysis of Variance (ANOVA).</w:t>
      </w:r>
    </w:p>
    <w:p w14:paraId="323EB331" w14:textId="77777777" w:rsidR="000A780B" w:rsidRPr="00422426" w:rsidRDefault="000A780B" w:rsidP="000A780B">
      <w:pPr>
        <w:spacing w:after="0"/>
        <w:jc w:val="center"/>
        <w:rPr>
          <w:rFonts w:ascii="Times New Roman" w:hAnsi="Times New Roman"/>
        </w:rPr>
      </w:pPr>
      <w:r w:rsidRPr="00422426">
        <w:rPr>
          <w:rFonts w:ascii="Times New Roman" w:hAnsi="Times New Roman"/>
        </w:rPr>
        <w:t>*= significantly different from NC at p&lt;0.05</w:t>
      </w:r>
    </w:p>
    <w:p w14:paraId="2A6D3A24" w14:textId="77777777" w:rsidR="000A780B" w:rsidRPr="00422426" w:rsidRDefault="000A780B" w:rsidP="000A780B">
      <w:pPr>
        <w:spacing w:after="0"/>
        <w:jc w:val="center"/>
        <w:rPr>
          <w:rFonts w:ascii="Times New Roman" w:hAnsi="Times New Roman"/>
        </w:rPr>
      </w:pPr>
      <w:r w:rsidRPr="00422426">
        <w:rPr>
          <w:rFonts w:ascii="Times New Roman" w:hAnsi="Times New Roman"/>
        </w:rPr>
        <w:t>a= significantly different from CdCl</w:t>
      </w:r>
      <w:r w:rsidRPr="00422426">
        <w:rPr>
          <w:rFonts w:ascii="Times New Roman" w:hAnsi="Times New Roman"/>
          <w:vertAlign w:val="subscript"/>
        </w:rPr>
        <w:t>2</w:t>
      </w:r>
      <w:r w:rsidRPr="00422426">
        <w:rPr>
          <w:rFonts w:ascii="Times New Roman" w:hAnsi="Times New Roman"/>
        </w:rPr>
        <w:t xml:space="preserve"> at p&lt;0.05</w:t>
      </w:r>
    </w:p>
    <w:p w14:paraId="3B5C3AAA" w14:textId="77777777" w:rsidR="000A780B" w:rsidRPr="00422426" w:rsidRDefault="000A780B" w:rsidP="000A780B">
      <w:pPr>
        <w:spacing w:after="0"/>
        <w:jc w:val="center"/>
        <w:rPr>
          <w:rFonts w:ascii="Times New Roman" w:hAnsi="Times New Roman"/>
        </w:rPr>
      </w:pPr>
      <w:r w:rsidRPr="00422426">
        <w:rPr>
          <w:rFonts w:ascii="Times New Roman" w:hAnsi="Times New Roman"/>
        </w:rPr>
        <w:t>b= significantly different from CdCl</w:t>
      </w:r>
      <w:r w:rsidRPr="00422426">
        <w:rPr>
          <w:rFonts w:ascii="Times New Roman" w:hAnsi="Times New Roman"/>
          <w:vertAlign w:val="subscript"/>
        </w:rPr>
        <w:t>2</w:t>
      </w:r>
      <w:r w:rsidRPr="00422426">
        <w:rPr>
          <w:rFonts w:ascii="Times New Roman" w:hAnsi="Times New Roman"/>
        </w:rPr>
        <w:t>+EEAH at p&lt;0.05</w:t>
      </w:r>
    </w:p>
    <w:p w14:paraId="5C435F74" w14:textId="77777777" w:rsidR="000A780B" w:rsidRPr="00422426" w:rsidRDefault="000A780B" w:rsidP="000A780B">
      <w:pPr>
        <w:spacing w:after="0"/>
        <w:jc w:val="center"/>
        <w:rPr>
          <w:rFonts w:ascii="Times New Roman" w:hAnsi="Times New Roman"/>
        </w:rPr>
      </w:pPr>
      <w:r w:rsidRPr="00422426">
        <w:rPr>
          <w:rFonts w:ascii="Times New Roman" w:hAnsi="Times New Roman"/>
        </w:rPr>
        <w:t>c= significantly different from CdCl</w:t>
      </w:r>
      <w:r w:rsidRPr="00422426">
        <w:rPr>
          <w:rFonts w:ascii="Times New Roman" w:hAnsi="Times New Roman"/>
          <w:vertAlign w:val="subscript"/>
        </w:rPr>
        <w:t>2</w:t>
      </w:r>
      <w:r w:rsidRPr="00422426">
        <w:rPr>
          <w:rFonts w:ascii="Times New Roman" w:hAnsi="Times New Roman"/>
        </w:rPr>
        <w:t>+FREAH at p&lt;0.05</w:t>
      </w:r>
    </w:p>
    <w:p w14:paraId="1FB1BADC"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 xml:space="preserve"> Superoxide dismutase activity significantly higher compared to NC</w:t>
      </w:r>
    </w:p>
    <w:p w14:paraId="005A5BF9"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+EEAH Superoxide dismutase activity significantly higher compared to NC but significantly lower compared to CdCl</w:t>
      </w:r>
      <w:r w:rsidRPr="00422426">
        <w:rPr>
          <w:rFonts w:ascii="Times New Roman" w:hAnsi="Times New Roman"/>
          <w:vertAlign w:val="subscript"/>
        </w:rPr>
        <w:t>2</w:t>
      </w:r>
      <w:r w:rsidRPr="00422426">
        <w:rPr>
          <w:rFonts w:ascii="Times New Roman" w:hAnsi="Times New Roman"/>
        </w:rPr>
        <w:t>.</w:t>
      </w:r>
    </w:p>
    <w:p w14:paraId="25870EF7"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CdCl</w:t>
      </w:r>
      <w:r w:rsidRPr="00422426">
        <w:rPr>
          <w:rFonts w:ascii="Times New Roman" w:hAnsi="Times New Roman"/>
          <w:vertAlign w:val="subscript"/>
        </w:rPr>
        <w:t>2</w:t>
      </w:r>
      <w:r w:rsidRPr="00422426">
        <w:rPr>
          <w:rFonts w:ascii="Times New Roman" w:hAnsi="Times New Roman"/>
        </w:rPr>
        <w:t>+FREAH Superoxide dismutase activity significantly higher compared to NC but significantly lower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w:t>
      </w:r>
    </w:p>
    <w:p w14:paraId="4955D35A" w14:textId="77777777" w:rsidR="000A780B" w:rsidRPr="00422426" w:rsidRDefault="000A780B" w:rsidP="000A780B">
      <w:pPr>
        <w:numPr>
          <w:ilvl w:val="0"/>
          <w:numId w:val="4"/>
        </w:numPr>
        <w:spacing w:after="0" w:line="240" w:lineRule="auto"/>
        <w:jc w:val="both"/>
        <w:rPr>
          <w:rFonts w:ascii="Times New Roman" w:hAnsi="Times New Roman"/>
        </w:rPr>
      </w:pPr>
      <w:r w:rsidRPr="00422426">
        <w:rPr>
          <w:rFonts w:ascii="Times New Roman" w:hAnsi="Times New Roman"/>
        </w:rPr>
        <w:t>EEAH Superoxide dismutase activity significantly lesser compared to compared to CdCl</w:t>
      </w:r>
      <w:r w:rsidRPr="00422426">
        <w:rPr>
          <w:rFonts w:ascii="Times New Roman" w:hAnsi="Times New Roman"/>
          <w:vertAlign w:val="subscript"/>
        </w:rPr>
        <w:t xml:space="preserve">2 </w:t>
      </w:r>
      <w:r w:rsidRPr="00422426">
        <w:rPr>
          <w:rFonts w:ascii="Times New Roman" w:hAnsi="Times New Roman"/>
        </w:rPr>
        <w:t>and CdCl</w:t>
      </w:r>
      <w:r w:rsidRPr="00422426">
        <w:rPr>
          <w:rFonts w:ascii="Times New Roman" w:hAnsi="Times New Roman"/>
          <w:vertAlign w:val="subscript"/>
        </w:rPr>
        <w:t>2</w:t>
      </w:r>
      <w:r w:rsidRPr="00422426">
        <w:rPr>
          <w:rFonts w:ascii="Times New Roman" w:hAnsi="Times New Roman"/>
        </w:rPr>
        <w:t>+EEAH and CdCl</w:t>
      </w:r>
      <w:r w:rsidRPr="00422426">
        <w:rPr>
          <w:rFonts w:ascii="Times New Roman" w:hAnsi="Times New Roman"/>
          <w:vertAlign w:val="subscript"/>
        </w:rPr>
        <w:t>2</w:t>
      </w:r>
      <w:r w:rsidRPr="00422426">
        <w:rPr>
          <w:rFonts w:ascii="Times New Roman" w:hAnsi="Times New Roman"/>
        </w:rPr>
        <w:t>+FREAH</w:t>
      </w:r>
    </w:p>
    <w:p w14:paraId="7C99FFB4" w14:textId="77777777" w:rsidR="000A780B" w:rsidRPr="00422426" w:rsidRDefault="000A780B" w:rsidP="000A780B">
      <w:pPr>
        <w:numPr>
          <w:ilvl w:val="0"/>
          <w:numId w:val="4"/>
        </w:numPr>
        <w:spacing w:after="0" w:line="240" w:lineRule="auto"/>
        <w:jc w:val="both"/>
        <w:rPr>
          <w:rFonts w:ascii="Times New Roman" w:hAnsi="Times New Roman"/>
          <w:b/>
          <w:bCs/>
        </w:rPr>
      </w:pPr>
      <w:r w:rsidRPr="00422426">
        <w:rPr>
          <w:rFonts w:ascii="Times New Roman" w:hAnsi="Times New Roman"/>
        </w:rPr>
        <w:t xml:space="preserve">FREAH Superoxide dismutase activity significantly lesser compared to NC but significantly higher compared CdCl2 and CdCl2+EEAH </w:t>
      </w:r>
    </w:p>
    <w:p w14:paraId="3AF39EB1" w14:textId="77777777" w:rsidR="000A780B" w:rsidRPr="00422426" w:rsidRDefault="000A780B" w:rsidP="000A780B">
      <w:pPr>
        <w:jc w:val="center"/>
        <w:rPr>
          <w:rFonts w:ascii="Times New Roman" w:hAnsi="Times New Roman"/>
        </w:rPr>
      </w:pPr>
    </w:p>
    <w:p w14:paraId="2F1BC159" w14:textId="77777777" w:rsidR="000A780B" w:rsidRPr="00422426" w:rsidRDefault="000A780B" w:rsidP="000A780B">
      <w:pPr>
        <w:jc w:val="both"/>
        <w:rPr>
          <w:rFonts w:ascii="Times New Roman" w:hAnsi="Times New Roman"/>
          <w:sz w:val="24"/>
          <w:szCs w:val="24"/>
        </w:rPr>
      </w:pPr>
    </w:p>
    <w:p w14:paraId="56D52D07" w14:textId="77777777" w:rsidR="000A780B" w:rsidRPr="00422426" w:rsidRDefault="000A780B" w:rsidP="000A780B"/>
    <w:p w14:paraId="4B2D3A23" w14:textId="77777777" w:rsidR="000A780B" w:rsidRPr="00422426" w:rsidRDefault="000A780B" w:rsidP="00974B4F">
      <w:pPr>
        <w:spacing w:line="240" w:lineRule="auto"/>
        <w:jc w:val="both"/>
        <w:rPr>
          <w:rFonts w:ascii="Times New Roman" w:hAnsi="Times New Roman"/>
          <w:sz w:val="24"/>
          <w:szCs w:val="24"/>
        </w:rPr>
      </w:pPr>
    </w:p>
    <w:p w14:paraId="211C2D54" w14:textId="77777777" w:rsidR="008F28E6" w:rsidRPr="00422426" w:rsidRDefault="008F28E6" w:rsidP="00640EAB">
      <w:pPr>
        <w:jc w:val="both"/>
        <w:rPr>
          <w:rFonts w:ascii="Times New Roman" w:hAnsi="Times New Roman"/>
          <w:sz w:val="24"/>
          <w:szCs w:val="24"/>
        </w:rPr>
      </w:pPr>
    </w:p>
    <w:p w14:paraId="5103B679" w14:textId="77777777" w:rsidR="00974B4F" w:rsidRPr="00422426" w:rsidRDefault="00974B4F" w:rsidP="00640EAB">
      <w:pPr>
        <w:jc w:val="both"/>
        <w:rPr>
          <w:rFonts w:ascii="Times New Roman" w:hAnsi="Times New Roman"/>
          <w:sz w:val="24"/>
          <w:szCs w:val="24"/>
        </w:rPr>
      </w:pPr>
    </w:p>
    <w:p w14:paraId="167C1A53" w14:textId="77777777" w:rsidR="00974B4F" w:rsidRPr="00422426" w:rsidRDefault="00974B4F" w:rsidP="00640EAB">
      <w:pPr>
        <w:jc w:val="both"/>
        <w:rPr>
          <w:rFonts w:ascii="Times New Roman" w:hAnsi="Times New Roman"/>
          <w:sz w:val="24"/>
          <w:szCs w:val="24"/>
        </w:rPr>
      </w:pPr>
    </w:p>
    <w:p w14:paraId="320A97E1" w14:textId="77777777" w:rsidR="00F359CF" w:rsidRPr="00422426" w:rsidRDefault="00F359CF" w:rsidP="0099541E">
      <w:pPr>
        <w:jc w:val="both"/>
        <w:rPr>
          <w:rFonts w:ascii="Times New Roman" w:hAnsi="Times New Roman"/>
          <w:b/>
          <w:bCs/>
          <w:sz w:val="24"/>
          <w:szCs w:val="24"/>
        </w:rPr>
      </w:pPr>
      <w:r w:rsidRPr="00422426">
        <w:rPr>
          <w:rFonts w:ascii="Times New Roman" w:hAnsi="Times New Roman"/>
          <w:b/>
          <w:bCs/>
          <w:sz w:val="24"/>
          <w:szCs w:val="24"/>
        </w:rPr>
        <w:t xml:space="preserve">Discussion </w:t>
      </w:r>
    </w:p>
    <w:p w14:paraId="5B714F47"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lastRenderedPageBreak/>
        <w:t xml:space="preserve">The present study investigated the neuroprotective effects of </w:t>
      </w:r>
      <w:r w:rsidRPr="00422426">
        <w:rPr>
          <w:rFonts w:ascii="Times New Roman" w:hAnsi="Times New Roman"/>
          <w:i/>
          <w:sz w:val="24"/>
          <w:szCs w:val="24"/>
        </w:rPr>
        <w:t>Amaranthus hybridus</w:t>
      </w:r>
      <w:r w:rsidRPr="00422426">
        <w:rPr>
          <w:rFonts w:ascii="Times New Roman" w:hAnsi="Times New Roman"/>
          <w:sz w:val="24"/>
          <w:szCs w:val="24"/>
        </w:rPr>
        <w:t xml:space="preserve"> leaf ethanol extract (EEAH) and flavonoid-rich extract (FREAH) against cadmium (Cd)-induced hippocampal CA2 neurotoxicity and associated social behavioural impairments in Wistar rats. The findings demonstrate significant neurobehavioural, histopathological, and oxidative stress alterations induced by cadmium exposure, which were mitigated by pretreatment with </w:t>
      </w:r>
      <w:r w:rsidRPr="00422426">
        <w:rPr>
          <w:rFonts w:ascii="Times New Roman" w:hAnsi="Times New Roman"/>
          <w:i/>
          <w:sz w:val="24"/>
          <w:szCs w:val="24"/>
        </w:rPr>
        <w:t>A. hybridus</w:t>
      </w:r>
      <w:r w:rsidRPr="00422426">
        <w:rPr>
          <w:rFonts w:ascii="Times New Roman" w:hAnsi="Times New Roman"/>
          <w:sz w:val="24"/>
          <w:szCs w:val="24"/>
        </w:rPr>
        <w:t xml:space="preserve"> extracts, particularly the flavonoid-rich extract.</w:t>
      </w:r>
    </w:p>
    <w:p w14:paraId="24FB4E01"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Cadmium chloride (CdCl₂) exposure resulted in marked impairments in social recognition memory, evidenced by decreased investigation times during the familiar and novel phases and reduced discrimination and habituation indices. These findings align with previous reports indicating that cadmium exposure disrupts cognitive and social behaviours mediated by hippocampal circuits (Wang et al., 2019; Modi et al., 2019). Cadmium is known to induce oxidative stress and neuronal damage within the hippocampus, impairing synaptic plasticity essential for learning and memory (Yan &amp; Allen, 2021). The significant decline in investigation times and recognition indices in the CdCl₂ group corroborates these reports, suggesting compromised social memory functions.</w:t>
      </w:r>
    </w:p>
    <w:p w14:paraId="57EC55D4"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 xml:space="preserve">Pretreatment with </w:t>
      </w:r>
      <w:r w:rsidRPr="00422426">
        <w:rPr>
          <w:rFonts w:ascii="Times New Roman" w:hAnsi="Times New Roman"/>
          <w:i/>
          <w:sz w:val="24"/>
          <w:szCs w:val="24"/>
        </w:rPr>
        <w:t>A. hybridus</w:t>
      </w:r>
      <w:r w:rsidRPr="00422426">
        <w:rPr>
          <w:rFonts w:ascii="Times New Roman" w:hAnsi="Times New Roman"/>
          <w:sz w:val="24"/>
          <w:szCs w:val="24"/>
        </w:rPr>
        <w:t xml:space="preserve"> extracts, especially FREAH, significantly restored exploration and recognition behaviours. The ability of FREAH to normalise investigation times, discrimination index, and habituation rate (Figures 2-7) supports its neuroprotective potential, likely mediated by its high flavonoid content known for antioxidative and anti-inflammatory properties (Kant et al., 2026; Gautam et al., 2020). The partial but notable recovery observed in the ethanol extract group suggests that </w:t>
      </w:r>
      <w:r w:rsidRPr="00422426">
        <w:rPr>
          <w:rFonts w:ascii="Times New Roman" w:hAnsi="Times New Roman"/>
          <w:i/>
          <w:sz w:val="24"/>
          <w:szCs w:val="24"/>
        </w:rPr>
        <w:t>A. hybridus</w:t>
      </w:r>
      <w:r w:rsidRPr="00422426">
        <w:rPr>
          <w:rFonts w:ascii="Times New Roman" w:hAnsi="Times New Roman"/>
          <w:sz w:val="24"/>
          <w:szCs w:val="24"/>
        </w:rPr>
        <w:t xml:space="preserve"> may offer behavioural resilience against cadmium-induced neurotoxicity through its phytochemicals.</w:t>
      </w:r>
    </w:p>
    <w:p w14:paraId="20A57B36"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Histological examination revealed that control rats maintained the normal cytoarchitecture of the hippocampal CA2 region, with well-organised pyramidal neurons, blood vessels, and glial cells (Plate 1). Conversely, cadmium-treated rats exhibited significant neuronal damage characterised by enlarged pyramidal neurons with vacuolations, nuclear shrinkage, disorganisation, gliosis, and vascular dilation (Plate 2). These changes are consistent with previous studies demonstrating cadmium-induced oxidative neuronal damage, pyknosis, and gliosis (Branca et al., 2020; Pulido et al., 2019).</w:t>
      </w:r>
    </w:p>
    <w:p w14:paraId="07748E41"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 xml:space="preserve">Treatment with </w:t>
      </w:r>
      <w:r w:rsidRPr="00422426">
        <w:rPr>
          <w:rFonts w:ascii="Times New Roman" w:hAnsi="Times New Roman"/>
          <w:i/>
          <w:sz w:val="24"/>
          <w:szCs w:val="24"/>
        </w:rPr>
        <w:t>A. hybridus</w:t>
      </w:r>
      <w:r w:rsidRPr="00422426">
        <w:rPr>
          <w:rFonts w:ascii="Times New Roman" w:hAnsi="Times New Roman"/>
          <w:sz w:val="24"/>
          <w:szCs w:val="24"/>
        </w:rPr>
        <w:t xml:space="preserve"> extracts mitigated these histopathological alterations. The ethanol extract group (Plate 3) showed less disorganisation and neuronal swelling, while the flavonoid-rich extract group (Plate 4) demonstrated significant preservation of neuronal architecture with reduced vacuolations and disorganisation. The groups receiving only the plant extracts (Plates 5 and 6) displayed relatively normal histology, indicating that </w:t>
      </w:r>
      <w:r w:rsidRPr="00422426">
        <w:rPr>
          <w:rFonts w:ascii="Times New Roman" w:hAnsi="Times New Roman"/>
          <w:i/>
          <w:sz w:val="24"/>
          <w:szCs w:val="24"/>
        </w:rPr>
        <w:t>A. hybridus</w:t>
      </w:r>
      <w:r w:rsidRPr="00422426">
        <w:rPr>
          <w:rFonts w:ascii="Times New Roman" w:hAnsi="Times New Roman"/>
          <w:sz w:val="24"/>
          <w:szCs w:val="24"/>
        </w:rPr>
        <w:t xml:space="preserve"> has intrinsic neuroprotective properties that can preserve hippocampal integrity even in the presence of cadmium toxicity. These findings align with reports that flavonoids and phenolic compounds can attenuate neurodegeneration through antioxidative mechanisms (Jalouli et al., 2025; Kant et al., 2026).</w:t>
      </w:r>
    </w:p>
    <w:p w14:paraId="1D81F99B"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lastRenderedPageBreak/>
        <w:t xml:space="preserve">Cadmium exposure markedly disturbed oxidative homeostasis, evidenced by elevated levels of lipid peroxidation marker MDA and increased activities of endogenous antioxidant enzymes SOD, CAT, and GSH (Figures 8-11; Table </w:t>
      </w:r>
      <w:r w:rsidR="001F0EE4" w:rsidRPr="00422426">
        <w:rPr>
          <w:rFonts w:ascii="Times New Roman" w:hAnsi="Times New Roman"/>
          <w:sz w:val="24"/>
          <w:szCs w:val="24"/>
        </w:rPr>
        <w:t>2</w:t>
      </w:r>
      <w:r w:rsidRPr="00422426">
        <w:rPr>
          <w:rFonts w:ascii="Times New Roman" w:hAnsi="Times New Roman"/>
          <w:sz w:val="24"/>
          <w:szCs w:val="24"/>
        </w:rPr>
        <w:t>). The elevation of these enzymes likely reflects a compensatory response to cadmium-induced oxidative stress, as previously documented (Branca et al., 2020; Matsushita &amp; Xia, 2024). The increased MDA levels further confirm enhanced lipid peroxidation and neuronal membrane damage.</w:t>
      </w:r>
    </w:p>
    <w:p w14:paraId="1E51664F"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 xml:space="preserve">Treatment with </w:t>
      </w:r>
      <w:r w:rsidRPr="00422426">
        <w:rPr>
          <w:rFonts w:ascii="Times New Roman" w:hAnsi="Times New Roman"/>
          <w:i/>
          <w:sz w:val="24"/>
          <w:szCs w:val="24"/>
        </w:rPr>
        <w:t>A. hybridus</w:t>
      </w:r>
      <w:r w:rsidRPr="00422426">
        <w:rPr>
          <w:rFonts w:ascii="Times New Roman" w:hAnsi="Times New Roman"/>
          <w:sz w:val="24"/>
          <w:szCs w:val="24"/>
        </w:rPr>
        <w:t xml:space="preserve"> extracts significantly attenuated oxidative stress markers. Both EEAH and FREAH reduced MDA levels, indicating decreased lipid peroxidation, with FREAH showing a more pronounced effect. Additionally, antioxidant enzyme activities were modulated towards baseline levels, with FREAH restoring SOD, CAT, and GSH closer to control values. The antioxidative effects of flavonoids, such as quercetin and kaempferol, are well documented and are believed to scavenge free radicals, chelate metal ions, and enhance endogenous antioxidant defences (Kant et al., 2026; Jalouli et al., 2025). The observed normalisation of oxidative stress markers suggests that </w:t>
      </w:r>
      <w:r w:rsidRPr="00422426">
        <w:rPr>
          <w:rFonts w:ascii="Times New Roman" w:hAnsi="Times New Roman"/>
          <w:i/>
          <w:sz w:val="24"/>
          <w:szCs w:val="24"/>
        </w:rPr>
        <w:t>A. hybridus</w:t>
      </w:r>
      <w:r w:rsidRPr="00422426">
        <w:rPr>
          <w:rFonts w:ascii="Times New Roman" w:hAnsi="Times New Roman"/>
          <w:sz w:val="24"/>
          <w:szCs w:val="24"/>
        </w:rPr>
        <w:t xml:space="preserve"> phytochemicals effectively counteract cadmium-induced oxidative neuronal damage, which is a critical pathogenic mechanism in neurotoxicity (Yuan et al., 2018).</w:t>
      </w:r>
    </w:p>
    <w:p w14:paraId="33CEA49D"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 xml:space="preserve">The findings underscore the neuroprotective potential of </w:t>
      </w:r>
      <w:r w:rsidRPr="00422426">
        <w:rPr>
          <w:rFonts w:ascii="Times New Roman" w:hAnsi="Times New Roman"/>
          <w:i/>
          <w:sz w:val="24"/>
          <w:szCs w:val="24"/>
        </w:rPr>
        <w:t>Amaranthus hybridus</w:t>
      </w:r>
      <w:r w:rsidRPr="00422426">
        <w:rPr>
          <w:rFonts w:ascii="Times New Roman" w:hAnsi="Times New Roman"/>
          <w:sz w:val="24"/>
          <w:szCs w:val="24"/>
        </w:rPr>
        <w:t>, particularly its flavonoid constituents, in mitigating cadmium-induced hippocampal neurotoxicity and associated behavioural deficits. The histopathological and biochemical data collectively suggest that flavonoids exert antioxidative and anti-inflammatory effects, stabilising neuronal architecture and maintaining oxidative balance. These results are consistent with previous reports highlighting the neuroprotective roles of plant-derived flavonoids in heavy metal toxicity models (Gautam et al., 2020; Jalouli et al., 2025).</w:t>
      </w:r>
    </w:p>
    <w:p w14:paraId="198DF28E" w14:textId="77777777" w:rsidR="00F359CF" w:rsidRPr="00422426" w:rsidRDefault="00F359CF" w:rsidP="0099541E">
      <w:pPr>
        <w:jc w:val="both"/>
        <w:rPr>
          <w:rFonts w:ascii="Times New Roman" w:hAnsi="Times New Roman"/>
          <w:sz w:val="24"/>
          <w:szCs w:val="24"/>
        </w:rPr>
      </w:pPr>
      <w:r w:rsidRPr="00422426">
        <w:rPr>
          <w:rFonts w:ascii="Times New Roman" w:hAnsi="Times New Roman"/>
          <w:sz w:val="24"/>
          <w:szCs w:val="24"/>
        </w:rPr>
        <w:t xml:space="preserve">Further investigations are warranted to elucidate the precise molecular pathways involved, including assessments of inflammatory cytokines, apoptotic markers, and synaptic plasticity-related proteins. Additionally, exploring dose-response relationships and the therapeutic window of </w:t>
      </w:r>
      <w:r w:rsidRPr="00422426">
        <w:rPr>
          <w:rFonts w:ascii="Times New Roman" w:hAnsi="Times New Roman"/>
          <w:i/>
          <w:sz w:val="24"/>
          <w:szCs w:val="24"/>
        </w:rPr>
        <w:t>A. hybridus</w:t>
      </w:r>
      <w:r w:rsidRPr="00422426">
        <w:rPr>
          <w:rFonts w:ascii="Times New Roman" w:hAnsi="Times New Roman"/>
          <w:sz w:val="24"/>
          <w:szCs w:val="24"/>
        </w:rPr>
        <w:t xml:space="preserve"> extracts can optimise their application as dietary supplements or adjunct therapies.</w:t>
      </w:r>
    </w:p>
    <w:p w14:paraId="759EEB0E" w14:textId="77777777" w:rsidR="00F359CF" w:rsidRPr="00422426" w:rsidRDefault="00F359CF" w:rsidP="0099541E">
      <w:pPr>
        <w:jc w:val="both"/>
        <w:rPr>
          <w:rFonts w:ascii="Times New Roman" w:hAnsi="Times New Roman"/>
          <w:b/>
          <w:bCs/>
          <w:sz w:val="24"/>
          <w:szCs w:val="24"/>
        </w:rPr>
      </w:pPr>
      <w:r w:rsidRPr="00422426">
        <w:rPr>
          <w:rFonts w:ascii="Times New Roman" w:hAnsi="Times New Roman"/>
          <w:b/>
          <w:bCs/>
          <w:sz w:val="24"/>
          <w:szCs w:val="24"/>
        </w:rPr>
        <w:t>Conclusion</w:t>
      </w:r>
    </w:p>
    <w:p w14:paraId="49396E17" w14:textId="572E5B26" w:rsidR="00B16EDA" w:rsidRDefault="00F359CF" w:rsidP="00B16EDA">
      <w:pPr>
        <w:jc w:val="both"/>
        <w:rPr>
          <w:rFonts w:ascii="Times New Roman" w:hAnsi="Times New Roman"/>
          <w:sz w:val="24"/>
          <w:szCs w:val="24"/>
        </w:rPr>
      </w:pPr>
      <w:r w:rsidRPr="00422426">
        <w:rPr>
          <w:rFonts w:ascii="Times New Roman" w:hAnsi="Times New Roman"/>
          <w:sz w:val="24"/>
          <w:szCs w:val="24"/>
        </w:rPr>
        <w:t xml:space="preserve">In conclusion, </w:t>
      </w:r>
      <w:r w:rsidR="0005477C">
        <w:rPr>
          <w:rFonts w:ascii="Times New Roman" w:hAnsi="Times New Roman"/>
          <w:sz w:val="24"/>
          <w:szCs w:val="24"/>
        </w:rPr>
        <w:t>t</w:t>
      </w:r>
      <w:r w:rsidR="00B16EDA" w:rsidRPr="00B16EDA">
        <w:rPr>
          <w:rFonts w:ascii="Times New Roman" w:hAnsi="Times New Roman"/>
          <w:sz w:val="24"/>
          <w:szCs w:val="24"/>
        </w:rPr>
        <w:t xml:space="preserve">his study showed that cadmium exposure was associated with impaired social recognition, altered hippocampal CA2 cytoarchitecture, and disturbed oxidative balance in Wistar rats. The cadmium-treated group exhibited lower familiar and novel investigation times, reduced discrimination and habituation indices, neuronal vacuolation and </w:t>
      </w:r>
      <w:proofErr w:type="spellStart"/>
      <w:r w:rsidR="00B16EDA" w:rsidRPr="00B16EDA">
        <w:rPr>
          <w:rFonts w:ascii="Times New Roman" w:hAnsi="Times New Roman"/>
          <w:sz w:val="24"/>
          <w:szCs w:val="24"/>
        </w:rPr>
        <w:t>disorganisation</w:t>
      </w:r>
      <w:proofErr w:type="spellEnd"/>
      <w:r w:rsidR="00B16EDA" w:rsidRPr="00B16EDA">
        <w:rPr>
          <w:rFonts w:ascii="Times New Roman" w:hAnsi="Times New Roman"/>
          <w:sz w:val="24"/>
          <w:szCs w:val="24"/>
        </w:rPr>
        <w:t xml:space="preserve">, gliosis, increased MDA, and lower SOD, CAT, and GSH values relative to the control data reported in the manuscript. Co-administration of </w:t>
      </w:r>
      <w:r w:rsidR="00B16EDA" w:rsidRPr="00B16EDA">
        <w:rPr>
          <w:rFonts w:ascii="Times New Roman" w:hAnsi="Times New Roman"/>
          <w:i/>
          <w:iCs/>
          <w:sz w:val="24"/>
          <w:szCs w:val="24"/>
        </w:rPr>
        <w:t>Amaranthus hybridus</w:t>
      </w:r>
      <w:r w:rsidR="00B16EDA" w:rsidRPr="00B16EDA">
        <w:rPr>
          <w:rFonts w:ascii="Times New Roman" w:hAnsi="Times New Roman"/>
          <w:sz w:val="24"/>
          <w:szCs w:val="24"/>
        </w:rPr>
        <w:t xml:space="preserve"> extracts moderated these changes. The flavonoid-rich extract produced the more pronounced response, with </w:t>
      </w:r>
      <w:proofErr w:type="spellStart"/>
      <w:r w:rsidR="00B16EDA" w:rsidRPr="00B16EDA">
        <w:rPr>
          <w:rFonts w:ascii="Times New Roman" w:hAnsi="Times New Roman"/>
          <w:sz w:val="24"/>
          <w:szCs w:val="24"/>
        </w:rPr>
        <w:t>behavioural</w:t>
      </w:r>
      <w:proofErr w:type="spellEnd"/>
      <w:r w:rsidR="00B16EDA" w:rsidRPr="00B16EDA">
        <w:rPr>
          <w:rFonts w:ascii="Times New Roman" w:hAnsi="Times New Roman"/>
          <w:sz w:val="24"/>
          <w:szCs w:val="24"/>
        </w:rPr>
        <w:t xml:space="preserve"> measures approaching control values, reduced histopathological alterations, lower MDA, and antioxidant-</w:t>
      </w:r>
      <w:r w:rsidR="00B16EDA" w:rsidRPr="00B16EDA">
        <w:rPr>
          <w:rFonts w:ascii="Times New Roman" w:hAnsi="Times New Roman"/>
          <w:sz w:val="24"/>
          <w:szCs w:val="24"/>
        </w:rPr>
        <w:lastRenderedPageBreak/>
        <w:t xml:space="preserve">enzyme values closer to those of the control group. The ethanol extract also showed protective effects, although these were generally less marked than those observed with the flavonoid-rich extract. Within the experimental conditions used, the findings therefore support a protective effect of </w:t>
      </w:r>
      <w:r w:rsidR="00B16EDA" w:rsidRPr="00B16EDA">
        <w:rPr>
          <w:rFonts w:ascii="Times New Roman" w:hAnsi="Times New Roman"/>
          <w:i/>
          <w:iCs/>
          <w:sz w:val="24"/>
          <w:szCs w:val="24"/>
        </w:rPr>
        <w:t>A. hybridus</w:t>
      </w:r>
      <w:r w:rsidR="00B16EDA" w:rsidRPr="00B16EDA">
        <w:rPr>
          <w:rFonts w:ascii="Times New Roman" w:hAnsi="Times New Roman"/>
          <w:sz w:val="24"/>
          <w:szCs w:val="24"/>
        </w:rPr>
        <w:t xml:space="preserve"> leaf extracts against cadmium-associated hippocampal CA2 injury and social recognition impairment. Further work is needed before these findings can be extrapolated beyond this animal model.</w:t>
      </w:r>
    </w:p>
    <w:p w14:paraId="629103BD" w14:textId="4F34F952" w:rsidR="000A4ED0" w:rsidRDefault="000A4ED0" w:rsidP="00B16EDA">
      <w:pPr>
        <w:jc w:val="both"/>
        <w:rPr>
          <w:rFonts w:ascii="Times New Roman" w:hAnsi="Times New Roman"/>
          <w:b/>
          <w:bCs/>
          <w:sz w:val="24"/>
          <w:szCs w:val="24"/>
        </w:rPr>
      </w:pPr>
      <w:r w:rsidRPr="000A4ED0">
        <w:rPr>
          <w:rFonts w:ascii="Times New Roman" w:hAnsi="Times New Roman"/>
          <w:b/>
          <w:bCs/>
          <w:sz w:val="24"/>
          <w:szCs w:val="24"/>
        </w:rPr>
        <w:t>Limitations</w:t>
      </w:r>
    </w:p>
    <w:p w14:paraId="7B4DB451" w14:textId="77777777" w:rsidR="000A4ED0" w:rsidRDefault="000A4ED0" w:rsidP="00B16EDA">
      <w:pPr>
        <w:jc w:val="both"/>
        <w:rPr>
          <w:rFonts w:ascii="Times New Roman" w:hAnsi="Times New Roman"/>
          <w:b/>
          <w:bCs/>
          <w:sz w:val="24"/>
          <w:szCs w:val="24"/>
        </w:rPr>
      </w:pPr>
    </w:p>
    <w:p w14:paraId="28679CEC" w14:textId="740999DA" w:rsidR="000A4ED0" w:rsidRDefault="000A4ED0" w:rsidP="00B16EDA">
      <w:pPr>
        <w:jc w:val="both"/>
      </w:pPr>
      <w:r>
        <w:t xml:space="preserve">The study was conducted in male Wistar rats and focused on social recognition, hippocampal CA2 histology, and selected oxidative-stress markers. The experimental design evaluated a single cadmium dose and a single dose of each extract over the reported treatment period; therefore, dose-response relationships were not assessed. Molecular endpoints related to inflammation, apoptosis, and synaptic plasticity were also outside the reported analyses. Accordingly, the findings are limited to the measured </w:t>
      </w:r>
      <w:proofErr w:type="spellStart"/>
      <w:r>
        <w:t>behavioural</w:t>
      </w:r>
      <w:proofErr w:type="spellEnd"/>
      <w:r>
        <w:t>, histological, and biochemical outcomes in this animal model and should not be directly extrapolated to humans.</w:t>
      </w:r>
    </w:p>
    <w:p w14:paraId="4216A40A" w14:textId="77777777" w:rsidR="00C27925" w:rsidRDefault="00C27925" w:rsidP="00B16EDA">
      <w:pPr>
        <w:jc w:val="both"/>
      </w:pPr>
    </w:p>
    <w:p w14:paraId="04BFAB27" w14:textId="6DC58B67" w:rsidR="00C27925" w:rsidRPr="00847936" w:rsidRDefault="00C27925" w:rsidP="00B16EDA">
      <w:pPr>
        <w:jc w:val="both"/>
        <w:rPr>
          <w:b/>
          <w:bCs/>
        </w:rPr>
      </w:pPr>
      <w:r w:rsidRPr="00847936">
        <w:rPr>
          <w:b/>
          <w:bCs/>
        </w:rPr>
        <w:t xml:space="preserve">Ethical approval </w:t>
      </w:r>
    </w:p>
    <w:p w14:paraId="043A36DB" w14:textId="78B9C53D" w:rsidR="00C27925" w:rsidRPr="000A4ED0" w:rsidRDefault="00C27925" w:rsidP="00B16EDA">
      <w:pPr>
        <w:jc w:val="both"/>
        <w:rPr>
          <w:rFonts w:ascii="Times New Roman" w:hAnsi="Times New Roman"/>
          <w:b/>
          <w:bCs/>
          <w:sz w:val="24"/>
          <w:szCs w:val="24"/>
        </w:rPr>
      </w:pPr>
      <w:r w:rsidRPr="00C27925">
        <w:rPr>
          <w:rFonts w:ascii="Times New Roman" w:hAnsi="Times New Roman"/>
          <w:b/>
          <w:bCs/>
          <w:sz w:val="24"/>
          <w:szCs w:val="24"/>
        </w:rPr>
        <w:t>All procedures adhered to ethical guidelines and were conducted under the supervision of the institutional animal ethics committee. An ethical approval number was given (814ANA20726).</w:t>
      </w:r>
    </w:p>
    <w:p w14:paraId="2BA44DD7" w14:textId="781498DE" w:rsidR="00302A27" w:rsidRPr="00422426" w:rsidRDefault="00302A27" w:rsidP="00B16EDA">
      <w:pPr>
        <w:jc w:val="both"/>
        <w:rPr>
          <w:rFonts w:ascii="Times New Roman" w:hAnsi="Times New Roman"/>
          <w:b/>
        </w:rPr>
      </w:pPr>
      <w:r w:rsidRPr="00422426">
        <w:rPr>
          <w:rFonts w:ascii="Times New Roman" w:hAnsi="Times New Roman"/>
          <w:b/>
        </w:rPr>
        <w:t>Declaration of AI Use</w:t>
      </w:r>
    </w:p>
    <w:p w14:paraId="594B04F3" w14:textId="77777777" w:rsidR="00302A27" w:rsidRPr="00422426" w:rsidRDefault="00302A27" w:rsidP="00302A27">
      <w:pPr>
        <w:spacing w:after="0" w:line="240" w:lineRule="auto"/>
        <w:rPr>
          <w:rFonts w:ascii="Times New Roman" w:hAnsi="Times New Roman"/>
          <w:b/>
        </w:rPr>
      </w:pPr>
    </w:p>
    <w:p w14:paraId="2E09C1EF" w14:textId="77777777" w:rsidR="00302A27" w:rsidRPr="00422426" w:rsidRDefault="00302A27" w:rsidP="00302A27">
      <w:pPr>
        <w:spacing w:after="0" w:line="240" w:lineRule="auto"/>
        <w:rPr>
          <w:rFonts w:ascii="Times New Roman" w:hAnsi="Times New Roman"/>
          <w:b/>
        </w:rPr>
      </w:pPr>
    </w:p>
    <w:p w14:paraId="4761B7A1" w14:textId="77777777" w:rsidR="00302A27" w:rsidRPr="00422426" w:rsidRDefault="00302A27" w:rsidP="00302A27">
      <w:pPr>
        <w:spacing w:after="0" w:line="240" w:lineRule="auto"/>
        <w:rPr>
          <w:rFonts w:ascii="Times New Roman" w:hAnsi="Times New Roman"/>
          <w:b/>
        </w:rPr>
      </w:pPr>
    </w:p>
    <w:p w14:paraId="0ACE721C" w14:textId="77777777" w:rsidR="00302A27" w:rsidRPr="00422426" w:rsidRDefault="00302A27" w:rsidP="00302A27">
      <w:pPr>
        <w:spacing w:after="0" w:line="240" w:lineRule="auto"/>
        <w:rPr>
          <w:rFonts w:ascii="Arial" w:hAnsi="Arial" w:cs="Arial"/>
          <w:sz w:val="20"/>
          <w:szCs w:val="20"/>
        </w:rPr>
      </w:pPr>
      <w:r w:rsidRPr="00422426">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FC4EC0" w14:textId="77777777" w:rsidR="00302A27" w:rsidRPr="00422426" w:rsidRDefault="00302A27" w:rsidP="004F6A6B">
      <w:pPr>
        <w:jc w:val="both"/>
        <w:rPr>
          <w:rFonts w:ascii="Times New Roman" w:hAnsi="Times New Roman"/>
          <w:sz w:val="24"/>
          <w:szCs w:val="24"/>
        </w:rPr>
      </w:pPr>
    </w:p>
    <w:p w14:paraId="6665E687" w14:textId="77777777" w:rsidR="000505EA" w:rsidRPr="00422426" w:rsidRDefault="000505EA" w:rsidP="000505EA">
      <w:r w:rsidRPr="00422426">
        <w:rPr>
          <w:b/>
          <w:bCs/>
        </w:rPr>
        <w:t>References</w:t>
      </w:r>
      <w:r w:rsidRPr="00422426">
        <w:t xml:space="preserve"> </w:t>
      </w:r>
    </w:p>
    <w:p w14:paraId="1D01ECE3" w14:textId="424408B3"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Arruebarrena, M. A., Hawe, C. T., Lee, Y. M., &amp; Branco, R. C. (2023). Mechanisms of cadmium neurotoxicity. </w:t>
      </w:r>
      <w:r w:rsidRPr="0060318D">
        <w:rPr>
          <w:rFonts w:ascii="Times New Roman" w:eastAsia="Times New Roman" w:hAnsi="Times New Roman"/>
          <w:i/>
          <w:iCs/>
          <w:sz w:val="24"/>
          <w:szCs w:val="24"/>
          <w:lang w:eastAsia="en-US"/>
        </w:rPr>
        <w:t>International Journal of Molecular Sciences, 24</w:t>
      </w:r>
      <w:r w:rsidRPr="0060318D">
        <w:rPr>
          <w:rFonts w:ascii="Times New Roman" w:eastAsia="Times New Roman" w:hAnsi="Times New Roman"/>
          <w:sz w:val="24"/>
          <w:szCs w:val="24"/>
          <w:lang w:eastAsia="en-US"/>
        </w:rPr>
        <w:t xml:space="preserve">(23), 16558. </w:t>
      </w:r>
      <w:hyperlink r:id="rId35" w:history="1">
        <w:r w:rsidRPr="0060318D">
          <w:rPr>
            <w:rFonts w:ascii="Times New Roman" w:eastAsia="Times New Roman" w:hAnsi="Times New Roman"/>
            <w:color w:val="0000FF"/>
            <w:sz w:val="24"/>
            <w:szCs w:val="24"/>
            <w:u w:val="single"/>
            <w:lang w:eastAsia="en-US"/>
          </w:rPr>
          <w:t>https://doi.org/10.3390/ijms242316558</w:t>
        </w:r>
      </w:hyperlink>
    </w:p>
    <w:p w14:paraId="6DE97091" w14:textId="788BE878"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Branca, J. J. V., Fiorillo, C., Carrino, D., Paternostro, F., Taddei, N., Gulisano, M., Pacini, A., &amp; </w:t>
      </w:r>
      <w:proofErr w:type="spellStart"/>
      <w:r w:rsidRPr="0060318D">
        <w:rPr>
          <w:rFonts w:ascii="Times New Roman" w:eastAsia="Times New Roman" w:hAnsi="Times New Roman"/>
          <w:sz w:val="24"/>
          <w:szCs w:val="24"/>
          <w:lang w:eastAsia="en-US"/>
        </w:rPr>
        <w:t>Becatti</w:t>
      </w:r>
      <w:proofErr w:type="spellEnd"/>
      <w:r w:rsidRPr="0060318D">
        <w:rPr>
          <w:rFonts w:ascii="Times New Roman" w:eastAsia="Times New Roman" w:hAnsi="Times New Roman"/>
          <w:sz w:val="24"/>
          <w:szCs w:val="24"/>
          <w:lang w:eastAsia="en-US"/>
        </w:rPr>
        <w:t xml:space="preserve">, M. (2020). Cadmium-induced oxidative stress: Focus on the central nervous system. </w:t>
      </w:r>
      <w:r w:rsidRPr="0060318D">
        <w:rPr>
          <w:rFonts w:ascii="Times New Roman" w:eastAsia="Times New Roman" w:hAnsi="Times New Roman"/>
          <w:i/>
          <w:iCs/>
          <w:sz w:val="24"/>
          <w:szCs w:val="24"/>
          <w:lang w:eastAsia="en-US"/>
        </w:rPr>
        <w:t>Antioxidants, 9</w:t>
      </w:r>
      <w:r w:rsidRPr="0060318D">
        <w:rPr>
          <w:rFonts w:ascii="Times New Roman" w:eastAsia="Times New Roman" w:hAnsi="Times New Roman"/>
          <w:sz w:val="24"/>
          <w:szCs w:val="24"/>
          <w:lang w:eastAsia="en-US"/>
        </w:rPr>
        <w:t xml:space="preserve">(6), 492. </w:t>
      </w:r>
      <w:hyperlink r:id="rId36" w:history="1">
        <w:r w:rsidRPr="0060318D">
          <w:rPr>
            <w:rFonts w:ascii="Times New Roman" w:eastAsia="Times New Roman" w:hAnsi="Times New Roman"/>
            <w:color w:val="0000FF"/>
            <w:sz w:val="24"/>
            <w:szCs w:val="24"/>
            <w:u w:val="single"/>
            <w:lang w:eastAsia="en-US"/>
          </w:rPr>
          <w:t>https://doi.org/10.3390/antiox9060492</w:t>
        </w:r>
      </w:hyperlink>
    </w:p>
    <w:p w14:paraId="2F905C0B" w14:textId="70DE8E01"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lastRenderedPageBreak/>
        <w:t xml:space="preserve">Chatterjee, M., &amp; </w:t>
      </w:r>
      <w:proofErr w:type="spellStart"/>
      <w:r w:rsidRPr="0060318D">
        <w:rPr>
          <w:rFonts w:ascii="Times New Roman" w:eastAsia="Times New Roman" w:hAnsi="Times New Roman"/>
          <w:sz w:val="24"/>
          <w:szCs w:val="24"/>
          <w:lang w:eastAsia="en-US"/>
        </w:rPr>
        <w:t>Kortenkamp</w:t>
      </w:r>
      <w:proofErr w:type="spellEnd"/>
      <w:r w:rsidRPr="0060318D">
        <w:rPr>
          <w:rFonts w:ascii="Times New Roman" w:eastAsia="Times New Roman" w:hAnsi="Times New Roman"/>
          <w:sz w:val="24"/>
          <w:szCs w:val="24"/>
          <w:lang w:eastAsia="en-US"/>
        </w:rPr>
        <w:t xml:space="preserve">, A. (2022). Cadmium exposures and deteriorations of cognitive abilities: Estimation of a reference dose for mixture risk assessments based on a systematic review and confidence rating. </w:t>
      </w:r>
      <w:r w:rsidRPr="0060318D">
        <w:rPr>
          <w:rFonts w:ascii="Times New Roman" w:eastAsia="Times New Roman" w:hAnsi="Times New Roman"/>
          <w:i/>
          <w:iCs/>
          <w:sz w:val="24"/>
          <w:szCs w:val="24"/>
          <w:lang w:eastAsia="en-US"/>
        </w:rPr>
        <w:t>Environmental Health, 21</w:t>
      </w:r>
      <w:r w:rsidRPr="0060318D">
        <w:rPr>
          <w:rFonts w:ascii="Times New Roman" w:eastAsia="Times New Roman" w:hAnsi="Times New Roman"/>
          <w:sz w:val="24"/>
          <w:szCs w:val="24"/>
          <w:lang w:eastAsia="en-US"/>
        </w:rPr>
        <w:t xml:space="preserve">(1), 69. </w:t>
      </w:r>
      <w:hyperlink r:id="rId37" w:history="1">
        <w:r w:rsidRPr="0060318D">
          <w:rPr>
            <w:rFonts w:ascii="Times New Roman" w:eastAsia="Times New Roman" w:hAnsi="Times New Roman"/>
            <w:color w:val="0000FF"/>
            <w:sz w:val="24"/>
            <w:szCs w:val="24"/>
            <w:u w:val="single"/>
            <w:lang w:eastAsia="en-US"/>
          </w:rPr>
          <w:t>https://doi.org/10.1186/s12940-022-00881-9</w:t>
        </w:r>
      </w:hyperlink>
    </w:p>
    <w:p w14:paraId="5027E517" w14:textId="0C4023F0"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Faysal, M., Al Amin, M., </w:t>
      </w:r>
      <w:proofErr w:type="spellStart"/>
      <w:r w:rsidRPr="0060318D">
        <w:rPr>
          <w:rFonts w:ascii="Times New Roman" w:eastAsia="Times New Roman" w:hAnsi="Times New Roman"/>
          <w:sz w:val="24"/>
          <w:szCs w:val="24"/>
          <w:lang w:eastAsia="en-US"/>
        </w:rPr>
        <w:t>Zehravi</w:t>
      </w:r>
      <w:proofErr w:type="spellEnd"/>
      <w:r w:rsidRPr="0060318D">
        <w:rPr>
          <w:rFonts w:ascii="Times New Roman" w:eastAsia="Times New Roman" w:hAnsi="Times New Roman"/>
          <w:sz w:val="24"/>
          <w:szCs w:val="24"/>
          <w:lang w:eastAsia="en-US"/>
        </w:rPr>
        <w:t xml:space="preserve">, M., </w:t>
      </w:r>
      <w:proofErr w:type="spellStart"/>
      <w:r w:rsidRPr="0060318D">
        <w:rPr>
          <w:rFonts w:ascii="Times New Roman" w:eastAsia="Times New Roman" w:hAnsi="Times New Roman"/>
          <w:sz w:val="24"/>
          <w:szCs w:val="24"/>
          <w:lang w:eastAsia="en-US"/>
        </w:rPr>
        <w:t>Sweilam</w:t>
      </w:r>
      <w:proofErr w:type="spellEnd"/>
      <w:r w:rsidRPr="0060318D">
        <w:rPr>
          <w:rFonts w:ascii="Times New Roman" w:eastAsia="Times New Roman" w:hAnsi="Times New Roman"/>
          <w:sz w:val="24"/>
          <w:szCs w:val="24"/>
          <w:lang w:eastAsia="en-US"/>
        </w:rPr>
        <w:t xml:space="preserve">, S. H., Arjun, U. V. N. V., Gupta, J. K., </w:t>
      </w:r>
      <w:proofErr w:type="spellStart"/>
      <w:r w:rsidRPr="0060318D">
        <w:rPr>
          <w:rFonts w:ascii="Times New Roman" w:eastAsia="Times New Roman" w:hAnsi="Times New Roman"/>
          <w:sz w:val="24"/>
          <w:szCs w:val="24"/>
          <w:lang w:eastAsia="en-US"/>
        </w:rPr>
        <w:t>Shanmugarajan</w:t>
      </w:r>
      <w:proofErr w:type="spellEnd"/>
      <w:r w:rsidRPr="0060318D">
        <w:rPr>
          <w:rFonts w:ascii="Times New Roman" w:eastAsia="Times New Roman" w:hAnsi="Times New Roman"/>
          <w:sz w:val="24"/>
          <w:szCs w:val="24"/>
          <w:lang w:eastAsia="en-US"/>
        </w:rPr>
        <w:t xml:space="preserve">, T. S., Prakash, S. S., Dayalan, G., </w:t>
      </w:r>
      <w:proofErr w:type="spellStart"/>
      <w:r w:rsidRPr="0060318D">
        <w:rPr>
          <w:rFonts w:ascii="Times New Roman" w:eastAsia="Times New Roman" w:hAnsi="Times New Roman"/>
          <w:sz w:val="24"/>
          <w:szCs w:val="24"/>
          <w:lang w:eastAsia="en-US"/>
        </w:rPr>
        <w:t>Kasimedu</w:t>
      </w:r>
      <w:proofErr w:type="spellEnd"/>
      <w:r w:rsidRPr="0060318D">
        <w:rPr>
          <w:rFonts w:ascii="Times New Roman" w:eastAsia="Times New Roman" w:hAnsi="Times New Roman"/>
          <w:sz w:val="24"/>
          <w:szCs w:val="24"/>
          <w:lang w:eastAsia="en-US"/>
        </w:rPr>
        <w:t xml:space="preserve">, S., Madhuri, Y. B., Reddy, K. T. K., Rab, S. O., Al Fahaid, A. A. F., &amp; Emran, T. B. (2025). Therapeutic potential of flavonoids in neuroprotection: Brain and spinal cord injury focus. </w:t>
      </w:r>
      <w:r w:rsidRPr="0060318D">
        <w:rPr>
          <w:rFonts w:ascii="Times New Roman" w:eastAsia="Times New Roman" w:hAnsi="Times New Roman"/>
          <w:i/>
          <w:iCs/>
          <w:sz w:val="24"/>
          <w:szCs w:val="24"/>
          <w:lang w:eastAsia="en-US"/>
        </w:rPr>
        <w:t>Naunyn-Schmiedeberg's Archives of Pharmacology, 398</w:t>
      </w:r>
      <w:r w:rsidRPr="0060318D">
        <w:rPr>
          <w:rFonts w:ascii="Times New Roman" w:eastAsia="Times New Roman" w:hAnsi="Times New Roman"/>
          <w:sz w:val="24"/>
          <w:szCs w:val="24"/>
          <w:lang w:eastAsia="en-US"/>
        </w:rPr>
        <w:t xml:space="preserve">(7), 8215–8240. </w:t>
      </w:r>
      <w:hyperlink r:id="rId38" w:history="1">
        <w:r w:rsidRPr="0060318D">
          <w:rPr>
            <w:rFonts w:ascii="Times New Roman" w:eastAsia="Times New Roman" w:hAnsi="Times New Roman"/>
            <w:color w:val="0000FF"/>
            <w:sz w:val="24"/>
            <w:szCs w:val="24"/>
            <w:u w:val="single"/>
            <w:lang w:eastAsia="en-US"/>
          </w:rPr>
          <w:t>https://doi.org/10.1007/s00210-025-03888-4</w:t>
        </w:r>
      </w:hyperlink>
    </w:p>
    <w:p w14:paraId="258C8E0E" w14:textId="2A8878E3"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Ganguly, K., </w:t>
      </w:r>
      <w:proofErr w:type="spellStart"/>
      <w:r w:rsidRPr="0060318D">
        <w:rPr>
          <w:rFonts w:ascii="Times New Roman" w:eastAsia="Times New Roman" w:hAnsi="Times New Roman"/>
          <w:sz w:val="24"/>
          <w:szCs w:val="24"/>
          <w:lang w:eastAsia="en-US"/>
        </w:rPr>
        <w:t>Levänen</w:t>
      </w:r>
      <w:proofErr w:type="spellEnd"/>
      <w:r w:rsidRPr="0060318D">
        <w:rPr>
          <w:rFonts w:ascii="Times New Roman" w:eastAsia="Times New Roman" w:hAnsi="Times New Roman"/>
          <w:sz w:val="24"/>
          <w:szCs w:val="24"/>
          <w:lang w:eastAsia="en-US"/>
        </w:rPr>
        <w:t xml:space="preserve">, B., Palmberg, L., Åkesson, A., &amp; Lindén, A. (2018). Cadmium in tobacco smokers: A neglected link to lung disease? </w:t>
      </w:r>
      <w:r w:rsidRPr="0060318D">
        <w:rPr>
          <w:rFonts w:ascii="Times New Roman" w:eastAsia="Times New Roman" w:hAnsi="Times New Roman"/>
          <w:i/>
          <w:iCs/>
          <w:sz w:val="24"/>
          <w:szCs w:val="24"/>
          <w:lang w:eastAsia="en-US"/>
        </w:rPr>
        <w:t>European Respiratory Review, 27</w:t>
      </w:r>
      <w:r w:rsidRPr="0060318D">
        <w:rPr>
          <w:rFonts w:ascii="Times New Roman" w:eastAsia="Times New Roman" w:hAnsi="Times New Roman"/>
          <w:sz w:val="24"/>
          <w:szCs w:val="24"/>
          <w:lang w:eastAsia="en-US"/>
        </w:rPr>
        <w:t xml:space="preserve">(147), 170122. </w:t>
      </w:r>
      <w:hyperlink r:id="rId39" w:history="1">
        <w:r w:rsidRPr="0060318D">
          <w:rPr>
            <w:rFonts w:ascii="Times New Roman" w:eastAsia="Times New Roman" w:hAnsi="Times New Roman"/>
            <w:color w:val="0000FF"/>
            <w:sz w:val="24"/>
            <w:szCs w:val="24"/>
            <w:u w:val="single"/>
            <w:lang w:eastAsia="en-US"/>
          </w:rPr>
          <w:t>https://doi.org/10.1183/16000617.0122-2017</w:t>
        </w:r>
      </w:hyperlink>
    </w:p>
    <w:p w14:paraId="1C327BBD" w14:textId="67F6B789"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val="nl-BE" w:eastAsia="en-US"/>
        </w:rPr>
        <w:t xml:space="preserve">Gautam, A., Kothiyal, P., &amp; Kumar, N. (2020). </w:t>
      </w:r>
      <w:r w:rsidRPr="0060318D">
        <w:rPr>
          <w:rFonts w:ascii="Times New Roman" w:eastAsia="Times New Roman" w:hAnsi="Times New Roman"/>
          <w:sz w:val="24"/>
          <w:szCs w:val="24"/>
          <w:lang w:eastAsia="en-US"/>
        </w:rPr>
        <w:t xml:space="preserve">Evaluation of neuroprotective effect of </w:t>
      </w:r>
      <w:r w:rsidRPr="0060318D">
        <w:rPr>
          <w:rFonts w:ascii="Times New Roman" w:eastAsia="Times New Roman" w:hAnsi="Times New Roman"/>
          <w:i/>
          <w:iCs/>
          <w:sz w:val="24"/>
          <w:szCs w:val="24"/>
          <w:lang w:eastAsia="en-US"/>
        </w:rPr>
        <w:t>Amaranthus hybridus</w:t>
      </w:r>
      <w:r w:rsidRPr="0060318D">
        <w:rPr>
          <w:rFonts w:ascii="Times New Roman" w:eastAsia="Times New Roman" w:hAnsi="Times New Roman"/>
          <w:sz w:val="24"/>
          <w:szCs w:val="24"/>
          <w:lang w:eastAsia="en-US"/>
        </w:rPr>
        <w:t xml:space="preserve"> in brain of memory impaired rat. </w:t>
      </w:r>
      <w:r w:rsidRPr="0060318D">
        <w:rPr>
          <w:rFonts w:ascii="Times New Roman" w:eastAsia="Times New Roman" w:hAnsi="Times New Roman"/>
          <w:i/>
          <w:iCs/>
          <w:sz w:val="24"/>
          <w:szCs w:val="24"/>
          <w:lang w:eastAsia="en-US"/>
        </w:rPr>
        <w:t>International Journal of Universal Pharmacy and Bio Sciences, 9</w:t>
      </w:r>
      <w:r w:rsidRPr="0060318D">
        <w:rPr>
          <w:rFonts w:ascii="Times New Roman" w:eastAsia="Times New Roman" w:hAnsi="Times New Roman"/>
          <w:sz w:val="24"/>
          <w:szCs w:val="24"/>
          <w:lang w:eastAsia="en-US"/>
        </w:rPr>
        <w:t xml:space="preserve">(3), 114–133. </w:t>
      </w:r>
      <w:hyperlink r:id="rId40" w:history="1">
        <w:r w:rsidRPr="0060318D">
          <w:rPr>
            <w:rFonts w:ascii="Times New Roman" w:eastAsia="Times New Roman" w:hAnsi="Times New Roman"/>
            <w:color w:val="0000FF"/>
            <w:sz w:val="24"/>
            <w:szCs w:val="24"/>
            <w:u w:val="single"/>
            <w:lang w:eastAsia="en-US"/>
          </w:rPr>
          <w:t>https://doi.org/10.13140/RG.2.2.15987.04642</w:t>
        </w:r>
      </w:hyperlink>
    </w:p>
    <w:p w14:paraId="57C1D488" w14:textId="772CD303"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proofErr w:type="spellStart"/>
      <w:r w:rsidRPr="0060318D">
        <w:rPr>
          <w:rFonts w:ascii="Times New Roman" w:eastAsia="Times New Roman" w:hAnsi="Times New Roman"/>
          <w:sz w:val="24"/>
          <w:szCs w:val="24"/>
          <w:lang w:eastAsia="en-US"/>
        </w:rPr>
        <w:t>Jalouli</w:t>
      </w:r>
      <w:proofErr w:type="spellEnd"/>
      <w:r w:rsidRPr="0060318D">
        <w:rPr>
          <w:rFonts w:ascii="Times New Roman" w:eastAsia="Times New Roman" w:hAnsi="Times New Roman"/>
          <w:sz w:val="24"/>
          <w:szCs w:val="24"/>
          <w:lang w:eastAsia="en-US"/>
        </w:rPr>
        <w:t xml:space="preserve">, M., Rahman, M. A., Biswas, P., Rahman, H., </w:t>
      </w:r>
      <w:proofErr w:type="spellStart"/>
      <w:r w:rsidRPr="0060318D">
        <w:rPr>
          <w:rFonts w:ascii="Times New Roman" w:eastAsia="Times New Roman" w:hAnsi="Times New Roman"/>
          <w:sz w:val="24"/>
          <w:szCs w:val="24"/>
          <w:lang w:eastAsia="en-US"/>
        </w:rPr>
        <w:t>Harrath</w:t>
      </w:r>
      <w:proofErr w:type="spellEnd"/>
      <w:r w:rsidRPr="0060318D">
        <w:rPr>
          <w:rFonts w:ascii="Times New Roman" w:eastAsia="Times New Roman" w:hAnsi="Times New Roman"/>
          <w:sz w:val="24"/>
          <w:szCs w:val="24"/>
          <w:lang w:eastAsia="en-US"/>
        </w:rPr>
        <w:t xml:space="preserve">, A. H., Lee, I.-S., Kang, S., Choi, J., Park, M. N., &amp; Kim, B. (2025). Targeting natural antioxidant polyphenols to protect neuroinflammation and neurodegenerative diseases: A comprehensive review. </w:t>
      </w:r>
      <w:r w:rsidRPr="0060318D">
        <w:rPr>
          <w:rFonts w:ascii="Times New Roman" w:eastAsia="Times New Roman" w:hAnsi="Times New Roman"/>
          <w:i/>
          <w:iCs/>
          <w:sz w:val="24"/>
          <w:szCs w:val="24"/>
          <w:lang w:eastAsia="en-US"/>
        </w:rPr>
        <w:t>Frontiers in Pharmacology, 16</w:t>
      </w:r>
      <w:r w:rsidRPr="0060318D">
        <w:rPr>
          <w:rFonts w:ascii="Times New Roman" w:eastAsia="Times New Roman" w:hAnsi="Times New Roman"/>
          <w:sz w:val="24"/>
          <w:szCs w:val="24"/>
          <w:lang w:eastAsia="en-US"/>
        </w:rPr>
        <w:t xml:space="preserve">, 1492517. </w:t>
      </w:r>
      <w:hyperlink r:id="rId41" w:history="1">
        <w:r w:rsidRPr="0060318D">
          <w:rPr>
            <w:rFonts w:ascii="Times New Roman" w:eastAsia="Times New Roman" w:hAnsi="Times New Roman"/>
            <w:color w:val="0000FF"/>
            <w:sz w:val="24"/>
            <w:szCs w:val="24"/>
            <w:u w:val="single"/>
            <w:lang w:eastAsia="en-US"/>
          </w:rPr>
          <w:t>https://doi.org/10.3389/fphar.2025.1492517</w:t>
        </w:r>
      </w:hyperlink>
    </w:p>
    <w:p w14:paraId="42033B33" w14:textId="463E52C4"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val="nl-BE" w:eastAsia="en-US"/>
        </w:rPr>
        <w:t xml:space="preserve">Kant, K., Bora, K. S., &amp; Singh, Y. P. (2026). </w:t>
      </w:r>
      <w:r w:rsidRPr="0060318D">
        <w:rPr>
          <w:rFonts w:ascii="Times New Roman" w:eastAsia="Times New Roman" w:hAnsi="Times New Roman"/>
          <w:sz w:val="24"/>
          <w:szCs w:val="24"/>
          <w:lang w:eastAsia="en-US"/>
        </w:rPr>
        <w:t xml:space="preserve">Phytochemical and therapeutic potential of </w:t>
      </w:r>
      <w:r w:rsidRPr="0060318D">
        <w:rPr>
          <w:rFonts w:ascii="Times New Roman" w:eastAsia="Times New Roman" w:hAnsi="Times New Roman"/>
          <w:i/>
          <w:iCs/>
          <w:sz w:val="24"/>
          <w:szCs w:val="24"/>
          <w:lang w:eastAsia="en-US"/>
        </w:rPr>
        <w:t>Amaranthus hybridus</w:t>
      </w:r>
      <w:r w:rsidRPr="0060318D">
        <w:rPr>
          <w:rFonts w:ascii="Times New Roman" w:eastAsia="Times New Roman" w:hAnsi="Times New Roman"/>
          <w:sz w:val="24"/>
          <w:szCs w:val="24"/>
          <w:lang w:eastAsia="en-US"/>
        </w:rPr>
        <w:t xml:space="preserve"> Linn: A systematic review. </w:t>
      </w:r>
      <w:r w:rsidRPr="0060318D">
        <w:rPr>
          <w:rFonts w:ascii="Times New Roman" w:eastAsia="Times New Roman" w:hAnsi="Times New Roman"/>
          <w:i/>
          <w:iCs/>
          <w:sz w:val="24"/>
          <w:szCs w:val="24"/>
          <w:lang w:eastAsia="en-US"/>
        </w:rPr>
        <w:t>International Journal of Drug Delivery Technology, 16</w:t>
      </w:r>
      <w:r w:rsidRPr="0060318D">
        <w:rPr>
          <w:rFonts w:ascii="Times New Roman" w:eastAsia="Times New Roman" w:hAnsi="Times New Roman"/>
          <w:sz w:val="24"/>
          <w:szCs w:val="24"/>
          <w:lang w:eastAsia="en-US"/>
        </w:rPr>
        <w:t xml:space="preserve">(3), 86–94. </w:t>
      </w:r>
      <w:hyperlink r:id="rId42" w:history="1">
        <w:r w:rsidRPr="0060318D">
          <w:rPr>
            <w:rFonts w:ascii="Times New Roman" w:eastAsia="Times New Roman" w:hAnsi="Times New Roman"/>
            <w:color w:val="0000FF"/>
            <w:sz w:val="24"/>
            <w:szCs w:val="24"/>
            <w:u w:val="single"/>
            <w:lang w:eastAsia="en-US"/>
          </w:rPr>
          <w:t>https://doi.org/10.25258/ijddt.16.3.12</w:t>
        </w:r>
      </w:hyperlink>
    </w:p>
    <w:p w14:paraId="1102EC8C" w14:textId="6F88CA88"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proofErr w:type="spellStart"/>
      <w:r w:rsidRPr="0060318D">
        <w:rPr>
          <w:rFonts w:ascii="Times New Roman" w:eastAsia="Times New Roman" w:hAnsi="Times New Roman"/>
          <w:sz w:val="24"/>
          <w:szCs w:val="24"/>
          <w:lang w:eastAsia="en-US"/>
        </w:rPr>
        <w:t>Lorke</w:t>
      </w:r>
      <w:proofErr w:type="spellEnd"/>
      <w:r w:rsidRPr="0060318D">
        <w:rPr>
          <w:rFonts w:ascii="Times New Roman" w:eastAsia="Times New Roman" w:hAnsi="Times New Roman"/>
          <w:sz w:val="24"/>
          <w:szCs w:val="24"/>
          <w:lang w:eastAsia="en-US"/>
        </w:rPr>
        <w:t xml:space="preserve">, D. (1983). A new approach to practical acute toxicity testing. </w:t>
      </w:r>
      <w:r w:rsidRPr="0060318D">
        <w:rPr>
          <w:rFonts w:ascii="Times New Roman" w:eastAsia="Times New Roman" w:hAnsi="Times New Roman"/>
          <w:i/>
          <w:iCs/>
          <w:sz w:val="24"/>
          <w:szCs w:val="24"/>
          <w:lang w:eastAsia="en-US"/>
        </w:rPr>
        <w:t>Archives of Toxicology, 54</w:t>
      </w:r>
      <w:r w:rsidRPr="0060318D">
        <w:rPr>
          <w:rFonts w:ascii="Times New Roman" w:eastAsia="Times New Roman" w:hAnsi="Times New Roman"/>
          <w:sz w:val="24"/>
          <w:szCs w:val="24"/>
          <w:lang w:eastAsia="en-US"/>
        </w:rPr>
        <w:t xml:space="preserve">(4), 275–287. </w:t>
      </w:r>
      <w:hyperlink r:id="rId43" w:history="1">
        <w:r w:rsidRPr="0060318D">
          <w:rPr>
            <w:rFonts w:ascii="Times New Roman" w:eastAsia="Times New Roman" w:hAnsi="Times New Roman"/>
            <w:color w:val="0000FF"/>
            <w:sz w:val="24"/>
            <w:szCs w:val="24"/>
            <w:u w:val="single"/>
            <w:lang w:eastAsia="en-US"/>
          </w:rPr>
          <w:t>https://doi.org/10.1007/BF01234480</w:t>
        </w:r>
      </w:hyperlink>
    </w:p>
    <w:p w14:paraId="3839623E" w14:textId="6E0EB4D0"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Matsushita, M. T., &amp; Xia, Z. (2024). Cadmium inhibits calcium activity in hippocampal CA1 neurons of freely moving mice. </w:t>
      </w:r>
      <w:r w:rsidRPr="0060318D">
        <w:rPr>
          <w:rFonts w:ascii="Times New Roman" w:eastAsia="Times New Roman" w:hAnsi="Times New Roman"/>
          <w:i/>
          <w:iCs/>
          <w:sz w:val="24"/>
          <w:szCs w:val="24"/>
          <w:lang w:eastAsia="en-US"/>
        </w:rPr>
        <w:t>Toxicological Sciences, 200</w:t>
      </w:r>
      <w:r w:rsidRPr="0060318D">
        <w:rPr>
          <w:rFonts w:ascii="Times New Roman" w:eastAsia="Times New Roman" w:hAnsi="Times New Roman"/>
          <w:sz w:val="24"/>
          <w:szCs w:val="24"/>
          <w:lang w:eastAsia="en-US"/>
        </w:rPr>
        <w:t xml:space="preserve">(1), 199–212. </w:t>
      </w:r>
      <w:hyperlink r:id="rId44" w:history="1">
        <w:r w:rsidRPr="0060318D">
          <w:rPr>
            <w:rFonts w:ascii="Times New Roman" w:eastAsia="Times New Roman" w:hAnsi="Times New Roman"/>
            <w:color w:val="0000FF"/>
            <w:sz w:val="24"/>
            <w:szCs w:val="24"/>
            <w:u w:val="single"/>
            <w:lang w:eastAsia="en-US"/>
          </w:rPr>
          <w:t>https://doi.org/10.1093/toxsci/kfae048</w:t>
        </w:r>
      </w:hyperlink>
    </w:p>
    <w:p w14:paraId="0C7AC4E2" w14:textId="023C585D"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Modi, B., Pimpinella, D., </w:t>
      </w:r>
      <w:proofErr w:type="spellStart"/>
      <w:r w:rsidRPr="0060318D">
        <w:rPr>
          <w:rFonts w:ascii="Times New Roman" w:eastAsia="Times New Roman" w:hAnsi="Times New Roman"/>
          <w:sz w:val="24"/>
          <w:szCs w:val="24"/>
          <w:lang w:eastAsia="en-US"/>
        </w:rPr>
        <w:t>Pazienti</w:t>
      </w:r>
      <w:proofErr w:type="spellEnd"/>
      <w:r w:rsidRPr="0060318D">
        <w:rPr>
          <w:rFonts w:ascii="Times New Roman" w:eastAsia="Times New Roman" w:hAnsi="Times New Roman"/>
          <w:sz w:val="24"/>
          <w:szCs w:val="24"/>
          <w:lang w:eastAsia="en-US"/>
        </w:rPr>
        <w:t xml:space="preserve">, A., Zacchi, P., Cherubini, E., &amp; </w:t>
      </w:r>
      <w:proofErr w:type="spellStart"/>
      <w:r w:rsidRPr="0060318D">
        <w:rPr>
          <w:rFonts w:ascii="Times New Roman" w:eastAsia="Times New Roman" w:hAnsi="Times New Roman"/>
          <w:sz w:val="24"/>
          <w:szCs w:val="24"/>
          <w:lang w:eastAsia="en-US"/>
        </w:rPr>
        <w:t>Griguoli</w:t>
      </w:r>
      <w:proofErr w:type="spellEnd"/>
      <w:r w:rsidRPr="0060318D">
        <w:rPr>
          <w:rFonts w:ascii="Times New Roman" w:eastAsia="Times New Roman" w:hAnsi="Times New Roman"/>
          <w:sz w:val="24"/>
          <w:szCs w:val="24"/>
          <w:lang w:eastAsia="en-US"/>
        </w:rPr>
        <w:t xml:space="preserve">, M. (2019). Possible implication of the CA2 hippocampal circuit in social cognition deficits observed in the neuroligin 3 knock-out mouse, a non-syndromic animal model of autism. </w:t>
      </w:r>
      <w:r w:rsidRPr="0060318D">
        <w:rPr>
          <w:rFonts w:ascii="Times New Roman" w:eastAsia="Times New Roman" w:hAnsi="Times New Roman"/>
          <w:i/>
          <w:iCs/>
          <w:sz w:val="24"/>
          <w:szCs w:val="24"/>
          <w:lang w:eastAsia="en-US"/>
        </w:rPr>
        <w:t>Frontiers in Psychiatry, 10</w:t>
      </w:r>
      <w:r w:rsidRPr="0060318D">
        <w:rPr>
          <w:rFonts w:ascii="Times New Roman" w:eastAsia="Times New Roman" w:hAnsi="Times New Roman"/>
          <w:sz w:val="24"/>
          <w:szCs w:val="24"/>
          <w:lang w:eastAsia="en-US"/>
        </w:rPr>
        <w:t xml:space="preserve">, 513. </w:t>
      </w:r>
      <w:hyperlink r:id="rId45" w:history="1">
        <w:r w:rsidRPr="0060318D">
          <w:rPr>
            <w:rFonts w:ascii="Times New Roman" w:eastAsia="Times New Roman" w:hAnsi="Times New Roman"/>
            <w:color w:val="0000FF"/>
            <w:sz w:val="24"/>
            <w:szCs w:val="24"/>
            <w:u w:val="single"/>
            <w:lang w:eastAsia="en-US"/>
          </w:rPr>
          <w:t>https://doi.org/10.3389/fpsyt.2019.00513</w:t>
        </w:r>
      </w:hyperlink>
    </w:p>
    <w:p w14:paraId="5CDFDC34" w14:textId="1B8E0839"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val="nl-BE" w:eastAsia="en-US"/>
        </w:rPr>
        <w:t xml:space="preserve">Nordberg, M., &amp; Nordberg, G. F. (2022). </w:t>
      </w:r>
      <w:r w:rsidRPr="0060318D">
        <w:rPr>
          <w:rFonts w:ascii="Times New Roman" w:eastAsia="Times New Roman" w:hAnsi="Times New Roman"/>
          <w:sz w:val="24"/>
          <w:szCs w:val="24"/>
          <w:lang w:eastAsia="en-US"/>
        </w:rPr>
        <w:t xml:space="preserve">Metallothionein and cadmium toxicology—Historical review and commentary. </w:t>
      </w:r>
      <w:r w:rsidRPr="0060318D">
        <w:rPr>
          <w:rFonts w:ascii="Times New Roman" w:eastAsia="Times New Roman" w:hAnsi="Times New Roman"/>
          <w:i/>
          <w:iCs/>
          <w:sz w:val="24"/>
          <w:szCs w:val="24"/>
          <w:lang w:eastAsia="en-US"/>
        </w:rPr>
        <w:t>Biomolecules, 12</w:t>
      </w:r>
      <w:r w:rsidRPr="0060318D">
        <w:rPr>
          <w:rFonts w:ascii="Times New Roman" w:eastAsia="Times New Roman" w:hAnsi="Times New Roman"/>
          <w:sz w:val="24"/>
          <w:szCs w:val="24"/>
          <w:lang w:eastAsia="en-US"/>
        </w:rPr>
        <w:t xml:space="preserve">(3), 360. </w:t>
      </w:r>
      <w:hyperlink r:id="rId46" w:history="1">
        <w:r w:rsidRPr="0060318D">
          <w:rPr>
            <w:rFonts w:ascii="Times New Roman" w:eastAsia="Times New Roman" w:hAnsi="Times New Roman"/>
            <w:color w:val="0000FF"/>
            <w:sz w:val="24"/>
            <w:szCs w:val="24"/>
            <w:u w:val="single"/>
            <w:lang w:eastAsia="en-US"/>
          </w:rPr>
          <w:t>https://doi.org/10.3390/biom12030360</w:t>
        </w:r>
      </w:hyperlink>
    </w:p>
    <w:p w14:paraId="130FA962" w14:textId="21DF2644"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proofErr w:type="spellStart"/>
      <w:r w:rsidRPr="0060318D">
        <w:rPr>
          <w:rFonts w:ascii="Times New Roman" w:eastAsia="Times New Roman" w:hAnsi="Times New Roman"/>
          <w:sz w:val="24"/>
          <w:szCs w:val="24"/>
          <w:lang w:eastAsia="en-US"/>
        </w:rPr>
        <w:t>Okwakpam</w:t>
      </w:r>
      <w:proofErr w:type="spellEnd"/>
      <w:r w:rsidRPr="0060318D">
        <w:rPr>
          <w:rFonts w:ascii="Times New Roman" w:eastAsia="Times New Roman" w:hAnsi="Times New Roman"/>
          <w:sz w:val="24"/>
          <w:szCs w:val="24"/>
          <w:lang w:eastAsia="en-US"/>
        </w:rPr>
        <w:t xml:space="preserve">, F. N., Igwe, F. U., Amadi, B. A., &amp; </w:t>
      </w:r>
      <w:proofErr w:type="spellStart"/>
      <w:r w:rsidRPr="0060318D">
        <w:rPr>
          <w:rFonts w:ascii="Times New Roman" w:eastAsia="Times New Roman" w:hAnsi="Times New Roman"/>
          <w:sz w:val="24"/>
          <w:szCs w:val="24"/>
          <w:lang w:eastAsia="en-US"/>
        </w:rPr>
        <w:t>Wopara</w:t>
      </w:r>
      <w:proofErr w:type="spellEnd"/>
      <w:r w:rsidRPr="0060318D">
        <w:rPr>
          <w:rFonts w:ascii="Times New Roman" w:eastAsia="Times New Roman" w:hAnsi="Times New Roman"/>
          <w:sz w:val="24"/>
          <w:szCs w:val="24"/>
          <w:lang w:eastAsia="en-US"/>
        </w:rPr>
        <w:t xml:space="preserve">, I. (2026). Combined ethanol extract of </w:t>
      </w:r>
      <w:r w:rsidRPr="0060318D">
        <w:rPr>
          <w:rFonts w:ascii="Times New Roman" w:eastAsia="Times New Roman" w:hAnsi="Times New Roman"/>
          <w:i/>
          <w:iCs/>
          <w:sz w:val="24"/>
          <w:szCs w:val="24"/>
          <w:lang w:eastAsia="en-US"/>
        </w:rPr>
        <w:t xml:space="preserve">Piper </w:t>
      </w:r>
      <w:proofErr w:type="spellStart"/>
      <w:r w:rsidRPr="0060318D">
        <w:rPr>
          <w:rFonts w:ascii="Times New Roman" w:eastAsia="Times New Roman" w:hAnsi="Times New Roman"/>
          <w:i/>
          <w:iCs/>
          <w:sz w:val="24"/>
          <w:szCs w:val="24"/>
          <w:lang w:eastAsia="en-US"/>
        </w:rPr>
        <w:t>guineense</w:t>
      </w:r>
      <w:proofErr w:type="spellEnd"/>
      <w:r w:rsidRPr="0060318D">
        <w:rPr>
          <w:rFonts w:ascii="Times New Roman" w:eastAsia="Times New Roman" w:hAnsi="Times New Roman"/>
          <w:sz w:val="24"/>
          <w:szCs w:val="24"/>
          <w:lang w:eastAsia="en-US"/>
        </w:rPr>
        <w:t xml:space="preserve"> leaf and </w:t>
      </w:r>
      <w:r w:rsidRPr="0060318D">
        <w:rPr>
          <w:rFonts w:ascii="Times New Roman" w:eastAsia="Times New Roman" w:hAnsi="Times New Roman"/>
          <w:i/>
          <w:iCs/>
          <w:sz w:val="24"/>
          <w:szCs w:val="24"/>
          <w:lang w:eastAsia="en-US"/>
        </w:rPr>
        <w:t>Zingiber officinale</w:t>
      </w:r>
      <w:r w:rsidRPr="0060318D">
        <w:rPr>
          <w:rFonts w:ascii="Times New Roman" w:eastAsia="Times New Roman" w:hAnsi="Times New Roman"/>
          <w:sz w:val="24"/>
          <w:szCs w:val="24"/>
          <w:lang w:eastAsia="en-US"/>
        </w:rPr>
        <w:t xml:space="preserve"> rhizome attenuates </w:t>
      </w:r>
      <w:proofErr w:type="spellStart"/>
      <w:r w:rsidRPr="0060318D">
        <w:rPr>
          <w:rFonts w:ascii="Times New Roman" w:eastAsia="Times New Roman" w:hAnsi="Times New Roman"/>
          <w:sz w:val="24"/>
          <w:szCs w:val="24"/>
          <w:lang w:eastAsia="en-US"/>
        </w:rPr>
        <w:t>aluminium</w:t>
      </w:r>
      <w:proofErr w:type="spellEnd"/>
      <w:r w:rsidRPr="0060318D">
        <w:rPr>
          <w:rFonts w:ascii="Times New Roman" w:eastAsia="Times New Roman" w:hAnsi="Times New Roman"/>
          <w:sz w:val="24"/>
          <w:szCs w:val="24"/>
          <w:lang w:eastAsia="en-US"/>
        </w:rPr>
        <w:t xml:space="preserve"> chloride induced dementia in Wistar rats by inhibiting NADPH oxidase driven oxidative stress and neuroinflammation. </w:t>
      </w:r>
      <w:r w:rsidRPr="0060318D">
        <w:rPr>
          <w:rFonts w:ascii="Times New Roman" w:eastAsia="Times New Roman" w:hAnsi="Times New Roman"/>
          <w:i/>
          <w:iCs/>
          <w:sz w:val="24"/>
          <w:szCs w:val="24"/>
          <w:lang w:eastAsia="en-US"/>
        </w:rPr>
        <w:t>Journal of Biochemistry International, 13</w:t>
      </w:r>
      <w:r w:rsidRPr="0060318D">
        <w:rPr>
          <w:rFonts w:ascii="Times New Roman" w:eastAsia="Times New Roman" w:hAnsi="Times New Roman"/>
          <w:sz w:val="24"/>
          <w:szCs w:val="24"/>
          <w:lang w:eastAsia="en-US"/>
        </w:rPr>
        <w:t xml:space="preserve">(1), 95–107. </w:t>
      </w:r>
      <w:hyperlink r:id="rId47" w:history="1">
        <w:r w:rsidRPr="0060318D">
          <w:rPr>
            <w:rFonts w:ascii="Times New Roman" w:eastAsia="Times New Roman" w:hAnsi="Times New Roman"/>
            <w:color w:val="0000FF"/>
            <w:sz w:val="24"/>
            <w:szCs w:val="24"/>
            <w:u w:val="single"/>
            <w:lang w:eastAsia="en-US"/>
          </w:rPr>
          <w:t>https://doi.org/10.56557/jobi/2026/v13i110581</w:t>
        </w:r>
      </w:hyperlink>
    </w:p>
    <w:p w14:paraId="5AE1DD0E" w14:textId="36D1BFAB"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Pulido, G., Treviño, S., Brambila, E., Vázquez-Roque, R., Moreno-Rodriguez, A., Peña Rosas, U., Moran-Perales, J. L., Handal Silva, A., Guevara, J., Flores, G., &amp; Diaz, A. (2019). The administration of cadmium for 2, 3 and 4 months causes a loss of recognition memory, promotes neuronal hypotrophy and apoptosis in the hippocampus of rats. </w:t>
      </w:r>
      <w:r w:rsidRPr="0060318D">
        <w:rPr>
          <w:rFonts w:ascii="Times New Roman" w:eastAsia="Times New Roman" w:hAnsi="Times New Roman"/>
          <w:i/>
          <w:iCs/>
          <w:sz w:val="24"/>
          <w:szCs w:val="24"/>
          <w:lang w:eastAsia="en-US"/>
        </w:rPr>
        <w:t>Neurochemical Research, 44</w:t>
      </w:r>
      <w:r w:rsidRPr="0060318D">
        <w:rPr>
          <w:rFonts w:ascii="Times New Roman" w:eastAsia="Times New Roman" w:hAnsi="Times New Roman"/>
          <w:sz w:val="24"/>
          <w:szCs w:val="24"/>
          <w:lang w:eastAsia="en-US"/>
        </w:rPr>
        <w:t xml:space="preserve">(2), 485–497. </w:t>
      </w:r>
      <w:hyperlink r:id="rId48" w:history="1">
        <w:r w:rsidRPr="0060318D">
          <w:rPr>
            <w:rFonts w:ascii="Times New Roman" w:eastAsia="Times New Roman" w:hAnsi="Times New Roman"/>
            <w:color w:val="0000FF"/>
            <w:sz w:val="24"/>
            <w:szCs w:val="24"/>
            <w:u w:val="single"/>
            <w:lang w:eastAsia="en-US"/>
          </w:rPr>
          <w:t>https://doi.org/10.1007/s11064-018-02703-2</w:t>
        </w:r>
      </w:hyperlink>
    </w:p>
    <w:p w14:paraId="25EA54BA" w14:textId="1E87355A"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lastRenderedPageBreak/>
        <w:t xml:space="preserve">Reyes-Hinojosa, D., Lozada-Pérez, C. A., Zamudio Cuevas, Y., López-Reyes, A., Martínez-Nava, G., Fernández-Torres, J., Olivos-Meza, A., Landa-Solis, C., Gutiérrez-Ruiz, M. C., Rojas Del Castillo, E., &amp; Martínez-Flores, K. (2019). Toxicity of cadmium in musculoskeletal diseases. </w:t>
      </w:r>
      <w:r w:rsidRPr="0060318D">
        <w:rPr>
          <w:rFonts w:ascii="Times New Roman" w:eastAsia="Times New Roman" w:hAnsi="Times New Roman"/>
          <w:i/>
          <w:iCs/>
          <w:sz w:val="24"/>
          <w:szCs w:val="24"/>
          <w:lang w:eastAsia="en-US"/>
        </w:rPr>
        <w:t>Environmental Toxicology and Pharmacology, 72</w:t>
      </w:r>
      <w:r w:rsidRPr="0060318D">
        <w:rPr>
          <w:rFonts w:ascii="Times New Roman" w:eastAsia="Times New Roman" w:hAnsi="Times New Roman"/>
          <w:sz w:val="24"/>
          <w:szCs w:val="24"/>
          <w:lang w:eastAsia="en-US"/>
        </w:rPr>
        <w:t xml:space="preserve">, 103219. </w:t>
      </w:r>
      <w:hyperlink r:id="rId49" w:history="1">
        <w:r w:rsidRPr="0060318D">
          <w:rPr>
            <w:rFonts w:ascii="Times New Roman" w:eastAsia="Times New Roman" w:hAnsi="Times New Roman"/>
            <w:color w:val="0000FF"/>
            <w:sz w:val="24"/>
            <w:szCs w:val="24"/>
            <w:u w:val="single"/>
            <w:lang w:eastAsia="en-US"/>
          </w:rPr>
          <w:t>https://doi.org/10.1016/j.etap.2019.103219</w:t>
        </w:r>
      </w:hyperlink>
    </w:p>
    <w:p w14:paraId="29C139F7" w14:textId="1B7F55E3"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Rezaei, K., </w:t>
      </w:r>
      <w:proofErr w:type="spellStart"/>
      <w:r w:rsidRPr="0060318D">
        <w:rPr>
          <w:rFonts w:ascii="Times New Roman" w:eastAsia="Times New Roman" w:hAnsi="Times New Roman"/>
          <w:sz w:val="24"/>
          <w:szCs w:val="24"/>
          <w:lang w:eastAsia="en-US"/>
        </w:rPr>
        <w:t>Mastali</w:t>
      </w:r>
      <w:proofErr w:type="spellEnd"/>
      <w:r w:rsidRPr="0060318D">
        <w:rPr>
          <w:rFonts w:ascii="Times New Roman" w:eastAsia="Times New Roman" w:hAnsi="Times New Roman"/>
          <w:sz w:val="24"/>
          <w:szCs w:val="24"/>
          <w:lang w:eastAsia="en-US"/>
        </w:rPr>
        <w:t xml:space="preserve">, G., </w:t>
      </w:r>
      <w:proofErr w:type="spellStart"/>
      <w:r w:rsidRPr="0060318D">
        <w:rPr>
          <w:rFonts w:ascii="Times New Roman" w:eastAsia="Times New Roman" w:hAnsi="Times New Roman"/>
          <w:sz w:val="24"/>
          <w:szCs w:val="24"/>
          <w:lang w:eastAsia="en-US"/>
        </w:rPr>
        <w:t>Abbasgholinejad</w:t>
      </w:r>
      <w:proofErr w:type="spellEnd"/>
      <w:r w:rsidRPr="0060318D">
        <w:rPr>
          <w:rFonts w:ascii="Times New Roman" w:eastAsia="Times New Roman" w:hAnsi="Times New Roman"/>
          <w:sz w:val="24"/>
          <w:szCs w:val="24"/>
          <w:lang w:eastAsia="en-US"/>
        </w:rPr>
        <w:t xml:space="preserve">, E., Arab </w:t>
      </w:r>
      <w:proofErr w:type="spellStart"/>
      <w:r w:rsidRPr="0060318D">
        <w:rPr>
          <w:rFonts w:ascii="Times New Roman" w:eastAsia="Times New Roman" w:hAnsi="Times New Roman"/>
          <w:sz w:val="24"/>
          <w:szCs w:val="24"/>
          <w:lang w:eastAsia="en-US"/>
        </w:rPr>
        <w:t>Bafrani</w:t>
      </w:r>
      <w:proofErr w:type="spellEnd"/>
      <w:r w:rsidRPr="0060318D">
        <w:rPr>
          <w:rFonts w:ascii="Times New Roman" w:eastAsia="Times New Roman" w:hAnsi="Times New Roman"/>
          <w:sz w:val="24"/>
          <w:szCs w:val="24"/>
          <w:lang w:eastAsia="en-US"/>
        </w:rPr>
        <w:t xml:space="preserve">, M., </w:t>
      </w:r>
      <w:proofErr w:type="spellStart"/>
      <w:r w:rsidRPr="0060318D">
        <w:rPr>
          <w:rFonts w:ascii="Times New Roman" w:eastAsia="Times New Roman" w:hAnsi="Times New Roman"/>
          <w:sz w:val="24"/>
          <w:szCs w:val="24"/>
          <w:lang w:eastAsia="en-US"/>
        </w:rPr>
        <w:t>Shahmohammadi</w:t>
      </w:r>
      <w:proofErr w:type="spellEnd"/>
      <w:r w:rsidRPr="0060318D">
        <w:rPr>
          <w:rFonts w:ascii="Times New Roman" w:eastAsia="Times New Roman" w:hAnsi="Times New Roman"/>
          <w:sz w:val="24"/>
          <w:szCs w:val="24"/>
          <w:lang w:eastAsia="en-US"/>
        </w:rPr>
        <w:t xml:space="preserve">, A., Sadri, Z., &amp; Zahed, M. A. (2024). Cadmium neurotoxicity: Insights into behavioral effect and neurodegenerative diseases. </w:t>
      </w:r>
      <w:r w:rsidRPr="0060318D">
        <w:rPr>
          <w:rFonts w:ascii="Times New Roman" w:eastAsia="Times New Roman" w:hAnsi="Times New Roman"/>
          <w:i/>
          <w:iCs/>
          <w:sz w:val="24"/>
          <w:szCs w:val="24"/>
          <w:lang w:eastAsia="en-US"/>
        </w:rPr>
        <w:t>Chemosphere, 364</w:t>
      </w:r>
      <w:r w:rsidRPr="0060318D">
        <w:rPr>
          <w:rFonts w:ascii="Times New Roman" w:eastAsia="Times New Roman" w:hAnsi="Times New Roman"/>
          <w:sz w:val="24"/>
          <w:szCs w:val="24"/>
          <w:lang w:eastAsia="en-US"/>
        </w:rPr>
        <w:t xml:space="preserve">, 143180. </w:t>
      </w:r>
      <w:hyperlink r:id="rId50" w:history="1">
        <w:r w:rsidRPr="0060318D">
          <w:rPr>
            <w:rFonts w:ascii="Times New Roman" w:eastAsia="Times New Roman" w:hAnsi="Times New Roman"/>
            <w:color w:val="0000FF"/>
            <w:sz w:val="24"/>
            <w:szCs w:val="24"/>
            <w:u w:val="single"/>
            <w:lang w:eastAsia="en-US"/>
          </w:rPr>
          <w:t>https://doi.org/10.1016/j.chemosphere.2024.143180</w:t>
        </w:r>
      </w:hyperlink>
    </w:p>
    <w:p w14:paraId="74D97CC3" w14:textId="31E87DA1"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Tzakis, N., &amp; Holahan, M. R. (2019). Social memory and the role of the hippocampal CA2 region. </w:t>
      </w:r>
      <w:r w:rsidRPr="0060318D">
        <w:rPr>
          <w:rFonts w:ascii="Times New Roman" w:eastAsia="Times New Roman" w:hAnsi="Times New Roman"/>
          <w:i/>
          <w:iCs/>
          <w:sz w:val="24"/>
          <w:szCs w:val="24"/>
          <w:lang w:eastAsia="en-US"/>
        </w:rPr>
        <w:t>Frontiers in Behavioral Neuroscience, 13</w:t>
      </w:r>
      <w:r w:rsidRPr="0060318D">
        <w:rPr>
          <w:rFonts w:ascii="Times New Roman" w:eastAsia="Times New Roman" w:hAnsi="Times New Roman"/>
          <w:sz w:val="24"/>
          <w:szCs w:val="24"/>
          <w:lang w:eastAsia="en-US"/>
        </w:rPr>
        <w:t xml:space="preserve">, 233. </w:t>
      </w:r>
      <w:hyperlink r:id="rId51" w:history="1">
        <w:r w:rsidRPr="0060318D">
          <w:rPr>
            <w:rFonts w:ascii="Times New Roman" w:eastAsia="Times New Roman" w:hAnsi="Times New Roman"/>
            <w:color w:val="0000FF"/>
            <w:sz w:val="24"/>
            <w:szCs w:val="24"/>
            <w:u w:val="single"/>
            <w:lang w:eastAsia="en-US"/>
          </w:rPr>
          <w:t>https://doi.org/10.3389/fnbeh.2019.00233</w:t>
        </w:r>
      </w:hyperlink>
    </w:p>
    <w:p w14:paraId="56944258" w14:textId="34A7CFD7"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proofErr w:type="spellStart"/>
      <w:r w:rsidRPr="0060318D">
        <w:rPr>
          <w:rFonts w:ascii="Times New Roman" w:eastAsia="Times New Roman" w:hAnsi="Times New Roman"/>
          <w:sz w:val="24"/>
          <w:szCs w:val="24"/>
          <w:lang w:eastAsia="en-US"/>
        </w:rPr>
        <w:t>Uahomo</w:t>
      </w:r>
      <w:proofErr w:type="spellEnd"/>
      <w:r w:rsidRPr="0060318D">
        <w:rPr>
          <w:rFonts w:ascii="Times New Roman" w:eastAsia="Times New Roman" w:hAnsi="Times New Roman"/>
          <w:sz w:val="24"/>
          <w:szCs w:val="24"/>
          <w:lang w:eastAsia="en-US"/>
        </w:rPr>
        <w:t xml:space="preserve">, P. O., &amp; </w:t>
      </w:r>
      <w:proofErr w:type="spellStart"/>
      <w:r w:rsidRPr="0060318D">
        <w:rPr>
          <w:rFonts w:ascii="Times New Roman" w:eastAsia="Times New Roman" w:hAnsi="Times New Roman"/>
          <w:sz w:val="24"/>
          <w:szCs w:val="24"/>
          <w:lang w:eastAsia="en-US"/>
        </w:rPr>
        <w:t>Isirima</w:t>
      </w:r>
      <w:proofErr w:type="spellEnd"/>
      <w:r w:rsidRPr="0060318D">
        <w:rPr>
          <w:rFonts w:ascii="Times New Roman" w:eastAsia="Times New Roman" w:hAnsi="Times New Roman"/>
          <w:sz w:val="24"/>
          <w:szCs w:val="24"/>
          <w:lang w:eastAsia="en-US"/>
        </w:rPr>
        <w:t xml:space="preserve">, J. C. (2024). Neuroprotective effects of </w:t>
      </w:r>
      <w:proofErr w:type="spellStart"/>
      <w:r w:rsidRPr="0060318D">
        <w:rPr>
          <w:rFonts w:ascii="Times New Roman" w:eastAsia="Times New Roman" w:hAnsi="Times New Roman"/>
          <w:i/>
          <w:iCs/>
          <w:sz w:val="24"/>
          <w:szCs w:val="24"/>
          <w:lang w:eastAsia="en-US"/>
        </w:rPr>
        <w:t>Bryophyllum</w:t>
      </w:r>
      <w:proofErr w:type="spellEnd"/>
      <w:r w:rsidRPr="0060318D">
        <w:rPr>
          <w:rFonts w:ascii="Times New Roman" w:eastAsia="Times New Roman" w:hAnsi="Times New Roman"/>
          <w:i/>
          <w:iCs/>
          <w:sz w:val="24"/>
          <w:szCs w:val="24"/>
          <w:lang w:eastAsia="en-US"/>
        </w:rPr>
        <w:t xml:space="preserve"> </w:t>
      </w:r>
      <w:proofErr w:type="spellStart"/>
      <w:r w:rsidRPr="0060318D">
        <w:rPr>
          <w:rFonts w:ascii="Times New Roman" w:eastAsia="Times New Roman" w:hAnsi="Times New Roman"/>
          <w:i/>
          <w:iCs/>
          <w:sz w:val="24"/>
          <w:szCs w:val="24"/>
          <w:lang w:eastAsia="en-US"/>
        </w:rPr>
        <w:t>pinnatum</w:t>
      </w:r>
      <w:proofErr w:type="spellEnd"/>
      <w:r w:rsidRPr="0060318D">
        <w:rPr>
          <w:rFonts w:ascii="Times New Roman" w:eastAsia="Times New Roman" w:hAnsi="Times New Roman"/>
          <w:sz w:val="24"/>
          <w:szCs w:val="24"/>
          <w:lang w:eastAsia="en-US"/>
        </w:rPr>
        <w:t xml:space="preserve"> against ketamine-induced neurotoxicity in Wistar rats: Neurochemical, oxidative stress, and histological investigation. </w:t>
      </w:r>
      <w:r w:rsidRPr="0060318D">
        <w:rPr>
          <w:rFonts w:ascii="Times New Roman" w:eastAsia="Times New Roman" w:hAnsi="Times New Roman"/>
          <w:i/>
          <w:iCs/>
          <w:sz w:val="24"/>
          <w:szCs w:val="24"/>
          <w:lang w:eastAsia="en-US"/>
        </w:rPr>
        <w:t>International Neuropsychiatric Disease Journal, 21</w:t>
      </w:r>
      <w:r w:rsidRPr="0060318D">
        <w:rPr>
          <w:rFonts w:ascii="Times New Roman" w:eastAsia="Times New Roman" w:hAnsi="Times New Roman"/>
          <w:sz w:val="24"/>
          <w:szCs w:val="24"/>
          <w:lang w:eastAsia="en-US"/>
        </w:rPr>
        <w:t xml:space="preserve">(6), 19–40. </w:t>
      </w:r>
      <w:hyperlink r:id="rId52" w:history="1">
        <w:r w:rsidRPr="0060318D">
          <w:rPr>
            <w:rFonts w:ascii="Times New Roman" w:eastAsia="Times New Roman" w:hAnsi="Times New Roman"/>
            <w:color w:val="0000FF"/>
            <w:sz w:val="24"/>
            <w:szCs w:val="24"/>
            <w:u w:val="single"/>
            <w:lang w:eastAsia="en-US"/>
          </w:rPr>
          <w:t>https://doi.org/10.9734/indj/2024/v21i6452</w:t>
        </w:r>
      </w:hyperlink>
    </w:p>
    <w:p w14:paraId="10C20D67" w14:textId="44985062"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Vijaya, P., Kaur, H., Garg, N., &amp; Sharma, S. (2020). Protective and therapeutic effects of garlic and tomato on cadmium-induced neuropathology in mice. </w:t>
      </w:r>
      <w:r w:rsidRPr="0060318D">
        <w:rPr>
          <w:rFonts w:ascii="Times New Roman" w:eastAsia="Times New Roman" w:hAnsi="Times New Roman"/>
          <w:i/>
          <w:iCs/>
          <w:sz w:val="24"/>
          <w:szCs w:val="24"/>
          <w:lang w:eastAsia="en-US"/>
        </w:rPr>
        <w:t>The Journal of Basic and Applied Zoology, 81</w:t>
      </w:r>
      <w:r w:rsidRPr="0060318D">
        <w:rPr>
          <w:rFonts w:ascii="Times New Roman" w:eastAsia="Times New Roman" w:hAnsi="Times New Roman"/>
          <w:sz w:val="24"/>
          <w:szCs w:val="24"/>
          <w:lang w:eastAsia="en-US"/>
        </w:rPr>
        <w:t xml:space="preserve">, 23. </w:t>
      </w:r>
      <w:hyperlink r:id="rId53" w:history="1">
        <w:r w:rsidRPr="0060318D">
          <w:rPr>
            <w:rFonts w:ascii="Times New Roman" w:eastAsia="Times New Roman" w:hAnsi="Times New Roman"/>
            <w:color w:val="0000FF"/>
            <w:sz w:val="24"/>
            <w:szCs w:val="24"/>
            <w:u w:val="single"/>
            <w:lang w:eastAsia="en-US"/>
          </w:rPr>
          <w:t>https://doi.org/10.1186/s41936-020-00160-4</w:t>
        </w:r>
      </w:hyperlink>
    </w:p>
    <w:p w14:paraId="7F88DD50" w14:textId="62AE3077"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Wang, D., Wu, Y., Zhou, X., Liang, C., Ma, Y., Yuan, Q., Wu, Z., Hao, X., Zhu, X., Li, X., Shi, J., Chen, J., &amp; Fan, H. (2024). Cadmium exposure induced neuronal ferroptosis and cognitive deficits via the </w:t>
      </w:r>
      <w:proofErr w:type="spellStart"/>
      <w:r w:rsidRPr="0060318D">
        <w:rPr>
          <w:rFonts w:ascii="Times New Roman" w:eastAsia="Times New Roman" w:hAnsi="Times New Roman"/>
          <w:sz w:val="24"/>
          <w:szCs w:val="24"/>
          <w:lang w:eastAsia="en-US"/>
        </w:rPr>
        <w:t>mtROS-ferritinophagy</w:t>
      </w:r>
      <w:proofErr w:type="spellEnd"/>
      <w:r w:rsidRPr="0060318D">
        <w:rPr>
          <w:rFonts w:ascii="Times New Roman" w:eastAsia="Times New Roman" w:hAnsi="Times New Roman"/>
          <w:sz w:val="24"/>
          <w:szCs w:val="24"/>
          <w:lang w:eastAsia="en-US"/>
        </w:rPr>
        <w:t xml:space="preserve"> pathway. </w:t>
      </w:r>
      <w:r w:rsidRPr="0060318D">
        <w:rPr>
          <w:rFonts w:ascii="Times New Roman" w:eastAsia="Times New Roman" w:hAnsi="Times New Roman"/>
          <w:i/>
          <w:iCs/>
          <w:sz w:val="24"/>
          <w:szCs w:val="24"/>
          <w:lang w:eastAsia="en-US"/>
        </w:rPr>
        <w:t>Environmental Pollution, 349</w:t>
      </w:r>
      <w:r w:rsidRPr="0060318D">
        <w:rPr>
          <w:rFonts w:ascii="Times New Roman" w:eastAsia="Times New Roman" w:hAnsi="Times New Roman"/>
          <w:sz w:val="24"/>
          <w:szCs w:val="24"/>
          <w:lang w:eastAsia="en-US"/>
        </w:rPr>
        <w:t xml:space="preserve">, 123958. </w:t>
      </w:r>
      <w:hyperlink r:id="rId54" w:history="1">
        <w:r w:rsidRPr="0060318D">
          <w:rPr>
            <w:rFonts w:ascii="Times New Roman" w:eastAsia="Times New Roman" w:hAnsi="Times New Roman"/>
            <w:color w:val="0000FF"/>
            <w:sz w:val="24"/>
            <w:szCs w:val="24"/>
            <w:u w:val="single"/>
            <w:lang w:eastAsia="en-US"/>
          </w:rPr>
          <w:t>https://doi.org/10.1016/j.envpol.2024.123958</w:t>
        </w:r>
      </w:hyperlink>
    </w:p>
    <w:p w14:paraId="409F4F68" w14:textId="550FE221" w:rsidR="0060318D" w:rsidRPr="0060318D" w:rsidRDefault="0060318D" w:rsidP="0060318D">
      <w:pPr>
        <w:spacing w:after="0" w:line="240" w:lineRule="auto"/>
        <w:ind w:left="540" w:hanging="540"/>
        <w:jc w:val="both"/>
        <w:rPr>
          <w:rFonts w:ascii="Times New Roman" w:eastAsia="Times New Roman" w:hAnsi="Times New Roman"/>
          <w:sz w:val="24"/>
          <w:szCs w:val="24"/>
          <w:lang w:eastAsia="en-US"/>
        </w:rPr>
      </w:pPr>
      <w:r w:rsidRPr="0060318D">
        <w:rPr>
          <w:rFonts w:ascii="Times New Roman" w:eastAsia="Times New Roman" w:hAnsi="Times New Roman"/>
          <w:sz w:val="24"/>
          <w:szCs w:val="24"/>
          <w:lang w:eastAsia="en-US"/>
        </w:rPr>
        <w:t xml:space="preserve">Wang, H., Abel, G. M., Storm, D. R., &amp; Xia, Z. (2019). Cadmium exposure impairs adult hippocampal neurogenesis. </w:t>
      </w:r>
      <w:r w:rsidRPr="0060318D">
        <w:rPr>
          <w:rFonts w:ascii="Times New Roman" w:eastAsia="Times New Roman" w:hAnsi="Times New Roman"/>
          <w:i/>
          <w:iCs/>
          <w:sz w:val="24"/>
          <w:szCs w:val="24"/>
          <w:lang w:eastAsia="en-US"/>
        </w:rPr>
        <w:t>Toxicological Sciences, 171</w:t>
      </w:r>
      <w:r w:rsidRPr="0060318D">
        <w:rPr>
          <w:rFonts w:ascii="Times New Roman" w:eastAsia="Times New Roman" w:hAnsi="Times New Roman"/>
          <w:sz w:val="24"/>
          <w:szCs w:val="24"/>
          <w:lang w:eastAsia="en-US"/>
        </w:rPr>
        <w:t xml:space="preserve">(2), 501–514. </w:t>
      </w:r>
      <w:hyperlink r:id="rId55" w:history="1">
        <w:r w:rsidRPr="0060318D">
          <w:rPr>
            <w:rFonts w:ascii="Times New Roman" w:eastAsia="Times New Roman" w:hAnsi="Times New Roman"/>
            <w:color w:val="0000FF"/>
            <w:sz w:val="24"/>
            <w:szCs w:val="24"/>
            <w:u w:val="single"/>
            <w:lang w:eastAsia="en-US"/>
          </w:rPr>
          <w:t>https://doi.org/10.1093/toxsci/kfz152</w:t>
        </w:r>
      </w:hyperlink>
    </w:p>
    <w:p w14:paraId="3AB620AC" w14:textId="526112BC" w:rsidR="0060318D" w:rsidRPr="0060318D" w:rsidRDefault="0060318D" w:rsidP="0060318D">
      <w:pPr>
        <w:spacing w:after="0" w:line="240" w:lineRule="auto"/>
        <w:ind w:left="540" w:hanging="540"/>
        <w:jc w:val="both"/>
        <w:rPr>
          <w:rFonts w:ascii="Times New Roman" w:eastAsia="Times New Roman" w:hAnsi="Times New Roman"/>
          <w:sz w:val="24"/>
          <w:szCs w:val="24"/>
          <w:lang w:val="nl-BE" w:eastAsia="en-US"/>
        </w:rPr>
      </w:pPr>
      <w:r w:rsidRPr="0060318D">
        <w:rPr>
          <w:rFonts w:ascii="Times New Roman" w:eastAsia="Times New Roman" w:hAnsi="Times New Roman"/>
          <w:sz w:val="24"/>
          <w:szCs w:val="24"/>
          <w:lang w:val="nl-BE" w:eastAsia="en-US"/>
        </w:rPr>
        <w:t xml:space="preserve">Yan, L.-J., &amp; Allen, D. C. (2021). </w:t>
      </w:r>
      <w:r w:rsidRPr="0060318D">
        <w:rPr>
          <w:rFonts w:ascii="Times New Roman" w:eastAsia="Times New Roman" w:hAnsi="Times New Roman"/>
          <w:sz w:val="24"/>
          <w:szCs w:val="24"/>
          <w:lang w:eastAsia="en-US"/>
        </w:rPr>
        <w:t xml:space="preserve">Cadmium-induced kidney injury: Oxidative damage as a unifying mechanism. </w:t>
      </w:r>
      <w:r w:rsidRPr="0060318D">
        <w:rPr>
          <w:rFonts w:ascii="Times New Roman" w:eastAsia="Times New Roman" w:hAnsi="Times New Roman"/>
          <w:i/>
          <w:iCs/>
          <w:sz w:val="24"/>
          <w:szCs w:val="24"/>
          <w:lang w:val="nl-BE" w:eastAsia="en-US"/>
        </w:rPr>
        <w:t>Biomolecules, 11</w:t>
      </w:r>
      <w:r w:rsidRPr="0060318D">
        <w:rPr>
          <w:rFonts w:ascii="Times New Roman" w:eastAsia="Times New Roman" w:hAnsi="Times New Roman"/>
          <w:sz w:val="24"/>
          <w:szCs w:val="24"/>
          <w:lang w:val="nl-BE" w:eastAsia="en-US"/>
        </w:rPr>
        <w:t xml:space="preserve">(11), 1575. </w:t>
      </w:r>
      <w:hyperlink r:id="rId56" w:history="1">
        <w:r w:rsidRPr="0060318D">
          <w:rPr>
            <w:rFonts w:ascii="Times New Roman" w:eastAsia="Times New Roman" w:hAnsi="Times New Roman"/>
            <w:color w:val="0000FF"/>
            <w:sz w:val="24"/>
            <w:szCs w:val="24"/>
            <w:u w:val="single"/>
            <w:lang w:val="nl-BE" w:eastAsia="en-US"/>
          </w:rPr>
          <w:t>https://doi.org/10.3390/biom11111575</w:t>
        </w:r>
      </w:hyperlink>
    </w:p>
    <w:p w14:paraId="47418DCD" w14:textId="48197761" w:rsidR="00C24C6A" w:rsidRPr="0060318D" w:rsidRDefault="0060318D" w:rsidP="0060318D">
      <w:pPr>
        <w:ind w:left="540" w:hanging="540"/>
        <w:jc w:val="both"/>
        <w:rPr>
          <w:rFonts w:ascii="Times New Roman" w:hAnsi="Times New Roman"/>
          <w:sz w:val="24"/>
          <w:szCs w:val="24"/>
        </w:rPr>
      </w:pPr>
      <w:r w:rsidRPr="0060318D">
        <w:rPr>
          <w:rFonts w:ascii="Times New Roman" w:eastAsia="Times New Roman" w:hAnsi="Times New Roman"/>
          <w:sz w:val="24"/>
          <w:szCs w:val="24"/>
          <w:lang w:val="nl-BE" w:eastAsia="en-US"/>
        </w:rPr>
        <w:t xml:space="preserve">Yuan, Y., Zhang, Y., Zhao, S., Chen, J., Yang, J., Wang, T., Zou, H., Wang, Y., Gu, J., Liu, X., Bian, J., &amp; Liu, Z. (2018). </w:t>
      </w:r>
      <w:r w:rsidRPr="0060318D">
        <w:rPr>
          <w:rFonts w:ascii="Times New Roman" w:eastAsia="Times New Roman" w:hAnsi="Times New Roman"/>
          <w:sz w:val="24"/>
          <w:szCs w:val="24"/>
          <w:lang w:eastAsia="en-US"/>
        </w:rPr>
        <w:t xml:space="preserve">Cadmium-induced apoptosis in neuronal cells is mediated by </w:t>
      </w:r>
      <w:proofErr w:type="spellStart"/>
      <w:r w:rsidRPr="0060318D">
        <w:rPr>
          <w:rFonts w:ascii="Times New Roman" w:eastAsia="Times New Roman" w:hAnsi="Times New Roman"/>
          <w:sz w:val="24"/>
          <w:szCs w:val="24"/>
          <w:lang w:eastAsia="en-US"/>
        </w:rPr>
        <w:t>Fas</w:t>
      </w:r>
      <w:proofErr w:type="spellEnd"/>
      <w:r w:rsidRPr="0060318D">
        <w:rPr>
          <w:rFonts w:ascii="Times New Roman" w:eastAsia="Times New Roman" w:hAnsi="Times New Roman"/>
          <w:sz w:val="24"/>
          <w:szCs w:val="24"/>
          <w:lang w:eastAsia="en-US"/>
        </w:rPr>
        <w:t>/</w:t>
      </w:r>
      <w:proofErr w:type="spellStart"/>
      <w:r w:rsidRPr="0060318D">
        <w:rPr>
          <w:rFonts w:ascii="Times New Roman" w:eastAsia="Times New Roman" w:hAnsi="Times New Roman"/>
          <w:sz w:val="24"/>
          <w:szCs w:val="24"/>
          <w:lang w:eastAsia="en-US"/>
        </w:rPr>
        <w:t>FasL</w:t>
      </w:r>
      <w:proofErr w:type="spellEnd"/>
      <w:r w:rsidRPr="0060318D">
        <w:rPr>
          <w:rFonts w:ascii="Times New Roman" w:eastAsia="Times New Roman" w:hAnsi="Times New Roman"/>
          <w:sz w:val="24"/>
          <w:szCs w:val="24"/>
          <w:lang w:eastAsia="en-US"/>
        </w:rPr>
        <w:t xml:space="preserve">-mediated mitochondrial apoptotic signaling pathway. </w:t>
      </w:r>
      <w:r w:rsidRPr="0060318D">
        <w:rPr>
          <w:rFonts w:ascii="Times New Roman" w:eastAsia="Times New Roman" w:hAnsi="Times New Roman"/>
          <w:i/>
          <w:iCs/>
          <w:sz w:val="24"/>
          <w:szCs w:val="24"/>
          <w:lang w:eastAsia="en-US"/>
        </w:rPr>
        <w:t>Scientific Reports, 8</w:t>
      </w:r>
      <w:r w:rsidRPr="0060318D">
        <w:rPr>
          <w:rFonts w:ascii="Times New Roman" w:eastAsia="Times New Roman" w:hAnsi="Times New Roman"/>
          <w:sz w:val="24"/>
          <w:szCs w:val="24"/>
          <w:lang w:eastAsia="en-US"/>
        </w:rPr>
        <w:t xml:space="preserve">, 8837. </w:t>
      </w:r>
      <w:hyperlink r:id="rId57" w:history="1">
        <w:r w:rsidRPr="0060318D">
          <w:rPr>
            <w:rFonts w:ascii="Times New Roman" w:eastAsia="Times New Roman" w:hAnsi="Times New Roman"/>
            <w:color w:val="0000FF"/>
            <w:sz w:val="24"/>
            <w:szCs w:val="24"/>
            <w:u w:val="single"/>
            <w:lang w:eastAsia="en-US"/>
          </w:rPr>
          <w:t>https://doi.org/10.1038/s41598-018-27106-9</w:t>
        </w:r>
      </w:hyperlink>
    </w:p>
    <w:sectPr w:rsidR="00C24C6A" w:rsidRPr="0060318D">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8FDC" w14:textId="77777777" w:rsidR="009213CF" w:rsidRDefault="009213CF">
      <w:pPr>
        <w:spacing w:after="0" w:line="240" w:lineRule="auto"/>
      </w:pPr>
      <w:r>
        <w:separator/>
      </w:r>
    </w:p>
  </w:endnote>
  <w:endnote w:type="continuationSeparator" w:id="0">
    <w:p w14:paraId="5403E878" w14:textId="77777777" w:rsidR="009213CF" w:rsidRDefault="00921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F76E" w14:textId="77777777" w:rsidR="00711A22" w:rsidRDefault="00711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A1C04" w14:textId="77777777" w:rsidR="004F6A6B" w:rsidRDefault="004F6A6B">
    <w:pPr>
      <w:pStyle w:val="Footer"/>
      <w:jc w:val="center"/>
    </w:pPr>
    <w:r>
      <w:fldChar w:fldCharType="begin"/>
    </w:r>
    <w:r>
      <w:instrText xml:space="preserve"> PAGE   \* MERGEFORMAT </w:instrText>
    </w:r>
    <w:r>
      <w:fldChar w:fldCharType="separate"/>
    </w:r>
    <w:r>
      <w:rPr>
        <w:noProof/>
      </w:rPr>
      <w:t>2</w:t>
    </w:r>
    <w:r>
      <w:rPr>
        <w:noProof/>
      </w:rPr>
      <w:fldChar w:fldCharType="end"/>
    </w:r>
  </w:p>
  <w:p w14:paraId="4D51776E" w14:textId="77777777" w:rsidR="008F28E6" w:rsidRDefault="008F28E6">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F79F" w14:textId="77777777" w:rsidR="00711A22" w:rsidRDefault="00711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924F9" w14:textId="77777777" w:rsidR="009213CF" w:rsidRDefault="009213CF">
      <w:pPr>
        <w:spacing w:after="0" w:line="240" w:lineRule="auto"/>
      </w:pPr>
      <w:r>
        <w:separator/>
      </w:r>
    </w:p>
  </w:footnote>
  <w:footnote w:type="continuationSeparator" w:id="0">
    <w:p w14:paraId="4E33D322" w14:textId="77777777" w:rsidR="009213CF" w:rsidRDefault="00921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3B24" w14:textId="77777777" w:rsidR="00711A22" w:rsidRDefault="00000000">
    <w:pPr>
      <w:pStyle w:val="Header"/>
    </w:pPr>
    <w:r>
      <w:rPr>
        <w:noProof/>
      </w:rPr>
      <w:pict w14:anchorId="7E99C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AC52" w14:textId="77777777" w:rsidR="008F28E6" w:rsidRDefault="00000000">
    <w:pPr>
      <w:jc w:val="center"/>
    </w:pPr>
    <w:r>
      <w:rPr>
        <w:noProof/>
      </w:rPr>
      <w:pict w14:anchorId="0F1A0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2"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EFED" w14:textId="77777777" w:rsidR="00711A22" w:rsidRDefault="00000000">
    <w:pPr>
      <w:pStyle w:val="Header"/>
    </w:pPr>
    <w:r>
      <w:rPr>
        <w:noProof/>
      </w:rPr>
      <w:pict w14:anchorId="552302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6489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420E"/>
    <w:multiLevelType w:val="hybridMultilevel"/>
    <w:tmpl w:val="85F80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2F74D6"/>
    <w:multiLevelType w:val="hybridMultilevel"/>
    <w:tmpl w:val="2D92A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591C52"/>
    <w:multiLevelType w:val="hybridMultilevel"/>
    <w:tmpl w:val="65443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265D6"/>
    <w:multiLevelType w:val="multilevel"/>
    <w:tmpl w:val="2B4C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7B079A"/>
    <w:multiLevelType w:val="multilevel"/>
    <w:tmpl w:val="B806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DA370C"/>
    <w:multiLevelType w:val="hybridMultilevel"/>
    <w:tmpl w:val="039CD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965787">
    <w:abstractNumId w:val="3"/>
  </w:num>
  <w:num w:numId="2" w16cid:durableId="1482040762">
    <w:abstractNumId w:val="4"/>
  </w:num>
  <w:num w:numId="3" w16cid:durableId="789862783">
    <w:abstractNumId w:val="2"/>
  </w:num>
  <w:num w:numId="4" w16cid:durableId="1365591900">
    <w:abstractNumId w:val="5"/>
  </w:num>
  <w:num w:numId="5" w16cid:durableId="991367703">
    <w:abstractNumId w:val="1"/>
  </w:num>
  <w:num w:numId="6" w16cid:durableId="419060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E6"/>
    <w:rsid w:val="00010234"/>
    <w:rsid w:val="00043E44"/>
    <w:rsid w:val="0004711E"/>
    <w:rsid w:val="000505EA"/>
    <w:rsid w:val="0005477C"/>
    <w:rsid w:val="00073301"/>
    <w:rsid w:val="000A4ED0"/>
    <w:rsid w:val="000A780B"/>
    <w:rsid w:val="00121BC3"/>
    <w:rsid w:val="00142B6B"/>
    <w:rsid w:val="0019603D"/>
    <w:rsid w:val="001B3DE2"/>
    <w:rsid w:val="001D08B5"/>
    <w:rsid w:val="001E4EF8"/>
    <w:rsid w:val="001F0EE4"/>
    <w:rsid w:val="002011C2"/>
    <w:rsid w:val="002145B2"/>
    <w:rsid w:val="00241205"/>
    <w:rsid w:val="002930D1"/>
    <w:rsid w:val="00296917"/>
    <w:rsid w:val="002E7933"/>
    <w:rsid w:val="002F6543"/>
    <w:rsid w:val="00302A27"/>
    <w:rsid w:val="0031698C"/>
    <w:rsid w:val="0034672B"/>
    <w:rsid w:val="00375D56"/>
    <w:rsid w:val="003B05BD"/>
    <w:rsid w:val="00406D9C"/>
    <w:rsid w:val="00417E20"/>
    <w:rsid w:val="00422426"/>
    <w:rsid w:val="004242E7"/>
    <w:rsid w:val="00444D2D"/>
    <w:rsid w:val="00457674"/>
    <w:rsid w:val="00482551"/>
    <w:rsid w:val="004B4550"/>
    <w:rsid w:val="004C138B"/>
    <w:rsid w:val="004F6A6B"/>
    <w:rsid w:val="00527DB8"/>
    <w:rsid w:val="00533216"/>
    <w:rsid w:val="00566EB0"/>
    <w:rsid w:val="005F4FC6"/>
    <w:rsid w:val="006017DD"/>
    <w:rsid w:val="0060318D"/>
    <w:rsid w:val="00616599"/>
    <w:rsid w:val="00640EAB"/>
    <w:rsid w:val="0065411E"/>
    <w:rsid w:val="0066037E"/>
    <w:rsid w:val="00670044"/>
    <w:rsid w:val="00692910"/>
    <w:rsid w:val="00694287"/>
    <w:rsid w:val="006A4939"/>
    <w:rsid w:val="006E5E8A"/>
    <w:rsid w:val="00711A22"/>
    <w:rsid w:val="00737B7A"/>
    <w:rsid w:val="007C3FF3"/>
    <w:rsid w:val="007D5D87"/>
    <w:rsid w:val="007D7250"/>
    <w:rsid w:val="00807D1B"/>
    <w:rsid w:val="00813407"/>
    <w:rsid w:val="00844023"/>
    <w:rsid w:val="00847936"/>
    <w:rsid w:val="0088214C"/>
    <w:rsid w:val="008B0010"/>
    <w:rsid w:val="008B7B0C"/>
    <w:rsid w:val="008F28E6"/>
    <w:rsid w:val="008F582C"/>
    <w:rsid w:val="009213CF"/>
    <w:rsid w:val="00946995"/>
    <w:rsid w:val="00965A6C"/>
    <w:rsid w:val="00974B4F"/>
    <w:rsid w:val="0099541E"/>
    <w:rsid w:val="009A1248"/>
    <w:rsid w:val="009A4D06"/>
    <w:rsid w:val="009F2004"/>
    <w:rsid w:val="00A1068B"/>
    <w:rsid w:val="00A243F5"/>
    <w:rsid w:val="00A37D16"/>
    <w:rsid w:val="00A95882"/>
    <w:rsid w:val="00AB5986"/>
    <w:rsid w:val="00B16EDA"/>
    <w:rsid w:val="00B5094F"/>
    <w:rsid w:val="00B8164C"/>
    <w:rsid w:val="00BB2E21"/>
    <w:rsid w:val="00BE7830"/>
    <w:rsid w:val="00C20756"/>
    <w:rsid w:val="00C24C6A"/>
    <w:rsid w:val="00C27925"/>
    <w:rsid w:val="00C33B37"/>
    <w:rsid w:val="00C54726"/>
    <w:rsid w:val="00CA0080"/>
    <w:rsid w:val="00CC172F"/>
    <w:rsid w:val="00CF341B"/>
    <w:rsid w:val="00D576B9"/>
    <w:rsid w:val="00D9560E"/>
    <w:rsid w:val="00E50B7B"/>
    <w:rsid w:val="00E7441E"/>
    <w:rsid w:val="00E977B5"/>
    <w:rsid w:val="00EF6C75"/>
    <w:rsid w:val="00F238C9"/>
    <w:rsid w:val="00F261F7"/>
    <w:rsid w:val="00F359CF"/>
    <w:rsid w:val="00F766B9"/>
    <w:rsid w:val="00F76ED7"/>
    <w:rsid w:val="00F9551F"/>
    <w:rsid w:val="00FB4505"/>
    <w:rsid w:val="00FD5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A3CFE8"/>
  <w15:docId w15:val="{7A279789-7F05-40AA-A607-FB16AD4E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9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0EAB"/>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94287"/>
    <w:rPr>
      <w:rFonts w:eastAsia="Calibri"/>
      <w:sz w:val="22"/>
      <w:szCs w:val="22"/>
    </w:rPr>
  </w:style>
  <w:style w:type="paragraph" w:styleId="Header">
    <w:name w:val="header"/>
    <w:basedOn w:val="Normal"/>
    <w:link w:val="HeaderChar"/>
    <w:uiPriority w:val="99"/>
    <w:unhideWhenUsed/>
    <w:rsid w:val="003B05BD"/>
    <w:pPr>
      <w:tabs>
        <w:tab w:val="center" w:pos="4680"/>
        <w:tab w:val="right" w:pos="9360"/>
      </w:tabs>
    </w:pPr>
  </w:style>
  <w:style w:type="character" w:customStyle="1" w:styleId="HeaderChar">
    <w:name w:val="Header Char"/>
    <w:link w:val="Header"/>
    <w:uiPriority w:val="99"/>
    <w:rsid w:val="003B05BD"/>
    <w:rPr>
      <w:sz w:val="22"/>
      <w:szCs w:val="22"/>
    </w:rPr>
  </w:style>
  <w:style w:type="paragraph" w:styleId="Footer">
    <w:name w:val="footer"/>
    <w:basedOn w:val="Normal"/>
    <w:link w:val="FooterChar"/>
    <w:uiPriority w:val="99"/>
    <w:unhideWhenUsed/>
    <w:rsid w:val="003B05BD"/>
    <w:pPr>
      <w:tabs>
        <w:tab w:val="center" w:pos="4680"/>
        <w:tab w:val="right" w:pos="9360"/>
      </w:tabs>
    </w:pPr>
  </w:style>
  <w:style w:type="character" w:customStyle="1" w:styleId="FooterChar">
    <w:name w:val="Footer Char"/>
    <w:link w:val="Footer"/>
    <w:uiPriority w:val="99"/>
    <w:rsid w:val="003B05BD"/>
    <w:rPr>
      <w:sz w:val="22"/>
      <w:szCs w:val="22"/>
    </w:rPr>
  </w:style>
  <w:style w:type="paragraph" w:styleId="ListParagraph">
    <w:name w:val="List Paragraph"/>
    <w:basedOn w:val="Normal"/>
    <w:uiPriority w:val="34"/>
    <w:qFormat/>
    <w:rsid w:val="00603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34" Type="http://schemas.openxmlformats.org/officeDocument/2006/relationships/oleObject" Target="embeddings/oleObject10.bin"/><Relationship Id="rId42" Type="http://schemas.openxmlformats.org/officeDocument/2006/relationships/hyperlink" Target="https://doi.org/10.25258/ijddt.16.3.12" TargetMode="External"/><Relationship Id="rId47" Type="http://schemas.openxmlformats.org/officeDocument/2006/relationships/hyperlink" Target="https://doi.org/10.56557/jobi/2026/v13i110581" TargetMode="External"/><Relationship Id="rId50" Type="http://schemas.openxmlformats.org/officeDocument/2006/relationships/hyperlink" Target="https://doi.org/10.1016/j.chemosphere.2024.143180" TargetMode="External"/><Relationship Id="rId55" Type="http://schemas.openxmlformats.org/officeDocument/2006/relationships/hyperlink" Target="https://doi.org/10.1093/toxsci/kfz152"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5.emf"/><Relationship Id="rId11" Type="http://schemas.openxmlformats.org/officeDocument/2006/relationships/image" Target="media/image3.emf"/><Relationship Id="rId24" Type="http://schemas.openxmlformats.org/officeDocument/2006/relationships/image" Target="media/image11.jpeg"/><Relationship Id="rId32" Type="http://schemas.openxmlformats.org/officeDocument/2006/relationships/oleObject" Target="embeddings/oleObject9.bin"/><Relationship Id="rId37" Type="http://schemas.openxmlformats.org/officeDocument/2006/relationships/hyperlink" Target="https://doi.org/10.1186/s12940-022-00881-9" TargetMode="External"/><Relationship Id="rId40" Type="http://schemas.openxmlformats.org/officeDocument/2006/relationships/hyperlink" Target="https://doi.org/10.13140/RG.2.2.15987.04642" TargetMode="External"/><Relationship Id="rId45" Type="http://schemas.openxmlformats.org/officeDocument/2006/relationships/hyperlink" Target="https://doi.org/10.3389/fpsyt.2019.00513" TargetMode="External"/><Relationship Id="rId53" Type="http://schemas.openxmlformats.org/officeDocument/2006/relationships/hyperlink" Target="https://doi.org/10.1186/s41936-020-00160-4"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7.emf"/><Relationship Id="rId14" Type="http://schemas.openxmlformats.org/officeDocument/2006/relationships/oleObject" Target="embeddings/oleObject3.bin"/><Relationship Id="rId22" Type="http://schemas.openxmlformats.org/officeDocument/2006/relationships/image" Target="media/image9.jpeg"/><Relationship Id="rId27" Type="http://schemas.openxmlformats.org/officeDocument/2006/relationships/image" Target="media/image14.emf"/><Relationship Id="rId30" Type="http://schemas.openxmlformats.org/officeDocument/2006/relationships/oleObject" Target="embeddings/oleObject8.bin"/><Relationship Id="rId35" Type="http://schemas.openxmlformats.org/officeDocument/2006/relationships/hyperlink" Target="https://doi.org/10.3390/ijms242316558" TargetMode="External"/><Relationship Id="rId43" Type="http://schemas.openxmlformats.org/officeDocument/2006/relationships/hyperlink" Target="https://doi.org/10.1007/BF01234480" TargetMode="External"/><Relationship Id="rId48" Type="http://schemas.openxmlformats.org/officeDocument/2006/relationships/hyperlink" Target="https://doi.org/10.1007/s11064-018-02703-2" TargetMode="External"/><Relationship Id="rId56" Type="http://schemas.openxmlformats.org/officeDocument/2006/relationships/hyperlink" Target="https://doi.org/10.3390/biom11111575"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doi.org/10.3389/fnbeh.2019.00233"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image" Target="media/image12.jpeg"/><Relationship Id="rId33" Type="http://schemas.openxmlformats.org/officeDocument/2006/relationships/image" Target="media/image17.emf"/><Relationship Id="rId38" Type="http://schemas.openxmlformats.org/officeDocument/2006/relationships/hyperlink" Target="https://doi.org/10.1007/s00210-025-03888-4" TargetMode="External"/><Relationship Id="rId46" Type="http://schemas.openxmlformats.org/officeDocument/2006/relationships/hyperlink" Target="https://doi.org/10.3390/biom12030360" TargetMode="External"/><Relationship Id="rId59" Type="http://schemas.openxmlformats.org/officeDocument/2006/relationships/header" Target="header2.xml"/><Relationship Id="rId20" Type="http://schemas.openxmlformats.org/officeDocument/2006/relationships/oleObject" Target="embeddings/oleObject6.bin"/><Relationship Id="rId41" Type="http://schemas.openxmlformats.org/officeDocument/2006/relationships/hyperlink" Target="https://doi.org/10.3389/fphar.2025.1492517" TargetMode="External"/><Relationship Id="rId54" Type="http://schemas.openxmlformats.org/officeDocument/2006/relationships/hyperlink" Target="https://doi.org/10.1016/j.envpol.2024.123958"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0.jpeg"/><Relationship Id="rId28" Type="http://schemas.openxmlformats.org/officeDocument/2006/relationships/oleObject" Target="embeddings/oleObject7.bin"/><Relationship Id="rId36" Type="http://schemas.openxmlformats.org/officeDocument/2006/relationships/hyperlink" Target="https://doi.org/10.3390/antiox9060492" TargetMode="External"/><Relationship Id="rId49" Type="http://schemas.openxmlformats.org/officeDocument/2006/relationships/hyperlink" Target="https://doi.org/10.1016/j.etap.2019.103219" TargetMode="External"/><Relationship Id="rId57" Type="http://schemas.openxmlformats.org/officeDocument/2006/relationships/hyperlink" Target="https://doi.org/10.1038/s41598-018-27106-9" TargetMode="External"/><Relationship Id="rId10" Type="http://schemas.openxmlformats.org/officeDocument/2006/relationships/oleObject" Target="embeddings/oleObject1.bin"/><Relationship Id="rId31" Type="http://schemas.openxmlformats.org/officeDocument/2006/relationships/image" Target="media/image16.emf"/><Relationship Id="rId44" Type="http://schemas.openxmlformats.org/officeDocument/2006/relationships/hyperlink" Target="https://doi.org/10.1093/toxsci/kfae048" TargetMode="External"/><Relationship Id="rId52" Type="http://schemas.openxmlformats.org/officeDocument/2006/relationships/hyperlink" Target="https://doi.org/10.9734/indj/2024/v21i6452"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oleObject" Target="embeddings/oleObject5.bin"/><Relationship Id="rId39" Type="http://schemas.openxmlformats.org/officeDocument/2006/relationships/hyperlink" Target="https://doi.org/10.1183/16000617.0122-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5CBC0-5760-4A41-AB9F-1606AE33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35</Pages>
  <Words>8535</Words>
  <Characters>48654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CPH2471</dc:creator>
  <cp:lastModifiedBy>SDI CPU 1117</cp:lastModifiedBy>
  <cp:revision>26</cp:revision>
  <dcterms:created xsi:type="dcterms:W3CDTF">2026-09-11T06:40:00Z</dcterms:created>
  <dcterms:modified xsi:type="dcterms:W3CDTF">2026-09-19T12:12:00Z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033ad15b4c694b04a23b062dd8085461</vt:lpwstr>
  </property>
</Properties>
</file>