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A6485" w14:paraId="522F937D" w14:textId="77777777">
        <w:trPr>
          <w:trHeight w:val="20"/>
          <w:jc w:val="center"/>
        </w:trPr>
        <w:tc>
          <w:tcPr>
            <w:tcW w:w="1186" w:type="pct"/>
          </w:tcPr>
          <w:p w14:paraId="721ED9FD" w14:textId="77777777" w:rsidR="0000528E" w:rsidRPr="00BA6485" w:rsidRDefault="00085B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49DBB85" w14:textId="77777777" w:rsidR="0000528E" w:rsidRPr="00BA6485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A64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A6485" w14:paraId="6C45EEDD" w14:textId="77777777">
        <w:trPr>
          <w:trHeight w:val="20"/>
          <w:jc w:val="center"/>
        </w:trPr>
        <w:tc>
          <w:tcPr>
            <w:tcW w:w="1186" w:type="pct"/>
          </w:tcPr>
          <w:p w14:paraId="063A08C4" w14:textId="77777777" w:rsidR="0000528E" w:rsidRPr="00BA6485" w:rsidRDefault="00085B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B6EFF52" w14:textId="77777777" w:rsidR="0000528E" w:rsidRPr="00BA6485" w:rsidRDefault="00C365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Ms_PCBMB_15740</w:t>
            </w:r>
          </w:p>
        </w:tc>
      </w:tr>
      <w:tr w:rsidR="0000528E" w:rsidRPr="00BA6485" w14:paraId="24820181" w14:textId="77777777">
        <w:trPr>
          <w:trHeight w:val="20"/>
          <w:jc w:val="center"/>
        </w:trPr>
        <w:tc>
          <w:tcPr>
            <w:tcW w:w="1186" w:type="pct"/>
          </w:tcPr>
          <w:p w14:paraId="51E97AB6" w14:textId="77777777" w:rsidR="0000528E" w:rsidRPr="00BA6485" w:rsidRDefault="00085B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5157DA6" w14:textId="77777777" w:rsidR="0000528E" w:rsidRPr="00BA6485" w:rsidRDefault="00C365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Identification of Genomic Regions Associated with Grain Zinc concentration in Rice (Oryza sativa L.)</w:t>
            </w:r>
          </w:p>
        </w:tc>
      </w:tr>
      <w:tr w:rsidR="0000528E" w:rsidRPr="00BA6485" w14:paraId="22D32848" w14:textId="77777777">
        <w:trPr>
          <w:trHeight w:val="20"/>
          <w:jc w:val="center"/>
        </w:trPr>
        <w:tc>
          <w:tcPr>
            <w:tcW w:w="1186" w:type="pct"/>
          </w:tcPr>
          <w:p w14:paraId="2A806E2F" w14:textId="77777777" w:rsidR="0000528E" w:rsidRPr="00BA6485" w:rsidRDefault="00085B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C0FBD05" w14:textId="77777777" w:rsidR="0000528E" w:rsidRPr="00BA6485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EC5CA3" w14:textId="77777777" w:rsidR="0000528E" w:rsidRPr="00BA6485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6AA855A" w14:textId="77777777" w:rsidR="0000528E" w:rsidRPr="00BA6485" w:rsidRDefault="00085BA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A648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6CA80A6" w14:textId="77777777" w:rsidR="0000528E" w:rsidRPr="00BA6485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A6485" w14:paraId="3CDCF5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6330F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5D19D5E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8EED99" w14:textId="77777777" w:rsidR="0000528E" w:rsidRPr="00BA6485" w:rsidRDefault="00085BA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A64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173DE73E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FB20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B521BA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6DB8029" w14:textId="77777777" w:rsidR="0000528E" w:rsidRPr="00BA6485" w:rsidRDefault="00085BA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DD08973" w14:textId="77777777" w:rsidR="0000528E" w:rsidRPr="00BA6485" w:rsidRDefault="00026AEE" w:rsidP="00026AE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This study is important to the scientific community because it provides valuable molecular and genetic insights into the improvement of grain zinc and iron content in rice, addressing a major challenge of micronutrient malnutrition. The identification of 39 QTLs across seven chromosomes, including several QTLs associated with zinc-related traits, offers promising opportunities for marker-assisted selection and the development of nutrient-dense rice varieties. Overall, the findings provide a foundation for further fine mapping, gene discovery, and molecular breeding efforts aimed at enhancing the nutritional quality of rice and contributing to sustainable biofortification strategies.</w:t>
            </w:r>
          </w:p>
        </w:tc>
        <w:tc>
          <w:tcPr>
            <w:tcW w:w="1667" w:type="pct"/>
          </w:tcPr>
          <w:p w14:paraId="0435D17B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76245" w14:textId="77777777" w:rsidR="0000528E" w:rsidRPr="00BA648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03E1B7F4" w14:textId="77777777" w:rsidR="0000528E" w:rsidRPr="00BA648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055AB8AD" w14:textId="77777777" w:rsidR="0000528E" w:rsidRPr="00BA6485" w:rsidRDefault="00085B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A64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46B7EB2" w14:textId="77777777" w:rsidR="0000528E" w:rsidRPr="00BA648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A6485" w14:paraId="28C27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E82ED5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85975C0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B070E76" w14:textId="77777777" w:rsidR="0000528E" w:rsidRPr="00BA6485" w:rsidRDefault="00085BA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0249E7" w:rsidRPr="00BA648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A648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A6485" w14:paraId="688965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9584E4" w14:textId="77777777" w:rsidR="0000528E" w:rsidRPr="00BA6485" w:rsidRDefault="00085B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118057A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9713AE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DAC583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2D8217B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79B2D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FFC097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8C5298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49873C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D5BF7F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20358B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0BE2AD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F411AF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A575ACA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42C6A9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CBFB9D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80950C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681BB6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186E35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E48A8F7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86F108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D9AFEC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3EDFC7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076E51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34305A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F2FB1DC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6EB23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37699D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5DBAC4F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461211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413BBC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79D70DE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FFB8C3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FC897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9F01BA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59C1BD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2C34BE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0F01FDC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0315A9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2CCF6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5DC7AA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57A76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9CCF52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2CA8469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46814B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DAE939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31F46B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FB8AD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0DC2A2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8F07228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82FF1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33E7FF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580B5C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60DAE0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EAA26F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666629BB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5BC79E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405ECAF" w14:textId="77777777" w:rsidR="0000528E" w:rsidRPr="00BA6485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255F22F" w14:textId="77777777" w:rsidR="0000528E" w:rsidRPr="00BA648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38AB3F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0E763D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0EF90D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E8F5A7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F24EE18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CEF42C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7A1393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4DD534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61B498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941AA4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3CEC7E3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74628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AB1537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59D106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3045D3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450E2E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C3DECFA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B90CBC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A60F1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D5AC75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CA0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C07B0B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03D0C5E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1054E8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62231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AAB0CD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4DA42D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96F2E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EAC436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5762C93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98DEE5" w14:textId="77777777" w:rsidR="0000528E" w:rsidRPr="00BA6485" w:rsidRDefault="00085B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BA259" w14:textId="77777777" w:rsidR="0000528E" w:rsidRPr="00BA6485" w:rsidRDefault="00085B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3802226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AAEDBC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5D589D" w14:textId="77777777" w:rsidR="0000528E" w:rsidRPr="00BA648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E3A0942" w14:textId="77777777" w:rsidR="0000528E" w:rsidRPr="00BA6485" w:rsidRDefault="00085B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A64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381F4BB" w14:textId="77777777" w:rsidR="0000528E" w:rsidRPr="00BA648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A6485" w14:paraId="752701C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675EA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364C86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C22AB91" w14:textId="77777777" w:rsidR="0000528E" w:rsidRPr="00BA648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1C88F4" w14:textId="77777777" w:rsidR="0000528E" w:rsidRPr="00BA6485" w:rsidRDefault="00085BA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A64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A648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6BEEA15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13D038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7BA9BF" w14:textId="77777777" w:rsidR="0000528E" w:rsidRPr="00BA6485" w:rsidRDefault="00085B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72BF3CE" w14:textId="77777777" w:rsidR="0000528E" w:rsidRPr="00BA648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350391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8D6DACC" w14:textId="77777777" w:rsidR="0000528E" w:rsidRPr="00BA6485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594872D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126C44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6B2602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23EBB5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B1646EA" w14:textId="77777777" w:rsidR="0000528E" w:rsidRPr="00BA648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AB2F69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246B606" w14:textId="77777777" w:rsidR="0000528E" w:rsidRPr="00BA648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C1C6B7" w14:textId="77777777" w:rsidR="0000528E" w:rsidRPr="00BA6485" w:rsidRDefault="00B510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F13FB6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540FE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4682F0" w14:textId="77777777" w:rsidR="0000528E" w:rsidRPr="00BA6485" w:rsidRDefault="00085BA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A64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19EC75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59111FC" w14:textId="77777777" w:rsidR="0000528E" w:rsidRPr="00BA6485" w:rsidRDefault="00085B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96B9CFB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721803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245EE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58ACA9" w14:textId="77777777" w:rsidR="0000528E" w:rsidRPr="00BA6485" w:rsidRDefault="00085B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4E48CE9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EFEA55B" w14:textId="77777777" w:rsidR="0000528E" w:rsidRPr="00BA648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A1A6CB2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C8E44B" w14:textId="77777777" w:rsidR="0000528E" w:rsidRPr="00BA6485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EB065C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5FCD98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6485" w14:paraId="2D36273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110CD6" w14:textId="77777777" w:rsidR="0000528E" w:rsidRPr="00BA6485" w:rsidRDefault="00085B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264FF9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ED6E251" w14:textId="77777777" w:rsidR="0000528E" w:rsidRPr="00BA648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B5159F" w14:textId="77777777" w:rsidR="0000528E" w:rsidRPr="00BA6485" w:rsidRDefault="00085B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20B2039" w14:textId="77777777" w:rsidR="0000528E" w:rsidRPr="00BA648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DFEBAB" w14:textId="77777777" w:rsidR="0000528E" w:rsidRPr="00BA6485" w:rsidRDefault="00B510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648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0EB77" w14:textId="77777777" w:rsidR="0000528E" w:rsidRPr="00BA648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92260D" w14:textId="77777777" w:rsidR="00BA6485" w:rsidRPr="00BA6485" w:rsidRDefault="00BA6485" w:rsidP="00BA648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A6485">
        <w:rPr>
          <w:rFonts w:ascii="Arial" w:hAnsi="Arial" w:cs="Arial"/>
          <w:b/>
          <w:u w:val="single"/>
        </w:rPr>
        <w:t>Reviewer details:</w:t>
      </w:r>
    </w:p>
    <w:p w14:paraId="00CA88A8" w14:textId="77777777" w:rsidR="00BA6485" w:rsidRPr="00BA6485" w:rsidRDefault="00BA6485" w:rsidP="00BA6485">
      <w:pPr>
        <w:rPr>
          <w:rFonts w:ascii="Arial" w:hAnsi="Arial" w:cs="Arial"/>
          <w:sz w:val="20"/>
          <w:szCs w:val="20"/>
        </w:rPr>
      </w:pPr>
      <w:r w:rsidRPr="00BA6485">
        <w:rPr>
          <w:rFonts w:ascii="Arial" w:hAnsi="Arial" w:cs="Arial"/>
          <w:color w:val="000000"/>
          <w:sz w:val="20"/>
          <w:szCs w:val="20"/>
        </w:rPr>
        <w:t xml:space="preserve">Vikas K </w:t>
      </w:r>
      <w:proofErr w:type="spellStart"/>
      <w:r w:rsidRPr="00BA6485">
        <w:rPr>
          <w:rFonts w:ascii="Arial" w:hAnsi="Arial" w:cs="Arial"/>
          <w:color w:val="000000"/>
          <w:sz w:val="20"/>
          <w:szCs w:val="20"/>
        </w:rPr>
        <w:t>Guleria</w:t>
      </w:r>
      <w:proofErr w:type="spellEnd"/>
      <w:r w:rsidRPr="00BA6485">
        <w:rPr>
          <w:rFonts w:ascii="Arial" w:hAnsi="Arial" w:cs="Arial"/>
          <w:color w:val="000000"/>
          <w:sz w:val="20"/>
          <w:szCs w:val="20"/>
        </w:rPr>
        <w:t>, INDIA</w:t>
      </w:r>
    </w:p>
    <w:p w14:paraId="4797507D" w14:textId="77777777" w:rsidR="0000528E" w:rsidRPr="00BA6485" w:rsidRDefault="0000528E" w:rsidP="00BA648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BA6485" w:rsidSect="008823C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F66D" w14:textId="77777777" w:rsidR="00687EE6" w:rsidRDefault="00687EE6">
      <w:r>
        <w:separator/>
      </w:r>
    </w:p>
  </w:endnote>
  <w:endnote w:type="continuationSeparator" w:id="0">
    <w:p w14:paraId="2E4C9721" w14:textId="77777777" w:rsidR="00687EE6" w:rsidRDefault="0068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6A16" w14:textId="77777777" w:rsidR="0000528E" w:rsidRDefault="0000528E">
    <w:pPr>
      <w:pStyle w:val="Footer"/>
      <w:jc w:val="right"/>
    </w:pPr>
  </w:p>
  <w:p w14:paraId="5DFEAB5A" w14:textId="77777777" w:rsidR="0000528E" w:rsidRDefault="00085BA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823C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823C2">
      <w:rPr>
        <w:b/>
        <w:sz w:val="20"/>
      </w:rPr>
      <w:fldChar w:fldCharType="separate"/>
    </w:r>
    <w:r w:rsidR="00B510BA">
      <w:rPr>
        <w:b/>
        <w:noProof/>
        <w:sz w:val="20"/>
      </w:rPr>
      <w:t>3</w:t>
    </w:r>
    <w:r w:rsidR="008823C2">
      <w:rPr>
        <w:b/>
        <w:sz w:val="20"/>
      </w:rPr>
      <w:fldChar w:fldCharType="end"/>
    </w:r>
    <w:r>
      <w:rPr>
        <w:sz w:val="20"/>
      </w:rPr>
      <w:t xml:space="preserve"> of </w:t>
    </w:r>
    <w:r w:rsidR="008823C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823C2">
      <w:rPr>
        <w:b/>
        <w:sz w:val="20"/>
      </w:rPr>
      <w:fldChar w:fldCharType="separate"/>
    </w:r>
    <w:r w:rsidR="00B510BA">
      <w:rPr>
        <w:b/>
        <w:noProof/>
        <w:sz w:val="20"/>
      </w:rPr>
      <w:t>3</w:t>
    </w:r>
    <w:r w:rsidR="008823C2">
      <w:rPr>
        <w:b/>
        <w:sz w:val="20"/>
      </w:rPr>
      <w:fldChar w:fldCharType="end"/>
    </w:r>
  </w:p>
  <w:p w14:paraId="0E0081FA" w14:textId="77777777" w:rsidR="0000528E" w:rsidRDefault="00085BA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8704F9" w14:textId="77777777" w:rsidR="0000528E" w:rsidRDefault="0000528E">
    <w:pPr>
      <w:pStyle w:val="Footer"/>
      <w:jc w:val="right"/>
    </w:pPr>
  </w:p>
  <w:p w14:paraId="0AD6A44B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4259" w14:textId="77777777" w:rsidR="00687EE6" w:rsidRDefault="00687EE6">
      <w:r>
        <w:separator/>
      </w:r>
    </w:p>
  </w:footnote>
  <w:footnote w:type="continuationSeparator" w:id="0">
    <w:p w14:paraId="19DCF838" w14:textId="77777777" w:rsidR="00687EE6" w:rsidRDefault="00687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5DABA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C2504E2" w14:textId="77777777" w:rsidR="0000528E" w:rsidRDefault="00085BA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8744794">
    <w:abstractNumId w:val="4"/>
  </w:num>
  <w:num w:numId="2" w16cid:durableId="1707559130">
    <w:abstractNumId w:val="8"/>
  </w:num>
  <w:num w:numId="3" w16cid:durableId="43875791">
    <w:abstractNumId w:val="7"/>
  </w:num>
  <w:num w:numId="4" w16cid:durableId="912399274">
    <w:abstractNumId w:val="9"/>
  </w:num>
  <w:num w:numId="5" w16cid:durableId="768621923">
    <w:abstractNumId w:val="6"/>
  </w:num>
  <w:num w:numId="6" w16cid:durableId="698355156">
    <w:abstractNumId w:val="0"/>
  </w:num>
  <w:num w:numId="7" w16cid:durableId="1728186354">
    <w:abstractNumId w:val="3"/>
  </w:num>
  <w:num w:numId="8" w16cid:durableId="1318922578">
    <w:abstractNumId w:val="11"/>
  </w:num>
  <w:num w:numId="9" w16cid:durableId="2137869336">
    <w:abstractNumId w:val="10"/>
  </w:num>
  <w:num w:numId="10" w16cid:durableId="42562347">
    <w:abstractNumId w:val="2"/>
  </w:num>
  <w:num w:numId="11" w16cid:durableId="1432310883">
    <w:abstractNumId w:val="1"/>
  </w:num>
  <w:num w:numId="12" w16cid:durableId="1120804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249E7"/>
    <w:rsid w:val="00026AEE"/>
    <w:rsid w:val="00085BA9"/>
    <w:rsid w:val="0010509D"/>
    <w:rsid w:val="00271D89"/>
    <w:rsid w:val="003716AB"/>
    <w:rsid w:val="003A12BC"/>
    <w:rsid w:val="00444CB6"/>
    <w:rsid w:val="00492AA9"/>
    <w:rsid w:val="00687EE6"/>
    <w:rsid w:val="00747C85"/>
    <w:rsid w:val="007E082E"/>
    <w:rsid w:val="00862878"/>
    <w:rsid w:val="008823C2"/>
    <w:rsid w:val="00950272"/>
    <w:rsid w:val="00976927"/>
    <w:rsid w:val="00B45072"/>
    <w:rsid w:val="00B46359"/>
    <w:rsid w:val="00B510BA"/>
    <w:rsid w:val="00B60DC6"/>
    <w:rsid w:val="00BA6485"/>
    <w:rsid w:val="00C365B9"/>
    <w:rsid w:val="00D87EE7"/>
    <w:rsid w:val="00DE5B7B"/>
    <w:rsid w:val="00EA4525"/>
    <w:rsid w:val="00F43A77"/>
    <w:rsid w:val="00F63006"/>
    <w:rsid w:val="00FA5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E4A2C"/>
  <w15:docId w15:val="{DD932B38-DDAE-4D0A-B0C9-CC3517DB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3C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823C2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823C2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823C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823C2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823C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823C2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823C2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823C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3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823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823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823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23C2"/>
    <w:pPr>
      <w:ind w:left="720"/>
      <w:contextualSpacing/>
    </w:pPr>
  </w:style>
  <w:style w:type="paragraph" w:styleId="Revision">
    <w:name w:val="Revision"/>
    <w:hidden/>
    <w:uiPriority w:val="99"/>
    <w:semiHidden/>
    <w:rsid w:val="008823C2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8823C2"/>
    <w:rPr>
      <w:color w:val="800080"/>
      <w:u w:val="single"/>
    </w:rPr>
  </w:style>
  <w:style w:type="table" w:styleId="TableGrid">
    <w:name w:val="Table Grid"/>
    <w:basedOn w:val="TableNormal"/>
    <w:uiPriority w:val="59"/>
    <w:rsid w:val="008823C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823C2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823C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A648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9</cp:revision>
  <dcterms:created xsi:type="dcterms:W3CDTF">2026-09-19T04:37:00Z</dcterms:created>
  <dcterms:modified xsi:type="dcterms:W3CDTF">2026-09-19T13:01:00Z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