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84140D" w14:paraId="35414979" w14:textId="77777777">
        <w:trPr>
          <w:trHeight w:val="20"/>
          <w:jc w:val="center"/>
        </w:trPr>
        <w:tc>
          <w:tcPr>
            <w:tcW w:w="1186" w:type="pct"/>
          </w:tcPr>
          <w:p w14:paraId="27CB6305" w14:textId="77777777" w:rsidR="0000528E" w:rsidRPr="0084140D" w:rsidRDefault="0065240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0A28125" w14:textId="77777777" w:rsidR="0000528E" w:rsidRPr="0084140D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4140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84140D" w14:paraId="1A31DA79" w14:textId="77777777">
        <w:trPr>
          <w:trHeight w:val="20"/>
          <w:jc w:val="center"/>
        </w:trPr>
        <w:tc>
          <w:tcPr>
            <w:tcW w:w="1186" w:type="pct"/>
          </w:tcPr>
          <w:p w14:paraId="24AC896A" w14:textId="77777777" w:rsidR="0000528E" w:rsidRPr="0084140D" w:rsidRDefault="0065240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A2074EA" w14:textId="77777777" w:rsidR="0000528E" w:rsidRPr="0084140D" w:rsidRDefault="002F1D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Ms_PCBMB_15649</w:t>
            </w:r>
          </w:p>
        </w:tc>
      </w:tr>
      <w:tr w:rsidR="0000528E" w:rsidRPr="0084140D" w14:paraId="5C3D101A" w14:textId="77777777">
        <w:trPr>
          <w:trHeight w:val="20"/>
          <w:jc w:val="center"/>
        </w:trPr>
        <w:tc>
          <w:tcPr>
            <w:tcW w:w="1186" w:type="pct"/>
          </w:tcPr>
          <w:p w14:paraId="059726E8" w14:textId="77777777" w:rsidR="0000528E" w:rsidRPr="0084140D" w:rsidRDefault="0065240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2BC48AF" w14:textId="77777777" w:rsidR="0000528E" w:rsidRPr="0084140D" w:rsidRDefault="002F1DB2" w:rsidP="002F1DB2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vitro Efficacy of Fungicides, Bio-agents, and Organic Amendments Against Sclerotium </w:t>
            </w:r>
            <w:proofErr w:type="spellStart"/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rolfsiiCausing</w:t>
            </w:r>
            <w:proofErr w:type="spellEnd"/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Stem Rot of Chilli</w:t>
            </w:r>
          </w:p>
        </w:tc>
      </w:tr>
      <w:tr w:rsidR="0000528E" w:rsidRPr="0084140D" w14:paraId="77DB1F78" w14:textId="77777777">
        <w:trPr>
          <w:trHeight w:val="20"/>
          <w:jc w:val="center"/>
        </w:trPr>
        <w:tc>
          <w:tcPr>
            <w:tcW w:w="1186" w:type="pct"/>
          </w:tcPr>
          <w:p w14:paraId="2D9FADEE" w14:textId="77777777" w:rsidR="0000528E" w:rsidRPr="0084140D" w:rsidRDefault="0065240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1E0604C" w14:textId="77777777" w:rsidR="0000528E" w:rsidRPr="0084140D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86E3004" w14:textId="77777777" w:rsidR="0000528E" w:rsidRPr="0084140D" w:rsidRDefault="0000528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634FE0B" w14:textId="77777777" w:rsidR="0000528E" w:rsidRPr="0084140D" w:rsidRDefault="0065240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84140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0A02B7C1" w14:textId="77777777" w:rsidR="0000528E" w:rsidRPr="0084140D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84140D" w14:paraId="4D9121B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500CBB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B051C75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2162A9" w14:textId="77777777" w:rsidR="0000528E" w:rsidRPr="0084140D" w:rsidRDefault="0065240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414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41D2C30A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40EB34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C71D1B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8B4746B" w14:textId="77777777" w:rsidR="0000528E" w:rsidRPr="0084140D" w:rsidRDefault="0065240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DE2FE04" w14:textId="77777777" w:rsidR="0000528E" w:rsidRPr="0084140D" w:rsidRDefault="008A0E64" w:rsidP="008A0E6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The manuscript deals with a relevant topic and the experimental work is satisfactory. However, there are several issues regarding citations in the introduction, methodological clarity and uniform formatting of references as mentioned below.</w:t>
            </w:r>
          </w:p>
        </w:tc>
        <w:tc>
          <w:tcPr>
            <w:tcW w:w="1667" w:type="pct"/>
          </w:tcPr>
          <w:p w14:paraId="6837D4CA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3E6C7B" w14:textId="77777777" w:rsidR="0000528E" w:rsidRPr="0084140D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78D48259" w14:textId="77777777" w:rsidR="0000528E" w:rsidRPr="0084140D" w:rsidRDefault="0065240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414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997E1B" w14:textId="77777777" w:rsidR="0000528E" w:rsidRPr="0084140D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84140D" w14:paraId="3437C8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78955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CAC4C35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8F46E49" w14:textId="77777777" w:rsidR="0000528E" w:rsidRPr="0084140D" w:rsidRDefault="0065240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0249E7" w:rsidRPr="0084140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84140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84140D" w14:paraId="1BADE2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25EC38" w14:textId="77777777" w:rsidR="0000528E" w:rsidRPr="0084140D" w:rsidRDefault="006524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8E41289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A7E4B7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FE1D3F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B4A86B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285024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A071B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51F9909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3EBC6B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F4005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D7CFEB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5A207A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95B3FF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B270185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723AE3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49DBC7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11572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5BFCC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F80591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7FA5D47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918DA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9B358A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E61E0E1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7792A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802081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06BA125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1EFB1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253ED5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E829A7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1D66DA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4EA4D3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511618EE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C739FA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080BA8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CB3EBB8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3D0BFE8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E57033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60E1A10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A0DE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CA424E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5EAC7D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3403F0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2FF642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B06EF76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D3F28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0CD1B3" w14:textId="77777777" w:rsidR="0000528E" w:rsidRPr="0084140D" w:rsidRDefault="00EF7784" w:rsidP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3D596B9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2FA559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7E2C6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903846B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FBE972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377588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A4C84F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3A8B5A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7075BC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6619179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16C99E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417336" w14:textId="77777777" w:rsidR="0000528E" w:rsidRPr="0084140D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2EDBD08" w14:textId="77777777" w:rsidR="0000528E" w:rsidRPr="0084140D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798A49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BAFD11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6EDD96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124ABB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BC9969D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A3E519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989E51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2FE3FAE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52DD91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EF3734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52592B2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9711D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F50CBA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F5EEFA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01B416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16AF69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6540DA3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BEC6D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C9CCA4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BC8E83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0B7F746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D99173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9ADD07B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23D838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62ADEDF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B4D4AC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54FA525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1CB4C48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A165EA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1CF9B52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868669" w14:textId="77777777" w:rsidR="0000528E" w:rsidRPr="0084140D" w:rsidRDefault="006524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7DF3A04" w14:textId="77777777" w:rsidR="0000528E" w:rsidRPr="0084140D" w:rsidRDefault="006524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9C19D6C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C0F647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DE54F5B" w14:textId="77777777" w:rsidR="0000528E" w:rsidRPr="0084140D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12232BF" w14:textId="77777777" w:rsidR="0000528E" w:rsidRPr="0084140D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8019750" w14:textId="77777777" w:rsidR="0000528E" w:rsidRPr="0084140D" w:rsidRDefault="0065240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414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016AE4E" w14:textId="77777777" w:rsidR="0000528E" w:rsidRPr="0084140D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84140D" w14:paraId="5BB7F0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29C2CD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22EB7F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8B12360" w14:textId="77777777" w:rsidR="0000528E" w:rsidRPr="0084140D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A71B94" w14:textId="77777777" w:rsidR="0000528E" w:rsidRPr="0084140D" w:rsidRDefault="0065240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414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4140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BD9C06D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0499AF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890BF0" w14:textId="77777777" w:rsidR="0000528E" w:rsidRPr="0084140D" w:rsidRDefault="006524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69BC89C" w14:textId="77777777" w:rsidR="0000528E" w:rsidRPr="0084140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16BDB05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1BE1A31" w14:textId="77777777" w:rsidR="0000528E" w:rsidRPr="0084140D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4FFBFAA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68ABF6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550E1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F32389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8A6EECB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7239689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2CB1D" w14:textId="77777777" w:rsidR="0000528E" w:rsidRPr="0084140D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4708B7" w14:textId="77777777" w:rsidR="0000528E" w:rsidRPr="0084140D" w:rsidRDefault="00EF778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26295F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73063F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08287A" w14:textId="77777777" w:rsidR="0000528E" w:rsidRPr="0084140D" w:rsidRDefault="006524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90585D1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3EB974B" w14:textId="77777777" w:rsidR="0000528E" w:rsidRPr="0084140D" w:rsidRDefault="0065240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017CF18" w14:textId="77777777" w:rsidR="0000528E" w:rsidRPr="0084140D" w:rsidRDefault="00EF7784" w:rsidP="00EF7784">
            <w:pPr>
              <w:ind w:left="36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3C70A40F" w14:textId="77777777" w:rsidR="00EF7784" w:rsidRPr="0084140D" w:rsidRDefault="00EF7784" w:rsidP="00EF7784">
            <w:pPr>
              <w:numPr>
                <w:ilvl w:val="0"/>
                <w:numId w:val="15"/>
              </w:numPr>
              <w:shd w:val="clear" w:color="auto" w:fill="FFFFFF"/>
              <w:ind w:left="36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The Introduction section needs to be expanded further in accordance with the research work.</w:t>
            </w:r>
          </w:p>
          <w:p w14:paraId="4852B335" w14:textId="77777777" w:rsidR="00EF7784" w:rsidRPr="0084140D" w:rsidRDefault="00EF7784" w:rsidP="00EF7784">
            <w:pPr>
              <w:numPr>
                <w:ilvl w:val="0"/>
                <w:numId w:val="15"/>
              </w:numPr>
              <w:shd w:val="clear" w:color="auto" w:fill="FFFFFF"/>
              <w:ind w:left="36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In the Materials and Methods section, the authors should explain why different concentrations (2000 &amp; 2500 ppm) were used for contact and combi fungicides, in addition to 500 and 1000 ppm.</w:t>
            </w:r>
          </w:p>
          <w:p w14:paraId="27B1D757" w14:textId="77777777" w:rsidR="00EF7784" w:rsidRPr="0084140D" w:rsidRDefault="00EF7784" w:rsidP="00EF7784">
            <w:pPr>
              <w:numPr>
                <w:ilvl w:val="0"/>
                <w:numId w:val="15"/>
              </w:numPr>
              <w:shd w:val="clear" w:color="auto" w:fill="FFFFFF"/>
              <w:ind w:left="36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Regarding the biocontrol agents used in the study, please clarify whether they were isolated by the authors themselves or obtained from another source/institution.</w:t>
            </w:r>
          </w:p>
          <w:p w14:paraId="6C9EEB56" w14:textId="77777777" w:rsidR="00EF7784" w:rsidRPr="0084140D" w:rsidRDefault="00EF7784" w:rsidP="00EF7784">
            <w:pPr>
              <w:numPr>
                <w:ilvl w:val="0"/>
                <w:numId w:val="15"/>
              </w:numPr>
              <w:shd w:val="clear" w:color="auto" w:fill="FFFFFF"/>
              <w:ind w:left="36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After preparation of the aqueous extracts, please clarify whether they were sterilized and, if so, by what method.</w:t>
            </w:r>
          </w:p>
          <w:p w14:paraId="59C2F547" w14:textId="77777777" w:rsidR="00EF7784" w:rsidRPr="0084140D" w:rsidRDefault="00EF7784" w:rsidP="00EF7784">
            <w:pPr>
              <w:numPr>
                <w:ilvl w:val="0"/>
                <w:numId w:val="15"/>
              </w:numPr>
              <w:shd w:val="clear" w:color="auto" w:fill="FFFFFF"/>
              <w:ind w:left="36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In both tables and text, please mention the incubation period (in hours/days) after which mycelial growth was recorded.</w:t>
            </w:r>
          </w:p>
          <w:p w14:paraId="62C6DBD3" w14:textId="77777777" w:rsidR="001626AC" w:rsidRPr="0084140D" w:rsidRDefault="001626AC" w:rsidP="001626AC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87A10" w14:textId="77777777" w:rsidR="00060401" w:rsidRPr="0084140D" w:rsidRDefault="00060401" w:rsidP="0006040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manuscript deals with a relevant topic and the experimental work is satisfactory. However, there are several issues regarding citations in the introduction, methodological clarity and uniform formatting of references as mentioned above. Therefore, I recommended the manuscript be considered for publication after Major Revision as per the above comments.  </w:t>
            </w:r>
          </w:p>
          <w:p w14:paraId="27B72E11" w14:textId="77777777" w:rsidR="00060401" w:rsidRPr="0084140D" w:rsidRDefault="00060401" w:rsidP="00060401">
            <w:p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F0457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276F61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D1CA90" w14:textId="77777777" w:rsidR="0000528E" w:rsidRPr="0084140D" w:rsidRDefault="006524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854E7AD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C48D13B" w14:textId="77777777" w:rsidR="0000528E" w:rsidRPr="0084140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08FA82A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33241B" w14:textId="77777777" w:rsidR="0000528E" w:rsidRPr="0084140D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FCF945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29F3C7A0" w14:textId="77777777" w:rsidR="00EF7784" w:rsidRPr="0084140D" w:rsidRDefault="00EF7784" w:rsidP="00EF7784">
            <w:pPr>
              <w:numPr>
                <w:ilvl w:val="0"/>
                <w:numId w:val="14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The reference for area and production of states is not cited in the Introduction.</w:t>
            </w:r>
          </w:p>
          <w:p w14:paraId="083E0CC3" w14:textId="77777777" w:rsidR="00EF7784" w:rsidRPr="0084140D" w:rsidRDefault="00EF7784" w:rsidP="00EF7784">
            <w:pPr>
              <w:numPr>
                <w:ilvl w:val="0"/>
                <w:numId w:val="14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The reference for the number of species (i.e., 500) is also not cited in the Introduction.</w:t>
            </w:r>
          </w:p>
          <w:p w14:paraId="4F7C3AD4" w14:textId="77777777" w:rsidR="00EF7784" w:rsidRPr="0084140D" w:rsidRDefault="00EF7784" w:rsidP="00EF7784">
            <w:pPr>
              <w:numPr>
                <w:ilvl w:val="0"/>
                <w:numId w:val="14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The reference for plant mortality (93.33%) is not cited in the Introduction.</w:t>
            </w:r>
          </w:p>
          <w:p w14:paraId="6BE9B460" w14:textId="77777777" w:rsidR="00EF7784" w:rsidRPr="0084140D" w:rsidRDefault="00EF7784" w:rsidP="00EF7784">
            <w:pPr>
              <w:numPr>
                <w:ilvl w:val="0"/>
                <w:numId w:val="14"/>
              </w:numPr>
              <w:shd w:val="clear" w:color="auto" w:fill="FFFFFF"/>
              <w:ind w:left="451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>The reference for the survey conducted across Maharashtra state is not cited in the Introduction.</w:t>
            </w:r>
          </w:p>
          <w:p w14:paraId="7FB9AD26" w14:textId="77777777" w:rsidR="00EF7784" w:rsidRPr="0084140D" w:rsidRDefault="00EF7784" w:rsidP="00EF7784">
            <w:pPr>
              <w:numPr>
                <w:ilvl w:val="0"/>
                <w:numId w:val="14"/>
              </w:numPr>
              <w:shd w:val="clear" w:color="auto" w:fill="FFFFFF"/>
              <w:ind w:left="45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t xml:space="preserve">References should be formatted uniformly </w:t>
            </w:r>
            <w:r w:rsidRPr="0084140D">
              <w:rPr>
                <w:rFonts w:ascii="Arial" w:hAnsi="Arial" w:cs="Arial"/>
                <w:color w:val="222222"/>
                <w:sz w:val="20"/>
                <w:szCs w:val="20"/>
              </w:rPr>
              <w:lastRenderedPageBreak/>
              <w:t>as per the journal guidelines. For example, journal names are currently in both italic and non-italic styles.</w:t>
            </w:r>
          </w:p>
        </w:tc>
        <w:tc>
          <w:tcPr>
            <w:tcW w:w="1667" w:type="pct"/>
          </w:tcPr>
          <w:p w14:paraId="113488C3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84140D" w14:paraId="27876E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F6A298" w14:textId="77777777" w:rsidR="0000528E" w:rsidRPr="0084140D" w:rsidRDefault="0065240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EC88672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DDAAC8A" w14:textId="77777777" w:rsidR="0000528E" w:rsidRPr="0084140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19FDFA" w14:textId="77777777" w:rsidR="0000528E" w:rsidRPr="0084140D" w:rsidRDefault="0065240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31437A" w14:textId="77777777" w:rsidR="0000528E" w:rsidRPr="0084140D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F6691F" w14:textId="77777777" w:rsidR="0000528E" w:rsidRPr="0084140D" w:rsidRDefault="00EF778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414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12BC73F" w14:textId="77777777" w:rsidR="0000528E" w:rsidRPr="0084140D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CF517F" w14:textId="77777777" w:rsidR="0084140D" w:rsidRPr="0084140D" w:rsidRDefault="0084140D" w:rsidP="0084140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4140D">
        <w:rPr>
          <w:rFonts w:ascii="Arial" w:hAnsi="Arial" w:cs="Arial"/>
          <w:b/>
          <w:u w:val="single"/>
        </w:rPr>
        <w:t>Reviewer details:</w:t>
      </w:r>
    </w:p>
    <w:p w14:paraId="55764AA1" w14:textId="77777777" w:rsidR="0084140D" w:rsidRPr="0084140D" w:rsidRDefault="0084140D" w:rsidP="0084140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619E5FE" w14:textId="77777777" w:rsidR="0084140D" w:rsidRPr="0084140D" w:rsidRDefault="0084140D" w:rsidP="0084140D">
      <w:pPr>
        <w:rPr>
          <w:rFonts w:ascii="Arial" w:hAnsi="Arial" w:cs="Arial"/>
          <w:sz w:val="20"/>
          <w:szCs w:val="20"/>
        </w:rPr>
      </w:pPr>
      <w:r w:rsidRPr="0084140D">
        <w:rPr>
          <w:rFonts w:ascii="Arial" w:hAnsi="Arial" w:cs="Arial"/>
          <w:color w:val="000000"/>
          <w:sz w:val="20"/>
          <w:szCs w:val="20"/>
        </w:rPr>
        <w:t>Samir Pratap Singh, Bihar Agricultural University, India</w:t>
      </w:r>
    </w:p>
    <w:p w14:paraId="11A59603" w14:textId="77777777" w:rsidR="0000528E" w:rsidRPr="0084140D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84140D" w:rsidSect="00BA64A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40E83" w14:textId="77777777" w:rsidR="00AC609A" w:rsidRDefault="00AC609A">
      <w:r>
        <w:separator/>
      </w:r>
    </w:p>
  </w:endnote>
  <w:endnote w:type="continuationSeparator" w:id="0">
    <w:p w14:paraId="481938D2" w14:textId="77777777" w:rsidR="00AC609A" w:rsidRDefault="00AC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8A314" w14:textId="77777777" w:rsidR="0000528E" w:rsidRDefault="0000528E">
    <w:pPr>
      <w:pStyle w:val="Footer"/>
      <w:jc w:val="right"/>
    </w:pPr>
  </w:p>
  <w:p w14:paraId="0E251BA6" w14:textId="77777777" w:rsidR="0000528E" w:rsidRDefault="0065240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BA64A7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BA64A7">
      <w:rPr>
        <w:b/>
        <w:sz w:val="20"/>
      </w:rPr>
      <w:fldChar w:fldCharType="separate"/>
    </w:r>
    <w:r w:rsidR="008A0E64">
      <w:rPr>
        <w:b/>
        <w:noProof/>
        <w:sz w:val="20"/>
      </w:rPr>
      <w:t>3</w:t>
    </w:r>
    <w:r w:rsidR="00BA64A7">
      <w:rPr>
        <w:b/>
        <w:sz w:val="20"/>
      </w:rPr>
      <w:fldChar w:fldCharType="end"/>
    </w:r>
    <w:r>
      <w:rPr>
        <w:sz w:val="20"/>
      </w:rPr>
      <w:t xml:space="preserve"> of </w:t>
    </w:r>
    <w:r w:rsidR="00BA64A7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BA64A7">
      <w:rPr>
        <w:b/>
        <w:sz w:val="20"/>
      </w:rPr>
      <w:fldChar w:fldCharType="separate"/>
    </w:r>
    <w:r w:rsidR="008A0E64">
      <w:rPr>
        <w:b/>
        <w:noProof/>
        <w:sz w:val="20"/>
      </w:rPr>
      <w:t>3</w:t>
    </w:r>
    <w:r w:rsidR="00BA64A7">
      <w:rPr>
        <w:b/>
        <w:sz w:val="20"/>
      </w:rPr>
      <w:fldChar w:fldCharType="end"/>
    </w:r>
  </w:p>
  <w:p w14:paraId="40A25991" w14:textId="77777777" w:rsidR="0000528E" w:rsidRDefault="0065240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F52D43D" w14:textId="77777777" w:rsidR="0000528E" w:rsidRDefault="0000528E">
    <w:pPr>
      <w:pStyle w:val="Footer"/>
      <w:jc w:val="right"/>
    </w:pPr>
  </w:p>
  <w:p w14:paraId="17A4E35B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50DE" w14:textId="77777777" w:rsidR="00AC609A" w:rsidRDefault="00AC609A">
      <w:r>
        <w:separator/>
      </w:r>
    </w:p>
  </w:footnote>
  <w:footnote w:type="continuationSeparator" w:id="0">
    <w:p w14:paraId="4D7CED19" w14:textId="77777777" w:rsidR="00AC609A" w:rsidRDefault="00AC6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7124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0E4A0D4" w14:textId="77777777" w:rsidR="0000528E" w:rsidRDefault="0065240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D23ED"/>
    <w:multiLevelType w:val="hybridMultilevel"/>
    <w:tmpl w:val="F8BC0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8344B"/>
    <w:multiLevelType w:val="hybridMultilevel"/>
    <w:tmpl w:val="9508F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B124D"/>
    <w:multiLevelType w:val="hybridMultilevel"/>
    <w:tmpl w:val="6BCE4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1185647">
    <w:abstractNumId w:val="4"/>
  </w:num>
  <w:num w:numId="2" w16cid:durableId="682245266">
    <w:abstractNumId w:val="10"/>
  </w:num>
  <w:num w:numId="3" w16cid:durableId="1700743050">
    <w:abstractNumId w:val="9"/>
  </w:num>
  <w:num w:numId="4" w16cid:durableId="1485857035">
    <w:abstractNumId w:val="11"/>
  </w:num>
  <w:num w:numId="5" w16cid:durableId="2014263530">
    <w:abstractNumId w:val="8"/>
  </w:num>
  <w:num w:numId="6" w16cid:durableId="335882441">
    <w:abstractNumId w:val="0"/>
  </w:num>
  <w:num w:numId="7" w16cid:durableId="362245692">
    <w:abstractNumId w:val="3"/>
  </w:num>
  <w:num w:numId="8" w16cid:durableId="1972788293">
    <w:abstractNumId w:val="14"/>
  </w:num>
  <w:num w:numId="9" w16cid:durableId="449205042">
    <w:abstractNumId w:val="13"/>
  </w:num>
  <w:num w:numId="10" w16cid:durableId="2007858060">
    <w:abstractNumId w:val="2"/>
  </w:num>
  <w:num w:numId="11" w16cid:durableId="2117672763">
    <w:abstractNumId w:val="1"/>
  </w:num>
  <w:num w:numId="12" w16cid:durableId="659384500">
    <w:abstractNumId w:val="5"/>
  </w:num>
  <w:num w:numId="13" w16cid:durableId="771629559">
    <w:abstractNumId w:val="12"/>
  </w:num>
  <w:num w:numId="14" w16cid:durableId="376046180">
    <w:abstractNumId w:val="7"/>
  </w:num>
  <w:num w:numId="15" w16cid:durableId="433212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8E"/>
    <w:rsid w:val="0000528E"/>
    <w:rsid w:val="000249E7"/>
    <w:rsid w:val="00060401"/>
    <w:rsid w:val="00117D1F"/>
    <w:rsid w:val="001626AC"/>
    <w:rsid w:val="002F1DB2"/>
    <w:rsid w:val="0040344B"/>
    <w:rsid w:val="004424EB"/>
    <w:rsid w:val="00492AA9"/>
    <w:rsid w:val="00564EB9"/>
    <w:rsid w:val="00652408"/>
    <w:rsid w:val="007E082E"/>
    <w:rsid w:val="00806039"/>
    <w:rsid w:val="0084140D"/>
    <w:rsid w:val="008A0E64"/>
    <w:rsid w:val="00912351"/>
    <w:rsid w:val="00950272"/>
    <w:rsid w:val="009B28FB"/>
    <w:rsid w:val="00A95344"/>
    <w:rsid w:val="00AC609A"/>
    <w:rsid w:val="00BA64A7"/>
    <w:rsid w:val="00BE718F"/>
    <w:rsid w:val="00C72D84"/>
    <w:rsid w:val="00CC7F9A"/>
    <w:rsid w:val="00D54C40"/>
    <w:rsid w:val="00EF7784"/>
    <w:rsid w:val="00F63006"/>
    <w:rsid w:val="00FA56F6"/>
    <w:rsid w:val="00FC2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93B25"/>
  <w15:docId w15:val="{2EF16F58-CDCA-4C3C-BCBC-6BFF0A47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4A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A64A7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BA64A7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A64A7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BA64A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BA64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BA64A7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BA64A7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BA64A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A64A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A64A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A64A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BA64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A64A7"/>
    <w:pPr>
      <w:ind w:left="720"/>
      <w:contextualSpacing/>
    </w:pPr>
  </w:style>
  <w:style w:type="paragraph" w:styleId="Revision">
    <w:name w:val="Revision"/>
    <w:hidden/>
    <w:uiPriority w:val="99"/>
    <w:semiHidden/>
    <w:rsid w:val="00BA64A7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BA64A7"/>
    <w:rPr>
      <w:color w:val="800080"/>
      <w:u w:val="single"/>
    </w:rPr>
  </w:style>
  <w:style w:type="table" w:styleId="TableGrid">
    <w:name w:val="Table Grid"/>
    <w:basedOn w:val="TableNormal"/>
    <w:uiPriority w:val="59"/>
    <w:rsid w:val="00BA64A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BA64A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BA64A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718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4140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