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3B5D0F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3B5D0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B5D0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3B5D0F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B5D0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3B5D0F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3B5D0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B5D0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595ED467" w:rsidR="0067340F" w:rsidRPr="003B5D0F" w:rsidRDefault="00F47E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Ms_JOGRESS_15701</w:t>
            </w:r>
          </w:p>
        </w:tc>
      </w:tr>
      <w:tr w:rsidR="0067340F" w:rsidRPr="003B5D0F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3B5D0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B5D0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76EB069E" w:rsidR="0067340F" w:rsidRPr="003B5D0F" w:rsidRDefault="00F47E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/>
                <w:sz w:val="20"/>
                <w:szCs w:val="20"/>
                <w:lang w:val="en-GB"/>
              </w:rPr>
              <w:t>Measuring Student Engagement Through LMS Analytics: A Comparative Content Analysis of Moodle, Canvas, Blackboard Learn, and D2L Brightspace</w:t>
            </w:r>
          </w:p>
        </w:tc>
      </w:tr>
      <w:tr w:rsidR="0067340F" w:rsidRPr="003B5D0F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3B5D0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B5D0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3B5D0F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6D97514" w14:textId="77777777" w:rsidR="0067340F" w:rsidRPr="003B5D0F" w:rsidRDefault="0067340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00A24A2" w14:textId="77777777" w:rsidR="0067340F" w:rsidRPr="003B5D0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B5D0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B5D0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3B5D0F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3B5D0F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3B5D0F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3B5D0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3B5D0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B5D0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B5D0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3B5D0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3B5D0F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3B5D0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B5D0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3B5D0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592259F" w14:textId="10B1DBAE" w:rsidR="0067340F" w:rsidRPr="003B5D0F" w:rsidRDefault="005B0334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sz w:val="20"/>
                <w:szCs w:val="20"/>
                <w:lang w:val="en-GB"/>
              </w:rPr>
              <w:t xml:space="preserve">This study contributes to the scientific community by providing a systematic comparison of how major LMS platforms make different dimensions of student engagement visible through learning analytics. It reveals a clear predominance of </w:t>
            </w:r>
            <w:proofErr w:type="spellStart"/>
            <w:r w:rsidRPr="003B5D0F">
              <w:rPr>
                <w:rFonts w:ascii="Arial" w:hAnsi="Arial" w:cs="Arial"/>
                <w:sz w:val="20"/>
                <w:szCs w:val="20"/>
                <w:lang w:val="en-GB"/>
              </w:rPr>
              <w:t>behavioral</w:t>
            </w:r>
            <w:proofErr w:type="spellEnd"/>
            <w:r w:rsidRPr="003B5D0F">
              <w:rPr>
                <w:rFonts w:ascii="Arial" w:hAnsi="Arial" w:cs="Arial"/>
                <w:sz w:val="20"/>
                <w:szCs w:val="20"/>
                <w:lang w:val="en-GB"/>
              </w:rPr>
              <w:t xml:space="preserve"> and social indicators, while cognitive and particularly emotional engagement remain less visible in documented LMS analytics. The study advances learning analytics research by introducing “measurement visibility” as a useful perspective for understanding how LMS architectures shape the measurement and interpretation of student engagement.</w:t>
            </w:r>
          </w:p>
        </w:tc>
        <w:tc>
          <w:tcPr>
            <w:tcW w:w="1667" w:type="pct"/>
          </w:tcPr>
          <w:p w14:paraId="02BA457E" w14:textId="77777777" w:rsidR="0067340F" w:rsidRPr="003B5D0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3AB2C9" w14:textId="77777777" w:rsidR="0067340F" w:rsidRPr="003B5D0F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3B5D0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B5D0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3B5D0F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3B5D0F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3B5D0F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3B5D0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3B5D0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5D0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B5D0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3B5D0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3B5D0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3B5D0F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3B5D0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3B5D0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3B5D0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3BA10AEF" w:rsidR="0067340F" w:rsidRPr="003B5D0F" w:rsidRDefault="00993033" w:rsidP="009930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9C4B20B" w14:textId="77777777" w:rsidR="0067340F" w:rsidRPr="003B5D0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993033" w:rsidRPr="003B5D0F" w:rsidRDefault="00993033" w:rsidP="009930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03E04A01" w:rsidR="00993033" w:rsidRPr="003B5D0F" w:rsidRDefault="00993033" w:rsidP="009930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2DABC745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5D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993033" w:rsidRPr="003B5D0F" w:rsidRDefault="00993033" w:rsidP="0099303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4E83BD1D" w:rsidR="00993033" w:rsidRPr="003B5D0F" w:rsidRDefault="00993033" w:rsidP="009930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3BBB1794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5D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993033" w:rsidRPr="003B5D0F" w:rsidRDefault="00993033" w:rsidP="0099303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2EFAD695" w:rsidR="00993033" w:rsidRPr="003B5D0F" w:rsidRDefault="00993033" w:rsidP="009930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21CF5A1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5D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993033" w:rsidRPr="003B5D0F" w:rsidRDefault="00993033" w:rsidP="0099303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6806CBD2" w:rsidR="00993033" w:rsidRPr="003B5D0F" w:rsidRDefault="00993033" w:rsidP="009930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82F4E0E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5D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993033" w:rsidRPr="003B5D0F" w:rsidRDefault="00993033" w:rsidP="0099303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67C6323F" w:rsidR="00993033" w:rsidRPr="003B5D0F" w:rsidRDefault="00993033" w:rsidP="009930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FA1A7E5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5D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993033" w:rsidRPr="003B5D0F" w:rsidRDefault="00993033" w:rsidP="009930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39827780" w:rsidR="00993033" w:rsidRPr="003B5D0F" w:rsidRDefault="00993033" w:rsidP="009930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47F38716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5D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993033" w:rsidRPr="003B5D0F" w:rsidRDefault="00993033" w:rsidP="0099303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5D2F3075" w:rsidR="00993033" w:rsidRPr="003B5D0F" w:rsidRDefault="00993033" w:rsidP="009930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31F5623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993033" w:rsidRPr="003B5D0F" w:rsidRDefault="00993033" w:rsidP="0099303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993033" w:rsidRPr="003B5D0F" w:rsidRDefault="00993033" w:rsidP="009930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7662D2DD" w:rsidR="00993033" w:rsidRPr="003B5D0F" w:rsidRDefault="00993033" w:rsidP="009930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2EB7E86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993033" w:rsidRPr="003B5D0F" w:rsidRDefault="00993033" w:rsidP="0099303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2BF81945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993033" w:rsidRPr="003B5D0F" w:rsidRDefault="00993033" w:rsidP="009930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48406ABC" w:rsidR="00993033" w:rsidRPr="003B5D0F" w:rsidRDefault="00993033" w:rsidP="009930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</w:t>
            </w:r>
          </w:p>
        </w:tc>
        <w:tc>
          <w:tcPr>
            <w:tcW w:w="1667" w:type="pct"/>
          </w:tcPr>
          <w:p w14:paraId="7E91B6F7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993033" w:rsidRPr="003B5D0F" w:rsidRDefault="00993033" w:rsidP="0099303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FCE821C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2464F" w14:textId="77777777" w:rsidR="00993033" w:rsidRPr="003B5D0F" w:rsidRDefault="00993033" w:rsidP="009930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303240" w14:textId="6A4B9146" w:rsidR="00993033" w:rsidRPr="003B5D0F" w:rsidRDefault="00993033" w:rsidP="009930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50463F2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993033" w:rsidRPr="003B5D0F" w:rsidRDefault="00993033" w:rsidP="0099303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993033" w:rsidRPr="003B5D0F" w:rsidRDefault="00993033" w:rsidP="009930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7011289B" w:rsidR="00993033" w:rsidRPr="003B5D0F" w:rsidRDefault="00993033" w:rsidP="009930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2936BD0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993033" w:rsidRPr="003B5D0F" w:rsidRDefault="00993033" w:rsidP="0099303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993033" w:rsidRPr="003B5D0F" w:rsidRDefault="00993033" w:rsidP="009930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5D4FBE04" w:rsidR="00993033" w:rsidRPr="003B5D0F" w:rsidRDefault="00993033" w:rsidP="009930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FB946DC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993033" w:rsidRPr="003B5D0F" w:rsidRDefault="00993033" w:rsidP="0099303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993033" w:rsidRPr="003B5D0F" w:rsidRDefault="00993033" w:rsidP="009930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57397518" w:rsidR="00993033" w:rsidRPr="003B5D0F" w:rsidRDefault="00993033" w:rsidP="009930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4E185D07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993033" w:rsidRPr="003B5D0F" w:rsidRDefault="00993033" w:rsidP="0099303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993033" w:rsidRPr="003B5D0F" w:rsidRDefault="00993033" w:rsidP="0099303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993033" w:rsidRPr="003B5D0F" w:rsidRDefault="00993033" w:rsidP="009930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524E0B29" w:rsidR="00993033" w:rsidRPr="003B5D0F" w:rsidRDefault="00993033" w:rsidP="009930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5239A46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5C3036" w14:textId="77777777" w:rsidR="0067340F" w:rsidRPr="003B5D0F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B2693F" w14:textId="77777777" w:rsidR="0067340F" w:rsidRPr="003B5D0F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3B5D0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B5D0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3B5D0F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3B5D0F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3B5D0F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3B5D0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3B5D0F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3B5D0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B5D0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B5D0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B5D0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3B5D0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3B5D0F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3B5D0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3B5D0F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3B5D0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3B5D0F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352EA6B6" w:rsidR="0067340F" w:rsidRPr="003B5D0F" w:rsidRDefault="00993033" w:rsidP="009930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9F3E03" w14:textId="77777777" w:rsidR="0067340F" w:rsidRPr="003B5D0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77777777" w:rsidR="00993033" w:rsidRPr="003B5D0F" w:rsidRDefault="00993033" w:rsidP="009930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8E19069" w14:textId="77777777" w:rsidR="00993033" w:rsidRPr="003B5D0F" w:rsidRDefault="00993033" w:rsidP="009930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993033" w:rsidRPr="003B5D0F" w:rsidRDefault="00993033" w:rsidP="009930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F7BEEC" w14:textId="04733742" w:rsidR="00993033" w:rsidRPr="003B5D0F" w:rsidRDefault="00993033" w:rsidP="009930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642AB0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B5D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993033" w:rsidRPr="003B5D0F" w:rsidRDefault="00993033" w:rsidP="009930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993033" w:rsidRPr="003B5D0F" w:rsidRDefault="00993033" w:rsidP="0099303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82EB920" w14:textId="77777777" w:rsidR="00993033" w:rsidRPr="003B5D0F" w:rsidRDefault="00993033" w:rsidP="00993033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  <w:p w14:paraId="17790743" w14:textId="77777777" w:rsidR="0092671F" w:rsidRPr="003B5D0F" w:rsidRDefault="0092671F" w:rsidP="00993033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B5D0F">
              <w:rPr>
                <w:rFonts w:ascii="Arial" w:hAnsi="Arial" w:cs="Arial"/>
                <w:sz w:val="20"/>
                <w:szCs w:val="20"/>
              </w:rPr>
              <w:t>The manuscript is relevant, well structured, and makes a meaningful contribution. Minor revisions are recommended to further clarify the methodology and coding procedure.</w:t>
            </w:r>
          </w:p>
          <w:p w14:paraId="253F6DE5" w14:textId="0380ACC3" w:rsidR="003F270C" w:rsidRPr="003B5D0F" w:rsidRDefault="003F270C" w:rsidP="009930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67B712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993033" w:rsidRPr="003B5D0F" w:rsidRDefault="00993033" w:rsidP="009930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993033" w:rsidRPr="003B5D0F" w:rsidRDefault="00993033" w:rsidP="009930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993033" w:rsidRPr="003B5D0F" w:rsidRDefault="00993033" w:rsidP="009930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993033" w:rsidRPr="003B5D0F" w:rsidRDefault="00993033" w:rsidP="009930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993033" w:rsidRPr="003B5D0F" w:rsidRDefault="00993033" w:rsidP="009930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59DE5E" w14:textId="6124FC76" w:rsidR="00993033" w:rsidRPr="003B5D0F" w:rsidRDefault="00993033" w:rsidP="009930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1B4826F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3033" w:rsidRPr="003B5D0F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993033" w:rsidRPr="003B5D0F" w:rsidRDefault="00993033" w:rsidP="009930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993033" w:rsidRPr="003B5D0F" w:rsidRDefault="00993033" w:rsidP="009930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993033" w:rsidRPr="003B5D0F" w:rsidRDefault="00993033" w:rsidP="009930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993033" w:rsidRPr="003B5D0F" w:rsidRDefault="00993033" w:rsidP="009930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993033" w:rsidRPr="003B5D0F" w:rsidRDefault="00993033" w:rsidP="009930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62F625DD" w:rsidR="00993033" w:rsidRPr="003B5D0F" w:rsidRDefault="00993033" w:rsidP="009930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5D0F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396F274" w14:textId="77777777" w:rsidR="00993033" w:rsidRPr="003B5D0F" w:rsidRDefault="00993033" w:rsidP="0099303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849AA5" w14:textId="77777777" w:rsidR="003B5D0F" w:rsidRPr="003B5D0F" w:rsidRDefault="003B5D0F" w:rsidP="003B5D0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B5D0F">
        <w:rPr>
          <w:rFonts w:ascii="Arial" w:hAnsi="Arial" w:cs="Arial"/>
          <w:b/>
          <w:u w:val="single"/>
        </w:rPr>
        <w:t>Reviewer details:</w:t>
      </w:r>
    </w:p>
    <w:p w14:paraId="082D9179" w14:textId="77777777" w:rsidR="003B5D0F" w:rsidRPr="003B5D0F" w:rsidRDefault="003B5D0F" w:rsidP="003B5D0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7328727" w14:textId="77777777" w:rsidR="003B5D0F" w:rsidRPr="003B5D0F" w:rsidRDefault="003B5D0F" w:rsidP="003B5D0F">
      <w:pPr>
        <w:rPr>
          <w:rFonts w:ascii="Arial" w:hAnsi="Arial" w:cs="Arial"/>
          <w:sz w:val="20"/>
          <w:szCs w:val="20"/>
        </w:rPr>
      </w:pPr>
      <w:r w:rsidRPr="003B5D0F">
        <w:rPr>
          <w:rFonts w:ascii="Arial" w:hAnsi="Arial" w:cs="Arial"/>
          <w:color w:val="000000"/>
          <w:sz w:val="20"/>
          <w:szCs w:val="20"/>
        </w:rPr>
        <w:t>Pramod Kumar Srivastava</w:t>
      </w:r>
      <w:r w:rsidRPr="003B5D0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3B5D0F">
        <w:rPr>
          <w:rFonts w:ascii="Arial" w:hAnsi="Arial" w:cs="Arial"/>
          <w:color w:val="000000"/>
          <w:sz w:val="20"/>
          <w:szCs w:val="20"/>
        </w:rPr>
        <w:t>Teerthanker</w:t>
      </w:r>
      <w:proofErr w:type="spellEnd"/>
      <w:r w:rsidRPr="003B5D0F">
        <w:rPr>
          <w:rFonts w:ascii="Arial" w:hAnsi="Arial" w:cs="Arial"/>
          <w:color w:val="000000"/>
          <w:sz w:val="20"/>
          <w:szCs w:val="20"/>
        </w:rPr>
        <w:t xml:space="preserve"> Mahaveer University, India</w:t>
      </w:r>
      <w:r w:rsidRPr="003B5D0F">
        <w:rPr>
          <w:rFonts w:ascii="Arial" w:hAnsi="Arial" w:cs="Arial"/>
          <w:color w:val="000000"/>
          <w:sz w:val="20"/>
          <w:szCs w:val="20"/>
        </w:rPr>
        <w:br/>
      </w:r>
    </w:p>
    <w:p w14:paraId="0448A6E6" w14:textId="77777777" w:rsidR="0067340F" w:rsidRPr="003B5D0F" w:rsidRDefault="0067340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7340F" w:rsidRPr="003B5D0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B59BF" w14:textId="77777777" w:rsidR="0005785E" w:rsidRDefault="0005785E">
      <w:r>
        <w:separator/>
      </w:r>
    </w:p>
  </w:endnote>
  <w:endnote w:type="continuationSeparator" w:id="0">
    <w:p w14:paraId="00B896FE" w14:textId="77777777" w:rsidR="0005785E" w:rsidRDefault="0005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77777777" w:rsidR="0067340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BC840E8" w14:textId="77777777" w:rsidR="0067340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3DC16" w14:textId="77777777" w:rsidR="0005785E" w:rsidRDefault="0005785E">
      <w:r>
        <w:separator/>
      </w:r>
    </w:p>
  </w:footnote>
  <w:footnote w:type="continuationSeparator" w:id="0">
    <w:p w14:paraId="2140498A" w14:textId="77777777" w:rsidR="0005785E" w:rsidRDefault="0005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4030913">
    <w:abstractNumId w:val="4"/>
  </w:num>
  <w:num w:numId="2" w16cid:durableId="1092623926">
    <w:abstractNumId w:val="8"/>
  </w:num>
  <w:num w:numId="3" w16cid:durableId="395395494">
    <w:abstractNumId w:val="7"/>
  </w:num>
  <w:num w:numId="4" w16cid:durableId="9110967">
    <w:abstractNumId w:val="9"/>
  </w:num>
  <w:num w:numId="5" w16cid:durableId="1657798995">
    <w:abstractNumId w:val="6"/>
  </w:num>
  <w:num w:numId="6" w16cid:durableId="1746224687">
    <w:abstractNumId w:val="0"/>
  </w:num>
  <w:num w:numId="7" w16cid:durableId="1355106601">
    <w:abstractNumId w:val="3"/>
  </w:num>
  <w:num w:numId="8" w16cid:durableId="1277953683">
    <w:abstractNumId w:val="11"/>
  </w:num>
  <w:num w:numId="9" w16cid:durableId="1320384838">
    <w:abstractNumId w:val="10"/>
  </w:num>
  <w:num w:numId="10" w16cid:durableId="604775527">
    <w:abstractNumId w:val="2"/>
  </w:num>
  <w:num w:numId="11" w16cid:durableId="21323343">
    <w:abstractNumId w:val="1"/>
  </w:num>
  <w:num w:numId="12" w16cid:durableId="226644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40F"/>
    <w:rsid w:val="0005785E"/>
    <w:rsid w:val="00091457"/>
    <w:rsid w:val="00153A26"/>
    <w:rsid w:val="00292A56"/>
    <w:rsid w:val="003530DA"/>
    <w:rsid w:val="00366DB1"/>
    <w:rsid w:val="003B35D9"/>
    <w:rsid w:val="003B5D0F"/>
    <w:rsid w:val="003F270C"/>
    <w:rsid w:val="004A4317"/>
    <w:rsid w:val="00512F11"/>
    <w:rsid w:val="00554D7E"/>
    <w:rsid w:val="005B0334"/>
    <w:rsid w:val="0067340F"/>
    <w:rsid w:val="006B0F9F"/>
    <w:rsid w:val="007C4AC8"/>
    <w:rsid w:val="008878D1"/>
    <w:rsid w:val="0092671F"/>
    <w:rsid w:val="00984226"/>
    <w:rsid w:val="00993033"/>
    <w:rsid w:val="00B00267"/>
    <w:rsid w:val="00B91B60"/>
    <w:rsid w:val="00C47393"/>
    <w:rsid w:val="00C97032"/>
    <w:rsid w:val="00D5248C"/>
    <w:rsid w:val="00F25AE4"/>
    <w:rsid w:val="00F41C16"/>
    <w:rsid w:val="00F47E80"/>
    <w:rsid w:val="00FA76D3"/>
    <w:rsid w:val="00FD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B5D0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766</Words>
  <Characters>4367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2026-03-24T06:15:00Z</dcterms:created>
  <dcterms:modified xsi:type="dcterms:W3CDTF">2026-09-12T08:16:00Z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