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BA734B" w:rsidRPr="009A27BC" w14:paraId="09C0B20D" w14:textId="77777777">
        <w:trPr>
          <w:trHeight w:val="20"/>
          <w:jc w:val="center"/>
        </w:trPr>
        <w:tc>
          <w:tcPr>
            <w:tcW w:w="1186" w:type="pct"/>
          </w:tcPr>
          <w:p w14:paraId="03591012" w14:textId="77777777" w:rsidR="00BA734B" w:rsidRPr="009A27BC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A27B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0ACA30D9" w14:textId="77777777" w:rsidR="00BA734B" w:rsidRPr="009A27BC" w:rsidRDefault="00BA734B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9A27BC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Case Reports in Medical Science</w:t>
              </w:r>
            </w:hyperlink>
          </w:p>
        </w:tc>
      </w:tr>
      <w:tr w:rsidR="00BA734B" w:rsidRPr="009A27BC" w14:paraId="244BF781" w14:textId="77777777">
        <w:trPr>
          <w:trHeight w:val="20"/>
          <w:jc w:val="center"/>
        </w:trPr>
        <w:tc>
          <w:tcPr>
            <w:tcW w:w="1186" w:type="pct"/>
          </w:tcPr>
          <w:p w14:paraId="407B5F8F" w14:textId="77777777" w:rsidR="00BA734B" w:rsidRPr="009A27BC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A27B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580DCBB0" w14:textId="175D5A0F" w:rsidR="00BA734B" w:rsidRPr="009A27BC" w:rsidRDefault="00325DE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A27B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Ms_JOCRIMS_15791</w:t>
            </w:r>
          </w:p>
        </w:tc>
      </w:tr>
      <w:tr w:rsidR="00BA734B" w:rsidRPr="009A27BC" w14:paraId="0DF83C0B" w14:textId="77777777">
        <w:trPr>
          <w:trHeight w:val="20"/>
          <w:jc w:val="center"/>
        </w:trPr>
        <w:tc>
          <w:tcPr>
            <w:tcW w:w="1186" w:type="pct"/>
          </w:tcPr>
          <w:p w14:paraId="1162DE2B" w14:textId="77777777" w:rsidR="00BA734B" w:rsidRPr="009A27BC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A27B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18F1C3FB" w14:textId="60BA1F67" w:rsidR="00BA734B" w:rsidRPr="009A27BC" w:rsidRDefault="00325DE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A27BC">
              <w:rPr>
                <w:rFonts w:ascii="Arial" w:hAnsi="Arial" w:cs="Arial"/>
                <w:b/>
                <w:sz w:val="20"/>
                <w:szCs w:val="20"/>
                <w:lang w:val="en-GB"/>
              </w:rPr>
              <w:t>Valsartan Induced Bullous Pemphigoid in a Young Adult: Clinical and Immunopathological Insights</w:t>
            </w:r>
          </w:p>
        </w:tc>
      </w:tr>
      <w:tr w:rsidR="00BA734B" w:rsidRPr="009A27BC" w14:paraId="0C66830A" w14:textId="77777777">
        <w:trPr>
          <w:trHeight w:val="20"/>
          <w:jc w:val="center"/>
        </w:trPr>
        <w:tc>
          <w:tcPr>
            <w:tcW w:w="1186" w:type="pct"/>
          </w:tcPr>
          <w:p w14:paraId="07242CE5" w14:textId="77777777" w:rsidR="00BA734B" w:rsidRPr="009A27BC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A27B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1862410E" w14:textId="38951567" w:rsidR="00BA734B" w:rsidRPr="009A27BC" w:rsidRDefault="0088593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A27B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53BDDF03" w14:textId="77777777" w:rsidR="00BA734B" w:rsidRPr="009A27BC" w:rsidRDefault="00BA734B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1ACEED95" w14:textId="77777777" w:rsidR="00BA734B" w:rsidRPr="009A27BC" w:rsidRDefault="00BA734B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0F7D3D75" w14:textId="77777777" w:rsidR="00BA734B" w:rsidRPr="009A27BC" w:rsidRDefault="00BA734B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52AB5A30" w14:textId="77777777" w:rsidR="00BA734B" w:rsidRPr="009A27BC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9A27BC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9A27BC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12AFD57B" w14:textId="77777777" w:rsidR="00BA734B" w:rsidRPr="009A27BC" w:rsidRDefault="00BA734B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BA734B" w:rsidRPr="009A27BC" w14:paraId="3F599E76" w14:textId="77777777">
        <w:trPr>
          <w:trHeight w:val="20"/>
          <w:jc w:val="center"/>
        </w:trPr>
        <w:tc>
          <w:tcPr>
            <w:tcW w:w="1666" w:type="pct"/>
            <w:noWrap/>
          </w:tcPr>
          <w:p w14:paraId="7E9D94B0" w14:textId="77777777" w:rsidR="00BA734B" w:rsidRPr="009A27BC" w:rsidRDefault="00BA734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E5E2F4D" w14:textId="77777777" w:rsidR="00BA734B" w:rsidRPr="009A27B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A27B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7E49977A" w14:textId="77777777" w:rsidR="00BA734B" w:rsidRPr="009A27BC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9A27B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9A27BC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84522EC" w14:textId="77777777" w:rsidR="00BA734B" w:rsidRPr="009A27BC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A734B" w:rsidRPr="009A27BC" w14:paraId="22150BE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20EFD4" w14:textId="77777777" w:rsidR="00BA734B" w:rsidRPr="009A27B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A27B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9A27B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469D857C" w14:textId="77777777" w:rsidR="00BA734B" w:rsidRPr="009A27BC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9A27BC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56AF3632" w14:textId="77777777" w:rsidR="00BA5411" w:rsidRPr="009A27BC" w:rsidRDefault="00BA5411" w:rsidP="00BA5411">
            <w:p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A27BC">
              <w:rPr>
                <w:rFonts w:ascii="Arial" w:hAnsi="Arial" w:cs="Arial"/>
                <w:sz w:val="20"/>
                <w:szCs w:val="20"/>
                <w:lang w:val="en-GB"/>
              </w:rPr>
              <w:t>The manuscript describes a rare and clinically relevant association between valsartan and bullous pemphigoid in a relatively young patient.</w:t>
            </w:r>
          </w:p>
          <w:p w14:paraId="1ABEFFE5" w14:textId="77777777" w:rsidR="00BA5411" w:rsidRPr="009A27BC" w:rsidRDefault="00BA5411" w:rsidP="00BA5411">
            <w:p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A27BC">
              <w:rPr>
                <w:rFonts w:ascii="Arial" w:hAnsi="Arial" w:cs="Arial"/>
                <w:sz w:val="20"/>
                <w:szCs w:val="20"/>
                <w:lang w:val="en-GB"/>
              </w:rPr>
              <w:t>It provides useful clinical, histopathological and immunopathological findings, including extensive blistering, mucosal involvement, marked eosinophilia and immunofluorescence findings.</w:t>
            </w:r>
          </w:p>
          <w:p w14:paraId="2C6BC4F7" w14:textId="77777777" w:rsidR="00BA5411" w:rsidRPr="009A27BC" w:rsidRDefault="00BA5411" w:rsidP="00BA5411">
            <w:p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A27BC">
              <w:rPr>
                <w:rFonts w:ascii="Arial" w:hAnsi="Arial" w:cs="Arial"/>
                <w:sz w:val="20"/>
                <w:szCs w:val="20"/>
                <w:lang w:val="en-GB"/>
              </w:rPr>
              <w:t>The case highlights the importance of considering drug-induced BP when BP occurs in an unusually young patient, particularly when there is a temporal relationship with a recently introduced medication.</w:t>
            </w:r>
          </w:p>
          <w:p w14:paraId="2416CE6D" w14:textId="3D700A3A" w:rsidR="00BA734B" w:rsidRPr="009A27BC" w:rsidRDefault="00BA5411" w:rsidP="00BA5411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A27BC">
              <w:rPr>
                <w:rFonts w:ascii="Arial" w:hAnsi="Arial" w:cs="Arial"/>
                <w:sz w:val="20"/>
                <w:szCs w:val="20"/>
                <w:lang w:val="en-GB"/>
              </w:rPr>
              <w:t>It may add to the limited literature concerning valsartan-associated BP, although the manuscript would benefit from a more detailed discussion of drug causality and previously reported valsartan-associated cases.</w:t>
            </w:r>
          </w:p>
        </w:tc>
        <w:tc>
          <w:tcPr>
            <w:tcW w:w="1667" w:type="pct"/>
          </w:tcPr>
          <w:p w14:paraId="19F9E00D" w14:textId="3301211F" w:rsidR="00BA734B" w:rsidRPr="009A27BC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C761A5F" w14:textId="77777777" w:rsidR="00BA734B" w:rsidRPr="009A27BC" w:rsidRDefault="00BA734B">
      <w:pPr>
        <w:rPr>
          <w:rFonts w:ascii="Arial" w:hAnsi="Arial" w:cs="Arial"/>
          <w:sz w:val="20"/>
          <w:szCs w:val="20"/>
          <w:lang w:val="en-GB"/>
        </w:rPr>
      </w:pPr>
    </w:p>
    <w:p w14:paraId="79DE819B" w14:textId="77777777" w:rsidR="00BA734B" w:rsidRPr="009A27BC" w:rsidRDefault="00BA734B">
      <w:pPr>
        <w:rPr>
          <w:rFonts w:ascii="Arial" w:hAnsi="Arial" w:cs="Arial"/>
          <w:sz w:val="20"/>
          <w:szCs w:val="20"/>
          <w:lang w:val="en-GB"/>
        </w:rPr>
      </w:pPr>
    </w:p>
    <w:p w14:paraId="681F0201" w14:textId="77777777" w:rsidR="00BA734B" w:rsidRPr="009A27BC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9A27BC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89CD362" w14:textId="77777777" w:rsidR="00BA734B" w:rsidRPr="009A27BC" w:rsidRDefault="00BA734B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BA734B" w:rsidRPr="009A27BC" w14:paraId="2ACDEB23" w14:textId="77777777">
        <w:trPr>
          <w:trHeight w:val="20"/>
          <w:jc w:val="center"/>
        </w:trPr>
        <w:tc>
          <w:tcPr>
            <w:tcW w:w="1666" w:type="pct"/>
            <w:noWrap/>
          </w:tcPr>
          <w:p w14:paraId="0366031D" w14:textId="77777777" w:rsidR="00BA734B" w:rsidRPr="009A27BC" w:rsidRDefault="00BA734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B921EF6" w14:textId="77777777" w:rsidR="00BA734B" w:rsidRPr="009A27B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A27B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2FBAC2BF" w14:textId="47F4BB7C" w:rsidR="00BA734B" w:rsidRPr="009A27BC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A27B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9A27BC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657448" w:rsidRPr="009A27BC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657448" w:rsidRPr="009A27BC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BA734B" w:rsidRPr="009A27BC" w14:paraId="57EFD83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8C257B6" w14:textId="77777777" w:rsidR="00BA734B" w:rsidRPr="009A27BC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A27B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2ABAB39" w14:textId="77777777" w:rsidR="00BA734B" w:rsidRPr="009A27B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A27B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D475D5" w14:textId="77777777" w:rsidR="00BA734B" w:rsidRPr="009A27BC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9A27B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7B95B33" w14:textId="36CA7706" w:rsidR="00BA734B" w:rsidRPr="009A27BC" w:rsidRDefault="00BA5411" w:rsidP="00BA5411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A27BC">
              <w:rPr>
                <w:rFonts w:ascii="Arial" w:hAnsi="Arial" w:cs="Arial"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3CEC7FCE" w14:textId="77777777" w:rsidR="00BA734B" w:rsidRPr="009A27BC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A734B" w:rsidRPr="009A27BC" w14:paraId="606F58D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7471378" w14:textId="77777777" w:rsidR="00BA734B" w:rsidRPr="009A27B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A27B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CC2B9BC" w14:textId="77777777" w:rsidR="00BA734B" w:rsidRPr="009A27B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A27B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55C44A8" w14:textId="77777777" w:rsidR="00BA734B" w:rsidRPr="009A27BC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A27B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FC28F1D" w14:textId="2B1461F0" w:rsidR="00BA734B" w:rsidRPr="009A27BC" w:rsidRDefault="00BA541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A27B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5F91A36" w14:textId="77777777" w:rsidR="00BA734B" w:rsidRPr="009A27BC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A734B" w:rsidRPr="009A27BC" w14:paraId="39C938B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AAF238B" w14:textId="77777777" w:rsidR="00BA734B" w:rsidRPr="009A27B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A27B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1BF34844" w14:textId="77777777" w:rsidR="00BA734B" w:rsidRPr="009A27B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A27B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F281817" w14:textId="77777777" w:rsidR="00BA734B" w:rsidRPr="009A27BC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A27B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0311DD2" w14:textId="47FE04E3" w:rsidR="00BA734B" w:rsidRPr="009A27BC" w:rsidRDefault="00BA541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A27B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751D79C" w14:textId="77777777" w:rsidR="00BA734B" w:rsidRPr="009A27BC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A734B" w:rsidRPr="009A27BC" w14:paraId="1B31E6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9285EB" w14:textId="77777777" w:rsidR="00BA734B" w:rsidRPr="009A27B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A27B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B2891B7" w14:textId="77777777" w:rsidR="00BA734B" w:rsidRPr="009A27B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A27B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E6AF15E" w14:textId="77777777" w:rsidR="00BA734B" w:rsidRPr="009A27BC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A27B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7BAA5D3" w14:textId="770E43FD" w:rsidR="00BA734B" w:rsidRPr="009A27BC" w:rsidRDefault="00BA541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A27B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E786119" w14:textId="77777777" w:rsidR="00BA734B" w:rsidRPr="009A27BC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A734B" w:rsidRPr="009A27BC" w14:paraId="2798DEE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4751332" w14:textId="77777777" w:rsidR="00BA734B" w:rsidRPr="009A27B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A27B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A6E6417" w14:textId="77777777" w:rsidR="00BA734B" w:rsidRPr="009A27B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A27B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802BB04" w14:textId="77777777" w:rsidR="00BA734B" w:rsidRPr="009A27BC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A27B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BCD819D" w14:textId="795344B5" w:rsidR="00BA734B" w:rsidRPr="009A27BC" w:rsidRDefault="00BA541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A27B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5F232F0" w14:textId="77777777" w:rsidR="00BA734B" w:rsidRPr="009A27BC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A734B" w:rsidRPr="009A27BC" w14:paraId="08F6C20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EAD1DB7" w14:textId="77777777" w:rsidR="00BA734B" w:rsidRPr="009A27B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A27B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259B35F" w14:textId="77777777" w:rsidR="00BA734B" w:rsidRPr="009A27B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A27B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6431EB4" w14:textId="77777777" w:rsidR="00BA734B" w:rsidRPr="009A27BC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A27B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7FD950A" w14:textId="0A7FC114" w:rsidR="00BA734B" w:rsidRPr="009A27BC" w:rsidRDefault="00BA541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A27B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64B7C92" w14:textId="77777777" w:rsidR="00BA734B" w:rsidRPr="009A27BC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A734B" w:rsidRPr="009A27BC" w14:paraId="6C2939F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D7D9FD0" w14:textId="77777777" w:rsidR="00BA734B" w:rsidRPr="009A27B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A27B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5768EDA4" w14:textId="77777777" w:rsidR="00BA734B" w:rsidRPr="009A27B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A27B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F7188D0" w14:textId="77777777" w:rsidR="00BA734B" w:rsidRPr="009A27BC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A27B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19A8467" w14:textId="621ED057" w:rsidR="00BA734B" w:rsidRPr="009A27BC" w:rsidRDefault="00BA541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A27B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FD65289" w14:textId="77777777" w:rsidR="00BA734B" w:rsidRPr="009A27BC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A734B" w:rsidRPr="009A27BC" w14:paraId="60B1AAA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A2B884" w14:textId="77777777" w:rsidR="00BA734B" w:rsidRPr="009A27B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A27B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718D6183" w14:textId="77777777" w:rsidR="00BA734B" w:rsidRPr="009A27B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A27B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7E2DC52" w14:textId="77777777" w:rsidR="00BA734B" w:rsidRPr="009A27BC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A27B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52B07D6" w14:textId="532B7CA9" w:rsidR="00BA734B" w:rsidRPr="009A27BC" w:rsidRDefault="00BA541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A27B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ED8729C" w14:textId="77777777" w:rsidR="00BA734B" w:rsidRPr="009A27BC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A734B" w:rsidRPr="009A27BC" w14:paraId="3B8B15B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AECBCA9" w14:textId="77777777" w:rsidR="00BA734B" w:rsidRPr="009A27B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A27B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070E59C4" w14:textId="77777777" w:rsidR="00BA734B" w:rsidRPr="009A27B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A27B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C967AC9" w14:textId="77777777" w:rsidR="00BA734B" w:rsidRPr="009A27B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A27B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3F14EE8" w14:textId="2CE9E703" w:rsidR="00BA734B" w:rsidRPr="009A27BC" w:rsidRDefault="00BA541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A27BC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2</w:t>
            </w:r>
          </w:p>
        </w:tc>
        <w:tc>
          <w:tcPr>
            <w:tcW w:w="1667" w:type="pct"/>
          </w:tcPr>
          <w:p w14:paraId="1B6CE49D" w14:textId="77777777" w:rsidR="00BA734B" w:rsidRPr="009A27BC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A734B" w:rsidRPr="009A27BC" w14:paraId="436AE99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1CC7CD8" w14:textId="77777777" w:rsidR="00BA734B" w:rsidRPr="009A27B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A27BC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CDE5E3B" w14:textId="77777777" w:rsidR="00BA734B" w:rsidRPr="009A27B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A27B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D1EF9F" w14:textId="77777777" w:rsidR="00BA734B" w:rsidRPr="009A27B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A27B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05E2A013" w14:textId="77777777" w:rsidR="00BA734B" w:rsidRPr="009A27BC" w:rsidRDefault="00BA734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6223AF60" w14:textId="77777777" w:rsidR="00BA734B" w:rsidRPr="009A27BC" w:rsidRDefault="00BA734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E0BD1BE" w14:textId="39568E63" w:rsidR="00BA734B" w:rsidRPr="009A27BC" w:rsidRDefault="00BA541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A27BC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67A0DA8" w14:textId="77777777" w:rsidR="00BA734B" w:rsidRPr="009A27BC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A734B" w:rsidRPr="009A27BC" w14:paraId="32BEAB7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90B7A5" w14:textId="77777777" w:rsidR="00BA734B" w:rsidRPr="009A27B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A27BC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05E23B11" w14:textId="77777777" w:rsidR="00BA734B" w:rsidRPr="009A27B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A27B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00B40C" w14:textId="77777777" w:rsidR="00BA734B" w:rsidRPr="009A27BC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A27B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D080507" w14:textId="48A1383E" w:rsidR="00BA734B" w:rsidRPr="009A27BC" w:rsidRDefault="00BA541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A27BC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7B5C120" w14:textId="77777777" w:rsidR="00BA734B" w:rsidRPr="009A27BC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A734B" w:rsidRPr="009A27BC" w14:paraId="6065467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C4A89B" w14:textId="77777777" w:rsidR="00BA734B" w:rsidRPr="009A27B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A27BC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2E851AE0" w14:textId="77777777" w:rsidR="00BA734B" w:rsidRPr="009A27B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A27B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364D1AD" w14:textId="77777777" w:rsidR="00BA734B" w:rsidRPr="009A27BC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A27B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DCCAC92" w14:textId="41FE77A3" w:rsidR="00BA734B" w:rsidRPr="009A27BC" w:rsidRDefault="00BA541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A27BC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000524E6" w14:textId="77777777" w:rsidR="00BA734B" w:rsidRPr="009A27BC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A734B" w:rsidRPr="009A27BC" w14:paraId="5B59828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4C7AC7" w14:textId="77777777" w:rsidR="00BA734B" w:rsidRPr="009A27B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A27BC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190EF332" w14:textId="77777777" w:rsidR="00BA734B" w:rsidRPr="009A27B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A27B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D9482E7" w14:textId="77777777" w:rsidR="00BA734B" w:rsidRPr="009A27BC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A27B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56ECB88" w14:textId="71193B41" w:rsidR="00BA734B" w:rsidRPr="009A27BC" w:rsidRDefault="00BA541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A27BC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368304BC" w14:textId="77777777" w:rsidR="00BA734B" w:rsidRPr="009A27BC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A734B" w:rsidRPr="009A27BC" w14:paraId="7853A6A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3F153E8" w14:textId="77777777" w:rsidR="00BA734B" w:rsidRPr="009A27B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A27BC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2C2C9D1C" w14:textId="77777777" w:rsidR="00BA734B" w:rsidRPr="009A27B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A27B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6940CFE" w14:textId="77777777" w:rsidR="00BA734B" w:rsidRPr="009A27B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A27B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8C3539A" w14:textId="77777777" w:rsidR="00BA734B" w:rsidRPr="009A27BC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A27B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86B00EE" w14:textId="1243616D" w:rsidR="00BA734B" w:rsidRPr="009A27BC" w:rsidRDefault="00BA541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A27BC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C0F76F6" w14:textId="77777777" w:rsidR="00BA734B" w:rsidRPr="009A27BC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A734B" w:rsidRPr="009A27BC" w14:paraId="2347D5A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2DA5CB" w14:textId="77777777" w:rsidR="00BA734B" w:rsidRPr="009A27B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A27BC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3E3E3516" w14:textId="77777777" w:rsidR="00BA734B" w:rsidRPr="009A27B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A27B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3876CBF" w14:textId="77777777" w:rsidR="00BA734B" w:rsidRPr="009A27B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A27B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D63E0D6" w14:textId="77777777" w:rsidR="00BA734B" w:rsidRPr="009A27BC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A27B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BB5388C" w14:textId="3DFD58F5" w:rsidR="00BA734B" w:rsidRPr="009A27BC" w:rsidRDefault="00BA541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A27BC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24745A7" w14:textId="77777777" w:rsidR="00BA734B" w:rsidRPr="009A27BC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5DB8A03" w14:textId="77777777" w:rsidR="00BA734B" w:rsidRPr="009A27BC" w:rsidRDefault="00BA734B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24A469F" w14:textId="77777777" w:rsidR="00BA734B" w:rsidRPr="009A27BC" w:rsidRDefault="00BA734B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683F7B7" w14:textId="77777777" w:rsidR="00BA734B" w:rsidRPr="009A27BC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9A27BC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5FC2D290" w14:textId="77777777" w:rsidR="00BA734B" w:rsidRPr="009A27BC" w:rsidRDefault="00BA734B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BA734B" w:rsidRPr="009A27BC" w14:paraId="7BF948BD" w14:textId="77777777">
        <w:trPr>
          <w:trHeight w:val="20"/>
          <w:jc w:val="center"/>
        </w:trPr>
        <w:tc>
          <w:tcPr>
            <w:tcW w:w="1666" w:type="pct"/>
            <w:noWrap/>
          </w:tcPr>
          <w:p w14:paraId="5014C929" w14:textId="77777777" w:rsidR="00BA734B" w:rsidRPr="009A27BC" w:rsidRDefault="00BA734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876047C" w14:textId="77777777" w:rsidR="00BA734B" w:rsidRPr="009A27B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A27B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296D3AC" w14:textId="77777777" w:rsidR="00BA734B" w:rsidRPr="009A27BC" w:rsidRDefault="00BA734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F436A64" w14:textId="77777777" w:rsidR="00BA734B" w:rsidRPr="009A27BC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9A27B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9A27BC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9A27BC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7855505F" w14:textId="77777777" w:rsidR="00BA734B" w:rsidRPr="009A27BC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A734B" w:rsidRPr="009A27BC" w14:paraId="56536001" w14:textId="77777777">
        <w:trPr>
          <w:trHeight w:val="20"/>
          <w:jc w:val="center"/>
        </w:trPr>
        <w:tc>
          <w:tcPr>
            <w:tcW w:w="1666" w:type="pct"/>
            <w:noWrap/>
          </w:tcPr>
          <w:p w14:paraId="25688129" w14:textId="77777777" w:rsidR="00BA734B" w:rsidRPr="009A27BC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A27B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52FB72B" w14:textId="77777777" w:rsidR="00BA734B" w:rsidRPr="009A27BC" w:rsidRDefault="00BA734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292CC15" w14:textId="77777777" w:rsidR="00BA734B" w:rsidRPr="009A27B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A27B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4AC04D7" w14:textId="77777777" w:rsidR="00BA734B" w:rsidRPr="009A27BC" w:rsidRDefault="00BA734B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6428353" w14:textId="2993CAF4" w:rsidR="00BA734B" w:rsidRPr="009A27BC" w:rsidRDefault="00BA5411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A27BC">
              <w:rPr>
                <w:rFonts w:ascii="Arial" w:hAnsi="Arial" w:cs="Arial"/>
                <w:sz w:val="20"/>
                <w:szCs w:val="20"/>
                <w:lang w:val="en-GB"/>
              </w:rPr>
              <w:t>The title is clear and relevant to the case. However, the wording “valsartan-induced” may imply definitive causality, whereas the evidence presented primarily supports a temporal association. The authors may consider a more cautious wording. Also, “Young Adult” for a 40-year-old could be considered somewhat imprecise</w:t>
            </w:r>
          </w:p>
        </w:tc>
        <w:tc>
          <w:tcPr>
            <w:tcW w:w="1667" w:type="pct"/>
          </w:tcPr>
          <w:p w14:paraId="20B4E21E" w14:textId="77777777" w:rsidR="00BA734B" w:rsidRPr="009A27BC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A734B" w:rsidRPr="009A27BC" w14:paraId="73A87506" w14:textId="77777777">
        <w:trPr>
          <w:trHeight w:val="20"/>
          <w:jc w:val="center"/>
        </w:trPr>
        <w:tc>
          <w:tcPr>
            <w:tcW w:w="1666" w:type="pct"/>
            <w:noWrap/>
          </w:tcPr>
          <w:p w14:paraId="5796EEAA" w14:textId="77777777" w:rsidR="00BA734B" w:rsidRPr="009A27B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A27B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lastRenderedPageBreak/>
              <w:t xml:space="preserve">Is the abstract of the article comprehensive? </w:t>
            </w:r>
          </w:p>
          <w:p w14:paraId="544EC39A" w14:textId="3EAD7CB5" w:rsidR="00BA734B" w:rsidRPr="009A27BC" w:rsidRDefault="00BA734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CB2CE99" w14:textId="77777777" w:rsidR="00BA734B" w:rsidRPr="009A27B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A27B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2ACB3C0" w14:textId="77777777" w:rsidR="00BA734B" w:rsidRPr="009A27BC" w:rsidRDefault="00BA734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678A371" w14:textId="48A413EB" w:rsidR="00BA734B" w:rsidRPr="009A27BC" w:rsidRDefault="00BA541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A27B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6D2305F5" w14:textId="77777777" w:rsidR="00BA734B" w:rsidRPr="009A27BC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A734B" w:rsidRPr="009A27BC" w14:paraId="7C502B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09E4C1C" w14:textId="77777777" w:rsidR="00BA734B" w:rsidRPr="009A27BC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9A27B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9A27B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73DA9B6C" w14:textId="77777777" w:rsidR="00BA734B" w:rsidRPr="009A27B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A27B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2489627E" w14:textId="77777777" w:rsidR="00BA734B" w:rsidRPr="009A27B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A27BC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77EA680B" w14:textId="77777777" w:rsidR="00BA734B" w:rsidRPr="009A27BC" w:rsidRDefault="00BA541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A27B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The clinical, laboratory, histopathological, and immunopathological findings are presented clearly. However, the authors should provide more details regarding the treatment duration, time to clinical resolution, and duration of follow-up to better document the outcome. </w:t>
            </w:r>
          </w:p>
          <w:p w14:paraId="14DDEDF7" w14:textId="77777777" w:rsidR="00BA5411" w:rsidRPr="009A27BC" w:rsidRDefault="00BA541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A27BC">
              <w:rPr>
                <w:rFonts w:ascii="Arial" w:hAnsi="Arial" w:cs="Arial"/>
                <w:bCs/>
                <w:sz w:val="20"/>
                <w:szCs w:val="20"/>
                <w:lang w:val="en-GB"/>
              </w:rPr>
              <w:t>The conclusion somewhat overstates the certainty of valsartan as the causative agent and makes a broad statement that patients “typically experience no disease relapses,” without providing a sufficiently long or clearly documented follow-up period.</w:t>
            </w:r>
          </w:p>
          <w:p w14:paraId="27C73A4F" w14:textId="77777777" w:rsidR="00BA5411" w:rsidRPr="009A27BC" w:rsidRDefault="00BA541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A27BC">
              <w:rPr>
                <w:rFonts w:ascii="Arial" w:hAnsi="Arial" w:cs="Arial"/>
                <w:bCs/>
                <w:sz w:val="20"/>
                <w:szCs w:val="20"/>
                <w:lang w:val="en-GB"/>
              </w:rPr>
              <w:t>The manuscript does not explicitly discuss its limitations. The authors should add a brief limitations section addressing the limitations inherent to a single case report, particularly the difficulty in establishing definitive causality between valsartan and bullous pemphigoid and the limited follow-up and immunological data.</w:t>
            </w:r>
          </w:p>
          <w:p w14:paraId="32F3EB44" w14:textId="77777777" w:rsidR="00EC7012" w:rsidRPr="009A27BC" w:rsidRDefault="00EC701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29555FC" w14:textId="77777777" w:rsidR="00EC7012" w:rsidRPr="009A27BC" w:rsidRDefault="00EC7012" w:rsidP="00EC7012">
            <w:pPr>
              <w:rPr>
                <w:rFonts w:ascii="Arial" w:hAnsi="Arial" w:cs="Arial"/>
                <w:b/>
                <w:bCs/>
                <w:sz w:val="20"/>
                <w:szCs w:val="20"/>
                <w:lang w:val="en-IN" w:eastAsia="en-IN"/>
              </w:rPr>
            </w:pPr>
            <w:proofErr w:type="gramStart"/>
            <w:r w:rsidRPr="009A27B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  </w:t>
            </w:r>
            <w:r w:rsidRPr="009A27BC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Over</w:t>
            </w:r>
            <w:proofErr w:type="gramEnd"/>
            <w:r w:rsidRPr="009A27BC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-attribution of causality to valsartan</w:t>
            </w:r>
            <w:r w:rsidRPr="009A27B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46108CEC" w14:textId="77777777" w:rsidR="00EC7012" w:rsidRPr="009A27BC" w:rsidRDefault="00EC7012" w:rsidP="00EC701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gramStart"/>
            <w:r w:rsidRPr="009A27B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  </w:t>
            </w:r>
            <w:r w:rsidRPr="009A27BC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Insufficient</w:t>
            </w:r>
            <w:proofErr w:type="gramEnd"/>
            <w:r w:rsidRPr="009A27BC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 description of drug exposure/concomitant medications</w:t>
            </w:r>
            <w:r w:rsidRPr="009A27B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03FB148D" w14:textId="77777777" w:rsidR="00EC7012" w:rsidRPr="009A27BC" w:rsidRDefault="00EC7012" w:rsidP="00EC701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gramStart"/>
            <w:r w:rsidRPr="009A27B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  </w:t>
            </w:r>
            <w:r w:rsidRPr="009A27BC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Immunopathology</w:t>
            </w:r>
            <w:proofErr w:type="gramEnd"/>
            <w:r w:rsidRPr="009A27BC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 methodology needs clarification</w:t>
            </w:r>
            <w:r w:rsidRPr="009A27B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52501E64" w14:textId="77777777" w:rsidR="00EC7012" w:rsidRPr="009A27BC" w:rsidRDefault="00EC7012" w:rsidP="00EC701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gramStart"/>
            <w:r w:rsidRPr="009A27B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  </w:t>
            </w:r>
            <w:r w:rsidRPr="009A27BC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No</w:t>
            </w:r>
            <w:proofErr w:type="gramEnd"/>
            <w:r w:rsidRPr="009A27BC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 BP180/BP230 serology reported</w:t>
            </w:r>
            <w:r w:rsidRPr="009A27B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66AAD2DE" w14:textId="77777777" w:rsidR="00EC7012" w:rsidRPr="009A27BC" w:rsidRDefault="00EC7012" w:rsidP="00EC701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gramStart"/>
            <w:r w:rsidRPr="009A27B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  </w:t>
            </w:r>
            <w:r w:rsidRPr="009A27BC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Outcome</w:t>
            </w:r>
            <w:proofErr w:type="gramEnd"/>
            <w:r w:rsidRPr="009A27BC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/follow-up duration not reported</w:t>
            </w:r>
            <w:r w:rsidRPr="009A27B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4268881B" w14:textId="77777777" w:rsidR="00EC7012" w:rsidRPr="009A27BC" w:rsidRDefault="00EC7012" w:rsidP="00EC7012">
            <w:pPr>
              <w:keepNext/>
              <w:outlineLvl w:val="1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  <w:proofErr w:type="gramStart"/>
            <w:r w:rsidRPr="009A27B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  </w:t>
            </w:r>
            <w:r w:rsidRPr="009A27BC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Need</w:t>
            </w:r>
            <w:proofErr w:type="gramEnd"/>
            <w:r w:rsidRPr="009A27BC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 stronger evidence/literature specifically concerning valsartan-</w:t>
            </w:r>
            <w:r w:rsidRPr="009A27BC">
              <w:rPr>
                <w:rStyle w:val="Strong"/>
                <w:rFonts w:ascii="Arial" w:hAnsi="Arial" w:cs="Arial"/>
                <w:sz w:val="20"/>
                <w:szCs w:val="20"/>
              </w:rPr>
              <w:t>induced BP</w:t>
            </w:r>
          </w:p>
          <w:p w14:paraId="459430BF" w14:textId="42234874" w:rsidR="00EC7012" w:rsidRPr="009A27BC" w:rsidRDefault="00EC701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1EF955" w14:textId="77777777" w:rsidR="00BA734B" w:rsidRPr="009A27BC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A734B" w:rsidRPr="009A27BC" w14:paraId="6D476035" w14:textId="77777777">
        <w:trPr>
          <w:trHeight w:val="20"/>
          <w:jc w:val="center"/>
        </w:trPr>
        <w:tc>
          <w:tcPr>
            <w:tcW w:w="1666" w:type="pct"/>
            <w:noWrap/>
          </w:tcPr>
          <w:p w14:paraId="2AB26BE8" w14:textId="77777777" w:rsidR="00BA734B" w:rsidRPr="009A27BC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A27B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19E27555" w14:textId="77777777" w:rsidR="00BA734B" w:rsidRPr="009A27B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A27BC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FBBED63" w14:textId="77777777" w:rsidR="00BA734B" w:rsidRPr="009A27BC" w:rsidRDefault="00BA734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78EA897" w14:textId="77777777" w:rsidR="00BA734B" w:rsidRPr="009A27B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A27B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6E6501F" w14:textId="77777777" w:rsidR="00BA734B" w:rsidRPr="009A27BC" w:rsidRDefault="00BA734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9C6FA1" w14:textId="34A41856" w:rsidR="00BA734B" w:rsidRPr="009A27BC" w:rsidRDefault="00BA541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A27BC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8736070" w14:textId="77777777" w:rsidR="00BA734B" w:rsidRPr="009A27BC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A734B" w:rsidRPr="009A27BC" w14:paraId="21E1A3EC" w14:textId="77777777">
        <w:trPr>
          <w:trHeight w:val="20"/>
          <w:jc w:val="center"/>
        </w:trPr>
        <w:tc>
          <w:tcPr>
            <w:tcW w:w="1666" w:type="pct"/>
            <w:noWrap/>
          </w:tcPr>
          <w:p w14:paraId="6642C1F2" w14:textId="77777777" w:rsidR="00BA734B" w:rsidRPr="009A27BC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A27B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A1741F3" w14:textId="77777777" w:rsidR="00BA734B" w:rsidRPr="009A27B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A27BC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5949C35E" w14:textId="77777777" w:rsidR="00BA734B" w:rsidRPr="009A27BC" w:rsidRDefault="00BA734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DD8E0E9" w14:textId="77777777" w:rsidR="00BA734B" w:rsidRPr="009A27B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A27BC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04393CD7" w14:textId="77777777" w:rsidR="00BA734B" w:rsidRPr="009A27BC" w:rsidRDefault="00BA734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2DFB0B1" w14:textId="27E119FC" w:rsidR="00BA734B" w:rsidRPr="009A27BC" w:rsidRDefault="00BA541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A27BC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7A8A2CB2" w14:textId="77777777" w:rsidR="00BA734B" w:rsidRPr="009A27BC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6A5A08E" w14:textId="77777777" w:rsidR="00BA734B" w:rsidRPr="009A27BC" w:rsidRDefault="00BA734B" w:rsidP="00957FDD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64DE560D" w14:textId="77777777" w:rsidR="009A27BC" w:rsidRPr="009A27BC" w:rsidRDefault="009A27BC" w:rsidP="009A27BC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9A27BC">
        <w:rPr>
          <w:rFonts w:ascii="Arial" w:hAnsi="Arial" w:cs="Arial"/>
          <w:b/>
          <w:u w:val="single"/>
        </w:rPr>
        <w:t>Reviewer details:</w:t>
      </w:r>
    </w:p>
    <w:p w14:paraId="762DDED4" w14:textId="77777777" w:rsidR="009A27BC" w:rsidRPr="009A27BC" w:rsidRDefault="009A27BC" w:rsidP="00957FDD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0CD4C0F8" w14:textId="1DA4A375" w:rsidR="009A27BC" w:rsidRPr="009A27BC" w:rsidRDefault="009A27BC" w:rsidP="009A27BC">
      <w:pPr>
        <w:keepNext/>
        <w:outlineLvl w:val="1"/>
        <w:rPr>
          <w:rFonts w:ascii="Arial" w:hAnsi="Arial" w:cs="Arial"/>
          <w:i/>
          <w:sz w:val="20"/>
          <w:szCs w:val="20"/>
          <w:lang w:val="en-GB"/>
        </w:rPr>
      </w:pPr>
      <w:r w:rsidRPr="009A27BC">
        <w:rPr>
          <w:rFonts w:ascii="Arial" w:hAnsi="Arial" w:cs="Arial"/>
          <w:i/>
          <w:sz w:val="20"/>
          <w:szCs w:val="20"/>
          <w:lang w:val="en-GB"/>
        </w:rPr>
        <w:t>Archana M</w:t>
      </w:r>
      <w:r w:rsidRPr="009A27BC">
        <w:rPr>
          <w:rFonts w:ascii="Arial" w:hAnsi="Arial" w:cs="Arial"/>
          <w:i/>
          <w:sz w:val="20"/>
          <w:szCs w:val="20"/>
          <w:lang w:val="en-GB"/>
        </w:rPr>
        <w:t xml:space="preserve">, </w:t>
      </w:r>
      <w:r w:rsidRPr="009A27BC">
        <w:rPr>
          <w:rFonts w:ascii="Arial" w:hAnsi="Arial" w:cs="Arial"/>
          <w:i/>
          <w:sz w:val="20"/>
          <w:szCs w:val="20"/>
          <w:lang w:val="en-GB"/>
        </w:rPr>
        <w:t>ESIC medical college &amp; hospital, India</w:t>
      </w:r>
    </w:p>
    <w:sectPr w:rsidR="009A27BC" w:rsidRPr="009A27BC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F7F2ED" w14:textId="77777777" w:rsidR="00354244" w:rsidRDefault="00354244">
      <w:r>
        <w:separator/>
      </w:r>
    </w:p>
  </w:endnote>
  <w:endnote w:type="continuationSeparator" w:id="0">
    <w:p w14:paraId="31B04847" w14:textId="77777777" w:rsidR="00354244" w:rsidRDefault="003542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FC834" w14:textId="77777777" w:rsidR="00BA734B" w:rsidRDefault="00BA734B">
    <w:pPr>
      <w:pStyle w:val="Footer"/>
      <w:jc w:val="right"/>
    </w:pPr>
  </w:p>
  <w:p w14:paraId="6CF035CD" w14:textId="77777777" w:rsidR="00BA734B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564CDB2E" w14:textId="77777777" w:rsidR="00BA734B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5D814827" w14:textId="77777777" w:rsidR="00BA734B" w:rsidRDefault="00BA734B">
    <w:pPr>
      <w:pStyle w:val="Footer"/>
      <w:jc w:val="right"/>
    </w:pPr>
  </w:p>
  <w:p w14:paraId="43B9F535" w14:textId="77777777" w:rsidR="00BA734B" w:rsidRDefault="00BA734B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B4902" w14:textId="77777777" w:rsidR="00354244" w:rsidRDefault="00354244">
      <w:r>
        <w:separator/>
      </w:r>
    </w:p>
  </w:footnote>
  <w:footnote w:type="continuationSeparator" w:id="0">
    <w:p w14:paraId="23751762" w14:textId="77777777" w:rsidR="00354244" w:rsidRDefault="003542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93614" w14:textId="77777777" w:rsidR="00BA734B" w:rsidRDefault="00BA734B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5CC7C7F" w14:textId="77777777" w:rsidR="00BA734B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53905111">
    <w:abstractNumId w:val="4"/>
  </w:num>
  <w:num w:numId="2" w16cid:durableId="1013721550">
    <w:abstractNumId w:val="8"/>
  </w:num>
  <w:num w:numId="3" w16cid:durableId="572588133">
    <w:abstractNumId w:val="7"/>
  </w:num>
  <w:num w:numId="4" w16cid:durableId="297690008">
    <w:abstractNumId w:val="9"/>
  </w:num>
  <w:num w:numId="5" w16cid:durableId="1981231355">
    <w:abstractNumId w:val="6"/>
  </w:num>
  <w:num w:numId="6" w16cid:durableId="959186439">
    <w:abstractNumId w:val="0"/>
  </w:num>
  <w:num w:numId="7" w16cid:durableId="1239751235">
    <w:abstractNumId w:val="3"/>
  </w:num>
  <w:num w:numId="8" w16cid:durableId="1259170447">
    <w:abstractNumId w:val="11"/>
  </w:num>
  <w:num w:numId="9" w16cid:durableId="275452011">
    <w:abstractNumId w:val="10"/>
  </w:num>
  <w:num w:numId="10" w16cid:durableId="534200266">
    <w:abstractNumId w:val="2"/>
  </w:num>
  <w:num w:numId="11" w16cid:durableId="1595044271">
    <w:abstractNumId w:val="1"/>
  </w:num>
  <w:num w:numId="12" w16cid:durableId="10473880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A734B"/>
    <w:rsid w:val="000104B1"/>
    <w:rsid w:val="0004318D"/>
    <w:rsid w:val="00043360"/>
    <w:rsid w:val="000D5FB9"/>
    <w:rsid w:val="00115C7A"/>
    <w:rsid w:val="001422C5"/>
    <w:rsid w:val="0025272D"/>
    <w:rsid w:val="002653D8"/>
    <w:rsid w:val="00325DE6"/>
    <w:rsid w:val="00354244"/>
    <w:rsid w:val="00385E1B"/>
    <w:rsid w:val="003A5BDD"/>
    <w:rsid w:val="0041106C"/>
    <w:rsid w:val="004626BB"/>
    <w:rsid w:val="00657448"/>
    <w:rsid w:val="00862D2B"/>
    <w:rsid w:val="00885939"/>
    <w:rsid w:val="008D4B40"/>
    <w:rsid w:val="00957FDD"/>
    <w:rsid w:val="00970047"/>
    <w:rsid w:val="009A27BC"/>
    <w:rsid w:val="009E5D2A"/>
    <w:rsid w:val="00A147CF"/>
    <w:rsid w:val="00A16024"/>
    <w:rsid w:val="00AD0CD1"/>
    <w:rsid w:val="00BA5411"/>
    <w:rsid w:val="00BA734B"/>
    <w:rsid w:val="00C0136D"/>
    <w:rsid w:val="00CC2FAC"/>
    <w:rsid w:val="00E147E1"/>
    <w:rsid w:val="00E24CC7"/>
    <w:rsid w:val="00EA6A31"/>
    <w:rsid w:val="00EC7012"/>
    <w:rsid w:val="00F86583"/>
    <w:rsid w:val="00FB2CAD"/>
    <w:rsid w:val="00FC3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177B48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character" w:styleId="Strong">
    <w:name w:val="Strong"/>
    <w:uiPriority w:val="22"/>
    <w:qFormat/>
    <w:rsid w:val="00BA5411"/>
    <w:rPr>
      <w:b/>
      <w:bCs/>
    </w:rPr>
  </w:style>
  <w:style w:type="paragraph" w:customStyle="1" w:styleId="Affiliation">
    <w:name w:val="Affiliation"/>
    <w:basedOn w:val="Normal"/>
    <w:rsid w:val="009A27BC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crim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955</Words>
  <Characters>5445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6388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49</cp:revision>
  <dcterms:created xsi:type="dcterms:W3CDTF">2026-03-24T06:15:00Z</dcterms:created>
  <dcterms:modified xsi:type="dcterms:W3CDTF">2026-09-26T08:19:00Z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