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347C7A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347C7A" w:rsidRDefault="00F854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47C7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347C7A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47C7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347C7A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347C7A" w:rsidRDefault="00F854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47C7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2DE0A6AA" w:rsidR="002D2FC6" w:rsidRPr="00347C7A" w:rsidRDefault="0099599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Ms_JOBI_15661</w:t>
            </w:r>
          </w:p>
        </w:tc>
      </w:tr>
      <w:tr w:rsidR="002D2FC6" w:rsidRPr="00347C7A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347C7A" w:rsidRDefault="00F854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47C7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2C1F31C8" w:rsidR="002D2FC6" w:rsidRPr="00347C7A" w:rsidRDefault="0099599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>Leptadenia</w:t>
            </w:r>
            <w:proofErr w:type="spellEnd"/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hastata and </w:t>
            </w:r>
            <w:proofErr w:type="spellStart"/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>Sclerocarya</w:t>
            </w:r>
            <w:proofErr w:type="spellEnd"/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>birrea</w:t>
            </w:r>
            <w:proofErr w:type="spellEnd"/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>: Ethnobotany, Phytochemical Profile, and Antioxidant Potential in the Traditional Management of Diabetes</w:t>
            </w:r>
          </w:p>
        </w:tc>
      </w:tr>
      <w:tr w:rsidR="002D2FC6" w:rsidRPr="00347C7A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347C7A" w:rsidRDefault="00F854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47C7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347C7A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BC5B84" w14:textId="77777777" w:rsidR="002D2FC6" w:rsidRPr="00347C7A" w:rsidRDefault="002D2FC6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57CF132" w14:textId="77777777" w:rsidR="002D2FC6" w:rsidRPr="00347C7A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347C7A" w:rsidRDefault="00F854B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47C7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47C7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347C7A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347C7A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347C7A" w:rsidRDefault="00F8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347C7A" w:rsidRDefault="00F854B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47C7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47C7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347C7A" w:rsidRDefault="00F8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47C7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347C7A" w:rsidRDefault="00F854B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5B9A09D2" w:rsidR="002D2FC6" w:rsidRPr="00347C7A" w:rsidRDefault="00E96019" w:rsidP="00B94FB7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</w:rPr>
              <w:t xml:space="preserve">This manuscript is significant to the scientific community because it bridges traditional ethnobotanical knowledge with modern pharmacological insights. By examining the phytochemical profiles and antioxidant potential of </w:t>
            </w:r>
            <w:proofErr w:type="spellStart"/>
            <w:r w:rsidRPr="00347C7A">
              <w:rPr>
                <w:rFonts w:ascii="Arial" w:hAnsi="Arial" w:cs="Arial"/>
                <w:i/>
                <w:iCs/>
                <w:sz w:val="20"/>
                <w:szCs w:val="20"/>
              </w:rPr>
              <w:t>Leptadenia</w:t>
            </w:r>
            <w:proofErr w:type="spellEnd"/>
            <w:r w:rsidRPr="00347C7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hastata</w:t>
            </w:r>
            <w:r w:rsidRPr="00347C7A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347C7A">
              <w:rPr>
                <w:rFonts w:ascii="Arial" w:hAnsi="Arial" w:cs="Arial"/>
                <w:i/>
                <w:iCs/>
                <w:sz w:val="20"/>
                <w:szCs w:val="20"/>
              </w:rPr>
              <w:t>Sclerocarya</w:t>
            </w:r>
            <w:proofErr w:type="spellEnd"/>
            <w:r w:rsidRPr="00347C7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47C7A">
              <w:rPr>
                <w:rFonts w:ascii="Arial" w:hAnsi="Arial" w:cs="Arial"/>
                <w:i/>
                <w:iCs/>
                <w:sz w:val="20"/>
                <w:szCs w:val="20"/>
              </w:rPr>
              <w:t>birrea</w:t>
            </w:r>
            <w:proofErr w:type="spellEnd"/>
            <w:r w:rsidRPr="00347C7A">
              <w:rPr>
                <w:rFonts w:ascii="Arial" w:hAnsi="Arial" w:cs="Arial"/>
                <w:sz w:val="20"/>
                <w:szCs w:val="20"/>
              </w:rPr>
              <w:t>, it provides valuable evidence supporting their role in the traditional management of diabetes. Such work not only validates indigenous practices but also opens pathways for developing safer, plant-based therapeutic alternatives to synthetic drugs.</w:t>
            </w:r>
          </w:p>
        </w:tc>
        <w:tc>
          <w:tcPr>
            <w:tcW w:w="1667" w:type="pct"/>
          </w:tcPr>
          <w:p w14:paraId="3B115E0C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Pr="00347C7A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38C62765" w14:textId="77777777" w:rsidR="002D2FC6" w:rsidRPr="00347C7A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347C7A" w:rsidRDefault="00F854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47C7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347C7A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347C7A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347C7A" w:rsidRDefault="00F8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347C7A" w:rsidRDefault="00F854B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7C7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47C7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347C7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347C7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347C7A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347C7A" w:rsidRDefault="00F854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0B5C2492" w:rsidR="002D2FC6" w:rsidRPr="00347C7A" w:rsidRDefault="006E65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3=Satisfactory  </w:t>
            </w:r>
          </w:p>
        </w:tc>
        <w:tc>
          <w:tcPr>
            <w:tcW w:w="1667" w:type="pct"/>
          </w:tcPr>
          <w:p w14:paraId="064F8FC0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347C7A" w:rsidRDefault="00F8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0BE8F8E0" w:rsidR="002D2FC6" w:rsidRPr="00347C7A" w:rsidRDefault="006E65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4=Good </w:t>
            </w:r>
          </w:p>
        </w:tc>
        <w:tc>
          <w:tcPr>
            <w:tcW w:w="1667" w:type="pct"/>
          </w:tcPr>
          <w:p w14:paraId="1DA6FFF4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347C7A" w:rsidRDefault="00F8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536163C0" w:rsidR="002D2FC6" w:rsidRPr="00347C7A" w:rsidRDefault="006E65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4=Good  </w:t>
            </w:r>
          </w:p>
        </w:tc>
        <w:tc>
          <w:tcPr>
            <w:tcW w:w="1667" w:type="pct"/>
          </w:tcPr>
          <w:p w14:paraId="1D104529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347C7A" w:rsidRDefault="00F8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0725C071" w:rsidR="002D2FC6" w:rsidRPr="00347C7A" w:rsidRDefault="002975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4=</w:t>
            </w:r>
            <w:r w:rsidR="006E65B3"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Good  </w:t>
            </w:r>
          </w:p>
        </w:tc>
        <w:tc>
          <w:tcPr>
            <w:tcW w:w="1667" w:type="pct"/>
          </w:tcPr>
          <w:p w14:paraId="1C983950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347C7A" w:rsidRDefault="00F8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42F320C8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</w:t>
            </w:r>
            <w:r w:rsidR="00297517"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 1 = Poor N/A = Not Applicable</w:t>
            </w:r>
          </w:p>
        </w:tc>
        <w:tc>
          <w:tcPr>
            <w:tcW w:w="1667" w:type="pct"/>
          </w:tcPr>
          <w:p w14:paraId="795122C5" w14:textId="3680C83E" w:rsidR="002D2FC6" w:rsidRPr="00347C7A" w:rsidRDefault="006E65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297517"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38AFDA60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347C7A" w:rsidRDefault="00F8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161F331E" w:rsidR="002D2FC6" w:rsidRPr="00347C7A" w:rsidRDefault="002975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70FF9428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347C7A" w:rsidRDefault="00F8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481F8AE3" w:rsidR="002D2FC6" w:rsidRPr="00347C7A" w:rsidRDefault="002254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788A62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347C7A" w:rsidRDefault="00F8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5D4E3615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</w:t>
            </w:r>
            <w:r w:rsidR="00297517"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Not Applicable</w:t>
            </w:r>
          </w:p>
        </w:tc>
        <w:tc>
          <w:tcPr>
            <w:tcW w:w="1667" w:type="pct"/>
          </w:tcPr>
          <w:p w14:paraId="7A1BB7AE" w14:textId="5DAD0A64" w:rsidR="002D2FC6" w:rsidRPr="00347C7A" w:rsidRDefault="0029751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Not Applicable</w:t>
            </w:r>
          </w:p>
        </w:tc>
        <w:tc>
          <w:tcPr>
            <w:tcW w:w="1667" w:type="pct"/>
          </w:tcPr>
          <w:p w14:paraId="14628859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347C7A" w:rsidRDefault="00F8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347C7A" w:rsidRDefault="00F8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47636706" w:rsidR="002D2FC6" w:rsidRPr="00347C7A" w:rsidRDefault="002975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 2 = Needs Improvement</w:t>
            </w:r>
          </w:p>
        </w:tc>
        <w:tc>
          <w:tcPr>
            <w:tcW w:w="1667" w:type="pct"/>
          </w:tcPr>
          <w:p w14:paraId="5176C9E6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347C7A" w:rsidRDefault="00F8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54A60CB9" w14:textId="77777777" w:rsidR="002D2FC6" w:rsidRPr="00347C7A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347C7A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2FB30E67" w:rsidR="002D2FC6" w:rsidRPr="00347C7A" w:rsidRDefault="002975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3 = Satisfactory </w:t>
            </w:r>
          </w:p>
        </w:tc>
        <w:tc>
          <w:tcPr>
            <w:tcW w:w="1667" w:type="pct"/>
          </w:tcPr>
          <w:p w14:paraId="04978975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347C7A" w:rsidRDefault="00F8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52B5BCA6" w:rsidR="002D2FC6" w:rsidRPr="00347C7A" w:rsidRDefault="002975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3 </w:t>
            </w:r>
          </w:p>
        </w:tc>
        <w:tc>
          <w:tcPr>
            <w:tcW w:w="1667" w:type="pct"/>
          </w:tcPr>
          <w:p w14:paraId="7D8CDA4C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347C7A" w:rsidRDefault="00F8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3AAC4E9C" w:rsidR="002D2FC6" w:rsidRPr="00347C7A" w:rsidRDefault="0029751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483DBE85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347C7A" w:rsidRDefault="00F8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00D1AC24" w:rsidR="002D2FC6" w:rsidRPr="00347C7A" w:rsidRDefault="00623A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Not Applicable</w:t>
            </w:r>
          </w:p>
        </w:tc>
        <w:tc>
          <w:tcPr>
            <w:tcW w:w="1667" w:type="pct"/>
          </w:tcPr>
          <w:p w14:paraId="53B7619F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347C7A" w:rsidRDefault="00F8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AFD005E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  <w:r w:rsidR="00623A43"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2 = Needs Improvement 1 = Poor </w:t>
            </w:r>
          </w:p>
          <w:p w14:paraId="5025C7F1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163CF96F" w:rsidR="002D2FC6" w:rsidRPr="00347C7A" w:rsidRDefault="00623A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0BC4C0C3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47C7A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347C7A" w:rsidRDefault="00F8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347C7A" w:rsidRDefault="00F8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347C7A" w:rsidRDefault="00F8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09ADC540" w:rsidR="002D2FC6" w:rsidRPr="00347C7A" w:rsidRDefault="00623A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2B8F7A46" w14:textId="77777777" w:rsidR="002D2FC6" w:rsidRPr="00347C7A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347C7A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347C7A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347C7A" w:rsidRDefault="00F854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47C7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347C7A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347C7A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347C7A" w:rsidRDefault="002D2FC6" w:rsidP="0073440E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347C7A" w:rsidRDefault="00F854B3" w:rsidP="0073440E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eastAsia="MS Mincho" w:hAnsi="Arial" w:cs="Arial"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347C7A" w:rsidRDefault="002D2FC6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347C7A" w:rsidRDefault="00F854B3" w:rsidP="0073440E">
            <w:pPr>
              <w:pStyle w:val="NoSpacing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47C7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Author’s Feedback </w:t>
            </w:r>
            <w:r w:rsidRPr="00347C7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347C7A" w:rsidRDefault="002D2FC6" w:rsidP="0073440E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2D2FC6" w:rsidRPr="00347C7A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347C7A" w:rsidRDefault="002D2FC6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E46ABC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347C7A" w:rsidRDefault="002D2FC6" w:rsidP="0073440E">
            <w:pPr>
              <w:pStyle w:val="NoSpacing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6774BD20" w:rsidR="002D2FC6" w:rsidRPr="00347C7A" w:rsidRDefault="00623A4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 xml:space="preserve">Ok </w:t>
            </w:r>
          </w:p>
        </w:tc>
        <w:tc>
          <w:tcPr>
            <w:tcW w:w="1667" w:type="pct"/>
          </w:tcPr>
          <w:p w14:paraId="4FE1C56C" w14:textId="77777777" w:rsidR="002D2FC6" w:rsidRPr="00347C7A" w:rsidRDefault="002D2FC6" w:rsidP="0073440E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2D2FC6" w:rsidRPr="00347C7A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347C7A" w:rsidRDefault="00F854B3" w:rsidP="0073440E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347C7A" w:rsidRDefault="002D2FC6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C048A9" w14:textId="77777777" w:rsidR="002D2FC6" w:rsidRPr="00347C7A" w:rsidRDefault="002D2FC6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85B6FA6" w14:textId="67D92CDE" w:rsidR="00623A43" w:rsidRPr="00347C7A" w:rsidRDefault="00623A4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ok</w:t>
            </w:r>
          </w:p>
        </w:tc>
        <w:tc>
          <w:tcPr>
            <w:tcW w:w="1667" w:type="pct"/>
          </w:tcPr>
          <w:p w14:paraId="06D6FBC4" w14:textId="77777777" w:rsidR="002D2FC6" w:rsidRPr="00347C7A" w:rsidRDefault="002D2FC6" w:rsidP="0073440E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2D2FC6" w:rsidRPr="00347C7A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347C7A" w:rsidRDefault="00F854B3" w:rsidP="0073440E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Is the manuscript scientifically correct? </w:t>
            </w:r>
            <w:r w:rsidRPr="00347C7A">
              <w:rPr>
                <w:rFonts w:ascii="Arial" w:eastAsia="MS Mincho" w:hAnsi="Arial" w:cs="Arial"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E2E69EF" w14:textId="57F8F9F6" w:rsidR="002D2FC6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O</w:t>
            </w:r>
            <w:r w:rsidR="00623A43" w:rsidRPr="00347C7A">
              <w:rPr>
                <w:rFonts w:ascii="Arial" w:hAnsi="Arial" w:cs="Arial"/>
                <w:sz w:val="20"/>
                <w:szCs w:val="20"/>
                <w:lang w:val="en-GB"/>
              </w:rPr>
              <w:t>k</w:t>
            </w:r>
          </w:p>
          <w:p w14:paraId="07FA8F48" w14:textId="77777777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2577042" w14:textId="1F969240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47C7A">
              <w:rPr>
                <w:rFonts w:ascii="Arial" w:eastAsia="MS Mincho" w:hAnsi="Arial" w:cs="Arial"/>
                <w:sz w:val="20"/>
                <w:szCs w:val="20"/>
                <w:lang w:val="en-GB"/>
              </w:rPr>
              <w:t>No need for this -</w:t>
            </w:r>
            <w:r w:rsidRPr="00347C7A">
              <w:rPr>
                <w:rFonts w:ascii="Arial" w:hAnsi="Arial" w:cs="Arial"/>
                <w:sz w:val="20"/>
                <w:szCs w:val="20"/>
              </w:rPr>
              <w:t>Map 1: Data collection sites.</w:t>
            </w:r>
          </w:p>
          <w:p w14:paraId="5F7A692B" w14:textId="77777777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47C7A">
              <w:rPr>
                <w:rFonts w:ascii="Arial" w:hAnsi="Arial" w:cs="Arial"/>
                <w:sz w:val="20"/>
                <w:szCs w:val="20"/>
              </w:rPr>
              <w:t xml:space="preserve">After methodology, please add material section. </w:t>
            </w:r>
          </w:p>
          <w:p w14:paraId="7621849D" w14:textId="77777777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47C7A">
              <w:rPr>
                <w:rFonts w:ascii="Arial" w:hAnsi="Arial" w:cs="Arial"/>
                <w:sz w:val="20"/>
                <w:szCs w:val="20"/>
              </w:rPr>
              <w:t>Please revised this heading -Study Setting</w:t>
            </w:r>
          </w:p>
          <w:p w14:paraId="7EE96DBF" w14:textId="77777777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47C7A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Please ensure that the scientific names of all plant species are consistently italicised throughout the entire manuscript, and also </w:t>
            </w:r>
            <w:r w:rsidRPr="00347C7A">
              <w:rPr>
                <w:rFonts w:ascii="Arial" w:eastAsia="MS Mincho" w:hAnsi="Arial" w:cs="Arial"/>
                <w:i/>
                <w:iCs/>
                <w:sz w:val="20"/>
                <w:szCs w:val="20"/>
                <w:lang w:val="en-GB"/>
              </w:rPr>
              <w:t>in vitro</w:t>
            </w:r>
            <w:r w:rsidRPr="00347C7A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  </w:t>
            </w:r>
          </w:p>
          <w:p w14:paraId="5C243C2F" w14:textId="77777777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47C7A">
              <w:rPr>
                <w:rFonts w:ascii="Arial" w:hAnsi="Arial" w:cs="Arial"/>
                <w:sz w:val="20"/>
                <w:szCs w:val="20"/>
              </w:rPr>
              <w:t xml:space="preserve">In scientific writing, use </w:t>
            </w:r>
            <w:r w:rsidRPr="00347C7A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IC</w:t>
            </w:r>
            <w:r w:rsidRPr="00347C7A">
              <w:rPr>
                <w:rStyle w:val="Strong"/>
                <w:rFonts w:ascii="Cambria Math" w:eastAsia="Arial Unicode MS" w:hAnsi="Cambria Math" w:cs="Cambria Math"/>
                <w:sz w:val="20"/>
                <w:szCs w:val="20"/>
              </w:rPr>
              <w:t>₅₀</w:t>
            </w:r>
            <w:r w:rsidRPr="00347C7A">
              <w:rPr>
                <w:rFonts w:ascii="Arial" w:hAnsi="Arial" w:cs="Arial"/>
                <w:sz w:val="20"/>
                <w:szCs w:val="20"/>
              </w:rPr>
              <w:t xml:space="preserve"> rather than </w:t>
            </w:r>
            <w:r w:rsidRPr="00347C7A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IC50</w:t>
            </w:r>
            <w:r w:rsidRPr="00347C7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25C464" w14:textId="77777777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47C7A">
              <w:rPr>
                <w:rFonts w:ascii="Arial" w:hAnsi="Arial" w:cs="Arial"/>
                <w:sz w:val="20"/>
                <w:szCs w:val="20"/>
              </w:rPr>
              <w:t xml:space="preserve">Please provide a graph for antioxidant activity. </w:t>
            </w:r>
          </w:p>
          <w:p w14:paraId="44EC310E" w14:textId="77777777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47C7A">
              <w:rPr>
                <w:rFonts w:ascii="Arial" w:hAnsi="Arial" w:cs="Arial"/>
                <w:sz w:val="20"/>
                <w:szCs w:val="20"/>
              </w:rPr>
              <w:t>Please check - 2,2-diphenylpicrylhydrazyl</w:t>
            </w:r>
          </w:p>
          <w:p w14:paraId="3422C253" w14:textId="77777777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47C7A">
              <w:rPr>
                <w:rFonts w:ascii="Arial" w:hAnsi="Arial" w:cs="Arial"/>
                <w:sz w:val="20"/>
                <w:szCs w:val="20"/>
              </w:rPr>
              <w:t>The heading “Biochemical Parameters” may be misleading, as the section primarily discusses ascorbic acid, total sugars, total phenolic content, total flavonoid content, and antioxidant activity.</w:t>
            </w:r>
          </w:p>
          <w:p w14:paraId="3485B4A2" w14:textId="77777777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47C7A">
              <w:rPr>
                <w:rFonts w:ascii="Arial" w:hAnsi="Arial" w:cs="Arial"/>
                <w:sz w:val="20"/>
                <w:szCs w:val="20"/>
              </w:rPr>
              <w:t>The units reported for different parameters should be carefully checked and standardized. For example, values are expressed as mg EAA/100 mg, µg ES/100 mg, µg EAG/100 g, and µg ET/100 mg. The authors should ensure that the units and equivalent standards are correctly reported and consistently formatted throughout the manuscript.</w:t>
            </w:r>
          </w:p>
          <w:p w14:paraId="086F7376" w14:textId="77777777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47C7A">
              <w:rPr>
                <w:rFonts w:ascii="Arial" w:hAnsi="Arial" w:cs="Arial"/>
                <w:sz w:val="20"/>
                <w:szCs w:val="20"/>
              </w:rPr>
              <w:t xml:space="preserve"> Statistical analysis should be included: The results are presented as single values without mean ± SD/SEM or statistical significance. If replicate measurements were performed, the authors should report the results as mean ± an appropriate measure of variability and indicate statistically significant differences between extracts.</w:t>
            </w:r>
          </w:p>
          <w:p w14:paraId="594CE61D" w14:textId="6BEA4DC1" w:rsidR="00B5392A" w:rsidRPr="00347C7A" w:rsidRDefault="00B5392A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4BB33" w14:textId="77777777" w:rsidR="002D2FC6" w:rsidRPr="00347C7A" w:rsidRDefault="002D2FC6" w:rsidP="0073440E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2D2FC6" w:rsidRPr="00347C7A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347C7A" w:rsidRDefault="002D2FC6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9EB3F6E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If your answer is NO, please provide clear suggestion for improvement.</w:t>
            </w:r>
          </w:p>
          <w:p w14:paraId="60ED2E88" w14:textId="77777777" w:rsidR="002D2FC6" w:rsidRPr="00347C7A" w:rsidRDefault="002D2FC6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3E71FADE" w:rsidR="002D2FC6" w:rsidRPr="00347C7A" w:rsidRDefault="00623A4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Yes</w:t>
            </w:r>
          </w:p>
        </w:tc>
        <w:tc>
          <w:tcPr>
            <w:tcW w:w="1667" w:type="pct"/>
          </w:tcPr>
          <w:p w14:paraId="7149D3CF" w14:textId="77777777" w:rsidR="002D2FC6" w:rsidRPr="00347C7A" w:rsidRDefault="002D2FC6" w:rsidP="0073440E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2D2FC6" w:rsidRPr="00347C7A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347C7A" w:rsidRDefault="002D2FC6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55DEF6" w14:textId="77777777" w:rsidR="002D2FC6" w:rsidRPr="00347C7A" w:rsidRDefault="00F854B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347C7A" w:rsidRDefault="002D2FC6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038B0470" w:rsidR="002D2FC6" w:rsidRPr="00347C7A" w:rsidRDefault="00623A43" w:rsidP="0073440E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7C7A">
              <w:rPr>
                <w:rFonts w:ascii="Arial" w:hAnsi="Arial" w:cs="Arial"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102C4C3C" w14:textId="77777777" w:rsidR="002D2FC6" w:rsidRPr="00347C7A" w:rsidRDefault="002D2FC6" w:rsidP="0073440E">
            <w:pPr>
              <w:pStyle w:val="NoSpacing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</w:tbl>
    <w:p w14:paraId="46CE94D5" w14:textId="77777777" w:rsidR="002D2FC6" w:rsidRPr="00347C7A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2A039B7" w14:textId="77777777" w:rsidR="00347C7A" w:rsidRPr="00347C7A" w:rsidRDefault="00347C7A" w:rsidP="00347C7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47C7A">
        <w:rPr>
          <w:rFonts w:ascii="Arial" w:hAnsi="Arial" w:cs="Arial"/>
          <w:b/>
          <w:u w:val="single"/>
        </w:rPr>
        <w:t>Reviewer details:</w:t>
      </w:r>
    </w:p>
    <w:p w14:paraId="5BBB9EDE" w14:textId="77777777" w:rsidR="00347C7A" w:rsidRPr="00347C7A" w:rsidRDefault="00347C7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E01D29E" w14:textId="2EE18F22" w:rsidR="00347C7A" w:rsidRPr="00347C7A" w:rsidRDefault="00347C7A" w:rsidP="00347C7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347C7A">
        <w:rPr>
          <w:rFonts w:ascii="Arial" w:eastAsia="MS Mincho" w:hAnsi="Arial" w:cs="Arial"/>
          <w:b/>
          <w:bCs/>
          <w:sz w:val="20"/>
          <w:szCs w:val="20"/>
          <w:lang w:val="en-GB"/>
        </w:rPr>
        <w:t>Arun Kumar</w:t>
      </w:r>
      <w:r w:rsidRPr="00347C7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proofErr w:type="spellStart"/>
      <w:r w:rsidRPr="00347C7A">
        <w:rPr>
          <w:rFonts w:ascii="Arial" w:eastAsia="MS Mincho" w:hAnsi="Arial" w:cs="Arial"/>
          <w:b/>
          <w:bCs/>
          <w:sz w:val="20"/>
          <w:szCs w:val="20"/>
          <w:lang w:val="en-GB"/>
        </w:rPr>
        <w:t>Teerthanker</w:t>
      </w:r>
      <w:proofErr w:type="spellEnd"/>
      <w:r w:rsidRPr="00347C7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Mahaveer University, India</w:t>
      </w:r>
    </w:p>
    <w:sectPr w:rsidR="00347C7A" w:rsidRPr="00347C7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1276D" w14:textId="77777777" w:rsidR="007653AC" w:rsidRDefault="007653AC">
      <w:r>
        <w:separator/>
      </w:r>
    </w:p>
  </w:endnote>
  <w:endnote w:type="continuationSeparator" w:id="0">
    <w:p w14:paraId="4B111B9F" w14:textId="77777777" w:rsidR="007653AC" w:rsidRDefault="0076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F854B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F854B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7C312" w14:textId="77777777" w:rsidR="007653AC" w:rsidRDefault="007653AC">
      <w:r>
        <w:separator/>
      </w:r>
    </w:p>
  </w:footnote>
  <w:footnote w:type="continuationSeparator" w:id="0">
    <w:p w14:paraId="27E0ED46" w14:textId="77777777" w:rsidR="007653AC" w:rsidRDefault="00765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F854B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35E72"/>
    <w:multiLevelType w:val="hybridMultilevel"/>
    <w:tmpl w:val="2566100C"/>
    <w:lvl w:ilvl="0" w:tplc="3946A602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11265680">
    <w:abstractNumId w:val="5"/>
  </w:num>
  <w:num w:numId="2" w16cid:durableId="651252545">
    <w:abstractNumId w:val="9"/>
  </w:num>
  <w:num w:numId="3" w16cid:durableId="127404201">
    <w:abstractNumId w:val="8"/>
  </w:num>
  <w:num w:numId="4" w16cid:durableId="1582063130">
    <w:abstractNumId w:val="10"/>
  </w:num>
  <w:num w:numId="5" w16cid:durableId="522211676">
    <w:abstractNumId w:val="7"/>
  </w:num>
  <w:num w:numId="6" w16cid:durableId="19859700">
    <w:abstractNumId w:val="0"/>
  </w:num>
  <w:num w:numId="7" w16cid:durableId="420879243">
    <w:abstractNumId w:val="4"/>
  </w:num>
  <w:num w:numId="8" w16cid:durableId="973756201">
    <w:abstractNumId w:val="12"/>
  </w:num>
  <w:num w:numId="9" w16cid:durableId="192810298">
    <w:abstractNumId w:val="11"/>
  </w:num>
  <w:num w:numId="10" w16cid:durableId="601305688">
    <w:abstractNumId w:val="2"/>
  </w:num>
  <w:num w:numId="11" w16cid:durableId="322974554">
    <w:abstractNumId w:val="1"/>
  </w:num>
  <w:num w:numId="12" w16cid:durableId="1218586610">
    <w:abstractNumId w:val="6"/>
  </w:num>
  <w:num w:numId="13" w16cid:durableId="745566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8045C"/>
    <w:rsid w:val="000E79B4"/>
    <w:rsid w:val="002254DC"/>
    <w:rsid w:val="00263795"/>
    <w:rsid w:val="00297517"/>
    <w:rsid w:val="002D2FC6"/>
    <w:rsid w:val="00347C7A"/>
    <w:rsid w:val="00367709"/>
    <w:rsid w:val="003A49DE"/>
    <w:rsid w:val="003E7755"/>
    <w:rsid w:val="003F2331"/>
    <w:rsid w:val="004A5213"/>
    <w:rsid w:val="005021B1"/>
    <w:rsid w:val="00586BC9"/>
    <w:rsid w:val="0059298C"/>
    <w:rsid w:val="005E744F"/>
    <w:rsid w:val="00623A43"/>
    <w:rsid w:val="006B5FD9"/>
    <w:rsid w:val="006E65B3"/>
    <w:rsid w:val="006F28B1"/>
    <w:rsid w:val="00717800"/>
    <w:rsid w:val="0073440E"/>
    <w:rsid w:val="007653AC"/>
    <w:rsid w:val="008046EC"/>
    <w:rsid w:val="00864C99"/>
    <w:rsid w:val="008E0EBD"/>
    <w:rsid w:val="00995999"/>
    <w:rsid w:val="009D21C4"/>
    <w:rsid w:val="009F544C"/>
    <w:rsid w:val="00A23990"/>
    <w:rsid w:val="00B00528"/>
    <w:rsid w:val="00B036DB"/>
    <w:rsid w:val="00B11ABB"/>
    <w:rsid w:val="00B2267E"/>
    <w:rsid w:val="00B5392A"/>
    <w:rsid w:val="00B64E04"/>
    <w:rsid w:val="00B94FB7"/>
    <w:rsid w:val="00C4544D"/>
    <w:rsid w:val="00CA2291"/>
    <w:rsid w:val="00D1672A"/>
    <w:rsid w:val="00D81140"/>
    <w:rsid w:val="00E27F9A"/>
    <w:rsid w:val="00E32651"/>
    <w:rsid w:val="00E32D7A"/>
    <w:rsid w:val="00E84792"/>
    <w:rsid w:val="00E96019"/>
    <w:rsid w:val="00F03028"/>
    <w:rsid w:val="00F854B3"/>
    <w:rsid w:val="00F85A4E"/>
    <w:rsid w:val="00F9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FD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B94FB7"/>
    <w:rPr>
      <w:b/>
      <w:bCs/>
    </w:rPr>
  </w:style>
  <w:style w:type="character" w:styleId="Emphasis">
    <w:name w:val="Emphasis"/>
    <w:uiPriority w:val="20"/>
    <w:qFormat/>
    <w:rsid w:val="00B94FB7"/>
    <w:rPr>
      <w:i/>
      <w:iCs/>
    </w:rPr>
  </w:style>
  <w:style w:type="paragraph" w:styleId="NoSpacing">
    <w:name w:val="No Spacing"/>
    <w:uiPriority w:val="1"/>
    <w:qFormat/>
    <w:rsid w:val="007344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Affiliation">
    <w:name w:val="Affiliation"/>
    <w:basedOn w:val="Normal"/>
    <w:rsid w:val="00347C7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62</cp:revision>
  <dcterms:created xsi:type="dcterms:W3CDTF">2026-03-24T06:15:00Z</dcterms:created>
  <dcterms:modified xsi:type="dcterms:W3CDTF">2026-09-08T09:23:00Z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