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412978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41297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97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412978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1297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412978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41297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97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5E9E80EE" w:rsidR="002D2FC6" w:rsidRPr="00412978" w:rsidRDefault="00B327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Ms_JOBI_15584</w:t>
            </w:r>
          </w:p>
        </w:tc>
      </w:tr>
      <w:tr w:rsidR="002D2FC6" w:rsidRPr="00412978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41297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97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1A4917A9" w:rsidR="002D2FC6" w:rsidRPr="00412978" w:rsidRDefault="00B327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Green Integrated Enzyme–Ultrasound Extraction of Astaxanthin into Soybean Oil from Dried </w:t>
            </w:r>
            <w:proofErr w:type="spellStart"/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>Haematococcus</w:t>
            </w:r>
            <w:proofErr w:type="spellEnd"/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>pluvialis</w:t>
            </w:r>
            <w:proofErr w:type="spellEnd"/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>: Synergistic Cell Disruption and Response Surface Optimization</w:t>
            </w:r>
          </w:p>
        </w:tc>
      </w:tr>
      <w:tr w:rsidR="002D2FC6" w:rsidRPr="00412978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41297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97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412978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412978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41297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1297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1297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412978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412978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412978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41297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41297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1297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297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41297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12978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41297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1297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41297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77777777" w:rsidR="002D2FC6" w:rsidRPr="00412978" w:rsidRDefault="002D2FC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115E0C" w14:textId="77777777" w:rsidR="002D2FC6" w:rsidRPr="0041297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412978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41297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1297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412978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412978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412978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41297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41297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297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41297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41297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412978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41297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41297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41297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6B19E8D4" w:rsidR="002D2FC6" w:rsidRPr="00412978" w:rsidRDefault="006E25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64F8FC0" w14:textId="77777777" w:rsidR="002D2FC6" w:rsidRPr="0041297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494D1980" w:rsidR="006E25CF" w:rsidRPr="00412978" w:rsidRDefault="006E25CF" w:rsidP="006E25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DA6FFF4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2DD820A3" w:rsidR="006E25CF" w:rsidRPr="00412978" w:rsidRDefault="006E25CF" w:rsidP="006E25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D104529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0796EBA8" w:rsidR="006E25CF" w:rsidRPr="00412978" w:rsidRDefault="006E25CF" w:rsidP="006E25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C983950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43DB5204" w:rsidR="006E25CF" w:rsidRPr="00412978" w:rsidRDefault="006E25CF" w:rsidP="006E25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8AFDA60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53B49530" w:rsidR="006E25CF" w:rsidRPr="00412978" w:rsidRDefault="006E25CF" w:rsidP="006E25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0FF9428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51CC2F6C" w:rsidR="006E25CF" w:rsidRPr="00412978" w:rsidRDefault="006E25CF" w:rsidP="006E25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788A62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21442C09" w:rsidR="006E25CF" w:rsidRPr="00412978" w:rsidRDefault="006E25CF" w:rsidP="006E25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628859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6E25CF" w:rsidRPr="00412978" w:rsidRDefault="006E25CF" w:rsidP="006E25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6E25CF" w:rsidRPr="00412978" w:rsidRDefault="006E25CF" w:rsidP="006E25C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7B081C4C" w:rsidR="006E25CF" w:rsidRPr="00412978" w:rsidRDefault="006E25CF" w:rsidP="006E25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176C9E6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6E25CF" w:rsidRPr="00412978" w:rsidRDefault="006E25CF" w:rsidP="006E25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01329237" w:rsidR="006E25CF" w:rsidRPr="00412978" w:rsidRDefault="006E25CF" w:rsidP="006E25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4978975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6E25CF" w:rsidRPr="00412978" w:rsidRDefault="006E25CF" w:rsidP="006E25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F6CD750" w14:textId="7F99312F" w:rsidR="006E25CF" w:rsidRPr="00412978" w:rsidRDefault="006E25CF" w:rsidP="006E25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7D8CDA4C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6E25CF" w:rsidRPr="00412978" w:rsidRDefault="006E25CF" w:rsidP="006E25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3300CA6A" w:rsidR="006E25CF" w:rsidRPr="00412978" w:rsidRDefault="006E25CF" w:rsidP="006E25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83DBE85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6E25CF" w:rsidRPr="00412978" w:rsidRDefault="006E25CF" w:rsidP="006E25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4062258A" w:rsidR="006E25CF" w:rsidRPr="00412978" w:rsidRDefault="006E25CF" w:rsidP="006E25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3B7619F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25CF" w:rsidRPr="00412978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6E25CF" w:rsidRPr="00412978" w:rsidRDefault="006E25CF" w:rsidP="006E25C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6E25CF" w:rsidRPr="00412978" w:rsidRDefault="006E25CF" w:rsidP="006E25C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6E25CF" w:rsidRPr="00412978" w:rsidRDefault="006E25CF" w:rsidP="006E25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10470198" w:rsidR="006E25CF" w:rsidRPr="00412978" w:rsidRDefault="006E25CF" w:rsidP="006E25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BC4C0C3" w14:textId="77777777" w:rsidR="006E25CF" w:rsidRPr="00412978" w:rsidRDefault="006E25CF" w:rsidP="006E25C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12978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41297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41297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41297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41297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0F14CB42" w:rsidR="002D2FC6" w:rsidRPr="00412978" w:rsidRDefault="006E25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B8F7A46" w14:textId="77777777" w:rsidR="002D2FC6" w:rsidRPr="0041297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412978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412978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41297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1297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412978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412978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412978" w:rsidRDefault="002D2FC6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412978" w:rsidRDefault="00000000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eastAsia="MS Mincho" w:hAnsi="Arial" w:cs="Arial"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412978" w:rsidRDefault="00000000" w:rsidP="00DC4035">
            <w:pPr>
              <w:pStyle w:val="NoSpacing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1297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Author’s Feedback </w:t>
            </w:r>
            <w:r w:rsidRPr="0041297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412978" w:rsidRDefault="002D2FC6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412978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E46ABC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E1C56C" w14:textId="77777777" w:rsidR="002D2FC6" w:rsidRPr="00412978" w:rsidRDefault="002D2FC6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412978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412978" w:rsidRDefault="00000000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D6FBC4" w14:textId="77777777" w:rsidR="002D2FC6" w:rsidRPr="00412978" w:rsidRDefault="002D2FC6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412978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412978" w:rsidRDefault="00000000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Is the manuscript scientifically correct? </w:t>
            </w:r>
            <w:r w:rsidRPr="00412978">
              <w:rPr>
                <w:rFonts w:ascii="Arial" w:eastAsia="MS Mincho" w:hAnsi="Arial" w:cs="Arial"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B96B0D7" w14:textId="77777777" w:rsidR="00BF2CA0" w:rsidRPr="00412978" w:rsidRDefault="00BF2CA0" w:rsidP="00DC4035">
            <w:pPr>
              <w:pStyle w:val="NoSpacing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412978">
              <w:rPr>
                <w:rFonts w:ascii="Arial" w:eastAsia="SimSun" w:hAnsi="Arial" w:cs="Arial"/>
                <w:sz w:val="20"/>
                <w:szCs w:val="20"/>
                <w:lang w:eastAsia="zh-CN"/>
              </w:rPr>
              <w:t>The Response Surface Methodology section needs major revision. Please replace instruction-like wording with the actual experimental procedure. Clearly state the software used. Also provide the factor levels. Number of runs. Center points. Statistical analysis.</w:t>
            </w:r>
          </w:p>
          <w:p w14:paraId="1F0B0B03" w14:textId="77777777" w:rsidR="00BF2CA0" w:rsidRPr="00412978" w:rsidRDefault="00BF2CA0" w:rsidP="00DC4035">
            <w:pPr>
              <w:pStyle w:val="NoSpacing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412978">
              <w:rPr>
                <w:rFonts w:ascii="Arial" w:eastAsia="SimSun" w:hAnsi="Arial" w:cs="Arial"/>
                <w:sz w:val="20"/>
                <w:szCs w:val="20"/>
                <w:lang w:eastAsia="zh-CN"/>
              </w:rPr>
              <w:t>The complete Box-Behnken design and model statistics should be provided. Please include the experimental matrix. ANOVA results. Model significance. R². Adjusted R². Lack-of-fit. Significance of individual model terms.</w:t>
            </w:r>
          </w:p>
          <w:p w14:paraId="05B242F1" w14:textId="77777777" w:rsidR="00BF2CA0" w:rsidRPr="00412978" w:rsidRDefault="00BF2CA0" w:rsidP="00DC4035">
            <w:pPr>
              <w:pStyle w:val="NoSpacing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412978">
              <w:rPr>
                <w:rFonts w:ascii="Arial" w:eastAsia="SimSun" w:hAnsi="Arial" w:cs="Arial"/>
                <w:sz w:val="20"/>
                <w:szCs w:val="20"/>
                <w:lang w:eastAsia="zh-CN"/>
              </w:rPr>
              <w:t>The large increase in astaxanthin recovery from 20.822% to about 80.283% needs a clear explanation. Please describe the experimental conditions responsible for this difference.</w:t>
            </w:r>
          </w:p>
          <w:p w14:paraId="22BECAA7" w14:textId="77777777" w:rsidR="00BF2CA0" w:rsidRPr="00412978" w:rsidRDefault="00BF2CA0" w:rsidP="00DC4035">
            <w:pPr>
              <w:pStyle w:val="NoSpacing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412978">
              <w:rPr>
                <w:rFonts w:ascii="Arial" w:eastAsia="SimSun" w:hAnsi="Arial" w:cs="Arial"/>
                <w:sz w:val="20"/>
                <w:szCs w:val="20"/>
                <w:lang w:eastAsia="zh-CN"/>
              </w:rPr>
              <w:t>The extraction method needs more detail for reproducibility. Please provide the enzyme dose. Incubation time. Incubation temperature. Buffer volume. Ultrasound frequency. Ultrasound power. Sonication conditions. Centrifugation conditions.</w:t>
            </w:r>
          </w:p>
          <w:p w14:paraId="0C713DDD" w14:textId="77777777" w:rsidR="00BF2CA0" w:rsidRPr="00412978" w:rsidRDefault="00BF2CA0" w:rsidP="00DC4035">
            <w:pPr>
              <w:pStyle w:val="NoSpacing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412978">
              <w:rPr>
                <w:rFonts w:ascii="Arial" w:eastAsia="SimSun" w:hAnsi="Arial" w:cs="Arial"/>
                <w:sz w:val="20"/>
                <w:szCs w:val="20"/>
                <w:lang w:eastAsia="zh-CN"/>
              </w:rPr>
              <w:t>The method used to quantify astaxanthin in soybean oil should be described more clearly. Please provide the calibration procedure. Calculation equation. Validation details. Possible interference from the oil matrix.</w:t>
            </w:r>
          </w:p>
          <w:p w14:paraId="6F5F0EEA" w14:textId="77777777" w:rsidR="00BF2CA0" w:rsidRPr="00412978" w:rsidRDefault="00BF2CA0" w:rsidP="00DC4035">
            <w:pPr>
              <w:pStyle w:val="NoSpacing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412978">
              <w:rPr>
                <w:rFonts w:ascii="Arial" w:eastAsia="SimSun" w:hAnsi="Arial" w:cs="Arial"/>
                <w:sz w:val="20"/>
                <w:szCs w:val="20"/>
                <w:lang w:eastAsia="zh-CN"/>
              </w:rPr>
              <w:t>The claim of a synergistic or supra-additive effect should be supported by an appropriate interaction analysis. Otherwise more cautious wording should be used.</w:t>
            </w:r>
          </w:p>
          <w:p w14:paraId="2CCC19B9" w14:textId="77777777" w:rsidR="00BF2CA0" w:rsidRPr="00412978" w:rsidRDefault="00BF2CA0" w:rsidP="00DC4035">
            <w:pPr>
              <w:pStyle w:val="NoSpacing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412978">
              <w:rPr>
                <w:rFonts w:ascii="Arial" w:eastAsia="SimSun" w:hAnsi="Arial" w:cs="Arial"/>
                <w:sz w:val="20"/>
                <w:szCs w:val="20"/>
                <w:lang w:eastAsia="zh-CN"/>
              </w:rPr>
              <w:t>Table 4 should be checked carefully. The reported values for p and t are unclear. The statistical interpretation should be verified and corrected.</w:t>
            </w:r>
          </w:p>
          <w:p w14:paraId="2D03ABA5" w14:textId="77777777" w:rsidR="00BF2CA0" w:rsidRPr="00412978" w:rsidRDefault="00BF2CA0" w:rsidP="00DC4035">
            <w:pPr>
              <w:pStyle w:val="NoSpacing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412978">
              <w:rPr>
                <w:rFonts w:ascii="Arial" w:eastAsia="SimSun" w:hAnsi="Arial" w:cs="Arial"/>
                <w:sz w:val="20"/>
                <w:szCs w:val="20"/>
                <w:lang w:eastAsia="zh-CN"/>
              </w:rPr>
              <w:t>Antioxidant activity is mentioned as a study outcome. However no corresponding method or results are provided. Please add these data or remove this outcome from the study description.</w:t>
            </w:r>
          </w:p>
          <w:p w14:paraId="00DC9FD4" w14:textId="77777777" w:rsidR="00BF2CA0" w:rsidRPr="00412978" w:rsidRDefault="00BF2CA0" w:rsidP="00DC4035">
            <w:pPr>
              <w:pStyle w:val="NoSpacing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412978">
              <w:rPr>
                <w:rFonts w:ascii="Arial" w:eastAsia="SimSun" w:hAnsi="Arial" w:cs="Arial"/>
                <w:sz w:val="20"/>
                <w:szCs w:val="20"/>
                <w:lang w:eastAsia="zh-CN"/>
              </w:rPr>
              <w:t>References [3] and [10] appear to be the same publication. Please remove the duplicate reference and check the numbering.</w:t>
            </w:r>
          </w:p>
          <w:p w14:paraId="594CE61D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4BB33" w14:textId="77777777" w:rsidR="002D2FC6" w:rsidRPr="00412978" w:rsidRDefault="002D2FC6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412978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9EB3F6E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49D3CF" w14:textId="77777777" w:rsidR="002D2FC6" w:rsidRPr="00412978" w:rsidRDefault="002D2FC6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412978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55DEF6" w14:textId="77777777" w:rsidR="002D2FC6" w:rsidRPr="00412978" w:rsidRDefault="00000000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978">
              <w:rPr>
                <w:rFonts w:ascii="Arial" w:hAnsi="Arial" w:cs="Arial"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77777777" w:rsidR="002D2FC6" w:rsidRPr="00412978" w:rsidRDefault="002D2FC6" w:rsidP="00DC4035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2C4C3C" w14:textId="77777777" w:rsidR="002D2FC6" w:rsidRPr="00412978" w:rsidRDefault="002D2FC6" w:rsidP="00DC4035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</w:tbl>
    <w:p w14:paraId="22C8E33F" w14:textId="77777777" w:rsidR="00412978" w:rsidRPr="00412978" w:rsidRDefault="00412978" w:rsidP="0041297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FC2B571" w14:textId="77777777" w:rsidR="00412978" w:rsidRPr="00412978" w:rsidRDefault="00412978" w:rsidP="0041297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12978">
        <w:rPr>
          <w:rFonts w:ascii="Arial" w:hAnsi="Arial" w:cs="Arial"/>
          <w:b/>
          <w:u w:val="single"/>
        </w:rPr>
        <w:t>Reviewer details:</w:t>
      </w:r>
    </w:p>
    <w:p w14:paraId="3BB76374" w14:textId="77777777" w:rsidR="00412978" w:rsidRPr="00412978" w:rsidRDefault="00412978" w:rsidP="00412978">
      <w:pPr>
        <w:rPr>
          <w:rFonts w:ascii="Arial" w:hAnsi="Arial" w:cs="Arial"/>
          <w:sz w:val="20"/>
          <w:szCs w:val="20"/>
        </w:rPr>
      </w:pPr>
      <w:r w:rsidRPr="00412978">
        <w:rPr>
          <w:rFonts w:ascii="Arial" w:hAnsi="Arial" w:cs="Arial"/>
          <w:color w:val="000000"/>
          <w:sz w:val="20"/>
          <w:szCs w:val="20"/>
        </w:rPr>
        <w:t>Muhammad Adil, China University of Technology</w:t>
      </w:r>
      <w:r w:rsidRPr="00412978">
        <w:rPr>
          <w:rFonts w:ascii="Arial" w:hAnsi="Arial" w:cs="Arial"/>
          <w:sz w:val="20"/>
          <w:szCs w:val="20"/>
        </w:rPr>
        <w:t xml:space="preserve">, </w:t>
      </w:r>
      <w:r w:rsidRPr="00412978">
        <w:rPr>
          <w:rFonts w:ascii="Arial" w:hAnsi="Arial" w:cs="Arial"/>
          <w:color w:val="000000"/>
          <w:sz w:val="20"/>
          <w:szCs w:val="20"/>
        </w:rPr>
        <w:t>China</w:t>
      </w:r>
    </w:p>
    <w:p w14:paraId="2E96A8F6" w14:textId="77777777" w:rsidR="002D2FC6" w:rsidRPr="00412978" w:rsidRDefault="002D2FC6" w:rsidP="00DC403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2D2FC6" w:rsidRPr="0041297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68D45" w14:textId="77777777" w:rsidR="002D7DC5" w:rsidRDefault="002D7DC5">
      <w:r>
        <w:separator/>
      </w:r>
    </w:p>
  </w:endnote>
  <w:endnote w:type="continuationSeparator" w:id="0">
    <w:p w14:paraId="081264F9" w14:textId="77777777" w:rsidR="002D7DC5" w:rsidRDefault="002D7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CDDD1" w14:textId="77777777" w:rsidR="002D7DC5" w:rsidRDefault="002D7DC5">
      <w:r>
        <w:separator/>
      </w:r>
    </w:p>
  </w:footnote>
  <w:footnote w:type="continuationSeparator" w:id="0">
    <w:p w14:paraId="1AD3E2D8" w14:textId="77777777" w:rsidR="002D7DC5" w:rsidRDefault="002D7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B86F"/>
    <w:multiLevelType w:val="singleLevel"/>
    <w:tmpl w:val="008AB8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5"/>
  </w:num>
  <w:num w:numId="2" w16cid:durableId="150603682">
    <w:abstractNumId w:val="9"/>
  </w:num>
  <w:num w:numId="3" w16cid:durableId="109203876">
    <w:abstractNumId w:val="8"/>
  </w:num>
  <w:num w:numId="4" w16cid:durableId="493228990">
    <w:abstractNumId w:val="10"/>
  </w:num>
  <w:num w:numId="5" w16cid:durableId="332610180">
    <w:abstractNumId w:val="7"/>
  </w:num>
  <w:num w:numId="6" w16cid:durableId="2019650824">
    <w:abstractNumId w:val="1"/>
  </w:num>
  <w:num w:numId="7" w16cid:durableId="1351880435">
    <w:abstractNumId w:val="4"/>
  </w:num>
  <w:num w:numId="8" w16cid:durableId="1548370099">
    <w:abstractNumId w:val="12"/>
  </w:num>
  <w:num w:numId="9" w16cid:durableId="1289242549">
    <w:abstractNumId w:val="11"/>
  </w:num>
  <w:num w:numId="10" w16cid:durableId="933785746">
    <w:abstractNumId w:val="3"/>
  </w:num>
  <w:num w:numId="11" w16cid:durableId="1425029065">
    <w:abstractNumId w:val="2"/>
  </w:num>
  <w:num w:numId="12" w16cid:durableId="818182432">
    <w:abstractNumId w:val="6"/>
  </w:num>
  <w:num w:numId="13" w16cid:durableId="1604679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53628"/>
    <w:rsid w:val="00080694"/>
    <w:rsid w:val="001221DC"/>
    <w:rsid w:val="0025064C"/>
    <w:rsid w:val="002D2FC6"/>
    <w:rsid w:val="002D7DC5"/>
    <w:rsid w:val="003A6AA5"/>
    <w:rsid w:val="00412978"/>
    <w:rsid w:val="004B25D5"/>
    <w:rsid w:val="00510A8B"/>
    <w:rsid w:val="00586BC9"/>
    <w:rsid w:val="006E25CF"/>
    <w:rsid w:val="0074458F"/>
    <w:rsid w:val="007F3037"/>
    <w:rsid w:val="009F544C"/>
    <w:rsid w:val="00A23990"/>
    <w:rsid w:val="00B32718"/>
    <w:rsid w:val="00B472A2"/>
    <w:rsid w:val="00BF2CA0"/>
    <w:rsid w:val="00C4544D"/>
    <w:rsid w:val="00D570AA"/>
    <w:rsid w:val="00DC1ED2"/>
    <w:rsid w:val="00DC4035"/>
    <w:rsid w:val="00E27F9A"/>
    <w:rsid w:val="00F33FE1"/>
    <w:rsid w:val="00F7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C4035"/>
    <w:rPr>
      <w:rFonts w:ascii="Times New Roman" w:eastAsia="Times New Roman" w:hAnsi="Times New Roman"/>
      <w:sz w:val="24"/>
      <w:szCs w:val="24"/>
    </w:rPr>
  </w:style>
  <w:style w:type="paragraph" w:customStyle="1" w:styleId="Affiliation">
    <w:name w:val="Affiliation"/>
    <w:basedOn w:val="Normal"/>
    <w:rsid w:val="0041297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2026-08-26T12:15:00Z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