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751EC2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751EC2" w:rsidRDefault="00C1315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751EC2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51EC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751EC2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751EC2" w:rsidRDefault="00C1315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692F0C53" w:rsidR="006C2F99" w:rsidRPr="00751EC2" w:rsidRDefault="00A46AB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Ms_JOBAN_15735</w:t>
            </w:r>
          </w:p>
        </w:tc>
      </w:tr>
      <w:tr w:rsidR="006C2F99" w:rsidRPr="00751EC2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751EC2" w:rsidRDefault="00C1315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403F9985" w:rsidR="006C2F99" w:rsidRPr="00751EC2" w:rsidRDefault="00A46AB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dietary </w:t>
            </w:r>
            <w:proofErr w:type="spellStart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Detarium</w:t>
            </w:r>
            <w:proofErr w:type="spellEnd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microcarpum</w:t>
            </w:r>
            <w:proofErr w:type="spellEnd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stem-bark extract on erythrocyte and leucocyte variables in Nile tilapia (Oreochromis niloticus)</w:t>
            </w:r>
          </w:p>
        </w:tc>
      </w:tr>
      <w:tr w:rsidR="006C2F99" w:rsidRPr="00751EC2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751EC2" w:rsidRDefault="00C1315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751EC2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751EC2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751EC2" w:rsidRDefault="00C1315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51EC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51EC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751EC2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751EC2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751EC2" w:rsidRDefault="00C1315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51EC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51EC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751EC2" w:rsidRDefault="00C1315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BCDD51B" w14:textId="430DC761" w:rsidR="006C2F99" w:rsidRPr="00751EC2" w:rsidRDefault="00724260">
            <w:pPr>
              <w:contextualSpacing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 xml:space="preserve">No significant effect of </w:t>
            </w:r>
            <w:proofErr w:type="spellStart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Detarium</w:t>
            </w:r>
            <w:proofErr w:type="spellEnd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microcarpum</w:t>
            </w:r>
            <w:proofErr w:type="spellEnd"/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stem-bark extract on erythrocyte and leucocyte variables in Nile tilapia</w:t>
            </w:r>
            <w:r w:rsidRPr="00751EC2">
              <w:rPr>
                <w:rFonts w:ascii="Arial" w:eastAsia="Yu Mincho" w:hAnsi="Arial" w:cs="Arial"/>
                <w:b/>
                <w:sz w:val="20"/>
                <w:szCs w:val="20"/>
                <w:lang w:val="en-GB" w:eastAsia="ja-JP"/>
              </w:rPr>
              <w:t xml:space="preserve"> is seemly the truth and important finding because some positive suggestions to use in aquaculture was no scientific base</w:t>
            </w:r>
          </w:p>
        </w:tc>
        <w:tc>
          <w:tcPr>
            <w:tcW w:w="1667" w:type="pct"/>
          </w:tcPr>
          <w:p w14:paraId="72752A66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751EC2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91C1045" w14:textId="77777777" w:rsidR="006C2F99" w:rsidRPr="00751EC2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751EC2" w:rsidRDefault="00C1315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51EC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751EC2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51EC2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751EC2" w:rsidRDefault="00C1315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51EC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751EC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751EC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751EC2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751EC2" w:rsidRDefault="00C1315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02A6A04B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1D348690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4D601EBC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5</w:t>
            </w:r>
          </w:p>
        </w:tc>
        <w:tc>
          <w:tcPr>
            <w:tcW w:w="1667" w:type="pct"/>
          </w:tcPr>
          <w:p w14:paraId="110A11F6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B87E2B2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3</w:t>
            </w:r>
          </w:p>
        </w:tc>
        <w:tc>
          <w:tcPr>
            <w:tcW w:w="1667" w:type="pct"/>
          </w:tcPr>
          <w:p w14:paraId="4EA89BF6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2710B3B0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5</w:t>
            </w:r>
          </w:p>
        </w:tc>
        <w:tc>
          <w:tcPr>
            <w:tcW w:w="1667" w:type="pct"/>
          </w:tcPr>
          <w:p w14:paraId="37567744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46CA2581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5</w:t>
            </w:r>
          </w:p>
        </w:tc>
        <w:tc>
          <w:tcPr>
            <w:tcW w:w="1667" w:type="pct"/>
          </w:tcPr>
          <w:p w14:paraId="38C59BCF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40D930A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69F898BB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27CEC3EC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5</w:t>
            </w:r>
          </w:p>
        </w:tc>
        <w:tc>
          <w:tcPr>
            <w:tcW w:w="1667" w:type="pct"/>
          </w:tcPr>
          <w:p w14:paraId="0D4AB803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423EEDAE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428D82CB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45439B0D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5</w:t>
            </w:r>
          </w:p>
        </w:tc>
        <w:tc>
          <w:tcPr>
            <w:tcW w:w="1667" w:type="pct"/>
          </w:tcPr>
          <w:p w14:paraId="607CA65A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751EC2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751EC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3644EBFA" w:rsidR="006C2F99" w:rsidRPr="00751EC2" w:rsidRDefault="00724260" w:rsidP="00724260">
            <w:pPr>
              <w:ind w:firstLineChars="150" w:firstLine="300"/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>4</w:t>
            </w:r>
          </w:p>
        </w:tc>
        <w:tc>
          <w:tcPr>
            <w:tcW w:w="1667" w:type="pct"/>
          </w:tcPr>
          <w:p w14:paraId="3408ECD8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7E9BD38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370C2ACA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lastRenderedPageBreak/>
              <w:t xml:space="preserve">      5</w:t>
            </w:r>
          </w:p>
        </w:tc>
        <w:tc>
          <w:tcPr>
            <w:tcW w:w="1667" w:type="pct"/>
          </w:tcPr>
          <w:p w14:paraId="007005E2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7381747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5</w:t>
            </w:r>
          </w:p>
        </w:tc>
        <w:tc>
          <w:tcPr>
            <w:tcW w:w="1667" w:type="pct"/>
          </w:tcPr>
          <w:p w14:paraId="6D2E3133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2DAB872A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5</w:t>
            </w:r>
          </w:p>
        </w:tc>
        <w:tc>
          <w:tcPr>
            <w:tcW w:w="1667" w:type="pct"/>
          </w:tcPr>
          <w:p w14:paraId="2139D694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60599F17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4</w:t>
            </w:r>
          </w:p>
        </w:tc>
        <w:tc>
          <w:tcPr>
            <w:tcW w:w="1667" w:type="pct"/>
          </w:tcPr>
          <w:p w14:paraId="3CE8F4D5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751EC2" w:rsidRDefault="00C1315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751EC2" w:rsidRDefault="00C131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6FD4413D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5</w:t>
            </w:r>
          </w:p>
        </w:tc>
        <w:tc>
          <w:tcPr>
            <w:tcW w:w="1667" w:type="pct"/>
          </w:tcPr>
          <w:p w14:paraId="13731395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751EC2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7D471DA" w14:textId="77777777" w:rsidR="006C2F99" w:rsidRPr="00751EC2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751EC2" w:rsidRDefault="00C1315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51EC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751EC2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51EC2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751EC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751EC2" w:rsidRDefault="00C1315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51EC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51EC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51EC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751EC2" w:rsidRDefault="00C1315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751EC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751EC2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3666D730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Yes, the title is good, however using word of “effect” seemly should be avoid, because no significantly effect of treatment</w:t>
            </w:r>
          </w:p>
        </w:tc>
        <w:tc>
          <w:tcPr>
            <w:tcW w:w="1667" w:type="pct"/>
          </w:tcPr>
          <w:p w14:paraId="49A3CC80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0F354A60" w:rsidR="006C2F99" w:rsidRPr="00751EC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472948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751EC2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739BE909" w:rsidR="006C2F99" w:rsidRPr="00751EC2" w:rsidRDefault="00724260">
            <w:pPr>
              <w:ind w:left="360"/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/>
                <w:bCs/>
                <w:sz w:val="20"/>
                <w:szCs w:val="20"/>
                <w:lang w:val="en-GB" w:eastAsia="ja-JP"/>
              </w:rPr>
              <w:t>Yes, good.</w:t>
            </w:r>
          </w:p>
        </w:tc>
        <w:tc>
          <w:tcPr>
            <w:tcW w:w="1667" w:type="pct"/>
          </w:tcPr>
          <w:p w14:paraId="1CE9F88B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751EC2" w:rsidRDefault="00C1315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51EC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751EC2" w:rsidRDefault="00C1315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6327BF79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 Yes.</w:t>
            </w:r>
          </w:p>
        </w:tc>
        <w:tc>
          <w:tcPr>
            <w:tcW w:w="1667" w:type="pct"/>
          </w:tcPr>
          <w:p w14:paraId="0C9D1EBA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751EC2" w:rsidRDefault="00C1315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751EC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751EC2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22CCC648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Yes</w:t>
            </w:r>
          </w:p>
        </w:tc>
        <w:tc>
          <w:tcPr>
            <w:tcW w:w="1667" w:type="pct"/>
          </w:tcPr>
          <w:p w14:paraId="73D0DD25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51EC2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751EC2" w:rsidRDefault="00C1315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751EC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751EC2" w:rsidRDefault="00C1315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51EC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751EC2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72E68233" w:rsidR="006C2F99" w:rsidRPr="00751EC2" w:rsidRDefault="00724260">
            <w:pPr>
              <w:contextualSpacing/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</w:pPr>
            <w:r w:rsidRPr="00751EC2">
              <w:rPr>
                <w:rFonts w:ascii="Arial" w:eastAsia="Yu Mincho" w:hAnsi="Arial" w:cs="Arial"/>
                <w:bCs/>
                <w:sz w:val="20"/>
                <w:szCs w:val="20"/>
                <w:lang w:val="en-GB" w:eastAsia="ja-JP"/>
              </w:rPr>
              <w:t xml:space="preserve">       No</w:t>
            </w:r>
          </w:p>
        </w:tc>
        <w:tc>
          <w:tcPr>
            <w:tcW w:w="1667" w:type="pct"/>
          </w:tcPr>
          <w:p w14:paraId="3736FBA9" w14:textId="77777777" w:rsidR="006C2F99" w:rsidRPr="00751EC2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25594F" w14:textId="77777777" w:rsidR="006C2F99" w:rsidRPr="00751EC2" w:rsidRDefault="006C2F99" w:rsidP="00357D3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37B4288" w14:textId="77777777" w:rsidR="00751EC2" w:rsidRPr="00751EC2" w:rsidRDefault="00751EC2" w:rsidP="00751EC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AB41878" w14:textId="77777777" w:rsidR="00751EC2" w:rsidRPr="00751EC2" w:rsidRDefault="00751EC2" w:rsidP="00751EC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51EC2">
        <w:rPr>
          <w:rFonts w:ascii="Arial" w:hAnsi="Arial" w:cs="Arial"/>
          <w:b/>
          <w:u w:val="single"/>
        </w:rPr>
        <w:t>Reviewer details:</w:t>
      </w:r>
    </w:p>
    <w:p w14:paraId="6046086F" w14:textId="77777777" w:rsidR="00751EC2" w:rsidRPr="00751EC2" w:rsidRDefault="00751EC2" w:rsidP="00357D3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37AF6A3" w14:textId="575BD6F4" w:rsidR="00751EC2" w:rsidRPr="00751EC2" w:rsidRDefault="00751EC2" w:rsidP="00751EC2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proofErr w:type="spellStart"/>
      <w:r w:rsidRPr="00751EC2">
        <w:rPr>
          <w:rFonts w:ascii="Arial" w:hAnsi="Arial" w:cs="Arial"/>
          <w:i/>
          <w:sz w:val="20"/>
          <w:szCs w:val="20"/>
          <w:lang w:val="en-GB"/>
        </w:rPr>
        <w:t>Asfie</w:t>
      </w:r>
      <w:proofErr w:type="spellEnd"/>
      <w:r w:rsidRPr="00751EC2">
        <w:rPr>
          <w:rFonts w:ascii="Arial" w:hAnsi="Arial" w:cs="Arial"/>
          <w:i/>
          <w:sz w:val="20"/>
          <w:szCs w:val="20"/>
          <w:lang w:val="en-GB"/>
        </w:rPr>
        <w:t xml:space="preserve"> Maidie</w:t>
      </w:r>
      <w:r w:rsidRPr="00751EC2">
        <w:rPr>
          <w:rFonts w:ascii="Arial" w:hAnsi="Arial" w:cs="Arial"/>
          <w:i/>
          <w:sz w:val="20"/>
          <w:szCs w:val="20"/>
          <w:lang w:val="en-GB"/>
        </w:rPr>
        <w:t xml:space="preserve">, </w:t>
      </w:r>
      <w:proofErr w:type="spellStart"/>
      <w:r w:rsidRPr="00751EC2">
        <w:rPr>
          <w:rFonts w:ascii="Arial" w:hAnsi="Arial" w:cs="Arial"/>
          <w:i/>
          <w:sz w:val="20"/>
          <w:szCs w:val="20"/>
          <w:lang w:val="en-GB"/>
        </w:rPr>
        <w:t>Mulawarman</w:t>
      </w:r>
      <w:proofErr w:type="spellEnd"/>
      <w:r w:rsidRPr="00751EC2">
        <w:rPr>
          <w:rFonts w:ascii="Arial" w:hAnsi="Arial" w:cs="Arial"/>
          <w:i/>
          <w:sz w:val="20"/>
          <w:szCs w:val="20"/>
          <w:lang w:val="en-GB"/>
        </w:rPr>
        <w:t xml:space="preserve"> University</w:t>
      </w:r>
      <w:r w:rsidRPr="00751EC2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751EC2">
        <w:rPr>
          <w:rFonts w:ascii="Arial" w:hAnsi="Arial" w:cs="Arial"/>
          <w:i/>
          <w:sz w:val="20"/>
          <w:szCs w:val="20"/>
          <w:lang w:val="en-GB"/>
        </w:rPr>
        <w:t>Indonesia</w:t>
      </w:r>
    </w:p>
    <w:sectPr w:rsidR="00751EC2" w:rsidRPr="00751EC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AC4DB" w14:textId="77777777" w:rsidR="00430B97" w:rsidRDefault="00430B97">
      <w:r>
        <w:separator/>
      </w:r>
    </w:p>
  </w:endnote>
  <w:endnote w:type="continuationSeparator" w:id="0">
    <w:p w14:paraId="2D2C6549" w14:textId="77777777" w:rsidR="00430B97" w:rsidRDefault="00430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S Mincho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C1315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B3C2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B3C2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635FC09" w14:textId="77777777" w:rsidR="006C2F99" w:rsidRDefault="00C1315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4B1F6" w14:textId="77777777" w:rsidR="00430B97" w:rsidRDefault="00430B97">
      <w:r>
        <w:separator/>
      </w:r>
    </w:p>
  </w:footnote>
  <w:footnote w:type="continuationSeparator" w:id="0">
    <w:p w14:paraId="5A4FF084" w14:textId="77777777" w:rsidR="00430B97" w:rsidRDefault="00430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C1315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60502949">
    <w:abstractNumId w:val="4"/>
  </w:num>
  <w:num w:numId="2" w16cid:durableId="393087450">
    <w:abstractNumId w:val="8"/>
  </w:num>
  <w:num w:numId="3" w16cid:durableId="751007799">
    <w:abstractNumId w:val="7"/>
  </w:num>
  <w:num w:numId="4" w16cid:durableId="545719840">
    <w:abstractNumId w:val="9"/>
  </w:num>
  <w:num w:numId="5" w16cid:durableId="741636060">
    <w:abstractNumId w:val="6"/>
  </w:num>
  <w:num w:numId="6" w16cid:durableId="2051294182">
    <w:abstractNumId w:val="0"/>
  </w:num>
  <w:num w:numId="7" w16cid:durableId="1859270341">
    <w:abstractNumId w:val="3"/>
  </w:num>
  <w:num w:numId="8" w16cid:durableId="936641603">
    <w:abstractNumId w:val="11"/>
  </w:num>
  <w:num w:numId="9" w16cid:durableId="549534090">
    <w:abstractNumId w:val="10"/>
  </w:num>
  <w:num w:numId="10" w16cid:durableId="1414013600">
    <w:abstractNumId w:val="2"/>
  </w:num>
  <w:num w:numId="11" w16cid:durableId="1714041433">
    <w:abstractNumId w:val="1"/>
  </w:num>
  <w:num w:numId="12" w16cid:durableId="7359820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A7724"/>
    <w:rsid w:val="00271D89"/>
    <w:rsid w:val="00357D36"/>
    <w:rsid w:val="003B3C28"/>
    <w:rsid w:val="00430B97"/>
    <w:rsid w:val="004C66D8"/>
    <w:rsid w:val="00531028"/>
    <w:rsid w:val="00682743"/>
    <w:rsid w:val="006C2F99"/>
    <w:rsid w:val="00724260"/>
    <w:rsid w:val="00751EC2"/>
    <w:rsid w:val="007B42DA"/>
    <w:rsid w:val="007B4ABE"/>
    <w:rsid w:val="007B54C0"/>
    <w:rsid w:val="007D362E"/>
    <w:rsid w:val="008A5078"/>
    <w:rsid w:val="008C1014"/>
    <w:rsid w:val="008F670C"/>
    <w:rsid w:val="00A46AB3"/>
    <w:rsid w:val="00AE5430"/>
    <w:rsid w:val="00BC3321"/>
    <w:rsid w:val="00C13155"/>
    <w:rsid w:val="00CB1508"/>
    <w:rsid w:val="00D15CB8"/>
    <w:rsid w:val="00E5140B"/>
    <w:rsid w:val="00FA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8A097D"/>
  <w15:docId w15:val="{DD932B38-DDAE-4D0A-B0C9-CC3517DB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Yu Mincho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8274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51EC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4603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41</cp:revision>
  <dcterms:created xsi:type="dcterms:W3CDTF">2026-03-24T06:15:00Z</dcterms:created>
  <dcterms:modified xsi:type="dcterms:W3CDTF">2026-09-21T07:28:00Z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